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E725" w14:textId="77777777" w:rsidR="00265970" w:rsidRPr="00265970" w:rsidRDefault="00265970" w:rsidP="00265970">
      <w:pPr>
        <w:spacing w:line="360" w:lineRule="auto"/>
        <w:jc w:val="both"/>
        <w:rPr>
          <w:rFonts w:asciiTheme="majorBidi" w:hAnsiTheme="majorBidi" w:cstheme="majorBidi"/>
          <w:b/>
          <w:bCs/>
          <w:i/>
          <w:iCs/>
          <w:u w:val="single"/>
        </w:rPr>
      </w:pPr>
      <w:r w:rsidRPr="00265970">
        <w:rPr>
          <w:rFonts w:asciiTheme="majorBidi" w:hAnsiTheme="majorBidi" w:cstheme="majorBidi"/>
          <w:b/>
          <w:bCs/>
          <w:i/>
          <w:iCs/>
          <w:u w:val="single"/>
        </w:rPr>
        <w:t xml:space="preserve">Clinical Practice Article </w:t>
      </w:r>
    </w:p>
    <w:p w14:paraId="1BBDBC83" w14:textId="77777777" w:rsidR="00D66894" w:rsidRPr="00E05D0F" w:rsidRDefault="00D66894" w:rsidP="007E4D2B">
      <w:pPr>
        <w:spacing w:line="360" w:lineRule="auto"/>
        <w:jc w:val="both"/>
        <w:rPr>
          <w:rFonts w:asciiTheme="majorBidi" w:hAnsiTheme="majorBidi" w:cstheme="majorBidi"/>
          <w:b/>
          <w:bCs/>
        </w:rPr>
      </w:pPr>
      <w:r w:rsidRPr="00E05D0F">
        <w:rPr>
          <w:rFonts w:asciiTheme="majorBidi" w:hAnsiTheme="majorBidi" w:cstheme="majorBidi"/>
          <w:b/>
          <w:bCs/>
        </w:rPr>
        <w:t xml:space="preserve">Efficacy of </w:t>
      </w:r>
      <w:proofErr w:type="spellStart"/>
      <w:r w:rsidR="00D65591" w:rsidRPr="00E05D0F">
        <w:rPr>
          <w:rFonts w:asciiTheme="majorBidi" w:hAnsiTheme="majorBidi" w:cstheme="majorBidi"/>
          <w:b/>
          <w:bCs/>
          <w:i/>
          <w:iCs/>
        </w:rPr>
        <w:t>Qurse</w:t>
      </w:r>
      <w:proofErr w:type="spellEnd"/>
      <w:r w:rsidR="009F6F26" w:rsidRPr="00E05D0F">
        <w:rPr>
          <w:rFonts w:asciiTheme="majorBidi" w:hAnsiTheme="majorBidi" w:cstheme="majorBidi"/>
          <w:b/>
          <w:bCs/>
          <w:i/>
          <w:iCs/>
        </w:rPr>
        <w:t xml:space="preserve"> </w:t>
      </w:r>
      <w:proofErr w:type="spellStart"/>
      <w:r w:rsidR="00D65591" w:rsidRPr="00E05D0F">
        <w:rPr>
          <w:rFonts w:asciiTheme="majorBidi" w:hAnsiTheme="majorBidi" w:cstheme="majorBidi"/>
          <w:b/>
          <w:bCs/>
          <w:i/>
          <w:iCs/>
        </w:rPr>
        <w:t>Ziabetas</w:t>
      </w:r>
      <w:proofErr w:type="spellEnd"/>
      <w:r w:rsidR="00D65591" w:rsidRPr="00E05D0F">
        <w:rPr>
          <w:rFonts w:asciiTheme="majorBidi" w:hAnsiTheme="majorBidi" w:cstheme="majorBidi"/>
          <w:b/>
          <w:bCs/>
          <w:i/>
          <w:iCs/>
        </w:rPr>
        <w:t xml:space="preserve"> </w:t>
      </w:r>
      <w:r w:rsidR="00991F10" w:rsidRPr="00E05D0F">
        <w:rPr>
          <w:rFonts w:asciiTheme="majorBidi" w:hAnsiTheme="majorBidi" w:cstheme="majorBidi"/>
          <w:b/>
          <w:bCs/>
          <w:i/>
          <w:iCs/>
        </w:rPr>
        <w:t xml:space="preserve">Khas </w:t>
      </w:r>
      <w:r w:rsidRPr="00E05D0F">
        <w:rPr>
          <w:rFonts w:asciiTheme="majorBidi" w:hAnsiTheme="majorBidi" w:cstheme="majorBidi"/>
          <w:b/>
          <w:bCs/>
        </w:rPr>
        <w:t xml:space="preserve">and </w:t>
      </w:r>
      <w:proofErr w:type="spellStart"/>
      <w:r w:rsidR="006A307B" w:rsidRPr="00E05D0F">
        <w:rPr>
          <w:rFonts w:asciiTheme="majorBidi" w:hAnsiTheme="majorBidi" w:cstheme="majorBidi"/>
          <w:b/>
          <w:bCs/>
          <w:i/>
          <w:iCs/>
        </w:rPr>
        <w:t>Habb</w:t>
      </w:r>
      <w:proofErr w:type="spellEnd"/>
      <w:r w:rsidR="006A307B" w:rsidRPr="00E05D0F">
        <w:rPr>
          <w:rFonts w:asciiTheme="majorBidi" w:hAnsiTheme="majorBidi" w:cstheme="majorBidi"/>
          <w:b/>
          <w:bCs/>
          <w:i/>
          <w:iCs/>
        </w:rPr>
        <w:t>-e-</w:t>
      </w:r>
      <w:proofErr w:type="spellStart"/>
      <w:r w:rsidR="006A307B" w:rsidRPr="00E05D0F">
        <w:rPr>
          <w:rFonts w:asciiTheme="majorBidi" w:hAnsiTheme="majorBidi" w:cstheme="majorBidi"/>
          <w:b/>
          <w:bCs/>
          <w:i/>
          <w:iCs/>
        </w:rPr>
        <w:t>Azaraqi</w:t>
      </w:r>
      <w:proofErr w:type="spellEnd"/>
      <w:r w:rsidRPr="00E05D0F">
        <w:rPr>
          <w:rFonts w:asciiTheme="majorBidi" w:hAnsiTheme="majorBidi" w:cstheme="majorBidi"/>
          <w:b/>
          <w:bCs/>
        </w:rPr>
        <w:t xml:space="preserve"> in the management of </w:t>
      </w:r>
      <w:r w:rsidR="00A40BDA" w:rsidRPr="00E05D0F">
        <w:rPr>
          <w:rFonts w:asciiTheme="majorBidi" w:hAnsiTheme="majorBidi" w:cstheme="majorBidi"/>
          <w:b/>
          <w:bCs/>
        </w:rPr>
        <w:t>Diabetic Peripheral Neuropathy</w:t>
      </w:r>
      <w:r w:rsidRPr="00E05D0F">
        <w:rPr>
          <w:rFonts w:asciiTheme="majorBidi" w:hAnsiTheme="majorBidi" w:cstheme="majorBidi"/>
          <w:b/>
          <w:bCs/>
        </w:rPr>
        <w:t>: A Case Series</w:t>
      </w:r>
    </w:p>
    <w:p w14:paraId="58F5AC14" w14:textId="77777777" w:rsidR="00AA7306" w:rsidRDefault="00AA7306" w:rsidP="00AA7306">
      <w:pPr>
        <w:spacing w:line="360" w:lineRule="auto"/>
        <w:jc w:val="both"/>
        <w:rPr>
          <w:rFonts w:asciiTheme="majorBidi" w:hAnsiTheme="majorBidi" w:cstheme="majorBidi"/>
          <w:b/>
          <w:bCs/>
        </w:rPr>
      </w:pPr>
    </w:p>
    <w:p w14:paraId="0027E974" w14:textId="77777777" w:rsidR="00CE4A9E" w:rsidRPr="00E05D0F" w:rsidRDefault="00CE4A9E" w:rsidP="00AA7306">
      <w:pPr>
        <w:spacing w:line="360" w:lineRule="auto"/>
        <w:jc w:val="both"/>
        <w:rPr>
          <w:rFonts w:asciiTheme="majorBidi" w:hAnsiTheme="majorBidi" w:cstheme="majorBidi"/>
          <w:b/>
          <w:bCs/>
        </w:rPr>
      </w:pPr>
    </w:p>
    <w:p w14:paraId="63D767D6" w14:textId="77777777" w:rsidR="00E7300A" w:rsidRPr="00E05D0F" w:rsidRDefault="00E7300A" w:rsidP="00AA7306">
      <w:pPr>
        <w:spacing w:line="360" w:lineRule="auto"/>
        <w:jc w:val="both"/>
        <w:rPr>
          <w:rFonts w:asciiTheme="majorBidi" w:hAnsiTheme="majorBidi" w:cstheme="majorBidi"/>
          <w:b/>
          <w:bCs/>
        </w:rPr>
      </w:pPr>
      <w:r w:rsidRPr="00E05D0F">
        <w:rPr>
          <w:rFonts w:asciiTheme="majorBidi" w:hAnsiTheme="majorBidi" w:cstheme="majorBidi"/>
          <w:b/>
          <w:bCs/>
        </w:rPr>
        <w:t>Abstract</w:t>
      </w:r>
    </w:p>
    <w:p w14:paraId="59B75E26" w14:textId="77777777" w:rsidR="00E7300A" w:rsidRPr="00E05D0F" w:rsidRDefault="00E7300A" w:rsidP="000E78FA">
      <w:pPr>
        <w:pStyle w:val="NormalWeb"/>
        <w:spacing w:line="360" w:lineRule="auto"/>
        <w:jc w:val="both"/>
      </w:pPr>
      <w:r w:rsidRPr="00E05D0F">
        <w:rPr>
          <w:rStyle w:val="ai-insert"/>
        </w:rPr>
        <w:t xml:space="preserve">Diabetic Peripheral Neuropathy (DPN) is a prevalent complication of type 2 diabetes mellitus (T2DM), typically managed symptomatically </w:t>
      </w:r>
      <w:r w:rsidR="00346335" w:rsidRPr="00E05D0F">
        <w:rPr>
          <w:rStyle w:val="ai-insert"/>
        </w:rPr>
        <w:t xml:space="preserve">owing </w:t>
      </w:r>
      <w:r w:rsidRPr="00E05D0F">
        <w:rPr>
          <w:rStyle w:val="ai-insert"/>
        </w:rPr>
        <w:t xml:space="preserve">to </w:t>
      </w:r>
      <w:r w:rsidR="00346335" w:rsidRPr="00E05D0F">
        <w:rPr>
          <w:rStyle w:val="ai-insert"/>
        </w:rPr>
        <w:t xml:space="preserve">a </w:t>
      </w:r>
      <w:r w:rsidRPr="00E05D0F">
        <w:rPr>
          <w:rStyle w:val="ai-insert"/>
        </w:rPr>
        <w:t xml:space="preserve">lack of curative therapies. </w:t>
      </w:r>
      <w:r w:rsidR="00346335" w:rsidRPr="00E05D0F">
        <w:rPr>
          <w:rStyle w:val="ai-insert"/>
        </w:rPr>
        <w:t xml:space="preserve">The Unani </w:t>
      </w:r>
      <w:r w:rsidR="00AB0494" w:rsidRPr="00E05D0F">
        <w:rPr>
          <w:rStyle w:val="ai-insert"/>
        </w:rPr>
        <w:t xml:space="preserve">System </w:t>
      </w:r>
      <w:r w:rsidR="00346335" w:rsidRPr="00E05D0F">
        <w:rPr>
          <w:rStyle w:val="ai-insert"/>
        </w:rPr>
        <w:t xml:space="preserve">of </w:t>
      </w:r>
      <w:r w:rsidR="00AB0494" w:rsidRPr="00E05D0F">
        <w:rPr>
          <w:rStyle w:val="ai-insert"/>
        </w:rPr>
        <w:t xml:space="preserve">Medicine </w:t>
      </w:r>
      <w:r w:rsidRPr="00E05D0F">
        <w:rPr>
          <w:rStyle w:val="ai-insert"/>
        </w:rPr>
        <w:t xml:space="preserve">offers holistic management strategies aligned with </w:t>
      </w:r>
      <w:r w:rsidRPr="00E05D0F">
        <w:rPr>
          <w:rStyle w:val="Emphasis"/>
        </w:rPr>
        <w:t xml:space="preserve">Akhlat </w:t>
      </w:r>
      <w:r w:rsidRPr="00E05D0F">
        <w:t>(~</w:t>
      </w:r>
      <w:r w:rsidRPr="00E05D0F">
        <w:rPr>
          <w:rStyle w:val="ai-insert"/>
        </w:rPr>
        <w:t>humoral</w:t>
      </w:r>
      <w:r w:rsidRPr="00E05D0F">
        <w:t>)</w:t>
      </w:r>
      <w:r w:rsidRPr="00E05D0F">
        <w:rPr>
          <w:rStyle w:val="ai-insert"/>
        </w:rPr>
        <w:t xml:space="preserve"> balance and detoxification. This case series assessed the efficacy of two classical Unani formulations, </w:t>
      </w:r>
      <w:proofErr w:type="spellStart"/>
      <w:r w:rsidRPr="00E05D0F">
        <w:rPr>
          <w:rStyle w:val="ai-insert"/>
          <w:i/>
          <w:iCs/>
        </w:rPr>
        <w:t>Qurse</w:t>
      </w:r>
      <w:proofErr w:type="spellEnd"/>
      <w:r w:rsidRPr="00E05D0F">
        <w:rPr>
          <w:rStyle w:val="ai-insert"/>
          <w:i/>
          <w:iCs/>
        </w:rPr>
        <w:t xml:space="preserve"> </w:t>
      </w:r>
      <w:proofErr w:type="spellStart"/>
      <w:r w:rsidRPr="00E05D0F">
        <w:rPr>
          <w:rStyle w:val="ai-insert"/>
          <w:i/>
          <w:iCs/>
        </w:rPr>
        <w:t>Ziabetus</w:t>
      </w:r>
      <w:proofErr w:type="spellEnd"/>
      <w:r w:rsidRPr="00E05D0F">
        <w:rPr>
          <w:rStyle w:val="ai-insert"/>
          <w:i/>
          <w:iCs/>
        </w:rPr>
        <w:t xml:space="preserve"> Khas </w:t>
      </w:r>
      <w:r w:rsidRPr="00E05D0F">
        <w:rPr>
          <w:rStyle w:val="ai-insert"/>
        </w:rPr>
        <w:t xml:space="preserve">(QZK) and </w:t>
      </w:r>
      <w:proofErr w:type="spellStart"/>
      <w:r w:rsidRPr="00E05D0F">
        <w:rPr>
          <w:rStyle w:val="ai-insert"/>
          <w:i/>
          <w:iCs/>
        </w:rPr>
        <w:t>Habb</w:t>
      </w:r>
      <w:proofErr w:type="spellEnd"/>
      <w:r w:rsidRPr="00E05D0F">
        <w:rPr>
          <w:rStyle w:val="ai-insert"/>
          <w:i/>
          <w:iCs/>
        </w:rPr>
        <w:t>-e-</w:t>
      </w:r>
      <w:proofErr w:type="spellStart"/>
      <w:r w:rsidRPr="00E05D0F">
        <w:rPr>
          <w:rStyle w:val="ai-insert"/>
          <w:i/>
          <w:iCs/>
        </w:rPr>
        <w:t>Asab</w:t>
      </w:r>
      <w:proofErr w:type="spellEnd"/>
      <w:r w:rsidRPr="00E05D0F">
        <w:rPr>
          <w:rStyle w:val="ai-insert"/>
          <w:i/>
          <w:iCs/>
        </w:rPr>
        <w:t xml:space="preserve"> </w:t>
      </w:r>
      <w:r w:rsidRPr="00E05D0F">
        <w:rPr>
          <w:rStyle w:val="ai-insert"/>
        </w:rPr>
        <w:t>(HA), in DPN</w:t>
      </w:r>
      <w:r w:rsidR="00346335" w:rsidRPr="00E05D0F">
        <w:rPr>
          <w:rStyle w:val="ai-insert"/>
        </w:rPr>
        <w:t xml:space="preserve"> patients</w:t>
      </w:r>
      <w:r w:rsidRPr="00E05D0F">
        <w:rPr>
          <w:rStyle w:val="ai-insert"/>
        </w:rPr>
        <w:t xml:space="preserve">. Three male patients, aged 52–59 years, </w:t>
      </w:r>
      <w:r w:rsidRPr="00E05D0F">
        <w:t xml:space="preserve">diagnosed </w:t>
      </w:r>
      <w:r w:rsidRPr="00E05D0F">
        <w:rPr>
          <w:rStyle w:val="ai-insert"/>
        </w:rPr>
        <w:t xml:space="preserve">with T2DM and DPN symptoms, were included. Each patient </w:t>
      </w:r>
      <w:r w:rsidR="00346335" w:rsidRPr="00E05D0F">
        <w:rPr>
          <w:rStyle w:val="ai-insert"/>
        </w:rPr>
        <w:t xml:space="preserve">had experienced </w:t>
      </w:r>
      <w:r w:rsidRPr="00E05D0F">
        <w:rPr>
          <w:rStyle w:val="ai-insert"/>
        </w:rPr>
        <w:t xml:space="preserve">tingling, numbness, and burning pain in the lower extremities. The intervention involved oral administration of QZK (2 g) and HA (500 mg) twice daily for 56 days alongside conventional medicines. Clinical evaluation included the Toronto Clinical Neuropathy Score; Vibration Perception Threshold (VPT); </w:t>
      </w:r>
      <w:r w:rsidR="00346335" w:rsidRPr="00E05D0F">
        <w:rPr>
          <w:rStyle w:val="ai-insert"/>
        </w:rPr>
        <w:t>Visual Analogue Scale</w:t>
      </w:r>
      <w:r w:rsidRPr="00E05D0F">
        <w:rPr>
          <w:rStyle w:val="ai-insert"/>
        </w:rPr>
        <w:t xml:space="preserve"> for pain, burning sensation, and numbness with HbA1c levels; and WHOQOL-BREF for quality of life. Post-treatment, two patients showed marked reductions in VPT values, and all three patients reported decreased pain intensity (VAS scores decreased from 8–9/10 to 3–6/10). The WHOQOL-BREF scores improved in all </w:t>
      </w:r>
      <w:r w:rsidR="00346335" w:rsidRPr="00E05D0F">
        <w:rPr>
          <w:rStyle w:val="ai-insert"/>
        </w:rPr>
        <w:t xml:space="preserve">the </w:t>
      </w:r>
      <w:r w:rsidRPr="00E05D0F">
        <w:rPr>
          <w:rStyle w:val="ai-insert"/>
        </w:rPr>
        <w:t xml:space="preserve">patients (40–47 to 55–71). HbA1c levels decreased, indicating improved glycemic control. No adverse events </w:t>
      </w:r>
      <w:r w:rsidR="00346335" w:rsidRPr="00E05D0F">
        <w:rPr>
          <w:rStyle w:val="ai-insert"/>
        </w:rPr>
        <w:t>were reported</w:t>
      </w:r>
      <w:r w:rsidRPr="00E05D0F">
        <w:rPr>
          <w:rStyle w:val="ai-insert"/>
        </w:rPr>
        <w:t xml:space="preserve">. QZK and HA </w:t>
      </w:r>
      <w:r w:rsidR="00346335" w:rsidRPr="00E05D0F">
        <w:rPr>
          <w:rStyle w:val="ai-insert"/>
        </w:rPr>
        <w:t xml:space="preserve">have </w:t>
      </w:r>
      <w:r w:rsidRPr="00E05D0F">
        <w:rPr>
          <w:rStyle w:val="ai-insert"/>
        </w:rPr>
        <w:t xml:space="preserve">demonstrated promising results in alleviating neuropathic symptoms, improving glycemic control, and enhancing </w:t>
      </w:r>
      <w:r w:rsidR="00346335" w:rsidRPr="00E05D0F">
        <w:rPr>
          <w:rStyle w:val="ai-insert"/>
        </w:rPr>
        <w:t xml:space="preserve">the </w:t>
      </w:r>
      <w:r w:rsidRPr="00E05D0F">
        <w:rPr>
          <w:rStyle w:val="ai-insert"/>
        </w:rPr>
        <w:t xml:space="preserve">quality of life in patients. These findings support Unani pharmacotherapy as a complementary approach for </w:t>
      </w:r>
      <w:r w:rsidR="00346335" w:rsidRPr="00E05D0F">
        <w:rPr>
          <w:rStyle w:val="ai-insert"/>
        </w:rPr>
        <w:t xml:space="preserve">the management of </w:t>
      </w:r>
      <w:r w:rsidRPr="00E05D0F">
        <w:rPr>
          <w:rStyle w:val="ai-insert"/>
        </w:rPr>
        <w:t xml:space="preserve">DPN. Larger controlled trials are needed to confirm these observations and </w:t>
      </w:r>
      <w:r w:rsidR="00346335" w:rsidRPr="00E05D0F">
        <w:rPr>
          <w:rStyle w:val="ai-insert"/>
        </w:rPr>
        <w:t xml:space="preserve">to </w:t>
      </w:r>
      <w:r w:rsidRPr="00E05D0F">
        <w:rPr>
          <w:rStyle w:val="ai-insert"/>
        </w:rPr>
        <w:t>establish standardized treatment protocols.</w:t>
      </w:r>
    </w:p>
    <w:p w14:paraId="6AA3B6BD" w14:textId="77777777" w:rsidR="00C93CCE" w:rsidRPr="00E05D0F" w:rsidRDefault="00413F69" w:rsidP="00413F69">
      <w:pPr>
        <w:spacing w:line="360" w:lineRule="auto"/>
        <w:jc w:val="both"/>
        <w:rPr>
          <w:rFonts w:asciiTheme="majorBidi" w:hAnsiTheme="majorBidi" w:cstheme="majorBidi"/>
          <w:b/>
          <w:bCs/>
        </w:rPr>
      </w:pPr>
      <w:r w:rsidRPr="00E05D0F">
        <w:rPr>
          <w:rFonts w:asciiTheme="majorBidi" w:hAnsiTheme="majorBidi" w:cstheme="majorBidi"/>
          <w:b/>
          <w:bCs/>
        </w:rPr>
        <w:t xml:space="preserve">Keywords: </w:t>
      </w:r>
      <w:r w:rsidRPr="00E05D0F">
        <w:rPr>
          <w:rFonts w:asciiTheme="majorBidi" w:hAnsiTheme="majorBidi" w:cstheme="majorBidi"/>
        </w:rPr>
        <w:t xml:space="preserve">T2DM, Unani medicine, Diabetic Peripheral Neuropathy, </w:t>
      </w:r>
      <w:proofErr w:type="spellStart"/>
      <w:r w:rsidRPr="00E05D0F">
        <w:rPr>
          <w:rFonts w:asciiTheme="majorBidi" w:hAnsiTheme="majorBidi" w:cstheme="majorBidi"/>
        </w:rPr>
        <w:t>Ziabetas</w:t>
      </w:r>
      <w:proofErr w:type="spellEnd"/>
      <w:r w:rsidRPr="00E05D0F">
        <w:rPr>
          <w:rFonts w:asciiTheme="majorBidi" w:hAnsiTheme="majorBidi" w:cstheme="majorBidi"/>
        </w:rPr>
        <w:t>, HbA1c</w:t>
      </w:r>
      <w:r w:rsidR="007B6BD1" w:rsidRPr="00E05D0F">
        <w:rPr>
          <w:rFonts w:asciiTheme="majorBidi" w:hAnsiTheme="majorBidi" w:cstheme="majorBidi"/>
          <w:b/>
          <w:bCs/>
        </w:rPr>
        <w:t xml:space="preserve"> </w:t>
      </w:r>
    </w:p>
    <w:p w14:paraId="25A64FD2" w14:textId="513EE19C" w:rsidR="00413F69" w:rsidRDefault="00413F69" w:rsidP="00413F69">
      <w:pPr>
        <w:spacing w:line="360" w:lineRule="auto"/>
        <w:jc w:val="both"/>
        <w:rPr>
          <w:rFonts w:asciiTheme="majorBidi" w:hAnsiTheme="majorBidi" w:cstheme="majorBidi"/>
          <w:b/>
          <w:bCs/>
        </w:rPr>
      </w:pPr>
    </w:p>
    <w:p w14:paraId="746202E6" w14:textId="6F161A9A" w:rsidR="00C63112" w:rsidRDefault="00C63112" w:rsidP="00413F69">
      <w:pPr>
        <w:spacing w:line="360" w:lineRule="auto"/>
        <w:jc w:val="both"/>
        <w:rPr>
          <w:rFonts w:asciiTheme="majorBidi" w:hAnsiTheme="majorBidi" w:cstheme="majorBidi"/>
          <w:b/>
          <w:bCs/>
        </w:rPr>
      </w:pPr>
    </w:p>
    <w:p w14:paraId="3E077943" w14:textId="3FC3C7CC" w:rsidR="00C63112" w:rsidRDefault="00C63112" w:rsidP="00413F69">
      <w:pPr>
        <w:spacing w:line="360" w:lineRule="auto"/>
        <w:jc w:val="both"/>
        <w:rPr>
          <w:rFonts w:asciiTheme="majorBidi" w:hAnsiTheme="majorBidi" w:cstheme="majorBidi"/>
          <w:b/>
          <w:bCs/>
        </w:rPr>
      </w:pPr>
    </w:p>
    <w:p w14:paraId="54D4A963" w14:textId="77777777" w:rsidR="00C63112" w:rsidRPr="00E05D0F" w:rsidRDefault="00C63112" w:rsidP="00413F69">
      <w:pPr>
        <w:spacing w:line="360" w:lineRule="auto"/>
        <w:jc w:val="both"/>
        <w:rPr>
          <w:rFonts w:asciiTheme="majorBidi" w:hAnsiTheme="majorBidi" w:cstheme="majorBidi"/>
          <w:b/>
          <w:bCs/>
        </w:rPr>
      </w:pPr>
    </w:p>
    <w:p w14:paraId="7850F8FD" w14:textId="77777777" w:rsidR="00504B9E" w:rsidRPr="00E05D0F" w:rsidRDefault="005E7387" w:rsidP="007E4D2B">
      <w:pPr>
        <w:spacing w:line="360" w:lineRule="auto"/>
        <w:jc w:val="both"/>
        <w:rPr>
          <w:rFonts w:asciiTheme="majorBidi" w:hAnsiTheme="majorBidi" w:cstheme="majorBidi"/>
          <w:b/>
          <w:bCs/>
        </w:rPr>
      </w:pPr>
      <w:r>
        <w:rPr>
          <w:rFonts w:asciiTheme="majorBidi" w:hAnsiTheme="majorBidi" w:cstheme="majorBidi"/>
          <w:b/>
          <w:bCs/>
        </w:rPr>
        <w:t>Introduction</w:t>
      </w:r>
    </w:p>
    <w:p w14:paraId="556CE99C" w14:textId="77777777" w:rsidR="00320697" w:rsidRPr="00E05D0F" w:rsidRDefault="004D471D" w:rsidP="00FA7433">
      <w:pPr>
        <w:pStyle w:val="NormalWeb"/>
        <w:spacing w:before="0" w:beforeAutospacing="0" w:after="0" w:afterAutospacing="0" w:line="360" w:lineRule="auto"/>
        <w:jc w:val="both"/>
        <w:rPr>
          <w:rFonts w:asciiTheme="majorBidi" w:hAnsiTheme="majorBidi" w:cstheme="majorBidi"/>
        </w:rPr>
      </w:pPr>
      <w:r w:rsidRPr="00E05D0F">
        <w:rPr>
          <w:rFonts w:asciiTheme="majorBidi" w:hAnsiTheme="majorBidi" w:cstheme="majorBidi"/>
        </w:rPr>
        <w:t xml:space="preserve">Diabetic Peripheral Neuropathy (DPN) is </w:t>
      </w:r>
      <w:r w:rsidR="001B3C98" w:rsidRPr="00E05D0F">
        <w:rPr>
          <w:rFonts w:asciiTheme="majorBidi" w:hAnsiTheme="majorBidi" w:cstheme="majorBidi"/>
        </w:rPr>
        <w:t xml:space="preserve">one of the </w:t>
      </w:r>
      <w:r w:rsidRPr="00E05D0F">
        <w:rPr>
          <w:rFonts w:asciiTheme="majorBidi" w:hAnsiTheme="majorBidi" w:cstheme="majorBidi"/>
        </w:rPr>
        <w:t xml:space="preserve">most common </w:t>
      </w:r>
      <w:r w:rsidR="001B3C98" w:rsidRPr="00E05D0F">
        <w:rPr>
          <w:rFonts w:asciiTheme="majorBidi" w:hAnsiTheme="majorBidi" w:cstheme="majorBidi"/>
        </w:rPr>
        <w:t xml:space="preserve">long-term </w:t>
      </w:r>
      <w:r w:rsidRPr="00E05D0F">
        <w:rPr>
          <w:rFonts w:asciiTheme="majorBidi" w:hAnsiTheme="majorBidi" w:cstheme="majorBidi"/>
        </w:rPr>
        <w:t>complication of diabetes mellitus</w:t>
      </w:r>
      <w:r w:rsidR="001B3C98" w:rsidRPr="00E05D0F">
        <w:rPr>
          <w:rFonts w:asciiTheme="majorBidi" w:hAnsiTheme="majorBidi" w:cstheme="majorBidi"/>
        </w:rPr>
        <w:t xml:space="preserve"> (DM)</w:t>
      </w:r>
      <w:r w:rsidRPr="00E05D0F">
        <w:rPr>
          <w:rFonts w:asciiTheme="majorBidi" w:hAnsiTheme="majorBidi" w:cstheme="majorBidi"/>
        </w:rPr>
        <w:t>, primarily affecting nerves in the extremities.</w:t>
      </w:r>
      <w:r w:rsidR="001B3C98" w:rsidRPr="00E05D0F">
        <w:rPr>
          <w:rFonts w:asciiTheme="majorBidi" w:hAnsiTheme="majorBidi" w:cstheme="majorBidi"/>
        </w:rPr>
        <w:t xml:space="preserve"> </w:t>
      </w:r>
      <w:r w:rsidR="00131DEB"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{"citationID":"MVLmyC9b","properties":{"formattedCitation":"(1)","plainCitation":"(1)","noteIndex":0},"citationItems":[{"id":56,"uris":["http://zotero.org/users/local/IUvTSyB4/items/GQAI56RL"],"itemData":{"id":56,"type":"book","abstract":"Diabetic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380436">
        <w:rPr>
          <w:rFonts w:asciiTheme="majorBidi" w:hAnsiTheme="majorBidi" w:cstheme="majorBidi"/>
          <w:vertAlign w:val="superscript"/>
        </w:rPr>
        <w:fldChar w:fldCharType="separate"/>
      </w:r>
      <w:r w:rsidR="00380436">
        <w:rPr>
          <w:rFonts w:asciiTheme="majorBidi" w:hAnsiTheme="majorBidi" w:cstheme="majorBidi"/>
          <w:vertAlign w:val="superscript"/>
        </w:rPr>
        <w:t>[</w:t>
      </w:r>
      <w:r w:rsidR="0051541C" w:rsidRPr="00380436">
        <w:rPr>
          <w:rFonts w:asciiTheme="majorBidi" w:hAnsiTheme="majorBidi" w:cstheme="majorBidi"/>
          <w:vertAlign w:val="superscript"/>
        </w:rPr>
        <w:t>1</w:t>
      </w:r>
      <w:r w:rsidR="00131DEB" w:rsidRPr="00380436">
        <w:rPr>
          <w:rFonts w:asciiTheme="majorBidi" w:hAnsiTheme="majorBidi" w:cstheme="majorBidi"/>
          <w:vertAlign w:val="superscript"/>
        </w:rPr>
        <w:fldChar w:fldCharType="end"/>
      </w:r>
      <w:r w:rsid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Clinically, it </w:t>
      </w:r>
      <w:r w:rsidR="008E51D4" w:rsidRPr="00E05D0F">
        <w:rPr>
          <w:rFonts w:asciiTheme="majorBidi" w:hAnsiTheme="majorBidi" w:cstheme="majorBidi"/>
        </w:rPr>
        <w:t xml:space="preserve">is </w:t>
      </w:r>
      <w:r w:rsidRPr="00E05D0F">
        <w:rPr>
          <w:rFonts w:asciiTheme="majorBidi" w:hAnsiTheme="majorBidi" w:cstheme="majorBidi"/>
        </w:rPr>
        <w:t>defined as pain, tingling, burning sensation</w:t>
      </w:r>
      <w:r w:rsidR="008E51D4" w:rsidRPr="00E05D0F">
        <w:rPr>
          <w:rFonts w:asciiTheme="majorBidi" w:hAnsiTheme="majorBidi" w:cstheme="majorBidi"/>
        </w:rPr>
        <w:t>s</w:t>
      </w:r>
      <w:r w:rsidRPr="00E05D0F">
        <w:rPr>
          <w:rFonts w:asciiTheme="majorBidi" w:hAnsiTheme="majorBidi" w:cstheme="majorBidi"/>
        </w:rPr>
        <w:t>, numbness, and muscle weakness.</w:t>
      </w:r>
      <w:r w:rsidR="00D943F2" w:rsidRPr="00E05D0F">
        <w:rPr>
          <w:rFonts w:asciiTheme="majorBidi" w:hAnsiTheme="majorBidi" w:cstheme="majorBidi"/>
        </w:rPr>
        <w:t xml:space="preserve"> </w:t>
      </w:r>
      <w:r w:rsidR="00131DEB"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{"citationID":"BLZiARW8","properties":{"formattedCitation":"(2)","plainCitation":"(2)","noteIndex":0},"citationItems":[{"id":58,"uris":["http://zotero.org/users/local/IUvTSyB4/items/VIDYGYDR"],"itemData":{"id":58,"type":"chapter","abstract":"Peripheral neuropathy encompasses a broad range of clinical pathologies potentially presenting with peripheral nervous system dysfunction. Patients with peripheral neuropathy often present with varying degrees of numbness, tingling, aching, burning sensation, weakness of limbs, hyperalgesia, allodynia, and pain. This pain has been characterized as superficial, deep-seated, or severe, unremitting pain with exacerbation at night. While metabolic disorders represent the predominant etiology of extremity pain caused by an underlying peripheral neuropathy clinical pathology, broad clinical consideration is given to many clinical conditions. Although there are many possible causes of peripheral neuropathy, the most prevalent subtype, diabetic peripheral neuropathy (DPN), can lead to significant complications ranging from paresthesia to loss of limb and life. Early assessment of symptoms of peripheral polyneuropathy helps avoid neuropathic foot ulcers to combat potential morbidity and mortality resulting from the pathophysiologic poor wound healing potential, which can lead to limb compromise, local to systemic infection, septicemia, and even death. DPN is primarily diagnosed clinically through history and neurological assessment of small fiber sensation with temperature changes or pinpricks, large fiber sensation with vibrations, and ulceration risk with pressure testing using a 10 g monofilament. Neurology consultation and specialized testing, including nerve conduction studies and intraepidermal nerve fiber density testing, are only indicated for patients with atypical clinical features (eg, rapid symptom onset, severe neuromotor impairment, and asymmetrically abnormal sensation). The exact cause of DPN is not known. Proposed theories include metabolic, neurovascular, and autoimmune pathways have been proposed. Mechanical compression (eg, carpal tunnel), genetics, and social and lifestyle factors such as chronic alcohol consumption and smoking have all been implicated. Perpetually high blood serum glucose leads to insulin resistance, promoting oxidative stress, inflammation, and cell damage. First, the distal sensory and autonomic nerve fibers are damaged; the damage continues with proximal progression, leading to a gradual loss of protective sensation in the skin and foot joints. DPN management consists of several strategies, including preventative measures (eg, patient education, proper foot care, correct shoe wear, and annual foot exam), glucose control, dietary modifications, weight loss, and pain control. Half of the diabetic peripheral neuropathies may be asymmetric. If not recognized and preventative foot care is not implemented, patients have an increased risk of injury due to their insensate feet.","call-number":"NBK442009","container-title":"StatPearls","event-place":"Treasure Island (FL)","language":"eng","license":"Copyright © 2025, StatPearls Publishing LLC.","note":"PMID: 28723038","publisher":"StatPearls Publishing","publisher-place":"Treasure Island (FL)","source":"PubMed","title":"Diabetic Peripheral Neuropathy","URL":"http://www.ncbi.nlm.nih.gov/books/NBK442009/","author":[{"family":"Bodman","given":"Myron A."},{"family":"Dreyer","given":"Mark A."},{"family":"Varacallo","given":"Matthew A."}],"accessed":{"date-parts":[["2025",7,8]]},"issued":{"date-parts":[["2025"]]}}}],"schema":"https://github.com/citation-style-language/schema/raw/master/csl-citation.json"} </w:instrText>
      </w:r>
      <w:r w:rsidR="00131DEB" w:rsidRPr="00380436">
        <w:rPr>
          <w:rFonts w:asciiTheme="majorBidi" w:hAnsiTheme="majorBidi" w:cstheme="majorBidi"/>
          <w:vertAlign w:val="superscript"/>
        </w:rPr>
        <w:fldChar w:fldCharType="separate"/>
      </w:r>
      <w:r w:rsidR="00380436" w:rsidRPr="00380436">
        <w:rPr>
          <w:rFonts w:asciiTheme="majorBidi" w:hAnsiTheme="majorBidi" w:cstheme="majorBidi"/>
          <w:vertAlign w:val="superscript"/>
        </w:rPr>
        <w:t>[</w:t>
      </w:r>
      <w:r w:rsidR="0051541C" w:rsidRPr="00380436">
        <w:rPr>
          <w:rFonts w:asciiTheme="majorBidi" w:hAnsiTheme="majorBidi" w:cstheme="majorBidi"/>
          <w:vertAlign w:val="superscript"/>
        </w:rPr>
        <w:t>2</w:t>
      </w:r>
      <w:r w:rsidR="00131DEB" w:rsidRPr="00380436">
        <w:rPr>
          <w:rFonts w:asciiTheme="majorBidi" w:hAnsiTheme="majorBidi" w:cstheme="majorBidi"/>
          <w:vertAlign w:val="superscript"/>
        </w:rPr>
        <w:fldChar w:fldCharType="end"/>
      </w:r>
      <w:r w:rsidR="00380436" w:rsidRP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While the exact prevalence of DPN remains </w:t>
      </w:r>
      <w:r w:rsidR="008E51D4" w:rsidRPr="00E05D0F">
        <w:rPr>
          <w:rFonts w:asciiTheme="majorBidi" w:hAnsiTheme="majorBidi" w:cstheme="majorBidi"/>
        </w:rPr>
        <w:t>unclear</w:t>
      </w:r>
      <w:r w:rsidRPr="00E05D0F">
        <w:rPr>
          <w:rFonts w:asciiTheme="majorBidi" w:hAnsiTheme="majorBidi" w:cstheme="majorBidi"/>
        </w:rPr>
        <w:t>, it is</w:t>
      </w:r>
      <w:r w:rsidR="00D943F2" w:rsidRPr="00E05D0F">
        <w:rPr>
          <w:rFonts w:asciiTheme="majorBidi" w:hAnsiTheme="majorBidi" w:cstheme="majorBidi"/>
        </w:rPr>
        <w:t xml:space="preserve"> estimated that approximately 35</w:t>
      </w:r>
      <w:r w:rsidRPr="00E05D0F">
        <w:rPr>
          <w:rFonts w:asciiTheme="majorBidi" w:hAnsiTheme="majorBidi" w:cstheme="majorBidi"/>
        </w:rPr>
        <w:t xml:space="preserve">% of individuals diagnosed with </w:t>
      </w:r>
      <w:r w:rsidR="00D943F2" w:rsidRPr="00E05D0F">
        <w:rPr>
          <w:rFonts w:asciiTheme="majorBidi" w:hAnsiTheme="majorBidi" w:cstheme="majorBidi"/>
        </w:rPr>
        <w:t xml:space="preserve">type 2 </w:t>
      </w:r>
      <w:r w:rsidRPr="00E05D0F">
        <w:rPr>
          <w:rFonts w:asciiTheme="majorBidi" w:hAnsiTheme="majorBidi" w:cstheme="majorBidi"/>
        </w:rPr>
        <w:t xml:space="preserve">diabetes </w:t>
      </w:r>
      <w:r w:rsidR="00D943F2" w:rsidRPr="00E05D0F">
        <w:rPr>
          <w:rFonts w:asciiTheme="majorBidi" w:hAnsiTheme="majorBidi" w:cstheme="majorBidi"/>
        </w:rPr>
        <w:t xml:space="preserve">mellitus (T2DM) </w:t>
      </w:r>
      <w:r w:rsidRPr="00E05D0F">
        <w:rPr>
          <w:rFonts w:asciiTheme="majorBidi" w:hAnsiTheme="majorBidi" w:cstheme="majorBidi"/>
        </w:rPr>
        <w:t>are affected by this condition</w:t>
      </w:r>
      <w:r w:rsidR="00855AEB" w:rsidRPr="00E05D0F">
        <w:rPr>
          <w:rFonts w:asciiTheme="majorBidi" w:hAnsiTheme="majorBidi" w:cstheme="majorBidi"/>
        </w:rPr>
        <w:t>.</w:t>
      </w:r>
      <w:r w:rsidR="00D943F2" w:rsidRPr="00E05D0F">
        <w:rPr>
          <w:rFonts w:asciiTheme="majorBidi" w:hAnsiTheme="majorBidi" w:cstheme="majorBidi"/>
        </w:rPr>
        <w:t xml:space="preserve"> </w:t>
      </w:r>
      <w:r w:rsidR="00131DEB" w:rsidRPr="00250BB7">
        <w:rPr>
          <w:rFonts w:asciiTheme="majorBidi" w:hAnsiTheme="majorBidi" w:cstheme="majorBidi"/>
          <w:vertAlign w:val="superscript"/>
        </w:rPr>
        <w:fldChar w:fldCharType="begin"/>
      </w:r>
      <w:r w:rsidR="00451511" w:rsidRPr="00250BB7">
        <w:rPr>
          <w:rFonts w:asciiTheme="majorBidi" w:hAnsiTheme="majorBidi" w:cstheme="majorBidi"/>
          <w:vertAlign w:val="superscript"/>
        </w:rPr>
        <w:instrText xml:space="preserve"> ADDIN ZOTERO_ITEM CSL_CITATION {"citationID":"puGRTUqm","properties":{"formattedCitation":"(3)","plainCitation":"(3)","noteIndex":0},"citationItems":[{"id":61,"uris":["http://zotero.org/users/local/IUvTSyB4/items/GS7HVHGH"],"itemData":{"id":61,"type":"article-journal","abstract":"Objective\nThe aim of this study was to assess the prevalence of diabetic peripheral neuropathy (DPN) and associated risk factors among patients with type 1 (T1D) and type 2 diabetes (T2D).\nMethods\nA total of 141 patients with T1D and 844 patients with T2D mostly from primary care practices were enrolled in our register initiative. DPN was assessed using the Neuropathy Symptom Score (NSS) and Neuropathy Deficit Score (NDS). Data were analyzed by bivariate and multivariate logistic regression.\nResults\nThe overall prevalence of DPN in the cohort was 40.3% [95% CI: 37.3-43.3%], 29.1% [22.0-36.9%] among patients with T1D and 42.2% [38.9-45.6%] with T2D (p&lt;0.005). DPN prevalence increased with age from 11.9% [4.5-20.9%] aged ≤40 years up to &gt;50% [47.7-57.5%] aged &gt;70 years (p&lt;0.001). The diabetes duration subclassification revealed a high DPN-prevalence of 35% [15.0-55.0%] among patients with T2D at time of diagnosis. A significant increase of prevalence was present 5 and 25 years following T1D and 25 years following T2D diagnosis (p&lt;0.001). DPN risk factors were “older age” (OR [95% CI]: 1.05 [1.02-1.08], p&lt;0.005) and loss of consciousness due to severe hypoglycemia episodes (OR [95% CI]: 10.28 [1.70-62.01], p&lt;0.05) for T1D and “older age” (OR [95% CI]: 1.02 [1.00-1.04], p=0.056) and the presence of a cardiovascular-metabolic profile (obesity, hypertension, low HDL-c levels, elevated triglycerides, low physical activity and limited range of motion) for T2D. Furthermore, co-morbidities such as diabetic nephropathy (OR [95% CI]: 1.92 [1.14-3.22]), retinopathy (OR [95% CI]: 1.87 [1.10-3.18]) and peripheral artery disease (OR [95% CI]: 1.81 [1.07-3.08]) were independently associated with DPN (p&lt;0.05).\nConclusions\nHigh rates of DPN among outpatients with diabetes suggest the need for early screening, especially in individuals that present with a plethora of co-morbidities. Diabetes treatment regimens that preclude a cardiovascular-metabolic risk profile and episodes of severe hypoglycemia should be sought, given that such episodes are more common among patients suffering from DPN.","collection-title":"Obesity and Cardiometabolic Disease","container-title":"Endocrine and Metabolic Science","DOI":"10.1016/j.endmts.2020.100053","ISSN":"2666-3961","issue":"1","journalAbbreviation":"Endocrine and Metabolic Science","page":"100053","source":"ScienceDirect","title":"Prevalence and risk factors of diabetic peripheral neuropathy in a diabetics cohort: Register initiative “diabetes and nerves”","title-short":"Prevalence and risk factors of diabetic peripheral neuropathy in a diabetics cohort","volume":"1","author":[{"family":"Pfannkuche","given":"André"},{"family":"Alhajjar","given":"Ahmad"},{"family":"Ming","given":"Antao"},{"family":"Walter","given":"Isabell"},{"family":"Piehler","given":"Claudia"},{"family":"Mertens","given":"Peter R."}],"issued":{"date-parts":[["2020",7,1]]}}}],"schema":"https://github.com/citation-style-language/schema/raw/master/csl-citation.json"} </w:instrText>
      </w:r>
      <w:r w:rsidR="00131DEB" w:rsidRPr="00250BB7">
        <w:rPr>
          <w:rFonts w:asciiTheme="majorBidi" w:hAnsiTheme="majorBidi" w:cstheme="majorBidi"/>
          <w:vertAlign w:val="superscript"/>
        </w:rPr>
        <w:fldChar w:fldCharType="separate"/>
      </w:r>
      <w:r w:rsidR="00250BB7" w:rsidRPr="00250BB7">
        <w:rPr>
          <w:rFonts w:asciiTheme="majorBidi" w:hAnsiTheme="majorBidi" w:cstheme="majorBidi"/>
          <w:vertAlign w:val="superscript"/>
        </w:rPr>
        <w:t>[</w:t>
      </w:r>
      <w:r w:rsidR="00451511" w:rsidRPr="00250BB7">
        <w:rPr>
          <w:rFonts w:asciiTheme="majorBidi" w:hAnsiTheme="majorBidi" w:cstheme="majorBidi"/>
          <w:vertAlign w:val="superscript"/>
        </w:rPr>
        <w:t>3</w:t>
      </w:r>
      <w:r w:rsidR="00131DEB" w:rsidRPr="00250BB7">
        <w:rPr>
          <w:rFonts w:asciiTheme="majorBidi" w:hAnsiTheme="majorBidi" w:cstheme="majorBidi"/>
          <w:vertAlign w:val="superscript"/>
        </w:rPr>
        <w:fldChar w:fldCharType="end"/>
      </w:r>
      <w:r w:rsidR="00250BB7" w:rsidRPr="00250BB7">
        <w:rPr>
          <w:rFonts w:asciiTheme="majorBidi" w:hAnsiTheme="majorBidi" w:cstheme="majorBidi"/>
          <w:vertAlign w:val="superscript"/>
        </w:rPr>
        <w:t>]</w:t>
      </w:r>
      <w:r w:rsidR="00451511" w:rsidRPr="00E05D0F">
        <w:rPr>
          <w:rFonts w:asciiTheme="majorBidi" w:hAnsiTheme="majorBidi" w:cstheme="majorBidi"/>
        </w:rPr>
        <w:t xml:space="preserve"> </w:t>
      </w:r>
      <w:r w:rsidR="00D943F2" w:rsidRPr="00E05D0F">
        <w:rPr>
          <w:rFonts w:asciiTheme="majorBidi" w:hAnsiTheme="majorBidi" w:cstheme="majorBidi"/>
        </w:rPr>
        <w:t>E</w:t>
      </w:r>
      <w:r w:rsidR="00855AEB" w:rsidRPr="00E05D0F">
        <w:rPr>
          <w:rFonts w:asciiTheme="majorBidi" w:hAnsiTheme="majorBidi" w:cstheme="majorBidi"/>
        </w:rPr>
        <w:t xml:space="preserve">levated serum glucose </w:t>
      </w:r>
      <w:r w:rsidR="008E51D4" w:rsidRPr="00E05D0F">
        <w:rPr>
          <w:rFonts w:asciiTheme="majorBidi" w:hAnsiTheme="majorBidi" w:cstheme="majorBidi"/>
        </w:rPr>
        <w:t xml:space="preserve">levels </w:t>
      </w:r>
      <w:r w:rsidR="00855AEB" w:rsidRPr="00E05D0F">
        <w:rPr>
          <w:rFonts w:asciiTheme="majorBidi" w:hAnsiTheme="majorBidi" w:cstheme="majorBidi"/>
        </w:rPr>
        <w:t>ind</w:t>
      </w:r>
      <w:r w:rsidR="008E51D4" w:rsidRPr="00E05D0F">
        <w:rPr>
          <w:rFonts w:asciiTheme="majorBidi" w:hAnsiTheme="majorBidi" w:cstheme="majorBidi"/>
        </w:rPr>
        <w:t>uce</w:t>
      </w:r>
      <w:r w:rsidR="00855AEB" w:rsidRPr="00E05D0F">
        <w:rPr>
          <w:rFonts w:asciiTheme="majorBidi" w:hAnsiTheme="majorBidi" w:cstheme="majorBidi"/>
        </w:rPr>
        <w:t xml:space="preserve"> insulin resistance, dyslipidemia, and oxidative stress in the endoplasmic reticulum and mitochondria, leading to </w:t>
      </w:r>
      <w:r w:rsidR="00D943F2" w:rsidRPr="00E05D0F">
        <w:rPr>
          <w:rFonts w:asciiTheme="majorBidi" w:hAnsiTheme="majorBidi" w:cstheme="majorBidi"/>
        </w:rPr>
        <w:t>reactive oxygen species (</w:t>
      </w:r>
      <w:r w:rsidR="00855AEB" w:rsidRPr="00E05D0F">
        <w:rPr>
          <w:rFonts w:asciiTheme="majorBidi" w:hAnsiTheme="majorBidi" w:cstheme="majorBidi"/>
        </w:rPr>
        <w:t>ROS</w:t>
      </w:r>
      <w:r w:rsidR="00D943F2" w:rsidRPr="00E05D0F">
        <w:rPr>
          <w:rFonts w:asciiTheme="majorBidi" w:hAnsiTheme="majorBidi" w:cstheme="majorBidi"/>
        </w:rPr>
        <w:t>)</w:t>
      </w:r>
      <w:r w:rsidR="00855AEB" w:rsidRPr="00E05D0F">
        <w:rPr>
          <w:rFonts w:asciiTheme="majorBidi" w:hAnsiTheme="majorBidi" w:cstheme="majorBidi"/>
        </w:rPr>
        <w:t xml:space="preserve"> accumulation, inflammation, </w:t>
      </w:r>
      <w:r w:rsidR="00D86881" w:rsidRPr="00E05D0F">
        <w:rPr>
          <w:rFonts w:asciiTheme="majorBidi" w:hAnsiTheme="majorBidi" w:cstheme="majorBidi"/>
        </w:rPr>
        <w:t>mitochondrial dysfunction</w:t>
      </w:r>
      <w:r w:rsidR="008E51D4" w:rsidRPr="00E05D0F">
        <w:rPr>
          <w:rFonts w:asciiTheme="majorBidi" w:hAnsiTheme="majorBidi" w:cstheme="majorBidi"/>
        </w:rPr>
        <w:t>,</w:t>
      </w:r>
      <w:r w:rsidR="00D86881" w:rsidRPr="00E05D0F">
        <w:rPr>
          <w:rFonts w:asciiTheme="majorBidi" w:hAnsiTheme="majorBidi" w:cstheme="majorBidi"/>
        </w:rPr>
        <w:t xml:space="preserve"> </w:t>
      </w:r>
      <w:r w:rsidR="00855AEB" w:rsidRPr="00E05D0F">
        <w:rPr>
          <w:rFonts w:asciiTheme="majorBidi" w:hAnsiTheme="majorBidi" w:cstheme="majorBidi"/>
        </w:rPr>
        <w:t xml:space="preserve">and </w:t>
      </w:r>
      <w:r w:rsidR="00D86881" w:rsidRPr="00E05D0F">
        <w:rPr>
          <w:rFonts w:asciiTheme="majorBidi" w:hAnsiTheme="majorBidi" w:cstheme="majorBidi"/>
        </w:rPr>
        <w:t xml:space="preserve">nerve cell </w:t>
      </w:r>
      <w:r w:rsidR="00855AEB" w:rsidRPr="00E05D0F">
        <w:rPr>
          <w:rFonts w:asciiTheme="majorBidi" w:hAnsiTheme="majorBidi" w:cstheme="majorBidi"/>
        </w:rPr>
        <w:t>damage.</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{"citationID":"nOCb9EZf","properties":{"formattedCitation":"(1,4)","plainCitation":"(1,4)","noteIndex":0},"citationItems":[{"id":56,"uris":["http://zotero.org/users/local/IUvTSyB4/items/GQAI56RL"],"itemData":{"id":56,"type":"book","abstract":"Diabetic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1,4</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D943F2" w:rsidRPr="00E05D0F">
        <w:rPr>
          <w:rFonts w:asciiTheme="majorBidi" w:hAnsiTheme="majorBidi" w:cstheme="majorBidi"/>
        </w:rPr>
        <w:t xml:space="preserve"> </w:t>
      </w:r>
      <w:r w:rsidR="00403BA1" w:rsidRPr="00E05D0F">
        <w:rPr>
          <w:rFonts w:asciiTheme="majorBidi" w:hAnsiTheme="majorBidi" w:cstheme="majorBidi"/>
        </w:rPr>
        <w:t xml:space="preserve">The exact description of such </w:t>
      </w:r>
      <w:r w:rsidR="008E51D4" w:rsidRPr="00E05D0F">
        <w:rPr>
          <w:rFonts w:asciiTheme="majorBidi" w:hAnsiTheme="majorBidi" w:cstheme="majorBidi"/>
        </w:rPr>
        <w:t xml:space="preserve">a </w:t>
      </w:r>
      <w:r w:rsidR="00403BA1" w:rsidRPr="00E05D0F">
        <w:rPr>
          <w:rFonts w:asciiTheme="majorBidi" w:hAnsiTheme="majorBidi" w:cstheme="majorBidi"/>
        </w:rPr>
        <w:t xml:space="preserve">disease is not mentioned in </w:t>
      </w:r>
      <w:r w:rsidR="008E51D4" w:rsidRPr="00E05D0F">
        <w:rPr>
          <w:rFonts w:asciiTheme="majorBidi" w:hAnsiTheme="majorBidi" w:cstheme="majorBidi"/>
        </w:rPr>
        <w:t>Unani System of Medicine (</w:t>
      </w:r>
      <w:r w:rsidR="00403BA1" w:rsidRPr="00E05D0F">
        <w:rPr>
          <w:rFonts w:asciiTheme="majorBidi" w:hAnsiTheme="majorBidi" w:cstheme="majorBidi"/>
        </w:rPr>
        <w:t>USM</w:t>
      </w:r>
      <w:r w:rsidR="008E51D4" w:rsidRPr="00E05D0F">
        <w:rPr>
          <w:rFonts w:asciiTheme="majorBidi" w:hAnsiTheme="majorBidi" w:cstheme="majorBidi"/>
        </w:rPr>
        <w:t>)</w:t>
      </w:r>
      <w:r w:rsidR="00403BA1" w:rsidRPr="00E05D0F">
        <w:rPr>
          <w:rFonts w:asciiTheme="majorBidi" w:hAnsiTheme="majorBidi" w:cstheme="majorBidi"/>
        </w:rPr>
        <w:t xml:space="preserve">, but a similar condition has </w:t>
      </w:r>
      <w:r w:rsidR="008E51D4" w:rsidRPr="00E05D0F">
        <w:rPr>
          <w:rFonts w:asciiTheme="majorBidi" w:hAnsiTheme="majorBidi" w:cstheme="majorBidi"/>
        </w:rPr>
        <w:t xml:space="preserve">been </w:t>
      </w:r>
      <w:r w:rsidR="00403BA1" w:rsidRPr="00E05D0F">
        <w:rPr>
          <w:rFonts w:asciiTheme="majorBidi" w:hAnsiTheme="majorBidi" w:cstheme="majorBidi"/>
        </w:rPr>
        <w:t>described and treated successfully</w:t>
      </w:r>
      <w:r w:rsidR="008E51D4" w:rsidRPr="00E05D0F">
        <w:rPr>
          <w:rFonts w:asciiTheme="majorBidi" w:hAnsiTheme="majorBidi" w:cstheme="majorBidi"/>
        </w:rPr>
        <w:t>,</w:t>
      </w:r>
      <w:r w:rsidR="00403BA1" w:rsidRPr="00E05D0F">
        <w:rPr>
          <w:rFonts w:asciiTheme="majorBidi" w:hAnsiTheme="majorBidi" w:cstheme="majorBidi"/>
        </w:rPr>
        <w:t xml:space="preserve"> known as </w:t>
      </w:r>
      <w:proofErr w:type="spellStart"/>
      <w:r w:rsidR="00403BA1" w:rsidRPr="00E05D0F">
        <w:rPr>
          <w:rFonts w:asciiTheme="majorBidi" w:hAnsiTheme="majorBidi" w:cstheme="majorBidi"/>
          <w:i/>
          <w:iCs/>
        </w:rPr>
        <w:t>Waja</w:t>
      </w:r>
      <w:proofErr w:type="spellEnd"/>
      <w:r w:rsidR="00403BA1" w:rsidRPr="00E05D0F">
        <w:rPr>
          <w:rFonts w:asciiTheme="majorBidi" w:hAnsiTheme="majorBidi" w:cstheme="majorBidi"/>
          <w:i/>
          <w:iCs/>
        </w:rPr>
        <w:t>-ul-</w:t>
      </w:r>
      <w:proofErr w:type="spellStart"/>
      <w:r w:rsidR="00403BA1" w:rsidRPr="00E05D0F">
        <w:rPr>
          <w:rFonts w:asciiTheme="majorBidi" w:hAnsiTheme="majorBidi" w:cstheme="majorBidi"/>
          <w:i/>
          <w:iCs/>
        </w:rPr>
        <w:t>Asab</w:t>
      </w:r>
      <w:proofErr w:type="spellEnd"/>
      <w:r w:rsidR="00403BA1" w:rsidRPr="00E05D0F">
        <w:rPr>
          <w:rFonts w:asciiTheme="majorBidi" w:hAnsiTheme="majorBidi" w:cstheme="majorBidi"/>
        </w:rPr>
        <w:t xml:space="preserve"> (</w:t>
      </w:r>
      <w:r w:rsidR="008E51D4" w:rsidRPr="00E05D0F">
        <w:rPr>
          <w:rFonts w:asciiTheme="majorBidi" w:hAnsiTheme="majorBidi" w:cstheme="majorBidi"/>
        </w:rPr>
        <w:t>~</w:t>
      </w:r>
      <w:r w:rsidR="00403BA1" w:rsidRPr="00E05D0F">
        <w:rPr>
          <w:rFonts w:asciiTheme="majorBidi" w:hAnsiTheme="majorBidi" w:cstheme="majorBidi"/>
        </w:rPr>
        <w:t>neuropathic pain)</w:t>
      </w:r>
      <w:r w:rsidR="0079580D" w:rsidRPr="00E05D0F">
        <w:rPr>
          <w:rFonts w:asciiTheme="majorBidi" w:hAnsiTheme="majorBidi" w:cstheme="majorBidi"/>
        </w:rPr>
        <w:t xml:space="preserve"> or </w:t>
      </w:r>
      <w:r w:rsidR="0079580D" w:rsidRPr="00E05D0F">
        <w:rPr>
          <w:rFonts w:asciiTheme="majorBidi" w:hAnsiTheme="majorBidi" w:cstheme="majorBidi"/>
          <w:i/>
          <w:iCs/>
        </w:rPr>
        <w:t>Khadar</w:t>
      </w:r>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numbness)</w:t>
      </w:r>
      <w:r w:rsidR="008E51D4" w:rsidRPr="00E05D0F">
        <w:rPr>
          <w:rFonts w:asciiTheme="majorBidi" w:hAnsiTheme="majorBidi" w:cstheme="majorBidi"/>
        </w:rPr>
        <w:t>,</w:t>
      </w:r>
      <w:r w:rsidR="0079580D" w:rsidRPr="00E05D0F">
        <w:rPr>
          <w:rFonts w:asciiTheme="majorBidi" w:hAnsiTheme="majorBidi" w:cstheme="majorBidi"/>
        </w:rPr>
        <w:t xml:space="preserve"> which are attributed to humoral imbalances developed in nerves, primarily due to</w:t>
      </w:r>
      <w:r w:rsidR="008E51D4" w:rsidRPr="00E05D0F">
        <w:rPr>
          <w:rFonts w:asciiTheme="majorBidi" w:hAnsiTheme="majorBidi" w:cstheme="majorBidi"/>
        </w:rPr>
        <w:t xml:space="preserve"> the</w:t>
      </w:r>
      <w:r w:rsidR="0079580D" w:rsidRPr="00E05D0F">
        <w:rPr>
          <w:rFonts w:asciiTheme="majorBidi" w:hAnsiTheme="majorBidi" w:cstheme="majorBidi"/>
        </w:rPr>
        <w:t xml:space="preserve"> accumulation of morbid </w:t>
      </w:r>
      <w:proofErr w:type="spellStart"/>
      <w:r w:rsidR="0079580D" w:rsidRPr="00E05D0F">
        <w:rPr>
          <w:rFonts w:asciiTheme="majorBidi" w:hAnsiTheme="majorBidi" w:cstheme="majorBidi"/>
          <w:i/>
          <w:iCs/>
        </w:rPr>
        <w:t>Khilt</w:t>
      </w:r>
      <w:proofErr w:type="spellEnd"/>
      <w:r w:rsidR="0079580D" w:rsidRPr="00E05D0F">
        <w:rPr>
          <w:rFonts w:asciiTheme="majorBidi" w:hAnsiTheme="majorBidi" w:cstheme="majorBidi"/>
          <w:i/>
          <w:iCs/>
        </w:rPr>
        <w:t xml:space="preserve"> </w:t>
      </w:r>
      <w:proofErr w:type="spellStart"/>
      <w:r w:rsidR="0079580D" w:rsidRPr="00E05D0F">
        <w:rPr>
          <w:rFonts w:asciiTheme="majorBidi" w:hAnsiTheme="majorBidi" w:cstheme="majorBidi"/>
          <w:i/>
          <w:iCs/>
        </w:rPr>
        <w:t>Balgham</w:t>
      </w:r>
      <w:proofErr w:type="spellEnd"/>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 xml:space="preserve">phlegm </w:t>
      </w:r>
      <w:proofErr w:type="spellStart"/>
      <w:r w:rsidR="0079580D" w:rsidRPr="00E05D0F">
        <w:rPr>
          <w:rFonts w:asciiTheme="majorBidi" w:hAnsiTheme="majorBidi" w:cstheme="majorBidi"/>
        </w:rPr>
        <w:t>humor</w:t>
      </w:r>
      <w:proofErr w:type="spellEnd"/>
      <w:r w:rsidR="0079580D" w:rsidRPr="00E05D0F">
        <w:rPr>
          <w:rFonts w:asciiTheme="majorBidi" w:hAnsiTheme="majorBidi" w:cstheme="majorBidi"/>
        </w:rPr>
        <w:t>)</w:t>
      </w:r>
      <w:r w:rsidR="00403BA1" w:rsidRPr="00E05D0F">
        <w:rPr>
          <w:rFonts w:asciiTheme="majorBidi" w:hAnsiTheme="majorBidi" w:cstheme="majorBidi"/>
        </w:rPr>
        <w:t>.</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{"citationID":"z3UPUaEE","properties":{"formattedCitation":"(5,6)","plainCitation":"(5,6)","noteIndex":0},"citationItems":[{"id":68,"uris":["http://zotero.org/users/local/IUvTSyB4/items/ZGNKZKU6"],"itemData":{"id":68,"type":"book","title":"Sina I. Al-Qanoon Fit-Tib (urdu translation). New Delhi: Idrar Kitabus Shifa: p 126-129."}},{"id":66,"uris":["http://zotero.org/users/local/IUvTSyB4/items/I2W9NMEF"],"itemData":{"id":66,"type":"article-journal","abstract":"Background: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5,6</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03BA1" w:rsidRPr="00E05D0F">
        <w:rPr>
          <w:rFonts w:asciiTheme="majorBidi" w:hAnsiTheme="majorBidi" w:cstheme="majorBidi"/>
        </w:rPr>
        <w:t xml:space="preserve"> </w:t>
      </w:r>
      <w:r w:rsidR="003F19AA" w:rsidRPr="00E05D0F">
        <w:rPr>
          <w:rFonts w:asciiTheme="majorBidi" w:hAnsiTheme="majorBidi" w:cstheme="majorBidi"/>
        </w:rPr>
        <w:t xml:space="preserve">This </w:t>
      </w:r>
      <w:proofErr w:type="gramStart"/>
      <w:r w:rsidR="00403BA1" w:rsidRPr="00E05D0F">
        <w:rPr>
          <w:rFonts w:asciiTheme="majorBidi" w:hAnsiTheme="majorBidi" w:cstheme="majorBidi"/>
        </w:rPr>
        <w:t>long standing</w:t>
      </w:r>
      <w:proofErr w:type="gramEnd"/>
      <w:r w:rsidR="00403BA1" w:rsidRPr="00E05D0F">
        <w:rPr>
          <w:rFonts w:asciiTheme="majorBidi" w:hAnsiTheme="majorBidi" w:cstheme="majorBidi"/>
        </w:rPr>
        <w:t xml:space="preserve"> complication of </w:t>
      </w:r>
      <w:r w:rsidR="003F19AA" w:rsidRPr="00E05D0F">
        <w:rPr>
          <w:rFonts w:asciiTheme="majorBidi" w:hAnsiTheme="majorBidi" w:cstheme="majorBidi"/>
        </w:rPr>
        <w:t xml:space="preserve">DM </w:t>
      </w:r>
      <w:r w:rsidR="00403BA1" w:rsidRPr="00E05D0F">
        <w:rPr>
          <w:rFonts w:asciiTheme="majorBidi" w:hAnsiTheme="majorBidi" w:cstheme="majorBidi"/>
        </w:rPr>
        <w:t>affecting peripheral nerves</w:t>
      </w:r>
      <w:r w:rsidR="008E51D4" w:rsidRPr="00E05D0F">
        <w:rPr>
          <w:rFonts w:asciiTheme="majorBidi" w:hAnsiTheme="majorBidi" w:cstheme="majorBidi"/>
        </w:rPr>
        <w:t xml:space="preserve"> is</w:t>
      </w:r>
      <w:r w:rsidR="00403BA1" w:rsidRPr="00E05D0F">
        <w:rPr>
          <w:rFonts w:asciiTheme="majorBidi" w:hAnsiTheme="majorBidi" w:cstheme="majorBidi"/>
        </w:rPr>
        <w:t xml:space="preserve"> managed by strict</w:t>
      </w:r>
      <w:r w:rsidR="003F19AA" w:rsidRPr="00E05D0F">
        <w:rPr>
          <w:rFonts w:asciiTheme="majorBidi" w:hAnsiTheme="majorBidi" w:cstheme="majorBidi"/>
        </w:rPr>
        <w:t xml:space="preserve"> control</w:t>
      </w:r>
      <w:r w:rsidR="00403BA1" w:rsidRPr="00E05D0F">
        <w:rPr>
          <w:rFonts w:asciiTheme="majorBidi" w:hAnsiTheme="majorBidi" w:cstheme="majorBidi"/>
        </w:rPr>
        <w:t xml:space="preserve"> of blood sugar level</w:t>
      </w:r>
      <w:r w:rsidR="008E51D4" w:rsidRPr="00E05D0F">
        <w:rPr>
          <w:rFonts w:asciiTheme="majorBidi" w:hAnsiTheme="majorBidi" w:cstheme="majorBidi"/>
        </w:rPr>
        <w:t>s</w:t>
      </w:r>
      <w:r w:rsidR="00403BA1" w:rsidRPr="00E05D0F">
        <w:rPr>
          <w:rFonts w:asciiTheme="majorBidi" w:hAnsiTheme="majorBidi" w:cstheme="majorBidi"/>
        </w:rPr>
        <w:t xml:space="preserve"> and </w:t>
      </w:r>
      <w:r w:rsidR="008E51D4" w:rsidRPr="00E05D0F">
        <w:rPr>
          <w:rFonts w:asciiTheme="majorBidi" w:hAnsiTheme="majorBidi" w:cstheme="majorBidi"/>
        </w:rPr>
        <w:t xml:space="preserve">the use of </w:t>
      </w:r>
      <w:r w:rsidR="003F19AA" w:rsidRPr="00E05D0F">
        <w:rPr>
          <w:rFonts w:asciiTheme="majorBidi" w:hAnsiTheme="majorBidi" w:cstheme="majorBidi"/>
        </w:rPr>
        <w:t xml:space="preserve">pharmaceutical agents such </w:t>
      </w:r>
      <w:r w:rsidR="00403BA1" w:rsidRPr="00E05D0F">
        <w:rPr>
          <w:rFonts w:asciiTheme="majorBidi" w:hAnsiTheme="majorBidi" w:cstheme="majorBidi"/>
        </w:rPr>
        <w:t xml:space="preserve">as analgesics, antidepressants, </w:t>
      </w:r>
      <w:r w:rsidR="008E51D4" w:rsidRPr="00E05D0F">
        <w:rPr>
          <w:rFonts w:asciiTheme="majorBidi" w:hAnsiTheme="majorBidi" w:cstheme="majorBidi"/>
        </w:rPr>
        <w:t xml:space="preserve">and </w:t>
      </w:r>
      <w:r w:rsidR="00403BA1" w:rsidRPr="00E05D0F">
        <w:rPr>
          <w:rFonts w:asciiTheme="majorBidi" w:hAnsiTheme="majorBidi" w:cstheme="majorBidi"/>
        </w:rPr>
        <w:t>anticonvulsants.</w:t>
      </w:r>
      <w:r w:rsidR="003F19AA" w:rsidRPr="00E05D0F">
        <w:rPr>
          <w:rFonts w:asciiTheme="majorBidi" w:hAnsiTheme="majorBidi" w:cstheme="majorBidi"/>
        </w:rPr>
        <w:t xml:space="preserve"> </w:t>
      </w:r>
      <w:r w:rsidR="008E51D4" w:rsidRPr="00E05D0F">
        <w:rPr>
          <w:rFonts w:asciiTheme="majorBidi" w:hAnsiTheme="majorBidi" w:cstheme="majorBidi"/>
        </w:rPr>
        <w:t xml:space="preserve">To </w:t>
      </w:r>
      <w:r w:rsidR="003F19AA" w:rsidRPr="00E05D0F">
        <w:rPr>
          <w:rFonts w:asciiTheme="majorBidi" w:hAnsiTheme="majorBidi" w:cstheme="majorBidi"/>
        </w:rPr>
        <w:t>date</w:t>
      </w:r>
      <w:r w:rsidR="008E51D4" w:rsidRPr="00E05D0F">
        <w:rPr>
          <w:rFonts w:asciiTheme="majorBidi" w:hAnsiTheme="majorBidi" w:cstheme="majorBidi"/>
        </w:rPr>
        <w:t>,</w:t>
      </w:r>
      <w:r w:rsidR="003F19AA" w:rsidRPr="00E05D0F">
        <w:rPr>
          <w:rFonts w:asciiTheme="majorBidi" w:hAnsiTheme="majorBidi" w:cstheme="majorBidi"/>
        </w:rPr>
        <w:t xml:space="preserve"> no exact pathogenesis </w:t>
      </w:r>
      <w:r w:rsidR="008E51D4" w:rsidRPr="00E05D0F">
        <w:rPr>
          <w:rFonts w:asciiTheme="majorBidi" w:hAnsiTheme="majorBidi" w:cstheme="majorBidi"/>
        </w:rPr>
        <w:t xml:space="preserve">has been </w:t>
      </w:r>
      <w:r w:rsidR="003F19AA" w:rsidRPr="00E05D0F">
        <w:rPr>
          <w:rFonts w:asciiTheme="majorBidi" w:hAnsiTheme="majorBidi" w:cstheme="majorBidi"/>
        </w:rPr>
        <w:t>established</w:t>
      </w:r>
      <w:r w:rsidR="008E51D4" w:rsidRPr="00E05D0F">
        <w:rPr>
          <w:rFonts w:asciiTheme="majorBidi" w:hAnsiTheme="majorBidi" w:cstheme="majorBidi"/>
        </w:rPr>
        <w:t xml:space="preserve"> and, a</w:t>
      </w:r>
      <w:r w:rsidR="003F19AA" w:rsidRPr="00E05D0F">
        <w:rPr>
          <w:rFonts w:asciiTheme="majorBidi" w:hAnsiTheme="majorBidi" w:cstheme="majorBidi"/>
        </w:rPr>
        <w:t xml:space="preserve"> symptomatic treatment approach </w:t>
      </w:r>
      <w:r w:rsidR="008E51D4" w:rsidRPr="00E05D0F">
        <w:rPr>
          <w:rFonts w:asciiTheme="majorBidi" w:hAnsiTheme="majorBidi" w:cstheme="majorBidi"/>
        </w:rPr>
        <w:t xml:space="preserve">has been </w:t>
      </w:r>
      <w:r w:rsidR="003F19AA" w:rsidRPr="00E05D0F">
        <w:rPr>
          <w:rFonts w:asciiTheme="majorBidi" w:hAnsiTheme="majorBidi" w:cstheme="majorBidi"/>
        </w:rPr>
        <w:t xml:space="preserve">considered. </w:t>
      </w:r>
      <w:r w:rsidR="0079580D" w:rsidRPr="00E05D0F">
        <w:rPr>
          <w:rFonts w:asciiTheme="majorBidi" w:hAnsiTheme="majorBidi" w:cstheme="majorBidi"/>
        </w:rPr>
        <w:t xml:space="preserve">Food </w:t>
      </w:r>
      <w:r w:rsidR="00B43D36" w:rsidRPr="00E05D0F">
        <w:rPr>
          <w:rFonts w:asciiTheme="majorBidi" w:hAnsiTheme="majorBidi" w:cstheme="majorBidi"/>
        </w:rPr>
        <w:t xml:space="preserve">and </w:t>
      </w:r>
      <w:r w:rsidR="0079580D" w:rsidRPr="00E05D0F">
        <w:rPr>
          <w:rFonts w:asciiTheme="majorBidi" w:hAnsiTheme="majorBidi" w:cstheme="majorBidi"/>
        </w:rPr>
        <w:t xml:space="preserve">drug administration </w:t>
      </w:r>
      <w:r w:rsidR="00B43D36" w:rsidRPr="00E05D0F">
        <w:rPr>
          <w:rFonts w:asciiTheme="majorBidi" w:hAnsiTheme="majorBidi" w:cstheme="majorBidi"/>
        </w:rPr>
        <w:t xml:space="preserve">(FDA) </w:t>
      </w:r>
      <w:r w:rsidR="0079580D" w:rsidRPr="00E05D0F">
        <w:rPr>
          <w:rFonts w:asciiTheme="majorBidi" w:hAnsiTheme="majorBidi" w:cstheme="majorBidi"/>
        </w:rPr>
        <w:t>approved three agents for symptomatic rel</w:t>
      </w:r>
      <w:r w:rsidR="00B43D36" w:rsidRPr="00E05D0F">
        <w:rPr>
          <w:rFonts w:asciiTheme="majorBidi" w:hAnsiTheme="majorBidi" w:cstheme="majorBidi"/>
        </w:rPr>
        <w:t>ief</w:t>
      </w:r>
      <w:r w:rsidR="0079580D" w:rsidRPr="00E05D0F">
        <w:rPr>
          <w:rFonts w:asciiTheme="majorBidi" w:hAnsiTheme="majorBidi" w:cstheme="majorBidi"/>
        </w:rPr>
        <w:t xml:space="preserve"> of painful DPN</w:t>
      </w:r>
      <w:r w:rsidR="00B43D36" w:rsidRPr="00E05D0F">
        <w:rPr>
          <w:rFonts w:asciiTheme="majorBidi" w:hAnsiTheme="majorBidi" w:cstheme="majorBidi"/>
        </w:rPr>
        <w:t>:</w:t>
      </w:r>
      <w:r w:rsidR="0079580D" w:rsidRPr="00E05D0F">
        <w:rPr>
          <w:rFonts w:asciiTheme="majorBidi" w:hAnsiTheme="majorBidi" w:cstheme="majorBidi"/>
        </w:rPr>
        <w:t xml:space="preserve"> </w:t>
      </w:r>
      <w:r w:rsidR="0079580D" w:rsidRPr="00E05D0F">
        <w:rPr>
          <w:rFonts w:asciiTheme="majorBidi" w:hAnsiTheme="majorBidi" w:cstheme="majorBidi"/>
          <w:shd w:val="clear" w:color="auto" w:fill="FFFFFF"/>
        </w:rPr>
        <w:t xml:space="preserve">pregabalin, duloxetine, and </w:t>
      </w:r>
      <w:proofErr w:type="spellStart"/>
      <w:r w:rsidR="0079580D" w:rsidRPr="00E05D0F">
        <w:rPr>
          <w:rFonts w:asciiTheme="majorBidi" w:hAnsiTheme="majorBidi" w:cstheme="majorBidi"/>
          <w:shd w:val="clear" w:color="auto" w:fill="FFFFFF"/>
        </w:rPr>
        <w:t>tapentadol</w:t>
      </w:r>
      <w:proofErr w:type="spellEnd"/>
      <w:r w:rsidR="0079580D" w:rsidRPr="00E05D0F">
        <w:rPr>
          <w:rFonts w:asciiTheme="majorBidi" w:hAnsiTheme="majorBidi" w:cstheme="majorBidi"/>
          <w:shd w:val="clear" w:color="auto" w:fill="FFFFFF"/>
        </w:rPr>
        <w:t>.</w:t>
      </w:r>
      <w:r w:rsidR="0095549C" w:rsidRPr="00E05D0F">
        <w:rPr>
          <w:rFonts w:asciiTheme="majorBidi" w:hAnsiTheme="majorBidi" w:cstheme="majorBidi"/>
          <w:shd w:val="clear" w:color="auto" w:fill="FFFFFF"/>
        </w:rPr>
        <w:t xml:space="preserve"> </w:t>
      </w:r>
      <w:r w:rsidR="00131DEB" w:rsidRPr="001B0B9F">
        <w:rPr>
          <w:rFonts w:asciiTheme="majorBidi" w:hAnsiTheme="majorBidi" w:cstheme="majorBidi"/>
          <w:shd w:val="clear" w:color="auto" w:fill="FFFFFF"/>
          <w:vertAlign w:val="superscript"/>
        </w:rPr>
        <w:fldChar w:fldCharType="begin"/>
      </w:r>
      <w:r w:rsidR="0095549C" w:rsidRPr="001B0B9F">
        <w:rPr>
          <w:rFonts w:asciiTheme="majorBidi" w:hAnsiTheme="majorBidi" w:cstheme="majorBidi"/>
          <w:shd w:val="clear" w:color="auto" w:fill="FFFFFF"/>
          <w:vertAlign w:val="superscript"/>
        </w:rPr>
        <w:instrText xml:space="preserve"> ADDIN ZOTERO_ITEM CSL_CITATION {"citationID":"l9OkLdvv","properties":{"formattedCitation":"(1)","plainCitation":"(1)","noteIndex":0},"citationItems":[{"id":56,"uris":["http://zotero.org/users/local/IUvTSyB4/items/GQAI56RL"],"itemData":{"id":56,"type":"book","abstract":"Diabetic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1B0B9F">
        <w:rPr>
          <w:rFonts w:asciiTheme="majorBidi" w:hAnsiTheme="majorBidi" w:cstheme="majorBidi"/>
          <w:shd w:val="clear" w:color="auto" w:fill="FFFFFF"/>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w:t>
      </w:r>
      <w:r w:rsidR="00131DEB" w:rsidRPr="001B0B9F">
        <w:rPr>
          <w:rFonts w:asciiTheme="majorBidi" w:hAnsiTheme="majorBidi" w:cstheme="majorBidi"/>
          <w:shd w:val="clear" w:color="auto" w:fill="FFFFFF"/>
          <w:vertAlign w:val="superscript"/>
        </w:rPr>
        <w:fldChar w:fldCharType="end"/>
      </w:r>
      <w:r w:rsidR="001B0B9F" w:rsidRPr="001B0B9F">
        <w:rPr>
          <w:rFonts w:asciiTheme="majorBidi" w:hAnsiTheme="majorBidi" w:cstheme="majorBidi"/>
          <w:shd w:val="clear" w:color="auto" w:fill="FFFFFF"/>
          <w:vertAlign w:val="superscript"/>
        </w:rPr>
        <w:t>]</w:t>
      </w:r>
      <w:r w:rsidR="0079580D" w:rsidRPr="00E05D0F">
        <w:rPr>
          <w:rFonts w:asciiTheme="majorBidi" w:hAnsiTheme="majorBidi" w:cstheme="majorBidi"/>
        </w:rPr>
        <w:t xml:space="preserve"> </w:t>
      </w:r>
      <w:r w:rsidR="0079580D" w:rsidRPr="00E05D0F">
        <w:rPr>
          <w:rStyle w:val="Emphasis"/>
          <w:rFonts w:asciiTheme="majorBidi" w:hAnsiTheme="majorBidi" w:cstheme="majorBidi"/>
          <w:i w:val="0"/>
          <w:iCs w:val="0"/>
        </w:rPr>
        <w:t>Current Pain and Headache Reports</w:t>
      </w:r>
      <w:r w:rsidR="0079580D" w:rsidRPr="00E05D0F">
        <w:rPr>
          <w:rFonts w:asciiTheme="majorBidi" w:hAnsiTheme="majorBidi" w:cstheme="majorBidi"/>
        </w:rPr>
        <w:t xml:space="preserve"> (2022) </w:t>
      </w:r>
      <w:r w:rsidR="00496456" w:rsidRPr="00E05D0F">
        <w:rPr>
          <w:rFonts w:asciiTheme="majorBidi" w:hAnsiTheme="majorBidi" w:cstheme="majorBidi"/>
        </w:rPr>
        <w:t xml:space="preserve">described </w:t>
      </w:r>
      <w:r w:rsidR="0079580D" w:rsidRPr="00E05D0F">
        <w:rPr>
          <w:rFonts w:asciiTheme="majorBidi" w:hAnsiTheme="majorBidi" w:cstheme="majorBidi"/>
        </w:rPr>
        <w:t xml:space="preserve">a treatment algorithm for </w:t>
      </w:r>
      <w:r w:rsidR="00496456" w:rsidRPr="00E05D0F">
        <w:rPr>
          <w:rFonts w:asciiTheme="majorBidi" w:hAnsiTheme="majorBidi" w:cstheme="majorBidi"/>
        </w:rPr>
        <w:t>DPN</w:t>
      </w:r>
      <w:r w:rsidR="0079580D" w:rsidRPr="00E05D0F">
        <w:rPr>
          <w:rFonts w:asciiTheme="majorBidi" w:hAnsiTheme="majorBidi" w:cstheme="majorBidi"/>
        </w:rPr>
        <w:t xml:space="preserve">, dividing </w:t>
      </w:r>
      <w:r w:rsidR="00496456" w:rsidRPr="00E05D0F">
        <w:rPr>
          <w:rFonts w:asciiTheme="majorBidi" w:hAnsiTheme="majorBidi" w:cstheme="majorBidi"/>
        </w:rPr>
        <w:t>it into first</w:t>
      </w:r>
      <w:r w:rsidR="00B43D36" w:rsidRPr="00E05D0F">
        <w:rPr>
          <w:rFonts w:asciiTheme="majorBidi" w:hAnsiTheme="majorBidi" w:cstheme="majorBidi"/>
        </w:rPr>
        <w:t>-</w:t>
      </w:r>
      <w:r w:rsidR="00496456" w:rsidRPr="00E05D0F">
        <w:rPr>
          <w:rFonts w:asciiTheme="majorBidi" w:hAnsiTheme="majorBidi" w:cstheme="majorBidi"/>
        </w:rPr>
        <w:t>, second</w:t>
      </w:r>
      <w:r w:rsidR="00B43D36" w:rsidRPr="00E05D0F">
        <w:rPr>
          <w:rFonts w:asciiTheme="majorBidi" w:hAnsiTheme="majorBidi" w:cstheme="majorBidi"/>
        </w:rPr>
        <w:t>-</w:t>
      </w:r>
      <w:r w:rsidR="0079580D" w:rsidRPr="00E05D0F">
        <w:rPr>
          <w:rFonts w:asciiTheme="majorBidi" w:hAnsiTheme="majorBidi" w:cstheme="majorBidi"/>
        </w:rPr>
        <w:t>, and third-line conservative, pharmacologic</w:t>
      </w:r>
      <w:r w:rsidR="00B43D36" w:rsidRPr="00E05D0F">
        <w:rPr>
          <w:rFonts w:asciiTheme="majorBidi" w:hAnsiTheme="majorBidi" w:cstheme="majorBidi"/>
        </w:rPr>
        <w:t>al</w:t>
      </w:r>
      <w:r w:rsidR="0079580D" w:rsidRPr="00E05D0F">
        <w:rPr>
          <w:rFonts w:asciiTheme="majorBidi" w:hAnsiTheme="majorBidi" w:cstheme="majorBidi"/>
        </w:rPr>
        <w:t>, and interventional strategies.</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{"citationID":"SnXUjDf9","properties":{"formattedCitation":"(7)","plainCitation":"(7)","noteIndex":0},"citationItems":[{"id":69,"uris":["http://zotero.org/users/local/IUvTSyB4/items/IZLQFTI8"],"itemData":{"id":69,"type":"article-journal","abstract":"Intensive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7</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96456" w:rsidRPr="00E05D0F">
        <w:rPr>
          <w:rFonts w:asciiTheme="majorBidi" w:hAnsiTheme="majorBidi" w:cstheme="majorBidi"/>
        </w:rPr>
        <w:t xml:space="preserve"> </w:t>
      </w:r>
      <w:r w:rsidR="00614149" w:rsidRPr="00E05D0F">
        <w:rPr>
          <w:rFonts w:asciiTheme="majorBidi" w:hAnsiTheme="majorBidi" w:cstheme="majorBidi"/>
        </w:rPr>
        <w:t>Analgesics are commonly prescribed to reli</w:t>
      </w:r>
      <w:r w:rsidR="00B43D36" w:rsidRPr="00E05D0F">
        <w:rPr>
          <w:rFonts w:asciiTheme="majorBidi" w:hAnsiTheme="majorBidi" w:cstheme="majorBidi"/>
        </w:rPr>
        <w:t>e</w:t>
      </w:r>
      <w:r w:rsidR="00614149" w:rsidRPr="00E05D0F">
        <w:rPr>
          <w:rFonts w:asciiTheme="majorBidi" w:hAnsiTheme="majorBidi" w:cstheme="majorBidi"/>
        </w:rPr>
        <w:t xml:space="preserve">ve </w:t>
      </w:r>
      <w:r w:rsidR="00B43D36" w:rsidRPr="00E05D0F">
        <w:rPr>
          <w:rFonts w:asciiTheme="majorBidi" w:hAnsiTheme="majorBidi" w:cstheme="majorBidi"/>
        </w:rPr>
        <w:t xml:space="preserve">the </w:t>
      </w:r>
      <w:r w:rsidR="00614149" w:rsidRPr="00E05D0F">
        <w:rPr>
          <w:rFonts w:asciiTheme="majorBidi" w:hAnsiTheme="majorBidi" w:cstheme="majorBidi"/>
        </w:rPr>
        <w:t>symptoms of DPN</w:t>
      </w:r>
      <w:r w:rsidR="00B43D36" w:rsidRPr="00E05D0F">
        <w:rPr>
          <w:rFonts w:asciiTheme="majorBidi" w:hAnsiTheme="majorBidi" w:cstheme="majorBidi"/>
        </w:rPr>
        <w:t>; their long-term use may lead</w:t>
      </w:r>
      <w:r w:rsidR="00614149" w:rsidRPr="00E05D0F">
        <w:rPr>
          <w:rFonts w:asciiTheme="majorBidi" w:hAnsiTheme="majorBidi" w:cstheme="majorBidi"/>
        </w:rPr>
        <w:t xml:space="preserve"> to side effects such as somnolence, headache, nausea, tremor, erectile dysfunction, confusion, dry mouth, and an elevated risk of suicidal thoughts.</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{"citationID":"pPtj4JC9","properties":{"formattedCitation":"(6)","plainCitation":"(6)","noteIndex":0},"citationItems":[{"id":66,"uris":["http://zotero.org/users/local/IUvTSyB4/items/I2W9NMEF"],"itemData":{"id":66,"type":"article-journal","abstract":"Background: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6</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95549C" w:rsidRPr="00E05D0F">
        <w:rPr>
          <w:rFonts w:asciiTheme="majorBidi" w:hAnsiTheme="majorBidi" w:cstheme="majorBidi"/>
        </w:rPr>
        <w:t xml:space="preserve"> </w:t>
      </w:r>
      <w:r w:rsidR="0090351C" w:rsidRPr="00E05D0F">
        <w:rPr>
          <w:rFonts w:asciiTheme="majorBidi" w:hAnsiTheme="majorBidi" w:cstheme="majorBidi"/>
        </w:rPr>
        <w:t xml:space="preserve">Several theories have been proposed to explain the pathophysiology of DPN. However, </w:t>
      </w:r>
      <w:proofErr w:type="spellStart"/>
      <w:r w:rsidR="0090351C" w:rsidRPr="00E05D0F">
        <w:rPr>
          <w:rFonts w:asciiTheme="majorBidi" w:hAnsiTheme="majorBidi" w:cstheme="majorBidi"/>
        </w:rPr>
        <w:t>hyperglycemia</w:t>
      </w:r>
      <w:proofErr w:type="spellEnd"/>
      <w:r w:rsidR="0090351C" w:rsidRPr="00E05D0F">
        <w:rPr>
          <w:rFonts w:asciiTheme="majorBidi" w:hAnsiTheme="majorBidi" w:cstheme="majorBidi"/>
        </w:rPr>
        <w:t xml:space="preserve">-induced metabolic oxidative stress and mitochondrial dysfunction secondary to oxidative damage remain the most well-supported mechanisms to date. </w:t>
      </w:r>
      <w:r w:rsidR="00131DEB" w:rsidRPr="00FA0B45">
        <w:rPr>
          <w:rFonts w:asciiTheme="majorBidi" w:hAnsiTheme="majorBidi" w:cstheme="majorBidi"/>
          <w:vertAlign w:val="superscript"/>
        </w:rPr>
        <w:fldChar w:fldCharType="begin"/>
      </w:r>
      <w:r w:rsidR="0090351C" w:rsidRPr="00FA0B45">
        <w:rPr>
          <w:rFonts w:asciiTheme="majorBidi" w:hAnsiTheme="majorBidi" w:cstheme="majorBidi"/>
          <w:vertAlign w:val="superscript"/>
        </w:rPr>
        <w:instrText xml:space="preserve"> ADDIN ZOTERO_ITEM CSL_CITATION {"citationID":"2pw1EHx9","properties":{"formattedCitation":"(1)","plainCitation":"(1)","noteIndex":0},"citationItems":[{"id":56,"uris":["http://zotero.org/users/local/IUvTSyB4/items/GQAI56RL"],"itemData":{"id":56,"type":"book","abstract":"Diabetic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90351C" w:rsidRPr="00FA0B45">
        <w:rPr>
          <w:rFonts w:asciiTheme="majorBidi" w:hAnsiTheme="majorBidi" w:cstheme="majorBidi"/>
          <w:vertAlign w:val="superscript"/>
        </w:rPr>
        <w:t>1</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90351C" w:rsidRPr="00E05D0F">
        <w:rPr>
          <w:rFonts w:asciiTheme="majorBidi" w:hAnsiTheme="majorBidi" w:cstheme="majorBidi"/>
        </w:rPr>
        <w:t xml:space="preserve"> </w:t>
      </w:r>
      <w:r w:rsidR="00E748F8" w:rsidRPr="00E05D0F">
        <w:rPr>
          <w:rFonts w:asciiTheme="majorBidi" w:hAnsiTheme="majorBidi" w:cstheme="majorBidi"/>
        </w:rPr>
        <w:t xml:space="preserve">The USM approaches illness by focusing on the </w:t>
      </w:r>
      <w:proofErr w:type="spellStart"/>
      <w:r w:rsidR="00B43D36" w:rsidRPr="00E05D0F">
        <w:rPr>
          <w:rStyle w:val="Emphasis"/>
          <w:rFonts w:asciiTheme="majorBidi" w:hAnsiTheme="majorBidi" w:cstheme="majorBidi"/>
        </w:rPr>
        <w:t>tanqiya</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mawad</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fasida</w:t>
      </w:r>
      <w:proofErr w:type="spellEnd"/>
      <w:r w:rsidR="00B43D36" w:rsidRPr="00E05D0F">
        <w:rPr>
          <w:rFonts w:asciiTheme="majorBidi" w:hAnsiTheme="majorBidi" w:cstheme="majorBidi"/>
        </w:rPr>
        <w:t xml:space="preserve"> (~</w:t>
      </w:r>
      <w:r w:rsidR="00E748F8" w:rsidRPr="00E05D0F">
        <w:rPr>
          <w:rFonts w:asciiTheme="majorBidi" w:hAnsiTheme="majorBidi" w:cstheme="majorBidi"/>
        </w:rPr>
        <w:t xml:space="preserve">elimination of morbid </w:t>
      </w:r>
      <w:proofErr w:type="spellStart"/>
      <w:r w:rsidR="00E748F8" w:rsidRPr="00E05D0F">
        <w:rPr>
          <w:rFonts w:asciiTheme="majorBidi" w:hAnsiTheme="majorBidi" w:cstheme="majorBidi"/>
        </w:rPr>
        <w:t>humor</w:t>
      </w:r>
      <w:proofErr w:type="spellEnd"/>
      <w:r w:rsidR="00B43D36" w:rsidRPr="00E05D0F">
        <w:rPr>
          <w:rFonts w:asciiTheme="majorBidi" w:hAnsiTheme="majorBidi" w:cstheme="majorBidi"/>
        </w:rPr>
        <w:t>)</w:t>
      </w:r>
      <w:r w:rsidR="00E748F8" w:rsidRPr="00E05D0F">
        <w:rPr>
          <w:rFonts w:asciiTheme="majorBidi" w:hAnsiTheme="majorBidi" w:cstheme="majorBidi"/>
        </w:rPr>
        <w:t xml:space="preserve">, </w:t>
      </w:r>
      <w:proofErr w:type="spellStart"/>
      <w:r w:rsidR="00B43D36" w:rsidRPr="00E05D0F">
        <w:rPr>
          <w:rStyle w:val="Emphasis"/>
          <w:rFonts w:asciiTheme="majorBidi" w:hAnsiTheme="majorBidi" w:cstheme="majorBidi"/>
        </w:rPr>
        <w:t>tahleel</w:t>
      </w:r>
      <w:proofErr w:type="spellEnd"/>
      <w:r w:rsidR="00B43D36" w:rsidRPr="00E05D0F">
        <w:rPr>
          <w:rStyle w:val="Emphasis"/>
          <w:rFonts w:asciiTheme="majorBidi" w:hAnsiTheme="majorBidi" w:cstheme="majorBidi"/>
        </w:rPr>
        <w:t>-e-warm</w:t>
      </w:r>
      <w:r w:rsidR="00B43D36" w:rsidRPr="00E05D0F">
        <w:rPr>
          <w:rFonts w:asciiTheme="majorBidi" w:hAnsiTheme="majorBidi" w:cstheme="majorBidi"/>
        </w:rPr>
        <w:t xml:space="preserve"> (~reduction of </w:t>
      </w:r>
      <w:r w:rsidR="00E748F8" w:rsidRPr="00E05D0F">
        <w:rPr>
          <w:rFonts w:asciiTheme="majorBidi" w:hAnsiTheme="majorBidi" w:cstheme="majorBidi"/>
        </w:rPr>
        <w:t>inflammat</w:t>
      </w:r>
      <w:r w:rsidR="00B43D36" w:rsidRPr="00E05D0F">
        <w:rPr>
          <w:rFonts w:asciiTheme="majorBidi" w:hAnsiTheme="majorBidi" w:cstheme="majorBidi"/>
        </w:rPr>
        <w:t>ion)</w:t>
      </w:r>
      <w:r w:rsidR="00E748F8" w:rsidRPr="00E05D0F">
        <w:rPr>
          <w:rFonts w:asciiTheme="majorBidi" w:hAnsiTheme="majorBidi" w:cstheme="majorBidi"/>
        </w:rPr>
        <w:t xml:space="preserve">, and </w:t>
      </w:r>
      <w:proofErr w:type="spellStart"/>
      <w:r w:rsidR="00B43D36" w:rsidRPr="00E05D0F">
        <w:rPr>
          <w:rStyle w:val="Emphasis"/>
          <w:rFonts w:asciiTheme="majorBidi" w:hAnsiTheme="majorBidi" w:cstheme="majorBidi"/>
        </w:rPr>
        <w:t>taskeen</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dard</w:t>
      </w:r>
      <w:proofErr w:type="spellEnd"/>
      <w:r w:rsidR="00B43D36" w:rsidRPr="00E05D0F">
        <w:rPr>
          <w:rFonts w:asciiTheme="majorBidi" w:hAnsiTheme="majorBidi" w:cstheme="majorBidi"/>
        </w:rPr>
        <w:t xml:space="preserve"> (~</w:t>
      </w:r>
      <w:r w:rsidR="00E748F8" w:rsidRPr="00E05D0F">
        <w:rPr>
          <w:rFonts w:asciiTheme="majorBidi" w:hAnsiTheme="majorBidi" w:cstheme="majorBidi"/>
        </w:rPr>
        <w:t>alleviation of pain</w:t>
      </w:r>
      <w:r w:rsidR="00B43D36" w:rsidRPr="00E05D0F">
        <w:rPr>
          <w:rFonts w:asciiTheme="majorBidi" w:hAnsiTheme="majorBidi" w:cstheme="majorBidi"/>
        </w:rPr>
        <w:t>)</w:t>
      </w:r>
      <w:r w:rsidR="00E748F8" w:rsidRPr="00E05D0F">
        <w:rPr>
          <w:rFonts w:asciiTheme="majorBidi" w:hAnsiTheme="majorBidi" w:cstheme="majorBidi"/>
        </w:rPr>
        <w:t xml:space="preserve">. </w:t>
      </w:r>
      <w:r w:rsidR="00D14F6F" w:rsidRPr="00E05D0F">
        <w:rPr>
          <w:rFonts w:asciiTheme="majorBidi" w:hAnsiTheme="majorBidi" w:cstheme="majorBidi"/>
        </w:rPr>
        <w:t xml:space="preserve"> </w:t>
      </w:r>
      <w:r w:rsidR="00E748F8" w:rsidRPr="00E05D0F">
        <w:rPr>
          <w:rFonts w:asciiTheme="majorBidi" w:hAnsiTheme="majorBidi" w:cstheme="majorBidi"/>
        </w:rPr>
        <w:t xml:space="preserve">In the present </w:t>
      </w:r>
      <w:r w:rsidR="00B43D36" w:rsidRPr="00E05D0F">
        <w:rPr>
          <w:rFonts w:asciiTheme="majorBidi" w:hAnsiTheme="majorBidi" w:cstheme="majorBidi"/>
        </w:rPr>
        <w:t>case series</w:t>
      </w:r>
      <w:r w:rsidR="00E748F8" w:rsidRPr="00E05D0F">
        <w:rPr>
          <w:rFonts w:asciiTheme="majorBidi" w:hAnsiTheme="majorBidi" w:cstheme="majorBidi"/>
        </w:rPr>
        <w:t xml:space="preserve">, two classical Unani classical formulations, </w:t>
      </w:r>
      <w:proofErr w:type="spellStart"/>
      <w:r w:rsidR="00E748F8" w:rsidRPr="00E05D0F">
        <w:rPr>
          <w:rFonts w:asciiTheme="majorBidi" w:hAnsiTheme="majorBidi" w:cstheme="majorBidi"/>
          <w:i/>
          <w:iCs/>
        </w:rPr>
        <w:t>Qurse</w:t>
      </w:r>
      <w:proofErr w:type="spellEnd"/>
      <w:r w:rsidR="00E748F8" w:rsidRPr="00E05D0F">
        <w:rPr>
          <w:rFonts w:asciiTheme="majorBidi" w:hAnsiTheme="majorBidi" w:cstheme="majorBidi"/>
          <w:i/>
          <w:iCs/>
        </w:rPr>
        <w:t xml:space="preserve"> </w:t>
      </w:r>
      <w:proofErr w:type="spellStart"/>
      <w:r w:rsidR="00E748F8" w:rsidRPr="00E05D0F">
        <w:rPr>
          <w:rFonts w:asciiTheme="majorBidi" w:hAnsiTheme="majorBidi" w:cstheme="majorBidi"/>
          <w:i/>
          <w:iCs/>
        </w:rPr>
        <w:t>Ziabetus</w:t>
      </w:r>
      <w:proofErr w:type="spellEnd"/>
      <w:r w:rsidR="00991F10" w:rsidRPr="00E05D0F">
        <w:rPr>
          <w:rFonts w:asciiTheme="majorBidi" w:hAnsiTheme="majorBidi" w:cstheme="majorBidi"/>
          <w:b/>
          <w:bCs/>
          <w:i/>
          <w:iCs/>
        </w:rPr>
        <w:t xml:space="preserve"> </w:t>
      </w:r>
      <w:r w:rsidR="00991F10" w:rsidRPr="00E05D0F">
        <w:rPr>
          <w:rFonts w:asciiTheme="majorBidi" w:hAnsiTheme="majorBidi" w:cstheme="majorBidi"/>
          <w:i/>
          <w:iCs/>
        </w:rPr>
        <w:t>Khas</w:t>
      </w:r>
      <w:r w:rsidR="00E748F8" w:rsidRPr="00E05D0F">
        <w:rPr>
          <w:rFonts w:asciiTheme="majorBidi" w:hAnsiTheme="majorBidi" w:cstheme="majorBidi"/>
        </w:rPr>
        <w:t xml:space="preserve"> </w:t>
      </w:r>
      <w:r w:rsidR="00D14F6F" w:rsidRPr="00E05D0F">
        <w:rPr>
          <w:rFonts w:asciiTheme="majorBidi" w:hAnsiTheme="majorBidi" w:cstheme="majorBidi"/>
        </w:rPr>
        <w:t>(QZ</w:t>
      </w:r>
      <w:r w:rsidR="00991F10" w:rsidRPr="00E05D0F">
        <w:rPr>
          <w:rFonts w:asciiTheme="majorBidi" w:hAnsiTheme="majorBidi" w:cstheme="majorBidi"/>
        </w:rPr>
        <w:t>K</w:t>
      </w:r>
      <w:r w:rsidR="00D14F6F" w:rsidRPr="00E05D0F">
        <w:rPr>
          <w:rFonts w:asciiTheme="majorBidi" w:hAnsiTheme="majorBidi" w:cstheme="majorBidi"/>
        </w:rPr>
        <w:t>)</w:t>
      </w:r>
      <w:r w:rsidR="006E4584" w:rsidRPr="00E05D0F">
        <w:rPr>
          <w:rFonts w:asciiTheme="majorBidi" w:hAnsiTheme="majorBidi" w:cstheme="majorBidi"/>
        </w:rPr>
        <w:t xml:space="preserve"> </w:t>
      </w:r>
      <w:r w:rsidR="00131DEB"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{"citationID":"f9X2UymV","properties":{"formattedCitation":"(8)","plainCitation":"(8)","noteIndex":0},"citationItems":[{"id":74,"uris":["http://zotero.org/users/local/IUvTSyB4/items/AM89JLQN"],"itemData":{"id":74,"type":"document","title":"Ansari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8</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6E4584" w:rsidRPr="00E05D0F">
        <w:rPr>
          <w:rFonts w:asciiTheme="majorBidi" w:hAnsiTheme="majorBidi" w:cstheme="majorBidi"/>
        </w:rPr>
        <w:t xml:space="preserve"> </w:t>
      </w:r>
      <w:r w:rsidR="00E748F8" w:rsidRPr="00E05D0F">
        <w:rPr>
          <w:rFonts w:asciiTheme="majorBidi" w:hAnsiTheme="majorBidi" w:cstheme="majorBidi"/>
        </w:rPr>
        <w:t xml:space="preserve">and </w:t>
      </w:r>
      <w:proofErr w:type="spellStart"/>
      <w:r w:rsidR="00E748F8" w:rsidRPr="00E05D0F">
        <w:rPr>
          <w:rFonts w:asciiTheme="majorBidi" w:hAnsiTheme="majorBidi" w:cstheme="majorBidi"/>
          <w:i/>
          <w:iCs/>
        </w:rPr>
        <w:t>Habb</w:t>
      </w:r>
      <w:proofErr w:type="spellEnd"/>
      <w:r w:rsidR="00E748F8" w:rsidRPr="00E05D0F">
        <w:rPr>
          <w:rFonts w:asciiTheme="majorBidi" w:hAnsiTheme="majorBidi" w:cstheme="majorBidi"/>
          <w:i/>
          <w:iCs/>
        </w:rPr>
        <w:t>-e-</w:t>
      </w:r>
      <w:proofErr w:type="spellStart"/>
      <w:r w:rsidR="00E748F8" w:rsidRPr="00E05D0F">
        <w:rPr>
          <w:rFonts w:asciiTheme="majorBidi" w:hAnsiTheme="majorBidi" w:cstheme="majorBidi"/>
          <w:i/>
          <w:iCs/>
        </w:rPr>
        <w:t>A</w:t>
      </w:r>
      <w:r w:rsidR="00A84CF2" w:rsidRPr="00E05D0F">
        <w:rPr>
          <w:rFonts w:asciiTheme="majorBidi" w:hAnsiTheme="majorBidi" w:cstheme="majorBidi"/>
          <w:i/>
          <w:iCs/>
        </w:rPr>
        <w:t>sab</w:t>
      </w:r>
      <w:proofErr w:type="spellEnd"/>
      <w:r w:rsidR="00D14F6F" w:rsidRPr="00E05D0F">
        <w:rPr>
          <w:rFonts w:asciiTheme="majorBidi" w:hAnsiTheme="majorBidi" w:cstheme="majorBidi"/>
          <w:i/>
          <w:iCs/>
        </w:rPr>
        <w:t xml:space="preserve"> </w:t>
      </w:r>
      <w:r w:rsidR="00D14F6F" w:rsidRPr="00E05D0F">
        <w:rPr>
          <w:rFonts w:asciiTheme="majorBidi" w:hAnsiTheme="majorBidi" w:cstheme="majorBidi"/>
        </w:rPr>
        <w:t>(HA)</w:t>
      </w:r>
      <w:r w:rsidR="006E4584" w:rsidRPr="00E05D0F">
        <w:rPr>
          <w:rFonts w:asciiTheme="majorBidi" w:hAnsiTheme="majorBidi" w:cstheme="majorBidi"/>
        </w:rPr>
        <w:t xml:space="preserve"> </w:t>
      </w:r>
      <w:r w:rsidR="00131DEB"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{"citationID":"X1st2nRf","properties":{"formattedCitation":"(9)","plainCitation":"(9)","noteIndex":0},"citationItems":[{"id":75,"uris":["http://zotero.org/users/local/IUvTSyB4/items/BTU23UMD"],"itemData":{"id":75,"type":"article-journal","abstract":"OBJECTIVES: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9</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E748F8" w:rsidRPr="00E05D0F">
        <w:rPr>
          <w:rFonts w:asciiTheme="majorBidi" w:hAnsiTheme="majorBidi" w:cstheme="majorBidi"/>
        </w:rPr>
        <w:t xml:space="preserve">, were </w:t>
      </w:r>
      <w:r w:rsidR="00B43D36" w:rsidRPr="00E05D0F">
        <w:rPr>
          <w:rFonts w:asciiTheme="majorBidi" w:hAnsiTheme="majorBidi" w:cstheme="majorBidi"/>
        </w:rPr>
        <w:t>evaluated</w:t>
      </w:r>
      <w:r w:rsidR="00E748F8" w:rsidRPr="00E05D0F">
        <w:rPr>
          <w:rFonts w:asciiTheme="majorBidi" w:hAnsiTheme="majorBidi" w:cstheme="majorBidi"/>
        </w:rPr>
        <w:t xml:space="preserve">. </w:t>
      </w:r>
      <w:r w:rsidR="0090351C" w:rsidRPr="00E05D0F">
        <w:rPr>
          <w:rFonts w:asciiTheme="majorBidi" w:hAnsiTheme="majorBidi" w:cstheme="majorBidi"/>
        </w:rPr>
        <w:t xml:space="preserve">Both </w:t>
      </w:r>
      <w:r w:rsidR="0090351C" w:rsidRPr="00E05D0F">
        <w:rPr>
          <w:rStyle w:val="Emphasis"/>
          <w:rFonts w:asciiTheme="majorBidi" w:hAnsiTheme="majorBidi" w:cstheme="majorBidi"/>
          <w:i w:val="0"/>
          <w:iCs w:val="0"/>
        </w:rPr>
        <w:t>QZK</w:t>
      </w:r>
      <w:r w:rsidR="0090351C" w:rsidRPr="00E05D0F">
        <w:rPr>
          <w:rFonts w:asciiTheme="majorBidi" w:hAnsiTheme="majorBidi" w:cstheme="majorBidi"/>
        </w:rPr>
        <w:t xml:space="preserve"> and </w:t>
      </w:r>
      <w:r w:rsidR="0090351C" w:rsidRPr="00E05D0F">
        <w:rPr>
          <w:rStyle w:val="Emphasis"/>
          <w:rFonts w:asciiTheme="majorBidi" w:hAnsiTheme="majorBidi" w:cstheme="majorBidi"/>
          <w:i w:val="0"/>
          <w:iCs w:val="0"/>
        </w:rPr>
        <w:t>HA</w:t>
      </w:r>
      <w:r w:rsidR="0090351C" w:rsidRPr="00E05D0F">
        <w:rPr>
          <w:rFonts w:asciiTheme="majorBidi" w:hAnsiTheme="majorBidi" w:cstheme="majorBidi"/>
        </w:rPr>
        <w:t xml:space="preserve"> were selected based on their formulations and indications. It was </w:t>
      </w:r>
      <w:r w:rsidR="0090351C" w:rsidRPr="00E05D0F">
        <w:rPr>
          <w:rFonts w:asciiTheme="majorBidi" w:hAnsiTheme="majorBidi" w:cstheme="majorBidi"/>
        </w:rPr>
        <w:lastRenderedPageBreak/>
        <w:t xml:space="preserve">hypothesized that these formulations possess anti hyperglycemic and antioxidant properties, thereby potentially contributing to the management of DPN. </w:t>
      </w:r>
      <w:r w:rsidR="00E748F8" w:rsidRPr="00E05D0F">
        <w:rPr>
          <w:rFonts w:asciiTheme="majorBidi" w:hAnsiTheme="majorBidi" w:cstheme="majorBidi"/>
        </w:rPr>
        <w:t>QZ</w:t>
      </w:r>
      <w:r w:rsidR="00A84CF2" w:rsidRPr="00E05D0F">
        <w:rPr>
          <w:rFonts w:asciiTheme="majorBidi" w:hAnsiTheme="majorBidi" w:cstheme="majorBidi"/>
        </w:rPr>
        <w:t>K</w:t>
      </w:r>
      <w:r w:rsidR="00D14F6F" w:rsidRPr="00E05D0F">
        <w:rPr>
          <w:rFonts w:asciiTheme="majorBidi" w:hAnsiTheme="majorBidi" w:cstheme="majorBidi"/>
        </w:rPr>
        <w:t xml:space="preserve"> </w:t>
      </w:r>
      <w:r w:rsidR="00E748F8" w:rsidRPr="00E05D0F">
        <w:rPr>
          <w:rFonts w:asciiTheme="majorBidi" w:hAnsiTheme="majorBidi" w:cstheme="majorBidi"/>
        </w:rPr>
        <w:t>is a well-documented hypoglycemic agent</w:t>
      </w:r>
      <w:r w:rsidR="00014B0A" w:rsidRPr="00E05D0F">
        <w:rPr>
          <w:rFonts w:asciiTheme="majorBidi" w:hAnsiTheme="majorBidi" w:cstheme="majorBidi"/>
        </w:rPr>
        <w:t>.</w:t>
      </w:r>
      <w:r w:rsidR="00E748F8" w:rsidRPr="00E05D0F">
        <w:rPr>
          <w:rFonts w:asciiTheme="majorBidi" w:hAnsiTheme="majorBidi" w:cstheme="majorBidi"/>
        </w:rPr>
        <w:t xml:space="preserve"> </w:t>
      </w:r>
      <w:r w:rsidR="00014B0A" w:rsidRPr="00E05D0F">
        <w:rPr>
          <w:rFonts w:asciiTheme="majorBidi" w:hAnsiTheme="majorBidi" w:cstheme="majorBidi"/>
        </w:rPr>
        <w:t>HA, another polyherbal Unani formulation</w:t>
      </w:r>
      <w:r w:rsidR="0090351C" w:rsidRPr="00E05D0F">
        <w:rPr>
          <w:rFonts w:asciiTheme="majorBidi" w:hAnsiTheme="majorBidi" w:cstheme="majorBidi"/>
        </w:rPr>
        <w:t>,</w:t>
      </w:r>
      <w:r w:rsidR="00014B0A" w:rsidRPr="00E05D0F">
        <w:rPr>
          <w:rFonts w:asciiTheme="majorBidi" w:hAnsiTheme="majorBidi" w:cstheme="majorBidi"/>
        </w:rPr>
        <w:t xml:space="preserve"> has traditionally</w:t>
      </w:r>
      <w:r w:rsidR="0090351C" w:rsidRPr="00E05D0F">
        <w:rPr>
          <w:rFonts w:asciiTheme="majorBidi" w:hAnsiTheme="majorBidi" w:cstheme="majorBidi"/>
        </w:rPr>
        <w:t xml:space="preserve"> been used to treat </w:t>
      </w:r>
      <w:r w:rsidR="00014B0A" w:rsidRPr="00E05D0F">
        <w:rPr>
          <w:rFonts w:asciiTheme="majorBidi" w:hAnsiTheme="majorBidi" w:cstheme="majorBidi"/>
        </w:rPr>
        <w:t>neurological disorders, particularly in alleviating neuropathic pain</w:t>
      </w:r>
      <w:r w:rsidR="00E748F8" w:rsidRPr="00E05D0F">
        <w:rPr>
          <w:rFonts w:asciiTheme="majorBidi" w:hAnsiTheme="majorBidi" w:cstheme="majorBidi"/>
        </w:rPr>
        <w:t>.</w:t>
      </w:r>
      <w:r w:rsidR="006E4584" w:rsidRPr="00E05D0F">
        <w:rPr>
          <w:rFonts w:asciiTheme="majorBidi" w:hAnsiTheme="majorBidi" w:cstheme="majorBidi"/>
        </w:rPr>
        <w:t xml:space="preserve"> </w:t>
      </w:r>
      <w:r w:rsidR="00131DEB" w:rsidRPr="00FA7433">
        <w:rPr>
          <w:rFonts w:asciiTheme="majorBidi" w:hAnsiTheme="majorBidi" w:cstheme="majorBidi"/>
          <w:vertAlign w:val="superscript"/>
        </w:rPr>
        <w:fldChar w:fldCharType="begin"/>
      </w:r>
      <w:r w:rsidR="006E4584" w:rsidRPr="00FA7433">
        <w:rPr>
          <w:rFonts w:asciiTheme="majorBidi" w:hAnsiTheme="majorBidi" w:cstheme="majorBidi"/>
          <w:vertAlign w:val="superscript"/>
        </w:rPr>
        <w:instrText xml:space="preserve"> ADDIN ZOTERO_ITEM CSL_CITATION {"citationID":"eNVVQSOi","properties":{"formattedCitation":"(9)","plainCitation":"(9)","noteIndex":0},"citationItems":[{"id":75,"uris":["http://zotero.org/users/local/IUvTSyB4/items/BTU23UMD"],"itemData":{"id":75,"type":"article-journal","abstract":"OBJECTIVES: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sidRPr="00FA7433">
        <w:rPr>
          <w:rFonts w:asciiTheme="majorBidi" w:hAnsiTheme="majorBidi" w:cstheme="majorBidi"/>
          <w:vertAlign w:val="superscript"/>
        </w:rPr>
        <w:fldChar w:fldCharType="separate"/>
      </w:r>
      <w:r w:rsidR="00FA7433" w:rsidRPr="00FA7433">
        <w:rPr>
          <w:rFonts w:asciiTheme="majorBidi" w:hAnsiTheme="majorBidi" w:cstheme="majorBidi"/>
          <w:vertAlign w:val="superscript"/>
        </w:rPr>
        <w:t>[</w:t>
      </w:r>
      <w:r w:rsidR="006E4584" w:rsidRPr="00FA7433">
        <w:rPr>
          <w:rFonts w:asciiTheme="majorBidi" w:hAnsiTheme="majorBidi" w:cstheme="majorBidi"/>
          <w:vertAlign w:val="superscript"/>
        </w:rPr>
        <w:t>9</w:t>
      </w:r>
      <w:r w:rsidR="00131DEB" w:rsidRPr="00FA7433">
        <w:rPr>
          <w:rFonts w:asciiTheme="majorBidi" w:hAnsiTheme="majorBidi" w:cstheme="majorBidi"/>
          <w:vertAlign w:val="superscript"/>
        </w:rPr>
        <w:fldChar w:fldCharType="end"/>
      </w:r>
      <w:r w:rsidR="00FA7433" w:rsidRPr="00FA7433">
        <w:rPr>
          <w:rFonts w:asciiTheme="majorBidi" w:hAnsiTheme="majorBidi" w:cstheme="majorBidi"/>
          <w:vertAlign w:val="superscript"/>
        </w:rPr>
        <w:t>]</w:t>
      </w:r>
      <w:r w:rsidR="00014B0A" w:rsidRPr="00E05D0F">
        <w:rPr>
          <w:rFonts w:asciiTheme="majorBidi" w:hAnsiTheme="majorBidi" w:cstheme="majorBidi"/>
        </w:rPr>
        <w:t xml:space="preserve"> </w:t>
      </w:r>
      <w:r w:rsidR="0090351C" w:rsidRPr="00E05D0F">
        <w:rPr>
          <w:rFonts w:asciiTheme="majorBidi" w:hAnsiTheme="majorBidi" w:cstheme="majorBidi"/>
        </w:rPr>
        <w:t>This case series evaluated</w:t>
      </w:r>
      <w:r w:rsidR="002F3441" w:rsidRPr="00E05D0F">
        <w:rPr>
          <w:rFonts w:asciiTheme="majorBidi" w:hAnsiTheme="majorBidi" w:cstheme="majorBidi"/>
        </w:rPr>
        <w:t xml:space="preserve"> the therapeutic efficacy of </w:t>
      </w:r>
      <w:r w:rsidR="00292F3B" w:rsidRPr="00E05D0F">
        <w:rPr>
          <w:rFonts w:asciiTheme="majorBidi" w:hAnsiTheme="majorBidi" w:cstheme="majorBidi"/>
        </w:rPr>
        <w:t xml:space="preserve">QZK and HA </w:t>
      </w:r>
      <w:r w:rsidR="002F3441" w:rsidRPr="00E05D0F">
        <w:rPr>
          <w:rFonts w:asciiTheme="majorBidi" w:hAnsiTheme="majorBidi" w:cstheme="majorBidi"/>
        </w:rPr>
        <w:t xml:space="preserve">in patients with </w:t>
      </w:r>
      <w:r w:rsidR="00292F3B" w:rsidRPr="00E05D0F">
        <w:rPr>
          <w:rFonts w:asciiTheme="majorBidi" w:hAnsiTheme="majorBidi" w:cstheme="majorBidi"/>
        </w:rPr>
        <w:t>DPN</w:t>
      </w:r>
      <w:r w:rsidR="002F3441" w:rsidRPr="00E05D0F">
        <w:rPr>
          <w:rFonts w:asciiTheme="majorBidi" w:hAnsiTheme="majorBidi" w:cstheme="majorBidi"/>
        </w:rPr>
        <w:t xml:space="preserve">. </w:t>
      </w:r>
      <w:r w:rsidR="0090351C" w:rsidRPr="00E05D0F">
        <w:rPr>
          <w:rFonts w:asciiTheme="majorBidi" w:hAnsiTheme="majorBidi" w:cstheme="majorBidi"/>
        </w:rPr>
        <w:t>This</w:t>
      </w:r>
      <w:r w:rsidR="00320697" w:rsidRPr="00E05D0F">
        <w:rPr>
          <w:rFonts w:asciiTheme="majorBidi" w:hAnsiTheme="majorBidi" w:cstheme="majorBidi"/>
        </w:rPr>
        <w:t xml:space="preserve"> study </w:t>
      </w:r>
      <w:r w:rsidR="0090351C" w:rsidRPr="00E05D0F">
        <w:rPr>
          <w:rFonts w:asciiTheme="majorBidi" w:hAnsiTheme="majorBidi" w:cstheme="majorBidi"/>
        </w:rPr>
        <w:t xml:space="preserve">demonstrates </w:t>
      </w:r>
      <w:r w:rsidR="00320697" w:rsidRPr="00E05D0F">
        <w:rPr>
          <w:rFonts w:asciiTheme="majorBidi" w:hAnsiTheme="majorBidi" w:cstheme="majorBidi"/>
        </w:rPr>
        <w:t>the efficacy and safety of the Unani m</w:t>
      </w:r>
      <w:r w:rsidR="0090351C" w:rsidRPr="00E05D0F">
        <w:rPr>
          <w:rFonts w:asciiTheme="majorBidi" w:hAnsiTheme="majorBidi" w:cstheme="majorBidi"/>
        </w:rPr>
        <w:t>edicinal</w:t>
      </w:r>
      <w:r w:rsidR="00320697" w:rsidRPr="00E05D0F">
        <w:rPr>
          <w:rFonts w:asciiTheme="majorBidi" w:hAnsiTheme="majorBidi" w:cstheme="majorBidi"/>
        </w:rPr>
        <w:t xml:space="preserve"> approach as a safe and effective alternative </w:t>
      </w:r>
      <w:r w:rsidR="0090351C" w:rsidRPr="00E05D0F">
        <w:rPr>
          <w:rFonts w:asciiTheme="majorBidi" w:hAnsiTheme="majorBidi" w:cstheme="majorBidi"/>
        </w:rPr>
        <w:t xml:space="preserve">for </w:t>
      </w:r>
      <w:r w:rsidR="00320697" w:rsidRPr="00E05D0F">
        <w:rPr>
          <w:rFonts w:asciiTheme="majorBidi" w:hAnsiTheme="majorBidi" w:cstheme="majorBidi"/>
        </w:rPr>
        <w:t>the management of DPN.</w:t>
      </w:r>
    </w:p>
    <w:p w14:paraId="4E4AEE7F" w14:textId="77777777"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presentation</w:t>
      </w:r>
    </w:p>
    <w:p w14:paraId="2BAC5C66" w14:textId="77777777" w:rsidR="00821363" w:rsidRPr="00E05D0F" w:rsidRDefault="00821363" w:rsidP="00514CB1">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three cases that were taken had presented with complaints </w:t>
      </w:r>
      <w:r w:rsidR="00514CB1" w:rsidRPr="00E05D0F">
        <w:rPr>
          <w:rFonts w:asciiTheme="majorBidi" w:hAnsiTheme="majorBidi" w:cstheme="majorBidi"/>
          <w:color w:val="auto"/>
          <w:sz w:val="24"/>
          <w:szCs w:val="24"/>
        </w:rPr>
        <w:t xml:space="preserve">of </w:t>
      </w:r>
      <w:r w:rsidR="00B8490A" w:rsidRPr="00E05D0F">
        <w:rPr>
          <w:rFonts w:asciiTheme="majorBidi" w:hAnsiTheme="majorBidi" w:cstheme="majorBidi"/>
          <w:color w:val="auto"/>
          <w:sz w:val="24"/>
          <w:szCs w:val="24"/>
        </w:rPr>
        <w:t>burning</w:t>
      </w:r>
      <w:r w:rsidR="00A470DC" w:rsidRPr="00E05D0F">
        <w:rPr>
          <w:rFonts w:asciiTheme="majorBidi" w:hAnsiTheme="majorBidi" w:cstheme="majorBidi"/>
          <w:color w:val="auto"/>
          <w:sz w:val="24"/>
          <w:szCs w:val="24"/>
        </w:rPr>
        <w:t xml:space="preserve"> sensation</w:t>
      </w:r>
      <w:r w:rsidR="00B8490A" w:rsidRPr="00E05D0F">
        <w:rPr>
          <w:rFonts w:asciiTheme="majorBidi" w:hAnsiTheme="majorBidi" w:cstheme="majorBidi"/>
          <w:color w:val="auto"/>
          <w:sz w:val="24"/>
          <w:szCs w:val="24"/>
        </w:rPr>
        <w:t xml:space="preserve">, </w:t>
      </w:r>
      <w:r w:rsidR="00F4213C" w:rsidRPr="00E05D0F">
        <w:rPr>
          <w:rFonts w:asciiTheme="majorBidi" w:hAnsiTheme="majorBidi" w:cstheme="majorBidi"/>
          <w:color w:val="auto"/>
          <w:sz w:val="24"/>
          <w:szCs w:val="24"/>
        </w:rPr>
        <w:t>numbness</w:t>
      </w:r>
      <w:r w:rsidR="00B8490A" w:rsidRPr="00E05D0F">
        <w:rPr>
          <w:rFonts w:asciiTheme="majorBidi" w:hAnsiTheme="majorBidi" w:cstheme="majorBidi"/>
          <w:color w:val="auto"/>
          <w:sz w:val="24"/>
          <w:szCs w:val="24"/>
        </w:rPr>
        <w:t xml:space="preserve">, and </w:t>
      </w:r>
      <w:r w:rsidRPr="00E05D0F">
        <w:rPr>
          <w:rFonts w:asciiTheme="majorBidi" w:hAnsiTheme="majorBidi" w:cstheme="majorBidi"/>
          <w:color w:val="auto"/>
          <w:sz w:val="24"/>
          <w:szCs w:val="24"/>
        </w:rPr>
        <w:t xml:space="preserve">neuropathic pain, </w:t>
      </w:r>
      <w:r w:rsidR="00514CB1" w:rsidRPr="00E05D0F">
        <w:rPr>
          <w:rFonts w:asciiTheme="majorBidi" w:hAnsiTheme="majorBidi" w:cstheme="majorBidi"/>
          <w:color w:val="auto"/>
          <w:sz w:val="24"/>
          <w:szCs w:val="24"/>
        </w:rPr>
        <w:t xml:space="preserve">of </w:t>
      </w:r>
      <w:r w:rsidRPr="00E05D0F">
        <w:rPr>
          <w:rFonts w:asciiTheme="majorBidi" w:hAnsiTheme="majorBidi" w:cstheme="majorBidi"/>
          <w:color w:val="auto"/>
          <w:sz w:val="24"/>
          <w:szCs w:val="24"/>
        </w:rPr>
        <w:t xml:space="preserve">varying durations. The </w:t>
      </w:r>
      <w:r w:rsidR="00514CB1" w:rsidRPr="00E05D0F">
        <w:rPr>
          <w:rFonts w:asciiTheme="majorBidi" w:hAnsiTheme="majorBidi" w:cstheme="majorBidi"/>
          <w:color w:val="auto"/>
          <w:sz w:val="24"/>
          <w:szCs w:val="24"/>
        </w:rPr>
        <w:t>patients</w:t>
      </w:r>
      <w:r w:rsidRPr="00E05D0F">
        <w:rPr>
          <w:rFonts w:asciiTheme="majorBidi" w:hAnsiTheme="majorBidi" w:cstheme="majorBidi"/>
          <w:color w:val="auto"/>
          <w:sz w:val="24"/>
          <w:szCs w:val="24"/>
        </w:rPr>
        <w:t xml:space="preserve"> were evaluated based on </w:t>
      </w:r>
      <w:r w:rsidR="00514CB1" w:rsidRPr="00E05D0F">
        <w:rPr>
          <w:rFonts w:asciiTheme="majorBidi" w:hAnsiTheme="majorBidi" w:cstheme="majorBidi"/>
          <w:color w:val="auto"/>
          <w:sz w:val="24"/>
          <w:szCs w:val="24"/>
        </w:rPr>
        <w:t xml:space="preserve">their </w:t>
      </w:r>
      <w:r w:rsidRPr="00E05D0F">
        <w:rPr>
          <w:rFonts w:asciiTheme="majorBidi" w:hAnsiTheme="majorBidi" w:cstheme="majorBidi"/>
          <w:color w:val="auto"/>
          <w:sz w:val="24"/>
          <w:szCs w:val="24"/>
        </w:rPr>
        <w:t>history, clinical presentation, and diagnostic findings.</w:t>
      </w:r>
    </w:p>
    <w:p w14:paraId="0E617BDE" w14:textId="77777777"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Case </w:t>
      </w:r>
      <w:r w:rsidR="00EF0EAE" w:rsidRPr="00E05D0F">
        <w:rPr>
          <w:rFonts w:asciiTheme="majorBidi" w:hAnsiTheme="majorBidi" w:cstheme="majorBidi"/>
          <w:b/>
          <w:bCs/>
          <w:color w:val="auto"/>
          <w:sz w:val="24"/>
          <w:szCs w:val="24"/>
        </w:rPr>
        <w:t>N</w:t>
      </w:r>
      <w:r w:rsidRPr="00E05D0F">
        <w:rPr>
          <w:rFonts w:asciiTheme="majorBidi" w:hAnsiTheme="majorBidi" w:cstheme="majorBidi"/>
          <w:b/>
          <w:bCs/>
          <w:color w:val="auto"/>
          <w:sz w:val="24"/>
          <w:szCs w:val="24"/>
        </w:rPr>
        <w:t>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1</w:t>
      </w:r>
    </w:p>
    <w:p w14:paraId="4CD999B6" w14:textId="77777777" w:rsidR="00687B71" w:rsidRPr="00E05D0F" w:rsidRDefault="00687B71" w:rsidP="00FC0F6C">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A 53-year-old male patient was admitted to the </w:t>
      </w:r>
      <w:r w:rsidR="00FC0F6C" w:rsidRPr="00E05D0F">
        <w:rPr>
          <w:rFonts w:asciiTheme="majorBidi" w:hAnsiTheme="majorBidi" w:cstheme="majorBidi"/>
          <w:color w:val="auto"/>
          <w:sz w:val="24"/>
          <w:szCs w:val="24"/>
        </w:rPr>
        <w:t xml:space="preserve">In-Patient Department (IPD) </w:t>
      </w:r>
      <w:r w:rsidRPr="00E05D0F">
        <w:rPr>
          <w:rFonts w:asciiTheme="majorBidi" w:hAnsiTheme="majorBidi" w:cstheme="majorBidi"/>
          <w:color w:val="auto"/>
          <w:sz w:val="24"/>
          <w:szCs w:val="24"/>
        </w:rPr>
        <w:t>on 27.01.2025 bearing CR. no.</w:t>
      </w:r>
      <w:r w:rsidR="00E73CE6" w:rsidRPr="00E05D0F">
        <w:rPr>
          <w:rFonts w:asciiTheme="majorBidi" w:hAnsiTheme="majorBidi" w:cstheme="majorBidi"/>
          <w:color w:val="auto"/>
          <w:sz w:val="24"/>
          <w:szCs w:val="24"/>
        </w:rPr>
        <w:t xml:space="preserve"> 474615</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profuse sweating, frequent micturition, numbness</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pain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bilateral soles. The patient </w:t>
      </w:r>
      <w:r w:rsidR="00FC0F6C" w:rsidRPr="00E05D0F">
        <w:rPr>
          <w:rFonts w:asciiTheme="majorBidi" w:hAnsiTheme="majorBidi" w:cstheme="majorBidi"/>
          <w:color w:val="auto"/>
          <w:sz w:val="24"/>
          <w:szCs w:val="24"/>
        </w:rPr>
        <w:t xml:space="preserve">also complained of </w:t>
      </w:r>
      <w:r w:rsidRPr="00E05D0F">
        <w:rPr>
          <w:rFonts w:asciiTheme="majorBidi" w:hAnsiTheme="majorBidi" w:cstheme="majorBidi"/>
          <w:color w:val="auto"/>
          <w:sz w:val="24"/>
          <w:szCs w:val="24"/>
        </w:rPr>
        <w:t>gas</w:t>
      </w:r>
      <w:r w:rsidR="00FC0F6C" w:rsidRPr="00E05D0F">
        <w:rPr>
          <w:rFonts w:asciiTheme="majorBidi" w:hAnsiTheme="majorBidi" w:cstheme="majorBidi"/>
          <w:color w:val="auto"/>
          <w:sz w:val="24"/>
          <w:szCs w:val="24"/>
        </w:rPr>
        <w:t>eous</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 xml:space="preserve">problems, </w:t>
      </w:r>
      <w:r w:rsidRPr="00E05D0F">
        <w:rPr>
          <w:rFonts w:asciiTheme="majorBidi" w:hAnsiTheme="majorBidi" w:cstheme="majorBidi"/>
          <w:color w:val="auto"/>
          <w:sz w:val="24"/>
          <w:szCs w:val="24"/>
        </w:rPr>
        <w:t>constipation</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muscle weakness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lower limbs. He was diagnosed </w:t>
      </w:r>
      <w:r w:rsidR="00FC0F6C" w:rsidRPr="00E05D0F">
        <w:rPr>
          <w:rFonts w:asciiTheme="majorBidi" w:hAnsiTheme="majorBidi" w:cstheme="majorBidi"/>
          <w:color w:val="auto"/>
          <w:sz w:val="24"/>
          <w:szCs w:val="24"/>
        </w:rPr>
        <w:t xml:space="preserve">with </w:t>
      </w:r>
      <w:r w:rsidR="003C429F" w:rsidRPr="00E05D0F">
        <w:rPr>
          <w:rFonts w:asciiTheme="majorBidi" w:hAnsiTheme="majorBidi" w:cstheme="majorBidi"/>
          <w:color w:val="auto"/>
          <w:sz w:val="24"/>
          <w:szCs w:val="24"/>
        </w:rPr>
        <w:t>T2DM</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7 years and </w:t>
      </w:r>
      <w:proofErr w:type="spellStart"/>
      <w:r w:rsidR="00FC0F6C" w:rsidRPr="00E05D0F">
        <w:rPr>
          <w:rFonts w:asciiTheme="majorBidi" w:hAnsiTheme="majorBidi" w:cstheme="majorBidi"/>
          <w:color w:val="auto"/>
          <w:sz w:val="24"/>
          <w:szCs w:val="24"/>
        </w:rPr>
        <w:t>reveived</w:t>
      </w:r>
      <w:proofErr w:type="spellEnd"/>
      <w:r w:rsidR="00FC0F6C" w:rsidRPr="00E05D0F">
        <w:rPr>
          <w:rFonts w:asciiTheme="majorBidi" w:hAnsiTheme="majorBidi" w:cstheme="majorBidi"/>
          <w:color w:val="auto"/>
          <w:sz w:val="24"/>
          <w:szCs w:val="24"/>
        </w:rPr>
        <w:t xml:space="preserve"> </w:t>
      </w:r>
      <w:r w:rsidRPr="00E05D0F">
        <w:rPr>
          <w:rFonts w:asciiTheme="majorBidi" w:hAnsiTheme="majorBidi" w:cstheme="majorBidi"/>
          <w:color w:val="auto"/>
          <w:sz w:val="24"/>
          <w:szCs w:val="24"/>
        </w:rPr>
        <w:t>conventional treatment since then with poor compliance. He was taking metformin 500</w:t>
      </w:r>
      <w:r w:rsidR="00C83BB5" w:rsidRPr="00E05D0F">
        <w:rPr>
          <w:rFonts w:asciiTheme="majorBidi" w:hAnsiTheme="majorBidi" w:cstheme="majorBidi"/>
          <w:color w:val="auto"/>
          <w:sz w:val="24"/>
          <w:szCs w:val="24"/>
        </w:rPr>
        <w:t xml:space="preserve"> mg</w:t>
      </w:r>
      <w:r w:rsidRPr="00E05D0F">
        <w:rPr>
          <w:rFonts w:asciiTheme="majorBidi" w:hAnsiTheme="majorBidi" w:cstheme="majorBidi"/>
          <w:color w:val="auto"/>
          <w:sz w:val="24"/>
          <w:szCs w:val="24"/>
        </w:rPr>
        <w:t xml:space="preserve"> three times a day </w:t>
      </w:r>
      <w:r w:rsidR="00FC0F6C" w:rsidRPr="00E05D0F">
        <w:rPr>
          <w:rFonts w:asciiTheme="majorBidi" w:hAnsiTheme="majorBidi" w:cstheme="majorBidi"/>
          <w:color w:val="auto"/>
          <w:sz w:val="24"/>
          <w:szCs w:val="24"/>
        </w:rPr>
        <w:t xml:space="preserve">for </w:t>
      </w:r>
      <w:r w:rsidR="00E73CE6" w:rsidRPr="00E05D0F">
        <w:rPr>
          <w:rFonts w:asciiTheme="majorBidi" w:hAnsiTheme="majorBidi" w:cstheme="majorBidi"/>
          <w:color w:val="auto"/>
          <w:sz w:val="24"/>
          <w:szCs w:val="24"/>
        </w:rPr>
        <w:t xml:space="preserve">7 years </w:t>
      </w:r>
      <w:r w:rsidRPr="00E05D0F">
        <w:rPr>
          <w:rFonts w:asciiTheme="majorBidi" w:hAnsiTheme="majorBidi" w:cstheme="majorBidi"/>
          <w:color w:val="auto"/>
          <w:sz w:val="24"/>
          <w:szCs w:val="24"/>
        </w:rPr>
        <w:t xml:space="preserve">and glimepiride 1 mg once in </w:t>
      </w:r>
      <w:r w:rsidR="00E73CE6"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morning after breakfast</w:t>
      </w:r>
      <w:r w:rsidR="00FC0F6C" w:rsidRPr="00E05D0F">
        <w:rPr>
          <w:rFonts w:asciiTheme="majorBidi" w:hAnsiTheme="majorBidi" w:cstheme="majorBidi"/>
          <w:color w:val="auto"/>
          <w:sz w:val="24"/>
          <w:szCs w:val="24"/>
        </w:rPr>
        <w:t xml:space="preserve"> for 6 months</w:t>
      </w:r>
      <w:r w:rsidRPr="00E05D0F">
        <w:rPr>
          <w:rFonts w:asciiTheme="majorBidi" w:hAnsiTheme="majorBidi" w:cstheme="majorBidi"/>
          <w:color w:val="auto"/>
          <w:sz w:val="24"/>
          <w:szCs w:val="24"/>
        </w:rPr>
        <w:t>.</w:t>
      </w:r>
    </w:p>
    <w:p w14:paraId="52EABF72" w14:textId="77777777" w:rsidR="00EF0EAE" w:rsidRPr="00E05D0F" w:rsidRDefault="00EF0EAE"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2</w:t>
      </w:r>
    </w:p>
    <w:p w14:paraId="12BF5A93" w14:textId="77777777" w:rsidR="00687B71" w:rsidRPr="00E05D0F" w:rsidRDefault="00687B71" w:rsidP="001E34BF">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 59-year-old male patient was admitted to t</w:t>
      </w:r>
      <w:r w:rsidR="00FD5528" w:rsidRPr="00E05D0F">
        <w:rPr>
          <w:rFonts w:asciiTheme="majorBidi" w:hAnsiTheme="majorBidi" w:cstheme="majorBidi"/>
          <w:color w:val="auto"/>
          <w:sz w:val="24"/>
          <w:szCs w:val="24"/>
        </w:rPr>
        <w:t xml:space="preserve">he </w:t>
      </w:r>
      <w:r w:rsidR="001E34BF" w:rsidRPr="00E05D0F">
        <w:rPr>
          <w:rFonts w:asciiTheme="majorBidi" w:hAnsiTheme="majorBidi" w:cstheme="majorBidi"/>
          <w:color w:val="auto"/>
          <w:sz w:val="24"/>
          <w:szCs w:val="24"/>
        </w:rPr>
        <w:t xml:space="preserve">IPD </w:t>
      </w:r>
      <w:r w:rsidR="00FD5528" w:rsidRPr="00E05D0F">
        <w:rPr>
          <w:rFonts w:asciiTheme="majorBidi" w:hAnsiTheme="majorBidi" w:cstheme="majorBidi"/>
          <w:color w:val="auto"/>
          <w:sz w:val="24"/>
          <w:szCs w:val="24"/>
        </w:rPr>
        <w:t>on 1</w:t>
      </w:r>
      <w:r w:rsidRPr="00E05D0F">
        <w:rPr>
          <w:rFonts w:asciiTheme="majorBidi" w:hAnsiTheme="majorBidi" w:cstheme="majorBidi"/>
          <w:color w:val="auto"/>
          <w:sz w:val="24"/>
          <w:szCs w:val="24"/>
        </w:rPr>
        <w:t>6.02.2025 bearing CR. no.</w:t>
      </w:r>
      <w:r w:rsidR="00E73CE6" w:rsidRPr="00E05D0F">
        <w:rPr>
          <w:rFonts w:asciiTheme="majorBidi" w:hAnsiTheme="majorBidi" w:cstheme="majorBidi"/>
          <w:color w:val="auto"/>
          <w:sz w:val="24"/>
          <w:szCs w:val="24"/>
        </w:rPr>
        <w:t xml:space="preserve"> 674941</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burning sensation, tingling, numbness</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neuropathic pain (aggr</w:t>
      </w:r>
      <w:r w:rsidR="001E34BF" w:rsidRPr="00E05D0F">
        <w:rPr>
          <w:rFonts w:asciiTheme="majorBidi" w:hAnsiTheme="majorBidi" w:cstheme="majorBidi"/>
          <w:color w:val="auto"/>
          <w:sz w:val="24"/>
          <w:szCs w:val="24"/>
        </w:rPr>
        <w:t>avated during night) in both</w:t>
      </w:r>
      <w:r w:rsidRPr="00E05D0F">
        <w:rPr>
          <w:rFonts w:asciiTheme="majorBidi" w:hAnsiTheme="majorBidi" w:cstheme="majorBidi"/>
          <w:color w:val="auto"/>
          <w:sz w:val="24"/>
          <w:szCs w:val="24"/>
        </w:rPr>
        <w:t xml:space="preserve"> lower feet soles since </w:t>
      </w:r>
      <w:r w:rsidR="001E34BF"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last 6 months. He </w:t>
      </w:r>
      <w:r w:rsidR="001E34BF" w:rsidRPr="00E05D0F">
        <w:rPr>
          <w:rFonts w:asciiTheme="majorBidi" w:hAnsiTheme="majorBidi" w:cstheme="majorBidi"/>
          <w:color w:val="auto"/>
          <w:sz w:val="24"/>
          <w:szCs w:val="24"/>
        </w:rPr>
        <w:t xml:space="preserve">had been </w:t>
      </w:r>
      <w:r w:rsidR="009F6C30" w:rsidRPr="00E05D0F">
        <w:rPr>
          <w:rFonts w:asciiTheme="majorBidi" w:hAnsiTheme="majorBidi" w:cstheme="majorBidi"/>
          <w:color w:val="auto"/>
          <w:sz w:val="24"/>
          <w:szCs w:val="24"/>
        </w:rPr>
        <w:t xml:space="preserve">diagnosed </w:t>
      </w:r>
      <w:r w:rsidR="001E34BF"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T2DM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w:t>
      </w:r>
      <w:r w:rsidR="001E34BF" w:rsidRPr="00E05D0F">
        <w:rPr>
          <w:rFonts w:asciiTheme="majorBidi" w:hAnsiTheme="majorBidi" w:cstheme="majorBidi"/>
          <w:color w:val="auto"/>
          <w:sz w:val="24"/>
          <w:szCs w:val="24"/>
        </w:rPr>
        <w:t xml:space="preserve">has been receiving </w:t>
      </w:r>
      <w:r w:rsidRPr="00E05D0F">
        <w:rPr>
          <w:rFonts w:asciiTheme="majorBidi" w:hAnsiTheme="majorBidi" w:cstheme="majorBidi"/>
          <w:color w:val="auto"/>
          <w:sz w:val="24"/>
          <w:szCs w:val="24"/>
        </w:rPr>
        <w:t xml:space="preserve">anti-diabetic drugs since then. He </w:t>
      </w:r>
      <w:r w:rsidR="001E34BF" w:rsidRPr="00E05D0F">
        <w:rPr>
          <w:rFonts w:asciiTheme="majorBidi" w:hAnsiTheme="majorBidi" w:cstheme="majorBidi"/>
          <w:color w:val="auto"/>
          <w:sz w:val="24"/>
          <w:szCs w:val="24"/>
        </w:rPr>
        <w:t>had been taking</w:t>
      </w:r>
      <w:r w:rsidRPr="00E05D0F">
        <w:rPr>
          <w:rFonts w:asciiTheme="majorBidi" w:hAnsiTheme="majorBidi" w:cstheme="majorBidi"/>
          <w:color w:val="auto"/>
          <w:sz w:val="24"/>
          <w:szCs w:val="24"/>
        </w:rPr>
        <w:t xml:space="preserve"> metformin 500 mg </w:t>
      </w:r>
      <w:r w:rsidR="001E34BF" w:rsidRPr="00E05D0F">
        <w:rPr>
          <w:rFonts w:asciiTheme="majorBidi" w:hAnsiTheme="majorBidi" w:cstheme="majorBidi"/>
          <w:color w:val="auto"/>
          <w:sz w:val="24"/>
          <w:szCs w:val="24"/>
        </w:rPr>
        <w:t xml:space="preserve">twice </w:t>
      </w:r>
      <w:r w:rsidRPr="00E05D0F">
        <w:rPr>
          <w:rFonts w:asciiTheme="majorBidi" w:hAnsiTheme="majorBidi" w:cstheme="majorBidi"/>
          <w:color w:val="auto"/>
          <w:sz w:val="24"/>
          <w:szCs w:val="24"/>
        </w:rPr>
        <w:t xml:space="preserve">a day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glimepiride</w:t>
      </w:r>
      <w:r w:rsidR="00C83BB5" w:rsidRPr="00E05D0F">
        <w:rPr>
          <w:rFonts w:asciiTheme="majorBidi" w:hAnsiTheme="majorBidi" w:cstheme="majorBidi"/>
          <w:color w:val="auto"/>
          <w:sz w:val="24"/>
          <w:szCs w:val="24"/>
        </w:rPr>
        <w:t xml:space="preserve"> 1 mg</w:t>
      </w:r>
      <w:r w:rsidRPr="00E05D0F">
        <w:rPr>
          <w:rFonts w:asciiTheme="majorBidi" w:hAnsiTheme="majorBidi" w:cstheme="majorBidi"/>
          <w:color w:val="auto"/>
          <w:sz w:val="24"/>
          <w:szCs w:val="24"/>
        </w:rPr>
        <w:t xml:space="preserve"> </w:t>
      </w:r>
      <w:proofErr w:type="gramStart"/>
      <w:r w:rsidRPr="00E05D0F">
        <w:rPr>
          <w:rFonts w:asciiTheme="majorBidi" w:hAnsiTheme="majorBidi" w:cstheme="majorBidi"/>
          <w:color w:val="auto"/>
          <w:sz w:val="24"/>
          <w:szCs w:val="24"/>
        </w:rPr>
        <w:t>since</w:t>
      </w:r>
      <w:proofErr w:type="gramEnd"/>
      <w:r w:rsidRPr="00E05D0F">
        <w:rPr>
          <w:rFonts w:asciiTheme="majorBidi" w:hAnsiTheme="majorBidi" w:cstheme="majorBidi"/>
          <w:color w:val="auto"/>
          <w:sz w:val="24"/>
          <w:szCs w:val="24"/>
        </w:rPr>
        <w:t xml:space="preserve"> 1 year</w:t>
      </w:r>
      <w:r w:rsidR="00181761" w:rsidRPr="00E05D0F">
        <w:rPr>
          <w:rFonts w:asciiTheme="majorBidi" w:hAnsiTheme="majorBidi" w:cstheme="majorBidi"/>
          <w:color w:val="auto"/>
          <w:sz w:val="24"/>
          <w:szCs w:val="24"/>
        </w:rPr>
        <w:t xml:space="preserve"> once in the morning after breakfast</w:t>
      </w:r>
      <w:r w:rsidRPr="00E05D0F">
        <w:rPr>
          <w:rFonts w:asciiTheme="majorBidi" w:hAnsiTheme="majorBidi" w:cstheme="majorBidi"/>
          <w:color w:val="auto"/>
          <w:sz w:val="24"/>
          <w:szCs w:val="24"/>
        </w:rPr>
        <w:t xml:space="preserve">. </w:t>
      </w:r>
    </w:p>
    <w:p w14:paraId="52026AEE" w14:textId="77777777" w:rsidR="003764FA" w:rsidRPr="00E05D0F" w:rsidRDefault="003764FA"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3</w:t>
      </w:r>
    </w:p>
    <w:p w14:paraId="41CD08C6" w14:textId="77777777" w:rsidR="00BD7936" w:rsidRPr="00E05D0F" w:rsidRDefault="003764FA" w:rsidP="00C84AD4">
      <w:pPr>
        <w:spacing w:line="360" w:lineRule="auto"/>
        <w:jc w:val="both"/>
        <w:rPr>
          <w:rFonts w:asciiTheme="majorBidi" w:eastAsia="Times New Roman" w:hAnsiTheme="majorBidi" w:cstheme="majorBidi"/>
          <w:kern w:val="0"/>
        </w:rPr>
      </w:pPr>
      <w:r w:rsidRPr="00E05D0F">
        <w:rPr>
          <w:rFonts w:asciiTheme="majorBidi" w:hAnsiTheme="majorBidi" w:cstheme="majorBidi"/>
        </w:rPr>
        <w:t xml:space="preserve">A 52-year-old male patient was admitted to the </w:t>
      </w:r>
      <w:r w:rsidR="007A7720" w:rsidRPr="00E05D0F">
        <w:rPr>
          <w:rFonts w:asciiTheme="majorBidi" w:hAnsiTheme="majorBidi" w:cstheme="majorBidi"/>
        </w:rPr>
        <w:t xml:space="preserve">IPD </w:t>
      </w:r>
      <w:r w:rsidR="00FD5528" w:rsidRPr="00E05D0F">
        <w:rPr>
          <w:rFonts w:asciiTheme="majorBidi" w:hAnsiTheme="majorBidi" w:cstheme="majorBidi"/>
        </w:rPr>
        <w:t>on 20.02</w:t>
      </w:r>
      <w:r w:rsidRPr="00E05D0F">
        <w:rPr>
          <w:rFonts w:asciiTheme="majorBidi" w:hAnsiTheme="majorBidi" w:cstheme="majorBidi"/>
        </w:rPr>
        <w:t xml:space="preserve">.2025 bearing CR. no. </w:t>
      </w:r>
      <w:r w:rsidR="00E73CE6" w:rsidRPr="00E05D0F">
        <w:rPr>
          <w:rFonts w:asciiTheme="majorBidi" w:hAnsiTheme="majorBidi" w:cstheme="majorBidi"/>
        </w:rPr>
        <w:t>676541</w:t>
      </w:r>
      <w:r w:rsidR="007A7720" w:rsidRPr="00E05D0F">
        <w:rPr>
          <w:rFonts w:asciiTheme="majorBidi" w:hAnsiTheme="majorBidi" w:cstheme="majorBidi"/>
        </w:rPr>
        <w:t>,</w:t>
      </w:r>
      <w:r w:rsidR="00E73CE6" w:rsidRPr="00E05D0F">
        <w:rPr>
          <w:rFonts w:asciiTheme="majorBidi" w:hAnsiTheme="majorBidi" w:cstheme="majorBidi"/>
        </w:rPr>
        <w:t xml:space="preserve"> </w:t>
      </w:r>
      <w:r w:rsidRPr="00E05D0F">
        <w:rPr>
          <w:rFonts w:asciiTheme="majorBidi" w:hAnsiTheme="majorBidi" w:cstheme="majorBidi"/>
        </w:rPr>
        <w:t xml:space="preserve">with complaints of </w:t>
      </w:r>
      <w:r w:rsidR="007A7720" w:rsidRPr="00E05D0F">
        <w:rPr>
          <w:rFonts w:asciiTheme="majorBidi" w:hAnsiTheme="majorBidi" w:cstheme="majorBidi"/>
        </w:rPr>
        <w:t>pain, burning sensations,</w:t>
      </w:r>
      <w:r w:rsidRPr="00E05D0F">
        <w:rPr>
          <w:rFonts w:asciiTheme="majorBidi" w:hAnsiTheme="majorBidi" w:cstheme="majorBidi"/>
        </w:rPr>
        <w:t xml:space="preserve"> and numbness in </w:t>
      </w:r>
      <w:r w:rsidR="00181761" w:rsidRPr="00E05D0F">
        <w:rPr>
          <w:rFonts w:asciiTheme="majorBidi" w:hAnsiTheme="majorBidi" w:cstheme="majorBidi"/>
        </w:rPr>
        <w:t xml:space="preserve">bilateral soles and hand fingers </w:t>
      </w:r>
      <w:r w:rsidR="00C84AD4" w:rsidRPr="00E05D0F">
        <w:rPr>
          <w:rFonts w:asciiTheme="majorBidi" w:hAnsiTheme="majorBidi" w:cstheme="majorBidi"/>
        </w:rPr>
        <w:t xml:space="preserve">for 4 years </w:t>
      </w:r>
      <w:r w:rsidRPr="00E05D0F">
        <w:rPr>
          <w:rFonts w:asciiTheme="majorBidi" w:hAnsiTheme="majorBidi" w:cstheme="majorBidi"/>
        </w:rPr>
        <w:t xml:space="preserve">with loss of sensation </w:t>
      </w:r>
      <w:r w:rsidR="00227CE0" w:rsidRPr="00E05D0F">
        <w:rPr>
          <w:rFonts w:asciiTheme="majorBidi" w:hAnsiTheme="majorBidi" w:cstheme="majorBidi"/>
        </w:rPr>
        <w:t>to temperature or touch</w:t>
      </w:r>
      <w:r w:rsidR="009F6C30" w:rsidRPr="00E05D0F">
        <w:rPr>
          <w:rFonts w:asciiTheme="majorBidi" w:hAnsiTheme="majorBidi" w:cstheme="majorBidi"/>
        </w:rPr>
        <w:t xml:space="preserve"> in </w:t>
      </w:r>
      <w:r w:rsidR="00C84AD4" w:rsidRPr="00E05D0F">
        <w:rPr>
          <w:rFonts w:asciiTheme="majorBidi" w:hAnsiTheme="majorBidi" w:cstheme="majorBidi"/>
        </w:rPr>
        <w:t xml:space="preserve">the </w:t>
      </w:r>
      <w:r w:rsidR="009F6C30" w:rsidRPr="00E05D0F">
        <w:rPr>
          <w:rFonts w:asciiTheme="majorBidi" w:hAnsiTheme="majorBidi" w:cstheme="majorBidi"/>
        </w:rPr>
        <w:t xml:space="preserve">right great toe </w:t>
      </w:r>
      <w:r w:rsidR="00C84AD4" w:rsidRPr="00E05D0F">
        <w:rPr>
          <w:rFonts w:asciiTheme="majorBidi" w:hAnsiTheme="majorBidi" w:cstheme="majorBidi"/>
        </w:rPr>
        <w:t xml:space="preserve">for </w:t>
      </w:r>
      <w:r w:rsidR="009F6C30" w:rsidRPr="00E05D0F">
        <w:rPr>
          <w:rFonts w:asciiTheme="majorBidi" w:hAnsiTheme="majorBidi" w:cstheme="majorBidi"/>
        </w:rPr>
        <w:t>6 months</w:t>
      </w:r>
      <w:r w:rsidR="00227CE0" w:rsidRPr="00E05D0F">
        <w:rPr>
          <w:rFonts w:asciiTheme="majorBidi" w:hAnsiTheme="majorBidi" w:cstheme="majorBidi"/>
        </w:rPr>
        <w:t xml:space="preserve">. </w:t>
      </w:r>
      <w:r w:rsidR="00C84AD4" w:rsidRPr="00E05D0F">
        <w:rPr>
          <w:rFonts w:asciiTheme="majorBidi" w:hAnsiTheme="majorBidi" w:cstheme="majorBidi"/>
        </w:rPr>
        <w:t xml:space="preserve">The patient </w:t>
      </w:r>
      <w:r w:rsidR="009F6C30" w:rsidRPr="00E05D0F">
        <w:rPr>
          <w:rFonts w:asciiTheme="majorBidi" w:hAnsiTheme="majorBidi" w:cstheme="majorBidi"/>
        </w:rPr>
        <w:t>also reported symptoms of erectile dysfunction and chronic constipation</w:t>
      </w:r>
      <w:r w:rsidR="00E10A3E" w:rsidRPr="00E05D0F">
        <w:rPr>
          <w:rFonts w:asciiTheme="majorBidi" w:hAnsiTheme="majorBidi" w:cstheme="majorBidi"/>
        </w:rPr>
        <w:t xml:space="preserve">. He </w:t>
      </w:r>
      <w:r w:rsidR="00C84AD4" w:rsidRPr="00E05D0F">
        <w:rPr>
          <w:rFonts w:asciiTheme="majorBidi" w:hAnsiTheme="majorBidi" w:cstheme="majorBidi"/>
        </w:rPr>
        <w:t xml:space="preserve">had been </w:t>
      </w:r>
      <w:r w:rsidR="00E10A3E" w:rsidRPr="00E05D0F">
        <w:rPr>
          <w:rFonts w:asciiTheme="majorBidi" w:hAnsiTheme="majorBidi" w:cstheme="majorBidi"/>
        </w:rPr>
        <w:t xml:space="preserve">diagnosed </w:t>
      </w:r>
      <w:r w:rsidR="00C84AD4" w:rsidRPr="00E05D0F">
        <w:rPr>
          <w:rFonts w:asciiTheme="majorBidi" w:hAnsiTheme="majorBidi" w:cstheme="majorBidi"/>
        </w:rPr>
        <w:t xml:space="preserve">with </w:t>
      </w:r>
      <w:r w:rsidR="00E10A3E" w:rsidRPr="00E05D0F">
        <w:rPr>
          <w:rFonts w:asciiTheme="majorBidi" w:hAnsiTheme="majorBidi" w:cstheme="majorBidi"/>
        </w:rPr>
        <w:t xml:space="preserve">T2DM </w:t>
      </w:r>
      <w:r w:rsidR="00C84AD4" w:rsidRPr="00E05D0F">
        <w:rPr>
          <w:rFonts w:asciiTheme="majorBidi" w:hAnsiTheme="majorBidi" w:cstheme="majorBidi"/>
        </w:rPr>
        <w:t>for</w:t>
      </w:r>
      <w:r w:rsidR="00E10A3E" w:rsidRPr="00E05D0F">
        <w:rPr>
          <w:rFonts w:asciiTheme="majorBidi" w:hAnsiTheme="majorBidi" w:cstheme="majorBidi"/>
        </w:rPr>
        <w:t xml:space="preserve"> 10</w:t>
      </w:r>
      <w:r w:rsidR="009F6C30" w:rsidRPr="00E05D0F">
        <w:rPr>
          <w:rFonts w:asciiTheme="majorBidi" w:hAnsiTheme="majorBidi" w:cstheme="majorBidi"/>
        </w:rPr>
        <w:t xml:space="preserve"> years and </w:t>
      </w:r>
      <w:r w:rsidR="00C84AD4" w:rsidRPr="00E05D0F">
        <w:rPr>
          <w:rFonts w:asciiTheme="majorBidi" w:hAnsiTheme="majorBidi" w:cstheme="majorBidi"/>
        </w:rPr>
        <w:t xml:space="preserve">has been receiving </w:t>
      </w:r>
      <w:r w:rsidR="009F6C30" w:rsidRPr="00E05D0F">
        <w:rPr>
          <w:rFonts w:asciiTheme="majorBidi" w:hAnsiTheme="majorBidi" w:cstheme="majorBidi"/>
        </w:rPr>
        <w:t>anti-diabeti</w:t>
      </w:r>
      <w:r w:rsidR="00C84AD4" w:rsidRPr="00E05D0F">
        <w:rPr>
          <w:rFonts w:asciiTheme="majorBidi" w:hAnsiTheme="majorBidi" w:cstheme="majorBidi"/>
        </w:rPr>
        <w:t xml:space="preserve">c drugs since then. He was </w:t>
      </w:r>
      <w:r w:rsidR="00C84AD4" w:rsidRPr="00E05D0F">
        <w:rPr>
          <w:rFonts w:asciiTheme="majorBidi" w:hAnsiTheme="majorBidi" w:cstheme="majorBidi"/>
        </w:rPr>
        <w:lastRenderedPageBreak/>
        <w:t>taking</w:t>
      </w:r>
      <w:r w:rsidR="009F6C30" w:rsidRPr="00E05D0F">
        <w:rPr>
          <w:rFonts w:asciiTheme="majorBidi" w:hAnsiTheme="majorBidi" w:cstheme="majorBidi"/>
        </w:rPr>
        <w:t xml:space="preserve"> metformin 500 mg three times a day, dapagliflozin 10 mg once a day and glimepiride 2 mg once </w:t>
      </w:r>
      <w:r w:rsidR="00C84AD4" w:rsidRPr="00E05D0F">
        <w:rPr>
          <w:rFonts w:asciiTheme="majorBidi" w:hAnsiTheme="majorBidi" w:cstheme="majorBidi"/>
        </w:rPr>
        <w:t xml:space="preserve">a </w:t>
      </w:r>
      <w:r w:rsidR="009F6C30" w:rsidRPr="00E05D0F">
        <w:rPr>
          <w:rFonts w:asciiTheme="majorBidi" w:hAnsiTheme="majorBidi" w:cstheme="majorBidi"/>
        </w:rPr>
        <w:t>morning after breakfast.</w:t>
      </w:r>
    </w:p>
    <w:p w14:paraId="71D66560" w14:textId="77777777"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Diagnostic procedure and </w:t>
      </w:r>
      <w:r w:rsidR="00181F13" w:rsidRPr="00E05D0F">
        <w:rPr>
          <w:rFonts w:asciiTheme="majorBidi" w:hAnsiTheme="majorBidi" w:cstheme="majorBidi"/>
          <w:b/>
          <w:bCs/>
          <w:color w:val="auto"/>
          <w:sz w:val="24"/>
          <w:szCs w:val="24"/>
        </w:rPr>
        <w:t xml:space="preserve">clinical </w:t>
      </w:r>
      <w:r w:rsidRPr="00E05D0F">
        <w:rPr>
          <w:rFonts w:asciiTheme="majorBidi" w:hAnsiTheme="majorBidi" w:cstheme="majorBidi"/>
          <w:b/>
          <w:bCs/>
          <w:color w:val="auto"/>
          <w:sz w:val="24"/>
          <w:szCs w:val="24"/>
        </w:rPr>
        <w:t>assessment</w:t>
      </w:r>
    </w:p>
    <w:p w14:paraId="48FBFEB9" w14:textId="77777777" w:rsidR="00227CE0" w:rsidRPr="00E05D0F" w:rsidRDefault="00227CE0" w:rsidP="007E4D2B">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diagnosis of </w:t>
      </w:r>
      <w:r w:rsidR="00181F13" w:rsidRPr="00E05D0F">
        <w:rPr>
          <w:rFonts w:asciiTheme="majorBidi" w:hAnsiTheme="majorBidi" w:cstheme="majorBidi"/>
          <w:color w:val="auto"/>
          <w:sz w:val="24"/>
          <w:szCs w:val="24"/>
        </w:rPr>
        <w:t>DPN</w:t>
      </w:r>
      <w:r w:rsidR="00F90DC5" w:rsidRPr="00E05D0F">
        <w:rPr>
          <w:rFonts w:asciiTheme="majorBidi" w:hAnsiTheme="majorBidi" w:cstheme="majorBidi"/>
          <w:color w:val="auto"/>
          <w:sz w:val="24"/>
          <w:szCs w:val="24"/>
        </w:rPr>
        <w:t xml:space="preserve"> was established based on </w:t>
      </w:r>
      <w:r w:rsidRPr="00E05D0F">
        <w:rPr>
          <w:rFonts w:asciiTheme="majorBidi" w:hAnsiTheme="majorBidi" w:cstheme="majorBidi"/>
          <w:color w:val="auto"/>
          <w:sz w:val="24"/>
          <w:szCs w:val="24"/>
        </w:rPr>
        <w:t>detail</w:t>
      </w:r>
      <w:r w:rsidR="00F90DC5" w:rsidRPr="00E05D0F">
        <w:rPr>
          <w:rFonts w:asciiTheme="majorBidi" w:hAnsiTheme="majorBidi" w:cstheme="majorBidi"/>
          <w:color w:val="auto"/>
          <w:sz w:val="24"/>
          <w:szCs w:val="24"/>
        </w:rPr>
        <w:t xml:space="preserve">ed clinical evaluation, history </w:t>
      </w:r>
      <w:r w:rsidRPr="00E05D0F">
        <w:rPr>
          <w:rFonts w:asciiTheme="majorBidi" w:hAnsiTheme="majorBidi" w:cstheme="majorBidi"/>
          <w:color w:val="auto"/>
          <w:sz w:val="24"/>
          <w:szCs w:val="24"/>
        </w:rPr>
        <w:t>taking, special test</w:t>
      </w:r>
      <w:r w:rsidR="00F90DC5"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and diagnostic investigations. The assessment included a combinati</w:t>
      </w:r>
      <w:r w:rsidR="00181F13" w:rsidRPr="00E05D0F">
        <w:rPr>
          <w:rFonts w:asciiTheme="majorBidi" w:hAnsiTheme="majorBidi" w:cstheme="majorBidi"/>
          <w:color w:val="auto"/>
          <w:sz w:val="24"/>
          <w:szCs w:val="24"/>
        </w:rPr>
        <w:t>on of neurological examination</w:t>
      </w:r>
      <w:r w:rsidRPr="00E05D0F">
        <w:rPr>
          <w:rFonts w:asciiTheme="majorBidi" w:hAnsiTheme="majorBidi" w:cstheme="majorBidi"/>
          <w:color w:val="auto"/>
          <w:sz w:val="24"/>
          <w:szCs w:val="24"/>
        </w:rPr>
        <w:t xml:space="preserve"> and functional impairment analysis to determine the severity and extent of </w:t>
      </w:r>
      <w:r w:rsidR="00181F13" w:rsidRPr="00E05D0F">
        <w:rPr>
          <w:rFonts w:asciiTheme="majorBidi" w:hAnsiTheme="majorBidi" w:cstheme="majorBidi"/>
          <w:color w:val="auto"/>
          <w:sz w:val="24"/>
          <w:szCs w:val="24"/>
        </w:rPr>
        <w:t>diabetic neuropathy</w:t>
      </w:r>
      <w:r w:rsidR="003663B3" w:rsidRPr="00E05D0F">
        <w:rPr>
          <w:rFonts w:asciiTheme="majorBidi" w:hAnsiTheme="majorBidi" w:cstheme="majorBidi"/>
          <w:color w:val="auto"/>
          <w:sz w:val="24"/>
          <w:szCs w:val="24"/>
        </w:rPr>
        <w:t xml:space="preserve">. </w:t>
      </w:r>
      <w:r w:rsidR="00181F13" w:rsidRPr="00E05D0F">
        <w:rPr>
          <w:rFonts w:asciiTheme="majorBidi" w:hAnsiTheme="majorBidi" w:cstheme="majorBidi"/>
          <w:color w:val="auto"/>
          <w:sz w:val="24"/>
          <w:szCs w:val="24"/>
        </w:rPr>
        <w:t xml:space="preserve">The </w:t>
      </w:r>
      <w:r w:rsidR="003663B3" w:rsidRPr="00E05D0F">
        <w:rPr>
          <w:rFonts w:asciiTheme="majorBidi" w:hAnsiTheme="majorBidi" w:cstheme="majorBidi"/>
          <w:color w:val="auto"/>
          <w:sz w:val="24"/>
          <w:szCs w:val="24"/>
        </w:rPr>
        <w:t xml:space="preserve">Toronto Clinical Neuropathy Score (TCNS) was used </w:t>
      </w:r>
      <w:r w:rsidR="00181F13" w:rsidRPr="00E05D0F">
        <w:rPr>
          <w:rFonts w:asciiTheme="majorBidi" w:hAnsiTheme="majorBidi" w:cstheme="majorBidi"/>
          <w:color w:val="auto"/>
          <w:sz w:val="24"/>
          <w:szCs w:val="24"/>
        </w:rPr>
        <w:t>to</w:t>
      </w:r>
      <w:r w:rsidR="00F90DC5" w:rsidRPr="00E05D0F">
        <w:rPr>
          <w:rFonts w:asciiTheme="majorBidi" w:hAnsiTheme="majorBidi" w:cstheme="majorBidi"/>
          <w:color w:val="auto"/>
          <w:sz w:val="24"/>
          <w:szCs w:val="24"/>
        </w:rPr>
        <w:t xml:space="preserve"> assess the severity and grade</w:t>
      </w:r>
      <w:r w:rsidR="00181F13" w:rsidRPr="00E05D0F">
        <w:rPr>
          <w:rFonts w:asciiTheme="majorBidi" w:hAnsiTheme="majorBidi" w:cstheme="majorBidi"/>
          <w:color w:val="auto"/>
          <w:sz w:val="24"/>
          <w:szCs w:val="24"/>
        </w:rPr>
        <w:t xml:space="preserve"> of DPN.  The </w:t>
      </w:r>
      <w:r w:rsidR="00F7544F" w:rsidRPr="00E05D0F">
        <w:rPr>
          <w:rFonts w:asciiTheme="majorBidi" w:hAnsiTheme="majorBidi" w:cstheme="majorBidi"/>
          <w:color w:val="auto"/>
          <w:sz w:val="24"/>
          <w:szCs w:val="24"/>
        </w:rPr>
        <w:t>Vibration</w:t>
      </w:r>
      <w:r w:rsidR="0016561A" w:rsidRPr="00E05D0F">
        <w:rPr>
          <w:rFonts w:asciiTheme="majorBidi" w:hAnsiTheme="majorBidi" w:cstheme="majorBidi"/>
          <w:color w:val="auto"/>
          <w:sz w:val="24"/>
          <w:szCs w:val="24"/>
        </w:rPr>
        <w:t xml:space="preserve"> Perception </w:t>
      </w:r>
      <w:r w:rsidR="00F253E3" w:rsidRPr="00E05D0F">
        <w:rPr>
          <w:rFonts w:asciiTheme="majorBidi" w:hAnsiTheme="majorBidi" w:cstheme="majorBidi"/>
          <w:color w:val="auto"/>
          <w:sz w:val="24"/>
          <w:szCs w:val="24"/>
        </w:rPr>
        <w:t xml:space="preserve">Threshold </w:t>
      </w:r>
      <w:r w:rsidR="00181F13" w:rsidRPr="00E05D0F">
        <w:rPr>
          <w:rFonts w:asciiTheme="majorBidi" w:hAnsiTheme="majorBidi" w:cstheme="majorBidi"/>
          <w:color w:val="auto"/>
          <w:sz w:val="24"/>
          <w:szCs w:val="24"/>
        </w:rPr>
        <w:t xml:space="preserve">(VPT) </w:t>
      </w:r>
      <w:r w:rsidR="00F253E3" w:rsidRPr="00E05D0F">
        <w:rPr>
          <w:rFonts w:asciiTheme="majorBidi" w:hAnsiTheme="majorBidi" w:cstheme="majorBidi"/>
          <w:color w:val="auto"/>
          <w:sz w:val="24"/>
          <w:szCs w:val="24"/>
        </w:rPr>
        <w:t>test</w:t>
      </w:r>
      <w:r w:rsidR="00181F13" w:rsidRPr="00E05D0F">
        <w:rPr>
          <w:rFonts w:asciiTheme="majorBidi" w:hAnsiTheme="majorBidi" w:cstheme="majorBidi"/>
          <w:color w:val="auto"/>
          <w:sz w:val="24"/>
          <w:szCs w:val="24"/>
        </w:rPr>
        <w:t xml:space="preserve"> was used for diagnosis and as </w:t>
      </w:r>
      <w:r w:rsidR="00F90DC5" w:rsidRPr="00E05D0F">
        <w:rPr>
          <w:rFonts w:asciiTheme="majorBidi" w:hAnsiTheme="majorBidi" w:cstheme="majorBidi"/>
          <w:color w:val="auto"/>
          <w:sz w:val="24"/>
          <w:szCs w:val="24"/>
        </w:rPr>
        <w:t xml:space="preserve">an </w:t>
      </w:r>
      <w:r w:rsidR="00181F13" w:rsidRPr="00E05D0F">
        <w:rPr>
          <w:rFonts w:asciiTheme="majorBidi" w:hAnsiTheme="majorBidi" w:cstheme="majorBidi"/>
          <w:color w:val="auto"/>
          <w:sz w:val="24"/>
          <w:szCs w:val="24"/>
        </w:rPr>
        <w:t xml:space="preserve">objective parameter for </w:t>
      </w:r>
      <w:r w:rsidR="00F90DC5" w:rsidRPr="00E05D0F">
        <w:rPr>
          <w:rFonts w:asciiTheme="majorBidi" w:hAnsiTheme="majorBidi" w:cstheme="majorBidi"/>
          <w:color w:val="auto"/>
          <w:sz w:val="24"/>
          <w:szCs w:val="24"/>
        </w:rPr>
        <w:t xml:space="preserve">the </w:t>
      </w:r>
      <w:r w:rsidR="00181F13" w:rsidRPr="00E05D0F">
        <w:rPr>
          <w:rFonts w:asciiTheme="majorBidi" w:hAnsiTheme="majorBidi" w:cstheme="majorBidi"/>
          <w:color w:val="auto"/>
          <w:sz w:val="24"/>
          <w:szCs w:val="24"/>
        </w:rPr>
        <w:t>efficacy of the test drugs</w:t>
      </w:r>
      <w:r w:rsidR="0016561A" w:rsidRPr="00E05D0F">
        <w:rPr>
          <w:rFonts w:asciiTheme="majorBidi" w:hAnsiTheme="majorBidi" w:cstheme="majorBidi"/>
          <w:color w:val="auto"/>
          <w:sz w:val="24"/>
          <w:szCs w:val="24"/>
        </w:rPr>
        <w:t>.</w:t>
      </w:r>
    </w:p>
    <w:p w14:paraId="0667D9F3" w14:textId="77777777"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Clinical examination</w:t>
      </w:r>
    </w:p>
    <w:p w14:paraId="5920F17A" w14:textId="77777777" w:rsidR="007E61D1" w:rsidRPr="00E05D0F" w:rsidRDefault="007E61D1" w:rsidP="00DD6700">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All three patients presented with numbness</w:t>
      </w:r>
      <w:r w:rsidR="00CB0CB2"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burning </w:t>
      </w:r>
      <w:r w:rsidRPr="00E05D0F">
        <w:rPr>
          <w:rFonts w:asciiTheme="majorBidi" w:hAnsiTheme="majorBidi" w:cstheme="majorBidi"/>
          <w:color w:val="auto"/>
          <w:sz w:val="24"/>
          <w:szCs w:val="24"/>
        </w:rPr>
        <w:t>sensation</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and </w:t>
      </w:r>
      <w:r w:rsidRPr="00E05D0F">
        <w:rPr>
          <w:rFonts w:asciiTheme="majorBidi" w:hAnsiTheme="majorBidi" w:cstheme="majorBidi"/>
          <w:color w:val="auto"/>
          <w:sz w:val="24"/>
          <w:szCs w:val="24"/>
        </w:rPr>
        <w:t>pain in</w:t>
      </w:r>
      <w:r w:rsidR="00DD6700" w:rsidRPr="00E05D0F">
        <w:rPr>
          <w:rFonts w:asciiTheme="majorBidi" w:hAnsiTheme="majorBidi" w:cstheme="majorBidi"/>
          <w:color w:val="auto"/>
          <w:sz w:val="24"/>
          <w:szCs w:val="24"/>
        </w:rPr>
        <w:t xml:space="preserve"> the</w:t>
      </w:r>
      <w:r w:rsidRPr="00E05D0F">
        <w:rPr>
          <w:rFonts w:asciiTheme="majorBidi" w:hAnsiTheme="majorBidi" w:cstheme="majorBidi"/>
          <w:color w:val="auto"/>
          <w:sz w:val="24"/>
          <w:szCs w:val="24"/>
        </w:rPr>
        <w:t xml:space="preserve"> lower limbs</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particularly </w:t>
      </w:r>
      <w:r w:rsidR="00CB0CB2" w:rsidRPr="00E05D0F">
        <w:rPr>
          <w:rFonts w:asciiTheme="majorBidi" w:hAnsiTheme="majorBidi" w:cstheme="majorBidi"/>
          <w:color w:val="auto"/>
          <w:sz w:val="24"/>
          <w:szCs w:val="24"/>
        </w:rPr>
        <w:t xml:space="preserve">in </w:t>
      </w:r>
      <w:r w:rsidR="00DD6700"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soles.</w:t>
      </w:r>
      <w:r w:rsidR="00DD6700" w:rsidRPr="00E05D0F">
        <w:rPr>
          <w:rFonts w:asciiTheme="majorBidi" w:hAnsiTheme="majorBidi" w:cstheme="majorBidi"/>
          <w:color w:val="auto"/>
          <w:sz w:val="24"/>
          <w:szCs w:val="24"/>
        </w:rPr>
        <w:t xml:space="preserve"> The associated symptoms include</w:t>
      </w:r>
      <w:r w:rsidRPr="00E05D0F">
        <w:rPr>
          <w:rFonts w:asciiTheme="majorBidi" w:hAnsiTheme="majorBidi" w:cstheme="majorBidi"/>
          <w:color w:val="auto"/>
          <w:sz w:val="24"/>
          <w:szCs w:val="24"/>
        </w:rPr>
        <w:t xml:space="preserve"> muscle weakness </w:t>
      </w:r>
      <w:r w:rsidR="00DD6700" w:rsidRPr="00E05D0F">
        <w:rPr>
          <w:rFonts w:asciiTheme="majorBidi" w:hAnsiTheme="majorBidi" w:cstheme="majorBidi"/>
          <w:color w:val="auto"/>
          <w:sz w:val="24"/>
          <w:szCs w:val="24"/>
        </w:rPr>
        <w:t xml:space="preserve">in </w:t>
      </w:r>
      <w:r w:rsidRPr="00E05D0F">
        <w:rPr>
          <w:rFonts w:asciiTheme="majorBidi" w:hAnsiTheme="majorBidi" w:cstheme="majorBidi"/>
          <w:color w:val="auto"/>
          <w:sz w:val="24"/>
          <w:szCs w:val="24"/>
        </w:rPr>
        <w:t xml:space="preserve">the lower extremities. All patients were examined for </w:t>
      </w:r>
      <w:r w:rsidR="00CB0CB2" w:rsidRPr="00E05D0F">
        <w:rPr>
          <w:rFonts w:asciiTheme="majorBidi" w:hAnsiTheme="majorBidi" w:cstheme="majorBidi"/>
          <w:color w:val="auto"/>
          <w:sz w:val="24"/>
          <w:szCs w:val="24"/>
        </w:rPr>
        <w:t>foot deformities, skin changes</w:t>
      </w:r>
      <w:r w:rsidRPr="00E05D0F">
        <w:rPr>
          <w:rFonts w:asciiTheme="majorBidi" w:hAnsiTheme="majorBidi" w:cstheme="majorBidi"/>
          <w:color w:val="auto"/>
          <w:sz w:val="24"/>
          <w:szCs w:val="24"/>
        </w:rPr>
        <w:t>, nail abnormalitie</w:t>
      </w:r>
      <w:r w:rsidR="00DD6700" w:rsidRPr="00E05D0F">
        <w:rPr>
          <w:rFonts w:asciiTheme="majorBidi" w:hAnsiTheme="majorBidi" w:cstheme="majorBidi"/>
          <w:color w:val="auto"/>
          <w:sz w:val="24"/>
          <w:szCs w:val="24"/>
        </w:rPr>
        <w:t>s, and other signs of infection</w:t>
      </w:r>
      <w:r w:rsidRPr="00E05D0F">
        <w:rPr>
          <w:rFonts w:asciiTheme="majorBidi" w:hAnsiTheme="majorBidi" w:cstheme="majorBidi"/>
          <w:color w:val="auto"/>
          <w:sz w:val="24"/>
          <w:szCs w:val="24"/>
        </w:rPr>
        <w:t>.</w:t>
      </w:r>
    </w:p>
    <w:p w14:paraId="5FDCC9FB" w14:textId="77777777" w:rsidR="007E61D1" w:rsidRPr="00E05D0F" w:rsidRDefault="00125A57"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Vibr</w:t>
      </w:r>
      <w:r w:rsidR="00C93CCE" w:rsidRPr="00E05D0F">
        <w:rPr>
          <w:rFonts w:asciiTheme="majorBidi" w:hAnsiTheme="majorBidi" w:cstheme="majorBidi"/>
          <w:b/>
          <w:bCs/>
          <w:color w:val="auto"/>
          <w:sz w:val="24"/>
          <w:szCs w:val="24"/>
        </w:rPr>
        <w:t>ation Perception Threshold</w:t>
      </w:r>
    </w:p>
    <w:p w14:paraId="343D9B45" w14:textId="77777777" w:rsidR="00125A57" w:rsidRPr="00E05D0F" w:rsidRDefault="001103A9" w:rsidP="00564E1D">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The VPT was assessed at six specific locations on the plantar aspect of the foot, including the great toe (GT), the first (M1), third (M3), and fifth metatarsal (M5) heads, the medial mid foot (MF) region, and the heel (H). The vibration probe was first applied to the hand</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to familiarize them with the sensation. With eyes closed, the patient underwent VPT testing at six points on the foot. They were i</w:t>
      </w:r>
      <w:r w:rsidR="00484FD2" w:rsidRPr="00E05D0F">
        <w:rPr>
          <w:rFonts w:asciiTheme="majorBidi" w:hAnsiTheme="majorBidi" w:cstheme="majorBidi"/>
          <w:color w:val="auto"/>
          <w:sz w:val="24"/>
          <w:szCs w:val="24"/>
        </w:rPr>
        <w:t>nstructed to respond verbally (yes or no</w:t>
      </w:r>
      <w:r w:rsidRPr="00E05D0F">
        <w:rPr>
          <w:rFonts w:asciiTheme="majorBidi" w:hAnsiTheme="majorBidi" w:cstheme="majorBidi"/>
          <w:color w:val="auto"/>
          <w:sz w:val="24"/>
          <w:szCs w:val="24"/>
        </w:rPr>
        <w:t>)</w:t>
      </w:r>
      <w:r w:rsidR="00564E1D" w:rsidRPr="00E05D0F">
        <w:rPr>
          <w:rFonts w:asciiTheme="majorBidi" w:hAnsiTheme="majorBidi" w:cstheme="majorBidi"/>
          <w:color w:val="auto"/>
          <w:sz w:val="24"/>
          <w:szCs w:val="24"/>
        </w:rPr>
        <w:t xml:space="preserve"> to sense the</w:t>
      </w:r>
      <w:r w:rsidRPr="00E05D0F">
        <w:rPr>
          <w:rFonts w:asciiTheme="majorBidi" w:hAnsiTheme="majorBidi" w:cstheme="majorBidi"/>
          <w:color w:val="auto"/>
          <w:sz w:val="24"/>
          <w:szCs w:val="24"/>
        </w:rPr>
        <w:t xml:space="preserve"> vibration</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Stimulation began at 1 V and </w:t>
      </w:r>
      <w:r w:rsidR="00564E1D" w:rsidRPr="00E05D0F">
        <w:rPr>
          <w:rFonts w:asciiTheme="majorBidi" w:hAnsiTheme="majorBidi" w:cstheme="majorBidi"/>
          <w:color w:val="auto"/>
          <w:sz w:val="24"/>
          <w:szCs w:val="24"/>
        </w:rPr>
        <w:t xml:space="preserve">was gradually </w:t>
      </w:r>
      <w:r w:rsidRPr="00E05D0F">
        <w:rPr>
          <w:rFonts w:asciiTheme="majorBidi" w:hAnsiTheme="majorBidi" w:cstheme="majorBidi"/>
          <w:color w:val="auto"/>
          <w:sz w:val="24"/>
          <w:szCs w:val="24"/>
        </w:rPr>
        <w:t xml:space="preserve">increased until perception occurred. The lowest perceived </w:t>
      </w:r>
      <w:r w:rsidR="00564E1D" w:rsidRPr="00E05D0F">
        <w:rPr>
          <w:rFonts w:asciiTheme="majorBidi" w:hAnsiTheme="majorBidi" w:cstheme="majorBidi"/>
          <w:color w:val="auto"/>
          <w:sz w:val="24"/>
          <w:szCs w:val="24"/>
        </w:rPr>
        <w:t xml:space="preserve">voltage </w:t>
      </w:r>
      <w:r w:rsidRPr="00E05D0F">
        <w:rPr>
          <w:rFonts w:asciiTheme="majorBidi" w:hAnsiTheme="majorBidi" w:cstheme="majorBidi"/>
          <w:color w:val="auto"/>
          <w:sz w:val="24"/>
          <w:szCs w:val="24"/>
        </w:rPr>
        <w:t>at each site was recorded as the VPT, and the mean value across all six points was calculated for each patient.</w:t>
      </w:r>
      <w:r w:rsidR="006E4584" w:rsidRPr="00E05D0F">
        <w:rPr>
          <w:rFonts w:asciiTheme="majorBidi" w:hAnsiTheme="majorBidi" w:cstheme="majorBidi"/>
          <w:color w:val="auto"/>
          <w:sz w:val="24"/>
          <w:szCs w:val="24"/>
        </w:rPr>
        <w:t xml:space="preserve"> </w:t>
      </w:r>
      <w:r w:rsidR="00131DEB" w:rsidRPr="00E05D0F">
        <w:rPr>
          <w:rFonts w:asciiTheme="majorBidi" w:hAnsiTheme="majorBidi" w:cstheme="majorBidi"/>
          <w:color w:val="auto"/>
          <w:sz w:val="24"/>
          <w:szCs w:val="24"/>
        </w:rPr>
        <w:fldChar w:fldCharType="begin"/>
      </w:r>
      <w:r w:rsidR="006E4584" w:rsidRPr="00E05D0F">
        <w:rPr>
          <w:rFonts w:asciiTheme="majorBidi" w:hAnsiTheme="majorBidi" w:cstheme="majorBidi"/>
          <w:color w:val="auto"/>
          <w:sz w:val="24"/>
          <w:szCs w:val="24"/>
        </w:rPr>
        <w:instrText xml:space="preserve"> ADDIN ZOTERO_ITEM CSL_CITATION {"citationID":"9uZc14pv","properties":{"formattedCitation":"(10)","plainCitation":"(10)","noteIndex":0},"citationItems":[{"id":77,"uris":["http://zotero.org/users/local/IUvTSyB4/items/MQAQKQIG"],"itemData":{"id":77,"type":"article-journal","abstract":"AIMS: Peripheral neuropathy is a common microvascular complication in diabetes and a risk factor for the development of diabetic foot ulcers and amputations. Vibrasense (Ayati Devices) is a handheld, battery-operated, rapid screening device for diabetic peripheral neuropathy (DPN) that works by quantifying vibration perception threshold (VPT). In this study, we compared Vibrasense against a biothesiometer and nerve conduction study for screening DPN.\nMETHODS: A total of 562 subjects with type 2 diabetes mellitus underwent neuropathy assessments including clinical examination, 10-g monofilament test, VPT evaluation with Vibrasense and a standard biothesiometer. Those with an average VPT ≥ 15 V with Vibrasense were noted to have DPN. A subset of these patients (N = 61) underwent nerve conduction study (NCS). Diagnostic accuracy of Vibrasense was compared against a standard biothesiometer and abnormal NCS.\nRESULTS: Average VPTs measured with Vibrasense had a strong positive correlation with standard biothesiometer values (Spearman's correlation 0.891, P &lt; 0.001). Vibrasense showed sensitivity and specificity of 87.89% and 86.81% compared to biothesiometer, and 82.14% and 78.79% compared to NCS, respectively.\nCONCLUSIONS: Vibrasense demonstrated good diagnostic accuracy for detecting peripheral neuropathy in type 2 diabetes and can be an effective screening device in routine clinical settings.\nTRIAL REGISTRATION: Clinical trials registry of India (CTRI/2022/11/047002). Registered 3 November 2022.  https://ctri.nic.in/Clinicaltrials/pmaindet2.php?trialid=76167 .","container-title":"Journal of Foot and Ankle Research","DOI":"10.1186/s13047-023-00667-3","ISSN":"1757-1146","issue":"1","journalAbbreviation":"J Foot Ankle Res","language":"eng","note":"PMID: 37770911\nPMCID: PMC10537102","page":"65","source":"PubMed","title":"Assessment of the diagnostic accuracy of Vibrasense compared to a biothesiometer and nerve conduction study for screening diabetic peripheral neuropathy","volume":"16","author":[{"family":"Sharma K N","given":"Srihari"},{"family":"Kumar H","given":"Anil"}],"issued":{"date-parts":[["2023",9,28]]}}}],"schema":"https://github.com/citation-style-language/schema/raw/master/csl-citation.json"} </w:instrText>
      </w:r>
      <w:r w:rsidR="00131DEB" w:rsidRPr="00E05D0F">
        <w:rPr>
          <w:rFonts w:asciiTheme="majorBidi" w:hAnsiTheme="majorBidi" w:cstheme="majorBidi"/>
          <w:color w:val="auto"/>
          <w:sz w:val="24"/>
          <w:szCs w:val="24"/>
        </w:rPr>
        <w:fldChar w:fldCharType="separate"/>
      </w:r>
      <w:r w:rsidR="006E4584" w:rsidRPr="00E05D0F">
        <w:rPr>
          <w:rFonts w:asciiTheme="majorBidi" w:hAnsiTheme="majorBidi" w:cstheme="majorBidi"/>
          <w:color w:val="auto"/>
          <w:sz w:val="24"/>
          <w:szCs w:val="24"/>
        </w:rPr>
        <w:t>(10)</w:t>
      </w:r>
      <w:r w:rsidR="00131DEB" w:rsidRPr="00E05D0F">
        <w:rPr>
          <w:rFonts w:asciiTheme="majorBidi" w:hAnsiTheme="majorBidi" w:cstheme="majorBidi"/>
          <w:color w:val="auto"/>
          <w:sz w:val="24"/>
          <w:szCs w:val="24"/>
        </w:rPr>
        <w:fldChar w:fldCharType="end"/>
      </w:r>
      <w:r w:rsidRPr="00E05D0F">
        <w:rPr>
          <w:rFonts w:asciiTheme="majorBidi" w:hAnsiTheme="majorBidi" w:cstheme="majorBidi"/>
          <w:color w:val="auto"/>
          <w:sz w:val="24"/>
          <w:szCs w:val="24"/>
        </w:rPr>
        <w:t xml:space="preserve"> All three patient</w:t>
      </w:r>
      <w:r w:rsidR="00564E1D" w:rsidRPr="00E05D0F">
        <w:rPr>
          <w:rFonts w:asciiTheme="majorBidi" w:hAnsiTheme="majorBidi" w:cstheme="majorBidi"/>
          <w:color w:val="auto"/>
          <w:sz w:val="24"/>
          <w:szCs w:val="24"/>
        </w:rPr>
        <w:t>s were</w:t>
      </w:r>
      <w:r w:rsidRPr="00E05D0F">
        <w:rPr>
          <w:rFonts w:asciiTheme="majorBidi" w:hAnsiTheme="majorBidi" w:cstheme="majorBidi"/>
          <w:color w:val="auto"/>
          <w:sz w:val="24"/>
          <w:szCs w:val="24"/>
        </w:rPr>
        <w:t xml:space="preserve"> diagnosed </w:t>
      </w:r>
      <w:r w:rsidR="00564E1D"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DPN according to the </w:t>
      </w:r>
      <w:r w:rsidR="00484FD2" w:rsidRPr="00E05D0F">
        <w:rPr>
          <w:rFonts w:asciiTheme="majorBidi" w:hAnsiTheme="majorBidi" w:cstheme="majorBidi"/>
          <w:color w:val="auto"/>
          <w:sz w:val="24"/>
          <w:szCs w:val="24"/>
        </w:rPr>
        <w:t>VPT</w:t>
      </w:r>
      <w:r w:rsidR="00564E1D" w:rsidRPr="00E05D0F">
        <w:rPr>
          <w:rFonts w:asciiTheme="majorBidi" w:hAnsiTheme="majorBidi" w:cstheme="majorBidi"/>
          <w:color w:val="auto"/>
          <w:sz w:val="24"/>
          <w:szCs w:val="24"/>
        </w:rPr>
        <w:t xml:space="preserve"> result</w:t>
      </w:r>
      <w:r w:rsidR="00484FD2" w:rsidRPr="00E05D0F">
        <w:rPr>
          <w:rFonts w:asciiTheme="majorBidi" w:hAnsiTheme="majorBidi" w:cstheme="majorBidi"/>
          <w:color w:val="auto"/>
          <w:sz w:val="24"/>
          <w:szCs w:val="24"/>
        </w:rPr>
        <w:t>.</w:t>
      </w:r>
    </w:p>
    <w:p w14:paraId="3A7A6DEC" w14:textId="77777777" w:rsidR="00125A57" w:rsidRPr="00E05D0F" w:rsidRDefault="00003C7A" w:rsidP="00FA7433">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t>Table 1:</w:t>
      </w:r>
      <w:r w:rsidRPr="00E05D0F">
        <w:rPr>
          <w:rFonts w:asciiTheme="majorBidi" w:hAnsiTheme="majorBidi" w:cstheme="majorBidi"/>
          <w:color w:val="auto"/>
          <w:sz w:val="24"/>
          <w:szCs w:val="24"/>
        </w:rPr>
        <w:t xml:space="preserve"> </w:t>
      </w:r>
      <w:r w:rsidRPr="00E05D0F">
        <w:rPr>
          <w:rFonts w:asciiTheme="majorBidi" w:hAnsiTheme="majorBidi" w:cstheme="majorBidi"/>
          <w:b/>
          <w:bCs/>
          <w:color w:val="auto"/>
          <w:sz w:val="24"/>
          <w:szCs w:val="24"/>
        </w:rPr>
        <w:t>Ingredients of</w:t>
      </w:r>
      <w:r w:rsidRPr="00E05D0F">
        <w:rPr>
          <w:rFonts w:asciiTheme="majorBidi" w:hAnsiTheme="majorBidi" w:cstheme="majorBidi"/>
          <w:b/>
          <w:bCs/>
          <w:i/>
          <w:iCs/>
          <w:color w:val="auto"/>
          <w:sz w:val="24"/>
          <w:szCs w:val="24"/>
        </w:rPr>
        <w:t xml:space="preserve"> </w:t>
      </w:r>
      <w:proofErr w:type="spellStart"/>
      <w:r w:rsidRPr="00E05D0F">
        <w:rPr>
          <w:rFonts w:asciiTheme="majorBidi" w:hAnsiTheme="majorBidi" w:cstheme="majorBidi"/>
          <w:b/>
          <w:bCs/>
          <w:i/>
          <w:iCs/>
          <w:color w:val="auto"/>
          <w:sz w:val="24"/>
          <w:szCs w:val="24"/>
        </w:rPr>
        <w:t>Qurse</w:t>
      </w:r>
      <w:proofErr w:type="spellEnd"/>
      <w:r w:rsidRPr="00E05D0F">
        <w:rPr>
          <w:rFonts w:asciiTheme="majorBidi" w:hAnsiTheme="majorBidi" w:cstheme="majorBidi"/>
          <w:b/>
          <w:bCs/>
          <w:i/>
          <w:iCs/>
          <w:color w:val="auto"/>
          <w:sz w:val="24"/>
          <w:szCs w:val="24"/>
        </w:rPr>
        <w:t xml:space="preserve"> </w:t>
      </w:r>
      <w:proofErr w:type="spellStart"/>
      <w:r w:rsidRPr="00E05D0F">
        <w:rPr>
          <w:rFonts w:asciiTheme="majorBidi" w:hAnsiTheme="majorBidi" w:cstheme="majorBidi"/>
          <w:b/>
          <w:bCs/>
          <w:i/>
          <w:iCs/>
          <w:color w:val="auto"/>
          <w:sz w:val="24"/>
          <w:szCs w:val="24"/>
        </w:rPr>
        <w:t>Ziabetus</w:t>
      </w:r>
      <w:proofErr w:type="spellEnd"/>
      <w:r w:rsidRPr="00E05D0F">
        <w:rPr>
          <w:rFonts w:asciiTheme="majorBidi" w:hAnsiTheme="majorBidi" w:cstheme="majorBidi"/>
          <w:b/>
          <w:bCs/>
          <w:i/>
          <w:iCs/>
          <w:color w:val="auto"/>
          <w:sz w:val="24"/>
          <w:szCs w:val="24"/>
        </w:rPr>
        <w:t xml:space="preserve"> Khas</w:t>
      </w:r>
      <w:r w:rsidRPr="00E05D0F">
        <w:rPr>
          <w:rFonts w:asciiTheme="majorBidi" w:hAnsiTheme="majorBidi" w:cstheme="majorBidi"/>
          <w:color w:val="auto"/>
          <w:sz w:val="24"/>
          <w:szCs w:val="24"/>
        </w:rPr>
        <w:t xml:space="preserve"> </w:t>
      </w:r>
      <w:r w:rsidR="00131DEB" w:rsidRPr="00FA7433">
        <w:rPr>
          <w:rFonts w:asciiTheme="majorBidi" w:hAnsiTheme="majorBidi" w:cstheme="majorBidi"/>
          <w:color w:val="auto"/>
          <w:sz w:val="24"/>
          <w:szCs w:val="24"/>
          <w:vertAlign w:val="superscript"/>
        </w:rPr>
        <w:fldChar w:fldCharType="begin"/>
      </w:r>
      <w:r w:rsidR="006E4584" w:rsidRPr="00FA7433">
        <w:rPr>
          <w:rFonts w:asciiTheme="majorBidi" w:hAnsiTheme="majorBidi" w:cstheme="majorBidi"/>
          <w:color w:val="auto"/>
          <w:sz w:val="24"/>
          <w:szCs w:val="24"/>
          <w:vertAlign w:val="superscript"/>
        </w:rPr>
        <w:instrText xml:space="preserve"> ADDIN ZOTERO_ITEM CSL_CITATION {"citationID":"hnahYJCH","properties":{"formattedCitation":"(8)","plainCitation":"(8)","noteIndex":0},"citationItems":[{"id":74,"uris":["http://zotero.org/users/local/IUvTSyB4/items/AM89JLQN"],"itemData":{"id":74,"type":"document","title":"Ansari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131DEB" w:rsidRPr="00FA7433">
        <w:rPr>
          <w:rFonts w:asciiTheme="majorBidi" w:hAnsiTheme="majorBidi" w:cstheme="majorBidi"/>
          <w:color w:val="auto"/>
          <w:sz w:val="24"/>
          <w:szCs w:val="24"/>
          <w:vertAlign w:val="superscript"/>
        </w:rPr>
        <w:fldChar w:fldCharType="separate"/>
      </w:r>
      <w:r w:rsidR="00FA7433" w:rsidRPr="00FA7433">
        <w:rPr>
          <w:rFonts w:asciiTheme="majorBidi" w:hAnsiTheme="majorBidi" w:cstheme="majorBidi"/>
          <w:color w:val="auto"/>
          <w:sz w:val="24"/>
          <w:szCs w:val="24"/>
          <w:vertAlign w:val="superscript"/>
        </w:rPr>
        <w:t>[</w:t>
      </w:r>
      <w:r w:rsidR="006E4584" w:rsidRPr="00FA7433">
        <w:rPr>
          <w:rFonts w:asciiTheme="majorBidi" w:hAnsiTheme="majorBidi" w:cstheme="majorBidi"/>
          <w:color w:val="auto"/>
          <w:sz w:val="24"/>
          <w:szCs w:val="24"/>
          <w:vertAlign w:val="superscript"/>
        </w:rPr>
        <w:t>8</w:t>
      </w:r>
      <w:r w:rsidR="00131DEB" w:rsidRPr="00FA7433">
        <w:rPr>
          <w:rFonts w:asciiTheme="majorBidi" w:hAnsiTheme="majorBidi" w:cstheme="majorBidi"/>
          <w:color w:val="auto"/>
          <w:sz w:val="24"/>
          <w:szCs w:val="24"/>
          <w:vertAlign w:val="superscript"/>
        </w:rPr>
        <w:fldChar w:fldCharType="end"/>
      </w:r>
      <w:r w:rsidR="00FA7433" w:rsidRPr="00FA7433">
        <w:rPr>
          <w:rFonts w:asciiTheme="majorBidi" w:hAnsiTheme="majorBidi" w:cstheme="majorBidi"/>
          <w:color w:val="auto"/>
          <w:sz w:val="24"/>
          <w:szCs w:val="24"/>
          <w:vertAlign w:val="superscript"/>
        </w:rPr>
        <w:t>]</w:t>
      </w:r>
    </w:p>
    <w:tbl>
      <w:tblPr>
        <w:tblStyle w:val="TableGrid"/>
        <w:tblW w:w="0" w:type="auto"/>
        <w:tblLook w:val="04A0" w:firstRow="1" w:lastRow="0" w:firstColumn="1" w:lastColumn="0" w:noHBand="0" w:noVBand="1"/>
      </w:tblPr>
      <w:tblGrid>
        <w:gridCol w:w="752"/>
        <w:gridCol w:w="1869"/>
        <w:gridCol w:w="2390"/>
        <w:gridCol w:w="1802"/>
        <w:gridCol w:w="827"/>
        <w:gridCol w:w="1936"/>
      </w:tblGrid>
      <w:tr w:rsidR="00D52105" w:rsidRPr="00E05D0F" w14:paraId="30C325F8" w14:textId="77777777" w:rsidTr="00D52105">
        <w:tc>
          <w:tcPr>
            <w:tcW w:w="817" w:type="dxa"/>
          </w:tcPr>
          <w:p w14:paraId="05D7D7FF" w14:textId="77777777" w:rsidR="00D52105" w:rsidRPr="00E05D0F" w:rsidRDefault="00D52105" w:rsidP="007E4D2B">
            <w:pPr>
              <w:spacing w:line="360" w:lineRule="auto"/>
              <w:rPr>
                <w:rFonts w:asciiTheme="majorBidi" w:eastAsia="Times New Roman" w:hAnsiTheme="majorBidi" w:cstheme="majorBidi"/>
                <w:b/>
                <w:bCs/>
                <w:kern w:val="0"/>
              </w:rPr>
            </w:pPr>
            <w:proofErr w:type="spellStart"/>
            <w:proofErr w:type="gramStart"/>
            <w:r w:rsidRPr="00E05D0F">
              <w:rPr>
                <w:rFonts w:asciiTheme="majorBidi" w:eastAsia="Times New Roman" w:hAnsiTheme="majorBidi" w:cstheme="majorBidi"/>
                <w:b/>
                <w:bCs/>
                <w:kern w:val="0"/>
              </w:rPr>
              <w:t>S.No</w:t>
            </w:r>
            <w:proofErr w:type="spellEnd"/>
            <w:proofErr w:type="gramEnd"/>
          </w:p>
        </w:tc>
        <w:tc>
          <w:tcPr>
            <w:tcW w:w="2552" w:type="dxa"/>
          </w:tcPr>
          <w:p w14:paraId="4485FC45"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USM name of </w:t>
            </w:r>
            <w:r w:rsidR="00B10D4A" w:rsidRPr="00E05D0F">
              <w:rPr>
                <w:rFonts w:asciiTheme="majorBidi" w:eastAsia="Times New Roman" w:hAnsiTheme="majorBidi" w:cstheme="majorBidi"/>
                <w:b/>
                <w:bCs/>
              </w:rPr>
              <w:t>ingredients</w:t>
            </w:r>
          </w:p>
        </w:tc>
        <w:tc>
          <w:tcPr>
            <w:tcW w:w="2551" w:type="dxa"/>
          </w:tcPr>
          <w:p w14:paraId="632BCA77"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Botanical/</w:t>
            </w:r>
            <w:proofErr w:type="gramStart"/>
            <w:r w:rsidRPr="00E05D0F">
              <w:rPr>
                <w:rFonts w:asciiTheme="majorBidi" w:eastAsia="Times New Roman" w:hAnsiTheme="majorBidi" w:cstheme="majorBidi"/>
                <w:b/>
                <w:bCs/>
                <w:kern w:val="0"/>
              </w:rPr>
              <w:t>zoological  name</w:t>
            </w:r>
            <w:proofErr w:type="gramEnd"/>
          </w:p>
        </w:tc>
        <w:tc>
          <w:tcPr>
            <w:tcW w:w="2410" w:type="dxa"/>
          </w:tcPr>
          <w:p w14:paraId="22032A8C"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Parts Used</w:t>
            </w:r>
          </w:p>
        </w:tc>
        <w:tc>
          <w:tcPr>
            <w:tcW w:w="895" w:type="dxa"/>
          </w:tcPr>
          <w:p w14:paraId="6E84053D"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Ratio </w:t>
            </w:r>
          </w:p>
        </w:tc>
        <w:tc>
          <w:tcPr>
            <w:tcW w:w="351" w:type="dxa"/>
          </w:tcPr>
          <w:p w14:paraId="59C9E0D5"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Pharmacological actions</w:t>
            </w:r>
          </w:p>
        </w:tc>
      </w:tr>
      <w:tr w:rsidR="00D52105" w:rsidRPr="00E05D0F" w14:paraId="150B443C" w14:textId="77777777" w:rsidTr="00D52105">
        <w:tc>
          <w:tcPr>
            <w:tcW w:w="817" w:type="dxa"/>
          </w:tcPr>
          <w:p w14:paraId="499465B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w:t>
            </w:r>
          </w:p>
        </w:tc>
        <w:tc>
          <w:tcPr>
            <w:tcW w:w="2552" w:type="dxa"/>
          </w:tcPr>
          <w:p w14:paraId="5D0F40B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Tabasheer </w:t>
            </w:r>
          </w:p>
        </w:tc>
        <w:tc>
          <w:tcPr>
            <w:tcW w:w="2551" w:type="dxa"/>
          </w:tcPr>
          <w:p w14:paraId="2D33D7B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Bambusa arundinacea</w:t>
            </w:r>
          </w:p>
        </w:tc>
        <w:tc>
          <w:tcPr>
            <w:tcW w:w="2410" w:type="dxa"/>
          </w:tcPr>
          <w:p w14:paraId="38E7A31B"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Siliceous </w:t>
            </w:r>
            <w:proofErr w:type="gramStart"/>
            <w:r w:rsidRPr="00E05D0F">
              <w:rPr>
                <w:rFonts w:asciiTheme="majorBidi" w:hAnsiTheme="majorBidi" w:cstheme="majorBidi"/>
              </w:rPr>
              <w:t>secretion  from</w:t>
            </w:r>
            <w:proofErr w:type="gramEnd"/>
            <w:r w:rsidRPr="00E05D0F">
              <w:rPr>
                <w:rFonts w:asciiTheme="majorBidi" w:hAnsiTheme="majorBidi" w:cstheme="majorBidi"/>
              </w:rPr>
              <w:t xml:space="preserve"> the </w:t>
            </w:r>
            <w:r w:rsidRPr="00E05D0F">
              <w:rPr>
                <w:rStyle w:val="Strong"/>
                <w:rFonts w:asciiTheme="majorBidi" w:hAnsiTheme="majorBidi" w:cstheme="majorBidi"/>
                <w:b w:val="0"/>
                <w:bCs w:val="0"/>
              </w:rPr>
              <w:t>internodes</w:t>
            </w:r>
          </w:p>
        </w:tc>
        <w:tc>
          <w:tcPr>
            <w:tcW w:w="895" w:type="dxa"/>
          </w:tcPr>
          <w:p w14:paraId="296926EA"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14:paraId="4206AC42" w14:textId="77777777" w:rsidR="00D52105" w:rsidRPr="00E05D0F" w:rsidRDefault="004910FE" w:rsidP="00FA7433">
            <w:pPr>
              <w:spacing w:line="360" w:lineRule="auto"/>
              <w:rPr>
                <w:rFonts w:asciiTheme="majorBidi" w:hAnsiTheme="majorBidi" w:cstheme="majorBidi"/>
                <w:sz w:val="20"/>
                <w:szCs w:val="20"/>
              </w:rPr>
            </w:pPr>
            <w:r w:rsidRPr="00E05D0F">
              <w:rPr>
                <w:rFonts w:asciiTheme="majorBidi" w:hAnsiTheme="majorBidi" w:cstheme="majorBidi"/>
                <w:sz w:val="20"/>
                <w:szCs w:val="20"/>
                <w:shd w:val="clear" w:color="auto" w:fill="FFFFFF"/>
              </w:rPr>
              <w:t>A</w:t>
            </w:r>
            <w:r w:rsidR="000E2AC3" w:rsidRPr="00E05D0F">
              <w:rPr>
                <w:rFonts w:asciiTheme="majorBidi" w:hAnsiTheme="majorBidi" w:cstheme="majorBidi"/>
                <w:sz w:val="20"/>
                <w:szCs w:val="20"/>
                <w:shd w:val="clear" w:color="auto" w:fill="FFFFFF"/>
              </w:rPr>
              <w:t>nti</w:t>
            </w:r>
            <w:r>
              <w:rPr>
                <w:rFonts w:asciiTheme="majorBidi" w:hAnsiTheme="majorBidi" w:cstheme="majorBidi"/>
                <w:sz w:val="20"/>
                <w:szCs w:val="20"/>
                <w:shd w:val="clear" w:color="auto" w:fill="FFFFFF"/>
              </w:rPr>
              <w:t>-</w:t>
            </w:r>
            <w:proofErr w:type="spellStart"/>
            <w:r w:rsidR="000E2AC3" w:rsidRPr="00E05D0F">
              <w:rPr>
                <w:rFonts w:asciiTheme="majorBidi" w:hAnsiTheme="majorBidi" w:cstheme="majorBidi"/>
                <w:sz w:val="20"/>
                <w:szCs w:val="20"/>
                <w:shd w:val="clear" w:color="auto" w:fill="FFFFFF"/>
              </w:rPr>
              <w:t>inflammatoy</w:t>
            </w:r>
            <w:proofErr w:type="spellEnd"/>
            <w:r w:rsidR="000E2AC3" w:rsidRPr="00E05D0F">
              <w:rPr>
                <w:rFonts w:asciiTheme="majorBidi" w:hAnsiTheme="majorBidi" w:cstheme="majorBidi"/>
                <w:sz w:val="20"/>
                <w:szCs w:val="20"/>
                <w:shd w:val="clear" w:color="auto" w:fill="FFFFFF"/>
              </w:rPr>
              <w:t>, anti</w:t>
            </w:r>
            <w:r w:rsidR="0005200A">
              <w:rPr>
                <w:rFonts w:asciiTheme="majorBidi" w:hAnsiTheme="majorBidi" w:cstheme="majorBidi"/>
                <w:sz w:val="20"/>
                <w:szCs w:val="20"/>
                <w:shd w:val="clear" w:color="auto" w:fill="FFFFFF"/>
              </w:rPr>
              <w:t>-</w:t>
            </w:r>
            <w:r w:rsidR="000E2AC3" w:rsidRPr="00E05D0F">
              <w:rPr>
                <w:rFonts w:asciiTheme="majorBidi" w:hAnsiTheme="majorBidi" w:cstheme="majorBidi"/>
                <w:sz w:val="20"/>
                <w:szCs w:val="20"/>
                <w:shd w:val="clear" w:color="auto" w:fill="FFFFFF"/>
              </w:rPr>
              <w:t>diabetic, antioxidant.</w:t>
            </w:r>
            <w:r w:rsidR="00830B8B" w:rsidRPr="00E05D0F">
              <w:rPr>
                <w:rFonts w:asciiTheme="majorBidi" w:hAnsiTheme="majorBidi" w:cstheme="majorBidi"/>
                <w:sz w:val="20"/>
                <w:szCs w:val="20"/>
                <w:shd w:val="clear" w:color="auto" w:fill="FFFFFF"/>
              </w:rPr>
              <w:t xml:space="preserve">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{"citationID":"tacwrJoW","properties":{"formattedCitation":"(11)","plainCitation":"(11)","noteIndex":0},"citationItems":[{"id":86,"uris":["http://zotero.org/users/local/IUvTSyB4/items/4JYUX5JQ"],"itemData":{"id":86,"type":"article-journal","abstract":"Oriental Journal of Chemistry is a peer reviewed quarterly research journal of pure and applied chemistry. It publishes standard research papers in almost all thrust areas of current chemistry of academic and commercial importance. It provides a platform for rapid publication of quality research papers, reviews and chemistry letters. Oriental Journal of Chemistry is abstracted and indexed in almost all reputed National and International agencies.","container-title":"Oriental Journal of Chemistry","issue":"2","language":"en-US","page":"247-258","source":"www.orientjchem.org","title":"Ethnomedicinal Uses, Pharmacological and Phytochemical Studies of Bambusa Arundinaceae Retz (A Review).","volume":"38","author":[{"family":"Nazreen","given":"Syed"}],"issued":{"date-parts":[["2022",4,29]]}}}],"schema":"https://github.com/citation-style-language/schema/raw/master/csl-citation.json"}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11</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14:paraId="2DB64EDD" w14:textId="77777777" w:rsidTr="00D52105">
        <w:tc>
          <w:tcPr>
            <w:tcW w:w="817" w:type="dxa"/>
          </w:tcPr>
          <w:p w14:paraId="6C45669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lastRenderedPageBreak/>
              <w:t>2</w:t>
            </w:r>
          </w:p>
        </w:tc>
        <w:tc>
          <w:tcPr>
            <w:tcW w:w="2552" w:type="dxa"/>
          </w:tcPr>
          <w:p w14:paraId="3D7EBDC6"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Satt-e-Gilo </w:t>
            </w:r>
          </w:p>
        </w:tc>
        <w:tc>
          <w:tcPr>
            <w:tcW w:w="2551" w:type="dxa"/>
          </w:tcPr>
          <w:p w14:paraId="424330D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i/>
                <w:iCs/>
              </w:rPr>
              <w:t>Tinospora</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cordifolia</w:t>
            </w:r>
            <w:proofErr w:type="spellEnd"/>
          </w:p>
        </w:tc>
        <w:tc>
          <w:tcPr>
            <w:tcW w:w="2410" w:type="dxa"/>
          </w:tcPr>
          <w:p w14:paraId="26B6899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Extract </w:t>
            </w:r>
          </w:p>
        </w:tc>
        <w:tc>
          <w:tcPr>
            <w:tcW w:w="895" w:type="dxa"/>
          </w:tcPr>
          <w:p w14:paraId="43CA4B7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14:paraId="42BED320"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shd w:val="clear" w:color="auto" w:fill="FFFFFF"/>
              </w:rPr>
              <w:t>A</w:t>
            </w:r>
            <w:r w:rsidR="00C261F8" w:rsidRPr="00E05D0F">
              <w:rPr>
                <w:rFonts w:asciiTheme="majorBidi" w:hAnsiTheme="majorBidi" w:cstheme="majorBidi"/>
                <w:sz w:val="20"/>
                <w:szCs w:val="20"/>
                <w:shd w:val="clear" w:color="auto" w:fill="FFFFFF"/>
              </w:rPr>
              <w:t>nti</w:t>
            </w:r>
            <w:r>
              <w:rPr>
                <w:rFonts w:asciiTheme="majorBidi" w:hAnsiTheme="majorBidi" w:cstheme="majorBidi"/>
                <w:sz w:val="20"/>
                <w:szCs w:val="20"/>
                <w:shd w:val="clear" w:color="auto" w:fill="FFFFFF"/>
              </w:rPr>
              <w:t>-</w:t>
            </w:r>
            <w:r w:rsidR="00C261F8" w:rsidRPr="00E05D0F">
              <w:rPr>
                <w:rFonts w:asciiTheme="majorBidi" w:hAnsiTheme="majorBidi" w:cstheme="majorBidi"/>
                <w:sz w:val="20"/>
                <w:szCs w:val="20"/>
                <w:shd w:val="clear" w:color="auto" w:fill="FFFFFF"/>
              </w:rPr>
              <w:t xml:space="preserve">diabetic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{"citationID":"y3JrWqfv","properties":{"formattedCitation":"(12)","plainCitation":"(12)","noteIndex":0},"citationItems":[{"id":87,"uris":["http://zotero.org/users/local/IUvTSyB4/items/9C65MHWV"],"itemData":{"id":87,"type":"article-journal","abstract":"Tinospora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12</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r w:rsidR="000E2AC3" w:rsidRPr="00E05D0F">
              <w:rPr>
                <w:rFonts w:asciiTheme="majorBidi" w:hAnsiTheme="majorBidi" w:cstheme="majorBidi"/>
                <w:sz w:val="20"/>
                <w:szCs w:val="20"/>
                <w:shd w:val="clear" w:color="auto" w:fill="FFFFFF"/>
              </w:rPr>
              <w:t xml:space="preserve"> </w:t>
            </w:r>
          </w:p>
        </w:tc>
      </w:tr>
      <w:tr w:rsidR="00D52105" w:rsidRPr="00E05D0F" w14:paraId="07F2C9B6" w14:textId="77777777" w:rsidTr="00D52105">
        <w:tc>
          <w:tcPr>
            <w:tcW w:w="817" w:type="dxa"/>
          </w:tcPr>
          <w:p w14:paraId="45FC3EC4"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3</w:t>
            </w:r>
          </w:p>
        </w:tc>
        <w:tc>
          <w:tcPr>
            <w:tcW w:w="2552" w:type="dxa"/>
          </w:tcPr>
          <w:p w14:paraId="7900ADC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Maghz</w:t>
            </w:r>
            <w:proofErr w:type="spellEnd"/>
            <w:r w:rsidRPr="00E05D0F">
              <w:rPr>
                <w:rFonts w:asciiTheme="majorBidi" w:hAnsiTheme="majorBidi" w:cstheme="majorBidi"/>
              </w:rPr>
              <w:t>-e-</w:t>
            </w:r>
            <w:proofErr w:type="spellStart"/>
            <w:r w:rsidRPr="00E05D0F">
              <w:rPr>
                <w:rFonts w:asciiTheme="majorBidi" w:hAnsiTheme="majorBidi" w:cstheme="majorBidi"/>
              </w:rPr>
              <w:t>Khasta</w:t>
            </w:r>
            <w:proofErr w:type="spellEnd"/>
            <w:r w:rsidRPr="00E05D0F">
              <w:rPr>
                <w:rFonts w:asciiTheme="majorBidi" w:hAnsiTheme="majorBidi" w:cstheme="majorBidi"/>
              </w:rPr>
              <w:t xml:space="preserve"> Jamun </w:t>
            </w:r>
          </w:p>
        </w:tc>
        <w:tc>
          <w:tcPr>
            <w:tcW w:w="2551" w:type="dxa"/>
          </w:tcPr>
          <w:p w14:paraId="2A18B86A"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Eugenia jambolana</w:t>
            </w:r>
          </w:p>
        </w:tc>
        <w:tc>
          <w:tcPr>
            <w:tcW w:w="2410" w:type="dxa"/>
          </w:tcPr>
          <w:p w14:paraId="116788A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Kernel (seed inner part)</w:t>
            </w:r>
          </w:p>
        </w:tc>
        <w:tc>
          <w:tcPr>
            <w:tcW w:w="895" w:type="dxa"/>
          </w:tcPr>
          <w:p w14:paraId="4BF2802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14:paraId="312C34CF"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0E2AC3" w:rsidRPr="00E05D0F">
              <w:rPr>
                <w:rFonts w:asciiTheme="majorBidi" w:hAnsiTheme="majorBidi" w:cstheme="majorBidi"/>
                <w:sz w:val="20"/>
                <w:szCs w:val="20"/>
              </w:rPr>
              <w:t xml:space="preserve"> </w:t>
            </w:r>
            <w:r w:rsidR="00131DEB" w:rsidRPr="00FA7433">
              <w:rPr>
                <w:rFonts w:asciiTheme="majorBidi" w:hAnsiTheme="majorBidi" w:cstheme="majorBidi"/>
                <w:sz w:val="20"/>
                <w:szCs w:val="20"/>
                <w:vertAlign w:val="superscript"/>
              </w:rPr>
              <w:fldChar w:fldCharType="begin"/>
            </w:r>
            <w:r w:rsidR="00830B8B" w:rsidRPr="00FA7433">
              <w:rPr>
                <w:rFonts w:asciiTheme="majorBidi" w:hAnsiTheme="majorBidi" w:cstheme="majorBidi"/>
                <w:sz w:val="20"/>
                <w:szCs w:val="20"/>
                <w:vertAlign w:val="superscript"/>
              </w:rPr>
              <w:instrText xml:space="preserve"> ADDIN ZOTERO_ITEM CSL_CITATION {"citationID":"NVsUd0XT","properties":{"formattedCitation":"(13)","plainCitation":"(13)","noteIndex":0},"citationItems":[{"id":89,"uris":["http://zotero.org/users/local/IUvTSyB4/items/JG2FPMVX"],"itemData":{"id":89,"type":"article-journal","abstract":"The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rats","volume":"7","author":[{"family":"Ravi","given":"K."},{"family":"Sivagnanam","given":"K."},{"family":"Subramanian","given":"S."}],"issued":{"date-parts":[["2004"]]}}}],"schema":"https://github.com/citation-style-language/schema/raw/master/csl-citation.json"} </w:instrText>
            </w:r>
            <w:r w:rsidR="00131DEB" w:rsidRPr="00FA7433">
              <w:rPr>
                <w:rFonts w:asciiTheme="majorBidi" w:hAnsiTheme="majorBidi" w:cstheme="majorBidi"/>
                <w:sz w:val="20"/>
                <w:szCs w:val="20"/>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13</w:t>
            </w:r>
            <w:r w:rsidR="00131DEB" w:rsidRPr="00FA7433">
              <w:rPr>
                <w:rFonts w:asciiTheme="majorBidi" w:hAnsiTheme="majorBidi" w:cstheme="majorBidi"/>
                <w:sz w:val="20"/>
                <w:szCs w:val="20"/>
                <w:vertAlign w:val="superscript"/>
              </w:rPr>
              <w:fldChar w:fldCharType="end"/>
            </w:r>
            <w:r w:rsidR="00FA7433" w:rsidRPr="00FA7433">
              <w:rPr>
                <w:rFonts w:asciiTheme="majorBidi" w:hAnsiTheme="majorBidi" w:cstheme="majorBidi"/>
                <w:sz w:val="20"/>
                <w:szCs w:val="20"/>
                <w:vertAlign w:val="superscript"/>
              </w:rPr>
              <w:t>]</w:t>
            </w:r>
          </w:p>
        </w:tc>
      </w:tr>
      <w:tr w:rsidR="00D52105" w:rsidRPr="00E05D0F" w14:paraId="22804141" w14:textId="77777777" w:rsidTr="00D52105">
        <w:tc>
          <w:tcPr>
            <w:tcW w:w="817" w:type="dxa"/>
          </w:tcPr>
          <w:p w14:paraId="0830FCCC"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4</w:t>
            </w:r>
          </w:p>
        </w:tc>
        <w:tc>
          <w:tcPr>
            <w:tcW w:w="2552" w:type="dxa"/>
          </w:tcPr>
          <w:p w14:paraId="5A5EE1F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Gurmar</w:t>
            </w:r>
            <w:proofErr w:type="spellEnd"/>
            <w:r w:rsidRPr="00E05D0F">
              <w:rPr>
                <w:rFonts w:asciiTheme="majorBidi" w:hAnsiTheme="majorBidi" w:cstheme="majorBidi"/>
              </w:rPr>
              <w:t xml:space="preserve"> Buti </w:t>
            </w:r>
          </w:p>
        </w:tc>
        <w:tc>
          <w:tcPr>
            <w:tcW w:w="2551" w:type="dxa"/>
          </w:tcPr>
          <w:p w14:paraId="0510BCD8"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i/>
                <w:iCs/>
              </w:rPr>
              <w:t>Gymnema</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sylvestre</w:t>
            </w:r>
            <w:proofErr w:type="spellEnd"/>
          </w:p>
        </w:tc>
        <w:tc>
          <w:tcPr>
            <w:tcW w:w="2410" w:type="dxa"/>
          </w:tcPr>
          <w:p w14:paraId="6E296FB3"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Leaves </w:t>
            </w:r>
          </w:p>
        </w:tc>
        <w:tc>
          <w:tcPr>
            <w:tcW w:w="895" w:type="dxa"/>
          </w:tcPr>
          <w:p w14:paraId="46AF1FF0"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14:paraId="4769020B"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shd w:val="clear" w:color="auto" w:fill="FFFFFF"/>
              </w:rPr>
              <w:t xml:space="preserve">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{"citationID":"h7Tw1YAv","properties":{"formattedCitation":"(14)","plainCitation":"(14)","noteIndex":0},"citationItems":[{"id":91,"uris":["http://zotero.org/users/local/IUvTSyB4/items/L7M6U4DZ"],"itemData":{"id":91,"type":"article-journal","abstract":"The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14</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14:paraId="42CE91FF" w14:textId="77777777" w:rsidTr="00D52105">
        <w:tc>
          <w:tcPr>
            <w:tcW w:w="817" w:type="dxa"/>
          </w:tcPr>
          <w:p w14:paraId="2D542B9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w:t>
            </w:r>
          </w:p>
        </w:tc>
        <w:tc>
          <w:tcPr>
            <w:tcW w:w="2552" w:type="dxa"/>
          </w:tcPr>
          <w:p w14:paraId="1119E713"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Loab-i-Asapghol</w:t>
            </w:r>
            <w:proofErr w:type="spellEnd"/>
          </w:p>
          <w:p w14:paraId="29C290DB" w14:textId="77777777" w:rsidR="00D52105" w:rsidRPr="00E05D0F" w:rsidRDefault="00D52105" w:rsidP="007E4D2B">
            <w:pPr>
              <w:spacing w:line="360" w:lineRule="auto"/>
              <w:rPr>
                <w:rFonts w:asciiTheme="majorBidi" w:hAnsiTheme="majorBidi" w:cstheme="majorBidi"/>
              </w:rPr>
            </w:pPr>
          </w:p>
        </w:tc>
        <w:tc>
          <w:tcPr>
            <w:tcW w:w="2551" w:type="dxa"/>
          </w:tcPr>
          <w:p w14:paraId="283BE9F1"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Plantago ovat</w:t>
            </w:r>
            <w:r w:rsidR="005325EC" w:rsidRPr="00E05D0F">
              <w:rPr>
                <w:rFonts w:asciiTheme="majorBidi" w:hAnsiTheme="majorBidi" w:cstheme="majorBidi"/>
                <w:i/>
                <w:iCs/>
              </w:rPr>
              <w:t>a</w:t>
            </w:r>
          </w:p>
        </w:tc>
        <w:tc>
          <w:tcPr>
            <w:tcW w:w="2410" w:type="dxa"/>
          </w:tcPr>
          <w:p w14:paraId="1D8A87D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Mucilage of seed husk</w:t>
            </w:r>
          </w:p>
        </w:tc>
        <w:tc>
          <w:tcPr>
            <w:tcW w:w="895" w:type="dxa"/>
          </w:tcPr>
          <w:p w14:paraId="668ADD6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Q.S.</w:t>
            </w:r>
          </w:p>
        </w:tc>
        <w:tc>
          <w:tcPr>
            <w:tcW w:w="351" w:type="dxa"/>
          </w:tcPr>
          <w:p w14:paraId="785DD558" w14:textId="77777777" w:rsidR="00D52105" w:rsidRPr="00E05D0F" w:rsidRDefault="0005200A" w:rsidP="0005200A">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rPr>
              <w:t>, anti-inflammatory</w:t>
            </w:r>
            <w:r w:rsidR="00DF09D7">
              <w:rPr>
                <w:rFonts w:asciiTheme="majorBidi" w:hAnsiTheme="majorBidi" w:cstheme="majorBidi"/>
                <w:sz w:val="20"/>
                <w:szCs w:val="20"/>
              </w:rPr>
              <w:t xml:space="preserve"> </w:t>
            </w:r>
            <w:r w:rsidR="00131DEB" w:rsidRPr="0005200A">
              <w:rPr>
                <w:rFonts w:asciiTheme="majorBidi" w:hAnsiTheme="majorBidi" w:cstheme="majorBidi"/>
                <w:sz w:val="20"/>
                <w:szCs w:val="20"/>
                <w:vertAlign w:val="superscript"/>
              </w:rPr>
              <w:fldChar w:fldCharType="begin"/>
            </w:r>
            <w:r w:rsidR="00830B8B" w:rsidRPr="0005200A">
              <w:rPr>
                <w:rFonts w:asciiTheme="majorBidi" w:hAnsiTheme="majorBidi" w:cstheme="majorBidi"/>
                <w:sz w:val="20"/>
                <w:szCs w:val="20"/>
                <w:vertAlign w:val="superscript"/>
              </w:rPr>
              <w:instrText xml:space="preserve"> ADDIN ZOTERO_ITEM CSL_CITATION {"citationID":"YiZKcXQf","properties":{"formattedCitation":"(15)","plainCitation":"(15)","noteIndex":0},"citationItems":[{"id":93,"uris":["http://zotero.org/users/local/IUvTSyB4/items/7GV6PJVL"],"itemData":{"id":93,"type":"article-journal","abstract":"Polycystic ovary syndrome (PCOS), a common and multifactorial endocrine disorder in reproductive-aged women, is strongly associated with insulin resistance (IR) and type 2 diabetes mellitus (T2DM), and also affects up to one in four women with type 1 diabetes mellitus (T1DM). The current study explored the potential of Plantago ovata (P. ovata) seed ethanol extract (POEE) to modulate oxidative stress (OS), inflammatory responses, metabolic profiles, and hormonal levels in rat Streptozotocin (STZ)-induced DM and Letrozole (LET)-induced PCOS. Phytochemical analysis measured total phenolic content (TPC) and total flavonoid content (TFC) using HPLC-DAD-ESI MS for compound identification. POEE's antioxidant activity was evaluated in vitro through DPPH, H2O2, FRAP, and NO scavenging assays. Rats received POEE, metformin, or Trolox (TX) for 10 days. PCOS confirmation was achieved via ultrasound and histopathology. Serum levels of OS markers (TOS, TAC, OSI, MDA, AOPP, 8-OHdG, NO, 3-NT, AGEs, and SH), inflammatory markers (NF-κB, IL-1β, IL-18, Gasdermin D, and IL-10), metabolic parameters (fasting blood glucose, lipid profile, and liver enzymes), and hormone levels (LH, FSH, estrogen, testosterone, and insulin) were assessed. Additionally, the Triglyceride-Glucose index (TyG) and HOMA-IR were calculated. POEE had a medium content of polyphenols and a good in vitro antioxidant effect. In vivo, POEE administration in diabetic rats led to a reduction in OS markers and an increase in antioxidant levels, alongside decreases in inflammatory cytokines, blood glucose levels, and transaminase activity and improvements in lipid profile. In the PCOS model, POEE treatment effectively reduced total OS and lowered levels of LH, FSH, and testosterone, while elevating estrogen concentrations and reducing insulin resistance. These therapeutic effects were dose-dependent, with higher doses producing more pronounced outcomes, comparable to those observed with metformin and TX treatment.","container-title":"International Journal of Molecular Sciences","DOI":"10.3390/ijms26104712","ISSN":"1422-0067","issue":"10","journalAbbreviation":"Int J Mol Sci","language":"eng","note":"PMID: 40429855\nPMCID: PMC12111918","page":"4712","source":"PubMed","title":"Multitargeted Effects of Plantago ovata Ethanol Extract in Experimental Rat Streptozotocin-Induced Diabetes Mellitus and Letrozole-Induced Polycystic Ovary Syndrome","volume":"26","author":[{"family":"Usatiuc","given":"Lia-Oxana"},{"family":"Pop","given":"Raluca Maria"},{"family":"Adrian","given":"Surd"},{"family":"Pârvu","given":"Marcel"},{"family":"Țicolea","given":"Mădălina"},{"family":"Uifălean","given":"Ana"},{"family":"Vălean","given":"Dan"},{"family":"Gavrilaș","given":"Laura-Ioana"},{"family":"Csilla-Enikő","given":"Szabo"},{"family":"Leopold","given":"Loredana Florina"},{"family":"Ranga","given":"Floricuța"},{"family":"Cătoi","given":"Florinela Adriana"},{"family":"Pârvu","given":"Alina Elena"}],"issued":{"date-parts":[["2025",5,14]]}}}],"schema":"https://github.com/citation-style-language/schema/raw/master/csl-citation.json"} </w:instrText>
            </w:r>
            <w:r w:rsidR="00131DEB" w:rsidRPr="0005200A">
              <w:rPr>
                <w:rFonts w:asciiTheme="majorBidi" w:hAnsiTheme="majorBidi" w:cstheme="majorBidi"/>
                <w:sz w:val="20"/>
                <w:szCs w:val="20"/>
                <w:vertAlign w:val="superscript"/>
              </w:rPr>
              <w:fldChar w:fldCharType="separate"/>
            </w:r>
            <w:r w:rsidRPr="0005200A">
              <w:rPr>
                <w:rFonts w:asciiTheme="majorBidi" w:hAnsiTheme="majorBidi" w:cstheme="majorBidi"/>
                <w:sz w:val="20"/>
                <w:szCs w:val="20"/>
                <w:vertAlign w:val="superscript"/>
              </w:rPr>
              <w:t>[</w:t>
            </w:r>
            <w:r w:rsidR="00830B8B" w:rsidRPr="0005200A">
              <w:rPr>
                <w:rFonts w:asciiTheme="majorBidi" w:hAnsiTheme="majorBidi" w:cstheme="majorBidi"/>
                <w:sz w:val="20"/>
                <w:szCs w:val="20"/>
                <w:vertAlign w:val="superscript"/>
              </w:rPr>
              <w:t>15</w:t>
            </w:r>
            <w:r w:rsidR="00131DEB" w:rsidRPr="0005200A">
              <w:rPr>
                <w:rFonts w:asciiTheme="majorBidi" w:hAnsiTheme="majorBidi" w:cstheme="majorBidi"/>
                <w:sz w:val="20"/>
                <w:szCs w:val="20"/>
                <w:vertAlign w:val="superscript"/>
              </w:rPr>
              <w:fldChar w:fldCharType="end"/>
            </w:r>
            <w:r w:rsidRPr="0005200A">
              <w:rPr>
                <w:rFonts w:asciiTheme="majorBidi" w:hAnsiTheme="majorBidi" w:cstheme="majorBidi"/>
                <w:sz w:val="20"/>
                <w:szCs w:val="20"/>
                <w:vertAlign w:val="superscript"/>
              </w:rPr>
              <w:t>]</w:t>
            </w:r>
            <w:r w:rsidR="00830B8B" w:rsidRPr="00E05D0F">
              <w:rPr>
                <w:rFonts w:asciiTheme="majorBidi" w:hAnsiTheme="majorBidi" w:cstheme="majorBidi"/>
                <w:sz w:val="20"/>
                <w:szCs w:val="20"/>
              </w:rPr>
              <w:t xml:space="preserve"> </w:t>
            </w:r>
          </w:p>
        </w:tc>
      </w:tr>
      <w:tr w:rsidR="00D52105" w:rsidRPr="00E05D0F" w14:paraId="65877859" w14:textId="77777777" w:rsidTr="00D52105">
        <w:tc>
          <w:tcPr>
            <w:tcW w:w="817" w:type="dxa"/>
          </w:tcPr>
          <w:p w14:paraId="09C3B563"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6</w:t>
            </w:r>
          </w:p>
        </w:tc>
        <w:tc>
          <w:tcPr>
            <w:tcW w:w="2552" w:type="dxa"/>
          </w:tcPr>
          <w:p w14:paraId="341250F6"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Kushta</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Zamarrud</w:t>
            </w:r>
            <w:proofErr w:type="spellEnd"/>
            <w:r w:rsidRPr="00E05D0F">
              <w:rPr>
                <w:rFonts w:asciiTheme="majorBidi" w:hAnsiTheme="majorBidi" w:cstheme="majorBidi"/>
              </w:rPr>
              <w:t xml:space="preserve"> </w:t>
            </w:r>
          </w:p>
        </w:tc>
        <w:tc>
          <w:tcPr>
            <w:tcW w:w="2551" w:type="dxa"/>
          </w:tcPr>
          <w:p w14:paraId="3DB8B77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Mineral </w:t>
            </w:r>
          </w:p>
        </w:tc>
        <w:tc>
          <w:tcPr>
            <w:tcW w:w="2410" w:type="dxa"/>
          </w:tcPr>
          <w:p w14:paraId="72636915"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Emerald</w:t>
            </w:r>
            <w:r w:rsidR="00F90EA2" w:rsidRPr="00E05D0F">
              <w:rPr>
                <w:rFonts w:asciiTheme="majorBidi" w:hAnsiTheme="majorBidi" w:cstheme="majorBidi"/>
              </w:rPr>
              <w:t xml:space="preserve"> (calcinated)</w:t>
            </w:r>
          </w:p>
        </w:tc>
        <w:tc>
          <w:tcPr>
            <w:tcW w:w="895" w:type="dxa"/>
          </w:tcPr>
          <w:p w14:paraId="6AC33972"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14:paraId="5E7FBD21" w14:textId="77777777"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r w:rsidR="00D52105" w:rsidRPr="00E05D0F" w14:paraId="7D87C1F6" w14:textId="77777777" w:rsidTr="00D52105">
        <w:tc>
          <w:tcPr>
            <w:tcW w:w="817" w:type="dxa"/>
          </w:tcPr>
          <w:p w14:paraId="1920D49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7</w:t>
            </w:r>
          </w:p>
        </w:tc>
        <w:tc>
          <w:tcPr>
            <w:tcW w:w="2552" w:type="dxa"/>
          </w:tcPr>
          <w:p w14:paraId="1B893C31"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Kushta</w:t>
            </w:r>
            <w:proofErr w:type="spellEnd"/>
            <w:r w:rsidRPr="00E05D0F">
              <w:rPr>
                <w:rFonts w:asciiTheme="majorBidi" w:hAnsiTheme="majorBidi" w:cstheme="majorBidi"/>
              </w:rPr>
              <w:t xml:space="preserve"> Baiza-e-</w:t>
            </w:r>
            <w:proofErr w:type="spellStart"/>
            <w:r w:rsidRPr="00E05D0F">
              <w:rPr>
                <w:rFonts w:asciiTheme="majorBidi" w:hAnsiTheme="majorBidi" w:cstheme="majorBidi"/>
              </w:rPr>
              <w:t>Murgh</w:t>
            </w:r>
            <w:proofErr w:type="spellEnd"/>
          </w:p>
        </w:tc>
        <w:tc>
          <w:tcPr>
            <w:tcW w:w="2551" w:type="dxa"/>
          </w:tcPr>
          <w:p w14:paraId="7AD6DD44" w14:textId="77777777" w:rsidR="00D52105" w:rsidRPr="00E05D0F" w:rsidRDefault="00D52105" w:rsidP="007E4D2B">
            <w:pPr>
              <w:spacing w:line="360" w:lineRule="auto"/>
              <w:rPr>
                <w:rFonts w:asciiTheme="majorBidi" w:hAnsiTheme="majorBidi" w:cstheme="majorBidi"/>
                <w:i/>
                <w:iCs/>
              </w:rPr>
            </w:pPr>
            <w:r w:rsidRPr="00E05D0F">
              <w:rPr>
                <w:rFonts w:asciiTheme="majorBidi" w:hAnsiTheme="majorBidi" w:cstheme="majorBidi"/>
                <w:i/>
                <w:iCs/>
              </w:rPr>
              <w:t xml:space="preserve">Gallus </w:t>
            </w:r>
            <w:proofErr w:type="spellStart"/>
            <w:r w:rsidRPr="00E05D0F">
              <w:rPr>
                <w:rFonts w:asciiTheme="majorBidi" w:hAnsiTheme="majorBidi" w:cstheme="majorBidi"/>
                <w:i/>
                <w:iCs/>
              </w:rPr>
              <w:t>gallus</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domesticus</w:t>
            </w:r>
            <w:proofErr w:type="spellEnd"/>
          </w:p>
        </w:tc>
        <w:tc>
          <w:tcPr>
            <w:tcW w:w="2410" w:type="dxa"/>
          </w:tcPr>
          <w:p w14:paraId="1FF3861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egg shell</w:t>
            </w:r>
            <w:r w:rsidR="00F90EA2" w:rsidRPr="00E05D0F">
              <w:rPr>
                <w:rFonts w:asciiTheme="majorBidi" w:hAnsiTheme="majorBidi" w:cstheme="majorBidi"/>
              </w:rPr>
              <w:t xml:space="preserve"> (calcinated)</w:t>
            </w:r>
          </w:p>
        </w:tc>
        <w:tc>
          <w:tcPr>
            <w:tcW w:w="895" w:type="dxa"/>
          </w:tcPr>
          <w:p w14:paraId="5C6D1605"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14:paraId="5FF2B7F3" w14:textId="77777777"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bl>
    <w:p w14:paraId="5C28EEA8" w14:textId="77777777" w:rsidR="00125A57" w:rsidRPr="00E05D0F" w:rsidRDefault="00125A57" w:rsidP="007E4D2B">
      <w:pPr>
        <w:pStyle w:val="p1"/>
        <w:spacing w:line="360" w:lineRule="auto"/>
        <w:jc w:val="both"/>
        <w:rPr>
          <w:rFonts w:asciiTheme="majorBidi" w:hAnsiTheme="majorBidi" w:cstheme="majorBidi"/>
          <w:color w:val="auto"/>
          <w:sz w:val="24"/>
          <w:szCs w:val="24"/>
        </w:rPr>
      </w:pPr>
    </w:p>
    <w:p w14:paraId="29587947" w14:textId="77777777" w:rsidR="00F533F2" w:rsidRPr="00E05D0F" w:rsidRDefault="00F533F2" w:rsidP="00C545B4">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Table 2: Ingredients of </w:t>
      </w:r>
      <w:proofErr w:type="spellStart"/>
      <w:r w:rsidRPr="00E05D0F">
        <w:rPr>
          <w:rFonts w:asciiTheme="majorBidi" w:eastAsia="Times New Roman" w:hAnsiTheme="majorBidi" w:cstheme="majorBidi"/>
          <w:b/>
          <w:bCs/>
          <w:kern w:val="0"/>
        </w:rPr>
        <w:t>Habb</w:t>
      </w:r>
      <w:proofErr w:type="spellEnd"/>
      <w:r w:rsidRPr="00E05D0F">
        <w:rPr>
          <w:rFonts w:asciiTheme="majorBidi" w:eastAsia="Times New Roman" w:hAnsiTheme="majorBidi" w:cstheme="majorBidi"/>
          <w:b/>
          <w:bCs/>
          <w:kern w:val="0"/>
        </w:rPr>
        <w:t>-e-</w:t>
      </w:r>
      <w:proofErr w:type="spellStart"/>
      <w:r w:rsidRPr="00E05D0F">
        <w:rPr>
          <w:rFonts w:asciiTheme="majorBidi" w:eastAsia="Times New Roman" w:hAnsiTheme="majorBidi" w:cstheme="majorBidi"/>
          <w:b/>
          <w:bCs/>
          <w:kern w:val="0"/>
        </w:rPr>
        <w:t>Asab</w:t>
      </w:r>
      <w:proofErr w:type="spellEnd"/>
      <w:r w:rsidR="00C545B4">
        <w:rPr>
          <w:rFonts w:asciiTheme="majorBidi" w:eastAsia="Times New Roman" w:hAnsiTheme="majorBidi" w:cstheme="majorBidi"/>
          <w:b/>
          <w:bCs/>
          <w:kern w:val="0"/>
        </w:rPr>
        <w:t xml:space="preserve"> </w:t>
      </w:r>
      <w:r w:rsidR="00131DEB">
        <w:rPr>
          <w:rFonts w:asciiTheme="majorBidi" w:eastAsia="Times New Roman" w:hAnsiTheme="majorBidi" w:cstheme="majorBidi"/>
          <w:b/>
          <w:bCs/>
          <w:kern w:val="0"/>
        </w:rPr>
        <w:fldChar w:fldCharType="begin"/>
      </w:r>
      <w:r w:rsidR="00C545B4">
        <w:rPr>
          <w:rFonts w:asciiTheme="majorBidi" w:eastAsia="Times New Roman" w:hAnsiTheme="majorBidi" w:cstheme="majorBidi"/>
          <w:b/>
          <w:bCs/>
          <w:kern w:val="0"/>
        </w:rPr>
        <w:instrText xml:space="preserve"> ADDIN ZOTERO_ITEM CSL_CITATION {"citationID":"sp0LmKZO","properties":{"formattedCitation":"(9)","plainCitation":"(9)","noteIndex":0},"citationItems":[{"id":75,"uris":["http://zotero.org/users/local/IUvTSyB4/items/BTU23UMD"],"itemData":{"id":75,"type":"article-journal","abstract":"OBJECTIVES: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Pr>
          <w:rFonts w:asciiTheme="majorBidi" w:eastAsia="Times New Roman" w:hAnsiTheme="majorBidi" w:cstheme="majorBidi"/>
          <w:b/>
          <w:bCs/>
          <w:kern w:val="0"/>
        </w:rPr>
        <w:fldChar w:fldCharType="separate"/>
      </w:r>
      <w:r w:rsidR="00C545B4" w:rsidRPr="00C545B4">
        <w:rPr>
          <w:rFonts w:ascii="Times New Roman" w:hAnsi="Times New Roman" w:cs="Times New Roman"/>
        </w:rPr>
        <w:t>(9)</w:t>
      </w:r>
      <w:r w:rsidR="00131DEB">
        <w:rPr>
          <w:rFonts w:asciiTheme="majorBidi" w:eastAsia="Times New Roman" w:hAnsiTheme="majorBidi" w:cstheme="majorBidi"/>
          <w:b/>
          <w:bCs/>
          <w:kern w:val="0"/>
        </w:rPr>
        <w:fldChar w:fldCharType="end"/>
      </w:r>
    </w:p>
    <w:tbl>
      <w:tblPr>
        <w:tblStyle w:val="TableGrid"/>
        <w:tblW w:w="0" w:type="auto"/>
        <w:tblLook w:val="04A0" w:firstRow="1" w:lastRow="0" w:firstColumn="1" w:lastColumn="0" w:noHBand="0" w:noVBand="1"/>
      </w:tblPr>
      <w:tblGrid>
        <w:gridCol w:w="704"/>
        <w:gridCol w:w="1887"/>
        <w:gridCol w:w="2494"/>
        <w:gridCol w:w="1402"/>
        <w:gridCol w:w="992"/>
        <w:gridCol w:w="2097"/>
      </w:tblGrid>
      <w:tr w:rsidR="006F3EB4" w:rsidRPr="00E05D0F" w14:paraId="204AD064" w14:textId="77777777" w:rsidTr="00D5229E">
        <w:tc>
          <w:tcPr>
            <w:tcW w:w="704" w:type="dxa"/>
          </w:tcPr>
          <w:p w14:paraId="42314EE4" w14:textId="77777777" w:rsidR="006F3EB4" w:rsidRPr="00E05D0F" w:rsidRDefault="006F3EB4" w:rsidP="007E4D2B">
            <w:pPr>
              <w:spacing w:line="360" w:lineRule="auto"/>
              <w:rPr>
                <w:rFonts w:asciiTheme="majorBidi" w:eastAsia="Times New Roman" w:hAnsiTheme="majorBidi" w:cstheme="majorBidi"/>
                <w:b/>
                <w:bCs/>
              </w:rPr>
            </w:pPr>
            <w:proofErr w:type="spellStart"/>
            <w:proofErr w:type="gramStart"/>
            <w:r w:rsidRPr="00E05D0F">
              <w:rPr>
                <w:rFonts w:asciiTheme="majorBidi" w:eastAsia="Times New Roman" w:hAnsiTheme="majorBidi" w:cstheme="majorBidi"/>
                <w:b/>
                <w:bCs/>
              </w:rPr>
              <w:t>S.No</w:t>
            </w:r>
            <w:proofErr w:type="spellEnd"/>
            <w:proofErr w:type="gramEnd"/>
          </w:p>
        </w:tc>
        <w:tc>
          <w:tcPr>
            <w:tcW w:w="1887" w:type="dxa"/>
          </w:tcPr>
          <w:p w14:paraId="78AC6035" w14:textId="77777777" w:rsidR="006F3EB4" w:rsidRPr="00E05D0F" w:rsidRDefault="00B10D4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USM name of ingredients</w:t>
            </w:r>
          </w:p>
        </w:tc>
        <w:tc>
          <w:tcPr>
            <w:tcW w:w="2494" w:type="dxa"/>
          </w:tcPr>
          <w:p w14:paraId="07F3DA3A" w14:textId="77777777" w:rsidR="006F3EB4" w:rsidRPr="00E05D0F" w:rsidRDefault="00F464A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Botanical name</w:t>
            </w:r>
          </w:p>
        </w:tc>
        <w:tc>
          <w:tcPr>
            <w:tcW w:w="1402" w:type="dxa"/>
          </w:tcPr>
          <w:p w14:paraId="3107980C"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Parts Used</w:t>
            </w:r>
          </w:p>
        </w:tc>
        <w:tc>
          <w:tcPr>
            <w:tcW w:w="992" w:type="dxa"/>
          </w:tcPr>
          <w:p w14:paraId="0B60C7F3"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Ratio</w:t>
            </w:r>
          </w:p>
        </w:tc>
        <w:tc>
          <w:tcPr>
            <w:tcW w:w="2097" w:type="dxa"/>
          </w:tcPr>
          <w:p w14:paraId="1AE3629D"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Pharmacological actions</w:t>
            </w:r>
          </w:p>
        </w:tc>
      </w:tr>
      <w:tr w:rsidR="006F3EB4" w:rsidRPr="00E05D0F" w14:paraId="410B911F" w14:textId="77777777" w:rsidTr="00D5229E">
        <w:tc>
          <w:tcPr>
            <w:tcW w:w="704" w:type="dxa"/>
          </w:tcPr>
          <w:p w14:paraId="71295E5F"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1</w:t>
            </w:r>
          </w:p>
        </w:tc>
        <w:tc>
          <w:tcPr>
            <w:tcW w:w="1887" w:type="dxa"/>
          </w:tcPr>
          <w:p w14:paraId="5B165EBE"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Azaraqi</w:t>
            </w:r>
            <w:proofErr w:type="spellEnd"/>
          </w:p>
        </w:tc>
        <w:tc>
          <w:tcPr>
            <w:tcW w:w="2494" w:type="dxa"/>
          </w:tcPr>
          <w:p w14:paraId="043D7F29"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i/>
                <w:iCs/>
              </w:rPr>
              <w:t xml:space="preserve">Strychnos nux-vomica </w:t>
            </w:r>
          </w:p>
        </w:tc>
        <w:tc>
          <w:tcPr>
            <w:tcW w:w="1402" w:type="dxa"/>
          </w:tcPr>
          <w:p w14:paraId="4643FD18"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Detoxified seed</w:t>
            </w:r>
          </w:p>
        </w:tc>
        <w:tc>
          <w:tcPr>
            <w:tcW w:w="992" w:type="dxa"/>
          </w:tcPr>
          <w:p w14:paraId="39515A36"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24 g</w:t>
            </w:r>
          </w:p>
        </w:tc>
        <w:tc>
          <w:tcPr>
            <w:tcW w:w="2097" w:type="dxa"/>
          </w:tcPr>
          <w:p w14:paraId="00FE90F4" w14:textId="77777777" w:rsidR="00B10D4A" w:rsidRPr="00E05D0F" w:rsidRDefault="00B10D4A" w:rsidP="002A4E03">
            <w:pPr>
              <w:spacing w:line="360" w:lineRule="auto"/>
              <w:rPr>
                <w:rFonts w:asciiTheme="majorBidi" w:hAnsiTheme="majorBidi" w:cstheme="majorBidi"/>
              </w:rPr>
            </w:pPr>
            <w:r w:rsidRPr="00E05D0F">
              <w:rPr>
                <w:rFonts w:asciiTheme="majorBidi" w:hAnsiTheme="majorBidi" w:cstheme="majorBidi"/>
                <w:sz w:val="20"/>
                <w:szCs w:val="20"/>
              </w:rPr>
              <w:t xml:space="preserve">Neuroprotective, </w:t>
            </w:r>
            <w:r w:rsidR="00DA26F2" w:rsidRPr="00E05D0F">
              <w:rPr>
                <w:rFonts w:asciiTheme="majorBidi" w:hAnsiTheme="majorBidi" w:cstheme="majorBidi"/>
                <w:sz w:val="20"/>
                <w:szCs w:val="20"/>
              </w:rPr>
              <w:t>antioxidant</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analgesic</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830B8B" w:rsidRPr="00E05D0F">
              <w:rPr>
                <w:rFonts w:asciiTheme="majorBidi" w:hAnsiTheme="majorBidi" w:cstheme="majorBidi"/>
                <w:sz w:val="20"/>
                <w:szCs w:val="20"/>
              </w:rPr>
              <w:t>-inflammatory.</w:t>
            </w:r>
            <w:r w:rsidR="002A4E03">
              <w:rPr>
                <w:rFonts w:asciiTheme="majorBidi" w:hAnsiTheme="majorBidi" w:cstheme="majorBidi"/>
              </w:rPr>
              <w:t xml:space="preserve"> </w:t>
            </w:r>
            <w:r w:rsidR="00131DEB" w:rsidRPr="002A4E03">
              <w:rPr>
                <w:rFonts w:asciiTheme="majorBidi" w:hAnsiTheme="majorBidi" w:cstheme="majorBidi"/>
                <w:vertAlign w:val="superscript"/>
              </w:rPr>
              <w:fldChar w:fldCharType="begin"/>
            </w:r>
            <w:r w:rsidR="00830B8B" w:rsidRPr="002A4E03">
              <w:rPr>
                <w:rFonts w:asciiTheme="majorBidi" w:hAnsiTheme="majorBidi" w:cstheme="majorBidi"/>
                <w:vertAlign w:val="superscript"/>
              </w:rPr>
              <w:instrText xml:space="preserve"> ADDIN ZOTERO_ITEM CSL_CITATION {"citationID":"6VXf26ZH","properties":{"formattedCitation":"(16)","plainCitation":"(16)","noteIndex":0},"citationItems":[{"id":95,"uris":["http://zotero.org/users/local/IUvTSyB4/items/RXPTEKD7"],"itemData":{"id":95,"type":"article-journal","abstract":"BACKGROUND: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Gonzalez","non-dropping-particle":"de"},{"family":"Wei","given":"Wei"},{"family":"Li","given":"Jiang"},{"family":"Li","given":"Xiaomeng"}],"issued":{"date-parts":[["2020",6,11]]}}}],"schema":"https://github.com/citation-style-language/schema/raw/master/csl-citation.json"} </w:instrText>
            </w:r>
            <w:r w:rsidR="00131DEB"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00830B8B" w:rsidRPr="002A4E03">
              <w:rPr>
                <w:rFonts w:asciiTheme="majorBidi" w:hAnsiTheme="majorBidi" w:cstheme="majorBidi"/>
                <w:vertAlign w:val="superscript"/>
              </w:rPr>
              <w:t>16</w:t>
            </w:r>
            <w:r w:rsidR="00131DEB"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p>
        </w:tc>
      </w:tr>
      <w:tr w:rsidR="006F3EB4" w:rsidRPr="00E05D0F" w14:paraId="37853C5E" w14:textId="77777777" w:rsidTr="00D5229E">
        <w:tc>
          <w:tcPr>
            <w:tcW w:w="704" w:type="dxa"/>
          </w:tcPr>
          <w:p w14:paraId="73CB19BE"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2</w:t>
            </w:r>
          </w:p>
        </w:tc>
        <w:tc>
          <w:tcPr>
            <w:tcW w:w="1887" w:type="dxa"/>
          </w:tcPr>
          <w:p w14:paraId="51A77E44"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Ood</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Saleeb</w:t>
            </w:r>
            <w:proofErr w:type="spellEnd"/>
            <w:r w:rsidRPr="00E05D0F">
              <w:rPr>
                <w:rFonts w:asciiTheme="majorBidi" w:hAnsiTheme="majorBidi" w:cstheme="majorBidi"/>
              </w:rPr>
              <w:t xml:space="preserve"> </w:t>
            </w:r>
          </w:p>
        </w:tc>
        <w:tc>
          <w:tcPr>
            <w:tcW w:w="2494" w:type="dxa"/>
          </w:tcPr>
          <w:p w14:paraId="21A3D471"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 xml:space="preserve">Paeonia </w:t>
            </w:r>
            <w:proofErr w:type="spellStart"/>
            <w:r w:rsidRPr="00E05D0F">
              <w:rPr>
                <w:rFonts w:asciiTheme="majorBidi" w:hAnsiTheme="majorBidi" w:cstheme="majorBidi"/>
                <w:i/>
                <w:iCs/>
              </w:rPr>
              <w:t>emodi</w:t>
            </w:r>
            <w:proofErr w:type="spellEnd"/>
            <w:r w:rsidRPr="00E05D0F">
              <w:rPr>
                <w:rFonts w:asciiTheme="majorBidi" w:hAnsiTheme="majorBidi" w:cstheme="majorBidi"/>
              </w:rPr>
              <w:t xml:space="preserve"> </w:t>
            </w:r>
          </w:p>
        </w:tc>
        <w:tc>
          <w:tcPr>
            <w:tcW w:w="1402" w:type="dxa"/>
          </w:tcPr>
          <w:p w14:paraId="2519AF72"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Root </w:t>
            </w:r>
          </w:p>
        </w:tc>
        <w:tc>
          <w:tcPr>
            <w:tcW w:w="992" w:type="dxa"/>
          </w:tcPr>
          <w:p w14:paraId="656C6B5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0B5E30DD" w14:textId="77777777" w:rsidR="00B10D4A" w:rsidRPr="00E05D0F" w:rsidRDefault="007218DA" w:rsidP="002A4E03">
            <w:pPr>
              <w:spacing w:line="360" w:lineRule="auto"/>
              <w:rPr>
                <w:rFonts w:asciiTheme="majorBidi" w:eastAsia="Times New Roman" w:hAnsiTheme="majorBidi" w:cstheme="majorBidi"/>
              </w:rPr>
            </w:pPr>
            <w:r w:rsidRPr="00E05D0F">
              <w:rPr>
                <w:rFonts w:asciiTheme="majorBidi" w:hAnsiTheme="majorBidi" w:cstheme="majorBidi"/>
                <w:sz w:val="20"/>
                <w:szCs w:val="20"/>
              </w:rPr>
              <w:t xml:space="preserve">Antioxidant, </w:t>
            </w:r>
            <w:r w:rsidR="007E4D2B" w:rsidRPr="00E05D0F">
              <w:rPr>
                <w:rFonts w:asciiTheme="majorBidi" w:hAnsiTheme="majorBidi" w:cstheme="majorBidi"/>
                <w:sz w:val="20"/>
                <w:szCs w:val="20"/>
              </w:rPr>
              <w:t xml:space="preserve">GABAergic </w:t>
            </w:r>
            <w:r w:rsidR="00DA26F2" w:rsidRPr="00E05D0F">
              <w:rPr>
                <w:rFonts w:asciiTheme="majorBidi" w:hAnsiTheme="majorBidi" w:cstheme="majorBidi"/>
                <w:sz w:val="20"/>
                <w:szCs w:val="20"/>
              </w:rPr>
              <w:t>modulation</w:t>
            </w:r>
            <w:r w:rsidR="007E4D2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neuroprotective</w:t>
            </w:r>
            <w:r w:rsidR="00B10D4A"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B10D4A" w:rsidRPr="00E05D0F">
              <w:rPr>
                <w:rFonts w:asciiTheme="majorBidi" w:hAnsiTheme="majorBidi" w:cstheme="majorBidi"/>
                <w:sz w:val="20"/>
                <w:szCs w:val="20"/>
              </w:rPr>
              <w:t xml:space="preserve">-inflammatory and </w:t>
            </w:r>
            <w:r w:rsidR="00DA26F2" w:rsidRPr="00E05D0F">
              <w:rPr>
                <w:rFonts w:asciiTheme="majorBidi" w:hAnsiTheme="majorBidi" w:cstheme="majorBidi"/>
                <w:sz w:val="20"/>
                <w:szCs w:val="20"/>
              </w:rPr>
              <w:t>radical scavenging</w:t>
            </w:r>
            <w:r w:rsidR="00131DEB" w:rsidRPr="002A4E03">
              <w:rPr>
                <w:rFonts w:asciiTheme="majorBidi" w:hAnsiTheme="majorBidi" w:cstheme="majorBidi"/>
                <w:vertAlign w:val="superscript"/>
              </w:rPr>
              <w:fldChar w:fldCharType="begin"/>
            </w:r>
            <w:r w:rsidRPr="002A4E03">
              <w:rPr>
                <w:rFonts w:asciiTheme="majorBidi" w:hAnsiTheme="majorBidi" w:cstheme="majorBidi"/>
                <w:vertAlign w:val="superscript"/>
              </w:rPr>
              <w:instrText xml:space="preserve"> ADDIN ZOTERO_ITEM CSL_CITATION {"citationID":"8l5j01Ig","properties":{"formattedCitation":"(17)","plainCitation":"(17)","noteIndex":0},"citationItems":[{"id":98,"uris":["http://zotero.org/users/local/IUvTSyB4/items/FWRTDEJP"],"itemData":{"id":98,"type":"article-journal","abstract":"Paeonia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Ahmed"},{"family":"Akbar","given":"Seema"}],"issued":{"date-parts":[["2013",5,1]]}}}],"schema":"https://github.com/citation-style-language/schema/raw/master/csl-citation.json"} </w:instrText>
            </w:r>
            <w:r w:rsidR="00131DEB"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Pr="002A4E03">
              <w:rPr>
                <w:rFonts w:asciiTheme="majorBidi" w:hAnsiTheme="majorBidi" w:cstheme="majorBidi"/>
                <w:vertAlign w:val="superscript"/>
              </w:rPr>
              <w:t>17</w:t>
            </w:r>
            <w:r w:rsidR="00131DEB"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r w:rsidR="00B10D4A" w:rsidRPr="00E05D0F">
              <w:rPr>
                <w:rFonts w:asciiTheme="majorBidi" w:hAnsiTheme="majorBidi" w:cstheme="majorBidi"/>
              </w:rPr>
              <w:t xml:space="preserve"> </w:t>
            </w:r>
          </w:p>
        </w:tc>
      </w:tr>
      <w:tr w:rsidR="006F3EB4" w:rsidRPr="00E05D0F" w14:paraId="6B52168F" w14:textId="77777777" w:rsidTr="00D5229E">
        <w:tc>
          <w:tcPr>
            <w:tcW w:w="704" w:type="dxa"/>
          </w:tcPr>
          <w:p w14:paraId="0D69B0D4"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3</w:t>
            </w:r>
          </w:p>
        </w:tc>
        <w:tc>
          <w:tcPr>
            <w:tcW w:w="1887" w:type="dxa"/>
          </w:tcPr>
          <w:p w14:paraId="2AB15DDA"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Darchini</w:t>
            </w:r>
            <w:proofErr w:type="spellEnd"/>
          </w:p>
        </w:tc>
        <w:tc>
          <w:tcPr>
            <w:tcW w:w="2494" w:type="dxa"/>
          </w:tcPr>
          <w:p w14:paraId="716A4DCF"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Cinnamomum zeylanicum</w:t>
            </w:r>
          </w:p>
        </w:tc>
        <w:tc>
          <w:tcPr>
            <w:tcW w:w="1402" w:type="dxa"/>
          </w:tcPr>
          <w:p w14:paraId="1637E155"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Bark</w:t>
            </w:r>
          </w:p>
        </w:tc>
        <w:tc>
          <w:tcPr>
            <w:tcW w:w="992" w:type="dxa"/>
          </w:tcPr>
          <w:p w14:paraId="78CC3957"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4DC0B90A" w14:textId="77777777" w:rsidR="006F3EB4" w:rsidRPr="00E05D0F" w:rsidRDefault="00B10D4A" w:rsidP="00801AAF">
            <w:pPr>
              <w:spacing w:line="360" w:lineRule="auto"/>
              <w:rPr>
                <w:rFonts w:asciiTheme="majorBidi" w:hAnsiTheme="majorBidi" w:cstheme="majorBidi"/>
              </w:rPr>
            </w:pPr>
            <w:r w:rsidRPr="00E05D0F">
              <w:rPr>
                <w:rFonts w:asciiTheme="majorBidi" w:hAnsiTheme="majorBidi" w:cstheme="majorBidi"/>
                <w:sz w:val="20"/>
                <w:szCs w:val="20"/>
              </w:rPr>
              <w:t xml:space="preserve">Anti-hyperglycemic effect, </w:t>
            </w:r>
            <w:r w:rsidR="00801AAF" w:rsidRPr="00E05D0F">
              <w:rPr>
                <w:rFonts w:asciiTheme="majorBidi" w:hAnsiTheme="majorBidi" w:cstheme="majorBidi"/>
                <w:sz w:val="20"/>
                <w:szCs w:val="20"/>
              </w:rPr>
              <w:t>lipid</w:t>
            </w:r>
            <w:r w:rsidRPr="00E05D0F">
              <w:rPr>
                <w:rFonts w:asciiTheme="majorBidi" w:hAnsiTheme="majorBidi" w:cstheme="majorBidi"/>
                <w:sz w:val="20"/>
                <w:szCs w:val="20"/>
              </w:rPr>
              <w:t>-lowering effect.</w:t>
            </w:r>
            <w:r w:rsidRPr="00E05D0F">
              <w:rPr>
                <w:rFonts w:asciiTheme="majorBidi" w:hAnsiTheme="majorBidi" w:cstheme="majorBidi"/>
              </w:rPr>
              <w:t xml:space="preserve"> </w:t>
            </w:r>
            <w:r w:rsidR="00131DEB" w:rsidRPr="00801AAF">
              <w:rPr>
                <w:rFonts w:asciiTheme="majorBidi" w:hAnsiTheme="majorBidi" w:cstheme="majorBidi"/>
                <w:vertAlign w:val="superscript"/>
              </w:rPr>
              <w:fldChar w:fldCharType="begin"/>
            </w:r>
            <w:r w:rsidR="007218DA" w:rsidRPr="00801AAF">
              <w:rPr>
                <w:rFonts w:asciiTheme="majorBidi" w:hAnsiTheme="majorBidi" w:cstheme="majorBidi"/>
                <w:vertAlign w:val="superscript"/>
              </w:rPr>
              <w:instrText xml:space="preserve"> ADDIN ZOTERO_ITEM CSL_CITATION {"citationID":"DaZmzCAU","properties":{"formattedCitation":"(18)","plainCitation":"(18)","noteIndex":0},"citationItems":[{"id":100,"uris":["http://zotero.org/users/local/IUvTSyB4/items/AB2V9V3S"],"itemData":{"id":100,"type":"article-journal","abstract":"BACKGROUND: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801AAF">
              <w:rPr>
                <w:rFonts w:asciiTheme="majorBidi" w:hAnsiTheme="majorBidi" w:cstheme="majorBidi"/>
                <w:vertAlign w:val="superscript"/>
              </w:rPr>
              <w:fldChar w:fldCharType="separate"/>
            </w:r>
            <w:r w:rsidR="00801AAF" w:rsidRPr="00801AAF">
              <w:rPr>
                <w:rFonts w:asciiTheme="majorBidi" w:hAnsiTheme="majorBidi" w:cstheme="majorBidi"/>
                <w:vertAlign w:val="superscript"/>
              </w:rPr>
              <w:t>[</w:t>
            </w:r>
            <w:r w:rsidR="007218DA" w:rsidRPr="00801AAF">
              <w:rPr>
                <w:rFonts w:asciiTheme="majorBidi" w:hAnsiTheme="majorBidi" w:cstheme="majorBidi"/>
                <w:vertAlign w:val="superscript"/>
              </w:rPr>
              <w:t>18</w:t>
            </w:r>
            <w:r w:rsidR="00131DEB"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p w14:paraId="758786FA" w14:textId="77777777" w:rsidR="00B10D4A" w:rsidRPr="00E05D0F" w:rsidRDefault="00B10D4A" w:rsidP="007E4D2B">
            <w:pPr>
              <w:spacing w:line="360" w:lineRule="auto"/>
              <w:rPr>
                <w:rFonts w:asciiTheme="majorBidi" w:eastAsia="Times New Roman" w:hAnsiTheme="majorBidi" w:cstheme="majorBidi"/>
              </w:rPr>
            </w:pPr>
          </w:p>
        </w:tc>
      </w:tr>
      <w:tr w:rsidR="006F3EB4" w:rsidRPr="00E05D0F" w14:paraId="21D875F5" w14:textId="77777777" w:rsidTr="00D5229E">
        <w:tc>
          <w:tcPr>
            <w:tcW w:w="704" w:type="dxa"/>
          </w:tcPr>
          <w:p w14:paraId="473861F6"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4</w:t>
            </w:r>
          </w:p>
        </w:tc>
        <w:tc>
          <w:tcPr>
            <w:tcW w:w="1887" w:type="dxa"/>
          </w:tcPr>
          <w:p w14:paraId="5912F780"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Jauzbua</w:t>
            </w:r>
            <w:proofErr w:type="spellEnd"/>
          </w:p>
        </w:tc>
        <w:tc>
          <w:tcPr>
            <w:tcW w:w="2494" w:type="dxa"/>
          </w:tcPr>
          <w:p w14:paraId="47ADE13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p>
        </w:tc>
        <w:tc>
          <w:tcPr>
            <w:tcW w:w="1402" w:type="dxa"/>
          </w:tcPr>
          <w:p w14:paraId="74A69EA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Fruit </w:t>
            </w:r>
          </w:p>
        </w:tc>
        <w:tc>
          <w:tcPr>
            <w:tcW w:w="992" w:type="dxa"/>
          </w:tcPr>
          <w:p w14:paraId="3722318F"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35D40534" w14:textId="77777777" w:rsidR="00F464AA" w:rsidRPr="00E05D0F" w:rsidRDefault="00F464AA" w:rsidP="00801AAF">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C44674" w:rsidRPr="00E05D0F">
              <w:rPr>
                <w:rFonts w:asciiTheme="majorBidi" w:hAnsiTheme="majorBidi" w:cstheme="majorBidi"/>
              </w:rPr>
              <w:t xml:space="preserve"> </w:t>
            </w:r>
            <w:r w:rsidR="00801AAF" w:rsidRPr="00801AAF">
              <w:rPr>
                <w:rFonts w:asciiTheme="majorBidi" w:hAnsiTheme="majorBidi" w:cstheme="majorBidi"/>
                <w:vertAlign w:val="superscript"/>
              </w:rPr>
              <w:t>[</w:t>
            </w:r>
            <w:r w:rsidR="00131DEB" w:rsidRPr="00801AAF">
              <w:rPr>
                <w:rFonts w:asciiTheme="majorBidi" w:hAnsiTheme="majorBidi" w:cstheme="majorBidi"/>
                <w:vertAlign w:val="superscript"/>
              </w:rPr>
              <w:fldChar w:fldCharType="begin"/>
            </w:r>
            <w:r w:rsidR="00C44674" w:rsidRPr="00801AAF">
              <w:rPr>
                <w:rFonts w:asciiTheme="majorBidi" w:hAnsiTheme="majorBidi" w:cstheme="majorBidi"/>
                <w:vertAlign w:val="superscript"/>
              </w:rPr>
              <w:instrText xml:space="preserve"> ADDIN ZOTERO_ITEM CSL_CITATION {"citationID":"fD73jZXK","properties":{"formattedCitation":"(19)","plainCitation":"(19)","noteIndex":0},"citationItems":[{"id":103,"uris":["http://zotero.org/users/local/IUvTSyB4/items/GQ5D7ZIJ"],"itemData":{"id":103,"type":"article-journal","container-title":"International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131DEB" w:rsidRPr="00801AAF">
              <w:rPr>
                <w:rFonts w:asciiTheme="majorBidi" w:hAnsiTheme="majorBidi" w:cstheme="majorBidi"/>
                <w:vertAlign w:val="superscript"/>
              </w:rPr>
              <w:fldChar w:fldCharType="separate"/>
            </w:r>
            <w:r w:rsidR="00C44674" w:rsidRPr="00801AAF">
              <w:rPr>
                <w:rFonts w:asciiTheme="majorBidi" w:hAnsiTheme="majorBidi" w:cstheme="majorBidi"/>
                <w:vertAlign w:val="superscript"/>
              </w:rPr>
              <w:t>19</w:t>
            </w:r>
            <w:r w:rsidR="00131DEB"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tc>
      </w:tr>
      <w:tr w:rsidR="006F3EB4" w:rsidRPr="00E05D0F" w14:paraId="6151AD66" w14:textId="77777777" w:rsidTr="00D5229E">
        <w:tc>
          <w:tcPr>
            <w:tcW w:w="704" w:type="dxa"/>
          </w:tcPr>
          <w:p w14:paraId="0831F839"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5</w:t>
            </w:r>
          </w:p>
        </w:tc>
        <w:tc>
          <w:tcPr>
            <w:tcW w:w="1887" w:type="dxa"/>
          </w:tcPr>
          <w:p w14:paraId="000C4960"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Bisbasa</w:t>
            </w:r>
            <w:proofErr w:type="spellEnd"/>
          </w:p>
        </w:tc>
        <w:tc>
          <w:tcPr>
            <w:tcW w:w="2494" w:type="dxa"/>
          </w:tcPr>
          <w:p w14:paraId="726790D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r w:rsidRPr="00E05D0F">
              <w:rPr>
                <w:rFonts w:asciiTheme="majorBidi" w:hAnsiTheme="majorBidi" w:cstheme="majorBidi"/>
              </w:rPr>
              <w:t xml:space="preserve"> </w:t>
            </w:r>
          </w:p>
        </w:tc>
        <w:tc>
          <w:tcPr>
            <w:tcW w:w="1402" w:type="dxa"/>
          </w:tcPr>
          <w:p w14:paraId="0A2D2F7A"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Aril </w:t>
            </w:r>
          </w:p>
        </w:tc>
        <w:tc>
          <w:tcPr>
            <w:tcW w:w="992" w:type="dxa"/>
          </w:tcPr>
          <w:p w14:paraId="02831DA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7B14A02C" w14:textId="77777777" w:rsidR="006F3EB4" w:rsidRPr="00E05D0F" w:rsidRDefault="00C44674" w:rsidP="000740FB">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0740FB">
              <w:rPr>
                <w:rFonts w:asciiTheme="majorBidi" w:hAnsiTheme="majorBidi" w:cstheme="majorBidi"/>
                <w:sz w:val="20"/>
                <w:szCs w:val="20"/>
              </w:rPr>
              <w:t xml:space="preserve"> </w:t>
            </w:r>
            <w:r w:rsidR="00131DEB" w:rsidRPr="000740FB">
              <w:rPr>
                <w:rFonts w:asciiTheme="majorBidi" w:hAnsiTheme="majorBidi" w:cstheme="majorBidi"/>
                <w:vertAlign w:val="superscript"/>
              </w:rPr>
              <w:fldChar w:fldCharType="begin"/>
            </w:r>
            <w:r w:rsidRPr="000740FB">
              <w:rPr>
                <w:rFonts w:asciiTheme="majorBidi" w:hAnsiTheme="majorBidi" w:cstheme="majorBidi"/>
                <w:vertAlign w:val="superscript"/>
              </w:rPr>
              <w:instrText xml:space="preserve"> ADDIN ZOTERO_ITEM CSL_CITATION {"citationID":"DHTSLAiH","properties":{"formattedCitation":"(19)","plainCitation":"(19)","noteIndex":0},"citationItems":[{"id":103,"uris":["http://zotero.org/users/local/IUvTSyB4/items/GQ5D7ZIJ"],"itemData":{"id":103,"type":"article-journal","container-title":"International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131DEB"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Pr="000740FB">
              <w:rPr>
                <w:rFonts w:asciiTheme="majorBidi" w:hAnsiTheme="majorBidi" w:cstheme="majorBidi"/>
                <w:vertAlign w:val="superscript"/>
              </w:rPr>
              <w:t>19</w:t>
            </w:r>
            <w:r w:rsidR="00131DEB"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r w:rsidR="006F3EB4" w:rsidRPr="00E05D0F" w14:paraId="39D8940A" w14:textId="77777777" w:rsidTr="00D5229E">
        <w:tc>
          <w:tcPr>
            <w:tcW w:w="704" w:type="dxa"/>
          </w:tcPr>
          <w:p w14:paraId="157604BD"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6</w:t>
            </w:r>
          </w:p>
        </w:tc>
        <w:tc>
          <w:tcPr>
            <w:tcW w:w="1887" w:type="dxa"/>
          </w:tcPr>
          <w:p w14:paraId="6BA0829A"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Qaranfal</w:t>
            </w:r>
            <w:proofErr w:type="spellEnd"/>
            <w:r w:rsidRPr="00E05D0F">
              <w:rPr>
                <w:rFonts w:asciiTheme="majorBidi" w:hAnsiTheme="majorBidi" w:cstheme="majorBidi"/>
              </w:rPr>
              <w:t xml:space="preserve"> </w:t>
            </w:r>
          </w:p>
        </w:tc>
        <w:tc>
          <w:tcPr>
            <w:tcW w:w="2494" w:type="dxa"/>
          </w:tcPr>
          <w:p w14:paraId="07BF33C7"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 </w:t>
            </w:r>
            <w:proofErr w:type="spellStart"/>
            <w:r w:rsidRPr="00E05D0F">
              <w:rPr>
                <w:rFonts w:asciiTheme="majorBidi" w:hAnsiTheme="majorBidi" w:cstheme="majorBidi"/>
                <w:i/>
                <w:iCs/>
              </w:rPr>
              <w:t>Syzygium</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aromaticum</w:t>
            </w:r>
            <w:proofErr w:type="spellEnd"/>
          </w:p>
        </w:tc>
        <w:tc>
          <w:tcPr>
            <w:tcW w:w="1402" w:type="dxa"/>
          </w:tcPr>
          <w:p w14:paraId="4D32071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Dried </w:t>
            </w:r>
            <w:r w:rsidRPr="00E05D0F">
              <w:rPr>
                <w:rFonts w:asciiTheme="majorBidi" w:hAnsiTheme="majorBidi" w:cstheme="majorBidi"/>
              </w:rPr>
              <w:lastRenderedPageBreak/>
              <w:t>flower bud</w:t>
            </w:r>
          </w:p>
        </w:tc>
        <w:tc>
          <w:tcPr>
            <w:tcW w:w="992" w:type="dxa"/>
          </w:tcPr>
          <w:p w14:paraId="13463D12"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lastRenderedPageBreak/>
              <w:t>12 g</w:t>
            </w:r>
          </w:p>
        </w:tc>
        <w:tc>
          <w:tcPr>
            <w:tcW w:w="2097" w:type="dxa"/>
          </w:tcPr>
          <w:p w14:paraId="08A194DD" w14:textId="77777777" w:rsidR="00F464AA" w:rsidRPr="00E05D0F" w:rsidRDefault="00F464AA" w:rsidP="000740FB">
            <w:pPr>
              <w:spacing w:line="360" w:lineRule="auto"/>
              <w:rPr>
                <w:rFonts w:asciiTheme="majorBidi" w:hAnsiTheme="majorBidi" w:cstheme="majorBidi"/>
              </w:rPr>
            </w:pPr>
            <w:r w:rsidRPr="00E05D0F">
              <w:rPr>
                <w:rFonts w:asciiTheme="majorBidi" w:hAnsiTheme="majorBidi" w:cstheme="majorBidi"/>
                <w:sz w:val="20"/>
                <w:szCs w:val="20"/>
              </w:rPr>
              <w:t>Antioxidant</w:t>
            </w:r>
            <w:r w:rsidR="00C44674" w:rsidRPr="00E05D0F">
              <w:rPr>
                <w:rFonts w:asciiTheme="majorBidi" w:hAnsiTheme="majorBidi" w:cstheme="majorBidi"/>
                <w:sz w:val="20"/>
                <w:szCs w:val="20"/>
              </w:rPr>
              <w:t xml:space="preserve">, </w:t>
            </w:r>
            <w:r w:rsidR="000740FB" w:rsidRPr="00E05D0F">
              <w:rPr>
                <w:rFonts w:asciiTheme="majorBidi" w:hAnsiTheme="majorBidi" w:cstheme="majorBidi"/>
                <w:sz w:val="20"/>
                <w:szCs w:val="20"/>
              </w:rPr>
              <w:t>anti</w:t>
            </w:r>
            <w:r w:rsidRPr="00E05D0F">
              <w:rPr>
                <w:rFonts w:asciiTheme="majorBidi" w:hAnsiTheme="majorBidi" w:cstheme="majorBidi"/>
                <w:sz w:val="20"/>
                <w:szCs w:val="20"/>
              </w:rPr>
              <w:t>-</w:t>
            </w:r>
            <w:r w:rsidRPr="00E05D0F">
              <w:rPr>
                <w:rFonts w:asciiTheme="majorBidi" w:hAnsiTheme="majorBidi" w:cstheme="majorBidi"/>
                <w:sz w:val="20"/>
                <w:szCs w:val="20"/>
              </w:rPr>
              <w:lastRenderedPageBreak/>
              <w:t>inflammatory</w:t>
            </w:r>
            <w:r w:rsidRPr="00E05D0F">
              <w:rPr>
                <w:rFonts w:asciiTheme="majorBidi" w:hAnsiTheme="majorBidi" w:cstheme="majorBidi"/>
              </w:rPr>
              <w:t xml:space="preserve"> </w:t>
            </w:r>
            <w:r w:rsidR="00131DEB" w:rsidRPr="000740FB">
              <w:rPr>
                <w:rFonts w:asciiTheme="majorBidi" w:hAnsiTheme="majorBidi" w:cstheme="majorBidi"/>
                <w:vertAlign w:val="superscript"/>
              </w:rPr>
              <w:fldChar w:fldCharType="begin"/>
            </w:r>
            <w:r w:rsidR="00C44674" w:rsidRPr="000740FB">
              <w:rPr>
                <w:rFonts w:asciiTheme="majorBidi" w:hAnsiTheme="majorBidi" w:cstheme="majorBidi"/>
                <w:vertAlign w:val="superscript"/>
              </w:rPr>
              <w:instrText xml:space="preserve"> ADDIN ZOTERO_ITEM CSL_CITATION {"citationID":"AAOE28S3","properties":{"formattedCitation":"(20)","plainCitation":"(20)","noteIndex":0},"citationItems":[{"id":105,"uris":["http://zotero.org/users/local/IUvTSyB4/items/S66ES34T"],"itemData":{"id":105,"type":"article-journal","abstract":"Herbal medicinal products have been documented as a significant source for discovering new pharmaceutical molecules that have been used to treat serious diseases. Many plant species have been reported to have pharmacological activities attributable to their phytoconstituents such are glycosides, saponins, flavonoids, steroids, tannins, alkaloids, terpenes, etc. Syzygium aromaticum (clove) is a traditional spice that has been used for food preservation and possesses various pharmacological activities. S. aromaticum is rich in many phytochemicals as follows: sesquiterpenes, monoterpenes, hydrocarbon, and phenolic compounds. Eugenyl acetate, eugenol, and β-caryophyllene are the most significant phytochemicals in clove oil. Pharmacologically, S. aromaticum has been examined toward various pathogenic parasites and microorganisms, including pathogenic bacteria, Plasmodium, Babesia, Theileria parasites, Herpes simplex, and hepatitis C viruses. Several reports documented the analgesic, antioxidant, anticancer, antiseptic, anti-depressant, antispasmodic, anti-inflammatory, antiviral, antifungal, and antibacterial activity of eugenol against several pathogenic bacteria including methicillin-resistant Staphylococcus epidermidis and S. aureus. Moreover, eugenol was found to protect against CCl4−induced hepatotoxicity and showed a potential lethal efficacy against the multiplication of various parasites including Giardia lamblia, Fasciola gigantica, Haemonchus contortus, and Schistosoma mansoni. This review examines the phytochemical composition and biological activities of clove extracts along with clove essential oil and the main active compound, eugenol, and implicates new findings from gas chromatography-mass spectroscopy (GC-MS) analysis.","container-title":"Biomolecules","DOI":"10.3390/biom10020202","ISSN":"2218-273X","issue":"2","language":"en","license":"http://creativecommons.org/licenses/by/3.0/","note":"number: 2\npublisher: Multidisciplinary Digital Publishing Institute","page":"202","source":"www.mdpi.com","title":"Syzygium aromaticum L. (Myrtaceae): Traditional Uses, Bioactive Chemical Constituents, Pharmacological and Toxicological Activities","title-short":"Syzygium aromaticum L. (Myrtaceae)","volume":"10","author":[{"family":"El-Saber Batiha","given":"Gaber"},{"family":"Alkazmi","given":"Luay M."},{"family":"Wasef","given":"Lamiaa G."},{"family":"Beshbishy","given":"Amany Magdy"},{"family":"Nadwa","given":"Eman H."},{"family":"Rashwan","given":"Eman K."}],"issued":{"date-parts":[["2020",2]]}}}],"schema":"https://github.com/citation-style-language/schema/raw/master/csl-citation.json"} </w:instrText>
            </w:r>
            <w:r w:rsidR="00131DEB"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00C44674" w:rsidRPr="000740FB">
              <w:rPr>
                <w:rFonts w:asciiTheme="majorBidi" w:hAnsiTheme="majorBidi" w:cstheme="majorBidi"/>
                <w:vertAlign w:val="superscript"/>
              </w:rPr>
              <w:t>20</w:t>
            </w:r>
            <w:r w:rsidR="00131DEB"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bl>
    <w:p w14:paraId="44B40E7C" w14:textId="77777777" w:rsidR="00AD67A8" w:rsidRPr="00E05D0F" w:rsidRDefault="00AD67A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lastRenderedPageBreak/>
        <w:t xml:space="preserve">Interpretation </w:t>
      </w:r>
    </w:p>
    <w:p w14:paraId="4A9C967E" w14:textId="77777777" w:rsidR="00BF0522" w:rsidRPr="00E05D0F" w:rsidRDefault="00956EC8"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The combined assessment of VPT values and HbA1c levels strengthened the diagnosis of DPN.</w:t>
      </w:r>
    </w:p>
    <w:p w14:paraId="74464BBE" w14:textId="77777777" w:rsidR="00AD67A8" w:rsidRPr="00E05D0F" w:rsidRDefault="00956EC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Therapeutic Regimen</w:t>
      </w:r>
    </w:p>
    <w:p w14:paraId="47D4AE69" w14:textId="77777777" w:rsidR="00956EC8" w:rsidRPr="00E05D0F" w:rsidRDefault="008D6BF8" w:rsidP="007C0EC7">
      <w:pPr>
        <w:spacing w:line="360" w:lineRule="auto"/>
        <w:jc w:val="both"/>
        <w:rPr>
          <w:rFonts w:asciiTheme="majorBidi" w:eastAsia="Times New Roman" w:hAnsiTheme="majorBidi" w:cstheme="majorBidi"/>
          <w:b/>
          <w:bCs/>
          <w:kern w:val="0"/>
        </w:rPr>
      </w:pPr>
      <w:r w:rsidRPr="00E05D0F">
        <w:rPr>
          <w:rFonts w:asciiTheme="majorBidi" w:hAnsiTheme="majorBidi" w:cstheme="majorBidi"/>
        </w:rPr>
        <w:t xml:space="preserve">All three patients were administered QZK at </w:t>
      </w:r>
      <w:r w:rsidR="004F3859" w:rsidRPr="00E05D0F">
        <w:rPr>
          <w:rFonts w:asciiTheme="majorBidi" w:hAnsiTheme="majorBidi" w:cstheme="majorBidi"/>
        </w:rPr>
        <w:t>a dosage of two tablets (2 g</w:t>
      </w:r>
      <w:r w:rsidRPr="00E05D0F">
        <w:rPr>
          <w:rFonts w:asciiTheme="majorBidi" w:hAnsiTheme="majorBidi" w:cstheme="majorBidi"/>
        </w:rPr>
        <w:t xml:space="preserve"> each) twice daily</w:t>
      </w:r>
      <w:r w:rsidR="00D7654B" w:rsidRPr="00E05D0F">
        <w:rPr>
          <w:rFonts w:asciiTheme="majorBidi" w:hAnsiTheme="majorBidi" w:cstheme="majorBidi"/>
        </w:rPr>
        <w:t xml:space="preserve"> for 56</w:t>
      </w:r>
      <w:r w:rsidR="0063363D" w:rsidRPr="00E05D0F">
        <w:rPr>
          <w:rFonts w:asciiTheme="majorBidi" w:hAnsiTheme="majorBidi" w:cstheme="majorBidi"/>
        </w:rPr>
        <w:t xml:space="preserve"> days</w:t>
      </w:r>
      <w:r w:rsidRPr="00E05D0F">
        <w:rPr>
          <w:rFonts w:asciiTheme="majorBidi" w:hAnsiTheme="majorBidi" w:cstheme="majorBidi"/>
        </w:rPr>
        <w:t xml:space="preserve">. Similarly, HA was </w:t>
      </w:r>
      <w:r w:rsidR="004F3859" w:rsidRPr="00E05D0F">
        <w:rPr>
          <w:rFonts w:asciiTheme="majorBidi" w:hAnsiTheme="majorBidi" w:cstheme="majorBidi"/>
        </w:rPr>
        <w:t xml:space="preserve">administered as </w:t>
      </w:r>
      <w:r w:rsidRPr="00E05D0F">
        <w:rPr>
          <w:rFonts w:asciiTheme="majorBidi" w:hAnsiTheme="majorBidi" w:cstheme="majorBidi"/>
        </w:rPr>
        <w:t>two tablets (250 mg each) twice daily</w:t>
      </w:r>
      <w:r w:rsidR="0063363D" w:rsidRPr="00E05D0F">
        <w:rPr>
          <w:rFonts w:asciiTheme="majorBidi" w:hAnsiTheme="majorBidi" w:cstheme="majorBidi"/>
        </w:rPr>
        <w:t xml:space="preserve"> for </w:t>
      </w:r>
      <w:r w:rsidR="00D7654B" w:rsidRPr="00E05D0F">
        <w:rPr>
          <w:rFonts w:asciiTheme="majorBidi" w:hAnsiTheme="majorBidi" w:cstheme="majorBidi"/>
        </w:rPr>
        <w:t>56</w:t>
      </w:r>
      <w:r w:rsidR="0063363D" w:rsidRPr="00E05D0F">
        <w:rPr>
          <w:rFonts w:asciiTheme="majorBidi" w:hAnsiTheme="majorBidi" w:cstheme="majorBidi"/>
        </w:rPr>
        <w:t xml:space="preserve"> days</w:t>
      </w:r>
      <w:r w:rsidRPr="00E05D0F">
        <w:rPr>
          <w:rFonts w:asciiTheme="majorBidi" w:hAnsiTheme="majorBidi" w:cstheme="majorBidi"/>
        </w:rPr>
        <w:t>. The detailed compositions of bot</w:t>
      </w:r>
      <w:r w:rsidR="00F22A89" w:rsidRPr="00E05D0F">
        <w:rPr>
          <w:rFonts w:asciiTheme="majorBidi" w:hAnsiTheme="majorBidi" w:cstheme="majorBidi"/>
        </w:rPr>
        <w:t xml:space="preserve">h formulations are provided in </w:t>
      </w:r>
      <w:r w:rsidR="0063363D" w:rsidRPr="00E05D0F">
        <w:rPr>
          <w:rFonts w:asciiTheme="majorBidi" w:hAnsiTheme="majorBidi" w:cstheme="majorBidi"/>
        </w:rPr>
        <w:t>Table</w:t>
      </w:r>
      <w:r w:rsidR="004F3859" w:rsidRPr="00E05D0F">
        <w:rPr>
          <w:rFonts w:asciiTheme="majorBidi" w:hAnsiTheme="majorBidi" w:cstheme="majorBidi"/>
        </w:rPr>
        <w:t>s</w:t>
      </w:r>
      <w:r w:rsidR="0063363D" w:rsidRPr="00E05D0F">
        <w:rPr>
          <w:rFonts w:asciiTheme="majorBidi" w:hAnsiTheme="majorBidi" w:cstheme="majorBidi"/>
        </w:rPr>
        <w:t xml:space="preserve"> </w:t>
      </w:r>
      <w:r w:rsidRPr="00E05D0F">
        <w:rPr>
          <w:rFonts w:asciiTheme="majorBidi" w:hAnsiTheme="majorBidi" w:cstheme="majorBidi"/>
        </w:rPr>
        <w:t>1 and 2.</w:t>
      </w:r>
      <w:r w:rsidR="00F22A89" w:rsidRPr="00E05D0F">
        <w:rPr>
          <w:rFonts w:asciiTheme="majorBidi" w:hAnsiTheme="majorBidi" w:cstheme="majorBidi"/>
        </w:rPr>
        <w:t xml:space="preserve"> Both tablets were prepared according to </w:t>
      </w:r>
      <w:r w:rsidR="004F3859" w:rsidRPr="00E05D0F">
        <w:rPr>
          <w:rFonts w:asciiTheme="majorBidi" w:hAnsiTheme="majorBidi" w:cstheme="majorBidi"/>
        </w:rPr>
        <w:t xml:space="preserve">the </w:t>
      </w:r>
      <w:r w:rsidR="00F22A89" w:rsidRPr="00E05D0F">
        <w:rPr>
          <w:rFonts w:asciiTheme="majorBidi" w:hAnsiTheme="majorBidi" w:cstheme="majorBidi"/>
        </w:rPr>
        <w:t xml:space="preserve">SOP’s mentioned in </w:t>
      </w:r>
      <w:r w:rsidR="004F3859" w:rsidRPr="00E05D0F">
        <w:rPr>
          <w:rFonts w:asciiTheme="majorBidi" w:hAnsiTheme="majorBidi" w:cstheme="majorBidi"/>
        </w:rPr>
        <w:t xml:space="preserve">the National Formulary of Unani Medicine </w:t>
      </w:r>
      <w:r w:rsidR="00F22A89" w:rsidRPr="00E05D0F">
        <w:rPr>
          <w:rFonts w:asciiTheme="majorBidi" w:hAnsiTheme="majorBidi" w:cstheme="majorBidi"/>
        </w:rPr>
        <w:t>with GMP guidelines.</w:t>
      </w:r>
      <w:r w:rsidR="005C6ACC" w:rsidRPr="00E05D0F">
        <w:rPr>
          <w:rFonts w:asciiTheme="majorBidi" w:hAnsiTheme="majorBidi" w:cstheme="majorBidi"/>
        </w:rPr>
        <w:t xml:space="preserve"> All three participants adhered to the prescribed treatment protocol, and their progress was consistently evaluated during the intervention period to determine its effectiveness in alleviating symptoms and enhancing functional outcomes.</w:t>
      </w:r>
    </w:p>
    <w:p w14:paraId="4533CBAF" w14:textId="77777777" w:rsidR="00FB1ACB" w:rsidRPr="00E05D0F" w:rsidRDefault="00FB1ACB"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Pre &amp; Post treatment assessments to ev</w:t>
      </w:r>
      <w:r w:rsidR="00E0550D" w:rsidRPr="00E05D0F">
        <w:rPr>
          <w:rFonts w:asciiTheme="majorBidi" w:eastAsia="Times New Roman" w:hAnsiTheme="majorBidi" w:cstheme="majorBidi"/>
          <w:b/>
          <w:bCs/>
          <w:kern w:val="0"/>
        </w:rPr>
        <w:t>aluate the therapeutic efficacy</w:t>
      </w:r>
    </w:p>
    <w:p w14:paraId="6F19D4BC" w14:textId="77777777" w:rsidR="007D56B1" w:rsidRPr="00E05D0F" w:rsidRDefault="007D56B1"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Improvement in Vibration Perception Threshold test </w:t>
      </w:r>
    </w:p>
    <w:p w14:paraId="4D031A2C" w14:textId="77777777" w:rsidR="00C64AED" w:rsidRPr="00E05D0F" w:rsidRDefault="00C64AED" w:rsidP="008F323A">
      <w:pPr>
        <w:pStyle w:val="NormalWeb"/>
        <w:spacing w:before="0" w:beforeAutospacing="0" w:line="360" w:lineRule="auto"/>
        <w:jc w:val="both"/>
      </w:pPr>
      <w:r w:rsidRPr="00E05D0F">
        <w:t xml:space="preserve">There was a significant improvement in two </w:t>
      </w:r>
      <w:r w:rsidR="00806977" w:rsidRPr="00E05D0F">
        <w:t xml:space="preserve">out of three </w:t>
      </w:r>
      <w:r w:rsidRPr="00E05D0F">
        <w:t>cases. After treatment (AT), there was a notable decrease in VPT</w:t>
      </w:r>
      <w:r w:rsidR="006B4012" w:rsidRPr="00E05D0F">
        <w:t xml:space="preserve"> at almost all six points</w:t>
      </w:r>
      <w:r w:rsidR="00C56EF2" w:rsidRPr="00E05D0F">
        <w:t xml:space="preserve"> in </w:t>
      </w:r>
      <w:r w:rsidR="008F323A" w:rsidRPr="00E05D0F">
        <w:t xml:space="preserve">the </w:t>
      </w:r>
      <w:r w:rsidR="00454DC2" w:rsidRPr="00E05D0F">
        <w:t>feet</w:t>
      </w:r>
      <w:r w:rsidR="008F323A" w:rsidRPr="00E05D0F">
        <w:t xml:space="preserve"> (T</w:t>
      </w:r>
      <w:r w:rsidR="00454DC2" w:rsidRPr="00E05D0F">
        <w:t>able 3 and Fig 1)</w:t>
      </w:r>
      <w:r w:rsidRPr="00E05D0F">
        <w:t>.</w:t>
      </w:r>
    </w:p>
    <w:p w14:paraId="0B0FD6CA" w14:textId="77777777" w:rsidR="00A21E76" w:rsidRPr="00E05D0F" w:rsidRDefault="00A21E76" w:rsidP="00A21E76">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Reduction in Pain, Burning sensation and Numbness Intensity </w:t>
      </w:r>
    </w:p>
    <w:p w14:paraId="79AFBDD3" w14:textId="77777777" w:rsidR="00A21E76" w:rsidRPr="00E05D0F" w:rsidRDefault="00A21E76" w:rsidP="00A21E76">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The VAS score, which quantifies pain intensity on a scale of 0-10, demonstrated a remarkable reduction in pain sensation post-treatment. Cases 2 and 3 showed a significant decline from 8/10 and 8/10 at baseline to 4/10 and 3/10 post-treatment, respectively, whereas Case 1 showed a reduction from 9/10 to 6/10. This indicated the effectiveness of the intervention in alleviating pain (Table 4).</w:t>
      </w:r>
    </w:p>
    <w:p w14:paraId="66123B90" w14:textId="77777777" w:rsidR="00A21E76" w:rsidRPr="00E05D0F" w:rsidRDefault="00A21E76" w:rsidP="00A21E76">
      <w:pPr>
        <w:spacing w:before="100" w:before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b/>
          <w:bCs/>
          <w:kern w:val="0"/>
          <w:lang w:val="en-IN" w:eastAsia="en-IN"/>
        </w:rPr>
        <w:t>Improvement in Quality of Life (QOL) by WHOQOL-BREF</w:t>
      </w:r>
    </w:p>
    <w:p w14:paraId="64840383" w14:textId="77777777" w:rsidR="00A21E76" w:rsidRPr="00E05D0F" w:rsidRDefault="00A21E76" w:rsidP="00A21E76">
      <w:pPr>
        <w:pStyle w:val="NormalWeb"/>
        <w:spacing w:before="0" w:beforeAutospacing="0" w:line="360" w:lineRule="auto"/>
        <w:jc w:val="both"/>
      </w:pPr>
      <w:r w:rsidRPr="00E05D0F">
        <w:t>The World Health Organization Quality of Life (WHOQOL) is a widely used, standardized scale developed by the WHO to assess QOL (21). Patients who initially reported low scores before treatment showed a marked increase in post-treatment scores. Case 1 improved from 47 to 68, case 2 improved from 45 to 69, and case 3 improved from 40 to 55 (Table 4), reflecting enhanced functional independence.</w:t>
      </w:r>
    </w:p>
    <w:p w14:paraId="3787B0A0" w14:textId="77777777" w:rsidR="00A21E76" w:rsidRDefault="00A21E76" w:rsidP="006A3AFF">
      <w:pPr>
        <w:pStyle w:val="p1"/>
        <w:spacing w:line="360" w:lineRule="auto"/>
        <w:jc w:val="both"/>
        <w:rPr>
          <w:rFonts w:asciiTheme="majorBidi" w:hAnsiTheme="majorBidi" w:cstheme="majorBidi"/>
          <w:color w:val="auto"/>
          <w:sz w:val="24"/>
          <w:szCs w:val="24"/>
        </w:rPr>
        <w:sectPr w:rsidR="00A21E76" w:rsidSect="008E56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B8FC383" w14:textId="77777777" w:rsidR="002D6ADA" w:rsidRPr="0070060B" w:rsidRDefault="002D6ADA" w:rsidP="002D6ADA">
      <w:pPr>
        <w:pStyle w:val="p1"/>
        <w:spacing w:line="360" w:lineRule="auto"/>
        <w:jc w:val="both"/>
        <w:rPr>
          <w:rFonts w:asciiTheme="majorBidi" w:hAnsiTheme="majorBidi" w:cstheme="majorBidi"/>
          <w:b/>
          <w:bCs/>
          <w:color w:val="auto"/>
          <w:sz w:val="24"/>
          <w:szCs w:val="24"/>
        </w:rPr>
      </w:pPr>
      <w:r w:rsidRPr="0070060B">
        <w:rPr>
          <w:rFonts w:asciiTheme="majorBidi" w:hAnsiTheme="majorBidi" w:cstheme="majorBidi"/>
          <w:b/>
          <w:bCs/>
          <w:color w:val="auto"/>
          <w:sz w:val="24"/>
          <w:szCs w:val="24"/>
        </w:rPr>
        <w:lastRenderedPageBreak/>
        <w:t>Table 3 Improvement of VPT (Pre-Post treatment)</w:t>
      </w:r>
    </w:p>
    <w:tbl>
      <w:tblPr>
        <w:tblStyle w:val="TableGrid"/>
        <w:tblW w:w="0" w:type="auto"/>
        <w:tblInd w:w="-176" w:type="dxa"/>
        <w:tblLook w:val="04A0" w:firstRow="1" w:lastRow="0" w:firstColumn="1" w:lastColumn="0" w:noHBand="0" w:noVBand="1"/>
      </w:tblPr>
      <w:tblGrid>
        <w:gridCol w:w="847"/>
        <w:gridCol w:w="516"/>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tblGrid>
      <w:tr w:rsidR="002D6ADA" w:rsidRPr="002D6ADA" w14:paraId="587F07FA" w14:textId="77777777" w:rsidTr="002D6ADA">
        <w:tc>
          <w:tcPr>
            <w:tcW w:w="847" w:type="dxa"/>
            <w:vMerge w:val="restart"/>
          </w:tcPr>
          <w:p w14:paraId="054C6D2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S. No</w:t>
            </w:r>
          </w:p>
        </w:tc>
        <w:tc>
          <w:tcPr>
            <w:tcW w:w="2085" w:type="dxa"/>
            <w:gridSpan w:val="4"/>
          </w:tcPr>
          <w:p w14:paraId="6005497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Great Toe (GT)</w:t>
            </w:r>
          </w:p>
        </w:tc>
        <w:tc>
          <w:tcPr>
            <w:tcW w:w="2084" w:type="dxa"/>
            <w:gridSpan w:val="4"/>
          </w:tcPr>
          <w:p w14:paraId="45E026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w:t>
            </w:r>
            <w:r w:rsidRPr="002D6ADA">
              <w:rPr>
                <w:rFonts w:asciiTheme="majorBidi" w:hAnsiTheme="majorBidi" w:cstheme="majorBidi"/>
                <w:color w:val="auto"/>
                <w:sz w:val="22"/>
                <w:szCs w:val="22"/>
                <w:vertAlign w:val="superscript"/>
              </w:rPr>
              <w:t>st</w:t>
            </w:r>
            <w:r w:rsidRPr="002D6ADA">
              <w:rPr>
                <w:rFonts w:asciiTheme="majorBidi" w:hAnsiTheme="majorBidi" w:cstheme="majorBidi"/>
                <w:color w:val="auto"/>
                <w:sz w:val="22"/>
                <w:szCs w:val="22"/>
              </w:rPr>
              <w:t xml:space="preserve"> Metatarsal (M1)</w:t>
            </w:r>
          </w:p>
        </w:tc>
        <w:tc>
          <w:tcPr>
            <w:tcW w:w="2084" w:type="dxa"/>
            <w:gridSpan w:val="4"/>
          </w:tcPr>
          <w:p w14:paraId="4326A02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w:t>
            </w:r>
            <w:r w:rsidRPr="002D6ADA">
              <w:rPr>
                <w:rFonts w:asciiTheme="majorBidi" w:hAnsiTheme="majorBidi" w:cstheme="majorBidi"/>
                <w:color w:val="auto"/>
                <w:sz w:val="22"/>
                <w:szCs w:val="22"/>
                <w:vertAlign w:val="superscript"/>
              </w:rPr>
              <w:t>rd</w:t>
            </w:r>
            <w:r w:rsidRPr="002D6ADA">
              <w:rPr>
                <w:rFonts w:asciiTheme="majorBidi" w:hAnsiTheme="majorBidi" w:cstheme="majorBidi"/>
                <w:color w:val="auto"/>
                <w:sz w:val="22"/>
                <w:szCs w:val="22"/>
              </w:rPr>
              <w:t xml:space="preserve"> Metatarsal (M3)</w:t>
            </w:r>
          </w:p>
        </w:tc>
        <w:tc>
          <w:tcPr>
            <w:tcW w:w="2084" w:type="dxa"/>
            <w:gridSpan w:val="4"/>
          </w:tcPr>
          <w:p w14:paraId="3BDA333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w:t>
            </w:r>
            <w:r w:rsidRPr="002D6ADA">
              <w:rPr>
                <w:rFonts w:asciiTheme="majorBidi" w:hAnsiTheme="majorBidi" w:cstheme="majorBidi"/>
                <w:color w:val="auto"/>
                <w:sz w:val="22"/>
                <w:szCs w:val="22"/>
                <w:vertAlign w:val="superscript"/>
              </w:rPr>
              <w:t>th</w:t>
            </w:r>
            <w:r w:rsidRPr="002D6ADA">
              <w:rPr>
                <w:rFonts w:asciiTheme="majorBidi" w:hAnsiTheme="majorBidi" w:cstheme="majorBidi"/>
                <w:color w:val="auto"/>
                <w:sz w:val="22"/>
                <w:szCs w:val="22"/>
              </w:rPr>
              <w:t xml:space="preserve"> Metatarsal (M5)</w:t>
            </w:r>
          </w:p>
        </w:tc>
        <w:tc>
          <w:tcPr>
            <w:tcW w:w="2084" w:type="dxa"/>
            <w:gridSpan w:val="4"/>
          </w:tcPr>
          <w:p w14:paraId="3CEC5A7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Mid Foot (MF)</w:t>
            </w:r>
          </w:p>
        </w:tc>
        <w:tc>
          <w:tcPr>
            <w:tcW w:w="2084" w:type="dxa"/>
            <w:gridSpan w:val="4"/>
          </w:tcPr>
          <w:p w14:paraId="52566C2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Heel (H)</w:t>
            </w:r>
          </w:p>
        </w:tc>
      </w:tr>
      <w:tr w:rsidR="002D6ADA" w:rsidRPr="002D6ADA" w14:paraId="755D742D" w14:textId="77777777" w:rsidTr="002D6ADA">
        <w:tc>
          <w:tcPr>
            <w:tcW w:w="847" w:type="dxa"/>
            <w:vMerge/>
          </w:tcPr>
          <w:p w14:paraId="1C61E16E" w14:textId="77777777"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1043" w:type="dxa"/>
            <w:gridSpan w:val="2"/>
          </w:tcPr>
          <w:p w14:paraId="72120A1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391AA32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4DF1ADA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4BA029D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5A71600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4A7E380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67390B1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126B25F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339BEF1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0030ED7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70130EC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262BB22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r>
      <w:tr w:rsidR="002D6ADA" w:rsidRPr="002D6ADA" w14:paraId="356C784F" w14:textId="77777777" w:rsidTr="002D6ADA">
        <w:tc>
          <w:tcPr>
            <w:tcW w:w="847" w:type="dxa"/>
            <w:vMerge/>
          </w:tcPr>
          <w:p w14:paraId="1D3EDA89" w14:textId="77777777"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516" w:type="dxa"/>
          </w:tcPr>
          <w:p w14:paraId="0F527AB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6A3B444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7EB74AA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58B7FA5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50B468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3C9E677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3F4FF3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08EF2AB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A4734A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78BBDA0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9A77BC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094487A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5146C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1B87E7A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47CDABB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38411CA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34F489E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245B6A5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620A618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434BF8B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49176A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6B82776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072C93B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542BF54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r>
      <w:tr w:rsidR="002D6ADA" w:rsidRPr="002D6ADA" w14:paraId="41E7F931" w14:textId="77777777" w:rsidTr="002D6ADA">
        <w:tc>
          <w:tcPr>
            <w:tcW w:w="847" w:type="dxa"/>
          </w:tcPr>
          <w:p w14:paraId="1D50434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1</w:t>
            </w:r>
          </w:p>
        </w:tc>
        <w:tc>
          <w:tcPr>
            <w:tcW w:w="516" w:type="dxa"/>
          </w:tcPr>
          <w:p w14:paraId="2B3270D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14:paraId="49206EE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14:paraId="7C4A881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525429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01CA296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3A292C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c>
          <w:tcPr>
            <w:tcW w:w="515" w:type="dxa"/>
          </w:tcPr>
          <w:p w14:paraId="4EE5D80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629C649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24CB167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1E28F25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c>
          <w:tcPr>
            <w:tcW w:w="515" w:type="dxa"/>
          </w:tcPr>
          <w:p w14:paraId="23E61F7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E52F27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14:paraId="5F2CF3A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14:paraId="5A8C5CD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14:paraId="55D31BD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1EDF0E1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6E2CA18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27" w:type="dxa"/>
          </w:tcPr>
          <w:p w14:paraId="413CDC8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14:paraId="56E615D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27" w:type="dxa"/>
          </w:tcPr>
          <w:p w14:paraId="53DFD1C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15" w:type="dxa"/>
          </w:tcPr>
          <w:p w14:paraId="4C7FE43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27" w:type="dxa"/>
          </w:tcPr>
          <w:p w14:paraId="6162BD7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14:paraId="240A59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3C05B47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r>
      <w:tr w:rsidR="002D6ADA" w:rsidRPr="002D6ADA" w14:paraId="518E1226" w14:textId="77777777" w:rsidTr="002D6ADA">
        <w:tc>
          <w:tcPr>
            <w:tcW w:w="847" w:type="dxa"/>
          </w:tcPr>
          <w:p w14:paraId="7B4F91B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2</w:t>
            </w:r>
          </w:p>
        </w:tc>
        <w:tc>
          <w:tcPr>
            <w:tcW w:w="516" w:type="dxa"/>
          </w:tcPr>
          <w:p w14:paraId="3696B75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21</w:t>
            </w:r>
          </w:p>
        </w:tc>
        <w:tc>
          <w:tcPr>
            <w:tcW w:w="527" w:type="dxa"/>
          </w:tcPr>
          <w:p w14:paraId="4F04103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15" w:type="dxa"/>
          </w:tcPr>
          <w:p w14:paraId="69EF141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14:paraId="13E308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14:paraId="07CB102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14:paraId="1436FA8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14:paraId="1C36423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27" w:type="dxa"/>
          </w:tcPr>
          <w:p w14:paraId="6897401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14:paraId="0D83E70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1843353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15" w:type="dxa"/>
          </w:tcPr>
          <w:p w14:paraId="655C420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27" w:type="dxa"/>
          </w:tcPr>
          <w:p w14:paraId="1F5D432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57E7309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5B4045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14:paraId="4BABE41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29</w:t>
            </w:r>
          </w:p>
        </w:tc>
        <w:tc>
          <w:tcPr>
            <w:tcW w:w="527" w:type="dxa"/>
          </w:tcPr>
          <w:p w14:paraId="1C5AE88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14:paraId="669856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14</w:t>
            </w:r>
          </w:p>
        </w:tc>
        <w:tc>
          <w:tcPr>
            <w:tcW w:w="527" w:type="dxa"/>
          </w:tcPr>
          <w:p w14:paraId="7D28CDC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12</w:t>
            </w:r>
          </w:p>
        </w:tc>
        <w:tc>
          <w:tcPr>
            <w:tcW w:w="515" w:type="dxa"/>
          </w:tcPr>
          <w:p w14:paraId="216AAAC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27" w:type="dxa"/>
          </w:tcPr>
          <w:p w14:paraId="14264E5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13</w:t>
            </w:r>
          </w:p>
        </w:tc>
        <w:tc>
          <w:tcPr>
            <w:tcW w:w="515" w:type="dxa"/>
          </w:tcPr>
          <w:p w14:paraId="1C9916D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380EBDE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28991C4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36</w:t>
            </w:r>
          </w:p>
        </w:tc>
        <w:tc>
          <w:tcPr>
            <w:tcW w:w="527" w:type="dxa"/>
          </w:tcPr>
          <w:p w14:paraId="14DF320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r>
      <w:tr w:rsidR="002D6ADA" w:rsidRPr="002D6ADA" w14:paraId="09FA13B1" w14:textId="77777777" w:rsidTr="002D6ADA">
        <w:tc>
          <w:tcPr>
            <w:tcW w:w="847" w:type="dxa"/>
          </w:tcPr>
          <w:p w14:paraId="525B281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3</w:t>
            </w:r>
          </w:p>
        </w:tc>
        <w:tc>
          <w:tcPr>
            <w:tcW w:w="516" w:type="dxa"/>
          </w:tcPr>
          <w:p w14:paraId="0E1D4CC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15181D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14:paraId="5931A1B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14:paraId="6015522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14:paraId="2CFE75B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27" w:type="dxa"/>
          </w:tcPr>
          <w:p w14:paraId="38F7DB5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15" w:type="dxa"/>
          </w:tcPr>
          <w:p w14:paraId="17A70A0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14:paraId="7E386B7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557F5B3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27" w:type="dxa"/>
          </w:tcPr>
          <w:p w14:paraId="11DA520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7F89873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44</w:t>
            </w:r>
          </w:p>
        </w:tc>
        <w:tc>
          <w:tcPr>
            <w:tcW w:w="527" w:type="dxa"/>
          </w:tcPr>
          <w:p w14:paraId="5A16584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15" w:type="dxa"/>
          </w:tcPr>
          <w:p w14:paraId="26454DE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BCB1E1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38</w:t>
            </w:r>
          </w:p>
        </w:tc>
        <w:tc>
          <w:tcPr>
            <w:tcW w:w="515" w:type="dxa"/>
          </w:tcPr>
          <w:p w14:paraId="4A4D49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41</w:t>
            </w:r>
          </w:p>
        </w:tc>
        <w:tc>
          <w:tcPr>
            <w:tcW w:w="527" w:type="dxa"/>
          </w:tcPr>
          <w:p w14:paraId="11F70C4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15" w:type="dxa"/>
          </w:tcPr>
          <w:p w14:paraId="4D9FA46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00724F9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3C63533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27" w:type="dxa"/>
          </w:tcPr>
          <w:p w14:paraId="497BD07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15" w:type="dxa"/>
          </w:tcPr>
          <w:p w14:paraId="2DF8B9E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3A016D0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63C0544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646ECEA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r>
    </w:tbl>
    <w:p w14:paraId="59D223EC" w14:textId="77777777" w:rsidR="002D6ADA" w:rsidRPr="006F1344" w:rsidRDefault="002D6ADA" w:rsidP="00FA7433">
      <w:pPr>
        <w:pStyle w:val="p1"/>
        <w:spacing w:line="360" w:lineRule="auto"/>
        <w:jc w:val="both"/>
        <w:rPr>
          <w:rFonts w:asciiTheme="majorBidi" w:hAnsiTheme="majorBidi" w:cstheme="majorBidi"/>
          <w:color w:val="auto"/>
          <w:sz w:val="24"/>
          <w:szCs w:val="24"/>
        </w:rPr>
      </w:pPr>
    </w:p>
    <w:p w14:paraId="6DB8FE88" w14:textId="77777777" w:rsidR="002D6ADA" w:rsidRDefault="002D6ADA"/>
    <w:p w14:paraId="6D099386" w14:textId="77777777" w:rsidR="002D6ADA" w:rsidRDefault="002D6ADA" w:rsidP="006A3AFF">
      <w:pPr>
        <w:pStyle w:val="p1"/>
        <w:spacing w:line="360" w:lineRule="auto"/>
        <w:jc w:val="both"/>
        <w:rPr>
          <w:rFonts w:asciiTheme="majorBidi" w:hAnsiTheme="majorBidi" w:cstheme="majorBidi"/>
          <w:color w:val="auto"/>
          <w:sz w:val="24"/>
          <w:szCs w:val="24"/>
        </w:rPr>
        <w:sectPr w:rsidR="002D6ADA" w:rsidSect="002D6ADA">
          <w:pgSz w:w="15840" w:h="12240" w:orient="landscape"/>
          <w:pgMar w:top="1440" w:right="1440" w:bottom="1440" w:left="1440" w:header="720" w:footer="720" w:gutter="0"/>
          <w:cols w:space="720"/>
          <w:docGrid w:linePitch="360"/>
        </w:sectPr>
      </w:pPr>
    </w:p>
    <w:p w14:paraId="236D8014" w14:textId="77777777" w:rsidR="0086491D" w:rsidRPr="00E05D0F" w:rsidRDefault="0086491D" w:rsidP="0086491D">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lastRenderedPageBreak/>
        <w:t>Timeline</w:t>
      </w:r>
      <w:r w:rsidRPr="00E05D0F">
        <w:rPr>
          <w:rFonts w:asciiTheme="majorBidi" w:hAnsiTheme="majorBidi" w:cstheme="majorBidi"/>
          <w:color w:val="auto"/>
          <w:sz w:val="24"/>
          <w:szCs w:val="24"/>
        </w:rPr>
        <w:t xml:space="preserve"> </w:t>
      </w:r>
    </w:p>
    <w:p w14:paraId="3AD7579B" w14:textId="77777777" w:rsidR="0086491D" w:rsidRPr="00E05D0F" w:rsidRDefault="0086491D" w:rsidP="0086491D">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 xml:space="preserve">Each patient followed a structured treatment plan that included QZK and HA, along with standard medication, for </w:t>
      </w:r>
      <w:r>
        <w:rPr>
          <w:rFonts w:ascii="Times New Roman" w:eastAsia="Times New Roman" w:hAnsi="Times New Roman" w:cs="Times New Roman"/>
          <w:kern w:val="0"/>
          <w:lang w:val="en-IN" w:eastAsia="en-IN"/>
        </w:rPr>
        <w:t>56</w:t>
      </w:r>
      <w:r w:rsidRPr="00E05D0F">
        <w:rPr>
          <w:rFonts w:ascii="Times New Roman" w:eastAsia="Times New Roman" w:hAnsi="Times New Roman" w:cs="Times New Roman"/>
          <w:kern w:val="0"/>
          <w:lang w:val="en-IN" w:eastAsia="en-IN"/>
        </w:rPr>
        <w:t xml:space="preserve"> days with </w:t>
      </w:r>
      <w:r>
        <w:rPr>
          <w:rFonts w:ascii="Times New Roman" w:eastAsia="Times New Roman" w:hAnsi="Times New Roman" w:cs="Times New Roman"/>
          <w:kern w:val="0"/>
          <w:lang w:val="en-IN" w:eastAsia="en-IN"/>
        </w:rPr>
        <w:t xml:space="preserve">three </w:t>
      </w:r>
      <w:r w:rsidRPr="00E05D0F">
        <w:rPr>
          <w:rFonts w:ascii="Times New Roman" w:eastAsia="Times New Roman" w:hAnsi="Times New Roman" w:cs="Times New Roman"/>
          <w:kern w:val="0"/>
          <w:lang w:val="en-IN" w:eastAsia="en-IN"/>
        </w:rPr>
        <w:t>follow-ups. The therapy was tailored to each individual, ensuring compliance with the regimen and tracking clinical progress (Table 4 and Fig 2).</w:t>
      </w:r>
    </w:p>
    <w:p w14:paraId="7248B510" w14:textId="77777777" w:rsidR="00FB37AF" w:rsidRPr="00E05D0F" w:rsidRDefault="00943B77" w:rsidP="00271848">
      <w:pPr>
        <w:spacing w:line="360" w:lineRule="auto"/>
        <w:jc w:val="both"/>
        <w:rPr>
          <w:rFonts w:asciiTheme="majorBidi" w:hAnsiTheme="majorBidi" w:cstheme="majorBidi"/>
          <w:b/>
          <w:bCs/>
        </w:rPr>
      </w:pPr>
      <w:r w:rsidRPr="00E05D0F">
        <w:rPr>
          <w:rFonts w:asciiTheme="majorBidi" w:eastAsia="Times New Roman" w:hAnsiTheme="majorBidi" w:cstheme="majorBidi"/>
          <w:b/>
          <w:bCs/>
          <w:kern w:val="0"/>
        </w:rPr>
        <w:t>Table 4</w:t>
      </w:r>
      <w:r w:rsidRPr="00E05D0F">
        <w:rPr>
          <w:rFonts w:asciiTheme="majorBidi" w:eastAsia="Times New Roman" w:hAnsiTheme="majorBidi" w:cstheme="majorBidi"/>
          <w:kern w:val="0"/>
        </w:rPr>
        <w:t xml:space="preserve"> </w:t>
      </w:r>
      <w:r w:rsidR="00BC7BBE" w:rsidRPr="00E05D0F">
        <w:rPr>
          <w:rFonts w:asciiTheme="majorBidi" w:eastAsia="Times New Roman" w:hAnsiTheme="majorBidi" w:cstheme="majorBidi"/>
          <w:b/>
          <w:bCs/>
          <w:kern w:val="0"/>
        </w:rPr>
        <w:t>Timeline</w:t>
      </w:r>
      <w:r w:rsidR="00BC7BBE" w:rsidRPr="00E05D0F">
        <w:rPr>
          <w:rFonts w:asciiTheme="majorBidi" w:eastAsia="Times New Roman" w:hAnsiTheme="majorBidi" w:cstheme="majorBidi"/>
          <w:kern w:val="0"/>
        </w:rPr>
        <w:t xml:space="preserve"> </w:t>
      </w:r>
    </w:p>
    <w:tbl>
      <w:tblPr>
        <w:tblStyle w:val="TableGrid"/>
        <w:tblW w:w="0" w:type="auto"/>
        <w:tblLook w:val="04A0" w:firstRow="1" w:lastRow="0" w:firstColumn="1" w:lastColumn="0" w:noHBand="0" w:noVBand="1"/>
      </w:tblPr>
      <w:tblGrid>
        <w:gridCol w:w="675"/>
        <w:gridCol w:w="1560"/>
        <w:gridCol w:w="7229"/>
      </w:tblGrid>
      <w:tr w:rsidR="00CF2DCF" w:rsidRPr="00E05D0F" w14:paraId="2DCC76C4" w14:textId="77777777" w:rsidTr="00CF2DCF">
        <w:tc>
          <w:tcPr>
            <w:tcW w:w="675" w:type="dxa"/>
          </w:tcPr>
          <w:p w14:paraId="6A572C4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Sr.</w:t>
            </w:r>
          </w:p>
        </w:tc>
        <w:tc>
          <w:tcPr>
            <w:tcW w:w="1560" w:type="dxa"/>
          </w:tcPr>
          <w:p w14:paraId="2D49CD26"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 xml:space="preserve">Date </w:t>
            </w:r>
          </w:p>
        </w:tc>
        <w:tc>
          <w:tcPr>
            <w:tcW w:w="7229" w:type="dxa"/>
          </w:tcPr>
          <w:p w14:paraId="034FF73C"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Clinical Findings</w:t>
            </w:r>
          </w:p>
        </w:tc>
      </w:tr>
      <w:tr w:rsidR="00CF2DCF" w:rsidRPr="00E05D0F" w14:paraId="2C013D88" w14:textId="77777777" w:rsidTr="00B43D36">
        <w:tc>
          <w:tcPr>
            <w:tcW w:w="9464" w:type="dxa"/>
            <w:gridSpan w:val="3"/>
          </w:tcPr>
          <w:p w14:paraId="17F4F90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1</w:t>
            </w:r>
          </w:p>
        </w:tc>
      </w:tr>
      <w:tr w:rsidR="00CF2DCF" w:rsidRPr="00E05D0F" w14:paraId="695376A8" w14:textId="77777777" w:rsidTr="00CF2DCF">
        <w:tc>
          <w:tcPr>
            <w:tcW w:w="675" w:type="dxa"/>
          </w:tcPr>
          <w:p w14:paraId="46A25DA7"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5DEFA1F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27.01.2025</w:t>
            </w:r>
          </w:p>
        </w:tc>
        <w:tc>
          <w:tcPr>
            <w:tcW w:w="7229" w:type="dxa"/>
          </w:tcPr>
          <w:p w14:paraId="4D245EF6" w14:textId="77777777"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8/10, numbness: 7/10</w:t>
            </w:r>
            <w:r w:rsidR="00C93CCE" w:rsidRPr="00E05D0F">
              <w:rPr>
                <w:rFonts w:asciiTheme="majorBidi" w:eastAsia="Times New Roman" w:hAnsiTheme="majorBidi" w:cstheme="majorBidi"/>
                <w:kern w:val="0"/>
              </w:rPr>
              <w:t>),</w:t>
            </w:r>
          </w:p>
          <w:p w14:paraId="075BD6F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hAnsiTheme="majorBidi" w:cstheme="majorBidi"/>
              </w:rPr>
              <w:t>WHOQOL: 47/100</w:t>
            </w:r>
            <w:r w:rsidR="00C93CCE" w:rsidRPr="00E05D0F">
              <w:rPr>
                <w:rFonts w:asciiTheme="majorBidi" w:hAnsiTheme="majorBidi" w:cstheme="majorBidi"/>
              </w:rPr>
              <w:t>, HbA1c: 9.2%</w:t>
            </w:r>
          </w:p>
        </w:tc>
      </w:tr>
      <w:tr w:rsidR="00CF2DCF" w:rsidRPr="00E05D0F" w14:paraId="4855659A" w14:textId="77777777" w:rsidTr="00CF2DCF">
        <w:tc>
          <w:tcPr>
            <w:tcW w:w="675" w:type="dxa"/>
          </w:tcPr>
          <w:p w14:paraId="41FC079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7CBAF4C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10.02.2025</w:t>
            </w:r>
          </w:p>
        </w:tc>
        <w:tc>
          <w:tcPr>
            <w:tcW w:w="7229" w:type="dxa"/>
          </w:tcPr>
          <w:p w14:paraId="2B4E6658" w14:textId="77777777"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79B8F9D5" w14:textId="77777777"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r w:rsidR="00C93CCE" w:rsidRPr="00E05D0F">
              <w:rPr>
                <w:rFonts w:asciiTheme="majorBidi" w:hAnsiTheme="majorBidi" w:cstheme="majorBidi"/>
              </w:rPr>
              <w:t>.</w:t>
            </w:r>
          </w:p>
        </w:tc>
      </w:tr>
      <w:tr w:rsidR="00CF2DCF" w:rsidRPr="00E05D0F" w14:paraId="01A1DC4A" w14:textId="77777777" w:rsidTr="00CF2DCF">
        <w:tc>
          <w:tcPr>
            <w:tcW w:w="675" w:type="dxa"/>
          </w:tcPr>
          <w:p w14:paraId="0F279D4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14:paraId="7DC9D946"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24.02.2025</w:t>
            </w:r>
          </w:p>
        </w:tc>
        <w:tc>
          <w:tcPr>
            <w:tcW w:w="7229" w:type="dxa"/>
          </w:tcPr>
          <w:p w14:paraId="43A157E1" w14:textId="77777777"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1FB5198C" w14:textId="77777777"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p>
        </w:tc>
      </w:tr>
      <w:tr w:rsidR="00CF2DCF" w:rsidRPr="00E05D0F" w14:paraId="5B1F44BD" w14:textId="77777777" w:rsidTr="00CF2DCF">
        <w:tc>
          <w:tcPr>
            <w:tcW w:w="675" w:type="dxa"/>
          </w:tcPr>
          <w:p w14:paraId="398CC0D9"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67CF26F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09.03.2025</w:t>
            </w:r>
          </w:p>
        </w:tc>
        <w:tc>
          <w:tcPr>
            <w:tcW w:w="7229" w:type="dxa"/>
          </w:tcPr>
          <w:p w14:paraId="11179B45" w14:textId="77777777" w:rsidR="00CF2DCF" w:rsidRPr="00E05D0F" w:rsidRDefault="00CF2DCF" w:rsidP="00406354">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51AC53FF" w14:textId="77777777" w:rsidR="00CF2DCF" w:rsidRPr="00E05D0F" w:rsidRDefault="00CF2DCF" w:rsidP="00406354">
            <w:pPr>
              <w:spacing w:line="360" w:lineRule="auto"/>
              <w:jc w:val="both"/>
              <w:rPr>
                <w:rFonts w:asciiTheme="majorBidi" w:eastAsia="Times New Roman" w:hAnsiTheme="majorBidi" w:cstheme="majorBidi"/>
                <w:kern w:val="0"/>
              </w:rPr>
            </w:pPr>
            <w:r w:rsidRPr="00E05D0F">
              <w:rPr>
                <w:rFonts w:asciiTheme="majorBidi" w:hAnsiTheme="majorBidi" w:cstheme="majorBidi"/>
              </w:rPr>
              <w:t>WHOQOL: 68/100</w:t>
            </w:r>
            <w:r w:rsidR="00C93CCE" w:rsidRPr="00E05D0F">
              <w:rPr>
                <w:rFonts w:asciiTheme="majorBidi" w:hAnsiTheme="majorBidi" w:cstheme="majorBidi"/>
              </w:rPr>
              <w:t>, HbA1c: 7.8%</w:t>
            </w:r>
          </w:p>
        </w:tc>
      </w:tr>
      <w:tr w:rsidR="00CF2DCF" w:rsidRPr="00E05D0F" w14:paraId="7201644F" w14:textId="77777777" w:rsidTr="00B43D36">
        <w:tc>
          <w:tcPr>
            <w:tcW w:w="9464" w:type="dxa"/>
            <w:gridSpan w:val="3"/>
          </w:tcPr>
          <w:p w14:paraId="599CDE1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2</w:t>
            </w:r>
          </w:p>
        </w:tc>
      </w:tr>
      <w:tr w:rsidR="00CF2DCF" w:rsidRPr="00E05D0F" w14:paraId="25C14002" w14:textId="77777777" w:rsidTr="00CF2DCF">
        <w:tc>
          <w:tcPr>
            <w:tcW w:w="675" w:type="dxa"/>
          </w:tcPr>
          <w:p w14:paraId="3A7214E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459797B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16.02.2025</w:t>
            </w:r>
          </w:p>
        </w:tc>
        <w:tc>
          <w:tcPr>
            <w:tcW w:w="7229" w:type="dxa"/>
          </w:tcPr>
          <w:p w14:paraId="63A30B42"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7/10, numbness: 7/10).</w:t>
            </w:r>
          </w:p>
          <w:p w14:paraId="00F3D865"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45/100</w:t>
            </w:r>
            <w:r w:rsidR="00C93CCE" w:rsidRPr="00E05D0F">
              <w:rPr>
                <w:rFonts w:asciiTheme="majorBidi" w:hAnsiTheme="majorBidi" w:cstheme="majorBidi"/>
              </w:rPr>
              <w:t>, HbA1c: 7.6%</w:t>
            </w:r>
          </w:p>
        </w:tc>
      </w:tr>
      <w:tr w:rsidR="00CF2DCF" w:rsidRPr="00E05D0F" w14:paraId="1D2980DB" w14:textId="77777777" w:rsidTr="00CF2DCF">
        <w:tc>
          <w:tcPr>
            <w:tcW w:w="675" w:type="dxa"/>
          </w:tcPr>
          <w:p w14:paraId="01C151B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706989C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02.03.2025</w:t>
            </w:r>
          </w:p>
        </w:tc>
        <w:tc>
          <w:tcPr>
            <w:tcW w:w="7229" w:type="dxa"/>
          </w:tcPr>
          <w:p w14:paraId="1BD86045"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6/10).</w:t>
            </w:r>
          </w:p>
          <w:p w14:paraId="56F20152"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p>
        </w:tc>
      </w:tr>
      <w:tr w:rsidR="00CF2DCF" w:rsidRPr="00E05D0F" w14:paraId="7EDF0EEC" w14:textId="77777777" w:rsidTr="00CF2DCF">
        <w:tc>
          <w:tcPr>
            <w:tcW w:w="675" w:type="dxa"/>
          </w:tcPr>
          <w:p w14:paraId="5C4111C5"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14:paraId="4753A5F5"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16.03.2025</w:t>
            </w:r>
          </w:p>
        </w:tc>
        <w:tc>
          <w:tcPr>
            <w:tcW w:w="7229" w:type="dxa"/>
          </w:tcPr>
          <w:p w14:paraId="6F12775A"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32799F3F"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r w:rsidR="00C93CCE" w:rsidRPr="00E05D0F">
              <w:rPr>
                <w:rFonts w:asciiTheme="majorBidi" w:hAnsiTheme="majorBidi" w:cstheme="majorBidi"/>
              </w:rPr>
              <w:t>.</w:t>
            </w:r>
          </w:p>
        </w:tc>
      </w:tr>
      <w:tr w:rsidR="00CF2DCF" w:rsidRPr="00E05D0F" w14:paraId="3B59111C" w14:textId="77777777" w:rsidTr="00CF2DCF">
        <w:tc>
          <w:tcPr>
            <w:tcW w:w="675" w:type="dxa"/>
          </w:tcPr>
          <w:p w14:paraId="4E4C682C"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6445445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30.03.2025</w:t>
            </w:r>
          </w:p>
        </w:tc>
        <w:tc>
          <w:tcPr>
            <w:tcW w:w="7229" w:type="dxa"/>
          </w:tcPr>
          <w:p w14:paraId="505A9338"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3DCEA33C" w14:textId="77777777"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71/100</w:t>
            </w:r>
            <w:r w:rsidR="00C93CCE" w:rsidRPr="00E05D0F">
              <w:rPr>
                <w:rFonts w:asciiTheme="majorBidi" w:hAnsiTheme="majorBidi" w:cstheme="majorBidi"/>
              </w:rPr>
              <w:t>, HbA1c: 6.8%</w:t>
            </w:r>
          </w:p>
        </w:tc>
      </w:tr>
      <w:tr w:rsidR="00CF2DCF" w:rsidRPr="00E05D0F" w14:paraId="00400840" w14:textId="77777777" w:rsidTr="00B43D36">
        <w:tc>
          <w:tcPr>
            <w:tcW w:w="9464" w:type="dxa"/>
            <w:gridSpan w:val="3"/>
          </w:tcPr>
          <w:p w14:paraId="62F2309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3</w:t>
            </w:r>
          </w:p>
        </w:tc>
      </w:tr>
      <w:tr w:rsidR="00CF2DCF" w:rsidRPr="00E05D0F" w14:paraId="02176340" w14:textId="77777777" w:rsidTr="00CF2DCF">
        <w:tc>
          <w:tcPr>
            <w:tcW w:w="675" w:type="dxa"/>
          </w:tcPr>
          <w:p w14:paraId="3389337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318899F4"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20.02.2025</w:t>
            </w:r>
          </w:p>
        </w:tc>
        <w:tc>
          <w:tcPr>
            <w:tcW w:w="7229" w:type="dxa"/>
          </w:tcPr>
          <w:p w14:paraId="6086E434"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9/10, burning sensation: 8/10, numbness: 8/10).</w:t>
            </w:r>
          </w:p>
          <w:p w14:paraId="31ED926E"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40/100</w:t>
            </w:r>
            <w:r w:rsidR="00C93CCE" w:rsidRPr="00E05D0F">
              <w:rPr>
                <w:rFonts w:asciiTheme="majorBidi" w:hAnsiTheme="majorBidi" w:cstheme="majorBidi"/>
              </w:rPr>
              <w:t>, HbA1c:</w:t>
            </w:r>
            <w:r w:rsidR="00D0235C" w:rsidRPr="00E05D0F">
              <w:rPr>
                <w:rFonts w:asciiTheme="majorBidi" w:hAnsiTheme="majorBidi" w:cstheme="majorBidi"/>
              </w:rPr>
              <w:t xml:space="preserve"> 10</w:t>
            </w:r>
            <w:r w:rsidR="00C93CCE" w:rsidRPr="00E05D0F">
              <w:rPr>
                <w:rFonts w:asciiTheme="majorBidi" w:hAnsiTheme="majorBidi" w:cstheme="majorBidi"/>
              </w:rPr>
              <w:t>.1%</w:t>
            </w:r>
          </w:p>
        </w:tc>
      </w:tr>
      <w:tr w:rsidR="00CF2DCF" w:rsidRPr="00E05D0F" w14:paraId="628133EB" w14:textId="77777777" w:rsidTr="00CF2DCF">
        <w:tc>
          <w:tcPr>
            <w:tcW w:w="675" w:type="dxa"/>
          </w:tcPr>
          <w:p w14:paraId="5647473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078324CF"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06.03.2025</w:t>
            </w:r>
          </w:p>
        </w:tc>
        <w:tc>
          <w:tcPr>
            <w:tcW w:w="7229" w:type="dxa"/>
          </w:tcPr>
          <w:p w14:paraId="4D27C2EF"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8/10).</w:t>
            </w:r>
          </w:p>
          <w:p w14:paraId="096E2B56"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lastRenderedPageBreak/>
              <w:t>WHOQOL: 49/100.</w:t>
            </w:r>
          </w:p>
        </w:tc>
      </w:tr>
      <w:tr w:rsidR="00CF2DCF" w:rsidRPr="00E05D0F" w14:paraId="63E78A98" w14:textId="77777777" w:rsidTr="00CF2DCF">
        <w:tc>
          <w:tcPr>
            <w:tcW w:w="675" w:type="dxa"/>
          </w:tcPr>
          <w:p w14:paraId="11B1A89F"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14:paraId="679EA4F7"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20.03.2025</w:t>
            </w:r>
          </w:p>
        </w:tc>
        <w:tc>
          <w:tcPr>
            <w:tcW w:w="7229" w:type="dxa"/>
          </w:tcPr>
          <w:p w14:paraId="4C2B8354"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3C5A0110"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52/100</w:t>
            </w:r>
          </w:p>
        </w:tc>
      </w:tr>
      <w:tr w:rsidR="00CF2DCF" w:rsidRPr="00E05D0F" w14:paraId="2A0FA329" w14:textId="77777777" w:rsidTr="00CF2DCF">
        <w:tc>
          <w:tcPr>
            <w:tcW w:w="675" w:type="dxa"/>
          </w:tcPr>
          <w:p w14:paraId="44BCC38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18A52759"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03.04.2025</w:t>
            </w:r>
          </w:p>
        </w:tc>
        <w:tc>
          <w:tcPr>
            <w:tcW w:w="7229" w:type="dxa"/>
          </w:tcPr>
          <w:p w14:paraId="12E34200"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3367A41C"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55/100</w:t>
            </w:r>
            <w:r w:rsidR="00C93CCE" w:rsidRPr="00E05D0F">
              <w:rPr>
                <w:rFonts w:asciiTheme="majorBidi" w:hAnsiTheme="majorBidi" w:cstheme="majorBidi"/>
              </w:rPr>
              <w:t xml:space="preserve">, HbA1c: </w:t>
            </w:r>
            <w:r w:rsidR="00D0235C" w:rsidRPr="00E05D0F">
              <w:rPr>
                <w:rFonts w:asciiTheme="majorBidi" w:hAnsiTheme="majorBidi" w:cstheme="majorBidi"/>
              </w:rPr>
              <w:t>8</w:t>
            </w:r>
            <w:r w:rsidR="00C93CCE" w:rsidRPr="00E05D0F">
              <w:rPr>
                <w:rFonts w:asciiTheme="majorBidi" w:hAnsiTheme="majorBidi" w:cstheme="majorBidi"/>
              </w:rPr>
              <w:t>.2%</w:t>
            </w:r>
          </w:p>
        </w:tc>
      </w:tr>
    </w:tbl>
    <w:p w14:paraId="34F31F55" w14:textId="77777777" w:rsidR="0086491D" w:rsidRDefault="0086491D" w:rsidP="007E4D2B">
      <w:pPr>
        <w:spacing w:line="360" w:lineRule="auto"/>
        <w:jc w:val="both"/>
        <w:rPr>
          <w:rFonts w:asciiTheme="majorBidi" w:eastAsia="Times New Roman" w:hAnsiTheme="majorBidi" w:cstheme="majorBidi"/>
          <w:kern w:val="0"/>
        </w:rPr>
      </w:pPr>
    </w:p>
    <w:p w14:paraId="6E05C5A2" w14:textId="77777777" w:rsidR="00D5229E" w:rsidRPr="00E05D0F" w:rsidRDefault="00D5229E"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Discussion </w:t>
      </w:r>
    </w:p>
    <w:p w14:paraId="6E7BDC2C" w14:textId="77777777" w:rsidR="00E81394" w:rsidRPr="00E05D0F" w:rsidRDefault="00E81394" w:rsidP="00EE6E73">
      <w:pPr>
        <w:pStyle w:val="NormalWeb"/>
        <w:spacing w:before="0" w:beforeAutospacing="0" w:after="0" w:afterAutospacing="0" w:line="360" w:lineRule="auto"/>
        <w:jc w:val="both"/>
      </w:pPr>
      <w:r w:rsidRPr="00E05D0F">
        <w:t>The present case series evaluated the therapeutic efficacy of two Unani formulations, QZK and HA</w:t>
      </w:r>
      <w:r w:rsidR="00144B7C" w:rsidRPr="00E05D0F">
        <w:t>,</w:t>
      </w:r>
      <w:r w:rsidRPr="00E05D0F">
        <w:t xml:space="preserve"> in DPN, a condition that </w:t>
      </w:r>
      <w:r w:rsidR="00144B7C" w:rsidRPr="00E05D0F">
        <w:t xml:space="preserve">is </w:t>
      </w:r>
      <w:r w:rsidRPr="00E05D0F">
        <w:t>often treated symptomatically</w:t>
      </w:r>
      <w:r w:rsidR="00144B7C" w:rsidRPr="00E05D0F">
        <w:t xml:space="preserve"> in allopathic medicine but has</w:t>
      </w:r>
      <w:r w:rsidRPr="00E05D0F">
        <w:t xml:space="preserve"> side effects and poor tolerability leading to discontinuation.</w:t>
      </w:r>
      <w:r w:rsidR="008F170E" w:rsidRPr="00E05D0F">
        <w:t xml:space="preserve"> </w:t>
      </w:r>
      <w:r w:rsidR="00131DEB" w:rsidRPr="00A21E76">
        <w:rPr>
          <w:vertAlign w:val="superscript"/>
        </w:rPr>
        <w:fldChar w:fldCharType="begin"/>
      </w:r>
      <w:r w:rsidR="008F170E" w:rsidRPr="00A21E76">
        <w:rPr>
          <w:vertAlign w:val="superscript"/>
        </w:rPr>
        <w:instrText xml:space="preserve"> ADDIN ZOTERO_ITEM CSL_CITATION {"citationID":"9sqSek8I","properties":{"formattedCitation":"(1,21)","plainCitation":"(1,21)","noteIndex":0},"citationItems":[{"id":56,"uris":["http://zotero.org/users/local/IUvTSyB4/items/GQAI56RL"],"itemData":{"id":56,"type":"book","abstract":"Diabetic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Robinson"},{"family":"Ziegler","given":"Dan"}],"accessed":{"date-parts":[["2025",7,8]]},"issued":{"date-parts":[["2022"]]}}},{"id":109,"uris":["http://zotero.org/users/local/IUvTSyB4/items/USQXZHMS"],"itemData":{"id":109,"type":"webpage","title":"Diabetic Peripheral Neuropathy: Epidemiology, Diagnosis, and Pharmacotherapy - PubMed","URL":"https://pubmed.ncbi.nlm.nih.gov/29709457/","accessed":{"date-parts":[["2025",7,30]]}}}],"schema":"https://github.com/citation-style-language/schema/raw/master/csl-citation.json"} </w:instrText>
      </w:r>
      <w:r w:rsidR="00131DEB" w:rsidRPr="00A21E76">
        <w:rPr>
          <w:vertAlign w:val="superscript"/>
        </w:rPr>
        <w:fldChar w:fldCharType="separate"/>
      </w:r>
      <w:r w:rsidR="00A21E76" w:rsidRPr="00A21E76">
        <w:rPr>
          <w:vertAlign w:val="superscript"/>
        </w:rPr>
        <w:t>[</w:t>
      </w:r>
      <w:r w:rsidR="008F170E" w:rsidRPr="00A21E76">
        <w:rPr>
          <w:vertAlign w:val="superscript"/>
        </w:rPr>
        <w:t>1,21</w:t>
      </w:r>
      <w:r w:rsidR="00131DEB" w:rsidRPr="00A21E76">
        <w:rPr>
          <w:vertAlign w:val="superscript"/>
        </w:rPr>
        <w:fldChar w:fldCharType="end"/>
      </w:r>
      <w:r w:rsidR="00A21E76" w:rsidRPr="00A21E76">
        <w:rPr>
          <w:vertAlign w:val="superscript"/>
        </w:rPr>
        <w:t>]</w:t>
      </w:r>
      <w:r w:rsidRPr="00E05D0F">
        <w:t xml:space="preserve"> The polyherbal formulation QZK includes ingredients such as </w:t>
      </w:r>
      <w:proofErr w:type="spellStart"/>
      <w:r w:rsidRPr="00E05D0F">
        <w:rPr>
          <w:i/>
          <w:iCs/>
        </w:rPr>
        <w:t>Tinospora</w:t>
      </w:r>
      <w:proofErr w:type="spellEnd"/>
      <w:r w:rsidRPr="00E05D0F">
        <w:rPr>
          <w:i/>
          <w:iCs/>
        </w:rPr>
        <w:t xml:space="preserve"> </w:t>
      </w:r>
      <w:proofErr w:type="spellStart"/>
      <w:r w:rsidRPr="00E05D0F">
        <w:rPr>
          <w:i/>
          <w:iCs/>
        </w:rPr>
        <w:t>cordifolia</w:t>
      </w:r>
      <w:proofErr w:type="spellEnd"/>
      <w:r w:rsidRPr="00E05D0F">
        <w:t xml:space="preserve">, </w:t>
      </w:r>
      <w:r w:rsidRPr="00E05D0F">
        <w:rPr>
          <w:i/>
          <w:iCs/>
        </w:rPr>
        <w:t>Eugenia jambolana</w:t>
      </w:r>
      <w:r w:rsidRPr="00E05D0F">
        <w:t xml:space="preserve">, and </w:t>
      </w:r>
      <w:proofErr w:type="spellStart"/>
      <w:r w:rsidRPr="00E05D0F">
        <w:rPr>
          <w:i/>
          <w:iCs/>
        </w:rPr>
        <w:t>Gymnema</w:t>
      </w:r>
      <w:proofErr w:type="spellEnd"/>
      <w:r w:rsidRPr="00E05D0F">
        <w:rPr>
          <w:i/>
          <w:iCs/>
        </w:rPr>
        <w:t xml:space="preserve"> </w:t>
      </w:r>
      <w:proofErr w:type="spellStart"/>
      <w:r w:rsidRPr="00E05D0F">
        <w:rPr>
          <w:i/>
          <w:iCs/>
        </w:rPr>
        <w:t>sylvestre</w:t>
      </w:r>
      <w:proofErr w:type="spellEnd"/>
      <w:r w:rsidRPr="00E05D0F">
        <w:t>, which have documented anti</w:t>
      </w:r>
      <w:r w:rsidR="00144B7C" w:rsidRPr="00E05D0F">
        <w:t>-</w:t>
      </w:r>
      <w:r w:rsidRPr="00E05D0F">
        <w:t>diabetic, anti-inflammatory, and antioxidant properties</w:t>
      </w:r>
      <w:r w:rsidR="008F170E" w:rsidRPr="00E05D0F">
        <w:t xml:space="preserve">. </w:t>
      </w:r>
      <w:r w:rsidR="00131DEB" w:rsidRPr="008858E4">
        <w:rPr>
          <w:vertAlign w:val="superscript"/>
        </w:rPr>
        <w:fldChar w:fldCharType="begin"/>
      </w:r>
      <w:r w:rsidR="008F170E" w:rsidRPr="008858E4">
        <w:rPr>
          <w:vertAlign w:val="superscript"/>
        </w:rPr>
        <w:instrText xml:space="preserve"> ADDIN ZOTERO_ITEM CSL_CITATION {"citationID":"3A2FN2Q6","properties":{"formattedCitation":"(12\\uc0\\u8211{}14)","plainCitation":"(12–14)","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131DEB" w:rsidRPr="008858E4">
        <w:rPr>
          <w:vertAlign w:val="superscript"/>
        </w:rPr>
        <w:fldChar w:fldCharType="separate"/>
      </w:r>
      <w:r w:rsidR="008858E4" w:rsidRPr="008858E4">
        <w:rPr>
          <w:vertAlign w:val="superscript"/>
        </w:rPr>
        <w:t>[</w:t>
      </w:r>
      <w:r w:rsidR="008F170E" w:rsidRPr="008858E4">
        <w:rPr>
          <w:vertAlign w:val="superscript"/>
        </w:rPr>
        <w:t>12–14</w:t>
      </w:r>
      <w:r w:rsidR="00131DEB" w:rsidRPr="008858E4">
        <w:rPr>
          <w:vertAlign w:val="superscript"/>
        </w:rPr>
        <w:fldChar w:fldCharType="end"/>
      </w:r>
      <w:r w:rsidR="008858E4" w:rsidRPr="008858E4">
        <w:rPr>
          <w:vertAlign w:val="superscript"/>
        </w:rPr>
        <w:t>]</w:t>
      </w:r>
      <w:r w:rsidRPr="00E05D0F">
        <w:t xml:space="preserve"> The significant reduction in HbA1c levels in </w:t>
      </w:r>
      <w:r w:rsidR="00646BC8" w:rsidRPr="00E05D0F">
        <w:t xml:space="preserve">all three cases </w:t>
      </w:r>
      <w:r w:rsidRPr="00E05D0F">
        <w:t xml:space="preserve">could be attributed to the synergistic glucose-lowering potential of these components. Improved glycemic control is </w:t>
      </w:r>
      <w:r w:rsidR="00144B7C" w:rsidRPr="00E05D0F">
        <w:t xml:space="preserve">the </w:t>
      </w:r>
      <w:r w:rsidRPr="00E05D0F">
        <w:t xml:space="preserve">cornerstone of halting the progression of DPN by reducing </w:t>
      </w:r>
      <w:proofErr w:type="spellStart"/>
      <w:r w:rsidRPr="00E05D0F">
        <w:t>hypergly</w:t>
      </w:r>
      <w:r w:rsidR="008858E4">
        <w:t>cemia</w:t>
      </w:r>
      <w:proofErr w:type="spellEnd"/>
      <w:r w:rsidR="008858E4">
        <w:t xml:space="preserve">-induced oxidative stress </w:t>
      </w:r>
      <w:r w:rsidR="008858E4" w:rsidRPr="008858E4">
        <w:rPr>
          <w:vertAlign w:val="superscript"/>
        </w:rPr>
        <w:t>[</w:t>
      </w:r>
      <w:r w:rsidRPr="008858E4">
        <w:rPr>
          <w:vertAlign w:val="superscript"/>
        </w:rPr>
        <w:t>4</w:t>
      </w:r>
      <w:r w:rsidR="008858E4" w:rsidRPr="008858E4">
        <w:rPr>
          <w:vertAlign w:val="superscript"/>
        </w:rPr>
        <w:t>]</w:t>
      </w:r>
      <w:r w:rsidRPr="00E05D0F">
        <w:t xml:space="preserve">. These outcomes mirror the findings of Nasir et al. case report, in which Unani medications resulted in significant glycemic control and symptomatic relief in T2DM patients </w:t>
      </w:r>
      <w:r w:rsidR="00144B7C" w:rsidRPr="00E05D0F">
        <w:t xml:space="preserve">who were </w:t>
      </w:r>
      <w:r w:rsidRPr="00E05D0F">
        <w:t>resistant to modern anti</w:t>
      </w:r>
      <w:r w:rsidR="00144B7C" w:rsidRPr="00E05D0F">
        <w:t>-</w:t>
      </w:r>
      <w:r w:rsidRPr="00E05D0F">
        <w:t>diabetic therapy</w:t>
      </w:r>
      <w:r w:rsidR="001630EC" w:rsidRPr="00E05D0F">
        <w:t>.</w:t>
      </w:r>
      <w:r w:rsidRPr="00E05D0F">
        <w:t xml:space="preserve"> </w:t>
      </w:r>
      <w:r w:rsidR="00131DEB" w:rsidRPr="00EE6E73">
        <w:rPr>
          <w:vertAlign w:val="superscript"/>
        </w:rPr>
        <w:fldChar w:fldCharType="begin"/>
      </w:r>
      <w:r w:rsidR="008F170E" w:rsidRPr="00EE6E73">
        <w:rPr>
          <w:vertAlign w:val="superscript"/>
        </w:rPr>
        <w:instrText xml:space="preserve"> ADDIN ZOTERO_ITEM CSL_CITATION {"citationID":"yvh6302g","properties":{"formattedCitation":"(22)","plainCitation":"(22)","noteIndex":0},"citationItems":[{"id":111,"uris":["http://zotero.org/users/local/IUvTSyB4/items/Z9SG497V"],"itemData":{"id":111,"type":"article-journal","abstract":"This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22</w:t>
      </w:r>
      <w:r w:rsidR="00131DEB" w:rsidRPr="00EE6E73">
        <w:rPr>
          <w:vertAlign w:val="superscript"/>
        </w:rPr>
        <w:fldChar w:fldCharType="end"/>
      </w:r>
      <w:r w:rsidR="00EE6E73" w:rsidRPr="00EE6E73">
        <w:rPr>
          <w:vertAlign w:val="superscript"/>
        </w:rPr>
        <w:t>]</w:t>
      </w:r>
      <w:r w:rsidRPr="00E05D0F">
        <w:t xml:space="preserve"> In addition, a preclinical study in streptozotocin-induced diabetic rats showed significant glucose-lowering and pancreatic tissue restoration by QZK, indicating its potential in attenuating </w:t>
      </w:r>
      <w:r w:rsidR="00144B7C" w:rsidRPr="00E05D0F">
        <w:t xml:space="preserve">the </w:t>
      </w:r>
      <w:r w:rsidRPr="00E05D0F">
        <w:t>metabolic stress implicated in DPN by regulating glycemic levels and reducing oxidative burden.</w:t>
      </w:r>
      <w:r w:rsidR="008F170E" w:rsidRPr="00E05D0F">
        <w:t xml:space="preserve"> </w:t>
      </w:r>
      <w:r w:rsidR="00131DEB" w:rsidRPr="00EE6E73">
        <w:rPr>
          <w:vertAlign w:val="superscript"/>
        </w:rPr>
        <w:fldChar w:fldCharType="begin"/>
      </w:r>
      <w:r w:rsidR="008F170E" w:rsidRPr="00EE6E73">
        <w:rPr>
          <w:vertAlign w:val="superscript"/>
        </w:rPr>
        <w:instrText xml:space="preserve"> ADDIN ZOTERO_ITEM CSL_CITATION {"citationID":"qcYNgQAp","properties":{"formattedCitation":"(23)","plainCitation":"(23)","noteIndex":0},"citationItems":[{"id":114,"uris":["http://zotero.org/users/local/IUvTSyB4/items/P5CAQ5T9"],"itemData":{"id":114,"type":"article-journal","abstract":"A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23</w:t>
      </w:r>
      <w:r w:rsidR="00131DEB" w:rsidRPr="00EE6E73">
        <w:rPr>
          <w:vertAlign w:val="superscript"/>
        </w:rPr>
        <w:fldChar w:fldCharType="end"/>
      </w:r>
      <w:r w:rsidR="00EE6E73" w:rsidRPr="00EE6E73">
        <w:rPr>
          <w:vertAlign w:val="superscript"/>
        </w:rPr>
        <w:t>]</w:t>
      </w:r>
      <w:r w:rsidRPr="00E05D0F">
        <w:t xml:space="preserve"> HA, on the other hand, is a </w:t>
      </w:r>
      <w:proofErr w:type="spellStart"/>
      <w:r w:rsidRPr="00E05D0F">
        <w:t>neurocentric</w:t>
      </w:r>
      <w:proofErr w:type="spellEnd"/>
      <w:r w:rsidRPr="00E05D0F">
        <w:t xml:space="preserve"> formulation that includes </w:t>
      </w:r>
      <w:r w:rsidRPr="00E05D0F">
        <w:rPr>
          <w:i/>
          <w:iCs/>
        </w:rPr>
        <w:t xml:space="preserve">Strychnos </w:t>
      </w:r>
      <w:proofErr w:type="spellStart"/>
      <w:r w:rsidRPr="00E05D0F">
        <w:rPr>
          <w:i/>
          <w:iCs/>
        </w:rPr>
        <w:t>nux</w:t>
      </w:r>
      <w:proofErr w:type="spellEnd"/>
      <w:r w:rsidRPr="00E05D0F">
        <w:rPr>
          <w:i/>
          <w:iCs/>
        </w:rPr>
        <w:t>-vomica</w:t>
      </w:r>
      <w:r w:rsidRPr="00E05D0F">
        <w:t xml:space="preserve"> (detoxified), </w:t>
      </w:r>
      <w:r w:rsidRPr="00E05D0F">
        <w:rPr>
          <w:i/>
          <w:iCs/>
        </w:rPr>
        <w:t xml:space="preserve">Paeonia </w:t>
      </w:r>
      <w:proofErr w:type="spellStart"/>
      <w:r w:rsidRPr="00E05D0F">
        <w:rPr>
          <w:i/>
          <w:iCs/>
        </w:rPr>
        <w:t>emodi</w:t>
      </w:r>
      <w:proofErr w:type="spellEnd"/>
      <w:r w:rsidRPr="00E05D0F">
        <w:t xml:space="preserve">, and </w:t>
      </w:r>
      <w:proofErr w:type="spellStart"/>
      <w:r w:rsidRPr="00E05D0F">
        <w:rPr>
          <w:i/>
          <w:iCs/>
        </w:rPr>
        <w:t>Cinnamomum</w:t>
      </w:r>
      <w:proofErr w:type="spellEnd"/>
      <w:r w:rsidRPr="00E05D0F">
        <w:rPr>
          <w:i/>
          <w:iCs/>
        </w:rPr>
        <w:t xml:space="preserve"> </w:t>
      </w:r>
      <w:proofErr w:type="spellStart"/>
      <w:r w:rsidRPr="00E05D0F">
        <w:rPr>
          <w:i/>
          <w:iCs/>
        </w:rPr>
        <w:t>zeylanicum</w:t>
      </w:r>
      <w:proofErr w:type="spellEnd"/>
      <w:r w:rsidRPr="00E05D0F">
        <w:t>, which exhibit neuroprotective, anti-inflamm</w:t>
      </w:r>
      <w:r w:rsidR="008F170E" w:rsidRPr="00E05D0F">
        <w:t xml:space="preserve">atory, and analgesic activities. </w:t>
      </w:r>
      <w:r w:rsidR="00131DEB" w:rsidRPr="00EE6E73">
        <w:rPr>
          <w:vertAlign w:val="superscript"/>
        </w:rPr>
        <w:fldChar w:fldCharType="begin"/>
      </w:r>
      <w:r w:rsidR="008F170E" w:rsidRPr="00EE6E73">
        <w:rPr>
          <w:vertAlign w:val="superscript"/>
        </w:rPr>
        <w:instrText xml:space="preserve"> ADDIN ZOTERO_ITEM CSL_CITATION {"citationID":"HcpPORLE","properties":{"formattedCitation":"(16\\uc0\\u8211{}18)","plainCitation":"(16–18)","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16–18</w:t>
      </w:r>
      <w:r w:rsidR="00131DEB" w:rsidRPr="00EE6E73">
        <w:rPr>
          <w:vertAlign w:val="superscript"/>
        </w:rPr>
        <w:fldChar w:fldCharType="end"/>
      </w:r>
      <w:r w:rsidR="00EE6E73" w:rsidRPr="00EE6E73">
        <w:rPr>
          <w:vertAlign w:val="superscript"/>
        </w:rPr>
        <w:t>]</w:t>
      </w:r>
      <w:r w:rsidRPr="00E05D0F">
        <w:t xml:space="preserve"> The decline in VAS scores and improvement in WHOQOL-BREF scores across all three cases suggest that HA plays a central role in symptom alleviation, possibly through modulation of GABAergic pathways, reduction of oxidative stress, and anti-inflammatory mechanisms, which are key factors in DPN pathogenesis.</w:t>
      </w:r>
      <w:r w:rsidR="001630EC" w:rsidRPr="00E05D0F">
        <w:t xml:space="preserve"> </w:t>
      </w:r>
      <w:r w:rsidR="00131DEB" w:rsidRPr="00EE6E73">
        <w:rPr>
          <w:vertAlign w:val="superscript"/>
        </w:rPr>
        <w:fldChar w:fldCharType="begin"/>
      </w:r>
      <w:r w:rsidR="001630EC" w:rsidRPr="00EE6E73">
        <w:rPr>
          <w:vertAlign w:val="superscript"/>
        </w:rPr>
        <w:instrText xml:space="preserve"> ADDIN ZOTERO_ITEM CSL_CITATION {"citationID":"3esv4Wll","properties":{"formattedCitation":"(4,16,18)","plainCitation":"(4,16,18)","noteIndex":0},"citationItems":[{"id":63,"uris":["http://zotero.org/users/local/IUvTSyB4/items/KAK5EX5G"],"itemData":{"id":63,"type":"article-journal","abstract":"The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1630EC" w:rsidRPr="00EE6E73">
        <w:rPr>
          <w:vertAlign w:val="superscript"/>
        </w:rPr>
        <w:t>4,16,18</w:t>
      </w:r>
      <w:r w:rsidR="00131DEB" w:rsidRPr="00EE6E73">
        <w:rPr>
          <w:vertAlign w:val="superscript"/>
        </w:rPr>
        <w:fldChar w:fldCharType="end"/>
      </w:r>
      <w:r w:rsidR="00EE6E73" w:rsidRPr="00EE6E73">
        <w:rPr>
          <w:vertAlign w:val="superscript"/>
        </w:rPr>
        <w:t>]</w:t>
      </w:r>
      <w:r w:rsidRPr="00E05D0F">
        <w:t xml:space="preserve"> These findings are consistent with a clinical study by Fathima et al., which demonstrated statistically significant improvements in subjective pain scores and obje</w:t>
      </w:r>
      <w:r w:rsidR="00646BC8" w:rsidRPr="00E05D0F">
        <w:t>ctive neuropathy indices over 45</w:t>
      </w:r>
      <w:r w:rsidRPr="00E05D0F">
        <w:t xml:space="preserve"> days, wi</w:t>
      </w:r>
      <w:r w:rsidR="00EE6E73">
        <w:t>th no reported adverse effects</w:t>
      </w:r>
      <w:r w:rsidR="0011235D">
        <w:t>.</w:t>
      </w:r>
      <w:r w:rsidR="00EE6E73">
        <w:t xml:space="preserve"> </w:t>
      </w:r>
      <w:r w:rsidR="00EE6E73" w:rsidRPr="00EE6E73">
        <w:rPr>
          <w:vertAlign w:val="superscript"/>
        </w:rPr>
        <w:t>[</w:t>
      </w:r>
      <w:r w:rsidRPr="00EE6E73">
        <w:rPr>
          <w:vertAlign w:val="superscript"/>
        </w:rPr>
        <w:t>9</w:t>
      </w:r>
      <w:r w:rsidR="00EE6E73" w:rsidRPr="00EE6E73">
        <w:rPr>
          <w:vertAlign w:val="superscript"/>
        </w:rPr>
        <w:t>]</w:t>
      </w:r>
    </w:p>
    <w:p w14:paraId="20BA7BCC" w14:textId="77777777" w:rsidR="00E81394" w:rsidRPr="00E05D0F" w:rsidRDefault="00E81394" w:rsidP="00040586">
      <w:pPr>
        <w:pStyle w:val="ql-indent-1"/>
        <w:shd w:val="clear" w:color="auto" w:fill="FFFFFF"/>
        <w:spacing w:before="0" w:beforeAutospacing="0" w:after="0" w:afterAutospacing="0" w:line="360" w:lineRule="auto"/>
        <w:jc w:val="both"/>
      </w:pPr>
      <w:r w:rsidRPr="00E05D0F">
        <w:t xml:space="preserve">The clinical improvements in VPT and VAS scores observed in two of the three cases correlate well with the literature that associates decreased oxidative stress and inflammation with nerve </w:t>
      </w:r>
      <w:r w:rsidRPr="00E05D0F">
        <w:lastRenderedPageBreak/>
        <w:t>function restoration</w:t>
      </w:r>
      <w:r w:rsidR="00040586">
        <w:t>.</w:t>
      </w:r>
      <w:r w:rsidRPr="00E05D0F">
        <w:t xml:space="preserve"> </w:t>
      </w:r>
      <w:r w:rsidR="00131DEB" w:rsidRPr="00040586">
        <w:rPr>
          <w:vertAlign w:val="superscript"/>
        </w:rPr>
        <w:fldChar w:fldCharType="begin"/>
      </w:r>
      <w:r w:rsidR="001630EC" w:rsidRPr="00040586">
        <w:rPr>
          <w:vertAlign w:val="superscript"/>
        </w:rPr>
        <w:instrText xml:space="preserve"> ADDIN ZOTERO_ITEM CSL_CITATION {"citationID":"P37ysz48","properties":{"formattedCitation":"(24)","plainCitation":"(24)","noteIndex":0},"citationItems":[{"id":116,"uris":["http://zotero.org/users/local/IUvTSyB4/items/4QK2SB5S"],"itemData":{"id":116,"type":"article-journal","abstract":"Currently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1630EC" w:rsidRPr="00040586">
        <w:rPr>
          <w:vertAlign w:val="superscript"/>
        </w:rPr>
        <w:t>24</w:t>
      </w:r>
      <w:r w:rsidR="00131DEB" w:rsidRPr="00040586">
        <w:rPr>
          <w:vertAlign w:val="superscript"/>
        </w:rPr>
        <w:fldChar w:fldCharType="end"/>
      </w:r>
      <w:r w:rsidR="00040586" w:rsidRPr="00040586">
        <w:rPr>
          <w:vertAlign w:val="superscript"/>
        </w:rPr>
        <w:t>]</w:t>
      </w:r>
      <w:r w:rsidRPr="00E05D0F">
        <w:t xml:space="preserve"> While Case 3 showed limited improvement in VPT, the reduced pain intensity and improved WHOQOL-BREF scores suggest that even in advanced DPN, herbal interventions may help manage symptoms and enhance </w:t>
      </w:r>
      <w:r w:rsidR="00144B7C" w:rsidRPr="00E05D0F">
        <w:t>QOL</w:t>
      </w:r>
      <w:r w:rsidRPr="00E05D0F">
        <w:t>. These findings are consistent with earlier reports emphasizing the limited reversibility of established neuropathic damage but highlight symptomatic control as a realistic therapeutic goal</w:t>
      </w:r>
      <w:r w:rsidR="001630EC" w:rsidRPr="00E05D0F">
        <w:t>.</w:t>
      </w:r>
      <w:r w:rsidRPr="00E05D0F">
        <w:t xml:space="preserve"> </w:t>
      </w:r>
      <w:r w:rsidR="00131DEB" w:rsidRPr="00040586">
        <w:rPr>
          <w:vertAlign w:val="superscript"/>
        </w:rPr>
        <w:fldChar w:fldCharType="begin"/>
      </w:r>
      <w:r w:rsidR="001630EC" w:rsidRPr="00040586">
        <w:rPr>
          <w:vertAlign w:val="superscript"/>
        </w:rPr>
        <w:instrText xml:space="preserve"> ADDIN ZOTERO_ITEM CSL_CITATION {"citationID":"j8VaI4kD","properties":{"formattedCitation":"(1,7)","plainCitation":"(1,7)","noteIndex":0},"citationItems":[{"id":56,"uris":["http://zotero.org/users/local/IUvTSyB4/items/GQAI56RL"],"itemData":{"id":56,"type":"book","abstract":"Diabetic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1630EC" w:rsidRPr="00040586">
        <w:rPr>
          <w:vertAlign w:val="superscript"/>
        </w:rPr>
        <w:t>1,7</w:t>
      </w:r>
      <w:r w:rsidR="00131DEB" w:rsidRPr="00040586">
        <w:rPr>
          <w:vertAlign w:val="superscript"/>
        </w:rPr>
        <w:fldChar w:fldCharType="end"/>
      </w:r>
      <w:r w:rsidR="00040586" w:rsidRPr="00040586">
        <w:rPr>
          <w:vertAlign w:val="superscript"/>
        </w:rPr>
        <w:t>]</w:t>
      </w:r>
      <w:r w:rsidRPr="00E05D0F">
        <w:t xml:space="preserve"> QZK and HA showed improvements in both VPT and subjective outcomes (pain via VAS and quality of life via </w:t>
      </w:r>
      <w:r w:rsidR="00144B7C" w:rsidRPr="00E05D0F">
        <w:t xml:space="preserve">the </w:t>
      </w:r>
      <w:r w:rsidRPr="00E05D0F">
        <w:t>WHOQOL-BREF). The observed reduction in pain scores and improvement in functional status align with previous studies supporting herbal and polyherbal therapies as adjunct or alternative treatments for DPN</w:t>
      </w:r>
      <w:r w:rsidR="005A141F"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{"citationID":"bodE2cks","properties":{"formattedCitation":"(9,22,23)","plainCitation":"(9,22,23)","noteIndex":0},"citationItems":[{"id":75,"uris":["http://zotero.org/users/local/IUvTSyB4/items/BTU23UMD"],"itemData":{"id":75,"type":"article-journal","abstract":"OBJECTIVES: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9,22,23</w:t>
      </w:r>
      <w:r w:rsidR="00131DEB" w:rsidRPr="00040586">
        <w:rPr>
          <w:vertAlign w:val="superscript"/>
        </w:rPr>
        <w:fldChar w:fldCharType="end"/>
      </w:r>
      <w:r w:rsidR="00040586" w:rsidRPr="00040586">
        <w:rPr>
          <w:vertAlign w:val="superscript"/>
        </w:rPr>
        <w:t>]</w:t>
      </w:r>
      <w:r w:rsidRPr="00E05D0F">
        <w:t xml:space="preserve"> The therapeutic principles of USM, </w:t>
      </w:r>
      <w:proofErr w:type="spellStart"/>
      <w:r w:rsidRPr="00E05D0F">
        <w:rPr>
          <w:i/>
          <w:iCs/>
        </w:rPr>
        <w:t>tanqiyae</w:t>
      </w:r>
      <w:proofErr w:type="spellEnd"/>
      <w:r w:rsidRPr="00E05D0F">
        <w:rPr>
          <w:i/>
          <w:iCs/>
        </w:rPr>
        <w:t xml:space="preserve"> </w:t>
      </w:r>
      <w:proofErr w:type="spellStart"/>
      <w:r w:rsidRPr="00E05D0F">
        <w:rPr>
          <w:i/>
          <w:iCs/>
        </w:rPr>
        <w:t>mawad</w:t>
      </w:r>
      <w:proofErr w:type="spellEnd"/>
      <w:r w:rsidRPr="00E05D0F">
        <w:rPr>
          <w:i/>
          <w:iCs/>
        </w:rPr>
        <w:t>-e-</w:t>
      </w:r>
      <w:proofErr w:type="spellStart"/>
      <w:r w:rsidRPr="00E05D0F">
        <w:rPr>
          <w:i/>
          <w:iCs/>
        </w:rPr>
        <w:t>fasida</w:t>
      </w:r>
      <w:proofErr w:type="spellEnd"/>
      <w:r w:rsidRPr="00E05D0F">
        <w:t xml:space="preserve"> (~elimination of morbid humors), </w:t>
      </w:r>
      <w:r w:rsidRPr="00E05D0F">
        <w:rPr>
          <w:i/>
          <w:iCs/>
        </w:rPr>
        <w:t>Tahleel-e-warm</w:t>
      </w:r>
      <w:r w:rsidRPr="00E05D0F">
        <w:t xml:space="preserve"> (~resolution of inflammation), and </w:t>
      </w:r>
      <w:proofErr w:type="spellStart"/>
      <w:r w:rsidRPr="00E05D0F">
        <w:rPr>
          <w:i/>
          <w:iCs/>
        </w:rPr>
        <w:t>taskeen</w:t>
      </w:r>
      <w:proofErr w:type="spellEnd"/>
      <w:r w:rsidRPr="00E05D0F">
        <w:rPr>
          <w:i/>
          <w:iCs/>
        </w:rPr>
        <w:t>-e-</w:t>
      </w:r>
      <w:proofErr w:type="spellStart"/>
      <w:r w:rsidRPr="00E05D0F">
        <w:rPr>
          <w:i/>
          <w:iCs/>
        </w:rPr>
        <w:t>dard</w:t>
      </w:r>
      <w:proofErr w:type="spellEnd"/>
      <w:r w:rsidRPr="00E05D0F">
        <w:t xml:space="preserve"> (~analgesic), align conceptually with contemporary targets of oxidative stress reduction, anti-inflammatory therapy, and symptomatic pain management</w:t>
      </w:r>
      <w:r w:rsidR="00040586">
        <w:t>.</w:t>
      </w:r>
      <w:r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{"citationID":"KVGAUYDS","properties":{"formattedCitation":"(6)","plainCitation":"(6)","noteIndex":0},"citationItems":[{"id":66,"uris":["http://zotero.org/users/local/IUvTSyB4/items/I2W9NMEF"],"itemData":{"id":66,"type":"article-journal","abstract":"Background: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6</w:t>
      </w:r>
      <w:r w:rsidR="00131DEB" w:rsidRPr="00040586">
        <w:rPr>
          <w:vertAlign w:val="superscript"/>
        </w:rPr>
        <w:fldChar w:fldCharType="end"/>
      </w:r>
      <w:r w:rsidR="00040586" w:rsidRPr="00040586">
        <w:rPr>
          <w:vertAlign w:val="superscript"/>
        </w:rPr>
        <w:t>]</w:t>
      </w:r>
      <w:r w:rsidRPr="00E05D0F">
        <w:t xml:space="preserve"> Importantly, no adverse events were reported during treatment, reinforcing the safety profile of the formulations.</w:t>
      </w:r>
    </w:p>
    <w:p w14:paraId="2D2C05AC" w14:textId="77777777" w:rsidR="00E81394" w:rsidRPr="00E05D0F" w:rsidRDefault="00E81394" w:rsidP="00B73286">
      <w:pPr>
        <w:pStyle w:val="NormalWeb"/>
        <w:spacing w:before="0" w:beforeAutospacing="0" w:after="0" w:afterAutospacing="0" w:line="360" w:lineRule="auto"/>
        <w:jc w:val="both"/>
      </w:pPr>
      <w:r w:rsidRPr="00E05D0F">
        <w:t>The</w:t>
      </w:r>
      <w:r w:rsidR="00144B7C" w:rsidRPr="00E05D0F">
        <w:t>se</w:t>
      </w:r>
      <w:r w:rsidRPr="00E05D0F">
        <w:t xml:space="preserve"> results demonstrate the potential of integrative medicine in managing chronic diabetes complications. This approach aligns with the growing interest in alternative treatments that offer cost-effective and </w:t>
      </w:r>
      <w:r w:rsidR="00144B7C" w:rsidRPr="00E05D0F">
        <w:t xml:space="preserve">free of side </w:t>
      </w:r>
      <w:r w:rsidRPr="00E05D0F">
        <w:t>effect for patients.</w:t>
      </w:r>
      <w:r w:rsidR="005A141F"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{"citationID":"07Nf1c8N","properties":{"formattedCitation":"(24)","plainCitation":"(24)","noteIndex":0},"citationItems":[{"id":116,"uris":["http://zotero.org/users/local/IUvTSyB4/items/4QK2SB5S"],"itemData":{"id":116,"type":"article-journal","abstract":"Currently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24</w:t>
      </w:r>
      <w:r w:rsidR="00131DEB" w:rsidRPr="00040586">
        <w:rPr>
          <w:vertAlign w:val="superscript"/>
        </w:rPr>
        <w:fldChar w:fldCharType="end"/>
      </w:r>
      <w:r w:rsidR="00040586" w:rsidRPr="00040586">
        <w:rPr>
          <w:vertAlign w:val="superscript"/>
        </w:rPr>
        <w:t>]</w:t>
      </w:r>
    </w:p>
    <w:p w14:paraId="0CE252AE" w14:textId="77777777" w:rsidR="00E81394" w:rsidRPr="00E05D0F" w:rsidRDefault="00E81394" w:rsidP="00B73286">
      <w:pPr>
        <w:spacing w:after="240"/>
        <w:jc w:val="both"/>
        <w:outlineLvl w:val="2"/>
        <w:rPr>
          <w:rFonts w:ascii="Times New Roman" w:eastAsia="Times New Roman" w:hAnsi="Times New Roman" w:cs="Times New Roman"/>
          <w:b/>
          <w:bCs/>
          <w:kern w:val="0"/>
          <w:lang w:eastAsia="en-IN"/>
        </w:rPr>
      </w:pPr>
      <w:r w:rsidRPr="00E05D0F">
        <w:rPr>
          <w:rFonts w:ascii="Times New Roman" w:eastAsia="Times New Roman" w:hAnsi="Times New Roman" w:cs="Times New Roman"/>
          <w:b/>
          <w:bCs/>
          <w:kern w:val="0"/>
          <w:lang w:eastAsia="en-IN"/>
        </w:rPr>
        <w:t>Conclusion</w:t>
      </w:r>
    </w:p>
    <w:p w14:paraId="618AA3B7" w14:textId="77777777" w:rsidR="004D1781" w:rsidRPr="00E05D0F" w:rsidRDefault="004D1781" w:rsidP="00B73286">
      <w:pPr>
        <w:pStyle w:val="NormalWeb"/>
        <w:spacing w:before="0" w:beforeAutospacing="0" w:after="0" w:afterAutospacing="0" w:line="360" w:lineRule="auto"/>
        <w:jc w:val="both"/>
      </w:pPr>
      <w:r w:rsidRPr="00E05D0F">
        <w:rPr>
          <w:rStyle w:val="ai-insert"/>
        </w:rPr>
        <w:t>This case series provides evidence for the therapeutic role of QZK and HA in managing DPN through Unani and modern biomedical frameworks. Integrating traditional knowledge with scientific validation may offer effective treatment for DPN. While promising, the study’s limitations include small sample size, lack of controls, and potential confounding factors like concurrent anti-diabetic therapy. Larger randomized controlled trials are needed to confirm these findings and to establish evidence-based protocols.</w:t>
      </w:r>
    </w:p>
    <w:p w14:paraId="1EB7A0C3" w14:textId="77777777" w:rsidR="00C17F27" w:rsidRPr="00C17F27" w:rsidRDefault="00711C72" w:rsidP="00C17F27">
      <w:pPr>
        <w:spacing w:line="360" w:lineRule="auto"/>
        <w:ind w:left="-90" w:right="-334"/>
        <w:jc w:val="both"/>
        <w:rPr>
          <w:rFonts w:asciiTheme="majorBidi" w:hAnsiTheme="majorBidi" w:cstheme="majorBidi"/>
          <w:b/>
          <w:bCs/>
        </w:rPr>
      </w:pPr>
      <w:r w:rsidRPr="00C17F27">
        <w:rPr>
          <w:rFonts w:asciiTheme="majorBidi" w:hAnsiTheme="majorBidi" w:cstheme="majorBidi"/>
          <w:b/>
          <w:bCs/>
        </w:rPr>
        <w:t>Informed Consent</w:t>
      </w:r>
    </w:p>
    <w:p w14:paraId="059F274B" w14:textId="77777777" w:rsidR="00C17F27" w:rsidRPr="00C17F27" w:rsidRDefault="00C17F27" w:rsidP="00C17F27">
      <w:pPr>
        <w:spacing w:line="360" w:lineRule="auto"/>
        <w:ind w:left="-90" w:right="-334"/>
        <w:jc w:val="both"/>
        <w:rPr>
          <w:rFonts w:asciiTheme="majorBidi" w:hAnsiTheme="majorBidi" w:cstheme="majorBidi"/>
          <w:b/>
          <w:bCs/>
        </w:rPr>
      </w:pPr>
      <w:r w:rsidRPr="00C17F27">
        <w:rPr>
          <w:rStyle w:val="ai-insert"/>
          <w:rFonts w:asciiTheme="majorBidi" w:hAnsiTheme="majorBidi" w:cstheme="majorBidi"/>
        </w:rPr>
        <w:t>Prior to the intervention, the patients provided written consent for the publication of their clinical information</w:t>
      </w:r>
      <w:r w:rsidRPr="00C17F27">
        <w:rPr>
          <w:rFonts w:asciiTheme="majorBidi" w:hAnsiTheme="majorBidi" w:cstheme="majorBidi"/>
        </w:rPr>
        <w:t>.</w:t>
      </w:r>
    </w:p>
    <w:p w14:paraId="3802DA33" w14:textId="77777777" w:rsidR="00265970" w:rsidRPr="00F21136" w:rsidRDefault="00265970" w:rsidP="00265970">
      <w:pPr>
        <w:spacing w:line="360" w:lineRule="auto"/>
        <w:ind w:left="-90" w:right="-334"/>
        <w:jc w:val="both"/>
        <w:rPr>
          <w:rFonts w:asciiTheme="majorBidi" w:hAnsiTheme="majorBidi" w:cstheme="majorBidi"/>
          <w:b/>
          <w:bCs/>
        </w:rPr>
      </w:pPr>
      <w:bookmarkStart w:id="0" w:name="_GoBack"/>
      <w:bookmarkEnd w:id="0"/>
      <w:r w:rsidRPr="00F21136">
        <w:rPr>
          <w:rFonts w:asciiTheme="majorBidi" w:hAnsiTheme="majorBidi" w:cstheme="majorBidi"/>
          <w:b/>
          <w:bCs/>
        </w:rPr>
        <w:t>Informed Consent</w:t>
      </w:r>
    </w:p>
    <w:p w14:paraId="6079B5E9" w14:textId="77777777" w:rsidR="00265970" w:rsidRPr="00F21136" w:rsidRDefault="00265970" w:rsidP="00265970">
      <w:pPr>
        <w:spacing w:line="360" w:lineRule="auto"/>
        <w:ind w:left="-90" w:right="-334"/>
        <w:jc w:val="both"/>
        <w:rPr>
          <w:rFonts w:asciiTheme="majorBidi" w:hAnsiTheme="majorBidi" w:cstheme="majorBidi"/>
          <w:b/>
          <w:bCs/>
        </w:rPr>
      </w:pPr>
      <w:r w:rsidRPr="00F21136">
        <w:rPr>
          <w:rFonts w:asciiTheme="majorBidi" w:hAnsiTheme="majorBidi" w:cstheme="majorBidi"/>
        </w:rPr>
        <w:t xml:space="preserve">Written informed consent was taken from all three patients to report with clinical findings and other investigation reports without disclosing his identity. The consent was obtained by first author of this manuscript, who was also the treating clinician. </w:t>
      </w:r>
    </w:p>
    <w:p w14:paraId="1E81EE50" w14:textId="77777777" w:rsidR="00B73286" w:rsidRDefault="00B73286" w:rsidP="007E4D2B">
      <w:pPr>
        <w:pStyle w:val="p1"/>
        <w:spacing w:line="360" w:lineRule="auto"/>
        <w:jc w:val="both"/>
        <w:rPr>
          <w:rFonts w:asciiTheme="majorBidi" w:hAnsiTheme="majorBidi" w:cstheme="majorBidi"/>
          <w:b/>
          <w:bCs/>
          <w:color w:val="auto"/>
          <w:sz w:val="24"/>
          <w:szCs w:val="24"/>
        </w:rPr>
      </w:pPr>
    </w:p>
    <w:p w14:paraId="79A043C2" w14:textId="77777777" w:rsidR="00FC2CAC" w:rsidRPr="00E05D0F" w:rsidRDefault="0051541C"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lastRenderedPageBreak/>
        <w:t xml:space="preserve">Reference </w:t>
      </w:r>
    </w:p>
    <w:p w14:paraId="14545B5F" w14:textId="77777777" w:rsidR="00C545B4" w:rsidRPr="00C545B4" w:rsidRDefault="00131DEB" w:rsidP="00E65189">
      <w:pPr>
        <w:pStyle w:val="Bibliography"/>
        <w:jc w:val="both"/>
        <w:rPr>
          <w:rFonts w:ascii="Times New Roman" w:hAnsi="Times New Roman" w:cs="Times New Roman"/>
        </w:rPr>
      </w:pPr>
      <w:r w:rsidRPr="00E05D0F">
        <w:rPr>
          <w:rFonts w:asciiTheme="majorBidi" w:eastAsia="Times New Roman" w:hAnsiTheme="majorBidi" w:cstheme="majorBidi"/>
          <w:kern w:val="0"/>
        </w:rPr>
        <w:fldChar w:fldCharType="begin"/>
      </w:r>
      <w:r w:rsidR="0051541C" w:rsidRPr="00E05D0F">
        <w:rPr>
          <w:rFonts w:asciiTheme="majorBidi" w:eastAsia="Times New Roman" w:hAnsiTheme="majorBidi" w:cstheme="majorBidi"/>
          <w:kern w:val="0"/>
        </w:rPr>
        <w:instrText xml:space="preserve"> ADDIN ZOTERO_BIBL {"uncited":[],"omitted":[],"custom":[]} CSL_BIBLIOGRAPHY </w:instrText>
      </w:r>
      <w:r w:rsidRPr="00E05D0F">
        <w:rPr>
          <w:rFonts w:asciiTheme="majorBidi" w:eastAsia="Times New Roman" w:hAnsiTheme="majorBidi" w:cstheme="majorBidi"/>
          <w:kern w:val="0"/>
        </w:rPr>
        <w:fldChar w:fldCharType="separate"/>
      </w:r>
      <w:r w:rsidR="00C545B4" w:rsidRPr="00C545B4">
        <w:rPr>
          <w:rFonts w:ascii="Times New Roman" w:hAnsi="Times New Roman" w:cs="Times New Roman"/>
        </w:rPr>
        <w:t>1.</w:t>
      </w:r>
      <w:r w:rsidR="00C545B4" w:rsidRPr="00C545B4">
        <w:rPr>
          <w:rFonts w:ascii="Times New Roman" w:hAnsi="Times New Roman" w:cs="Times New Roman"/>
        </w:rPr>
        <w:tab/>
        <w:t>Pop-Busui R, Ang L, Boulton AJM, Feldman EL, Marcus RL, Mizokami-Stout K, et al. Diagnosis and Treatment of Painful Diabetic Peripheral Neuropathy [Internet]. Arlington (VA): American Diabetes Association; 2022 [cited 2025 July 8]. (ADA Clinical Compendia Series). Available from: http://www.ncbi.nlm.nih.gov/books/NBK580224/</w:t>
      </w:r>
    </w:p>
    <w:p w14:paraId="03420297"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w:t>
      </w:r>
      <w:r w:rsidRPr="00C545B4">
        <w:rPr>
          <w:rFonts w:ascii="Times New Roman" w:hAnsi="Times New Roman" w:cs="Times New Roman"/>
        </w:rPr>
        <w:tab/>
        <w:t>Bodman MA, Dreyer MA, Varacallo MA. Diabetic Peripheral Neuropathy. In: StatPearls [Internet]. Treasure Island (FL): StatPearls Publishing; 2025 [cited 2025 July 8]. Available from: http://www.ncbi.nlm.nih.gov/books/NBK442009/</w:t>
      </w:r>
    </w:p>
    <w:p w14:paraId="1669FB6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3.</w:t>
      </w:r>
      <w:r w:rsidRPr="00C545B4">
        <w:rPr>
          <w:rFonts w:ascii="Times New Roman" w:hAnsi="Times New Roman" w:cs="Times New Roman"/>
        </w:rPr>
        <w:tab/>
        <w:t xml:space="preserve">Pfannkuche A, Alhajjar A, Ming A, Walter I, Piehler C, Mertens PR. Prevalence and risk factors of diabetic peripheral neuropathy in a diabetics cohort: Register initiative “diabetes and nerves.” Endocr Metab Sci. 2020 July 1;1(1):100053. </w:t>
      </w:r>
    </w:p>
    <w:p w14:paraId="7ADD654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4.</w:t>
      </w:r>
      <w:r w:rsidRPr="00C545B4">
        <w:rPr>
          <w:rFonts w:ascii="Times New Roman" w:hAnsi="Times New Roman" w:cs="Times New Roman"/>
        </w:rPr>
        <w:tab/>
        <w:t xml:space="preserve">Baum P, Toyka KV, Blüher M, Kosacka J, Nowicki M. Inflammatory Mechanisms in the Pathophysiology of Diabetic Peripheral Neuropathy (DN)-New Aspects. Int J Mol Sci. 2021 Oct 7;22(19):10835. </w:t>
      </w:r>
    </w:p>
    <w:p w14:paraId="1A82FF48"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5.</w:t>
      </w:r>
      <w:r w:rsidRPr="00C545B4">
        <w:rPr>
          <w:rFonts w:ascii="Times New Roman" w:hAnsi="Times New Roman" w:cs="Times New Roman"/>
        </w:rPr>
        <w:tab/>
        <w:t xml:space="preserve">Sina I. Al-Qanoon Fit-Tib (urdu translation). New Delhi: Idrar Kitabus Shifa: p 126-129. </w:t>
      </w:r>
    </w:p>
    <w:p w14:paraId="2E88205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6.</w:t>
      </w:r>
      <w:r w:rsidRPr="00C545B4">
        <w:rPr>
          <w:rFonts w:ascii="Times New Roman" w:hAnsi="Times New Roman" w:cs="Times New Roman"/>
        </w:rPr>
        <w:tab/>
        <w:t xml:space="preserve">Shahid M, Quamri MA. A Study Protocol on the Evaluation of Comparative Efficacy of Waj (Acorus calamus Linn.) versus Pregabalin in Diabetic Peripheral Neuropathy. Int Res J Ayurveda Yoga. 2024 Nov 30;7(11):16–23. </w:t>
      </w:r>
    </w:p>
    <w:p w14:paraId="374D390B"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7.</w:t>
      </w:r>
      <w:r w:rsidRPr="00C545B4">
        <w:rPr>
          <w:rFonts w:ascii="Times New Roman" w:hAnsi="Times New Roman" w:cs="Times New Roman"/>
        </w:rPr>
        <w:tab/>
        <w:t>Rs D, R B, A J, A AE. Evidence-Based Treatment of Painful Diabetic Neuropathy: a Systematic Review. Curr Pain Headache Rep [Internet]. 2022 Aug [cited 2025 July 8];26(8). Available from: https://pubmed.ncbi.nlm.nih.gov/35716275/</w:t>
      </w:r>
    </w:p>
    <w:p w14:paraId="28921E8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8.</w:t>
      </w:r>
      <w:r w:rsidRPr="00C545B4">
        <w:rPr>
          <w:rFonts w:ascii="Times New Roman" w:hAnsi="Times New Roman" w:cs="Times New Roman"/>
        </w:rPr>
        <w:tab/>
        <w:t xml:space="preserve">Ansari AP, Nasir A. Therapeutic effect of ‘Qurs-i-Ziabetus Khas’ in Diabetes Mellitus- A Case Report. J Ayu Herb Med 2020;6(1):4. </w:t>
      </w:r>
    </w:p>
    <w:p w14:paraId="08A92DF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9.</w:t>
      </w:r>
      <w:r w:rsidRPr="00C545B4">
        <w:rPr>
          <w:rFonts w:ascii="Times New Roman" w:hAnsi="Times New Roman" w:cs="Times New Roman"/>
        </w:rPr>
        <w:tab/>
        <w:t xml:space="preserve">Nizamdeen FN, Quamri MA, Anzar Alam M. Efficacy of Habb-e-Asab in diabetic peripheral neuropathy: a randomized placebo control study. J Basic Clin Physiol Pharmacol. 2023 Nov 1;34(6):735–44. </w:t>
      </w:r>
    </w:p>
    <w:p w14:paraId="5D54C37A"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10.</w:t>
      </w:r>
      <w:r w:rsidRPr="00C545B4">
        <w:rPr>
          <w:rFonts w:ascii="Times New Roman" w:hAnsi="Times New Roman" w:cs="Times New Roman"/>
        </w:rPr>
        <w:tab/>
        <w:t xml:space="preserve">Sharma K N S, Kumar H A. Assessment of the diagnostic accuracy of Vibrasense compared to a biothesiometer and nerve conduction study for screening diabetic peripheral neuropathy. J Foot Ankle Res. 2023 Sept 28;16(1):65. </w:t>
      </w:r>
    </w:p>
    <w:p w14:paraId="17DC175C"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11.</w:t>
      </w:r>
      <w:r w:rsidRPr="00C545B4">
        <w:rPr>
          <w:rFonts w:ascii="Times New Roman" w:hAnsi="Times New Roman" w:cs="Times New Roman"/>
        </w:rPr>
        <w:tab/>
        <w:t xml:space="preserve">Nazreen S. Ethnomedicinal Uses, Pharmacological and Phytochemical Studies of Bambusa Arundinaceae Retz (A Review). Orient J Chem. 2022 Apr 29;38(2):247–58. </w:t>
      </w:r>
    </w:p>
    <w:p w14:paraId="7178D77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12.</w:t>
      </w:r>
      <w:r w:rsidRPr="00C545B4">
        <w:rPr>
          <w:rFonts w:ascii="Times New Roman" w:hAnsi="Times New Roman" w:cs="Times New Roman"/>
        </w:rPr>
        <w:tab/>
        <w:t xml:space="preserve">Sangeetha MK, Priya CDM, Vasanthi HR. Anti-diabetic property of Tinospora cordifolia and its active compound is mediated through the expression of Glut-4 in L6 myotubes. Phytomedicine Int J Phytother Phytopharm. 2013 Feb 15;20(3–4):246–8. </w:t>
      </w:r>
    </w:p>
    <w:p w14:paraId="43EE250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13.</w:t>
      </w:r>
      <w:r w:rsidRPr="00C545B4">
        <w:rPr>
          <w:rFonts w:ascii="Times New Roman" w:hAnsi="Times New Roman" w:cs="Times New Roman"/>
        </w:rPr>
        <w:tab/>
        <w:t xml:space="preserve">Ravi K, Sivagnanam K, Subramanian S. Anti-diabetic activity of Eugenia jambolana seed kernels on streptozotocin-induced diabetic rats. J Med Food. 2004;7(2):187–91. </w:t>
      </w:r>
    </w:p>
    <w:p w14:paraId="220E631E"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14.</w:t>
      </w:r>
      <w:r w:rsidRPr="00C545B4">
        <w:rPr>
          <w:rFonts w:ascii="Times New Roman" w:hAnsi="Times New Roman" w:cs="Times New Roman"/>
        </w:rPr>
        <w:tab/>
        <w:t xml:space="preserve">Baskaran K, Kizar Ahamath B, Radha Shanmugasundaram K, Shanmugasundaram ER. Antidiabetic effect of a leaf extract from Gymnema sylvestre in non-insulin-dependent diabetes mellitus patients. J Ethnopharmacol. 1990 Oct;30(3):295–300. </w:t>
      </w:r>
    </w:p>
    <w:p w14:paraId="1CFD41E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15.</w:t>
      </w:r>
      <w:r w:rsidRPr="00C545B4">
        <w:rPr>
          <w:rFonts w:ascii="Times New Roman" w:hAnsi="Times New Roman" w:cs="Times New Roman"/>
        </w:rPr>
        <w:tab/>
        <w:t xml:space="preserve">Usatiuc LO, Pop RM, Adrian S, Pârvu M, Țicolea M, Uifălean A, et al. Multitargeted Effects of Plantago ovata Ethanol Extract in Experimental Rat Streptozotocin-Induced Diabetes Mellitus and Letrozole-Induced Polycystic Ovary Syndrome. Int J Mol Sci. 2025 May 14;26(10):4712. </w:t>
      </w:r>
    </w:p>
    <w:p w14:paraId="3AD50F4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16.</w:t>
      </w:r>
      <w:r w:rsidRPr="00C545B4">
        <w:rPr>
          <w:rFonts w:ascii="Times New Roman" w:hAnsi="Times New Roman" w:cs="Times New Roman"/>
        </w:rPr>
        <w:tab/>
        <w:t xml:space="preserve">Razzaq A, Hussain G, Rasul A, Xu J, Zhang Q, Malik SA, et al. Strychnos nux-vomica L. seed preparation promotes functional recovery and attenuates oxidative stress in a mouse model of sciatic nerve crush injury. BMC Complement Med Ther. 2020 June 11;20(1):181. </w:t>
      </w:r>
    </w:p>
    <w:p w14:paraId="1AB72B80"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17.</w:t>
      </w:r>
      <w:r w:rsidRPr="00C545B4">
        <w:rPr>
          <w:rFonts w:ascii="Times New Roman" w:hAnsi="Times New Roman" w:cs="Times New Roman"/>
        </w:rPr>
        <w:tab/>
        <w:t xml:space="preserve">Zargar BA, Masoodi MH, Khan BA, Akbar S. </w:t>
      </w:r>
      <w:r w:rsidRPr="00C545B4">
        <w:rPr>
          <w:rFonts w:ascii="Times New Roman" w:hAnsi="Times New Roman" w:cs="Times New Roman"/>
          <w:i/>
          <w:iCs/>
        </w:rPr>
        <w:t>Paeonia emodi</w:t>
      </w:r>
      <w:r w:rsidRPr="00C545B4">
        <w:rPr>
          <w:rFonts w:ascii="Times New Roman" w:hAnsi="Times New Roman" w:cs="Times New Roman"/>
        </w:rPr>
        <w:t xml:space="preserve"> Royle: Ethnomedicinal uses, phytochemistry and pharmacology. Phytochem Lett. 2013 May 1;6(2):261–6. </w:t>
      </w:r>
    </w:p>
    <w:p w14:paraId="000C7CC9"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18.</w:t>
      </w:r>
      <w:r w:rsidRPr="00C545B4">
        <w:rPr>
          <w:rFonts w:ascii="Times New Roman" w:hAnsi="Times New Roman" w:cs="Times New Roman"/>
        </w:rPr>
        <w:tab/>
        <w:t xml:space="preserve">Ranasinghe P, Galappaththy P, Constantine GR, Jayawardena R, Weeratunga HD, Premakumara S, et al. Cinnamomum zeylanicum (Ceylon cinnamon) as a potential pharmaceutical agent for type-2 diabetes mellitus: study protocol for a randomized controlled trial. Trials. 2017 Sept 29;18(1):446. </w:t>
      </w:r>
    </w:p>
    <w:p w14:paraId="7A1BCFBB"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19.</w:t>
      </w:r>
      <w:r w:rsidRPr="00C545B4">
        <w:rPr>
          <w:rFonts w:ascii="Times New Roman" w:hAnsi="Times New Roman" w:cs="Times New Roman"/>
        </w:rPr>
        <w:tab/>
        <w:t xml:space="preserve">Dewi K, Widyarto B, pande putu E, Widowati W. In vitro study of Myristica fragrans seed (Nutmeg) ethanolic extract and quercetin compound as anti-inflammatory agent. Int J Res Med Sci. 2015 Jan 1;2303–10. </w:t>
      </w:r>
    </w:p>
    <w:p w14:paraId="17FD394A"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20.</w:t>
      </w:r>
      <w:r w:rsidRPr="00C545B4">
        <w:rPr>
          <w:rFonts w:ascii="Times New Roman" w:hAnsi="Times New Roman" w:cs="Times New Roman"/>
        </w:rPr>
        <w:tab/>
        <w:t xml:space="preserve">El-Saber Batiha G, Alkazmi LM, Wasef LG, Beshbishy AM, Nadwa EH, Rashwan EK. Syzygium aromaticum L. (Myrtaceae): Traditional Uses, Bioactive Chemical Constituents, Pharmacological and Toxicological Activities. Biomolecules. 2020 Feb;10(2):202. </w:t>
      </w:r>
    </w:p>
    <w:p w14:paraId="688B92D6"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21.</w:t>
      </w:r>
      <w:r w:rsidRPr="00C545B4">
        <w:rPr>
          <w:rFonts w:ascii="Times New Roman" w:hAnsi="Times New Roman" w:cs="Times New Roman"/>
        </w:rPr>
        <w:tab/>
        <w:t>Diabetic Peripheral Neuropathy: Epidemiology, Diagnosis, and Pharmacotherapy - PubMed [Internet]. [cited 2025 July 30]. Available from: https://pubmed.ncbi.nlm.nih.gov/29709457/</w:t>
      </w:r>
    </w:p>
    <w:p w14:paraId="4D8D1C78"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22.</w:t>
      </w:r>
      <w:r w:rsidRPr="00C545B4">
        <w:rPr>
          <w:rFonts w:ascii="Times New Roman" w:hAnsi="Times New Roman" w:cs="Times New Roman"/>
        </w:rPr>
        <w:tab/>
        <w:t>F N, M I, F S, S N. Effective Management of Type-2 Diabetes Mellitus with Unani Medications: A Case Report. Adv Mind Body Med [Internet]. 2024 [cited 2025 July 30];38(4). Available from: https://pubmed.ncbi.nlm.nih.gov/39447126/</w:t>
      </w:r>
    </w:p>
    <w:p w14:paraId="398A03AE"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23.</w:t>
      </w:r>
      <w:r w:rsidRPr="00C545B4">
        <w:rPr>
          <w:rFonts w:ascii="Times New Roman" w:hAnsi="Times New Roman" w:cs="Times New Roman"/>
        </w:rPr>
        <w:tab/>
        <w:t>Ahmed T, Vinay E, Naikodi MAR, Siddiqui JI, Dwivedi DK, Munshi YI, et al. Blood Glucose-Lowering Activity of Compound Herbo-Mineral Unani Formulation Qurs-e-Ziabetus in Nicotinamide-Streptozotocin-induced Diabetic Rats. [cited 2025 July 30]; Available from: https://www.nrfhh.com/Blood-Glucose-Lowering-Activity-of-Compound-Herbo-Mineral-Unani-Formulation-Qurs,199578,0,2.html</w:t>
      </w:r>
    </w:p>
    <w:p w14:paraId="7EBC0D1D"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24.</w:t>
      </w:r>
      <w:r w:rsidRPr="00C545B4">
        <w:rPr>
          <w:rFonts w:ascii="Times New Roman" w:hAnsi="Times New Roman" w:cs="Times New Roman"/>
        </w:rPr>
        <w:tab/>
        <w:t xml:space="preserve">Zaheer A, Zaheer F, Saeed H, Tahir Z, Tahir MW. A Review of Alternative Treatment Options in Diabetic Polyneuropathy. Cureus. 13(4):e14600. </w:t>
      </w:r>
    </w:p>
    <w:p w14:paraId="17B316C5" w14:textId="77777777" w:rsidR="007D480C" w:rsidRDefault="00131DEB" w:rsidP="00C16018">
      <w:pPr>
        <w:spacing w:before="100" w:beforeAutospacing="1" w:after="100" w:afterAutospacing="1" w:line="360" w:lineRule="auto"/>
        <w:jc w:val="both"/>
      </w:pPr>
      <w:r w:rsidRPr="00E05D0F">
        <w:rPr>
          <w:rFonts w:asciiTheme="majorBidi" w:eastAsia="Times New Roman" w:hAnsiTheme="majorBidi" w:cstheme="majorBidi"/>
          <w:kern w:val="0"/>
        </w:rPr>
        <w:fldChar w:fldCharType="end"/>
      </w:r>
      <w:r w:rsidR="007D480C" w:rsidRPr="007D480C">
        <w:t xml:space="preserve"> </w:t>
      </w:r>
    </w:p>
    <w:p w14:paraId="7B5C2B2A" w14:textId="77777777" w:rsidR="007D480C" w:rsidRDefault="007D480C" w:rsidP="00C16018">
      <w:pPr>
        <w:spacing w:before="100" w:beforeAutospacing="1" w:after="100" w:afterAutospacing="1" w:line="360" w:lineRule="auto"/>
        <w:jc w:val="both"/>
      </w:pPr>
    </w:p>
    <w:p w14:paraId="48FB12A6" w14:textId="77777777" w:rsidR="007D480C" w:rsidRDefault="007D480C" w:rsidP="00C16018">
      <w:pPr>
        <w:spacing w:before="100" w:beforeAutospacing="1" w:after="100" w:afterAutospacing="1" w:line="360" w:lineRule="auto"/>
        <w:jc w:val="both"/>
      </w:pPr>
    </w:p>
    <w:p w14:paraId="79AAA792" w14:textId="19F0E12C" w:rsidR="000E35C5" w:rsidRPr="00BC293B" w:rsidRDefault="007D480C" w:rsidP="00C16018">
      <w:pPr>
        <w:spacing w:before="100" w:beforeAutospacing="1" w:after="100" w:afterAutospacing="1" w:line="360" w:lineRule="auto"/>
        <w:jc w:val="both"/>
        <w:rPr>
          <w:rFonts w:asciiTheme="majorBidi" w:hAnsiTheme="majorBidi" w:cstheme="majorBidi"/>
        </w:rPr>
      </w:pPr>
      <w:r w:rsidRPr="007D480C">
        <w:rPr>
          <w:rFonts w:asciiTheme="majorBidi" w:eastAsia="Times New Roman" w:hAnsiTheme="majorBidi" w:cstheme="majorBidi"/>
          <w:kern w:val="0"/>
        </w:rPr>
        <w:t>Fig 1: VPT assessment of three cases (pre and post treatment)</w:t>
      </w:r>
    </w:p>
    <w:p w14:paraId="22EB8414" w14:textId="0BEC5DD9" w:rsidR="00C545B4" w:rsidRDefault="00492258" w:rsidP="007E4D2B">
      <w:pPr>
        <w:spacing w:before="100" w:beforeAutospacing="1" w:after="100" w:afterAutospacing="1" w:line="360" w:lineRule="auto"/>
        <w:rPr>
          <w:rFonts w:ascii="Times New Roman" w:eastAsia="Times New Roman" w:hAnsi="Times New Roman" w:cs="Times New Roman"/>
          <w:kern w:val="0"/>
          <w:lang w:val="en-IN" w:eastAsia="en-IN"/>
        </w:rPr>
      </w:pPr>
      <w:r>
        <w:rPr>
          <w:rFonts w:asciiTheme="majorBidi" w:eastAsia="Times New Roman" w:hAnsiTheme="majorBidi" w:cstheme="majorBidi"/>
          <w:noProof/>
          <w:kern w:val="0"/>
          <w:lang w:val="en-IN" w:eastAsia="en-IN"/>
        </w:rPr>
        <w:drawing>
          <wp:inline distT="0" distB="0" distL="0" distR="0" wp14:anchorId="0B9C1937" wp14:editId="7E80167D">
            <wp:extent cx="5710157" cy="4983562"/>
            <wp:effectExtent l="19050" t="0" r="4843" b="0"/>
            <wp:docPr id="4" name="Picture 1" descr="E:\4. Shabbir DPN case series\1. submission\V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Shabbir DPN case series\1. submission\VPT.png"/>
                    <pic:cNvPicPr>
                      <a:picLocks noChangeAspect="1" noChangeArrowheads="1"/>
                    </pic:cNvPicPr>
                  </pic:nvPicPr>
                  <pic:blipFill>
                    <a:blip r:embed="rId14" cstate="print"/>
                    <a:srcRect/>
                    <a:stretch>
                      <a:fillRect/>
                    </a:stretch>
                  </pic:blipFill>
                  <pic:spPr bwMode="auto">
                    <a:xfrm>
                      <a:off x="0" y="0"/>
                      <a:ext cx="5716648" cy="4989227"/>
                    </a:xfrm>
                    <a:prstGeom prst="rect">
                      <a:avLst/>
                    </a:prstGeom>
                    <a:noFill/>
                    <a:ln w="9525">
                      <a:noFill/>
                      <a:miter lim="800000"/>
                      <a:headEnd/>
                      <a:tailEnd/>
                    </a:ln>
                  </pic:spPr>
                </pic:pic>
              </a:graphicData>
            </a:graphic>
          </wp:inline>
        </w:drawing>
      </w:r>
      <w:r w:rsidR="00906E39">
        <w:rPr>
          <w:rFonts w:ascii="Times New Roman" w:eastAsia="Times New Roman" w:hAnsi="Times New Roman" w:cs="Times New Roman"/>
          <w:kern w:val="0"/>
          <w:lang w:val="en-IN" w:eastAsia="en-IN"/>
        </w:rPr>
        <w:t>OL</w:t>
      </w:r>
    </w:p>
    <w:p w14:paraId="6F425A52" w14:textId="77777777"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p>
    <w:p w14:paraId="2E42395F" w14:textId="514A1024"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lastRenderedPageBreak/>
        <w:t xml:space="preserve">Fig </w:t>
      </w:r>
      <w:r>
        <w:rPr>
          <w:rFonts w:ascii="Times New Roman" w:eastAsia="Times New Roman" w:hAnsi="Times New Roman" w:cs="Times New Roman"/>
          <w:kern w:val="0"/>
          <w:lang w:val="en-IN" w:eastAsia="en-IN"/>
        </w:rPr>
        <w:t>2</w:t>
      </w:r>
      <w:r w:rsidRPr="00E05D0F">
        <w:rPr>
          <w:rFonts w:ascii="Times New Roman" w:eastAsia="Times New Roman" w:hAnsi="Times New Roman" w:cs="Times New Roman"/>
          <w:kern w:val="0"/>
          <w:lang w:val="en-IN" w:eastAsia="en-IN"/>
        </w:rPr>
        <w:t>: Follow-Up chart</w:t>
      </w:r>
      <w:r>
        <w:rPr>
          <w:rFonts w:ascii="Times New Roman" w:eastAsia="Times New Roman" w:hAnsi="Times New Roman" w:cs="Times New Roman"/>
          <w:kern w:val="0"/>
          <w:lang w:val="en-IN" w:eastAsia="en-IN"/>
        </w:rPr>
        <w:t xml:space="preserve"> of VAS and WHOQ</w:t>
      </w:r>
    </w:p>
    <w:p w14:paraId="4036A671" w14:textId="77777777" w:rsidR="00492258" w:rsidRPr="00E05D0F" w:rsidRDefault="00492258" w:rsidP="00492258">
      <w:pPr>
        <w:spacing w:before="100" w:beforeAutospacing="1" w:after="100" w:afterAutospacing="1" w:line="360" w:lineRule="auto"/>
        <w:rPr>
          <w:rFonts w:asciiTheme="majorBidi" w:eastAsia="Times New Roman" w:hAnsiTheme="majorBidi" w:cstheme="majorBidi"/>
          <w:kern w:val="0"/>
        </w:rPr>
      </w:pPr>
      <w:r>
        <w:rPr>
          <w:rFonts w:asciiTheme="majorBidi" w:eastAsia="Times New Roman" w:hAnsiTheme="majorBidi" w:cstheme="majorBidi"/>
          <w:noProof/>
          <w:kern w:val="0"/>
          <w:lang w:val="en-IN" w:eastAsia="en-IN"/>
        </w:rPr>
        <w:drawing>
          <wp:inline distT="0" distB="0" distL="0" distR="0" wp14:anchorId="12EBAC81" wp14:editId="76458456">
            <wp:extent cx="5527093" cy="3353869"/>
            <wp:effectExtent l="19050" t="0" r="0" b="0"/>
            <wp:docPr id="2" name="Picture 2" descr="E:\4. Shabbir DPN case series\1. submission\VAS and Q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 Shabbir DPN case series\1. submission\VAS and QOL.png"/>
                    <pic:cNvPicPr>
                      <a:picLocks noChangeAspect="1" noChangeArrowheads="1"/>
                    </pic:cNvPicPr>
                  </pic:nvPicPr>
                  <pic:blipFill>
                    <a:blip r:embed="rId15" cstate="print"/>
                    <a:srcRect/>
                    <a:stretch>
                      <a:fillRect/>
                    </a:stretch>
                  </pic:blipFill>
                  <pic:spPr bwMode="auto">
                    <a:xfrm>
                      <a:off x="0" y="0"/>
                      <a:ext cx="5525589" cy="3352956"/>
                    </a:xfrm>
                    <a:prstGeom prst="rect">
                      <a:avLst/>
                    </a:prstGeom>
                    <a:noFill/>
                    <a:ln w="9525">
                      <a:noFill/>
                      <a:miter lim="800000"/>
                      <a:headEnd/>
                      <a:tailEnd/>
                    </a:ln>
                  </pic:spPr>
                </pic:pic>
              </a:graphicData>
            </a:graphic>
          </wp:inline>
        </w:drawing>
      </w:r>
    </w:p>
    <w:sectPr w:rsidR="00492258" w:rsidRPr="00E05D0F" w:rsidSect="002D6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91D9E" w14:textId="77777777" w:rsidR="005F46E3" w:rsidRDefault="005F46E3" w:rsidP="00312ABB">
      <w:r>
        <w:separator/>
      </w:r>
    </w:p>
  </w:endnote>
  <w:endnote w:type="continuationSeparator" w:id="0">
    <w:p w14:paraId="558F9A44" w14:textId="77777777" w:rsidR="005F46E3" w:rsidRDefault="005F46E3" w:rsidP="0031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CBC3" w14:textId="77777777" w:rsidR="00C63112" w:rsidRDefault="00C63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98829"/>
      <w:docPartObj>
        <w:docPartGallery w:val="Page Numbers (Bottom of Page)"/>
        <w:docPartUnique/>
      </w:docPartObj>
    </w:sdtPr>
    <w:sdtEndPr/>
    <w:sdtContent>
      <w:p w14:paraId="4A9CC3A1" w14:textId="77777777" w:rsidR="00FA7433" w:rsidRDefault="00FA7433">
        <w:pPr>
          <w:pStyle w:val="Footer"/>
          <w:jc w:val="right"/>
        </w:pPr>
      </w:p>
      <w:p w14:paraId="7B09C316" w14:textId="77777777" w:rsidR="00FA7433" w:rsidRDefault="0049225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08E2DC2" w14:textId="77777777" w:rsidR="00FA7433" w:rsidRDefault="00FA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D4F0" w14:textId="77777777" w:rsidR="00C63112" w:rsidRDefault="00C63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2A2C3" w14:textId="77777777" w:rsidR="005F46E3" w:rsidRDefault="005F46E3" w:rsidP="00312ABB">
      <w:r>
        <w:separator/>
      </w:r>
    </w:p>
  </w:footnote>
  <w:footnote w:type="continuationSeparator" w:id="0">
    <w:p w14:paraId="55C8E96B" w14:textId="77777777" w:rsidR="005F46E3" w:rsidRDefault="005F46E3" w:rsidP="0031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2F14" w14:textId="2FB513C5" w:rsidR="00C63112" w:rsidRDefault="00C63112">
    <w:pPr>
      <w:pStyle w:val="Header"/>
    </w:pPr>
    <w:r>
      <w:rPr>
        <w:noProof/>
      </w:rPr>
      <w:pict w14:anchorId="448B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C93E" w14:textId="03AC9F37" w:rsidR="00C63112" w:rsidRDefault="00C63112">
    <w:pPr>
      <w:pStyle w:val="Header"/>
    </w:pPr>
    <w:r>
      <w:rPr>
        <w:noProof/>
      </w:rPr>
      <w:pict w14:anchorId="6E74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DA1B" w14:textId="535805FE" w:rsidR="00C63112" w:rsidRDefault="00C63112">
    <w:pPr>
      <w:pStyle w:val="Header"/>
    </w:pPr>
    <w:r>
      <w:rPr>
        <w:noProof/>
      </w:rPr>
      <w:pict w14:anchorId="74CF6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50FA"/>
    <w:multiLevelType w:val="multilevel"/>
    <w:tmpl w:val="B11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350E2"/>
    <w:multiLevelType w:val="hybridMultilevel"/>
    <w:tmpl w:val="59E64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87C48"/>
    <w:multiLevelType w:val="multilevel"/>
    <w:tmpl w:val="781E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23C4"/>
    <w:multiLevelType w:val="multilevel"/>
    <w:tmpl w:val="B076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81890"/>
    <w:multiLevelType w:val="multilevel"/>
    <w:tmpl w:val="1324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B138F"/>
    <w:multiLevelType w:val="hybridMultilevel"/>
    <w:tmpl w:val="AFD2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B5A00"/>
    <w:multiLevelType w:val="multilevel"/>
    <w:tmpl w:val="060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95D95"/>
    <w:multiLevelType w:val="multilevel"/>
    <w:tmpl w:val="EB6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042C"/>
    <w:multiLevelType w:val="multilevel"/>
    <w:tmpl w:val="73CE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87E48"/>
    <w:multiLevelType w:val="multilevel"/>
    <w:tmpl w:val="AC2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12FE6"/>
    <w:multiLevelType w:val="multilevel"/>
    <w:tmpl w:val="6E1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73B84"/>
    <w:multiLevelType w:val="multilevel"/>
    <w:tmpl w:val="E08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C4E09"/>
    <w:multiLevelType w:val="multilevel"/>
    <w:tmpl w:val="05BE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B2F89"/>
    <w:multiLevelType w:val="multilevel"/>
    <w:tmpl w:val="BDF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5568C"/>
    <w:multiLevelType w:val="multilevel"/>
    <w:tmpl w:val="0CC4F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E6F16"/>
    <w:multiLevelType w:val="multilevel"/>
    <w:tmpl w:val="FFD4F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676A7"/>
    <w:multiLevelType w:val="multilevel"/>
    <w:tmpl w:val="4716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91F83"/>
    <w:multiLevelType w:val="hybridMultilevel"/>
    <w:tmpl w:val="F76A6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497BD1"/>
    <w:multiLevelType w:val="multilevel"/>
    <w:tmpl w:val="C32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A55EB"/>
    <w:multiLevelType w:val="multilevel"/>
    <w:tmpl w:val="BA7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F0CFE"/>
    <w:multiLevelType w:val="multilevel"/>
    <w:tmpl w:val="427CF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73438"/>
    <w:multiLevelType w:val="multilevel"/>
    <w:tmpl w:val="FF44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464EA"/>
    <w:multiLevelType w:val="multilevel"/>
    <w:tmpl w:val="5C2E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D5C37"/>
    <w:multiLevelType w:val="hybridMultilevel"/>
    <w:tmpl w:val="9F78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075E3"/>
    <w:multiLevelType w:val="hybridMultilevel"/>
    <w:tmpl w:val="D3A2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742A0"/>
    <w:multiLevelType w:val="multilevel"/>
    <w:tmpl w:val="49C46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2"/>
  </w:num>
  <w:num w:numId="4">
    <w:abstractNumId w:val="15"/>
  </w:num>
  <w:num w:numId="5">
    <w:abstractNumId w:val="24"/>
  </w:num>
  <w:num w:numId="6">
    <w:abstractNumId w:val="19"/>
  </w:num>
  <w:num w:numId="7">
    <w:abstractNumId w:val="10"/>
  </w:num>
  <w:num w:numId="8">
    <w:abstractNumId w:val="8"/>
  </w:num>
  <w:num w:numId="9">
    <w:abstractNumId w:val="20"/>
  </w:num>
  <w:num w:numId="10">
    <w:abstractNumId w:val="25"/>
  </w:num>
  <w:num w:numId="11">
    <w:abstractNumId w:val="14"/>
  </w:num>
  <w:num w:numId="12">
    <w:abstractNumId w:val="5"/>
  </w:num>
  <w:num w:numId="13">
    <w:abstractNumId w:val="9"/>
  </w:num>
  <w:num w:numId="14">
    <w:abstractNumId w:val="18"/>
  </w:num>
  <w:num w:numId="15">
    <w:abstractNumId w:val="6"/>
  </w:num>
  <w:num w:numId="16">
    <w:abstractNumId w:val="0"/>
  </w:num>
  <w:num w:numId="17">
    <w:abstractNumId w:val="7"/>
  </w:num>
  <w:num w:numId="18">
    <w:abstractNumId w:val="4"/>
  </w:num>
  <w:num w:numId="19">
    <w:abstractNumId w:val="16"/>
  </w:num>
  <w:num w:numId="20">
    <w:abstractNumId w:val="21"/>
  </w:num>
  <w:num w:numId="21">
    <w:abstractNumId w:val="11"/>
  </w:num>
  <w:num w:numId="22">
    <w:abstractNumId w:val="12"/>
  </w:num>
  <w:num w:numId="23">
    <w:abstractNumId w:val="3"/>
  </w:num>
  <w:num w:numId="24">
    <w:abstractNumId w:val="13"/>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894"/>
    <w:rsid w:val="00003C7A"/>
    <w:rsid w:val="00014B0A"/>
    <w:rsid w:val="000225D1"/>
    <w:rsid w:val="00024E00"/>
    <w:rsid w:val="00027800"/>
    <w:rsid w:val="00040586"/>
    <w:rsid w:val="0005200A"/>
    <w:rsid w:val="000740FB"/>
    <w:rsid w:val="000A5AAC"/>
    <w:rsid w:val="000B160F"/>
    <w:rsid w:val="000D26C8"/>
    <w:rsid w:val="000D584A"/>
    <w:rsid w:val="000E2AC3"/>
    <w:rsid w:val="000E35C5"/>
    <w:rsid w:val="000E78FA"/>
    <w:rsid w:val="001103A9"/>
    <w:rsid w:val="0011235D"/>
    <w:rsid w:val="00125A57"/>
    <w:rsid w:val="00131DEB"/>
    <w:rsid w:val="001338F9"/>
    <w:rsid w:val="00133F6A"/>
    <w:rsid w:val="0013697E"/>
    <w:rsid w:val="00144B7C"/>
    <w:rsid w:val="001630EC"/>
    <w:rsid w:val="0016561A"/>
    <w:rsid w:val="00172BE1"/>
    <w:rsid w:val="00180FD5"/>
    <w:rsid w:val="00181761"/>
    <w:rsid w:val="00181F13"/>
    <w:rsid w:val="001A6107"/>
    <w:rsid w:val="001B0B9F"/>
    <w:rsid w:val="001B3C98"/>
    <w:rsid w:val="001B7CFF"/>
    <w:rsid w:val="001C6B79"/>
    <w:rsid w:val="001E34BF"/>
    <w:rsid w:val="001E554C"/>
    <w:rsid w:val="001F1200"/>
    <w:rsid w:val="001F1F13"/>
    <w:rsid w:val="001F3AB5"/>
    <w:rsid w:val="001F4AA7"/>
    <w:rsid w:val="001F6E45"/>
    <w:rsid w:val="00210018"/>
    <w:rsid w:val="002137F4"/>
    <w:rsid w:val="00227CE0"/>
    <w:rsid w:val="00230023"/>
    <w:rsid w:val="00232803"/>
    <w:rsid w:val="00233658"/>
    <w:rsid w:val="00250BB7"/>
    <w:rsid w:val="00261B30"/>
    <w:rsid w:val="00265970"/>
    <w:rsid w:val="00270E03"/>
    <w:rsid w:val="00271848"/>
    <w:rsid w:val="00271865"/>
    <w:rsid w:val="00282A5D"/>
    <w:rsid w:val="00283A38"/>
    <w:rsid w:val="002929A2"/>
    <w:rsid w:val="00292F3B"/>
    <w:rsid w:val="00293520"/>
    <w:rsid w:val="002A4E03"/>
    <w:rsid w:val="002A73DF"/>
    <w:rsid w:val="002C306F"/>
    <w:rsid w:val="002C6E19"/>
    <w:rsid w:val="002D4500"/>
    <w:rsid w:val="002D6ADA"/>
    <w:rsid w:val="002D6B04"/>
    <w:rsid w:val="002E071A"/>
    <w:rsid w:val="002F3441"/>
    <w:rsid w:val="00312ABB"/>
    <w:rsid w:val="00316015"/>
    <w:rsid w:val="00320697"/>
    <w:rsid w:val="00346335"/>
    <w:rsid w:val="00363662"/>
    <w:rsid w:val="003663B3"/>
    <w:rsid w:val="00366A6A"/>
    <w:rsid w:val="00375949"/>
    <w:rsid w:val="003764FA"/>
    <w:rsid w:val="00380436"/>
    <w:rsid w:val="00382B75"/>
    <w:rsid w:val="003A0277"/>
    <w:rsid w:val="003C429F"/>
    <w:rsid w:val="003E32E9"/>
    <w:rsid w:val="003E3EA9"/>
    <w:rsid w:val="003E47A6"/>
    <w:rsid w:val="003F19AA"/>
    <w:rsid w:val="003F5BF0"/>
    <w:rsid w:val="00403BA1"/>
    <w:rsid w:val="00404D2A"/>
    <w:rsid w:val="00406354"/>
    <w:rsid w:val="00413F69"/>
    <w:rsid w:val="00434811"/>
    <w:rsid w:val="004365DF"/>
    <w:rsid w:val="00451511"/>
    <w:rsid w:val="004534C9"/>
    <w:rsid w:val="00454DC2"/>
    <w:rsid w:val="00463D97"/>
    <w:rsid w:val="00484FD2"/>
    <w:rsid w:val="00486661"/>
    <w:rsid w:val="004910FE"/>
    <w:rsid w:val="00492258"/>
    <w:rsid w:val="00496456"/>
    <w:rsid w:val="004A288B"/>
    <w:rsid w:val="004B5328"/>
    <w:rsid w:val="004D1781"/>
    <w:rsid w:val="004D471D"/>
    <w:rsid w:val="004D5AB3"/>
    <w:rsid w:val="004E0A15"/>
    <w:rsid w:val="004F3859"/>
    <w:rsid w:val="005006D5"/>
    <w:rsid w:val="005009EC"/>
    <w:rsid w:val="00504B9E"/>
    <w:rsid w:val="00514CB1"/>
    <w:rsid w:val="0051541C"/>
    <w:rsid w:val="0052622C"/>
    <w:rsid w:val="005325EC"/>
    <w:rsid w:val="005628F0"/>
    <w:rsid w:val="00564E1D"/>
    <w:rsid w:val="00567402"/>
    <w:rsid w:val="00570FEE"/>
    <w:rsid w:val="005720BA"/>
    <w:rsid w:val="00573514"/>
    <w:rsid w:val="00582B63"/>
    <w:rsid w:val="005935F9"/>
    <w:rsid w:val="0059430E"/>
    <w:rsid w:val="005A141F"/>
    <w:rsid w:val="005C566D"/>
    <w:rsid w:val="005C6ACC"/>
    <w:rsid w:val="005D18DC"/>
    <w:rsid w:val="005E44A6"/>
    <w:rsid w:val="005E7387"/>
    <w:rsid w:val="005F46E3"/>
    <w:rsid w:val="00614149"/>
    <w:rsid w:val="006155C9"/>
    <w:rsid w:val="006205D7"/>
    <w:rsid w:val="0063363D"/>
    <w:rsid w:val="00646BC8"/>
    <w:rsid w:val="00653588"/>
    <w:rsid w:val="00663014"/>
    <w:rsid w:val="006678C9"/>
    <w:rsid w:val="0068771E"/>
    <w:rsid w:val="00687B71"/>
    <w:rsid w:val="00693E4A"/>
    <w:rsid w:val="006A307B"/>
    <w:rsid w:val="006A3AFF"/>
    <w:rsid w:val="006B4012"/>
    <w:rsid w:val="006E4584"/>
    <w:rsid w:val="006F1344"/>
    <w:rsid w:val="006F3EB4"/>
    <w:rsid w:val="00703F7A"/>
    <w:rsid w:val="00711C72"/>
    <w:rsid w:val="007161B3"/>
    <w:rsid w:val="007218DA"/>
    <w:rsid w:val="007505E7"/>
    <w:rsid w:val="007656B6"/>
    <w:rsid w:val="00770AE7"/>
    <w:rsid w:val="00775D85"/>
    <w:rsid w:val="00777B67"/>
    <w:rsid w:val="007955F5"/>
    <w:rsid w:val="0079580D"/>
    <w:rsid w:val="007A7720"/>
    <w:rsid w:val="007A77C5"/>
    <w:rsid w:val="007B6BD1"/>
    <w:rsid w:val="007B7D4D"/>
    <w:rsid w:val="007C0775"/>
    <w:rsid w:val="007C0EC7"/>
    <w:rsid w:val="007D3F8E"/>
    <w:rsid w:val="007D480C"/>
    <w:rsid w:val="007D56B1"/>
    <w:rsid w:val="007D60C0"/>
    <w:rsid w:val="007E4D2B"/>
    <w:rsid w:val="007E61D1"/>
    <w:rsid w:val="00801AAF"/>
    <w:rsid w:val="00806977"/>
    <w:rsid w:val="00821363"/>
    <w:rsid w:val="00830B8B"/>
    <w:rsid w:val="00830E44"/>
    <w:rsid w:val="00836922"/>
    <w:rsid w:val="00841FFA"/>
    <w:rsid w:val="00842503"/>
    <w:rsid w:val="00854618"/>
    <w:rsid w:val="00855AEB"/>
    <w:rsid w:val="0086491D"/>
    <w:rsid w:val="00883BC9"/>
    <w:rsid w:val="008858E4"/>
    <w:rsid w:val="0089117B"/>
    <w:rsid w:val="008B215D"/>
    <w:rsid w:val="008B28CA"/>
    <w:rsid w:val="008B7677"/>
    <w:rsid w:val="008D6BF8"/>
    <w:rsid w:val="008E51D4"/>
    <w:rsid w:val="008E5602"/>
    <w:rsid w:val="008F170E"/>
    <w:rsid w:val="008F323A"/>
    <w:rsid w:val="0090351C"/>
    <w:rsid w:val="00906E39"/>
    <w:rsid w:val="00922309"/>
    <w:rsid w:val="00943B77"/>
    <w:rsid w:val="0095549C"/>
    <w:rsid w:val="00956EC8"/>
    <w:rsid w:val="009602B2"/>
    <w:rsid w:val="00960526"/>
    <w:rsid w:val="00961B01"/>
    <w:rsid w:val="00963DF4"/>
    <w:rsid w:val="00964AAC"/>
    <w:rsid w:val="00976EE2"/>
    <w:rsid w:val="00991F10"/>
    <w:rsid w:val="009A107B"/>
    <w:rsid w:val="009B4FA8"/>
    <w:rsid w:val="009E3E8B"/>
    <w:rsid w:val="009E7822"/>
    <w:rsid w:val="009F6C30"/>
    <w:rsid w:val="009F6F26"/>
    <w:rsid w:val="00A10024"/>
    <w:rsid w:val="00A21E76"/>
    <w:rsid w:val="00A40BDA"/>
    <w:rsid w:val="00A4316B"/>
    <w:rsid w:val="00A470DC"/>
    <w:rsid w:val="00A510A9"/>
    <w:rsid w:val="00A56587"/>
    <w:rsid w:val="00A60B3A"/>
    <w:rsid w:val="00A84CF2"/>
    <w:rsid w:val="00AA4234"/>
    <w:rsid w:val="00AA50E5"/>
    <w:rsid w:val="00AA7306"/>
    <w:rsid w:val="00AB0494"/>
    <w:rsid w:val="00AC5F80"/>
    <w:rsid w:val="00AD67A8"/>
    <w:rsid w:val="00B00524"/>
    <w:rsid w:val="00B0447E"/>
    <w:rsid w:val="00B06868"/>
    <w:rsid w:val="00B10D4A"/>
    <w:rsid w:val="00B1583E"/>
    <w:rsid w:val="00B31B4F"/>
    <w:rsid w:val="00B43D36"/>
    <w:rsid w:val="00B4414C"/>
    <w:rsid w:val="00B54D3D"/>
    <w:rsid w:val="00B638AF"/>
    <w:rsid w:val="00B65C23"/>
    <w:rsid w:val="00B7142D"/>
    <w:rsid w:val="00B73286"/>
    <w:rsid w:val="00B74BE6"/>
    <w:rsid w:val="00B77339"/>
    <w:rsid w:val="00B8490A"/>
    <w:rsid w:val="00BA2FB8"/>
    <w:rsid w:val="00BA3944"/>
    <w:rsid w:val="00BA3BB7"/>
    <w:rsid w:val="00BB0D18"/>
    <w:rsid w:val="00BB5F4C"/>
    <w:rsid w:val="00BC7BBE"/>
    <w:rsid w:val="00BD7936"/>
    <w:rsid w:val="00BE6A09"/>
    <w:rsid w:val="00BF0522"/>
    <w:rsid w:val="00BF0CFF"/>
    <w:rsid w:val="00BF1DF6"/>
    <w:rsid w:val="00C16018"/>
    <w:rsid w:val="00C17F27"/>
    <w:rsid w:val="00C261F8"/>
    <w:rsid w:val="00C44674"/>
    <w:rsid w:val="00C50836"/>
    <w:rsid w:val="00C545B4"/>
    <w:rsid w:val="00C56EF2"/>
    <w:rsid w:val="00C63112"/>
    <w:rsid w:val="00C64AED"/>
    <w:rsid w:val="00C709CA"/>
    <w:rsid w:val="00C70C60"/>
    <w:rsid w:val="00C83BB5"/>
    <w:rsid w:val="00C84AD4"/>
    <w:rsid w:val="00C87C6F"/>
    <w:rsid w:val="00C91D47"/>
    <w:rsid w:val="00C93CCE"/>
    <w:rsid w:val="00C9584E"/>
    <w:rsid w:val="00CB0CB2"/>
    <w:rsid w:val="00CB1DE0"/>
    <w:rsid w:val="00CD6B96"/>
    <w:rsid w:val="00CE4A9E"/>
    <w:rsid w:val="00CF2DCF"/>
    <w:rsid w:val="00D0235C"/>
    <w:rsid w:val="00D03464"/>
    <w:rsid w:val="00D14F6F"/>
    <w:rsid w:val="00D1603A"/>
    <w:rsid w:val="00D21B8E"/>
    <w:rsid w:val="00D23B59"/>
    <w:rsid w:val="00D40EDB"/>
    <w:rsid w:val="00D45D5E"/>
    <w:rsid w:val="00D52105"/>
    <w:rsid w:val="00D5229E"/>
    <w:rsid w:val="00D65591"/>
    <w:rsid w:val="00D66894"/>
    <w:rsid w:val="00D7654B"/>
    <w:rsid w:val="00D86881"/>
    <w:rsid w:val="00D87EE9"/>
    <w:rsid w:val="00D943F2"/>
    <w:rsid w:val="00D97808"/>
    <w:rsid w:val="00DA26F2"/>
    <w:rsid w:val="00DB6ECD"/>
    <w:rsid w:val="00DC1C01"/>
    <w:rsid w:val="00DC2240"/>
    <w:rsid w:val="00DD6700"/>
    <w:rsid w:val="00DF09D7"/>
    <w:rsid w:val="00DF3496"/>
    <w:rsid w:val="00DF38E1"/>
    <w:rsid w:val="00DF6137"/>
    <w:rsid w:val="00E015CE"/>
    <w:rsid w:val="00E0550D"/>
    <w:rsid w:val="00E05D0F"/>
    <w:rsid w:val="00E10A3E"/>
    <w:rsid w:val="00E36B8C"/>
    <w:rsid w:val="00E511E5"/>
    <w:rsid w:val="00E65189"/>
    <w:rsid w:val="00E65F03"/>
    <w:rsid w:val="00E67D55"/>
    <w:rsid w:val="00E7300A"/>
    <w:rsid w:val="00E73CE6"/>
    <w:rsid w:val="00E748F8"/>
    <w:rsid w:val="00E74F18"/>
    <w:rsid w:val="00E81394"/>
    <w:rsid w:val="00E81F6B"/>
    <w:rsid w:val="00E84BCE"/>
    <w:rsid w:val="00E955B2"/>
    <w:rsid w:val="00E96904"/>
    <w:rsid w:val="00EA364C"/>
    <w:rsid w:val="00EA40AB"/>
    <w:rsid w:val="00EB18A5"/>
    <w:rsid w:val="00EB491B"/>
    <w:rsid w:val="00EC3D4A"/>
    <w:rsid w:val="00ED4891"/>
    <w:rsid w:val="00EE6E73"/>
    <w:rsid w:val="00EF0EAE"/>
    <w:rsid w:val="00F10B54"/>
    <w:rsid w:val="00F21857"/>
    <w:rsid w:val="00F22A89"/>
    <w:rsid w:val="00F253E3"/>
    <w:rsid w:val="00F25A3F"/>
    <w:rsid w:val="00F4213C"/>
    <w:rsid w:val="00F464AA"/>
    <w:rsid w:val="00F533F2"/>
    <w:rsid w:val="00F57622"/>
    <w:rsid w:val="00F7544F"/>
    <w:rsid w:val="00F773E3"/>
    <w:rsid w:val="00F8682B"/>
    <w:rsid w:val="00F90DC5"/>
    <w:rsid w:val="00F90EA2"/>
    <w:rsid w:val="00FA0B45"/>
    <w:rsid w:val="00FA1F0A"/>
    <w:rsid w:val="00FA7433"/>
    <w:rsid w:val="00FB1ACB"/>
    <w:rsid w:val="00FB37AF"/>
    <w:rsid w:val="00FC0F6C"/>
    <w:rsid w:val="00FC2CAC"/>
    <w:rsid w:val="00FC2FA8"/>
    <w:rsid w:val="00FD5528"/>
    <w:rsid w:val="00FF3C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EC79F"/>
  <w15:docId w15:val="{A2F356EC-EBEE-4F77-B95E-4CB68FB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526"/>
  </w:style>
  <w:style w:type="paragraph" w:styleId="Heading1">
    <w:name w:val="heading 1"/>
    <w:basedOn w:val="Normal"/>
    <w:next w:val="Normal"/>
    <w:link w:val="Heading1Char"/>
    <w:uiPriority w:val="9"/>
    <w:qFormat/>
    <w:rsid w:val="001F6E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3E4A"/>
    <w:pPr>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7C07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71D"/>
    <w:pPr>
      <w:ind w:left="720"/>
      <w:contextualSpacing/>
    </w:pPr>
  </w:style>
  <w:style w:type="character" w:customStyle="1" w:styleId="bkciteavail">
    <w:name w:val="bk_cite_avail"/>
    <w:basedOn w:val="DefaultParagraphFont"/>
    <w:rsid w:val="004D471D"/>
  </w:style>
  <w:style w:type="character" w:styleId="Hyperlink">
    <w:name w:val="Hyperlink"/>
    <w:basedOn w:val="DefaultParagraphFont"/>
    <w:uiPriority w:val="99"/>
    <w:unhideWhenUsed/>
    <w:rsid w:val="004D471D"/>
    <w:rPr>
      <w:color w:val="0563C1" w:themeColor="hyperlink"/>
      <w:u w:val="single"/>
    </w:rPr>
  </w:style>
  <w:style w:type="character" w:customStyle="1" w:styleId="UnresolvedMention1">
    <w:name w:val="Unresolved Mention1"/>
    <w:basedOn w:val="DefaultParagraphFont"/>
    <w:uiPriority w:val="99"/>
    <w:semiHidden/>
    <w:unhideWhenUsed/>
    <w:rsid w:val="004D471D"/>
    <w:rPr>
      <w:color w:val="605E5C"/>
      <w:shd w:val="clear" w:color="auto" w:fill="E1DFDD"/>
    </w:rPr>
  </w:style>
  <w:style w:type="paragraph" w:customStyle="1" w:styleId="p1">
    <w:name w:val="p1"/>
    <w:basedOn w:val="Normal"/>
    <w:rsid w:val="007161B3"/>
    <w:rPr>
      <w:rFonts w:ascii="Helvetica" w:eastAsia="Times New Roman" w:hAnsi="Helvetica" w:cs="Times New Roman"/>
      <w:color w:val="000000"/>
      <w:kern w:val="0"/>
      <w:sz w:val="12"/>
      <w:szCs w:val="12"/>
    </w:rPr>
  </w:style>
  <w:style w:type="character" w:customStyle="1" w:styleId="s1">
    <w:name w:val="s1"/>
    <w:basedOn w:val="DefaultParagraphFont"/>
    <w:rsid w:val="007161B3"/>
  </w:style>
  <w:style w:type="character" w:customStyle="1" w:styleId="Heading2Char">
    <w:name w:val="Heading 2 Char"/>
    <w:basedOn w:val="DefaultParagraphFont"/>
    <w:link w:val="Heading2"/>
    <w:uiPriority w:val="9"/>
    <w:rsid w:val="00693E4A"/>
    <w:rPr>
      <w:rFonts w:ascii="Times New Roman" w:eastAsia="Times New Roman" w:hAnsi="Times New Roman" w:cs="Times New Roman"/>
      <w:b/>
      <w:bCs/>
      <w:kern w:val="0"/>
      <w:sz w:val="36"/>
      <w:szCs w:val="36"/>
    </w:rPr>
  </w:style>
  <w:style w:type="character" w:customStyle="1" w:styleId="s2">
    <w:name w:val="s2"/>
    <w:basedOn w:val="DefaultParagraphFont"/>
    <w:rsid w:val="00693E4A"/>
  </w:style>
  <w:style w:type="character" w:customStyle="1" w:styleId="apple-converted-space">
    <w:name w:val="apple-converted-space"/>
    <w:basedOn w:val="DefaultParagraphFont"/>
    <w:rsid w:val="00693E4A"/>
  </w:style>
  <w:style w:type="table" w:styleId="TableGrid">
    <w:name w:val="Table Grid"/>
    <w:basedOn w:val="TableNormal"/>
    <w:uiPriority w:val="59"/>
    <w:rsid w:val="009A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E45"/>
    <w:rPr>
      <w:rFonts w:asciiTheme="majorHAnsi" w:eastAsiaTheme="majorEastAsia" w:hAnsiTheme="majorHAnsi" w:cstheme="majorBidi"/>
      <w:color w:val="2F5496" w:themeColor="accent1" w:themeShade="BF"/>
      <w:sz w:val="32"/>
      <w:szCs w:val="32"/>
    </w:rPr>
  </w:style>
  <w:style w:type="paragraph" w:customStyle="1" w:styleId="p2">
    <w:name w:val="p2"/>
    <w:basedOn w:val="Normal"/>
    <w:rsid w:val="00F21857"/>
    <w:rPr>
      <w:rFonts w:ascii="Helvetica" w:eastAsia="Times New Roman" w:hAnsi="Helvetica" w:cs="Times New Roman"/>
      <w:color w:val="000000"/>
      <w:kern w:val="0"/>
      <w:sz w:val="10"/>
      <w:szCs w:val="10"/>
    </w:rPr>
  </w:style>
  <w:style w:type="paragraph" w:customStyle="1" w:styleId="p3">
    <w:name w:val="p3"/>
    <w:basedOn w:val="Normal"/>
    <w:rsid w:val="00F21857"/>
    <w:rPr>
      <w:rFonts w:ascii="Helvetica" w:eastAsia="Times New Roman" w:hAnsi="Helvetica" w:cs="Times New Roman"/>
      <w:color w:val="1F83C6"/>
      <w:kern w:val="0"/>
      <w:sz w:val="10"/>
      <w:szCs w:val="10"/>
    </w:rPr>
  </w:style>
  <w:style w:type="paragraph" w:customStyle="1" w:styleId="p4">
    <w:name w:val="p4"/>
    <w:basedOn w:val="Normal"/>
    <w:rsid w:val="00F21857"/>
    <w:rPr>
      <w:rFonts w:ascii="Helvetica" w:eastAsia="Times New Roman" w:hAnsi="Helvetica" w:cs="Times New Roman"/>
      <w:color w:val="000000"/>
      <w:kern w:val="0"/>
      <w:sz w:val="12"/>
      <w:szCs w:val="12"/>
    </w:rPr>
  </w:style>
  <w:style w:type="character" w:customStyle="1" w:styleId="s3">
    <w:name w:val="s3"/>
    <w:basedOn w:val="DefaultParagraphFont"/>
    <w:rsid w:val="00F21857"/>
    <w:rPr>
      <w:rFonts w:ascii="Helvetica" w:hAnsi="Helvetica" w:hint="default"/>
      <w:color w:val="1F83C6"/>
      <w:sz w:val="9"/>
      <w:szCs w:val="9"/>
    </w:rPr>
  </w:style>
  <w:style w:type="character" w:customStyle="1" w:styleId="s4">
    <w:name w:val="s4"/>
    <w:basedOn w:val="DefaultParagraphFont"/>
    <w:rsid w:val="00F21857"/>
    <w:rPr>
      <w:rFonts w:ascii="Helvetica" w:hAnsi="Helvetica" w:hint="default"/>
      <w:sz w:val="7"/>
      <w:szCs w:val="7"/>
    </w:rPr>
  </w:style>
  <w:style w:type="paragraph" w:styleId="BalloonText">
    <w:name w:val="Balloon Text"/>
    <w:basedOn w:val="Normal"/>
    <w:link w:val="BalloonTextChar"/>
    <w:uiPriority w:val="99"/>
    <w:semiHidden/>
    <w:unhideWhenUsed/>
    <w:rsid w:val="0052622C"/>
    <w:rPr>
      <w:rFonts w:ascii="Tahoma" w:hAnsi="Tahoma" w:cs="Tahoma"/>
      <w:sz w:val="16"/>
      <w:szCs w:val="16"/>
    </w:rPr>
  </w:style>
  <w:style w:type="character" w:customStyle="1" w:styleId="BalloonTextChar">
    <w:name w:val="Balloon Text Char"/>
    <w:basedOn w:val="DefaultParagraphFont"/>
    <w:link w:val="BalloonText"/>
    <w:uiPriority w:val="99"/>
    <w:semiHidden/>
    <w:rsid w:val="0052622C"/>
    <w:rPr>
      <w:rFonts w:ascii="Tahoma" w:hAnsi="Tahoma" w:cs="Tahoma"/>
      <w:sz w:val="16"/>
      <w:szCs w:val="16"/>
    </w:rPr>
  </w:style>
  <w:style w:type="character" w:customStyle="1" w:styleId="UnresolvedMention2">
    <w:name w:val="Unresolved Mention2"/>
    <w:basedOn w:val="DefaultParagraphFont"/>
    <w:uiPriority w:val="99"/>
    <w:semiHidden/>
    <w:unhideWhenUsed/>
    <w:rsid w:val="007C0775"/>
    <w:rPr>
      <w:color w:val="605E5C"/>
      <w:shd w:val="clear" w:color="auto" w:fill="E1DFDD"/>
    </w:rPr>
  </w:style>
  <w:style w:type="character" w:customStyle="1" w:styleId="Heading3Char">
    <w:name w:val="Heading 3 Char"/>
    <w:basedOn w:val="DefaultParagraphFont"/>
    <w:link w:val="Heading3"/>
    <w:uiPriority w:val="9"/>
    <w:semiHidden/>
    <w:rsid w:val="007C077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F1DF6"/>
    <w:rPr>
      <w:b/>
      <w:bCs/>
    </w:rPr>
  </w:style>
  <w:style w:type="character" w:styleId="Emphasis">
    <w:name w:val="Emphasis"/>
    <w:basedOn w:val="DefaultParagraphFont"/>
    <w:uiPriority w:val="20"/>
    <w:qFormat/>
    <w:rsid w:val="0079580D"/>
    <w:rPr>
      <w:i/>
      <w:iCs/>
    </w:rPr>
  </w:style>
  <w:style w:type="paragraph" w:styleId="NormalWeb">
    <w:name w:val="Normal (Web)"/>
    <w:basedOn w:val="Normal"/>
    <w:uiPriority w:val="99"/>
    <w:unhideWhenUsed/>
    <w:rsid w:val="00E748F8"/>
    <w:pPr>
      <w:spacing w:before="100" w:beforeAutospacing="1" w:after="100" w:afterAutospacing="1"/>
    </w:pPr>
    <w:rPr>
      <w:rFonts w:ascii="Times New Roman" w:eastAsia="Times New Roman" w:hAnsi="Times New Roman" w:cs="Times New Roman"/>
      <w:kern w:val="0"/>
      <w:lang w:val="en-IN" w:eastAsia="en-IN"/>
    </w:rPr>
  </w:style>
  <w:style w:type="character" w:styleId="FollowedHyperlink">
    <w:name w:val="FollowedHyperlink"/>
    <w:basedOn w:val="DefaultParagraphFont"/>
    <w:uiPriority w:val="99"/>
    <w:semiHidden/>
    <w:unhideWhenUsed/>
    <w:rsid w:val="00271865"/>
    <w:rPr>
      <w:color w:val="954F72" w:themeColor="followedHyperlink"/>
      <w:u w:val="single"/>
    </w:rPr>
  </w:style>
  <w:style w:type="paragraph" w:styleId="Bibliography">
    <w:name w:val="Bibliography"/>
    <w:basedOn w:val="Normal"/>
    <w:next w:val="Normal"/>
    <w:uiPriority w:val="37"/>
    <w:unhideWhenUsed/>
    <w:rsid w:val="0051541C"/>
    <w:pPr>
      <w:tabs>
        <w:tab w:val="left" w:pos="264"/>
      </w:tabs>
      <w:spacing w:after="240"/>
      <w:ind w:left="264" w:hanging="264"/>
    </w:pPr>
  </w:style>
  <w:style w:type="paragraph" w:customStyle="1" w:styleId="ql-indent-1">
    <w:name w:val="ql-indent-1"/>
    <w:basedOn w:val="Normal"/>
    <w:rsid w:val="00E81394"/>
    <w:pPr>
      <w:spacing w:before="100" w:beforeAutospacing="1" w:after="100" w:afterAutospacing="1"/>
    </w:pPr>
    <w:rPr>
      <w:rFonts w:ascii="Times New Roman" w:eastAsia="Times New Roman" w:hAnsi="Times New Roman" w:cs="Times New Roman"/>
      <w:kern w:val="0"/>
      <w:lang w:val="en-IN" w:eastAsia="en-IN"/>
    </w:rPr>
  </w:style>
  <w:style w:type="character" w:customStyle="1" w:styleId="ai-insert">
    <w:name w:val="ai-insert"/>
    <w:basedOn w:val="DefaultParagraphFont"/>
    <w:rsid w:val="00E7300A"/>
  </w:style>
  <w:style w:type="paragraph" w:styleId="Header">
    <w:name w:val="header"/>
    <w:basedOn w:val="Normal"/>
    <w:link w:val="HeaderChar"/>
    <w:uiPriority w:val="99"/>
    <w:unhideWhenUsed/>
    <w:rsid w:val="00312ABB"/>
    <w:pPr>
      <w:tabs>
        <w:tab w:val="center" w:pos="4513"/>
        <w:tab w:val="right" w:pos="9026"/>
      </w:tabs>
    </w:pPr>
  </w:style>
  <w:style w:type="character" w:customStyle="1" w:styleId="HeaderChar">
    <w:name w:val="Header Char"/>
    <w:basedOn w:val="DefaultParagraphFont"/>
    <w:link w:val="Header"/>
    <w:uiPriority w:val="99"/>
    <w:rsid w:val="00312ABB"/>
  </w:style>
  <w:style w:type="paragraph" w:styleId="Footer">
    <w:name w:val="footer"/>
    <w:basedOn w:val="Normal"/>
    <w:link w:val="FooterChar"/>
    <w:uiPriority w:val="99"/>
    <w:unhideWhenUsed/>
    <w:rsid w:val="00312ABB"/>
    <w:pPr>
      <w:tabs>
        <w:tab w:val="center" w:pos="4513"/>
        <w:tab w:val="right" w:pos="9026"/>
      </w:tabs>
    </w:pPr>
  </w:style>
  <w:style w:type="character" w:customStyle="1" w:styleId="FooterChar">
    <w:name w:val="Footer Char"/>
    <w:basedOn w:val="DefaultParagraphFont"/>
    <w:link w:val="Footer"/>
    <w:uiPriority w:val="99"/>
    <w:rsid w:val="0031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26">
      <w:bodyDiv w:val="1"/>
      <w:marLeft w:val="0"/>
      <w:marRight w:val="0"/>
      <w:marTop w:val="0"/>
      <w:marBottom w:val="0"/>
      <w:divBdr>
        <w:top w:val="none" w:sz="0" w:space="0" w:color="auto"/>
        <w:left w:val="none" w:sz="0" w:space="0" w:color="auto"/>
        <w:bottom w:val="none" w:sz="0" w:space="0" w:color="auto"/>
        <w:right w:val="none" w:sz="0" w:space="0" w:color="auto"/>
      </w:divBdr>
    </w:div>
    <w:div w:id="86852095">
      <w:bodyDiv w:val="1"/>
      <w:marLeft w:val="0"/>
      <w:marRight w:val="0"/>
      <w:marTop w:val="0"/>
      <w:marBottom w:val="0"/>
      <w:divBdr>
        <w:top w:val="none" w:sz="0" w:space="0" w:color="auto"/>
        <w:left w:val="none" w:sz="0" w:space="0" w:color="auto"/>
        <w:bottom w:val="none" w:sz="0" w:space="0" w:color="auto"/>
        <w:right w:val="none" w:sz="0" w:space="0" w:color="auto"/>
      </w:divBdr>
    </w:div>
    <w:div w:id="88933523">
      <w:bodyDiv w:val="1"/>
      <w:marLeft w:val="0"/>
      <w:marRight w:val="0"/>
      <w:marTop w:val="0"/>
      <w:marBottom w:val="0"/>
      <w:divBdr>
        <w:top w:val="none" w:sz="0" w:space="0" w:color="auto"/>
        <w:left w:val="none" w:sz="0" w:space="0" w:color="auto"/>
        <w:bottom w:val="none" w:sz="0" w:space="0" w:color="auto"/>
        <w:right w:val="none" w:sz="0" w:space="0" w:color="auto"/>
      </w:divBdr>
    </w:div>
    <w:div w:id="109707652">
      <w:bodyDiv w:val="1"/>
      <w:marLeft w:val="0"/>
      <w:marRight w:val="0"/>
      <w:marTop w:val="0"/>
      <w:marBottom w:val="0"/>
      <w:divBdr>
        <w:top w:val="none" w:sz="0" w:space="0" w:color="auto"/>
        <w:left w:val="none" w:sz="0" w:space="0" w:color="auto"/>
        <w:bottom w:val="none" w:sz="0" w:space="0" w:color="auto"/>
        <w:right w:val="none" w:sz="0" w:space="0" w:color="auto"/>
      </w:divBdr>
    </w:div>
    <w:div w:id="125240260">
      <w:bodyDiv w:val="1"/>
      <w:marLeft w:val="0"/>
      <w:marRight w:val="0"/>
      <w:marTop w:val="0"/>
      <w:marBottom w:val="0"/>
      <w:divBdr>
        <w:top w:val="none" w:sz="0" w:space="0" w:color="auto"/>
        <w:left w:val="none" w:sz="0" w:space="0" w:color="auto"/>
        <w:bottom w:val="none" w:sz="0" w:space="0" w:color="auto"/>
        <w:right w:val="none" w:sz="0" w:space="0" w:color="auto"/>
      </w:divBdr>
    </w:div>
    <w:div w:id="127936268">
      <w:bodyDiv w:val="1"/>
      <w:marLeft w:val="0"/>
      <w:marRight w:val="0"/>
      <w:marTop w:val="0"/>
      <w:marBottom w:val="0"/>
      <w:divBdr>
        <w:top w:val="none" w:sz="0" w:space="0" w:color="auto"/>
        <w:left w:val="none" w:sz="0" w:space="0" w:color="auto"/>
        <w:bottom w:val="none" w:sz="0" w:space="0" w:color="auto"/>
        <w:right w:val="none" w:sz="0" w:space="0" w:color="auto"/>
      </w:divBdr>
    </w:div>
    <w:div w:id="129983259">
      <w:bodyDiv w:val="1"/>
      <w:marLeft w:val="0"/>
      <w:marRight w:val="0"/>
      <w:marTop w:val="0"/>
      <w:marBottom w:val="0"/>
      <w:divBdr>
        <w:top w:val="none" w:sz="0" w:space="0" w:color="auto"/>
        <w:left w:val="none" w:sz="0" w:space="0" w:color="auto"/>
        <w:bottom w:val="none" w:sz="0" w:space="0" w:color="auto"/>
        <w:right w:val="none" w:sz="0" w:space="0" w:color="auto"/>
      </w:divBdr>
    </w:div>
    <w:div w:id="204830734">
      <w:bodyDiv w:val="1"/>
      <w:marLeft w:val="0"/>
      <w:marRight w:val="0"/>
      <w:marTop w:val="0"/>
      <w:marBottom w:val="0"/>
      <w:divBdr>
        <w:top w:val="none" w:sz="0" w:space="0" w:color="auto"/>
        <w:left w:val="none" w:sz="0" w:space="0" w:color="auto"/>
        <w:bottom w:val="none" w:sz="0" w:space="0" w:color="auto"/>
        <w:right w:val="none" w:sz="0" w:space="0" w:color="auto"/>
      </w:divBdr>
    </w:div>
    <w:div w:id="220286341">
      <w:bodyDiv w:val="1"/>
      <w:marLeft w:val="0"/>
      <w:marRight w:val="0"/>
      <w:marTop w:val="0"/>
      <w:marBottom w:val="0"/>
      <w:divBdr>
        <w:top w:val="none" w:sz="0" w:space="0" w:color="auto"/>
        <w:left w:val="none" w:sz="0" w:space="0" w:color="auto"/>
        <w:bottom w:val="none" w:sz="0" w:space="0" w:color="auto"/>
        <w:right w:val="none" w:sz="0" w:space="0" w:color="auto"/>
      </w:divBdr>
    </w:div>
    <w:div w:id="231700184">
      <w:bodyDiv w:val="1"/>
      <w:marLeft w:val="0"/>
      <w:marRight w:val="0"/>
      <w:marTop w:val="0"/>
      <w:marBottom w:val="0"/>
      <w:divBdr>
        <w:top w:val="none" w:sz="0" w:space="0" w:color="auto"/>
        <w:left w:val="none" w:sz="0" w:space="0" w:color="auto"/>
        <w:bottom w:val="none" w:sz="0" w:space="0" w:color="auto"/>
        <w:right w:val="none" w:sz="0" w:space="0" w:color="auto"/>
      </w:divBdr>
    </w:div>
    <w:div w:id="241719400">
      <w:bodyDiv w:val="1"/>
      <w:marLeft w:val="0"/>
      <w:marRight w:val="0"/>
      <w:marTop w:val="0"/>
      <w:marBottom w:val="0"/>
      <w:divBdr>
        <w:top w:val="none" w:sz="0" w:space="0" w:color="auto"/>
        <w:left w:val="none" w:sz="0" w:space="0" w:color="auto"/>
        <w:bottom w:val="none" w:sz="0" w:space="0" w:color="auto"/>
        <w:right w:val="none" w:sz="0" w:space="0" w:color="auto"/>
      </w:divBdr>
    </w:div>
    <w:div w:id="288902343">
      <w:bodyDiv w:val="1"/>
      <w:marLeft w:val="0"/>
      <w:marRight w:val="0"/>
      <w:marTop w:val="0"/>
      <w:marBottom w:val="0"/>
      <w:divBdr>
        <w:top w:val="none" w:sz="0" w:space="0" w:color="auto"/>
        <w:left w:val="none" w:sz="0" w:space="0" w:color="auto"/>
        <w:bottom w:val="none" w:sz="0" w:space="0" w:color="auto"/>
        <w:right w:val="none" w:sz="0" w:space="0" w:color="auto"/>
      </w:divBdr>
    </w:div>
    <w:div w:id="300118194">
      <w:bodyDiv w:val="1"/>
      <w:marLeft w:val="0"/>
      <w:marRight w:val="0"/>
      <w:marTop w:val="0"/>
      <w:marBottom w:val="0"/>
      <w:divBdr>
        <w:top w:val="none" w:sz="0" w:space="0" w:color="auto"/>
        <w:left w:val="none" w:sz="0" w:space="0" w:color="auto"/>
        <w:bottom w:val="none" w:sz="0" w:space="0" w:color="auto"/>
        <w:right w:val="none" w:sz="0" w:space="0" w:color="auto"/>
      </w:divBdr>
    </w:div>
    <w:div w:id="314650856">
      <w:bodyDiv w:val="1"/>
      <w:marLeft w:val="0"/>
      <w:marRight w:val="0"/>
      <w:marTop w:val="0"/>
      <w:marBottom w:val="0"/>
      <w:divBdr>
        <w:top w:val="none" w:sz="0" w:space="0" w:color="auto"/>
        <w:left w:val="none" w:sz="0" w:space="0" w:color="auto"/>
        <w:bottom w:val="none" w:sz="0" w:space="0" w:color="auto"/>
        <w:right w:val="none" w:sz="0" w:space="0" w:color="auto"/>
      </w:divBdr>
      <w:divsChild>
        <w:div w:id="102044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7487551">
      <w:bodyDiv w:val="1"/>
      <w:marLeft w:val="0"/>
      <w:marRight w:val="0"/>
      <w:marTop w:val="0"/>
      <w:marBottom w:val="0"/>
      <w:divBdr>
        <w:top w:val="none" w:sz="0" w:space="0" w:color="auto"/>
        <w:left w:val="none" w:sz="0" w:space="0" w:color="auto"/>
        <w:bottom w:val="none" w:sz="0" w:space="0" w:color="auto"/>
        <w:right w:val="none" w:sz="0" w:space="0" w:color="auto"/>
      </w:divBdr>
    </w:div>
    <w:div w:id="408356414">
      <w:bodyDiv w:val="1"/>
      <w:marLeft w:val="0"/>
      <w:marRight w:val="0"/>
      <w:marTop w:val="0"/>
      <w:marBottom w:val="0"/>
      <w:divBdr>
        <w:top w:val="none" w:sz="0" w:space="0" w:color="auto"/>
        <w:left w:val="none" w:sz="0" w:space="0" w:color="auto"/>
        <w:bottom w:val="none" w:sz="0" w:space="0" w:color="auto"/>
        <w:right w:val="none" w:sz="0" w:space="0" w:color="auto"/>
      </w:divBdr>
      <w:divsChild>
        <w:div w:id="16178336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9811483">
      <w:bodyDiv w:val="1"/>
      <w:marLeft w:val="0"/>
      <w:marRight w:val="0"/>
      <w:marTop w:val="0"/>
      <w:marBottom w:val="0"/>
      <w:divBdr>
        <w:top w:val="none" w:sz="0" w:space="0" w:color="auto"/>
        <w:left w:val="none" w:sz="0" w:space="0" w:color="auto"/>
        <w:bottom w:val="none" w:sz="0" w:space="0" w:color="auto"/>
        <w:right w:val="none" w:sz="0" w:space="0" w:color="auto"/>
      </w:divBdr>
    </w:div>
    <w:div w:id="413477959">
      <w:bodyDiv w:val="1"/>
      <w:marLeft w:val="0"/>
      <w:marRight w:val="0"/>
      <w:marTop w:val="0"/>
      <w:marBottom w:val="0"/>
      <w:divBdr>
        <w:top w:val="none" w:sz="0" w:space="0" w:color="auto"/>
        <w:left w:val="none" w:sz="0" w:space="0" w:color="auto"/>
        <w:bottom w:val="none" w:sz="0" w:space="0" w:color="auto"/>
        <w:right w:val="none" w:sz="0" w:space="0" w:color="auto"/>
      </w:divBdr>
    </w:div>
    <w:div w:id="423260191">
      <w:bodyDiv w:val="1"/>
      <w:marLeft w:val="0"/>
      <w:marRight w:val="0"/>
      <w:marTop w:val="0"/>
      <w:marBottom w:val="0"/>
      <w:divBdr>
        <w:top w:val="none" w:sz="0" w:space="0" w:color="auto"/>
        <w:left w:val="none" w:sz="0" w:space="0" w:color="auto"/>
        <w:bottom w:val="none" w:sz="0" w:space="0" w:color="auto"/>
        <w:right w:val="none" w:sz="0" w:space="0" w:color="auto"/>
      </w:divBdr>
    </w:div>
    <w:div w:id="427117012">
      <w:bodyDiv w:val="1"/>
      <w:marLeft w:val="0"/>
      <w:marRight w:val="0"/>
      <w:marTop w:val="0"/>
      <w:marBottom w:val="0"/>
      <w:divBdr>
        <w:top w:val="none" w:sz="0" w:space="0" w:color="auto"/>
        <w:left w:val="none" w:sz="0" w:space="0" w:color="auto"/>
        <w:bottom w:val="none" w:sz="0" w:space="0" w:color="auto"/>
        <w:right w:val="none" w:sz="0" w:space="0" w:color="auto"/>
      </w:divBdr>
    </w:div>
    <w:div w:id="437068327">
      <w:bodyDiv w:val="1"/>
      <w:marLeft w:val="0"/>
      <w:marRight w:val="0"/>
      <w:marTop w:val="0"/>
      <w:marBottom w:val="0"/>
      <w:divBdr>
        <w:top w:val="none" w:sz="0" w:space="0" w:color="auto"/>
        <w:left w:val="none" w:sz="0" w:space="0" w:color="auto"/>
        <w:bottom w:val="none" w:sz="0" w:space="0" w:color="auto"/>
        <w:right w:val="none" w:sz="0" w:space="0" w:color="auto"/>
      </w:divBdr>
    </w:div>
    <w:div w:id="445777107">
      <w:bodyDiv w:val="1"/>
      <w:marLeft w:val="0"/>
      <w:marRight w:val="0"/>
      <w:marTop w:val="0"/>
      <w:marBottom w:val="0"/>
      <w:divBdr>
        <w:top w:val="none" w:sz="0" w:space="0" w:color="auto"/>
        <w:left w:val="none" w:sz="0" w:space="0" w:color="auto"/>
        <w:bottom w:val="none" w:sz="0" w:space="0" w:color="auto"/>
        <w:right w:val="none" w:sz="0" w:space="0" w:color="auto"/>
      </w:divBdr>
    </w:div>
    <w:div w:id="475533233">
      <w:bodyDiv w:val="1"/>
      <w:marLeft w:val="0"/>
      <w:marRight w:val="0"/>
      <w:marTop w:val="0"/>
      <w:marBottom w:val="0"/>
      <w:divBdr>
        <w:top w:val="none" w:sz="0" w:space="0" w:color="auto"/>
        <w:left w:val="none" w:sz="0" w:space="0" w:color="auto"/>
        <w:bottom w:val="none" w:sz="0" w:space="0" w:color="auto"/>
        <w:right w:val="none" w:sz="0" w:space="0" w:color="auto"/>
      </w:divBdr>
    </w:div>
    <w:div w:id="540484024">
      <w:bodyDiv w:val="1"/>
      <w:marLeft w:val="0"/>
      <w:marRight w:val="0"/>
      <w:marTop w:val="0"/>
      <w:marBottom w:val="0"/>
      <w:divBdr>
        <w:top w:val="none" w:sz="0" w:space="0" w:color="auto"/>
        <w:left w:val="none" w:sz="0" w:space="0" w:color="auto"/>
        <w:bottom w:val="none" w:sz="0" w:space="0" w:color="auto"/>
        <w:right w:val="none" w:sz="0" w:space="0" w:color="auto"/>
      </w:divBdr>
    </w:div>
    <w:div w:id="584074263">
      <w:bodyDiv w:val="1"/>
      <w:marLeft w:val="0"/>
      <w:marRight w:val="0"/>
      <w:marTop w:val="0"/>
      <w:marBottom w:val="0"/>
      <w:divBdr>
        <w:top w:val="none" w:sz="0" w:space="0" w:color="auto"/>
        <w:left w:val="none" w:sz="0" w:space="0" w:color="auto"/>
        <w:bottom w:val="none" w:sz="0" w:space="0" w:color="auto"/>
        <w:right w:val="none" w:sz="0" w:space="0" w:color="auto"/>
      </w:divBdr>
    </w:div>
    <w:div w:id="588536871">
      <w:bodyDiv w:val="1"/>
      <w:marLeft w:val="0"/>
      <w:marRight w:val="0"/>
      <w:marTop w:val="0"/>
      <w:marBottom w:val="0"/>
      <w:divBdr>
        <w:top w:val="none" w:sz="0" w:space="0" w:color="auto"/>
        <w:left w:val="none" w:sz="0" w:space="0" w:color="auto"/>
        <w:bottom w:val="none" w:sz="0" w:space="0" w:color="auto"/>
        <w:right w:val="none" w:sz="0" w:space="0" w:color="auto"/>
      </w:divBdr>
    </w:div>
    <w:div w:id="610237564">
      <w:bodyDiv w:val="1"/>
      <w:marLeft w:val="0"/>
      <w:marRight w:val="0"/>
      <w:marTop w:val="0"/>
      <w:marBottom w:val="0"/>
      <w:divBdr>
        <w:top w:val="none" w:sz="0" w:space="0" w:color="auto"/>
        <w:left w:val="none" w:sz="0" w:space="0" w:color="auto"/>
        <w:bottom w:val="none" w:sz="0" w:space="0" w:color="auto"/>
        <w:right w:val="none" w:sz="0" w:space="0" w:color="auto"/>
      </w:divBdr>
    </w:div>
    <w:div w:id="620380062">
      <w:bodyDiv w:val="1"/>
      <w:marLeft w:val="0"/>
      <w:marRight w:val="0"/>
      <w:marTop w:val="0"/>
      <w:marBottom w:val="0"/>
      <w:divBdr>
        <w:top w:val="none" w:sz="0" w:space="0" w:color="auto"/>
        <w:left w:val="none" w:sz="0" w:space="0" w:color="auto"/>
        <w:bottom w:val="none" w:sz="0" w:space="0" w:color="auto"/>
        <w:right w:val="none" w:sz="0" w:space="0" w:color="auto"/>
      </w:divBdr>
    </w:div>
    <w:div w:id="643585214">
      <w:bodyDiv w:val="1"/>
      <w:marLeft w:val="0"/>
      <w:marRight w:val="0"/>
      <w:marTop w:val="0"/>
      <w:marBottom w:val="0"/>
      <w:divBdr>
        <w:top w:val="none" w:sz="0" w:space="0" w:color="auto"/>
        <w:left w:val="none" w:sz="0" w:space="0" w:color="auto"/>
        <w:bottom w:val="none" w:sz="0" w:space="0" w:color="auto"/>
        <w:right w:val="none" w:sz="0" w:space="0" w:color="auto"/>
      </w:divBdr>
    </w:div>
    <w:div w:id="657460940">
      <w:bodyDiv w:val="1"/>
      <w:marLeft w:val="0"/>
      <w:marRight w:val="0"/>
      <w:marTop w:val="0"/>
      <w:marBottom w:val="0"/>
      <w:divBdr>
        <w:top w:val="none" w:sz="0" w:space="0" w:color="auto"/>
        <w:left w:val="none" w:sz="0" w:space="0" w:color="auto"/>
        <w:bottom w:val="none" w:sz="0" w:space="0" w:color="auto"/>
        <w:right w:val="none" w:sz="0" w:space="0" w:color="auto"/>
      </w:divBdr>
    </w:div>
    <w:div w:id="703138983">
      <w:bodyDiv w:val="1"/>
      <w:marLeft w:val="0"/>
      <w:marRight w:val="0"/>
      <w:marTop w:val="0"/>
      <w:marBottom w:val="0"/>
      <w:divBdr>
        <w:top w:val="none" w:sz="0" w:space="0" w:color="auto"/>
        <w:left w:val="none" w:sz="0" w:space="0" w:color="auto"/>
        <w:bottom w:val="none" w:sz="0" w:space="0" w:color="auto"/>
        <w:right w:val="none" w:sz="0" w:space="0" w:color="auto"/>
      </w:divBdr>
    </w:div>
    <w:div w:id="767965541">
      <w:bodyDiv w:val="1"/>
      <w:marLeft w:val="0"/>
      <w:marRight w:val="0"/>
      <w:marTop w:val="0"/>
      <w:marBottom w:val="0"/>
      <w:divBdr>
        <w:top w:val="none" w:sz="0" w:space="0" w:color="auto"/>
        <w:left w:val="none" w:sz="0" w:space="0" w:color="auto"/>
        <w:bottom w:val="none" w:sz="0" w:space="0" w:color="auto"/>
        <w:right w:val="none" w:sz="0" w:space="0" w:color="auto"/>
      </w:divBdr>
    </w:div>
    <w:div w:id="791048218">
      <w:bodyDiv w:val="1"/>
      <w:marLeft w:val="0"/>
      <w:marRight w:val="0"/>
      <w:marTop w:val="0"/>
      <w:marBottom w:val="0"/>
      <w:divBdr>
        <w:top w:val="none" w:sz="0" w:space="0" w:color="auto"/>
        <w:left w:val="none" w:sz="0" w:space="0" w:color="auto"/>
        <w:bottom w:val="none" w:sz="0" w:space="0" w:color="auto"/>
        <w:right w:val="none" w:sz="0" w:space="0" w:color="auto"/>
      </w:divBdr>
    </w:div>
    <w:div w:id="795828768">
      <w:bodyDiv w:val="1"/>
      <w:marLeft w:val="0"/>
      <w:marRight w:val="0"/>
      <w:marTop w:val="0"/>
      <w:marBottom w:val="0"/>
      <w:divBdr>
        <w:top w:val="none" w:sz="0" w:space="0" w:color="auto"/>
        <w:left w:val="none" w:sz="0" w:space="0" w:color="auto"/>
        <w:bottom w:val="none" w:sz="0" w:space="0" w:color="auto"/>
        <w:right w:val="none" w:sz="0" w:space="0" w:color="auto"/>
      </w:divBdr>
    </w:div>
    <w:div w:id="801846765">
      <w:bodyDiv w:val="1"/>
      <w:marLeft w:val="0"/>
      <w:marRight w:val="0"/>
      <w:marTop w:val="0"/>
      <w:marBottom w:val="0"/>
      <w:divBdr>
        <w:top w:val="none" w:sz="0" w:space="0" w:color="auto"/>
        <w:left w:val="none" w:sz="0" w:space="0" w:color="auto"/>
        <w:bottom w:val="none" w:sz="0" w:space="0" w:color="auto"/>
        <w:right w:val="none" w:sz="0" w:space="0" w:color="auto"/>
      </w:divBdr>
    </w:div>
    <w:div w:id="841044935">
      <w:bodyDiv w:val="1"/>
      <w:marLeft w:val="0"/>
      <w:marRight w:val="0"/>
      <w:marTop w:val="0"/>
      <w:marBottom w:val="0"/>
      <w:divBdr>
        <w:top w:val="none" w:sz="0" w:space="0" w:color="auto"/>
        <w:left w:val="none" w:sz="0" w:space="0" w:color="auto"/>
        <w:bottom w:val="none" w:sz="0" w:space="0" w:color="auto"/>
        <w:right w:val="none" w:sz="0" w:space="0" w:color="auto"/>
      </w:divBdr>
    </w:div>
    <w:div w:id="899904274">
      <w:bodyDiv w:val="1"/>
      <w:marLeft w:val="0"/>
      <w:marRight w:val="0"/>
      <w:marTop w:val="0"/>
      <w:marBottom w:val="0"/>
      <w:divBdr>
        <w:top w:val="none" w:sz="0" w:space="0" w:color="auto"/>
        <w:left w:val="none" w:sz="0" w:space="0" w:color="auto"/>
        <w:bottom w:val="none" w:sz="0" w:space="0" w:color="auto"/>
        <w:right w:val="none" w:sz="0" w:space="0" w:color="auto"/>
      </w:divBdr>
    </w:div>
    <w:div w:id="924996345">
      <w:bodyDiv w:val="1"/>
      <w:marLeft w:val="0"/>
      <w:marRight w:val="0"/>
      <w:marTop w:val="0"/>
      <w:marBottom w:val="0"/>
      <w:divBdr>
        <w:top w:val="none" w:sz="0" w:space="0" w:color="auto"/>
        <w:left w:val="none" w:sz="0" w:space="0" w:color="auto"/>
        <w:bottom w:val="none" w:sz="0" w:space="0" w:color="auto"/>
        <w:right w:val="none" w:sz="0" w:space="0" w:color="auto"/>
      </w:divBdr>
    </w:div>
    <w:div w:id="956839249">
      <w:bodyDiv w:val="1"/>
      <w:marLeft w:val="0"/>
      <w:marRight w:val="0"/>
      <w:marTop w:val="0"/>
      <w:marBottom w:val="0"/>
      <w:divBdr>
        <w:top w:val="none" w:sz="0" w:space="0" w:color="auto"/>
        <w:left w:val="none" w:sz="0" w:space="0" w:color="auto"/>
        <w:bottom w:val="none" w:sz="0" w:space="0" w:color="auto"/>
        <w:right w:val="none" w:sz="0" w:space="0" w:color="auto"/>
      </w:divBdr>
    </w:div>
    <w:div w:id="986934809">
      <w:bodyDiv w:val="1"/>
      <w:marLeft w:val="0"/>
      <w:marRight w:val="0"/>
      <w:marTop w:val="0"/>
      <w:marBottom w:val="0"/>
      <w:divBdr>
        <w:top w:val="none" w:sz="0" w:space="0" w:color="auto"/>
        <w:left w:val="none" w:sz="0" w:space="0" w:color="auto"/>
        <w:bottom w:val="none" w:sz="0" w:space="0" w:color="auto"/>
        <w:right w:val="none" w:sz="0" w:space="0" w:color="auto"/>
      </w:divBdr>
    </w:div>
    <w:div w:id="992102035">
      <w:bodyDiv w:val="1"/>
      <w:marLeft w:val="0"/>
      <w:marRight w:val="0"/>
      <w:marTop w:val="0"/>
      <w:marBottom w:val="0"/>
      <w:divBdr>
        <w:top w:val="none" w:sz="0" w:space="0" w:color="auto"/>
        <w:left w:val="none" w:sz="0" w:space="0" w:color="auto"/>
        <w:bottom w:val="none" w:sz="0" w:space="0" w:color="auto"/>
        <w:right w:val="none" w:sz="0" w:space="0" w:color="auto"/>
      </w:divBdr>
    </w:div>
    <w:div w:id="1007248430">
      <w:bodyDiv w:val="1"/>
      <w:marLeft w:val="0"/>
      <w:marRight w:val="0"/>
      <w:marTop w:val="0"/>
      <w:marBottom w:val="0"/>
      <w:divBdr>
        <w:top w:val="none" w:sz="0" w:space="0" w:color="auto"/>
        <w:left w:val="none" w:sz="0" w:space="0" w:color="auto"/>
        <w:bottom w:val="none" w:sz="0" w:space="0" w:color="auto"/>
        <w:right w:val="none" w:sz="0" w:space="0" w:color="auto"/>
      </w:divBdr>
    </w:div>
    <w:div w:id="1019241031">
      <w:bodyDiv w:val="1"/>
      <w:marLeft w:val="0"/>
      <w:marRight w:val="0"/>
      <w:marTop w:val="0"/>
      <w:marBottom w:val="0"/>
      <w:divBdr>
        <w:top w:val="none" w:sz="0" w:space="0" w:color="auto"/>
        <w:left w:val="none" w:sz="0" w:space="0" w:color="auto"/>
        <w:bottom w:val="none" w:sz="0" w:space="0" w:color="auto"/>
        <w:right w:val="none" w:sz="0" w:space="0" w:color="auto"/>
      </w:divBdr>
    </w:div>
    <w:div w:id="1024793544">
      <w:bodyDiv w:val="1"/>
      <w:marLeft w:val="0"/>
      <w:marRight w:val="0"/>
      <w:marTop w:val="0"/>
      <w:marBottom w:val="0"/>
      <w:divBdr>
        <w:top w:val="none" w:sz="0" w:space="0" w:color="auto"/>
        <w:left w:val="none" w:sz="0" w:space="0" w:color="auto"/>
        <w:bottom w:val="none" w:sz="0" w:space="0" w:color="auto"/>
        <w:right w:val="none" w:sz="0" w:space="0" w:color="auto"/>
      </w:divBdr>
    </w:div>
    <w:div w:id="1026055662">
      <w:bodyDiv w:val="1"/>
      <w:marLeft w:val="0"/>
      <w:marRight w:val="0"/>
      <w:marTop w:val="0"/>
      <w:marBottom w:val="0"/>
      <w:divBdr>
        <w:top w:val="none" w:sz="0" w:space="0" w:color="auto"/>
        <w:left w:val="none" w:sz="0" w:space="0" w:color="auto"/>
        <w:bottom w:val="none" w:sz="0" w:space="0" w:color="auto"/>
        <w:right w:val="none" w:sz="0" w:space="0" w:color="auto"/>
      </w:divBdr>
    </w:div>
    <w:div w:id="1042636395">
      <w:bodyDiv w:val="1"/>
      <w:marLeft w:val="0"/>
      <w:marRight w:val="0"/>
      <w:marTop w:val="0"/>
      <w:marBottom w:val="0"/>
      <w:divBdr>
        <w:top w:val="none" w:sz="0" w:space="0" w:color="auto"/>
        <w:left w:val="none" w:sz="0" w:space="0" w:color="auto"/>
        <w:bottom w:val="none" w:sz="0" w:space="0" w:color="auto"/>
        <w:right w:val="none" w:sz="0" w:space="0" w:color="auto"/>
      </w:divBdr>
      <w:divsChild>
        <w:div w:id="211719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8045050">
      <w:bodyDiv w:val="1"/>
      <w:marLeft w:val="0"/>
      <w:marRight w:val="0"/>
      <w:marTop w:val="0"/>
      <w:marBottom w:val="0"/>
      <w:divBdr>
        <w:top w:val="none" w:sz="0" w:space="0" w:color="auto"/>
        <w:left w:val="none" w:sz="0" w:space="0" w:color="auto"/>
        <w:bottom w:val="none" w:sz="0" w:space="0" w:color="auto"/>
        <w:right w:val="none" w:sz="0" w:space="0" w:color="auto"/>
      </w:divBdr>
    </w:div>
    <w:div w:id="1068764591">
      <w:bodyDiv w:val="1"/>
      <w:marLeft w:val="0"/>
      <w:marRight w:val="0"/>
      <w:marTop w:val="0"/>
      <w:marBottom w:val="0"/>
      <w:divBdr>
        <w:top w:val="none" w:sz="0" w:space="0" w:color="auto"/>
        <w:left w:val="none" w:sz="0" w:space="0" w:color="auto"/>
        <w:bottom w:val="none" w:sz="0" w:space="0" w:color="auto"/>
        <w:right w:val="none" w:sz="0" w:space="0" w:color="auto"/>
      </w:divBdr>
    </w:div>
    <w:div w:id="1129401707">
      <w:bodyDiv w:val="1"/>
      <w:marLeft w:val="0"/>
      <w:marRight w:val="0"/>
      <w:marTop w:val="0"/>
      <w:marBottom w:val="0"/>
      <w:divBdr>
        <w:top w:val="none" w:sz="0" w:space="0" w:color="auto"/>
        <w:left w:val="none" w:sz="0" w:space="0" w:color="auto"/>
        <w:bottom w:val="none" w:sz="0" w:space="0" w:color="auto"/>
        <w:right w:val="none" w:sz="0" w:space="0" w:color="auto"/>
      </w:divBdr>
    </w:div>
    <w:div w:id="1142885897">
      <w:bodyDiv w:val="1"/>
      <w:marLeft w:val="0"/>
      <w:marRight w:val="0"/>
      <w:marTop w:val="0"/>
      <w:marBottom w:val="0"/>
      <w:divBdr>
        <w:top w:val="none" w:sz="0" w:space="0" w:color="auto"/>
        <w:left w:val="none" w:sz="0" w:space="0" w:color="auto"/>
        <w:bottom w:val="none" w:sz="0" w:space="0" w:color="auto"/>
        <w:right w:val="none" w:sz="0" w:space="0" w:color="auto"/>
      </w:divBdr>
    </w:div>
    <w:div w:id="1151479811">
      <w:bodyDiv w:val="1"/>
      <w:marLeft w:val="0"/>
      <w:marRight w:val="0"/>
      <w:marTop w:val="0"/>
      <w:marBottom w:val="0"/>
      <w:divBdr>
        <w:top w:val="none" w:sz="0" w:space="0" w:color="auto"/>
        <w:left w:val="none" w:sz="0" w:space="0" w:color="auto"/>
        <w:bottom w:val="none" w:sz="0" w:space="0" w:color="auto"/>
        <w:right w:val="none" w:sz="0" w:space="0" w:color="auto"/>
      </w:divBdr>
    </w:div>
    <w:div w:id="1160583043">
      <w:bodyDiv w:val="1"/>
      <w:marLeft w:val="0"/>
      <w:marRight w:val="0"/>
      <w:marTop w:val="0"/>
      <w:marBottom w:val="0"/>
      <w:divBdr>
        <w:top w:val="none" w:sz="0" w:space="0" w:color="auto"/>
        <w:left w:val="none" w:sz="0" w:space="0" w:color="auto"/>
        <w:bottom w:val="none" w:sz="0" w:space="0" w:color="auto"/>
        <w:right w:val="none" w:sz="0" w:space="0" w:color="auto"/>
      </w:divBdr>
    </w:div>
    <w:div w:id="1167089014">
      <w:bodyDiv w:val="1"/>
      <w:marLeft w:val="0"/>
      <w:marRight w:val="0"/>
      <w:marTop w:val="0"/>
      <w:marBottom w:val="0"/>
      <w:divBdr>
        <w:top w:val="none" w:sz="0" w:space="0" w:color="auto"/>
        <w:left w:val="none" w:sz="0" w:space="0" w:color="auto"/>
        <w:bottom w:val="none" w:sz="0" w:space="0" w:color="auto"/>
        <w:right w:val="none" w:sz="0" w:space="0" w:color="auto"/>
      </w:divBdr>
    </w:div>
    <w:div w:id="1204098095">
      <w:bodyDiv w:val="1"/>
      <w:marLeft w:val="0"/>
      <w:marRight w:val="0"/>
      <w:marTop w:val="0"/>
      <w:marBottom w:val="0"/>
      <w:divBdr>
        <w:top w:val="none" w:sz="0" w:space="0" w:color="auto"/>
        <w:left w:val="none" w:sz="0" w:space="0" w:color="auto"/>
        <w:bottom w:val="none" w:sz="0" w:space="0" w:color="auto"/>
        <w:right w:val="none" w:sz="0" w:space="0" w:color="auto"/>
      </w:divBdr>
    </w:div>
    <w:div w:id="1205212017">
      <w:bodyDiv w:val="1"/>
      <w:marLeft w:val="0"/>
      <w:marRight w:val="0"/>
      <w:marTop w:val="0"/>
      <w:marBottom w:val="0"/>
      <w:divBdr>
        <w:top w:val="none" w:sz="0" w:space="0" w:color="auto"/>
        <w:left w:val="none" w:sz="0" w:space="0" w:color="auto"/>
        <w:bottom w:val="none" w:sz="0" w:space="0" w:color="auto"/>
        <w:right w:val="none" w:sz="0" w:space="0" w:color="auto"/>
      </w:divBdr>
    </w:div>
    <w:div w:id="1248535698">
      <w:bodyDiv w:val="1"/>
      <w:marLeft w:val="0"/>
      <w:marRight w:val="0"/>
      <w:marTop w:val="0"/>
      <w:marBottom w:val="0"/>
      <w:divBdr>
        <w:top w:val="none" w:sz="0" w:space="0" w:color="auto"/>
        <w:left w:val="none" w:sz="0" w:space="0" w:color="auto"/>
        <w:bottom w:val="none" w:sz="0" w:space="0" w:color="auto"/>
        <w:right w:val="none" w:sz="0" w:space="0" w:color="auto"/>
      </w:divBdr>
    </w:div>
    <w:div w:id="1303081408">
      <w:bodyDiv w:val="1"/>
      <w:marLeft w:val="0"/>
      <w:marRight w:val="0"/>
      <w:marTop w:val="0"/>
      <w:marBottom w:val="0"/>
      <w:divBdr>
        <w:top w:val="none" w:sz="0" w:space="0" w:color="auto"/>
        <w:left w:val="none" w:sz="0" w:space="0" w:color="auto"/>
        <w:bottom w:val="none" w:sz="0" w:space="0" w:color="auto"/>
        <w:right w:val="none" w:sz="0" w:space="0" w:color="auto"/>
      </w:divBdr>
    </w:div>
    <w:div w:id="1327244722">
      <w:bodyDiv w:val="1"/>
      <w:marLeft w:val="0"/>
      <w:marRight w:val="0"/>
      <w:marTop w:val="0"/>
      <w:marBottom w:val="0"/>
      <w:divBdr>
        <w:top w:val="none" w:sz="0" w:space="0" w:color="auto"/>
        <w:left w:val="none" w:sz="0" w:space="0" w:color="auto"/>
        <w:bottom w:val="none" w:sz="0" w:space="0" w:color="auto"/>
        <w:right w:val="none" w:sz="0" w:space="0" w:color="auto"/>
      </w:divBdr>
    </w:div>
    <w:div w:id="1395860948">
      <w:bodyDiv w:val="1"/>
      <w:marLeft w:val="0"/>
      <w:marRight w:val="0"/>
      <w:marTop w:val="0"/>
      <w:marBottom w:val="0"/>
      <w:divBdr>
        <w:top w:val="none" w:sz="0" w:space="0" w:color="auto"/>
        <w:left w:val="none" w:sz="0" w:space="0" w:color="auto"/>
        <w:bottom w:val="none" w:sz="0" w:space="0" w:color="auto"/>
        <w:right w:val="none" w:sz="0" w:space="0" w:color="auto"/>
      </w:divBdr>
    </w:div>
    <w:div w:id="1445005431">
      <w:bodyDiv w:val="1"/>
      <w:marLeft w:val="0"/>
      <w:marRight w:val="0"/>
      <w:marTop w:val="0"/>
      <w:marBottom w:val="0"/>
      <w:divBdr>
        <w:top w:val="none" w:sz="0" w:space="0" w:color="auto"/>
        <w:left w:val="none" w:sz="0" w:space="0" w:color="auto"/>
        <w:bottom w:val="none" w:sz="0" w:space="0" w:color="auto"/>
        <w:right w:val="none" w:sz="0" w:space="0" w:color="auto"/>
      </w:divBdr>
    </w:div>
    <w:div w:id="1451627346">
      <w:bodyDiv w:val="1"/>
      <w:marLeft w:val="0"/>
      <w:marRight w:val="0"/>
      <w:marTop w:val="0"/>
      <w:marBottom w:val="0"/>
      <w:divBdr>
        <w:top w:val="none" w:sz="0" w:space="0" w:color="auto"/>
        <w:left w:val="none" w:sz="0" w:space="0" w:color="auto"/>
        <w:bottom w:val="none" w:sz="0" w:space="0" w:color="auto"/>
        <w:right w:val="none" w:sz="0" w:space="0" w:color="auto"/>
      </w:divBdr>
    </w:div>
    <w:div w:id="1463234782">
      <w:bodyDiv w:val="1"/>
      <w:marLeft w:val="0"/>
      <w:marRight w:val="0"/>
      <w:marTop w:val="0"/>
      <w:marBottom w:val="0"/>
      <w:divBdr>
        <w:top w:val="none" w:sz="0" w:space="0" w:color="auto"/>
        <w:left w:val="none" w:sz="0" w:space="0" w:color="auto"/>
        <w:bottom w:val="none" w:sz="0" w:space="0" w:color="auto"/>
        <w:right w:val="none" w:sz="0" w:space="0" w:color="auto"/>
      </w:divBdr>
    </w:div>
    <w:div w:id="1492060009">
      <w:bodyDiv w:val="1"/>
      <w:marLeft w:val="0"/>
      <w:marRight w:val="0"/>
      <w:marTop w:val="0"/>
      <w:marBottom w:val="0"/>
      <w:divBdr>
        <w:top w:val="none" w:sz="0" w:space="0" w:color="auto"/>
        <w:left w:val="none" w:sz="0" w:space="0" w:color="auto"/>
        <w:bottom w:val="none" w:sz="0" w:space="0" w:color="auto"/>
        <w:right w:val="none" w:sz="0" w:space="0" w:color="auto"/>
      </w:divBdr>
    </w:div>
    <w:div w:id="1503543960">
      <w:bodyDiv w:val="1"/>
      <w:marLeft w:val="0"/>
      <w:marRight w:val="0"/>
      <w:marTop w:val="0"/>
      <w:marBottom w:val="0"/>
      <w:divBdr>
        <w:top w:val="none" w:sz="0" w:space="0" w:color="auto"/>
        <w:left w:val="none" w:sz="0" w:space="0" w:color="auto"/>
        <w:bottom w:val="none" w:sz="0" w:space="0" w:color="auto"/>
        <w:right w:val="none" w:sz="0" w:space="0" w:color="auto"/>
      </w:divBdr>
    </w:div>
    <w:div w:id="1509514508">
      <w:bodyDiv w:val="1"/>
      <w:marLeft w:val="0"/>
      <w:marRight w:val="0"/>
      <w:marTop w:val="0"/>
      <w:marBottom w:val="0"/>
      <w:divBdr>
        <w:top w:val="none" w:sz="0" w:space="0" w:color="auto"/>
        <w:left w:val="none" w:sz="0" w:space="0" w:color="auto"/>
        <w:bottom w:val="none" w:sz="0" w:space="0" w:color="auto"/>
        <w:right w:val="none" w:sz="0" w:space="0" w:color="auto"/>
      </w:divBdr>
    </w:div>
    <w:div w:id="1520971105">
      <w:bodyDiv w:val="1"/>
      <w:marLeft w:val="0"/>
      <w:marRight w:val="0"/>
      <w:marTop w:val="0"/>
      <w:marBottom w:val="0"/>
      <w:divBdr>
        <w:top w:val="none" w:sz="0" w:space="0" w:color="auto"/>
        <w:left w:val="none" w:sz="0" w:space="0" w:color="auto"/>
        <w:bottom w:val="none" w:sz="0" w:space="0" w:color="auto"/>
        <w:right w:val="none" w:sz="0" w:space="0" w:color="auto"/>
      </w:divBdr>
    </w:div>
    <w:div w:id="1535995228">
      <w:bodyDiv w:val="1"/>
      <w:marLeft w:val="0"/>
      <w:marRight w:val="0"/>
      <w:marTop w:val="0"/>
      <w:marBottom w:val="0"/>
      <w:divBdr>
        <w:top w:val="none" w:sz="0" w:space="0" w:color="auto"/>
        <w:left w:val="none" w:sz="0" w:space="0" w:color="auto"/>
        <w:bottom w:val="none" w:sz="0" w:space="0" w:color="auto"/>
        <w:right w:val="none" w:sz="0" w:space="0" w:color="auto"/>
      </w:divBdr>
    </w:div>
    <w:div w:id="1544247645">
      <w:bodyDiv w:val="1"/>
      <w:marLeft w:val="0"/>
      <w:marRight w:val="0"/>
      <w:marTop w:val="0"/>
      <w:marBottom w:val="0"/>
      <w:divBdr>
        <w:top w:val="none" w:sz="0" w:space="0" w:color="auto"/>
        <w:left w:val="none" w:sz="0" w:space="0" w:color="auto"/>
        <w:bottom w:val="none" w:sz="0" w:space="0" w:color="auto"/>
        <w:right w:val="none" w:sz="0" w:space="0" w:color="auto"/>
      </w:divBdr>
    </w:div>
    <w:div w:id="1583904463">
      <w:bodyDiv w:val="1"/>
      <w:marLeft w:val="0"/>
      <w:marRight w:val="0"/>
      <w:marTop w:val="0"/>
      <w:marBottom w:val="0"/>
      <w:divBdr>
        <w:top w:val="none" w:sz="0" w:space="0" w:color="auto"/>
        <w:left w:val="none" w:sz="0" w:space="0" w:color="auto"/>
        <w:bottom w:val="none" w:sz="0" w:space="0" w:color="auto"/>
        <w:right w:val="none" w:sz="0" w:space="0" w:color="auto"/>
      </w:divBdr>
    </w:div>
    <w:div w:id="1585381614">
      <w:bodyDiv w:val="1"/>
      <w:marLeft w:val="0"/>
      <w:marRight w:val="0"/>
      <w:marTop w:val="0"/>
      <w:marBottom w:val="0"/>
      <w:divBdr>
        <w:top w:val="none" w:sz="0" w:space="0" w:color="auto"/>
        <w:left w:val="none" w:sz="0" w:space="0" w:color="auto"/>
        <w:bottom w:val="none" w:sz="0" w:space="0" w:color="auto"/>
        <w:right w:val="none" w:sz="0" w:space="0" w:color="auto"/>
      </w:divBdr>
    </w:div>
    <w:div w:id="1639997759">
      <w:bodyDiv w:val="1"/>
      <w:marLeft w:val="0"/>
      <w:marRight w:val="0"/>
      <w:marTop w:val="0"/>
      <w:marBottom w:val="0"/>
      <w:divBdr>
        <w:top w:val="none" w:sz="0" w:space="0" w:color="auto"/>
        <w:left w:val="none" w:sz="0" w:space="0" w:color="auto"/>
        <w:bottom w:val="none" w:sz="0" w:space="0" w:color="auto"/>
        <w:right w:val="none" w:sz="0" w:space="0" w:color="auto"/>
      </w:divBdr>
    </w:div>
    <w:div w:id="1673527423">
      <w:bodyDiv w:val="1"/>
      <w:marLeft w:val="0"/>
      <w:marRight w:val="0"/>
      <w:marTop w:val="0"/>
      <w:marBottom w:val="0"/>
      <w:divBdr>
        <w:top w:val="none" w:sz="0" w:space="0" w:color="auto"/>
        <w:left w:val="none" w:sz="0" w:space="0" w:color="auto"/>
        <w:bottom w:val="none" w:sz="0" w:space="0" w:color="auto"/>
        <w:right w:val="none" w:sz="0" w:space="0" w:color="auto"/>
      </w:divBdr>
    </w:div>
    <w:div w:id="1682856536">
      <w:bodyDiv w:val="1"/>
      <w:marLeft w:val="0"/>
      <w:marRight w:val="0"/>
      <w:marTop w:val="0"/>
      <w:marBottom w:val="0"/>
      <w:divBdr>
        <w:top w:val="none" w:sz="0" w:space="0" w:color="auto"/>
        <w:left w:val="none" w:sz="0" w:space="0" w:color="auto"/>
        <w:bottom w:val="none" w:sz="0" w:space="0" w:color="auto"/>
        <w:right w:val="none" w:sz="0" w:space="0" w:color="auto"/>
      </w:divBdr>
    </w:div>
    <w:div w:id="1694450890">
      <w:bodyDiv w:val="1"/>
      <w:marLeft w:val="0"/>
      <w:marRight w:val="0"/>
      <w:marTop w:val="0"/>
      <w:marBottom w:val="0"/>
      <w:divBdr>
        <w:top w:val="none" w:sz="0" w:space="0" w:color="auto"/>
        <w:left w:val="none" w:sz="0" w:space="0" w:color="auto"/>
        <w:bottom w:val="none" w:sz="0" w:space="0" w:color="auto"/>
        <w:right w:val="none" w:sz="0" w:space="0" w:color="auto"/>
      </w:divBdr>
    </w:div>
    <w:div w:id="1700860399">
      <w:bodyDiv w:val="1"/>
      <w:marLeft w:val="0"/>
      <w:marRight w:val="0"/>
      <w:marTop w:val="0"/>
      <w:marBottom w:val="0"/>
      <w:divBdr>
        <w:top w:val="none" w:sz="0" w:space="0" w:color="auto"/>
        <w:left w:val="none" w:sz="0" w:space="0" w:color="auto"/>
        <w:bottom w:val="none" w:sz="0" w:space="0" w:color="auto"/>
        <w:right w:val="none" w:sz="0" w:space="0" w:color="auto"/>
      </w:divBdr>
    </w:div>
    <w:div w:id="1708675877">
      <w:bodyDiv w:val="1"/>
      <w:marLeft w:val="0"/>
      <w:marRight w:val="0"/>
      <w:marTop w:val="0"/>
      <w:marBottom w:val="0"/>
      <w:divBdr>
        <w:top w:val="none" w:sz="0" w:space="0" w:color="auto"/>
        <w:left w:val="none" w:sz="0" w:space="0" w:color="auto"/>
        <w:bottom w:val="none" w:sz="0" w:space="0" w:color="auto"/>
        <w:right w:val="none" w:sz="0" w:space="0" w:color="auto"/>
      </w:divBdr>
      <w:divsChild>
        <w:div w:id="17218995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5326298">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807963426">
      <w:bodyDiv w:val="1"/>
      <w:marLeft w:val="0"/>
      <w:marRight w:val="0"/>
      <w:marTop w:val="0"/>
      <w:marBottom w:val="0"/>
      <w:divBdr>
        <w:top w:val="none" w:sz="0" w:space="0" w:color="auto"/>
        <w:left w:val="none" w:sz="0" w:space="0" w:color="auto"/>
        <w:bottom w:val="none" w:sz="0" w:space="0" w:color="auto"/>
        <w:right w:val="none" w:sz="0" w:space="0" w:color="auto"/>
      </w:divBdr>
    </w:div>
    <w:div w:id="1811240431">
      <w:bodyDiv w:val="1"/>
      <w:marLeft w:val="0"/>
      <w:marRight w:val="0"/>
      <w:marTop w:val="0"/>
      <w:marBottom w:val="0"/>
      <w:divBdr>
        <w:top w:val="none" w:sz="0" w:space="0" w:color="auto"/>
        <w:left w:val="none" w:sz="0" w:space="0" w:color="auto"/>
        <w:bottom w:val="none" w:sz="0" w:space="0" w:color="auto"/>
        <w:right w:val="none" w:sz="0" w:space="0" w:color="auto"/>
      </w:divBdr>
    </w:div>
    <w:div w:id="1812139217">
      <w:bodyDiv w:val="1"/>
      <w:marLeft w:val="0"/>
      <w:marRight w:val="0"/>
      <w:marTop w:val="0"/>
      <w:marBottom w:val="0"/>
      <w:divBdr>
        <w:top w:val="none" w:sz="0" w:space="0" w:color="auto"/>
        <w:left w:val="none" w:sz="0" w:space="0" w:color="auto"/>
        <w:bottom w:val="none" w:sz="0" w:space="0" w:color="auto"/>
        <w:right w:val="none" w:sz="0" w:space="0" w:color="auto"/>
      </w:divBdr>
    </w:div>
    <w:div w:id="1815485413">
      <w:bodyDiv w:val="1"/>
      <w:marLeft w:val="0"/>
      <w:marRight w:val="0"/>
      <w:marTop w:val="0"/>
      <w:marBottom w:val="0"/>
      <w:divBdr>
        <w:top w:val="none" w:sz="0" w:space="0" w:color="auto"/>
        <w:left w:val="none" w:sz="0" w:space="0" w:color="auto"/>
        <w:bottom w:val="none" w:sz="0" w:space="0" w:color="auto"/>
        <w:right w:val="none" w:sz="0" w:space="0" w:color="auto"/>
      </w:divBdr>
    </w:div>
    <w:div w:id="1834032592">
      <w:bodyDiv w:val="1"/>
      <w:marLeft w:val="0"/>
      <w:marRight w:val="0"/>
      <w:marTop w:val="0"/>
      <w:marBottom w:val="0"/>
      <w:divBdr>
        <w:top w:val="none" w:sz="0" w:space="0" w:color="auto"/>
        <w:left w:val="none" w:sz="0" w:space="0" w:color="auto"/>
        <w:bottom w:val="none" w:sz="0" w:space="0" w:color="auto"/>
        <w:right w:val="none" w:sz="0" w:space="0" w:color="auto"/>
      </w:divBdr>
    </w:div>
    <w:div w:id="1907300600">
      <w:bodyDiv w:val="1"/>
      <w:marLeft w:val="0"/>
      <w:marRight w:val="0"/>
      <w:marTop w:val="0"/>
      <w:marBottom w:val="0"/>
      <w:divBdr>
        <w:top w:val="none" w:sz="0" w:space="0" w:color="auto"/>
        <w:left w:val="none" w:sz="0" w:space="0" w:color="auto"/>
        <w:bottom w:val="none" w:sz="0" w:space="0" w:color="auto"/>
        <w:right w:val="none" w:sz="0" w:space="0" w:color="auto"/>
      </w:divBdr>
    </w:div>
    <w:div w:id="1914193328">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32535966">
      <w:bodyDiv w:val="1"/>
      <w:marLeft w:val="0"/>
      <w:marRight w:val="0"/>
      <w:marTop w:val="0"/>
      <w:marBottom w:val="0"/>
      <w:divBdr>
        <w:top w:val="none" w:sz="0" w:space="0" w:color="auto"/>
        <w:left w:val="none" w:sz="0" w:space="0" w:color="auto"/>
        <w:bottom w:val="none" w:sz="0" w:space="0" w:color="auto"/>
        <w:right w:val="none" w:sz="0" w:space="0" w:color="auto"/>
      </w:divBdr>
    </w:div>
    <w:div w:id="2035418500">
      <w:bodyDiv w:val="1"/>
      <w:marLeft w:val="0"/>
      <w:marRight w:val="0"/>
      <w:marTop w:val="0"/>
      <w:marBottom w:val="0"/>
      <w:divBdr>
        <w:top w:val="none" w:sz="0" w:space="0" w:color="auto"/>
        <w:left w:val="none" w:sz="0" w:space="0" w:color="auto"/>
        <w:bottom w:val="none" w:sz="0" w:space="0" w:color="auto"/>
        <w:right w:val="none" w:sz="0" w:space="0" w:color="auto"/>
      </w:divBdr>
    </w:div>
    <w:div w:id="2038700548">
      <w:bodyDiv w:val="1"/>
      <w:marLeft w:val="0"/>
      <w:marRight w:val="0"/>
      <w:marTop w:val="0"/>
      <w:marBottom w:val="0"/>
      <w:divBdr>
        <w:top w:val="none" w:sz="0" w:space="0" w:color="auto"/>
        <w:left w:val="none" w:sz="0" w:space="0" w:color="auto"/>
        <w:bottom w:val="none" w:sz="0" w:space="0" w:color="auto"/>
        <w:right w:val="none" w:sz="0" w:space="0" w:color="auto"/>
      </w:divBdr>
    </w:div>
    <w:div w:id="2065441525">
      <w:bodyDiv w:val="1"/>
      <w:marLeft w:val="0"/>
      <w:marRight w:val="0"/>
      <w:marTop w:val="0"/>
      <w:marBottom w:val="0"/>
      <w:divBdr>
        <w:top w:val="none" w:sz="0" w:space="0" w:color="auto"/>
        <w:left w:val="none" w:sz="0" w:space="0" w:color="auto"/>
        <w:bottom w:val="none" w:sz="0" w:space="0" w:color="auto"/>
        <w:right w:val="none" w:sz="0" w:space="0" w:color="auto"/>
      </w:divBdr>
    </w:div>
    <w:div w:id="2069843417">
      <w:bodyDiv w:val="1"/>
      <w:marLeft w:val="0"/>
      <w:marRight w:val="0"/>
      <w:marTop w:val="0"/>
      <w:marBottom w:val="0"/>
      <w:divBdr>
        <w:top w:val="none" w:sz="0" w:space="0" w:color="auto"/>
        <w:left w:val="none" w:sz="0" w:space="0" w:color="auto"/>
        <w:bottom w:val="none" w:sz="0" w:space="0" w:color="auto"/>
        <w:right w:val="none" w:sz="0" w:space="0" w:color="auto"/>
      </w:divBdr>
    </w:div>
    <w:div w:id="2088726984">
      <w:bodyDiv w:val="1"/>
      <w:marLeft w:val="0"/>
      <w:marRight w:val="0"/>
      <w:marTop w:val="0"/>
      <w:marBottom w:val="0"/>
      <w:divBdr>
        <w:top w:val="none" w:sz="0" w:space="0" w:color="auto"/>
        <w:left w:val="none" w:sz="0" w:space="0" w:color="auto"/>
        <w:bottom w:val="none" w:sz="0" w:space="0" w:color="auto"/>
        <w:right w:val="none" w:sz="0" w:space="0" w:color="auto"/>
      </w:divBdr>
    </w:div>
    <w:div w:id="2113501870">
      <w:bodyDiv w:val="1"/>
      <w:marLeft w:val="0"/>
      <w:marRight w:val="0"/>
      <w:marTop w:val="0"/>
      <w:marBottom w:val="0"/>
      <w:divBdr>
        <w:top w:val="none" w:sz="0" w:space="0" w:color="auto"/>
        <w:left w:val="none" w:sz="0" w:space="0" w:color="auto"/>
        <w:bottom w:val="none" w:sz="0" w:space="0" w:color="auto"/>
        <w:right w:val="none" w:sz="0" w:space="0" w:color="auto"/>
      </w:divBdr>
    </w:div>
    <w:div w:id="2124762206">
      <w:bodyDiv w:val="1"/>
      <w:marLeft w:val="0"/>
      <w:marRight w:val="0"/>
      <w:marTop w:val="0"/>
      <w:marBottom w:val="0"/>
      <w:divBdr>
        <w:top w:val="none" w:sz="0" w:space="0" w:color="auto"/>
        <w:left w:val="none" w:sz="0" w:space="0" w:color="auto"/>
        <w:bottom w:val="none" w:sz="0" w:space="0" w:color="auto"/>
        <w:right w:val="none" w:sz="0" w:space="0" w:color="auto"/>
      </w:divBdr>
    </w:div>
    <w:div w:id="2131704284">
      <w:bodyDiv w:val="1"/>
      <w:marLeft w:val="0"/>
      <w:marRight w:val="0"/>
      <w:marTop w:val="0"/>
      <w:marBottom w:val="0"/>
      <w:divBdr>
        <w:top w:val="none" w:sz="0" w:space="0" w:color="auto"/>
        <w:left w:val="none" w:sz="0" w:space="0" w:color="auto"/>
        <w:bottom w:val="none" w:sz="0" w:space="0" w:color="auto"/>
        <w:right w:val="none" w:sz="0" w:space="0" w:color="auto"/>
      </w:divBdr>
    </w:div>
    <w:div w:id="21398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28DF3-1D4E-461B-8935-B35B8278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14</Pages>
  <Words>19332</Words>
  <Characters>110193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 Hasan</dc:creator>
  <cp:keywords/>
  <dc:description/>
  <cp:lastModifiedBy>SDI 1084</cp:lastModifiedBy>
  <cp:revision>238</cp:revision>
  <dcterms:created xsi:type="dcterms:W3CDTF">2025-05-14T10:13:00Z</dcterms:created>
  <dcterms:modified xsi:type="dcterms:W3CDTF">2025-08-14T14:22:00Z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id="RZqLh1PA"/&gt;&lt;style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