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B1093" w14:textId="77777777" w:rsidR="00C1690A" w:rsidRDefault="00C1690A"/>
    <w:p w14:paraId="6FA7C159" w14:textId="77777777" w:rsidR="00D0038D" w:rsidRDefault="00D0038D" w:rsidP="00176D2D">
      <w:pPr>
        <w:ind w:left="0" w:firstLine="0"/>
        <w:rPr>
          <w:b/>
          <w:bCs/>
        </w:rPr>
      </w:pPr>
    </w:p>
    <w:p w14:paraId="11B16D65" w14:textId="77777777" w:rsidR="00333BDF" w:rsidRDefault="00333BDF" w:rsidP="00176D2D">
      <w:pPr>
        <w:ind w:left="0" w:firstLine="0"/>
        <w:rPr>
          <w:b/>
          <w:bCs/>
        </w:rPr>
      </w:pPr>
    </w:p>
    <w:p w14:paraId="5EBE6B1F" w14:textId="485E1711" w:rsidR="00D04F39" w:rsidRDefault="00333BDF" w:rsidP="0095408B">
      <w:pPr>
        <w:ind w:left="0" w:firstLine="0"/>
        <w:jc w:val="left"/>
        <w:rPr>
          <w:b/>
          <w:bCs/>
          <w:sz w:val="24"/>
          <w:szCs w:val="24"/>
        </w:rPr>
      </w:pPr>
      <w:bookmarkStart w:id="0" w:name="_Hlk205587570"/>
      <w:r w:rsidRPr="00333BDF">
        <w:rPr>
          <w:b/>
          <w:bCs/>
          <w:sz w:val="24"/>
          <w:szCs w:val="24"/>
        </w:rPr>
        <w:t xml:space="preserve">QUANTUM CHEMICAL STUDY OF </w:t>
      </w:r>
      <w:r w:rsidRPr="00333BDF">
        <w:rPr>
          <w:rStyle w:val="Emphasis"/>
          <w:sz w:val="24"/>
          <w:szCs w:val="24"/>
        </w:rPr>
        <w:t>Cola acuminata</w:t>
      </w:r>
      <w:r w:rsidRPr="00333BDF">
        <w:rPr>
          <w:b/>
          <w:bCs/>
          <w:sz w:val="24"/>
          <w:szCs w:val="24"/>
        </w:rPr>
        <w:t xml:space="preserve"> AS</w:t>
      </w:r>
      <w:r>
        <w:rPr>
          <w:b/>
          <w:bCs/>
          <w:sz w:val="24"/>
          <w:szCs w:val="24"/>
        </w:rPr>
        <w:t xml:space="preserve"> </w:t>
      </w:r>
      <w:r w:rsidRPr="00333BDF">
        <w:rPr>
          <w:b/>
          <w:bCs/>
          <w:sz w:val="24"/>
          <w:szCs w:val="24"/>
        </w:rPr>
        <w:t>INHIBITORS FOR</w:t>
      </w:r>
      <w:r w:rsidR="0095408B">
        <w:rPr>
          <w:b/>
          <w:bCs/>
          <w:sz w:val="24"/>
          <w:szCs w:val="24"/>
        </w:rPr>
        <w:t xml:space="preserve"> </w:t>
      </w:r>
      <w:r w:rsidRPr="00333BDF">
        <w:rPr>
          <w:b/>
          <w:bCs/>
          <w:sz w:val="24"/>
          <w:szCs w:val="24"/>
        </w:rPr>
        <w:t xml:space="preserve">CORROSION CONTROL </w:t>
      </w:r>
    </w:p>
    <w:p w14:paraId="4A205D47" w14:textId="77777777" w:rsidR="00D04F39" w:rsidRDefault="00D04F39" w:rsidP="00D04F39">
      <w:pPr>
        <w:ind w:left="0" w:firstLine="0"/>
        <w:rPr>
          <w:b/>
          <w:bCs/>
          <w:sz w:val="24"/>
          <w:szCs w:val="24"/>
        </w:rPr>
      </w:pPr>
    </w:p>
    <w:p w14:paraId="35B54B1B" w14:textId="5D456D07" w:rsidR="007B640E" w:rsidRDefault="007B640E" w:rsidP="00176D2D">
      <w:pPr>
        <w:ind w:left="0" w:firstLine="0"/>
        <w:rPr>
          <w:b/>
          <w:bCs/>
          <w:sz w:val="24"/>
          <w:szCs w:val="24"/>
        </w:rPr>
      </w:pPr>
    </w:p>
    <w:p w14:paraId="4B749350" w14:textId="77777777" w:rsidR="001F4131" w:rsidRDefault="001F4131" w:rsidP="00176D2D">
      <w:pPr>
        <w:ind w:left="0" w:firstLine="0"/>
        <w:rPr>
          <w:b/>
          <w:bCs/>
          <w:sz w:val="24"/>
          <w:szCs w:val="24"/>
        </w:rPr>
      </w:pPr>
      <w:bookmarkStart w:id="1" w:name="_GoBack"/>
      <w:bookmarkEnd w:id="1"/>
    </w:p>
    <w:p w14:paraId="070F1717" w14:textId="77777777" w:rsidR="007B640E" w:rsidRDefault="007B640E" w:rsidP="00176D2D">
      <w:pPr>
        <w:ind w:left="0" w:firstLine="0"/>
        <w:rPr>
          <w:b/>
          <w:bCs/>
          <w:sz w:val="24"/>
          <w:szCs w:val="24"/>
        </w:rPr>
      </w:pPr>
      <w:r>
        <w:rPr>
          <w:b/>
          <w:bCs/>
          <w:sz w:val="24"/>
          <w:szCs w:val="24"/>
        </w:rPr>
        <w:t xml:space="preserve"> ABSTRACT</w:t>
      </w:r>
      <w:r w:rsidR="00333BDF" w:rsidRPr="00333BDF">
        <w:rPr>
          <w:b/>
          <w:bCs/>
          <w:sz w:val="24"/>
          <w:szCs w:val="24"/>
        </w:rPr>
        <w:t xml:space="preserve"> </w:t>
      </w:r>
    </w:p>
    <w:p w14:paraId="68F57D62" w14:textId="77777777" w:rsidR="00D04F39" w:rsidRDefault="00D04F39" w:rsidP="00176D2D">
      <w:pPr>
        <w:ind w:left="0" w:firstLine="0"/>
        <w:rPr>
          <w:b/>
          <w:bCs/>
          <w:sz w:val="24"/>
          <w:szCs w:val="24"/>
        </w:rPr>
      </w:pPr>
    </w:p>
    <w:p w14:paraId="2CD80300" w14:textId="77777777" w:rsidR="00E254A7" w:rsidRDefault="007B640E" w:rsidP="000516D5">
      <w:pPr>
        <w:pStyle w:val="NormalWeb"/>
        <w:spacing w:line="360" w:lineRule="auto"/>
        <w:jc w:val="both"/>
      </w:pPr>
      <w:r w:rsidRPr="00711B0E">
        <w:t xml:space="preserve">This Study investigate the Quantum Chemical Study of </w:t>
      </w:r>
      <w:r w:rsidRPr="00711B0E">
        <w:rPr>
          <w:rStyle w:val="Emphasis"/>
        </w:rPr>
        <w:t>Cola acuminata</w:t>
      </w:r>
      <w:r w:rsidRPr="00711B0E">
        <w:t xml:space="preserve"> as inhibitors for Corrosion Control using The Hartree-Fock Density Functional Theory (HF-DFT) with the Becke 3 Lee Yang Parr (B3LYP) </w:t>
      </w:r>
      <w:r w:rsidR="00E254A7" w:rsidRPr="00711B0E">
        <w:t>method</w:t>
      </w:r>
      <w:r w:rsidR="00E254A7">
        <w:t>. The</w:t>
      </w:r>
      <w:r>
        <w:t xml:space="preserve"> aim of the study is to investigate the </w:t>
      </w:r>
      <w:r w:rsidRPr="00360501">
        <w:t xml:space="preserve">agreement between theory (quantum chemistry) and practice (experiments) for designing </w:t>
      </w:r>
      <w:r>
        <w:t>a</w:t>
      </w:r>
      <w:r w:rsidRPr="00360501">
        <w:t xml:space="preserve"> more effective corrosion inhibitors using computational methods.</w:t>
      </w:r>
      <w:r>
        <w:t xml:space="preserve"> </w:t>
      </w:r>
      <w:r w:rsidRPr="00711B0E">
        <w:t>Quantum chemical parameters such as E</w:t>
      </w:r>
      <w:r w:rsidRPr="00711B0E">
        <w:rPr>
          <w:vertAlign w:val="subscript"/>
        </w:rPr>
        <w:t>HOMO</w:t>
      </w:r>
      <w:r w:rsidRPr="00711B0E">
        <w:t xml:space="preserve"> (highest</w:t>
      </w:r>
      <w:r>
        <w:t xml:space="preserve"> </w:t>
      </w:r>
      <w:r w:rsidRPr="00711B0E">
        <w:t xml:space="preserve">occupied molecular orbital energy), </w:t>
      </w:r>
      <w:r w:rsidRPr="0079576F">
        <w:rPr>
          <w:rFonts w:eastAsiaTheme="minorHAnsi"/>
        </w:rPr>
        <w:t xml:space="preserve">E </w:t>
      </w:r>
      <w:r w:rsidRPr="0079576F">
        <w:rPr>
          <w:rFonts w:eastAsiaTheme="minorHAnsi"/>
          <w:vertAlign w:val="subscript"/>
        </w:rPr>
        <w:t>LUMO</w:t>
      </w:r>
      <w:r w:rsidRPr="00711B0E">
        <w:t xml:space="preserve"> (lowest unoccupied molecular</w:t>
      </w:r>
      <w:r>
        <w:t xml:space="preserve"> </w:t>
      </w:r>
      <w:r w:rsidRPr="00711B0E">
        <w:t xml:space="preserve">orbital energy), energy gap (ΔE), dipole moment (μ), </w:t>
      </w:r>
      <w:r w:rsidRPr="0079576F">
        <w:rPr>
          <w:rFonts w:eastAsiaTheme="minorHAnsi"/>
        </w:rPr>
        <w:t>Absolute Hardness (η)</w:t>
      </w:r>
      <w:r>
        <w:t>,</w:t>
      </w:r>
      <w:r w:rsidRPr="00711B0E">
        <w:t xml:space="preserve"> softness (S), electron affinity</w:t>
      </w:r>
      <w:r>
        <w:t xml:space="preserve"> </w:t>
      </w:r>
      <w:r w:rsidRPr="00711B0E">
        <w:t>(A), ionization energy (I)</w:t>
      </w:r>
      <w:r w:rsidR="00DC117E">
        <w:t xml:space="preserve"> were</w:t>
      </w:r>
      <w:r w:rsidRPr="00711B0E">
        <w:t xml:space="preserve"> calculated </w:t>
      </w:r>
      <w:r>
        <w:t>from the chemical structure obtained from Gas Chromatography - Mass spectrometry (GC-MS) and</w:t>
      </w:r>
      <w:r w:rsidRPr="00711B0E">
        <w:t xml:space="preserve"> </w:t>
      </w:r>
      <w:r>
        <w:t>High-Performance Liquid Chromatography (HPLC)</w:t>
      </w:r>
      <w:r w:rsidRPr="00711B0E">
        <w:t>.</w:t>
      </w:r>
      <w:r w:rsidR="000516D5">
        <w:t xml:space="preserve"> The </w:t>
      </w:r>
      <w:r w:rsidR="000516D5" w:rsidRPr="000516D5">
        <w:t>results obtained revealed correlations between quantum chemical</w:t>
      </w:r>
      <w:r w:rsidR="00DC117E">
        <w:t xml:space="preserve"> studies</w:t>
      </w:r>
      <w:r w:rsidR="000516D5" w:rsidRPr="000516D5">
        <w:t xml:space="preserve"> and experimental inhibition</w:t>
      </w:r>
      <w:r w:rsidR="000516D5">
        <w:t xml:space="preserve"> </w:t>
      </w:r>
      <w:r w:rsidR="000516D5" w:rsidRPr="000516D5">
        <w:t>efficiencies</w:t>
      </w:r>
      <w:r w:rsidR="00DC117E">
        <w:t xml:space="preserve"> method.</w:t>
      </w:r>
      <w:r w:rsidR="000516D5">
        <w:t xml:space="preserve"> </w:t>
      </w:r>
      <w:r w:rsidR="000516D5" w:rsidRPr="00360501">
        <w:t>The agreement between theory (quantum chemistry) and practice (experiments) paves the way for designing even more effective corrosion inhibitors using computational methods.</w:t>
      </w:r>
      <w:bookmarkEnd w:id="0"/>
    </w:p>
    <w:p w14:paraId="75F7EE23" w14:textId="77777777" w:rsidR="004C03D0" w:rsidRPr="00E254A7" w:rsidRDefault="004C03D0" w:rsidP="000516D5">
      <w:pPr>
        <w:pStyle w:val="NormalWeb"/>
        <w:spacing w:line="360" w:lineRule="auto"/>
        <w:jc w:val="both"/>
      </w:pPr>
      <w:r w:rsidRPr="004C03D0">
        <w:rPr>
          <w:b/>
          <w:bCs/>
        </w:rPr>
        <w:t>KEY WORDS</w:t>
      </w:r>
      <w:r w:rsidR="00E254A7">
        <w:rPr>
          <w:b/>
          <w:bCs/>
        </w:rPr>
        <w:t xml:space="preserve">: </w:t>
      </w:r>
      <w:r w:rsidR="00E254A7">
        <w:t>C</w:t>
      </w:r>
      <w:r w:rsidRPr="00360501">
        <w:t>omputational methods</w:t>
      </w:r>
      <w:r>
        <w:rPr>
          <w:rStyle w:val="Emphasis"/>
        </w:rPr>
        <w:t xml:space="preserve">, </w:t>
      </w:r>
      <w:r w:rsidRPr="0079576F">
        <w:rPr>
          <w:rStyle w:val="Emphasis"/>
        </w:rPr>
        <w:t>Cola acuminata</w:t>
      </w:r>
      <w:r w:rsidR="00E254A7">
        <w:rPr>
          <w:rStyle w:val="Emphasis"/>
        </w:rPr>
        <w:t xml:space="preserve">, </w:t>
      </w:r>
      <w:r w:rsidR="00E254A7" w:rsidRPr="00360501">
        <w:t>corrosion inhibitors</w:t>
      </w:r>
      <w:r w:rsidR="00E254A7">
        <w:t>.</w:t>
      </w:r>
      <w:r w:rsidR="00E254A7">
        <w:rPr>
          <w:b/>
          <w:bCs/>
        </w:rPr>
        <w:t>,</w:t>
      </w:r>
      <w:r w:rsidR="00E254A7" w:rsidRPr="00E254A7">
        <w:rPr>
          <w:b/>
        </w:rPr>
        <w:t xml:space="preserve"> </w:t>
      </w:r>
      <w:r w:rsidR="00E254A7" w:rsidRPr="00E254A7">
        <w:rPr>
          <w:bCs/>
        </w:rPr>
        <w:t>DFT,</w:t>
      </w:r>
    </w:p>
    <w:p w14:paraId="4377BE6F" w14:textId="77777777" w:rsidR="00176D2D" w:rsidRPr="00176D2D" w:rsidRDefault="00176D2D" w:rsidP="000516D5">
      <w:pPr>
        <w:pStyle w:val="NormalWeb"/>
        <w:spacing w:line="360" w:lineRule="auto"/>
        <w:jc w:val="both"/>
        <w:rPr>
          <w:b/>
          <w:bCs/>
        </w:rPr>
      </w:pPr>
      <w:r w:rsidRPr="00C838AB">
        <w:rPr>
          <w:b/>
          <w:bCs/>
        </w:rPr>
        <w:t>INTRODUCTION</w:t>
      </w:r>
    </w:p>
    <w:p w14:paraId="63D17CC4" w14:textId="77777777" w:rsidR="00176D2D" w:rsidRPr="0079576F" w:rsidRDefault="00176D2D" w:rsidP="00176D2D">
      <w:pPr>
        <w:spacing w:line="360" w:lineRule="auto"/>
        <w:ind w:left="-8" w:firstLine="0"/>
        <w:rPr>
          <w:sz w:val="24"/>
          <w:szCs w:val="24"/>
        </w:rPr>
      </w:pPr>
      <w:r w:rsidRPr="0041565A">
        <w:rPr>
          <w:sz w:val="24"/>
          <w:szCs w:val="24"/>
        </w:rPr>
        <w:t xml:space="preserve">Quantum chemical methods have become invaluable tools for understanding molecular structure, electronic properties, and reactivity. These methods are increasingly employed in corrosion inhibition studies to identify potential inhibitors with desired properties. By translating chemical intuition and experience into mathematical models, computational chemistry allows for a systematic and quantitative approach to assessing the efficacy of corrosion inhibitors </w:t>
      </w:r>
      <w:r w:rsidRPr="0079576F">
        <w:rPr>
          <w:sz w:val="24"/>
          <w:szCs w:val="24"/>
        </w:rPr>
        <w:t>(</w:t>
      </w:r>
      <w:proofErr w:type="spellStart"/>
      <w:r w:rsidRPr="0079576F">
        <w:rPr>
          <w:sz w:val="24"/>
          <w:szCs w:val="24"/>
        </w:rPr>
        <w:t>Gece</w:t>
      </w:r>
      <w:proofErr w:type="spellEnd"/>
      <w:r w:rsidRPr="0079576F">
        <w:rPr>
          <w:sz w:val="24"/>
          <w:szCs w:val="24"/>
        </w:rPr>
        <w:t>, 2008).</w:t>
      </w:r>
    </w:p>
    <w:p w14:paraId="76AC603D" w14:textId="77777777" w:rsidR="00176D2D" w:rsidRPr="0079576F" w:rsidRDefault="00176D2D" w:rsidP="00176D2D">
      <w:pPr>
        <w:spacing w:line="360" w:lineRule="auto"/>
        <w:ind w:left="-8" w:firstLine="0"/>
        <w:rPr>
          <w:sz w:val="24"/>
          <w:szCs w:val="24"/>
        </w:rPr>
      </w:pPr>
      <w:r w:rsidRPr="00065E7D">
        <w:rPr>
          <w:sz w:val="24"/>
          <w:szCs w:val="24"/>
        </w:rPr>
        <w:lastRenderedPageBreak/>
        <w:t xml:space="preserve">Quantum mechanics (QM) provides the fundamental mathematical framework for understanding the behavior of electrons, which is essential for chemistry. While QM, in theory, can precisely predict the properties of individual atoms and molecules, exact solutions to the QM equations are only feasible for one-electron systems. A vast array of computational methods has been developed to approximate solutions for systems with multiple electrons </w:t>
      </w:r>
      <w:r w:rsidRPr="0079576F">
        <w:rPr>
          <w:sz w:val="24"/>
          <w:szCs w:val="24"/>
        </w:rPr>
        <w:t>(Young,</w:t>
      </w:r>
      <w:r>
        <w:rPr>
          <w:sz w:val="24"/>
          <w:szCs w:val="24"/>
        </w:rPr>
        <w:t xml:space="preserve"> </w:t>
      </w:r>
      <w:r w:rsidRPr="0079576F">
        <w:rPr>
          <w:sz w:val="24"/>
          <w:szCs w:val="24"/>
        </w:rPr>
        <w:t xml:space="preserve">2001).  </w:t>
      </w:r>
    </w:p>
    <w:p w14:paraId="4DF4F9B9" w14:textId="77777777" w:rsidR="00176D2D" w:rsidRPr="0079576F" w:rsidRDefault="00176D2D" w:rsidP="00176D2D">
      <w:pPr>
        <w:spacing w:after="222" w:line="360" w:lineRule="auto"/>
        <w:ind w:left="0" w:firstLine="0"/>
        <w:rPr>
          <w:sz w:val="24"/>
          <w:szCs w:val="24"/>
        </w:rPr>
      </w:pPr>
      <w:r w:rsidRPr="0079576F">
        <w:rPr>
          <w:sz w:val="24"/>
          <w:szCs w:val="24"/>
        </w:rPr>
        <w:t xml:space="preserve">Nearly all computational chemistry methods based on the Schrödinger equation  </w:t>
      </w:r>
    </w:p>
    <w:p w14:paraId="4A1D07E5" w14:textId="77777777" w:rsidR="00176D2D" w:rsidRPr="0079576F" w:rsidRDefault="00176D2D" w:rsidP="00176D2D">
      <w:pPr>
        <w:tabs>
          <w:tab w:val="center" w:pos="2142"/>
          <w:tab w:val="center" w:pos="3697"/>
          <w:tab w:val="center" w:pos="4417"/>
          <w:tab w:val="center" w:pos="5137"/>
          <w:tab w:val="center" w:pos="5857"/>
          <w:tab w:val="center" w:pos="6916"/>
        </w:tabs>
        <w:spacing w:after="381" w:line="360" w:lineRule="auto"/>
        <w:ind w:left="0" w:firstLine="0"/>
        <w:rPr>
          <w:bCs/>
          <w:sz w:val="24"/>
          <w:szCs w:val="24"/>
        </w:rPr>
      </w:pPr>
      <w:r w:rsidRPr="0079576F">
        <w:rPr>
          <w:rFonts w:eastAsia="Calibri"/>
          <w:sz w:val="24"/>
          <w:szCs w:val="24"/>
        </w:rPr>
        <w:tab/>
      </w:r>
      <w:r w:rsidRPr="0079576F">
        <w:rPr>
          <w:bCs/>
          <w:sz w:val="24"/>
          <w:szCs w:val="24"/>
        </w:rPr>
        <w:t>Ĥ Ψ</w:t>
      </w:r>
      <w:r>
        <w:rPr>
          <w:bCs/>
          <w:sz w:val="24"/>
          <w:szCs w:val="24"/>
        </w:rPr>
        <w:t xml:space="preserve"> </w:t>
      </w:r>
      <w:r w:rsidRPr="0079576F">
        <w:rPr>
          <w:bCs/>
          <w:sz w:val="24"/>
          <w:szCs w:val="24"/>
        </w:rPr>
        <w:t xml:space="preserve">= E Ψ  </w:t>
      </w:r>
      <w:r w:rsidRPr="0079576F">
        <w:rPr>
          <w:bCs/>
          <w:sz w:val="24"/>
          <w:szCs w:val="24"/>
        </w:rPr>
        <w:tab/>
        <w:t xml:space="preserve"> </w:t>
      </w:r>
      <w:r w:rsidRPr="0079576F">
        <w:rPr>
          <w:bCs/>
          <w:sz w:val="24"/>
          <w:szCs w:val="24"/>
        </w:rPr>
        <w:tab/>
        <w:t xml:space="preserve"> </w:t>
      </w:r>
      <w:r w:rsidRPr="0079576F">
        <w:rPr>
          <w:bCs/>
          <w:sz w:val="24"/>
          <w:szCs w:val="24"/>
        </w:rPr>
        <w:tab/>
        <w:t xml:space="preserve"> </w:t>
      </w:r>
      <w:r w:rsidRPr="0079576F">
        <w:rPr>
          <w:bCs/>
          <w:sz w:val="24"/>
          <w:szCs w:val="24"/>
        </w:rPr>
        <w:tab/>
        <w:t xml:space="preserve"> </w:t>
      </w:r>
      <w:r w:rsidRPr="0079576F">
        <w:rPr>
          <w:bCs/>
          <w:sz w:val="24"/>
          <w:szCs w:val="24"/>
        </w:rPr>
        <w:tab/>
        <w:t xml:space="preserve"> </w:t>
      </w:r>
    </w:p>
    <w:p w14:paraId="56C4C64A" w14:textId="77777777" w:rsidR="00176D2D" w:rsidRPr="0079576F" w:rsidRDefault="00176D2D" w:rsidP="00176D2D">
      <w:pPr>
        <w:spacing w:after="242" w:line="360" w:lineRule="auto"/>
        <w:ind w:left="-8" w:firstLine="0"/>
        <w:rPr>
          <w:sz w:val="24"/>
          <w:szCs w:val="24"/>
        </w:rPr>
      </w:pPr>
      <w:r w:rsidRPr="0079576F">
        <w:rPr>
          <w:sz w:val="24"/>
          <w:szCs w:val="24"/>
        </w:rPr>
        <w:t xml:space="preserve">Where Ĥ is the Hamiltonian operator, Ψ a wave function, and E the energy. In the language of mathematics, an equation of this form is called an eigen equation. Ψ is then called the eigenfunction and </w:t>
      </w:r>
      <w:r w:rsidRPr="00066B17">
        <w:rPr>
          <w:i/>
          <w:iCs/>
          <w:sz w:val="24"/>
          <w:szCs w:val="24"/>
        </w:rPr>
        <w:t>E</w:t>
      </w:r>
      <w:r w:rsidRPr="0079576F">
        <w:rPr>
          <w:sz w:val="24"/>
          <w:szCs w:val="24"/>
        </w:rPr>
        <w:t xml:space="preserve"> an eigenvalue (Young,</w:t>
      </w:r>
      <w:r>
        <w:rPr>
          <w:sz w:val="24"/>
          <w:szCs w:val="24"/>
        </w:rPr>
        <w:t xml:space="preserve"> </w:t>
      </w:r>
      <w:r w:rsidRPr="0079576F">
        <w:rPr>
          <w:sz w:val="24"/>
          <w:szCs w:val="24"/>
        </w:rPr>
        <w:t xml:space="preserve">2001).  </w:t>
      </w:r>
    </w:p>
    <w:p w14:paraId="55F7E683" w14:textId="77777777" w:rsidR="00176D2D" w:rsidRPr="0079576F" w:rsidRDefault="00176D2D" w:rsidP="00176D2D">
      <w:pPr>
        <w:spacing w:line="360" w:lineRule="auto"/>
        <w:ind w:left="-8" w:firstLine="0"/>
        <w:rPr>
          <w:sz w:val="24"/>
          <w:szCs w:val="24"/>
        </w:rPr>
      </w:pPr>
      <w:r w:rsidRPr="0079576F">
        <w:rPr>
          <w:sz w:val="24"/>
          <w:szCs w:val="24"/>
        </w:rPr>
        <w:t xml:space="preserve">The wave function Ψ is a function of the electron and nuclear positions. It can describe the probability of electrons being in certain locations, but it cannot predict exactly where electrons are located. The wave function Ψ is also called a probability amplitude because it is the square of the wave function that yields the probabilities (Young, 2001).  </w:t>
      </w:r>
    </w:p>
    <w:p w14:paraId="2253236E" w14:textId="77777777" w:rsidR="00176D2D" w:rsidRPr="0079576F" w:rsidRDefault="00176D2D" w:rsidP="00176D2D">
      <w:pPr>
        <w:spacing w:after="0" w:line="360" w:lineRule="auto"/>
        <w:ind w:left="-8" w:firstLine="0"/>
        <w:rPr>
          <w:sz w:val="24"/>
          <w:szCs w:val="24"/>
        </w:rPr>
      </w:pPr>
      <w:r w:rsidRPr="0079576F">
        <w:rPr>
          <w:sz w:val="24"/>
          <w:szCs w:val="24"/>
        </w:rPr>
        <w:t>According to DFT-Koopmans’ theorem, the ionization potential (I) can be approximated as the negative of the highest occupied molecular orbital (HOMO) energy (</w:t>
      </w:r>
      <w:proofErr w:type="spellStart"/>
      <w:r w:rsidRPr="0079576F">
        <w:rPr>
          <w:sz w:val="24"/>
          <w:szCs w:val="24"/>
        </w:rPr>
        <w:t>Hmamou</w:t>
      </w:r>
      <w:proofErr w:type="spellEnd"/>
      <w:r w:rsidRPr="0079576F">
        <w:rPr>
          <w:sz w:val="24"/>
          <w:szCs w:val="24"/>
        </w:rPr>
        <w:t xml:space="preserve"> </w:t>
      </w:r>
      <w:r w:rsidRPr="0079576F">
        <w:rPr>
          <w:i/>
          <w:iCs/>
          <w:sz w:val="24"/>
          <w:szCs w:val="24"/>
        </w:rPr>
        <w:t>et al</w:t>
      </w:r>
      <w:r w:rsidRPr="0079576F">
        <w:rPr>
          <w:sz w:val="24"/>
          <w:szCs w:val="24"/>
        </w:rPr>
        <w:t>., 2012).</w:t>
      </w:r>
    </w:p>
    <w:p w14:paraId="6A8305C1" w14:textId="77777777" w:rsidR="00176D2D" w:rsidRPr="0079576F" w:rsidRDefault="00176D2D" w:rsidP="00176D2D">
      <w:pPr>
        <w:spacing w:line="360" w:lineRule="auto"/>
        <w:ind w:left="0" w:right="0" w:firstLine="0"/>
        <w:rPr>
          <w:sz w:val="24"/>
          <w:szCs w:val="24"/>
        </w:rPr>
      </w:pPr>
      <w:r w:rsidRPr="0079576F">
        <w:rPr>
          <w:sz w:val="24"/>
          <w:szCs w:val="24"/>
        </w:rPr>
        <w:t>I = – E</w:t>
      </w:r>
      <w:r w:rsidRPr="0079576F">
        <w:rPr>
          <w:sz w:val="24"/>
          <w:szCs w:val="24"/>
          <w:vertAlign w:val="subscript"/>
        </w:rPr>
        <w:t>HOMO</w:t>
      </w:r>
      <w:r w:rsidRPr="0079576F">
        <w:rPr>
          <w:sz w:val="24"/>
          <w:szCs w:val="24"/>
        </w:rPr>
        <w:t xml:space="preserve">                                                                                        </w:t>
      </w:r>
    </w:p>
    <w:p w14:paraId="3F80B24D" w14:textId="77777777" w:rsidR="00176D2D" w:rsidRPr="0079576F" w:rsidRDefault="00176D2D" w:rsidP="00176D2D">
      <w:pPr>
        <w:spacing w:after="0" w:line="360" w:lineRule="auto"/>
        <w:ind w:left="-8" w:firstLine="0"/>
        <w:rPr>
          <w:sz w:val="24"/>
          <w:szCs w:val="24"/>
        </w:rPr>
      </w:pPr>
      <w:r w:rsidRPr="0079576F">
        <w:rPr>
          <w:sz w:val="24"/>
          <w:szCs w:val="24"/>
        </w:rPr>
        <w:t xml:space="preserve">The negative of the lowest unoccupied molecular orbital (LUMO) energy is similarly related to the electron affinity A, </w:t>
      </w:r>
    </w:p>
    <w:p w14:paraId="4745111C" w14:textId="77777777" w:rsidR="00176D2D" w:rsidRPr="0079576F" w:rsidRDefault="00176D2D" w:rsidP="00176D2D">
      <w:pPr>
        <w:spacing w:after="3" w:line="360" w:lineRule="auto"/>
        <w:ind w:left="0" w:right="0" w:firstLine="0"/>
        <w:rPr>
          <w:sz w:val="24"/>
          <w:szCs w:val="24"/>
        </w:rPr>
      </w:pPr>
      <w:r w:rsidRPr="0079576F">
        <w:rPr>
          <w:sz w:val="24"/>
          <w:szCs w:val="24"/>
        </w:rPr>
        <w:t>A = – E</w:t>
      </w:r>
      <w:r w:rsidRPr="0079576F">
        <w:rPr>
          <w:sz w:val="24"/>
          <w:szCs w:val="24"/>
          <w:vertAlign w:val="subscript"/>
        </w:rPr>
        <w:t>LUMO</w:t>
      </w:r>
      <w:r w:rsidRPr="0079576F">
        <w:rPr>
          <w:sz w:val="24"/>
          <w:szCs w:val="24"/>
        </w:rPr>
        <w:t xml:space="preserve">                                                                                     </w:t>
      </w:r>
    </w:p>
    <w:p w14:paraId="3FAE308B" w14:textId="77777777" w:rsidR="00176D2D" w:rsidRPr="0079576F" w:rsidRDefault="00176D2D" w:rsidP="00176D2D">
      <w:pPr>
        <w:spacing w:after="167" w:line="360" w:lineRule="auto"/>
        <w:ind w:left="-8" w:firstLine="0"/>
        <w:rPr>
          <w:sz w:val="24"/>
          <w:szCs w:val="24"/>
        </w:rPr>
      </w:pPr>
      <w:r w:rsidRPr="0079576F">
        <w:rPr>
          <w:sz w:val="24"/>
          <w:szCs w:val="24"/>
        </w:rPr>
        <w:t xml:space="preserve">The values of I and A can be used to obtained the electronegativity χ, and the global hardness η in each of the tested molecule according to the following relations: </w:t>
      </w:r>
    </w:p>
    <w:p w14:paraId="18892861" w14:textId="77777777" w:rsidR="00176D2D" w:rsidRDefault="00176D2D" w:rsidP="00176D2D">
      <w:pPr>
        <w:spacing w:after="0" w:line="360" w:lineRule="auto"/>
        <w:ind w:left="7" w:right="0" w:firstLine="0"/>
        <w:rPr>
          <w:sz w:val="24"/>
          <w:szCs w:val="24"/>
        </w:rPr>
      </w:pPr>
      <w:r w:rsidRPr="0079576F">
        <w:rPr>
          <w:noProof/>
          <w:sz w:val="24"/>
          <w:szCs w:val="24"/>
        </w:rPr>
        <w:drawing>
          <wp:inline distT="0" distB="0" distL="0" distR="0" wp14:anchorId="47597ED0" wp14:editId="4F62D07F">
            <wp:extent cx="532765" cy="231168"/>
            <wp:effectExtent l="0" t="0" r="635" b="0"/>
            <wp:docPr id="502963599" name="Picture 502963599" descr="E:\DESK TOP\Capture.PNG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DESK TOP\Capture.PNG 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716" cy="236788"/>
                    </a:xfrm>
                    <a:prstGeom prst="rect">
                      <a:avLst/>
                    </a:prstGeom>
                    <a:noFill/>
                    <a:ln>
                      <a:noFill/>
                    </a:ln>
                  </pic:spPr>
                </pic:pic>
              </a:graphicData>
            </a:graphic>
          </wp:inline>
        </w:drawing>
      </w:r>
      <w:r w:rsidRPr="0079576F">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0DEC995" w14:textId="77777777" w:rsidR="00176D2D" w:rsidRPr="0079576F" w:rsidRDefault="00176D2D" w:rsidP="00176D2D">
      <w:pPr>
        <w:spacing w:after="0" w:line="360" w:lineRule="auto"/>
        <w:ind w:left="7" w:right="0" w:firstLine="0"/>
        <w:rPr>
          <w:sz w:val="24"/>
          <w:szCs w:val="24"/>
        </w:rPr>
      </w:pPr>
      <w:r w:rsidRPr="0079576F">
        <w:rPr>
          <w:noProof/>
          <w:sz w:val="24"/>
          <w:szCs w:val="24"/>
        </w:rPr>
        <w:drawing>
          <wp:inline distT="0" distB="0" distL="0" distR="0" wp14:anchorId="1CE5774C" wp14:editId="2A1E6C50">
            <wp:extent cx="582930" cy="271208"/>
            <wp:effectExtent l="0" t="0" r="7620" b="0"/>
            <wp:docPr id="164291473" name="Picture 164291473" descr="E:\DESK TOP\Capture.PNG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ESK TOP\Capture.PNG 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046" cy="277310"/>
                    </a:xfrm>
                    <a:prstGeom prst="rect">
                      <a:avLst/>
                    </a:prstGeom>
                    <a:noFill/>
                    <a:ln>
                      <a:noFill/>
                    </a:ln>
                  </pic:spPr>
                </pic:pic>
              </a:graphicData>
            </a:graphic>
          </wp:inline>
        </w:drawing>
      </w:r>
      <w:r w:rsidRPr="0079576F">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DE849BF" w14:textId="77777777" w:rsidR="00176D2D" w:rsidRDefault="00176D2D" w:rsidP="00176D2D">
      <w:pPr>
        <w:pStyle w:val="NormalWeb"/>
        <w:spacing w:line="360" w:lineRule="auto"/>
        <w:jc w:val="both"/>
        <w:rPr>
          <w:color w:val="000000"/>
          <w:kern w:val="2"/>
          <w14:ligatures w14:val="standardContextual"/>
        </w:rPr>
      </w:pPr>
      <w:r w:rsidRPr="00065E7D">
        <w:rPr>
          <w:color w:val="000000"/>
          <w:kern w:val="2"/>
          <w14:ligatures w14:val="standardContextual"/>
        </w:rPr>
        <w:t>When an inhibitor molecule interacts with a metal surface, electrons transfer from the molecule with lower electronegativity to the metal with higher electronegativity. This electron transfer continues until the chemical potentials of both species are equalized</w:t>
      </w:r>
      <w:r>
        <w:rPr>
          <w:color w:val="000000"/>
          <w:kern w:val="2"/>
          <w14:ligatures w14:val="standardContextual"/>
        </w:rPr>
        <w:t>.</w:t>
      </w:r>
    </w:p>
    <w:p w14:paraId="3361FE74" w14:textId="77777777" w:rsidR="00176D2D" w:rsidRDefault="00176D2D" w:rsidP="00176D2D">
      <w:pPr>
        <w:spacing w:after="236" w:line="360" w:lineRule="auto"/>
        <w:ind w:left="-8" w:firstLine="0"/>
        <w:rPr>
          <w:sz w:val="24"/>
          <w:szCs w:val="24"/>
        </w:rPr>
      </w:pPr>
      <w:r w:rsidRPr="00065E7D">
        <w:rPr>
          <w:sz w:val="24"/>
          <w:szCs w:val="24"/>
        </w:rPr>
        <w:lastRenderedPageBreak/>
        <w:t xml:space="preserve">Numerous studies have explored the potential of using individual quantum chemical parameters to predict corrosion inhibition efficiency. These investigations aimed to identify correlations between inhibition efficiency and molecular properties like dipole moment, highest occupied molecular orbital (HOMO) energy, lowest unoccupied molecular orbital (LUMO) energy, Mulliken charges, and structural parameters </w:t>
      </w:r>
      <w:r w:rsidRPr="0079576F">
        <w:rPr>
          <w:sz w:val="24"/>
          <w:szCs w:val="24"/>
        </w:rPr>
        <w:t xml:space="preserve">(Eddy </w:t>
      </w:r>
      <w:r w:rsidRPr="0079576F">
        <w:rPr>
          <w:i/>
          <w:iCs/>
          <w:sz w:val="24"/>
          <w:szCs w:val="24"/>
        </w:rPr>
        <w:t>et al</w:t>
      </w:r>
      <w:r w:rsidRPr="0079576F">
        <w:rPr>
          <w:sz w:val="24"/>
          <w:szCs w:val="24"/>
        </w:rPr>
        <w:t xml:space="preserve">.,2010).  </w:t>
      </w:r>
    </w:p>
    <w:p w14:paraId="516B685A" w14:textId="77777777" w:rsidR="00176D2D" w:rsidRDefault="00176D2D" w:rsidP="00176D2D">
      <w:pPr>
        <w:pStyle w:val="NormalWeb"/>
        <w:spacing w:line="360" w:lineRule="auto"/>
        <w:jc w:val="both"/>
      </w:pPr>
      <w:r w:rsidRPr="0079576F">
        <w:rPr>
          <w:rStyle w:val="Strong"/>
          <w:rFonts w:eastAsiaTheme="majorEastAsia"/>
        </w:rPr>
        <w:t>MATERIALS AND METHOD</w:t>
      </w:r>
    </w:p>
    <w:p w14:paraId="208F3816" w14:textId="77777777" w:rsidR="00176D2D" w:rsidRPr="0079576F" w:rsidRDefault="00176D2D" w:rsidP="00176D2D">
      <w:pPr>
        <w:pStyle w:val="NormalWeb"/>
        <w:spacing w:line="360" w:lineRule="auto"/>
        <w:jc w:val="both"/>
      </w:pPr>
      <w:r w:rsidRPr="0079576F">
        <w:rPr>
          <w:rStyle w:val="Strong"/>
          <w:rFonts w:eastAsiaTheme="majorEastAsia"/>
        </w:rPr>
        <w:t>Preparation of crude extract</w:t>
      </w:r>
    </w:p>
    <w:p w14:paraId="31677358" w14:textId="77777777" w:rsidR="00176D2D" w:rsidRDefault="00176D2D" w:rsidP="00176D2D">
      <w:pPr>
        <w:pStyle w:val="NormalWeb"/>
        <w:spacing w:line="360" w:lineRule="auto"/>
        <w:jc w:val="both"/>
        <w:rPr>
          <w:rStyle w:val="Emphasis"/>
          <w:b/>
          <w:bCs/>
        </w:rPr>
      </w:pPr>
      <w:r w:rsidRPr="0079576F">
        <w:rPr>
          <w:rStyle w:val="Emphasis"/>
        </w:rPr>
        <w:t xml:space="preserve">Cola acuminata </w:t>
      </w:r>
      <w:r w:rsidRPr="0079576F">
        <w:t xml:space="preserve">(Kola nut) seed samples were sourced from Ile </w:t>
      </w:r>
      <w:proofErr w:type="spellStart"/>
      <w:r w:rsidRPr="0079576F">
        <w:t>Oluji</w:t>
      </w:r>
      <w:proofErr w:type="spellEnd"/>
      <w:r w:rsidRPr="0079576F">
        <w:t>, Ondo State, Nigeria. The samples were thoroughly washed with distill water to remove impurities, shade-dried for three weeks, and then pulverized and sieved using 200 mesh size sieves. A 500 g of the resulting powder was dissolved in 2 L of 50% ethanol for 3 days, after which, it was filtered, concentrated, and stored in a refrigerator.</w:t>
      </w:r>
      <w:r w:rsidRPr="0079576F">
        <w:rPr>
          <w:rStyle w:val="Emphasis"/>
          <w:b/>
          <w:bCs/>
        </w:rPr>
        <w:t xml:space="preserve"> </w:t>
      </w:r>
    </w:p>
    <w:p w14:paraId="68C0B827" w14:textId="77777777" w:rsidR="00176D2D" w:rsidRPr="0079576F" w:rsidRDefault="00176D2D" w:rsidP="00176D2D">
      <w:pPr>
        <w:spacing w:line="360" w:lineRule="auto"/>
        <w:ind w:left="0" w:firstLine="0"/>
        <w:rPr>
          <w:rStyle w:val="Strong"/>
          <w:rFonts w:eastAsiaTheme="majorEastAsia"/>
          <w:b w:val="0"/>
          <w:bCs w:val="0"/>
          <w:sz w:val="24"/>
          <w:szCs w:val="24"/>
        </w:rPr>
      </w:pPr>
      <w:r w:rsidRPr="0079576F">
        <w:rPr>
          <w:rStyle w:val="Strong"/>
          <w:rFonts w:eastAsiaTheme="majorEastAsia"/>
          <w:sz w:val="24"/>
          <w:szCs w:val="24"/>
        </w:rPr>
        <w:t xml:space="preserve">GC-MS analysis </w:t>
      </w:r>
    </w:p>
    <w:p w14:paraId="4465B16B" w14:textId="77777777" w:rsidR="00176D2D" w:rsidRPr="0079576F" w:rsidRDefault="00176D2D" w:rsidP="00176D2D">
      <w:pPr>
        <w:spacing w:after="0" w:line="360" w:lineRule="auto"/>
        <w:ind w:left="0" w:right="0" w:firstLine="0"/>
        <w:rPr>
          <w:color w:val="auto"/>
          <w:kern w:val="0"/>
          <w:sz w:val="24"/>
          <w:szCs w:val="24"/>
          <w14:ligatures w14:val="none"/>
        </w:rPr>
      </w:pPr>
      <w:r w:rsidRPr="0079576F">
        <w:rPr>
          <w:color w:val="auto"/>
          <w:kern w:val="0"/>
          <w:sz w:val="24"/>
          <w:szCs w:val="24"/>
          <w14:ligatures w14:val="none"/>
        </w:rPr>
        <w:t xml:space="preserve">Sample extracts were </w:t>
      </w:r>
      <w:proofErr w:type="spellStart"/>
      <w:r w:rsidRPr="0079576F">
        <w:rPr>
          <w:color w:val="auto"/>
          <w:kern w:val="0"/>
          <w:sz w:val="24"/>
          <w:szCs w:val="24"/>
          <w14:ligatures w14:val="none"/>
        </w:rPr>
        <w:t>analysed</w:t>
      </w:r>
      <w:proofErr w:type="spellEnd"/>
      <w:r w:rsidRPr="0079576F">
        <w:rPr>
          <w:color w:val="auto"/>
          <w:kern w:val="0"/>
          <w:sz w:val="24"/>
          <w:szCs w:val="24"/>
          <w14:ligatures w14:val="none"/>
        </w:rPr>
        <w:t xml:space="preserve"> with GC-MS analysis using an Agilent Technologies 8860A (GC) model interfaced with a mass selective detector (Model: 5975C (MSD). The ion source temperature was 250 </w:t>
      </w:r>
      <w:proofErr w:type="spellStart"/>
      <w:r w:rsidRPr="0079576F">
        <w:rPr>
          <w:color w:val="auto"/>
          <w:kern w:val="0"/>
          <w:sz w:val="24"/>
          <w:szCs w:val="24"/>
          <w:vertAlign w:val="superscript"/>
          <w14:ligatures w14:val="none"/>
        </w:rPr>
        <w:t>o</w:t>
      </w:r>
      <w:r w:rsidRPr="0079576F">
        <w:rPr>
          <w:color w:val="auto"/>
          <w:kern w:val="0"/>
          <w:sz w:val="24"/>
          <w:szCs w:val="24"/>
          <w14:ligatures w14:val="none"/>
        </w:rPr>
        <w:t>C</w:t>
      </w:r>
      <w:proofErr w:type="spellEnd"/>
      <w:r w:rsidRPr="0079576F">
        <w:rPr>
          <w:color w:val="auto"/>
          <w:kern w:val="0"/>
          <w:sz w:val="24"/>
          <w:szCs w:val="24"/>
          <w14:ligatures w14:val="none"/>
        </w:rPr>
        <w:t xml:space="preserve">, and the electron ionization was conducted at 70 volts. A HP-5 column (30 mm x 0.25 mm x 0.320 </w:t>
      </w:r>
      <w:proofErr w:type="spellStart"/>
      <w:r w:rsidRPr="0079576F">
        <w:rPr>
          <w:color w:val="auto"/>
          <w:kern w:val="0"/>
          <w:sz w:val="24"/>
          <w:szCs w:val="24"/>
          <w14:ligatures w14:val="none"/>
        </w:rPr>
        <w:t>μm</w:t>
      </w:r>
      <w:proofErr w:type="spellEnd"/>
      <w:r w:rsidRPr="0079576F">
        <w:rPr>
          <w:color w:val="auto"/>
          <w:kern w:val="0"/>
          <w:sz w:val="24"/>
          <w:szCs w:val="24"/>
          <w14:ligatures w14:val="none"/>
        </w:rPr>
        <w:t>) was filled with 99% pure helium gas as a carrier gas. The oven was preheated to 80 °C, held for one minute, and then ramped up to 240°C at a rate of 10°C per minute, kept for five minutes. A 1μL sample was injected.</w:t>
      </w:r>
    </w:p>
    <w:p w14:paraId="0C543C60" w14:textId="77777777" w:rsidR="00176D2D" w:rsidRPr="0079576F" w:rsidRDefault="00176D2D" w:rsidP="00176D2D">
      <w:pPr>
        <w:spacing w:line="360" w:lineRule="auto"/>
        <w:ind w:left="0" w:firstLine="0"/>
        <w:rPr>
          <w:rFonts w:eastAsia="Arial Unicode MS"/>
          <w:b/>
          <w:bCs/>
          <w:sz w:val="24"/>
          <w:szCs w:val="24"/>
          <w:u w:val="single"/>
        </w:rPr>
      </w:pPr>
      <w:r w:rsidRPr="0079576F">
        <w:rPr>
          <w:b/>
          <w:bCs/>
          <w:sz w:val="24"/>
          <w:szCs w:val="24"/>
        </w:rPr>
        <w:t>HPLC Analysis</w:t>
      </w:r>
    </w:p>
    <w:p w14:paraId="169CF4F0" w14:textId="77777777" w:rsidR="00176D2D" w:rsidRPr="0079576F" w:rsidRDefault="00176D2D" w:rsidP="00176D2D">
      <w:pPr>
        <w:pStyle w:val="NormalWeb"/>
        <w:spacing w:line="360" w:lineRule="auto"/>
        <w:jc w:val="both"/>
      </w:pPr>
      <w:r w:rsidRPr="0079576F">
        <w:t>An Agilent 1260 HPLC with a variable-wavelength detector was used for this study. An Agilent Poros Hell 120EC C18 4um, 150 x 4.6 mm column was utilized. 280 nm was the measuring wavelength, and the mobile phase composition was 0.1% formic acid: 0.2% formic acid in methanol Gradient.</w:t>
      </w:r>
    </w:p>
    <w:p w14:paraId="1E6D484C" w14:textId="77777777" w:rsidR="00176D2D" w:rsidRPr="0079576F" w:rsidRDefault="00176D2D" w:rsidP="00176D2D">
      <w:pPr>
        <w:pStyle w:val="NormalWeb"/>
        <w:spacing w:line="360" w:lineRule="auto"/>
        <w:jc w:val="both"/>
        <w:rPr>
          <w:rStyle w:val="Strong"/>
          <w:rFonts w:eastAsiaTheme="majorEastAsia"/>
        </w:rPr>
      </w:pPr>
      <w:r w:rsidRPr="0079576F">
        <w:rPr>
          <w:rStyle w:val="Strong"/>
          <w:rFonts w:eastAsiaTheme="majorEastAsia"/>
        </w:rPr>
        <w:t>Quantum Chemical Calculations</w:t>
      </w:r>
    </w:p>
    <w:p w14:paraId="617B4C6C" w14:textId="77777777" w:rsidR="00176D2D" w:rsidRPr="0079576F" w:rsidRDefault="00176D2D" w:rsidP="00176D2D">
      <w:pPr>
        <w:pStyle w:val="NormalWeb"/>
        <w:spacing w:line="360" w:lineRule="auto"/>
        <w:jc w:val="both"/>
      </w:pPr>
      <w:r w:rsidRPr="009B14C9">
        <w:rPr>
          <w:rStyle w:val="Strong"/>
          <w:rFonts w:eastAsiaTheme="majorEastAsia"/>
          <w:b w:val="0"/>
          <w:bCs w:val="0"/>
        </w:rPr>
        <w:lastRenderedPageBreak/>
        <w:t>From the GC-MS and HPLC analysis, the most abundant component present compared with literature was subjected to Quantum Chemical Calculations using</w:t>
      </w:r>
      <w:r w:rsidRPr="0079576F">
        <w:rPr>
          <w:rStyle w:val="Strong"/>
          <w:rFonts w:eastAsiaTheme="majorEastAsia"/>
        </w:rPr>
        <w:t xml:space="preserve"> </w:t>
      </w:r>
      <w:r w:rsidRPr="0079576F">
        <w:t>density Functional Theory</w:t>
      </w:r>
    </w:p>
    <w:p w14:paraId="522FA9A5" w14:textId="77777777" w:rsidR="00176D2D" w:rsidRPr="0079576F" w:rsidRDefault="00176D2D" w:rsidP="00176D2D">
      <w:pPr>
        <w:pStyle w:val="NormalWeb"/>
        <w:spacing w:line="360" w:lineRule="auto"/>
        <w:jc w:val="both"/>
        <w:rPr>
          <w:b/>
        </w:rPr>
      </w:pPr>
      <w:r w:rsidRPr="0079576F">
        <w:rPr>
          <w:b/>
        </w:rPr>
        <w:t xml:space="preserve">Density Functional Theory  </w:t>
      </w:r>
    </w:p>
    <w:p w14:paraId="098BF3B0" w14:textId="77777777" w:rsidR="00176D2D" w:rsidRPr="0079576F" w:rsidRDefault="00176D2D" w:rsidP="00176D2D">
      <w:pPr>
        <w:pStyle w:val="NormalWeb"/>
        <w:spacing w:line="360" w:lineRule="auto"/>
        <w:jc w:val="both"/>
        <w:rPr>
          <w:rFonts w:eastAsia="Calibri"/>
        </w:rPr>
      </w:pPr>
      <w:bookmarkStart w:id="2" w:name="_Hlk205587746"/>
      <w:r w:rsidRPr="0079576F">
        <w:t xml:space="preserve">The Hartree-Fock Density Functional Theory (HF-DFT) with the </w:t>
      </w:r>
      <w:bookmarkStart w:id="3" w:name="_Hlk184726946"/>
      <w:r w:rsidRPr="0079576F">
        <w:t xml:space="preserve">Becke 3 Lee Yang Parr </w:t>
      </w:r>
      <w:bookmarkEnd w:id="3"/>
      <w:r w:rsidRPr="0079576F">
        <w:t xml:space="preserve">(B3LYP) method </w:t>
      </w:r>
      <w:bookmarkEnd w:id="2"/>
      <w:r w:rsidRPr="0079576F">
        <w:t xml:space="preserve">and a 6-31G* basis set within the Spartan '14 VI.1.4 program software was used to perform quantum chemical studies on the corrosion inhibitors (Becke,1993; Lee </w:t>
      </w:r>
      <w:r w:rsidRPr="0079576F">
        <w:rPr>
          <w:i/>
        </w:rPr>
        <w:t xml:space="preserve">et al., </w:t>
      </w:r>
      <w:r w:rsidRPr="0079576F">
        <w:t xml:space="preserve">1988) Equations (3.8–3.13) were used to compute the parameters that affect the interactions between molecules. HOMO and LUMO energies, which show a molecule's propensity to donate (HOMO) or accept (LUMO) electrons, are among these characteristics; The energy difference between giving and receiving an electron is represented by the energy gap; the ease with which a molecule may acquire or lose an electron is described by the </w:t>
      </w:r>
      <w:r w:rsidRPr="0079576F">
        <w:rPr>
          <w:rFonts w:eastAsia="Calibri"/>
        </w:rPr>
        <w:t>electron affinity (EA) and ionization potential (IP), respectively</w:t>
      </w:r>
      <w:r w:rsidRPr="0079576F">
        <w:br/>
        <w:t>The following formulas are used to determine the molecules' ionization (I), electron affinity (A), and energy gap (ΔE). </w:t>
      </w:r>
    </w:p>
    <w:p w14:paraId="59106B1F" w14:textId="77777777" w:rsidR="00176D2D" w:rsidRPr="0079576F" w:rsidRDefault="00176D2D" w:rsidP="00176D2D">
      <w:pPr>
        <w:spacing w:line="360" w:lineRule="auto"/>
        <w:ind w:left="0" w:right="0" w:firstLine="0"/>
        <w:rPr>
          <w:sz w:val="24"/>
          <w:szCs w:val="24"/>
        </w:rPr>
      </w:pPr>
      <w:bookmarkStart w:id="4" w:name="_Hlk184778164"/>
      <w:r w:rsidRPr="0079576F">
        <w:rPr>
          <w:sz w:val="24"/>
          <w:szCs w:val="24"/>
        </w:rPr>
        <w:t>I = – E</w:t>
      </w:r>
      <w:r w:rsidRPr="0079576F">
        <w:rPr>
          <w:sz w:val="24"/>
          <w:szCs w:val="24"/>
          <w:vertAlign w:val="subscript"/>
        </w:rPr>
        <w:t>HOMO</w:t>
      </w:r>
      <w:r w:rsidRPr="0079576F">
        <w:rPr>
          <w:sz w:val="24"/>
          <w:szCs w:val="24"/>
        </w:rPr>
        <w:t xml:space="preserve">                                                                                 </w:t>
      </w:r>
    </w:p>
    <w:p w14:paraId="65EA6957" w14:textId="77777777" w:rsidR="00176D2D" w:rsidRPr="0079576F" w:rsidRDefault="00176D2D" w:rsidP="00176D2D">
      <w:pPr>
        <w:spacing w:after="3" w:line="360" w:lineRule="auto"/>
        <w:ind w:left="0" w:right="0" w:firstLine="0"/>
        <w:rPr>
          <w:sz w:val="24"/>
          <w:szCs w:val="24"/>
        </w:rPr>
      </w:pPr>
      <w:r w:rsidRPr="0079576F">
        <w:rPr>
          <w:sz w:val="24"/>
          <w:szCs w:val="24"/>
        </w:rPr>
        <w:t>A = – E</w:t>
      </w:r>
      <w:r w:rsidRPr="0079576F">
        <w:rPr>
          <w:sz w:val="24"/>
          <w:szCs w:val="24"/>
          <w:vertAlign w:val="subscript"/>
        </w:rPr>
        <w:t>LUMO</w:t>
      </w:r>
      <w:r w:rsidRPr="0079576F">
        <w:rPr>
          <w:sz w:val="24"/>
          <w:szCs w:val="24"/>
        </w:rPr>
        <w:t xml:space="preserve">                                                                                </w:t>
      </w:r>
    </w:p>
    <w:p w14:paraId="6CD809B7" w14:textId="77777777" w:rsidR="00176D2D" w:rsidRPr="0079576F" w:rsidRDefault="00176D2D" w:rsidP="00176D2D">
      <w:pPr>
        <w:spacing w:after="0" w:line="360" w:lineRule="auto"/>
        <w:ind w:left="601" w:right="0" w:hanging="594"/>
        <w:rPr>
          <w:sz w:val="24"/>
          <w:szCs w:val="24"/>
        </w:rPr>
      </w:pPr>
      <w:r w:rsidRPr="0079576F">
        <w:rPr>
          <w:sz w:val="24"/>
          <w:szCs w:val="24"/>
        </w:rPr>
        <w:t>ΔE = E</w:t>
      </w:r>
      <w:r w:rsidRPr="0079576F">
        <w:rPr>
          <w:sz w:val="24"/>
          <w:szCs w:val="24"/>
          <w:vertAlign w:val="subscript"/>
        </w:rPr>
        <w:t>HOMO</w:t>
      </w:r>
      <w:r w:rsidRPr="0079576F">
        <w:rPr>
          <w:sz w:val="24"/>
          <w:szCs w:val="24"/>
        </w:rPr>
        <w:t xml:space="preserve"> </w:t>
      </w:r>
      <w:r w:rsidRPr="0079576F">
        <w:rPr>
          <w:sz w:val="24"/>
          <w:szCs w:val="24"/>
        </w:rPr>
        <w:softHyphen/>
        <w:t>– E</w:t>
      </w:r>
      <w:r w:rsidRPr="0079576F">
        <w:rPr>
          <w:sz w:val="24"/>
          <w:szCs w:val="24"/>
          <w:vertAlign w:val="subscript"/>
        </w:rPr>
        <w:t>LUMO</w:t>
      </w:r>
      <w:r w:rsidRPr="0079576F">
        <w:rPr>
          <w:sz w:val="24"/>
          <w:szCs w:val="24"/>
        </w:rPr>
        <w:t xml:space="preserve">                                                                  </w:t>
      </w:r>
    </w:p>
    <w:p w14:paraId="36F9ACE3" w14:textId="77777777" w:rsidR="00176D2D" w:rsidRPr="0079576F" w:rsidRDefault="00176D2D" w:rsidP="00176D2D">
      <w:pPr>
        <w:spacing w:after="0" w:line="360" w:lineRule="auto"/>
        <w:ind w:left="7" w:right="0" w:firstLine="0"/>
        <w:rPr>
          <w:sz w:val="24"/>
          <w:szCs w:val="24"/>
        </w:rPr>
      </w:pPr>
      <w:r w:rsidRPr="0079576F">
        <w:rPr>
          <w:sz w:val="24"/>
          <w:szCs w:val="24"/>
        </w:rPr>
        <w:t>The electronegativity (χ) and the global hardness (η) of the inhibitors were estimated using:</w:t>
      </w:r>
    </w:p>
    <w:p w14:paraId="236A609A" w14:textId="77777777" w:rsidR="00176D2D" w:rsidRPr="0079576F" w:rsidRDefault="00176D2D" w:rsidP="00176D2D">
      <w:pPr>
        <w:spacing w:after="0" w:line="360" w:lineRule="auto"/>
        <w:ind w:left="7" w:right="0" w:firstLine="0"/>
        <w:rPr>
          <w:sz w:val="24"/>
          <w:szCs w:val="24"/>
        </w:rPr>
      </w:pPr>
      <w:r w:rsidRPr="0079576F">
        <w:rPr>
          <w:noProof/>
          <w:sz w:val="24"/>
          <w:szCs w:val="24"/>
        </w:rPr>
        <w:drawing>
          <wp:inline distT="0" distB="0" distL="0" distR="0" wp14:anchorId="6C2DFA66" wp14:editId="3AEC03E1">
            <wp:extent cx="532765" cy="231168"/>
            <wp:effectExtent l="0" t="0" r="635" b="0"/>
            <wp:docPr id="18" name="Picture 18" descr="E:\DESK TOP\Capture.PNG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DESK TOP\Capture.PNG 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716" cy="236788"/>
                    </a:xfrm>
                    <a:prstGeom prst="rect">
                      <a:avLst/>
                    </a:prstGeom>
                    <a:noFill/>
                    <a:ln>
                      <a:noFill/>
                    </a:ln>
                  </pic:spPr>
                </pic:pic>
              </a:graphicData>
            </a:graphic>
          </wp:inline>
        </w:drawing>
      </w:r>
      <w:r w:rsidRPr="0079576F">
        <w:rPr>
          <w:sz w:val="24"/>
          <w:szCs w:val="24"/>
        </w:rPr>
        <w:t xml:space="preserve">                                                                                    </w:t>
      </w:r>
      <w:r w:rsidRPr="0079576F">
        <w:rPr>
          <w:sz w:val="24"/>
          <w:szCs w:val="24"/>
        </w:rPr>
        <w:tab/>
      </w:r>
    </w:p>
    <w:p w14:paraId="4308A925" w14:textId="77777777" w:rsidR="00176D2D" w:rsidRPr="0079576F" w:rsidRDefault="00176D2D" w:rsidP="00176D2D">
      <w:pPr>
        <w:spacing w:after="0" w:line="360" w:lineRule="auto"/>
        <w:ind w:left="7" w:right="0" w:firstLine="0"/>
        <w:rPr>
          <w:sz w:val="24"/>
          <w:szCs w:val="24"/>
        </w:rPr>
      </w:pPr>
      <w:r w:rsidRPr="0079576F">
        <w:rPr>
          <w:noProof/>
          <w:sz w:val="24"/>
          <w:szCs w:val="24"/>
        </w:rPr>
        <w:drawing>
          <wp:inline distT="0" distB="0" distL="0" distR="0" wp14:anchorId="0B5DAD14" wp14:editId="23C57FAE">
            <wp:extent cx="582930" cy="271208"/>
            <wp:effectExtent l="0" t="0" r="7620" b="0"/>
            <wp:docPr id="21" name="Picture 21" descr="E:\DESK TOP\Capture.PNG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ESK TOP\Capture.PNG 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046" cy="277310"/>
                    </a:xfrm>
                    <a:prstGeom prst="rect">
                      <a:avLst/>
                    </a:prstGeom>
                    <a:noFill/>
                    <a:ln>
                      <a:noFill/>
                    </a:ln>
                  </pic:spPr>
                </pic:pic>
              </a:graphicData>
            </a:graphic>
          </wp:inline>
        </w:drawing>
      </w:r>
      <w:r w:rsidRPr="0079576F">
        <w:rPr>
          <w:sz w:val="24"/>
          <w:szCs w:val="24"/>
        </w:rPr>
        <w:t xml:space="preserve">                                                                                          </w:t>
      </w:r>
      <w:r w:rsidRPr="0079576F">
        <w:rPr>
          <w:sz w:val="24"/>
          <w:szCs w:val="24"/>
        </w:rPr>
        <w:tab/>
      </w:r>
    </w:p>
    <w:p w14:paraId="3E4DC8EF" w14:textId="77777777" w:rsidR="00176D2D" w:rsidRPr="0079576F" w:rsidRDefault="00176D2D" w:rsidP="00176D2D">
      <w:pPr>
        <w:tabs>
          <w:tab w:val="center" w:pos="4473"/>
          <w:tab w:val="center" w:pos="5812"/>
          <w:tab w:val="center" w:pos="6172"/>
          <w:tab w:val="center" w:pos="6532"/>
          <w:tab w:val="center" w:pos="7021"/>
        </w:tabs>
        <w:spacing w:after="222" w:line="360" w:lineRule="auto"/>
        <w:ind w:left="0" w:right="0" w:firstLine="0"/>
        <w:rPr>
          <w:sz w:val="24"/>
          <w:szCs w:val="24"/>
        </w:rPr>
      </w:pPr>
      <w:r w:rsidRPr="0079576F">
        <w:rPr>
          <w:sz w:val="24"/>
          <w:szCs w:val="24"/>
        </w:rPr>
        <w:t>The global softness (</w:t>
      </w:r>
      <w:r w:rsidRPr="0079576F">
        <w:rPr>
          <w:i/>
          <w:noProof/>
          <w:sz w:val="24"/>
          <w:szCs w:val="24"/>
        </w:rPr>
        <w:t>S</w:t>
      </w:r>
      <w:r w:rsidRPr="0079576F">
        <w:rPr>
          <w:noProof/>
          <w:sz w:val="24"/>
          <w:szCs w:val="24"/>
        </w:rPr>
        <w:t>)</w:t>
      </w:r>
      <w:r w:rsidRPr="0079576F">
        <w:rPr>
          <w:sz w:val="24"/>
          <w:szCs w:val="24"/>
        </w:rPr>
        <w:t xml:space="preserve"> is the inverse of global hardness.</w:t>
      </w:r>
    </w:p>
    <w:p w14:paraId="49224028" w14:textId="77777777" w:rsidR="00176D2D" w:rsidRDefault="00176D2D" w:rsidP="00176D2D">
      <w:pPr>
        <w:pStyle w:val="NormalWeb"/>
        <w:spacing w:line="360" w:lineRule="auto"/>
        <w:jc w:val="both"/>
      </w:pPr>
      <w:r w:rsidRPr="0079576F">
        <w:rPr>
          <w:noProof/>
        </w:rPr>
        <w:drawing>
          <wp:inline distT="0" distB="0" distL="0" distR="0" wp14:anchorId="6ABFFE84" wp14:editId="6293F2A8">
            <wp:extent cx="472440" cy="261257"/>
            <wp:effectExtent l="0" t="0" r="3810" b="5715"/>
            <wp:docPr id="22" name="Picture 22" descr="E:\DESK TOP\Capture.PNG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DESK TOP\Capture.PNG 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092" cy="267701"/>
                    </a:xfrm>
                    <a:prstGeom prst="rect">
                      <a:avLst/>
                    </a:prstGeom>
                    <a:noFill/>
                    <a:ln>
                      <a:noFill/>
                    </a:ln>
                  </pic:spPr>
                </pic:pic>
              </a:graphicData>
            </a:graphic>
          </wp:inline>
        </w:drawing>
      </w:r>
      <w:r w:rsidRPr="0079576F">
        <w:t xml:space="preserve">                                                                                        </w:t>
      </w:r>
      <w:r w:rsidRPr="0079576F">
        <w:tab/>
      </w:r>
      <w:bookmarkEnd w:id="4"/>
    </w:p>
    <w:p w14:paraId="42041560" w14:textId="77777777" w:rsidR="009B14C9" w:rsidRDefault="009B14C9" w:rsidP="009B14C9">
      <w:pPr>
        <w:pStyle w:val="NormalWeb"/>
        <w:spacing w:line="360" w:lineRule="auto"/>
        <w:jc w:val="both"/>
        <w:rPr>
          <w:rStyle w:val="Strong"/>
          <w:rFonts w:eastAsiaTheme="majorEastAsia"/>
        </w:rPr>
      </w:pPr>
      <w:r w:rsidRPr="0079576F">
        <w:rPr>
          <w:rStyle w:val="Strong"/>
          <w:rFonts w:eastAsiaTheme="majorEastAsia"/>
        </w:rPr>
        <w:t>RESULTS AND DISCUSSION</w:t>
      </w:r>
    </w:p>
    <w:p w14:paraId="31B4CB5C" w14:textId="77777777" w:rsidR="009B14C9" w:rsidRPr="0079576F" w:rsidRDefault="009B14C9" w:rsidP="009B14C9">
      <w:pPr>
        <w:spacing w:after="0" w:line="360" w:lineRule="auto"/>
        <w:ind w:left="0" w:right="0" w:firstLine="0"/>
        <w:rPr>
          <w:rFonts w:eastAsia="Calibri"/>
          <w:color w:val="auto"/>
          <w:sz w:val="24"/>
          <w:szCs w:val="24"/>
          <w14:ligatures w14:val="none"/>
        </w:rPr>
      </w:pPr>
      <w:r w:rsidRPr="0079576F">
        <w:rPr>
          <w:color w:val="auto"/>
          <w:kern w:val="0"/>
          <w:sz w:val="24"/>
          <w:szCs w:val="24"/>
          <w14:ligatures w14:val="none"/>
        </w:rPr>
        <w:t xml:space="preserve">Analysis using GC-MS identified 9 components in </w:t>
      </w:r>
      <w:r w:rsidRPr="0079576F">
        <w:rPr>
          <w:i/>
          <w:iCs/>
          <w:color w:val="auto"/>
          <w:kern w:val="0"/>
          <w:sz w:val="24"/>
          <w:szCs w:val="24"/>
          <w14:ligatures w14:val="none"/>
        </w:rPr>
        <w:t xml:space="preserve">Cola acuminata </w:t>
      </w:r>
      <w:r w:rsidRPr="0079576F">
        <w:rPr>
          <w:iCs/>
          <w:color w:val="auto"/>
          <w:kern w:val="0"/>
          <w:sz w:val="24"/>
          <w:szCs w:val="24"/>
          <w14:ligatures w14:val="none"/>
        </w:rPr>
        <w:t>crude</w:t>
      </w:r>
      <w:r w:rsidRPr="0079576F">
        <w:rPr>
          <w:i/>
          <w:iCs/>
          <w:color w:val="auto"/>
          <w:kern w:val="0"/>
          <w:sz w:val="24"/>
          <w:szCs w:val="24"/>
          <w14:ligatures w14:val="none"/>
        </w:rPr>
        <w:t xml:space="preserve"> </w:t>
      </w:r>
      <w:r w:rsidRPr="0079576F">
        <w:rPr>
          <w:rFonts w:eastAsiaTheme="minorEastAsia"/>
          <w:bCs/>
          <w:color w:val="auto"/>
          <w:kern w:val="24"/>
          <w:sz w:val="24"/>
          <w:szCs w:val="24"/>
        </w:rPr>
        <w:t>extract</w:t>
      </w:r>
      <w:r w:rsidRPr="0079576F">
        <w:rPr>
          <w:color w:val="auto"/>
          <w:kern w:val="0"/>
          <w:sz w:val="24"/>
          <w:szCs w:val="24"/>
          <w14:ligatures w14:val="none"/>
        </w:rPr>
        <w:t xml:space="preserve"> (</w:t>
      </w:r>
      <w:r w:rsidRPr="0079576F">
        <w:rPr>
          <w:sz w:val="24"/>
          <w:szCs w:val="24"/>
        </w:rPr>
        <w:t>Table</w:t>
      </w:r>
      <w:r w:rsidR="003F5E72">
        <w:rPr>
          <w:sz w:val="24"/>
          <w:szCs w:val="24"/>
        </w:rPr>
        <w:t xml:space="preserve"> 1</w:t>
      </w:r>
      <w:r w:rsidRPr="0079576F">
        <w:rPr>
          <w:sz w:val="24"/>
          <w:szCs w:val="24"/>
        </w:rPr>
        <w:t xml:space="preserve"> and Figure</w:t>
      </w:r>
      <w:r w:rsidR="003F5E72">
        <w:rPr>
          <w:sz w:val="24"/>
          <w:szCs w:val="24"/>
        </w:rPr>
        <w:t xml:space="preserve"> 1</w:t>
      </w:r>
      <w:r w:rsidRPr="0079576F">
        <w:rPr>
          <w:color w:val="auto"/>
          <w:kern w:val="0"/>
          <w:sz w:val="24"/>
          <w:szCs w:val="24"/>
          <w14:ligatures w14:val="none"/>
        </w:rPr>
        <w:t>) detail these compounds based on the NIST database. Caffeine was the most abundant compound, followed by n-</w:t>
      </w:r>
      <w:proofErr w:type="spellStart"/>
      <w:r w:rsidRPr="0079576F">
        <w:rPr>
          <w:color w:val="auto"/>
          <w:kern w:val="0"/>
          <w:sz w:val="24"/>
          <w:szCs w:val="24"/>
          <w14:ligatures w14:val="none"/>
        </w:rPr>
        <w:t>Hexadecanoic</w:t>
      </w:r>
      <w:proofErr w:type="spellEnd"/>
      <w:r w:rsidRPr="0079576F">
        <w:rPr>
          <w:color w:val="auto"/>
          <w:kern w:val="0"/>
          <w:sz w:val="24"/>
          <w:szCs w:val="24"/>
          <w14:ligatures w14:val="none"/>
        </w:rPr>
        <w:t xml:space="preserve"> acid and Theobromine. The remaining seven identified </w:t>
      </w:r>
      <w:r w:rsidRPr="0079576F">
        <w:rPr>
          <w:color w:val="auto"/>
          <w:kern w:val="0"/>
          <w:sz w:val="24"/>
          <w:szCs w:val="24"/>
          <w14:ligatures w14:val="none"/>
        </w:rPr>
        <w:lastRenderedPageBreak/>
        <w:t xml:space="preserve">compounds each had a concentration of less than 1%. This finding aligns with </w:t>
      </w:r>
      <w:proofErr w:type="spellStart"/>
      <w:r w:rsidRPr="0079576F">
        <w:rPr>
          <w:color w:val="auto"/>
          <w:kern w:val="0"/>
          <w:sz w:val="24"/>
          <w:szCs w:val="24"/>
          <w14:ligatures w14:val="none"/>
        </w:rPr>
        <w:t>Odebunmi</w:t>
      </w:r>
      <w:proofErr w:type="spellEnd"/>
      <w:r w:rsidRPr="0079576F">
        <w:rPr>
          <w:color w:val="auto"/>
          <w:kern w:val="0"/>
          <w:sz w:val="24"/>
          <w:szCs w:val="24"/>
          <w14:ligatures w14:val="none"/>
        </w:rPr>
        <w:t xml:space="preserve"> </w:t>
      </w:r>
      <w:r w:rsidRPr="0079576F">
        <w:rPr>
          <w:i/>
          <w:iCs/>
          <w:color w:val="auto"/>
          <w:kern w:val="0"/>
          <w:sz w:val="24"/>
          <w:szCs w:val="24"/>
          <w14:ligatures w14:val="none"/>
        </w:rPr>
        <w:t>et al</w:t>
      </w:r>
      <w:r w:rsidRPr="0079576F">
        <w:rPr>
          <w:color w:val="auto"/>
          <w:kern w:val="0"/>
          <w:sz w:val="24"/>
          <w:szCs w:val="24"/>
          <w14:ligatures w14:val="none"/>
        </w:rPr>
        <w:t>.</w:t>
      </w:r>
      <w:r>
        <w:rPr>
          <w:color w:val="auto"/>
          <w:kern w:val="0"/>
          <w:sz w:val="24"/>
          <w:szCs w:val="24"/>
          <w14:ligatures w14:val="none"/>
        </w:rPr>
        <w:t xml:space="preserve"> </w:t>
      </w:r>
      <w:r w:rsidRPr="0079576F">
        <w:rPr>
          <w:color w:val="auto"/>
          <w:kern w:val="0"/>
          <w:sz w:val="24"/>
          <w:szCs w:val="24"/>
          <w14:ligatures w14:val="none"/>
        </w:rPr>
        <w:t xml:space="preserve">(2009) who reported the presence of caffeine in </w:t>
      </w:r>
      <w:r w:rsidRPr="0079576F">
        <w:rPr>
          <w:i/>
          <w:color w:val="auto"/>
          <w:kern w:val="0"/>
          <w:sz w:val="24"/>
          <w:szCs w:val="24"/>
          <w14:ligatures w14:val="none"/>
        </w:rPr>
        <w:t>Cola acuminate</w:t>
      </w:r>
      <w:r w:rsidRPr="0079576F">
        <w:rPr>
          <w:color w:val="auto"/>
          <w:kern w:val="0"/>
          <w:sz w:val="24"/>
          <w:szCs w:val="24"/>
          <w14:ligatures w14:val="none"/>
        </w:rPr>
        <w:t xml:space="preserve"> seed, which is believed to possess aphrodisiac properties. </w:t>
      </w:r>
    </w:p>
    <w:p w14:paraId="7FEA46D5" w14:textId="77777777" w:rsidR="009B14C9" w:rsidRDefault="009B14C9" w:rsidP="009B14C9">
      <w:pPr>
        <w:pStyle w:val="NormalWeb"/>
        <w:spacing w:line="360" w:lineRule="auto"/>
        <w:jc w:val="both"/>
      </w:pPr>
      <w:r w:rsidRPr="0079576F">
        <w:t xml:space="preserve">HPLC analysis shown in (Table </w:t>
      </w:r>
      <w:r w:rsidR="003F5E72">
        <w:t xml:space="preserve">2 </w:t>
      </w:r>
      <w:r w:rsidRPr="0079576F">
        <w:t xml:space="preserve">and figure </w:t>
      </w:r>
      <w:r w:rsidR="003F5E72">
        <w:t>2</w:t>
      </w:r>
      <w:r w:rsidRPr="0079576F">
        <w:t xml:space="preserve">) revealed the presence of naringin and myricetin. Notably, myricetin was identified as a common bioactive phytochemical present in the seed extract of </w:t>
      </w:r>
      <w:r w:rsidRPr="0079576F">
        <w:rPr>
          <w:i/>
        </w:rPr>
        <w:t xml:space="preserve">Cola </w:t>
      </w:r>
      <w:proofErr w:type="spellStart"/>
      <w:r w:rsidRPr="0079576F">
        <w:rPr>
          <w:i/>
        </w:rPr>
        <w:t>acuminata</w:t>
      </w:r>
      <w:proofErr w:type="spellEnd"/>
      <w:r w:rsidRPr="0079576F">
        <w:t xml:space="preserve"> (</w:t>
      </w:r>
      <w:proofErr w:type="spellStart"/>
      <w:r w:rsidRPr="0079576F">
        <w:t>Adesanwo</w:t>
      </w:r>
      <w:proofErr w:type="spellEnd"/>
      <w:r w:rsidRPr="0079576F">
        <w:t xml:space="preserve"> </w:t>
      </w:r>
      <w:r w:rsidRPr="0079576F">
        <w:rPr>
          <w:rStyle w:val="Emphasis"/>
        </w:rPr>
        <w:t>et al</w:t>
      </w:r>
      <w:r w:rsidRPr="0079576F">
        <w:t xml:space="preserve">., 2017; Blaise </w:t>
      </w:r>
      <w:r w:rsidRPr="0079576F">
        <w:rPr>
          <w:rStyle w:val="Emphasis"/>
        </w:rPr>
        <w:t>et al</w:t>
      </w:r>
      <w:r w:rsidRPr="0079576F">
        <w:t>., 2022)</w:t>
      </w:r>
    </w:p>
    <w:p w14:paraId="59AC6558" w14:textId="77777777" w:rsidR="009B14C9" w:rsidRPr="00F11349" w:rsidRDefault="009B14C9" w:rsidP="009B14C9">
      <w:pPr>
        <w:pStyle w:val="NormalWeb"/>
        <w:spacing w:line="360" w:lineRule="auto"/>
        <w:jc w:val="both"/>
        <w:rPr>
          <w:b/>
          <w:bCs/>
        </w:rPr>
      </w:pPr>
      <w:r w:rsidRPr="00F11349">
        <w:rPr>
          <w:b/>
          <w:bCs/>
        </w:rPr>
        <w:t>Table</w:t>
      </w:r>
      <w:r w:rsidR="00F11349">
        <w:rPr>
          <w:b/>
          <w:bCs/>
        </w:rPr>
        <w:t xml:space="preserve"> 1</w:t>
      </w:r>
      <w:r w:rsidRPr="00F11349">
        <w:rPr>
          <w:b/>
          <w:bCs/>
        </w:rPr>
        <w:t xml:space="preserve">: GC-MS analysis results for </w:t>
      </w:r>
      <w:r w:rsidRPr="00F11349">
        <w:rPr>
          <w:b/>
          <w:bCs/>
          <w:i/>
          <w:iCs/>
        </w:rPr>
        <w:t xml:space="preserve">Cola acuminata </w:t>
      </w:r>
      <w:r w:rsidRPr="00F11349">
        <w:rPr>
          <w:b/>
          <w:bCs/>
          <w:iCs/>
        </w:rPr>
        <w:t>crude</w:t>
      </w:r>
      <w:r w:rsidRPr="00F11349">
        <w:rPr>
          <w:b/>
          <w:bCs/>
          <w:i/>
          <w:iCs/>
        </w:rPr>
        <w:t xml:space="preserve"> </w:t>
      </w:r>
      <w:r w:rsidRPr="00F11349">
        <w:rPr>
          <w:rFonts w:eastAsiaTheme="minorEastAsia"/>
          <w:b/>
          <w:bCs/>
          <w:kern w:val="24"/>
        </w:rPr>
        <w:t>extract</w:t>
      </w:r>
    </w:p>
    <w:tbl>
      <w:tblPr>
        <w:tblStyle w:val="TableGrid3"/>
        <w:tblW w:w="8986" w:type="dxa"/>
        <w:tblInd w:w="-1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9"/>
        <w:gridCol w:w="1103"/>
        <w:gridCol w:w="1287"/>
        <w:gridCol w:w="2001"/>
        <w:gridCol w:w="1191"/>
        <w:gridCol w:w="1345"/>
        <w:gridCol w:w="1050"/>
      </w:tblGrid>
      <w:tr w:rsidR="009B14C9" w:rsidRPr="0079576F" w14:paraId="5FCAC164" w14:textId="77777777" w:rsidTr="005B299E">
        <w:trPr>
          <w:trHeight w:val="798"/>
        </w:trPr>
        <w:tc>
          <w:tcPr>
            <w:tcW w:w="1009" w:type="dxa"/>
            <w:tcBorders>
              <w:top w:val="single" w:sz="4" w:space="0" w:color="auto"/>
              <w:bottom w:val="single" w:sz="4" w:space="0" w:color="auto"/>
            </w:tcBorders>
          </w:tcPr>
          <w:p w14:paraId="45B8C67F" w14:textId="77777777" w:rsidR="009B14C9" w:rsidRPr="0079576F" w:rsidRDefault="009B14C9" w:rsidP="005B299E">
            <w:pPr>
              <w:spacing w:line="360" w:lineRule="auto"/>
              <w:rPr>
                <w:b/>
                <w:bCs/>
                <w:sz w:val="24"/>
                <w:szCs w:val="24"/>
              </w:rPr>
            </w:pPr>
            <w:r w:rsidRPr="0079576F">
              <w:rPr>
                <w:b/>
                <w:bCs/>
                <w:sz w:val="24"/>
                <w:szCs w:val="24"/>
              </w:rPr>
              <w:t>Pk No</w:t>
            </w:r>
          </w:p>
        </w:tc>
        <w:tc>
          <w:tcPr>
            <w:tcW w:w="1103" w:type="dxa"/>
            <w:tcBorders>
              <w:top w:val="single" w:sz="4" w:space="0" w:color="auto"/>
              <w:bottom w:val="single" w:sz="4" w:space="0" w:color="auto"/>
            </w:tcBorders>
          </w:tcPr>
          <w:p w14:paraId="5CA3D4B2" w14:textId="77777777" w:rsidR="009B14C9" w:rsidRPr="0079576F" w:rsidRDefault="009B14C9" w:rsidP="005B299E">
            <w:pPr>
              <w:spacing w:line="360" w:lineRule="auto"/>
              <w:rPr>
                <w:b/>
                <w:bCs/>
                <w:sz w:val="24"/>
                <w:szCs w:val="24"/>
              </w:rPr>
            </w:pPr>
            <w:r w:rsidRPr="0079576F">
              <w:rPr>
                <w:b/>
                <w:bCs/>
                <w:sz w:val="24"/>
                <w:szCs w:val="24"/>
              </w:rPr>
              <w:t>RT</w:t>
            </w:r>
          </w:p>
        </w:tc>
        <w:tc>
          <w:tcPr>
            <w:tcW w:w="1287" w:type="dxa"/>
            <w:tcBorders>
              <w:top w:val="single" w:sz="4" w:space="0" w:color="auto"/>
              <w:bottom w:val="single" w:sz="4" w:space="0" w:color="auto"/>
            </w:tcBorders>
          </w:tcPr>
          <w:p w14:paraId="14239359" w14:textId="77777777" w:rsidR="009B14C9" w:rsidRPr="0079576F" w:rsidRDefault="009B14C9" w:rsidP="005B299E">
            <w:pPr>
              <w:spacing w:line="360" w:lineRule="auto"/>
              <w:rPr>
                <w:b/>
                <w:bCs/>
                <w:sz w:val="24"/>
                <w:szCs w:val="24"/>
              </w:rPr>
            </w:pPr>
            <w:r w:rsidRPr="0079576F">
              <w:rPr>
                <w:b/>
                <w:bCs/>
                <w:sz w:val="24"/>
                <w:szCs w:val="24"/>
              </w:rPr>
              <w:t>Area%</w:t>
            </w:r>
          </w:p>
        </w:tc>
        <w:tc>
          <w:tcPr>
            <w:tcW w:w="2001" w:type="dxa"/>
            <w:tcBorders>
              <w:top w:val="single" w:sz="4" w:space="0" w:color="auto"/>
              <w:bottom w:val="single" w:sz="4" w:space="0" w:color="auto"/>
            </w:tcBorders>
          </w:tcPr>
          <w:p w14:paraId="33D87947" w14:textId="77777777" w:rsidR="009B14C9" w:rsidRPr="0079576F" w:rsidRDefault="009B14C9" w:rsidP="005B299E">
            <w:pPr>
              <w:spacing w:line="360" w:lineRule="auto"/>
              <w:rPr>
                <w:b/>
                <w:bCs/>
                <w:sz w:val="24"/>
                <w:szCs w:val="24"/>
              </w:rPr>
            </w:pPr>
            <w:r w:rsidRPr="0079576F">
              <w:rPr>
                <w:b/>
                <w:bCs/>
                <w:sz w:val="24"/>
                <w:szCs w:val="24"/>
              </w:rPr>
              <w:t>Library/ID</w:t>
            </w:r>
          </w:p>
        </w:tc>
        <w:tc>
          <w:tcPr>
            <w:tcW w:w="1191" w:type="dxa"/>
            <w:tcBorders>
              <w:top w:val="single" w:sz="4" w:space="0" w:color="auto"/>
              <w:bottom w:val="single" w:sz="4" w:space="0" w:color="auto"/>
            </w:tcBorders>
          </w:tcPr>
          <w:p w14:paraId="12B15843" w14:textId="77777777" w:rsidR="009B14C9" w:rsidRPr="0079576F" w:rsidRDefault="009B14C9" w:rsidP="005B299E">
            <w:pPr>
              <w:spacing w:line="360" w:lineRule="auto"/>
              <w:rPr>
                <w:b/>
                <w:bCs/>
                <w:sz w:val="24"/>
                <w:szCs w:val="24"/>
              </w:rPr>
            </w:pPr>
            <w:r w:rsidRPr="0079576F">
              <w:rPr>
                <w:b/>
                <w:bCs/>
                <w:sz w:val="24"/>
                <w:szCs w:val="24"/>
              </w:rPr>
              <w:t>Ref NO</w:t>
            </w:r>
          </w:p>
        </w:tc>
        <w:tc>
          <w:tcPr>
            <w:tcW w:w="1345" w:type="dxa"/>
            <w:tcBorders>
              <w:top w:val="single" w:sz="4" w:space="0" w:color="auto"/>
              <w:bottom w:val="single" w:sz="4" w:space="0" w:color="auto"/>
            </w:tcBorders>
          </w:tcPr>
          <w:p w14:paraId="3893B00C" w14:textId="77777777" w:rsidR="009B14C9" w:rsidRPr="0079576F" w:rsidRDefault="009B14C9" w:rsidP="005B299E">
            <w:pPr>
              <w:spacing w:line="360" w:lineRule="auto"/>
              <w:rPr>
                <w:b/>
                <w:bCs/>
                <w:sz w:val="24"/>
                <w:szCs w:val="24"/>
              </w:rPr>
            </w:pPr>
            <w:r w:rsidRPr="0079576F">
              <w:rPr>
                <w:b/>
                <w:bCs/>
                <w:sz w:val="24"/>
                <w:szCs w:val="24"/>
              </w:rPr>
              <w:t>CAS No</w:t>
            </w:r>
          </w:p>
        </w:tc>
        <w:tc>
          <w:tcPr>
            <w:tcW w:w="1050" w:type="dxa"/>
            <w:tcBorders>
              <w:top w:val="single" w:sz="4" w:space="0" w:color="auto"/>
              <w:bottom w:val="single" w:sz="4" w:space="0" w:color="auto"/>
            </w:tcBorders>
          </w:tcPr>
          <w:p w14:paraId="14D58E8F" w14:textId="77777777" w:rsidR="009B14C9" w:rsidRPr="0079576F" w:rsidRDefault="009B14C9" w:rsidP="005B299E">
            <w:pPr>
              <w:spacing w:line="360" w:lineRule="auto"/>
              <w:rPr>
                <w:b/>
                <w:bCs/>
                <w:sz w:val="24"/>
                <w:szCs w:val="24"/>
              </w:rPr>
            </w:pPr>
            <w:r w:rsidRPr="0079576F">
              <w:rPr>
                <w:b/>
                <w:bCs/>
                <w:sz w:val="24"/>
                <w:szCs w:val="24"/>
              </w:rPr>
              <w:t>Qual</w:t>
            </w:r>
          </w:p>
        </w:tc>
      </w:tr>
      <w:tr w:rsidR="009B14C9" w:rsidRPr="0079576F" w14:paraId="56B6D974" w14:textId="77777777" w:rsidTr="005B299E">
        <w:trPr>
          <w:trHeight w:val="720"/>
        </w:trPr>
        <w:tc>
          <w:tcPr>
            <w:tcW w:w="1009" w:type="dxa"/>
            <w:tcBorders>
              <w:top w:val="single" w:sz="4" w:space="0" w:color="auto"/>
            </w:tcBorders>
          </w:tcPr>
          <w:p w14:paraId="0069F113" w14:textId="77777777" w:rsidR="009B14C9" w:rsidRPr="0079576F" w:rsidRDefault="009B14C9" w:rsidP="005B299E">
            <w:pPr>
              <w:spacing w:line="360" w:lineRule="auto"/>
              <w:rPr>
                <w:sz w:val="24"/>
                <w:szCs w:val="24"/>
              </w:rPr>
            </w:pPr>
            <w:r w:rsidRPr="0079576F">
              <w:rPr>
                <w:sz w:val="24"/>
                <w:szCs w:val="24"/>
              </w:rPr>
              <w:t>1</w:t>
            </w:r>
          </w:p>
        </w:tc>
        <w:tc>
          <w:tcPr>
            <w:tcW w:w="1103" w:type="dxa"/>
            <w:tcBorders>
              <w:top w:val="single" w:sz="4" w:space="0" w:color="auto"/>
            </w:tcBorders>
          </w:tcPr>
          <w:p w14:paraId="7B520DE9" w14:textId="77777777" w:rsidR="009B14C9" w:rsidRPr="0079576F" w:rsidRDefault="009B14C9" w:rsidP="005B299E">
            <w:pPr>
              <w:spacing w:line="360" w:lineRule="auto"/>
              <w:rPr>
                <w:sz w:val="24"/>
                <w:szCs w:val="24"/>
              </w:rPr>
            </w:pPr>
            <w:r w:rsidRPr="0079576F">
              <w:rPr>
                <w:sz w:val="24"/>
                <w:szCs w:val="24"/>
              </w:rPr>
              <w:t>3.591</w:t>
            </w:r>
          </w:p>
        </w:tc>
        <w:tc>
          <w:tcPr>
            <w:tcW w:w="1287" w:type="dxa"/>
            <w:tcBorders>
              <w:top w:val="single" w:sz="4" w:space="0" w:color="auto"/>
            </w:tcBorders>
          </w:tcPr>
          <w:p w14:paraId="15ECA3B4" w14:textId="77777777" w:rsidR="009B14C9" w:rsidRPr="0079576F" w:rsidRDefault="009B14C9" w:rsidP="005B299E">
            <w:pPr>
              <w:spacing w:line="360" w:lineRule="auto"/>
              <w:rPr>
                <w:sz w:val="24"/>
                <w:szCs w:val="24"/>
              </w:rPr>
            </w:pPr>
            <w:r w:rsidRPr="0079576F">
              <w:rPr>
                <w:sz w:val="24"/>
                <w:szCs w:val="24"/>
              </w:rPr>
              <w:t xml:space="preserve"> 0.84</w:t>
            </w:r>
          </w:p>
        </w:tc>
        <w:tc>
          <w:tcPr>
            <w:tcW w:w="2001" w:type="dxa"/>
            <w:tcBorders>
              <w:top w:val="single" w:sz="4" w:space="0" w:color="auto"/>
            </w:tcBorders>
          </w:tcPr>
          <w:p w14:paraId="3250DC3A" w14:textId="77777777" w:rsidR="009B14C9" w:rsidRPr="0079576F" w:rsidRDefault="009B14C9" w:rsidP="005B299E">
            <w:pPr>
              <w:spacing w:line="360" w:lineRule="auto"/>
              <w:rPr>
                <w:sz w:val="24"/>
                <w:szCs w:val="24"/>
              </w:rPr>
            </w:pPr>
            <w:r w:rsidRPr="0079576F">
              <w:rPr>
                <w:sz w:val="24"/>
                <w:szCs w:val="24"/>
              </w:rPr>
              <w:t>Furan, 2,5-dimethyl-</w:t>
            </w:r>
          </w:p>
        </w:tc>
        <w:tc>
          <w:tcPr>
            <w:tcW w:w="1191" w:type="dxa"/>
            <w:tcBorders>
              <w:top w:val="single" w:sz="4" w:space="0" w:color="auto"/>
            </w:tcBorders>
          </w:tcPr>
          <w:p w14:paraId="631D5A82" w14:textId="77777777" w:rsidR="009B14C9" w:rsidRPr="0079576F" w:rsidRDefault="009B14C9" w:rsidP="005B299E">
            <w:pPr>
              <w:spacing w:line="360" w:lineRule="auto"/>
              <w:rPr>
                <w:sz w:val="24"/>
                <w:szCs w:val="24"/>
              </w:rPr>
            </w:pPr>
            <w:r w:rsidRPr="0079576F">
              <w:rPr>
                <w:sz w:val="24"/>
                <w:szCs w:val="24"/>
              </w:rPr>
              <w:t>3113</w:t>
            </w:r>
          </w:p>
        </w:tc>
        <w:tc>
          <w:tcPr>
            <w:tcW w:w="1345" w:type="dxa"/>
            <w:tcBorders>
              <w:top w:val="single" w:sz="4" w:space="0" w:color="auto"/>
            </w:tcBorders>
          </w:tcPr>
          <w:p w14:paraId="78262B54" w14:textId="77777777" w:rsidR="009B14C9" w:rsidRPr="0079576F" w:rsidRDefault="009B14C9" w:rsidP="005B299E">
            <w:pPr>
              <w:spacing w:line="360" w:lineRule="auto"/>
              <w:rPr>
                <w:sz w:val="24"/>
                <w:szCs w:val="24"/>
              </w:rPr>
            </w:pPr>
            <w:r w:rsidRPr="0079576F">
              <w:rPr>
                <w:sz w:val="24"/>
                <w:szCs w:val="24"/>
              </w:rPr>
              <w:t>000625-86-5</w:t>
            </w:r>
          </w:p>
        </w:tc>
        <w:tc>
          <w:tcPr>
            <w:tcW w:w="1050" w:type="dxa"/>
            <w:tcBorders>
              <w:top w:val="single" w:sz="4" w:space="0" w:color="auto"/>
            </w:tcBorders>
          </w:tcPr>
          <w:p w14:paraId="6B592A40" w14:textId="77777777" w:rsidR="009B14C9" w:rsidRPr="0079576F" w:rsidRDefault="009B14C9" w:rsidP="005B299E">
            <w:pPr>
              <w:spacing w:line="360" w:lineRule="auto"/>
              <w:rPr>
                <w:sz w:val="24"/>
                <w:szCs w:val="24"/>
              </w:rPr>
            </w:pPr>
            <w:r w:rsidRPr="0079576F">
              <w:rPr>
                <w:sz w:val="24"/>
                <w:szCs w:val="24"/>
              </w:rPr>
              <w:t>46</w:t>
            </w:r>
          </w:p>
        </w:tc>
      </w:tr>
      <w:tr w:rsidR="009B14C9" w:rsidRPr="0079576F" w14:paraId="38D43ADF" w14:textId="77777777" w:rsidTr="005B299E">
        <w:trPr>
          <w:trHeight w:val="1082"/>
        </w:trPr>
        <w:tc>
          <w:tcPr>
            <w:tcW w:w="1009" w:type="dxa"/>
          </w:tcPr>
          <w:p w14:paraId="3FC108E3" w14:textId="77777777" w:rsidR="009B14C9" w:rsidRPr="0079576F" w:rsidRDefault="009B14C9" w:rsidP="005B299E">
            <w:pPr>
              <w:spacing w:line="360" w:lineRule="auto"/>
              <w:rPr>
                <w:sz w:val="24"/>
                <w:szCs w:val="24"/>
              </w:rPr>
            </w:pPr>
            <w:r w:rsidRPr="0079576F">
              <w:rPr>
                <w:sz w:val="24"/>
                <w:szCs w:val="24"/>
              </w:rPr>
              <w:t>2</w:t>
            </w:r>
          </w:p>
        </w:tc>
        <w:tc>
          <w:tcPr>
            <w:tcW w:w="1103" w:type="dxa"/>
          </w:tcPr>
          <w:p w14:paraId="6B7ECCD2" w14:textId="77777777" w:rsidR="009B14C9" w:rsidRPr="0079576F" w:rsidRDefault="009B14C9" w:rsidP="005B299E">
            <w:pPr>
              <w:spacing w:line="360" w:lineRule="auto"/>
              <w:rPr>
                <w:sz w:val="24"/>
                <w:szCs w:val="24"/>
              </w:rPr>
            </w:pPr>
            <w:r w:rsidRPr="0079576F">
              <w:rPr>
                <w:sz w:val="24"/>
                <w:szCs w:val="24"/>
              </w:rPr>
              <w:t>5.651</w:t>
            </w:r>
          </w:p>
        </w:tc>
        <w:tc>
          <w:tcPr>
            <w:tcW w:w="1287" w:type="dxa"/>
          </w:tcPr>
          <w:p w14:paraId="7A8484C1" w14:textId="77777777" w:rsidR="009B14C9" w:rsidRPr="0079576F" w:rsidRDefault="009B14C9" w:rsidP="005B299E">
            <w:pPr>
              <w:spacing w:line="360" w:lineRule="auto"/>
              <w:rPr>
                <w:sz w:val="24"/>
                <w:szCs w:val="24"/>
              </w:rPr>
            </w:pPr>
            <w:r w:rsidRPr="0079576F">
              <w:rPr>
                <w:sz w:val="24"/>
                <w:szCs w:val="24"/>
              </w:rPr>
              <w:t xml:space="preserve"> 0.51</w:t>
            </w:r>
          </w:p>
        </w:tc>
        <w:tc>
          <w:tcPr>
            <w:tcW w:w="2001" w:type="dxa"/>
          </w:tcPr>
          <w:p w14:paraId="48E5D2AE" w14:textId="77777777" w:rsidR="009B14C9" w:rsidRPr="0079576F" w:rsidRDefault="009B14C9" w:rsidP="005B299E">
            <w:pPr>
              <w:spacing w:line="360" w:lineRule="auto"/>
              <w:rPr>
                <w:sz w:val="24"/>
                <w:szCs w:val="24"/>
              </w:rPr>
            </w:pPr>
            <w:r w:rsidRPr="0079576F">
              <w:rPr>
                <w:sz w:val="24"/>
                <w:szCs w:val="24"/>
              </w:rPr>
              <w:t>Cyclopentane, 1-ethyl-3-methyl-, trans-</w:t>
            </w:r>
          </w:p>
        </w:tc>
        <w:tc>
          <w:tcPr>
            <w:tcW w:w="1191" w:type="dxa"/>
          </w:tcPr>
          <w:p w14:paraId="33D02CB6" w14:textId="77777777" w:rsidR="009B14C9" w:rsidRPr="0079576F" w:rsidRDefault="009B14C9" w:rsidP="005B299E">
            <w:pPr>
              <w:spacing w:line="360" w:lineRule="auto"/>
              <w:rPr>
                <w:sz w:val="24"/>
                <w:szCs w:val="24"/>
              </w:rPr>
            </w:pPr>
            <w:r w:rsidRPr="0079576F">
              <w:rPr>
                <w:sz w:val="24"/>
                <w:szCs w:val="24"/>
              </w:rPr>
              <w:t>7560</w:t>
            </w:r>
          </w:p>
        </w:tc>
        <w:tc>
          <w:tcPr>
            <w:tcW w:w="1345" w:type="dxa"/>
          </w:tcPr>
          <w:p w14:paraId="5450113E" w14:textId="77777777" w:rsidR="009B14C9" w:rsidRPr="0079576F" w:rsidRDefault="009B14C9" w:rsidP="005B299E">
            <w:pPr>
              <w:spacing w:line="360" w:lineRule="auto"/>
              <w:rPr>
                <w:sz w:val="24"/>
                <w:szCs w:val="24"/>
              </w:rPr>
            </w:pPr>
            <w:r w:rsidRPr="0079576F">
              <w:rPr>
                <w:sz w:val="24"/>
                <w:szCs w:val="24"/>
              </w:rPr>
              <w:t xml:space="preserve">002613-65-2 </w:t>
            </w:r>
          </w:p>
        </w:tc>
        <w:tc>
          <w:tcPr>
            <w:tcW w:w="1050" w:type="dxa"/>
          </w:tcPr>
          <w:p w14:paraId="1EB24A2C" w14:textId="77777777" w:rsidR="009B14C9" w:rsidRPr="0079576F" w:rsidRDefault="009B14C9" w:rsidP="005B299E">
            <w:pPr>
              <w:spacing w:line="360" w:lineRule="auto"/>
              <w:rPr>
                <w:sz w:val="24"/>
                <w:szCs w:val="24"/>
              </w:rPr>
            </w:pPr>
            <w:r w:rsidRPr="0079576F">
              <w:rPr>
                <w:sz w:val="24"/>
                <w:szCs w:val="24"/>
              </w:rPr>
              <w:t>43</w:t>
            </w:r>
          </w:p>
        </w:tc>
      </w:tr>
      <w:tr w:rsidR="009B14C9" w:rsidRPr="0079576F" w14:paraId="5B7D9947" w14:textId="77777777" w:rsidTr="005B299E">
        <w:trPr>
          <w:trHeight w:val="714"/>
        </w:trPr>
        <w:tc>
          <w:tcPr>
            <w:tcW w:w="1009" w:type="dxa"/>
          </w:tcPr>
          <w:p w14:paraId="40E36264" w14:textId="77777777" w:rsidR="009B14C9" w:rsidRPr="0079576F" w:rsidRDefault="009B14C9" w:rsidP="005B299E">
            <w:pPr>
              <w:spacing w:line="360" w:lineRule="auto"/>
              <w:rPr>
                <w:sz w:val="24"/>
                <w:szCs w:val="24"/>
              </w:rPr>
            </w:pPr>
            <w:r w:rsidRPr="0079576F">
              <w:rPr>
                <w:sz w:val="24"/>
                <w:szCs w:val="24"/>
              </w:rPr>
              <w:t>3</w:t>
            </w:r>
          </w:p>
        </w:tc>
        <w:tc>
          <w:tcPr>
            <w:tcW w:w="1103" w:type="dxa"/>
          </w:tcPr>
          <w:p w14:paraId="6E4266F3" w14:textId="77777777" w:rsidR="009B14C9" w:rsidRPr="0079576F" w:rsidRDefault="009B14C9" w:rsidP="005B299E">
            <w:pPr>
              <w:spacing w:line="360" w:lineRule="auto"/>
              <w:rPr>
                <w:sz w:val="24"/>
                <w:szCs w:val="24"/>
              </w:rPr>
            </w:pPr>
            <w:r w:rsidRPr="0079576F">
              <w:rPr>
                <w:sz w:val="24"/>
                <w:szCs w:val="24"/>
              </w:rPr>
              <w:t>6.566</w:t>
            </w:r>
          </w:p>
        </w:tc>
        <w:tc>
          <w:tcPr>
            <w:tcW w:w="1287" w:type="dxa"/>
          </w:tcPr>
          <w:p w14:paraId="04746334" w14:textId="77777777" w:rsidR="009B14C9" w:rsidRPr="0079576F" w:rsidRDefault="009B14C9" w:rsidP="005B299E">
            <w:pPr>
              <w:spacing w:line="360" w:lineRule="auto"/>
              <w:rPr>
                <w:sz w:val="24"/>
                <w:szCs w:val="24"/>
              </w:rPr>
            </w:pPr>
            <w:r w:rsidRPr="0079576F">
              <w:rPr>
                <w:sz w:val="24"/>
                <w:szCs w:val="24"/>
              </w:rPr>
              <w:t xml:space="preserve"> 93.54</w:t>
            </w:r>
          </w:p>
        </w:tc>
        <w:tc>
          <w:tcPr>
            <w:tcW w:w="2001" w:type="dxa"/>
          </w:tcPr>
          <w:p w14:paraId="000E7D2A" w14:textId="77777777" w:rsidR="009B14C9" w:rsidRPr="0079576F" w:rsidRDefault="009B14C9" w:rsidP="005B299E">
            <w:pPr>
              <w:spacing w:line="360" w:lineRule="auto"/>
              <w:rPr>
                <w:sz w:val="24"/>
                <w:szCs w:val="24"/>
              </w:rPr>
            </w:pPr>
            <w:r w:rsidRPr="0079576F">
              <w:rPr>
                <w:sz w:val="24"/>
                <w:szCs w:val="24"/>
              </w:rPr>
              <w:t>Caffeine</w:t>
            </w:r>
          </w:p>
        </w:tc>
        <w:tc>
          <w:tcPr>
            <w:tcW w:w="1191" w:type="dxa"/>
          </w:tcPr>
          <w:p w14:paraId="46E45B5F" w14:textId="77777777" w:rsidR="009B14C9" w:rsidRPr="0079576F" w:rsidRDefault="009B14C9" w:rsidP="005B299E">
            <w:pPr>
              <w:spacing w:line="360" w:lineRule="auto"/>
              <w:rPr>
                <w:sz w:val="24"/>
                <w:szCs w:val="24"/>
              </w:rPr>
            </w:pPr>
            <w:r w:rsidRPr="0079576F">
              <w:rPr>
                <w:sz w:val="24"/>
                <w:szCs w:val="24"/>
              </w:rPr>
              <w:t>65390</w:t>
            </w:r>
          </w:p>
        </w:tc>
        <w:tc>
          <w:tcPr>
            <w:tcW w:w="1345" w:type="dxa"/>
          </w:tcPr>
          <w:p w14:paraId="41921E4F" w14:textId="77777777" w:rsidR="009B14C9" w:rsidRPr="0079576F" w:rsidRDefault="009B14C9" w:rsidP="005B299E">
            <w:pPr>
              <w:spacing w:line="360" w:lineRule="auto"/>
              <w:rPr>
                <w:sz w:val="24"/>
                <w:szCs w:val="24"/>
              </w:rPr>
            </w:pPr>
            <w:r w:rsidRPr="0079576F">
              <w:rPr>
                <w:sz w:val="24"/>
                <w:szCs w:val="24"/>
              </w:rPr>
              <w:t xml:space="preserve">000058-08-2 </w:t>
            </w:r>
          </w:p>
        </w:tc>
        <w:tc>
          <w:tcPr>
            <w:tcW w:w="1050" w:type="dxa"/>
          </w:tcPr>
          <w:p w14:paraId="1DA1992A" w14:textId="77777777" w:rsidR="009B14C9" w:rsidRPr="0079576F" w:rsidRDefault="009B14C9" w:rsidP="005B299E">
            <w:pPr>
              <w:spacing w:line="360" w:lineRule="auto"/>
              <w:rPr>
                <w:sz w:val="24"/>
                <w:szCs w:val="24"/>
              </w:rPr>
            </w:pPr>
            <w:r w:rsidRPr="0079576F">
              <w:rPr>
                <w:sz w:val="24"/>
                <w:szCs w:val="24"/>
              </w:rPr>
              <w:t>97</w:t>
            </w:r>
          </w:p>
        </w:tc>
      </w:tr>
      <w:tr w:rsidR="009B14C9" w:rsidRPr="0079576F" w14:paraId="6047FD9A" w14:textId="77777777" w:rsidTr="005B299E">
        <w:trPr>
          <w:trHeight w:val="720"/>
        </w:trPr>
        <w:tc>
          <w:tcPr>
            <w:tcW w:w="1009" w:type="dxa"/>
          </w:tcPr>
          <w:p w14:paraId="7C6E1B65" w14:textId="77777777" w:rsidR="009B14C9" w:rsidRPr="0079576F" w:rsidRDefault="009B14C9" w:rsidP="005B299E">
            <w:pPr>
              <w:spacing w:line="360" w:lineRule="auto"/>
              <w:rPr>
                <w:sz w:val="24"/>
                <w:szCs w:val="24"/>
              </w:rPr>
            </w:pPr>
            <w:r w:rsidRPr="0079576F">
              <w:rPr>
                <w:sz w:val="24"/>
                <w:szCs w:val="24"/>
              </w:rPr>
              <w:t>4</w:t>
            </w:r>
          </w:p>
        </w:tc>
        <w:tc>
          <w:tcPr>
            <w:tcW w:w="1103" w:type="dxa"/>
          </w:tcPr>
          <w:p w14:paraId="271DF365" w14:textId="77777777" w:rsidR="009B14C9" w:rsidRPr="0079576F" w:rsidRDefault="009B14C9" w:rsidP="005B299E">
            <w:pPr>
              <w:spacing w:line="360" w:lineRule="auto"/>
              <w:rPr>
                <w:sz w:val="24"/>
                <w:szCs w:val="24"/>
              </w:rPr>
            </w:pPr>
            <w:r w:rsidRPr="0079576F">
              <w:rPr>
                <w:sz w:val="24"/>
                <w:szCs w:val="24"/>
              </w:rPr>
              <w:t>6.755</w:t>
            </w:r>
          </w:p>
        </w:tc>
        <w:tc>
          <w:tcPr>
            <w:tcW w:w="1287" w:type="dxa"/>
          </w:tcPr>
          <w:p w14:paraId="430F2D5A" w14:textId="77777777" w:rsidR="009B14C9" w:rsidRPr="0079576F" w:rsidRDefault="009B14C9" w:rsidP="005B299E">
            <w:pPr>
              <w:spacing w:line="360" w:lineRule="auto"/>
              <w:rPr>
                <w:sz w:val="24"/>
                <w:szCs w:val="24"/>
              </w:rPr>
            </w:pPr>
            <w:r w:rsidRPr="0079576F">
              <w:rPr>
                <w:sz w:val="24"/>
                <w:szCs w:val="24"/>
              </w:rPr>
              <w:t>1.10</w:t>
            </w:r>
          </w:p>
        </w:tc>
        <w:tc>
          <w:tcPr>
            <w:tcW w:w="2001" w:type="dxa"/>
          </w:tcPr>
          <w:p w14:paraId="384BB05C" w14:textId="77777777" w:rsidR="009B14C9" w:rsidRPr="0079576F" w:rsidRDefault="009B14C9" w:rsidP="005B299E">
            <w:pPr>
              <w:spacing w:line="360" w:lineRule="auto"/>
              <w:rPr>
                <w:sz w:val="24"/>
                <w:szCs w:val="24"/>
              </w:rPr>
            </w:pPr>
            <w:r w:rsidRPr="0079576F">
              <w:rPr>
                <w:sz w:val="24"/>
                <w:szCs w:val="24"/>
              </w:rPr>
              <w:t>Theobromine</w:t>
            </w:r>
          </w:p>
        </w:tc>
        <w:tc>
          <w:tcPr>
            <w:tcW w:w="1191" w:type="dxa"/>
          </w:tcPr>
          <w:p w14:paraId="4AB98B05" w14:textId="77777777" w:rsidR="009B14C9" w:rsidRPr="0079576F" w:rsidRDefault="009B14C9" w:rsidP="005B299E">
            <w:pPr>
              <w:spacing w:line="360" w:lineRule="auto"/>
              <w:rPr>
                <w:sz w:val="24"/>
                <w:szCs w:val="24"/>
              </w:rPr>
            </w:pPr>
            <w:r w:rsidRPr="0079576F">
              <w:rPr>
                <w:sz w:val="24"/>
                <w:szCs w:val="24"/>
              </w:rPr>
              <w:t>52456</w:t>
            </w:r>
          </w:p>
        </w:tc>
        <w:tc>
          <w:tcPr>
            <w:tcW w:w="1345" w:type="dxa"/>
          </w:tcPr>
          <w:p w14:paraId="4B17113D" w14:textId="77777777" w:rsidR="009B14C9" w:rsidRPr="0079576F" w:rsidRDefault="009B14C9" w:rsidP="005B299E">
            <w:pPr>
              <w:spacing w:line="360" w:lineRule="auto"/>
              <w:rPr>
                <w:sz w:val="24"/>
                <w:szCs w:val="24"/>
              </w:rPr>
            </w:pPr>
            <w:r w:rsidRPr="0079576F">
              <w:rPr>
                <w:sz w:val="24"/>
                <w:szCs w:val="24"/>
              </w:rPr>
              <w:t xml:space="preserve">000083-67-0 </w:t>
            </w:r>
          </w:p>
        </w:tc>
        <w:tc>
          <w:tcPr>
            <w:tcW w:w="1050" w:type="dxa"/>
          </w:tcPr>
          <w:p w14:paraId="4EFD2381" w14:textId="77777777" w:rsidR="009B14C9" w:rsidRPr="0079576F" w:rsidRDefault="009B14C9" w:rsidP="005B299E">
            <w:pPr>
              <w:spacing w:line="360" w:lineRule="auto"/>
              <w:rPr>
                <w:sz w:val="24"/>
                <w:szCs w:val="24"/>
              </w:rPr>
            </w:pPr>
            <w:r w:rsidRPr="0079576F">
              <w:rPr>
                <w:sz w:val="24"/>
                <w:szCs w:val="24"/>
              </w:rPr>
              <w:t>97</w:t>
            </w:r>
          </w:p>
        </w:tc>
      </w:tr>
      <w:tr w:rsidR="009B14C9" w:rsidRPr="0079576F" w14:paraId="28687423" w14:textId="77777777" w:rsidTr="005B299E">
        <w:trPr>
          <w:trHeight w:val="720"/>
        </w:trPr>
        <w:tc>
          <w:tcPr>
            <w:tcW w:w="1009" w:type="dxa"/>
          </w:tcPr>
          <w:p w14:paraId="44D8F2CF" w14:textId="77777777" w:rsidR="009B14C9" w:rsidRPr="0079576F" w:rsidRDefault="009B14C9" w:rsidP="005B299E">
            <w:pPr>
              <w:spacing w:line="360" w:lineRule="auto"/>
              <w:rPr>
                <w:sz w:val="24"/>
                <w:szCs w:val="24"/>
              </w:rPr>
            </w:pPr>
            <w:r w:rsidRPr="0079576F">
              <w:rPr>
                <w:sz w:val="24"/>
                <w:szCs w:val="24"/>
              </w:rPr>
              <w:t>5</w:t>
            </w:r>
          </w:p>
        </w:tc>
        <w:tc>
          <w:tcPr>
            <w:tcW w:w="1103" w:type="dxa"/>
          </w:tcPr>
          <w:p w14:paraId="51E7BE53" w14:textId="77777777" w:rsidR="009B14C9" w:rsidRPr="0079576F" w:rsidRDefault="009B14C9" w:rsidP="005B299E">
            <w:pPr>
              <w:spacing w:line="360" w:lineRule="auto"/>
              <w:rPr>
                <w:sz w:val="24"/>
                <w:szCs w:val="24"/>
              </w:rPr>
            </w:pPr>
            <w:r w:rsidRPr="0079576F">
              <w:rPr>
                <w:sz w:val="24"/>
                <w:szCs w:val="24"/>
              </w:rPr>
              <w:t xml:space="preserve">7.030 </w:t>
            </w:r>
          </w:p>
        </w:tc>
        <w:tc>
          <w:tcPr>
            <w:tcW w:w="1287" w:type="dxa"/>
          </w:tcPr>
          <w:p w14:paraId="427D48CC" w14:textId="77777777" w:rsidR="009B14C9" w:rsidRPr="0079576F" w:rsidRDefault="009B14C9" w:rsidP="005B299E">
            <w:pPr>
              <w:spacing w:line="360" w:lineRule="auto"/>
              <w:rPr>
                <w:sz w:val="24"/>
                <w:szCs w:val="24"/>
              </w:rPr>
            </w:pPr>
            <w:r w:rsidRPr="0079576F">
              <w:rPr>
                <w:sz w:val="24"/>
                <w:szCs w:val="24"/>
              </w:rPr>
              <w:t>1.26</w:t>
            </w:r>
          </w:p>
        </w:tc>
        <w:tc>
          <w:tcPr>
            <w:tcW w:w="2001" w:type="dxa"/>
          </w:tcPr>
          <w:p w14:paraId="5B5EA15C" w14:textId="77777777" w:rsidR="009B14C9" w:rsidRPr="0079576F" w:rsidRDefault="009B14C9" w:rsidP="005B299E">
            <w:pPr>
              <w:spacing w:line="360" w:lineRule="auto"/>
              <w:rPr>
                <w:sz w:val="24"/>
                <w:szCs w:val="24"/>
              </w:rPr>
            </w:pPr>
            <w:r w:rsidRPr="0079576F">
              <w:rPr>
                <w:i/>
                <w:iCs/>
                <w:sz w:val="24"/>
                <w:szCs w:val="24"/>
              </w:rPr>
              <w:t xml:space="preserve">n </w:t>
            </w:r>
            <w:proofErr w:type="spellStart"/>
            <w:r w:rsidRPr="0079576F">
              <w:rPr>
                <w:sz w:val="24"/>
                <w:szCs w:val="24"/>
              </w:rPr>
              <w:t>Hexadecanoic</w:t>
            </w:r>
            <w:proofErr w:type="spellEnd"/>
            <w:r w:rsidRPr="0079576F">
              <w:rPr>
                <w:sz w:val="24"/>
                <w:szCs w:val="24"/>
              </w:rPr>
              <w:t xml:space="preserve"> acid</w:t>
            </w:r>
          </w:p>
        </w:tc>
        <w:tc>
          <w:tcPr>
            <w:tcW w:w="1191" w:type="dxa"/>
          </w:tcPr>
          <w:p w14:paraId="58612BCC" w14:textId="77777777" w:rsidR="009B14C9" w:rsidRPr="0079576F" w:rsidRDefault="009B14C9" w:rsidP="005B299E">
            <w:pPr>
              <w:spacing w:line="360" w:lineRule="auto"/>
              <w:rPr>
                <w:sz w:val="24"/>
                <w:szCs w:val="24"/>
              </w:rPr>
            </w:pPr>
            <w:r w:rsidRPr="0079576F">
              <w:rPr>
                <w:sz w:val="24"/>
                <w:szCs w:val="24"/>
              </w:rPr>
              <w:t>129145</w:t>
            </w:r>
          </w:p>
        </w:tc>
        <w:tc>
          <w:tcPr>
            <w:tcW w:w="1345" w:type="dxa"/>
          </w:tcPr>
          <w:p w14:paraId="22DA2819" w14:textId="77777777" w:rsidR="009B14C9" w:rsidRPr="0079576F" w:rsidRDefault="009B14C9" w:rsidP="005B299E">
            <w:pPr>
              <w:spacing w:line="360" w:lineRule="auto"/>
              <w:rPr>
                <w:sz w:val="24"/>
                <w:szCs w:val="24"/>
              </w:rPr>
            </w:pPr>
            <w:r w:rsidRPr="0079576F">
              <w:rPr>
                <w:sz w:val="24"/>
                <w:szCs w:val="24"/>
              </w:rPr>
              <w:t xml:space="preserve">000057-10-3 </w:t>
            </w:r>
          </w:p>
        </w:tc>
        <w:tc>
          <w:tcPr>
            <w:tcW w:w="1050" w:type="dxa"/>
          </w:tcPr>
          <w:p w14:paraId="26410BA5" w14:textId="77777777" w:rsidR="009B14C9" w:rsidRPr="0079576F" w:rsidRDefault="009B14C9" w:rsidP="005B299E">
            <w:pPr>
              <w:spacing w:line="360" w:lineRule="auto"/>
              <w:rPr>
                <w:sz w:val="24"/>
                <w:szCs w:val="24"/>
              </w:rPr>
            </w:pPr>
            <w:r w:rsidRPr="0079576F">
              <w:rPr>
                <w:sz w:val="24"/>
                <w:szCs w:val="24"/>
              </w:rPr>
              <w:t>96</w:t>
            </w:r>
          </w:p>
        </w:tc>
      </w:tr>
      <w:tr w:rsidR="009B14C9" w:rsidRPr="0079576F" w14:paraId="5F637FC9" w14:textId="77777777" w:rsidTr="005B299E">
        <w:trPr>
          <w:trHeight w:val="720"/>
        </w:trPr>
        <w:tc>
          <w:tcPr>
            <w:tcW w:w="1009" w:type="dxa"/>
          </w:tcPr>
          <w:p w14:paraId="4A3C2939" w14:textId="77777777" w:rsidR="009B14C9" w:rsidRPr="0079576F" w:rsidRDefault="009B14C9" w:rsidP="005B299E">
            <w:pPr>
              <w:spacing w:line="360" w:lineRule="auto"/>
              <w:rPr>
                <w:sz w:val="24"/>
                <w:szCs w:val="24"/>
              </w:rPr>
            </w:pPr>
            <w:r w:rsidRPr="0079576F">
              <w:rPr>
                <w:sz w:val="24"/>
                <w:szCs w:val="24"/>
              </w:rPr>
              <w:t>6</w:t>
            </w:r>
          </w:p>
        </w:tc>
        <w:tc>
          <w:tcPr>
            <w:tcW w:w="1103" w:type="dxa"/>
          </w:tcPr>
          <w:p w14:paraId="010646A1" w14:textId="77777777" w:rsidR="009B14C9" w:rsidRPr="0079576F" w:rsidRDefault="009B14C9" w:rsidP="005B299E">
            <w:pPr>
              <w:spacing w:line="360" w:lineRule="auto"/>
              <w:rPr>
                <w:sz w:val="24"/>
                <w:szCs w:val="24"/>
              </w:rPr>
            </w:pPr>
            <w:r w:rsidRPr="0079576F">
              <w:rPr>
                <w:sz w:val="24"/>
                <w:szCs w:val="24"/>
              </w:rPr>
              <w:t xml:space="preserve">7.156 </w:t>
            </w:r>
          </w:p>
        </w:tc>
        <w:tc>
          <w:tcPr>
            <w:tcW w:w="1287" w:type="dxa"/>
          </w:tcPr>
          <w:p w14:paraId="68D03693" w14:textId="77777777" w:rsidR="009B14C9" w:rsidRPr="0079576F" w:rsidRDefault="009B14C9" w:rsidP="005B299E">
            <w:pPr>
              <w:spacing w:line="360" w:lineRule="auto"/>
              <w:rPr>
                <w:sz w:val="24"/>
                <w:szCs w:val="24"/>
              </w:rPr>
            </w:pPr>
            <w:r w:rsidRPr="0079576F">
              <w:rPr>
                <w:sz w:val="24"/>
                <w:szCs w:val="24"/>
              </w:rPr>
              <w:t xml:space="preserve"> 0.68</w:t>
            </w:r>
          </w:p>
        </w:tc>
        <w:tc>
          <w:tcPr>
            <w:tcW w:w="2001" w:type="dxa"/>
          </w:tcPr>
          <w:p w14:paraId="16CA8610" w14:textId="77777777" w:rsidR="009B14C9" w:rsidRPr="0079576F" w:rsidRDefault="009B14C9" w:rsidP="005B299E">
            <w:pPr>
              <w:spacing w:line="360" w:lineRule="auto"/>
              <w:rPr>
                <w:sz w:val="24"/>
                <w:szCs w:val="24"/>
              </w:rPr>
            </w:pPr>
            <w:proofErr w:type="spellStart"/>
            <w:r w:rsidRPr="0079576F">
              <w:rPr>
                <w:sz w:val="24"/>
                <w:szCs w:val="24"/>
              </w:rPr>
              <w:t>Hexadecanoic</w:t>
            </w:r>
            <w:proofErr w:type="spellEnd"/>
            <w:r w:rsidRPr="0079576F">
              <w:rPr>
                <w:sz w:val="24"/>
                <w:szCs w:val="24"/>
              </w:rPr>
              <w:t xml:space="preserve"> acid, ethyl ester</w:t>
            </w:r>
          </w:p>
        </w:tc>
        <w:tc>
          <w:tcPr>
            <w:tcW w:w="1191" w:type="dxa"/>
          </w:tcPr>
          <w:p w14:paraId="7285DEE3" w14:textId="77777777" w:rsidR="009B14C9" w:rsidRPr="0079576F" w:rsidRDefault="009B14C9" w:rsidP="005B299E">
            <w:pPr>
              <w:spacing w:line="360" w:lineRule="auto"/>
              <w:rPr>
                <w:sz w:val="24"/>
                <w:szCs w:val="24"/>
              </w:rPr>
            </w:pPr>
            <w:r w:rsidRPr="0079576F">
              <w:rPr>
                <w:sz w:val="24"/>
                <w:szCs w:val="24"/>
              </w:rPr>
              <w:t>159424</w:t>
            </w:r>
          </w:p>
        </w:tc>
        <w:tc>
          <w:tcPr>
            <w:tcW w:w="1345" w:type="dxa"/>
          </w:tcPr>
          <w:p w14:paraId="14C4AAD2" w14:textId="77777777" w:rsidR="009B14C9" w:rsidRPr="0079576F" w:rsidRDefault="009B14C9" w:rsidP="005B299E">
            <w:pPr>
              <w:spacing w:line="360" w:lineRule="auto"/>
              <w:rPr>
                <w:sz w:val="24"/>
                <w:szCs w:val="24"/>
              </w:rPr>
            </w:pPr>
            <w:r w:rsidRPr="0079576F">
              <w:rPr>
                <w:sz w:val="24"/>
                <w:szCs w:val="24"/>
              </w:rPr>
              <w:t xml:space="preserve">000628-97-7 </w:t>
            </w:r>
          </w:p>
        </w:tc>
        <w:tc>
          <w:tcPr>
            <w:tcW w:w="1050" w:type="dxa"/>
          </w:tcPr>
          <w:p w14:paraId="57D9F39C" w14:textId="77777777" w:rsidR="009B14C9" w:rsidRPr="0079576F" w:rsidRDefault="009B14C9" w:rsidP="005B299E">
            <w:pPr>
              <w:spacing w:line="360" w:lineRule="auto"/>
              <w:rPr>
                <w:sz w:val="24"/>
                <w:szCs w:val="24"/>
              </w:rPr>
            </w:pPr>
            <w:r w:rsidRPr="0079576F">
              <w:rPr>
                <w:sz w:val="24"/>
                <w:szCs w:val="24"/>
              </w:rPr>
              <w:t>97</w:t>
            </w:r>
          </w:p>
        </w:tc>
      </w:tr>
      <w:tr w:rsidR="009B14C9" w:rsidRPr="0079576F" w14:paraId="1AB8F1D5" w14:textId="77777777" w:rsidTr="005B299E">
        <w:trPr>
          <w:trHeight w:val="720"/>
        </w:trPr>
        <w:tc>
          <w:tcPr>
            <w:tcW w:w="1009" w:type="dxa"/>
          </w:tcPr>
          <w:p w14:paraId="072A333D" w14:textId="77777777" w:rsidR="009B14C9" w:rsidRPr="0079576F" w:rsidRDefault="009B14C9" w:rsidP="005B299E">
            <w:pPr>
              <w:spacing w:line="360" w:lineRule="auto"/>
              <w:rPr>
                <w:sz w:val="24"/>
                <w:szCs w:val="24"/>
              </w:rPr>
            </w:pPr>
            <w:r w:rsidRPr="0079576F">
              <w:rPr>
                <w:sz w:val="24"/>
                <w:szCs w:val="24"/>
              </w:rPr>
              <w:t>7</w:t>
            </w:r>
          </w:p>
        </w:tc>
        <w:tc>
          <w:tcPr>
            <w:tcW w:w="1103" w:type="dxa"/>
          </w:tcPr>
          <w:p w14:paraId="78FC703E" w14:textId="77777777" w:rsidR="009B14C9" w:rsidRPr="0079576F" w:rsidRDefault="009B14C9" w:rsidP="005B299E">
            <w:pPr>
              <w:spacing w:line="360" w:lineRule="auto"/>
              <w:rPr>
                <w:sz w:val="24"/>
                <w:szCs w:val="24"/>
              </w:rPr>
            </w:pPr>
            <w:r w:rsidRPr="0079576F">
              <w:rPr>
                <w:sz w:val="24"/>
                <w:szCs w:val="24"/>
              </w:rPr>
              <w:t>7.928</w:t>
            </w:r>
          </w:p>
        </w:tc>
        <w:tc>
          <w:tcPr>
            <w:tcW w:w="1287" w:type="dxa"/>
          </w:tcPr>
          <w:p w14:paraId="076AE680" w14:textId="77777777" w:rsidR="009B14C9" w:rsidRPr="0079576F" w:rsidRDefault="009B14C9" w:rsidP="005B299E">
            <w:pPr>
              <w:spacing w:line="360" w:lineRule="auto"/>
              <w:rPr>
                <w:sz w:val="24"/>
                <w:szCs w:val="24"/>
              </w:rPr>
            </w:pPr>
            <w:r w:rsidRPr="0079576F">
              <w:rPr>
                <w:sz w:val="24"/>
                <w:szCs w:val="24"/>
              </w:rPr>
              <w:t xml:space="preserve"> 0.70</w:t>
            </w:r>
          </w:p>
        </w:tc>
        <w:tc>
          <w:tcPr>
            <w:tcW w:w="2001" w:type="dxa"/>
          </w:tcPr>
          <w:p w14:paraId="2B19663D" w14:textId="77777777" w:rsidR="009B14C9" w:rsidRPr="0079576F" w:rsidRDefault="009B14C9" w:rsidP="005B299E">
            <w:pPr>
              <w:spacing w:line="360" w:lineRule="auto"/>
              <w:rPr>
                <w:sz w:val="24"/>
                <w:szCs w:val="24"/>
              </w:rPr>
            </w:pPr>
            <w:r w:rsidRPr="0079576F">
              <w:rPr>
                <w:sz w:val="24"/>
                <w:szCs w:val="24"/>
              </w:rPr>
              <w:t>8-Hexadecyne</w:t>
            </w:r>
          </w:p>
        </w:tc>
        <w:tc>
          <w:tcPr>
            <w:tcW w:w="1191" w:type="dxa"/>
          </w:tcPr>
          <w:p w14:paraId="0873EC4F" w14:textId="77777777" w:rsidR="009B14C9" w:rsidRPr="0079576F" w:rsidRDefault="009B14C9" w:rsidP="005B299E">
            <w:pPr>
              <w:spacing w:line="360" w:lineRule="auto"/>
              <w:rPr>
                <w:sz w:val="24"/>
                <w:szCs w:val="24"/>
              </w:rPr>
            </w:pPr>
            <w:r w:rsidRPr="0079576F">
              <w:rPr>
                <w:sz w:val="24"/>
                <w:szCs w:val="24"/>
              </w:rPr>
              <w:t>93953</w:t>
            </w:r>
          </w:p>
        </w:tc>
        <w:tc>
          <w:tcPr>
            <w:tcW w:w="1345" w:type="dxa"/>
          </w:tcPr>
          <w:p w14:paraId="623D4460" w14:textId="77777777" w:rsidR="009B14C9" w:rsidRPr="0079576F" w:rsidRDefault="009B14C9" w:rsidP="005B299E">
            <w:pPr>
              <w:spacing w:line="360" w:lineRule="auto"/>
              <w:rPr>
                <w:sz w:val="24"/>
                <w:szCs w:val="24"/>
              </w:rPr>
            </w:pPr>
            <w:r w:rsidRPr="0079576F">
              <w:rPr>
                <w:sz w:val="24"/>
                <w:szCs w:val="24"/>
              </w:rPr>
              <w:t xml:space="preserve">019781-86-3 </w:t>
            </w:r>
          </w:p>
        </w:tc>
        <w:tc>
          <w:tcPr>
            <w:tcW w:w="1050" w:type="dxa"/>
          </w:tcPr>
          <w:p w14:paraId="6375011F" w14:textId="77777777" w:rsidR="009B14C9" w:rsidRPr="0079576F" w:rsidRDefault="009B14C9" w:rsidP="005B299E">
            <w:pPr>
              <w:spacing w:line="360" w:lineRule="auto"/>
              <w:rPr>
                <w:sz w:val="24"/>
                <w:szCs w:val="24"/>
              </w:rPr>
            </w:pPr>
            <w:r w:rsidRPr="0079576F">
              <w:rPr>
                <w:sz w:val="24"/>
                <w:szCs w:val="24"/>
              </w:rPr>
              <w:t>86</w:t>
            </w:r>
          </w:p>
        </w:tc>
      </w:tr>
      <w:tr w:rsidR="009B14C9" w:rsidRPr="0079576F" w14:paraId="078B20E3" w14:textId="77777777" w:rsidTr="005B299E">
        <w:trPr>
          <w:trHeight w:val="720"/>
        </w:trPr>
        <w:tc>
          <w:tcPr>
            <w:tcW w:w="1009" w:type="dxa"/>
          </w:tcPr>
          <w:p w14:paraId="44223D9D" w14:textId="77777777" w:rsidR="009B14C9" w:rsidRPr="0079576F" w:rsidRDefault="009B14C9" w:rsidP="005B299E">
            <w:pPr>
              <w:spacing w:line="360" w:lineRule="auto"/>
              <w:rPr>
                <w:sz w:val="24"/>
                <w:szCs w:val="24"/>
              </w:rPr>
            </w:pPr>
            <w:r w:rsidRPr="0079576F">
              <w:rPr>
                <w:sz w:val="24"/>
                <w:szCs w:val="24"/>
              </w:rPr>
              <w:t>8</w:t>
            </w:r>
          </w:p>
        </w:tc>
        <w:tc>
          <w:tcPr>
            <w:tcW w:w="1103" w:type="dxa"/>
          </w:tcPr>
          <w:p w14:paraId="70A28394" w14:textId="77777777" w:rsidR="009B14C9" w:rsidRPr="0079576F" w:rsidRDefault="009B14C9" w:rsidP="005B299E">
            <w:pPr>
              <w:spacing w:line="360" w:lineRule="auto"/>
              <w:rPr>
                <w:sz w:val="24"/>
                <w:szCs w:val="24"/>
              </w:rPr>
            </w:pPr>
            <w:r w:rsidRPr="0079576F">
              <w:rPr>
                <w:sz w:val="24"/>
                <w:szCs w:val="24"/>
              </w:rPr>
              <w:t xml:space="preserve">7.974 </w:t>
            </w:r>
          </w:p>
        </w:tc>
        <w:tc>
          <w:tcPr>
            <w:tcW w:w="1287" w:type="dxa"/>
          </w:tcPr>
          <w:p w14:paraId="259EB2EA" w14:textId="77777777" w:rsidR="009B14C9" w:rsidRPr="0079576F" w:rsidRDefault="009B14C9" w:rsidP="005B299E">
            <w:pPr>
              <w:spacing w:line="360" w:lineRule="auto"/>
              <w:rPr>
                <w:sz w:val="24"/>
                <w:szCs w:val="24"/>
              </w:rPr>
            </w:pPr>
            <w:r w:rsidRPr="0079576F">
              <w:rPr>
                <w:sz w:val="24"/>
                <w:szCs w:val="24"/>
              </w:rPr>
              <w:t xml:space="preserve"> 0.77</w:t>
            </w:r>
          </w:p>
        </w:tc>
        <w:tc>
          <w:tcPr>
            <w:tcW w:w="2001" w:type="dxa"/>
          </w:tcPr>
          <w:p w14:paraId="54426F15" w14:textId="77777777" w:rsidR="009B14C9" w:rsidRPr="0079576F" w:rsidRDefault="009B14C9" w:rsidP="005B299E">
            <w:pPr>
              <w:spacing w:line="360" w:lineRule="auto"/>
              <w:rPr>
                <w:sz w:val="24"/>
                <w:szCs w:val="24"/>
              </w:rPr>
            </w:pPr>
            <w:r w:rsidRPr="0079576F">
              <w:rPr>
                <w:sz w:val="24"/>
                <w:szCs w:val="24"/>
              </w:rPr>
              <w:t>cis-Vaccenic acid</w:t>
            </w:r>
          </w:p>
        </w:tc>
        <w:tc>
          <w:tcPr>
            <w:tcW w:w="1191" w:type="dxa"/>
          </w:tcPr>
          <w:p w14:paraId="13AC5BB0" w14:textId="77777777" w:rsidR="009B14C9" w:rsidRPr="0079576F" w:rsidRDefault="009B14C9" w:rsidP="005B299E">
            <w:pPr>
              <w:spacing w:line="360" w:lineRule="auto"/>
              <w:rPr>
                <w:sz w:val="24"/>
                <w:szCs w:val="24"/>
              </w:rPr>
            </w:pPr>
            <w:r w:rsidRPr="0079576F">
              <w:rPr>
                <w:sz w:val="24"/>
                <w:szCs w:val="24"/>
              </w:rPr>
              <w:t>156903</w:t>
            </w:r>
          </w:p>
        </w:tc>
        <w:tc>
          <w:tcPr>
            <w:tcW w:w="1345" w:type="dxa"/>
          </w:tcPr>
          <w:p w14:paraId="5646275C" w14:textId="77777777" w:rsidR="009B14C9" w:rsidRPr="0079576F" w:rsidRDefault="009B14C9" w:rsidP="005B299E">
            <w:pPr>
              <w:spacing w:line="360" w:lineRule="auto"/>
              <w:rPr>
                <w:sz w:val="24"/>
                <w:szCs w:val="24"/>
              </w:rPr>
            </w:pPr>
            <w:r w:rsidRPr="0079576F">
              <w:rPr>
                <w:sz w:val="24"/>
                <w:szCs w:val="24"/>
              </w:rPr>
              <w:t xml:space="preserve">000506-17-2 </w:t>
            </w:r>
          </w:p>
        </w:tc>
        <w:tc>
          <w:tcPr>
            <w:tcW w:w="1050" w:type="dxa"/>
          </w:tcPr>
          <w:p w14:paraId="5C60C5A5" w14:textId="77777777" w:rsidR="009B14C9" w:rsidRPr="0079576F" w:rsidRDefault="009B14C9" w:rsidP="005B299E">
            <w:pPr>
              <w:spacing w:line="360" w:lineRule="auto"/>
              <w:rPr>
                <w:sz w:val="24"/>
                <w:szCs w:val="24"/>
              </w:rPr>
            </w:pPr>
            <w:r w:rsidRPr="0079576F">
              <w:rPr>
                <w:sz w:val="24"/>
                <w:szCs w:val="24"/>
              </w:rPr>
              <w:t>91</w:t>
            </w:r>
          </w:p>
        </w:tc>
      </w:tr>
      <w:tr w:rsidR="009B14C9" w:rsidRPr="0079576F" w14:paraId="714612FE" w14:textId="77777777" w:rsidTr="005B299E">
        <w:trPr>
          <w:trHeight w:val="462"/>
        </w:trPr>
        <w:tc>
          <w:tcPr>
            <w:tcW w:w="1009" w:type="dxa"/>
          </w:tcPr>
          <w:p w14:paraId="7F79650D" w14:textId="77777777" w:rsidR="009B14C9" w:rsidRPr="0079576F" w:rsidRDefault="009B14C9" w:rsidP="005B299E">
            <w:pPr>
              <w:spacing w:line="360" w:lineRule="auto"/>
              <w:rPr>
                <w:sz w:val="24"/>
                <w:szCs w:val="24"/>
              </w:rPr>
            </w:pPr>
            <w:r w:rsidRPr="0079576F">
              <w:rPr>
                <w:sz w:val="24"/>
                <w:szCs w:val="24"/>
              </w:rPr>
              <w:lastRenderedPageBreak/>
              <w:t>9</w:t>
            </w:r>
          </w:p>
        </w:tc>
        <w:tc>
          <w:tcPr>
            <w:tcW w:w="1103" w:type="dxa"/>
          </w:tcPr>
          <w:p w14:paraId="6F269397" w14:textId="77777777" w:rsidR="009B14C9" w:rsidRPr="0079576F" w:rsidRDefault="009B14C9" w:rsidP="005B299E">
            <w:pPr>
              <w:spacing w:line="360" w:lineRule="auto"/>
              <w:rPr>
                <w:sz w:val="24"/>
                <w:szCs w:val="24"/>
              </w:rPr>
            </w:pPr>
            <w:r w:rsidRPr="0079576F">
              <w:rPr>
                <w:sz w:val="24"/>
                <w:szCs w:val="24"/>
              </w:rPr>
              <w:t>8.088</w:t>
            </w:r>
          </w:p>
        </w:tc>
        <w:tc>
          <w:tcPr>
            <w:tcW w:w="1287" w:type="dxa"/>
          </w:tcPr>
          <w:p w14:paraId="35F8E90A" w14:textId="77777777" w:rsidR="009B14C9" w:rsidRPr="0079576F" w:rsidRDefault="009B14C9" w:rsidP="005B299E">
            <w:pPr>
              <w:spacing w:line="360" w:lineRule="auto"/>
              <w:rPr>
                <w:sz w:val="24"/>
                <w:szCs w:val="24"/>
              </w:rPr>
            </w:pPr>
            <w:r w:rsidRPr="0079576F">
              <w:rPr>
                <w:sz w:val="24"/>
                <w:szCs w:val="24"/>
              </w:rPr>
              <w:t>0.60</w:t>
            </w:r>
          </w:p>
        </w:tc>
        <w:tc>
          <w:tcPr>
            <w:tcW w:w="2001" w:type="dxa"/>
          </w:tcPr>
          <w:p w14:paraId="2910EEBD" w14:textId="77777777" w:rsidR="009B14C9" w:rsidRPr="0079576F" w:rsidRDefault="009B14C9" w:rsidP="005B299E">
            <w:pPr>
              <w:spacing w:line="360" w:lineRule="auto"/>
              <w:rPr>
                <w:sz w:val="24"/>
                <w:szCs w:val="24"/>
              </w:rPr>
            </w:pPr>
            <w:r w:rsidRPr="0079576F">
              <w:rPr>
                <w:sz w:val="24"/>
                <w:szCs w:val="24"/>
              </w:rPr>
              <w:t>Ethyl Oleate</w:t>
            </w:r>
          </w:p>
        </w:tc>
        <w:tc>
          <w:tcPr>
            <w:tcW w:w="1191" w:type="dxa"/>
          </w:tcPr>
          <w:p w14:paraId="09A394CA" w14:textId="77777777" w:rsidR="009B14C9" w:rsidRPr="0079576F" w:rsidRDefault="009B14C9" w:rsidP="005B299E">
            <w:pPr>
              <w:spacing w:line="360" w:lineRule="auto"/>
              <w:rPr>
                <w:sz w:val="24"/>
                <w:szCs w:val="24"/>
              </w:rPr>
            </w:pPr>
            <w:r w:rsidRPr="0079576F">
              <w:rPr>
                <w:sz w:val="24"/>
                <w:szCs w:val="24"/>
              </w:rPr>
              <w:t>187619</w:t>
            </w:r>
          </w:p>
        </w:tc>
        <w:tc>
          <w:tcPr>
            <w:tcW w:w="1345" w:type="dxa"/>
          </w:tcPr>
          <w:p w14:paraId="638FD1D6" w14:textId="77777777" w:rsidR="009B14C9" w:rsidRPr="0079576F" w:rsidRDefault="009B14C9" w:rsidP="005B299E">
            <w:pPr>
              <w:spacing w:line="360" w:lineRule="auto"/>
              <w:rPr>
                <w:sz w:val="24"/>
                <w:szCs w:val="24"/>
              </w:rPr>
            </w:pPr>
            <w:r w:rsidRPr="0079576F">
              <w:rPr>
                <w:sz w:val="24"/>
                <w:szCs w:val="24"/>
              </w:rPr>
              <w:t xml:space="preserve">000111-62-6 </w:t>
            </w:r>
          </w:p>
        </w:tc>
        <w:tc>
          <w:tcPr>
            <w:tcW w:w="1050" w:type="dxa"/>
          </w:tcPr>
          <w:p w14:paraId="1F71F163" w14:textId="77777777" w:rsidR="009B14C9" w:rsidRPr="0079576F" w:rsidRDefault="009B14C9" w:rsidP="005B299E">
            <w:pPr>
              <w:spacing w:line="360" w:lineRule="auto"/>
              <w:rPr>
                <w:sz w:val="24"/>
                <w:szCs w:val="24"/>
              </w:rPr>
            </w:pPr>
            <w:r w:rsidRPr="0079576F">
              <w:rPr>
                <w:sz w:val="24"/>
                <w:szCs w:val="24"/>
              </w:rPr>
              <w:t>98</w:t>
            </w:r>
          </w:p>
        </w:tc>
      </w:tr>
    </w:tbl>
    <w:p w14:paraId="285384AC" w14:textId="77777777" w:rsidR="009B14C9" w:rsidRDefault="009B14C9" w:rsidP="009B14C9">
      <w:pPr>
        <w:spacing w:line="360" w:lineRule="auto"/>
        <w:ind w:left="0" w:firstLine="0"/>
        <w:rPr>
          <w:sz w:val="24"/>
          <w:szCs w:val="24"/>
        </w:rPr>
      </w:pPr>
      <w:bookmarkStart w:id="5" w:name="_Hlk172065367"/>
    </w:p>
    <w:p w14:paraId="271591A1" w14:textId="77777777" w:rsidR="009B14C9" w:rsidRPr="0079576F" w:rsidRDefault="009B14C9" w:rsidP="009B14C9">
      <w:pPr>
        <w:spacing w:line="360" w:lineRule="auto"/>
        <w:ind w:left="0" w:firstLine="0"/>
        <w:rPr>
          <w:b/>
          <w:bCs/>
          <w:i/>
          <w:iCs/>
          <w:sz w:val="24"/>
          <w:szCs w:val="24"/>
        </w:rPr>
      </w:pPr>
      <w:r w:rsidRPr="0079576F">
        <w:rPr>
          <w:rFonts w:eastAsiaTheme="minorHAnsi"/>
          <w:b/>
          <w:bCs/>
          <w:color w:val="auto"/>
          <w:kern w:val="0"/>
          <w:sz w:val="24"/>
          <w:szCs w:val="24"/>
          <w14:ligatures w14:val="none"/>
        </w:rPr>
        <w:t xml:space="preserve">Table </w:t>
      </w:r>
      <w:proofErr w:type="gramStart"/>
      <w:r w:rsidR="00F11349">
        <w:rPr>
          <w:rFonts w:eastAsiaTheme="minorHAnsi"/>
          <w:b/>
          <w:bCs/>
          <w:color w:val="auto"/>
          <w:kern w:val="0"/>
          <w:sz w:val="24"/>
          <w:szCs w:val="24"/>
          <w14:ligatures w14:val="none"/>
        </w:rPr>
        <w:t>2</w:t>
      </w:r>
      <w:r w:rsidRPr="0079576F">
        <w:rPr>
          <w:rFonts w:eastAsiaTheme="minorHAnsi"/>
          <w:b/>
          <w:bCs/>
          <w:color w:val="auto"/>
          <w:kern w:val="0"/>
          <w:sz w:val="24"/>
          <w:szCs w:val="24"/>
          <w14:ligatures w14:val="none"/>
        </w:rPr>
        <w:t xml:space="preserve"> :</w:t>
      </w:r>
      <w:proofErr w:type="gramEnd"/>
      <w:r w:rsidRPr="0079576F">
        <w:rPr>
          <w:rFonts w:eastAsiaTheme="minorHAnsi"/>
          <w:b/>
          <w:bCs/>
          <w:color w:val="auto"/>
          <w:kern w:val="0"/>
          <w:sz w:val="24"/>
          <w:szCs w:val="24"/>
          <w14:ligatures w14:val="none"/>
        </w:rPr>
        <w:t xml:space="preserve"> </w:t>
      </w:r>
      <w:r w:rsidRPr="0079576F">
        <w:rPr>
          <w:rFonts w:eastAsiaTheme="minorHAnsi"/>
          <w:color w:val="auto"/>
          <w:kern w:val="0"/>
          <w:sz w:val="24"/>
          <w:szCs w:val="24"/>
          <w14:ligatures w14:val="none"/>
        </w:rPr>
        <w:t xml:space="preserve">HPLC analysis results for </w:t>
      </w:r>
      <w:r w:rsidRPr="0079576F">
        <w:rPr>
          <w:i/>
          <w:iCs/>
          <w:sz w:val="24"/>
          <w:szCs w:val="24"/>
        </w:rPr>
        <w:t>Cola acuminata</w:t>
      </w:r>
      <w:r w:rsidRPr="0079576F">
        <w:rPr>
          <w:iCs/>
          <w:sz w:val="24"/>
          <w:szCs w:val="24"/>
        </w:rPr>
        <w:t xml:space="preserve"> crude</w:t>
      </w:r>
      <w:r w:rsidRPr="0079576F">
        <w:rPr>
          <w:i/>
          <w:iCs/>
          <w:sz w:val="24"/>
          <w:szCs w:val="24"/>
        </w:rPr>
        <w:t xml:space="preserve"> </w:t>
      </w:r>
      <w:r w:rsidRPr="0079576F">
        <w:rPr>
          <w:rFonts w:eastAsiaTheme="minorEastAsia"/>
          <w:bCs/>
          <w:color w:val="auto"/>
          <w:kern w:val="24"/>
          <w:sz w:val="24"/>
          <w:szCs w:val="24"/>
        </w:rPr>
        <w:t>extract</w:t>
      </w:r>
    </w:p>
    <w:tbl>
      <w:tblPr>
        <w:tblStyle w:val="TableGrid5"/>
        <w:tblW w:w="864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1691"/>
        <w:gridCol w:w="1869"/>
        <w:gridCol w:w="3520"/>
      </w:tblGrid>
      <w:tr w:rsidR="009B14C9" w:rsidRPr="0079576F" w14:paraId="51BB3810" w14:textId="77777777" w:rsidTr="005B299E">
        <w:trPr>
          <w:trHeight w:val="872"/>
        </w:trPr>
        <w:tc>
          <w:tcPr>
            <w:tcW w:w="1566" w:type="dxa"/>
            <w:tcBorders>
              <w:top w:val="single" w:sz="4" w:space="0" w:color="auto"/>
              <w:bottom w:val="single" w:sz="4" w:space="0" w:color="auto"/>
            </w:tcBorders>
          </w:tcPr>
          <w:bookmarkEnd w:id="5"/>
          <w:p w14:paraId="01808A7C" w14:textId="77777777" w:rsidR="009B14C9" w:rsidRPr="0079576F" w:rsidRDefault="009B14C9" w:rsidP="005B299E">
            <w:pPr>
              <w:spacing w:line="360" w:lineRule="auto"/>
              <w:rPr>
                <w:b/>
                <w:bCs/>
                <w:sz w:val="24"/>
                <w:szCs w:val="24"/>
              </w:rPr>
            </w:pPr>
            <w:r w:rsidRPr="0079576F">
              <w:rPr>
                <w:b/>
                <w:bCs/>
                <w:sz w:val="24"/>
                <w:szCs w:val="24"/>
              </w:rPr>
              <w:t>S/N</w:t>
            </w:r>
          </w:p>
        </w:tc>
        <w:tc>
          <w:tcPr>
            <w:tcW w:w="1691" w:type="dxa"/>
            <w:tcBorders>
              <w:top w:val="single" w:sz="4" w:space="0" w:color="auto"/>
              <w:bottom w:val="single" w:sz="4" w:space="0" w:color="auto"/>
            </w:tcBorders>
          </w:tcPr>
          <w:p w14:paraId="3B4D64FB" w14:textId="77777777" w:rsidR="009B14C9" w:rsidRPr="0079576F" w:rsidRDefault="009B14C9" w:rsidP="005B299E">
            <w:pPr>
              <w:spacing w:line="360" w:lineRule="auto"/>
              <w:rPr>
                <w:b/>
                <w:bCs/>
                <w:sz w:val="24"/>
                <w:szCs w:val="24"/>
              </w:rPr>
            </w:pPr>
            <w:r w:rsidRPr="0079576F">
              <w:rPr>
                <w:b/>
                <w:bCs/>
                <w:sz w:val="24"/>
                <w:szCs w:val="24"/>
              </w:rPr>
              <w:t>Retention Time [min]</w:t>
            </w:r>
          </w:p>
        </w:tc>
        <w:tc>
          <w:tcPr>
            <w:tcW w:w="1869" w:type="dxa"/>
            <w:tcBorders>
              <w:top w:val="single" w:sz="4" w:space="0" w:color="auto"/>
              <w:bottom w:val="single" w:sz="4" w:space="0" w:color="auto"/>
            </w:tcBorders>
          </w:tcPr>
          <w:p w14:paraId="2327B1ED" w14:textId="77777777" w:rsidR="009B14C9" w:rsidRPr="0079576F" w:rsidRDefault="009B14C9" w:rsidP="005B299E">
            <w:pPr>
              <w:spacing w:line="360" w:lineRule="auto"/>
              <w:rPr>
                <w:b/>
                <w:bCs/>
                <w:sz w:val="24"/>
                <w:szCs w:val="24"/>
              </w:rPr>
            </w:pPr>
            <w:r w:rsidRPr="0079576F">
              <w:rPr>
                <w:b/>
                <w:bCs/>
                <w:sz w:val="24"/>
                <w:szCs w:val="24"/>
              </w:rPr>
              <w:t>Compound Name</w:t>
            </w:r>
          </w:p>
        </w:tc>
        <w:tc>
          <w:tcPr>
            <w:tcW w:w="3520" w:type="dxa"/>
            <w:tcBorders>
              <w:top w:val="single" w:sz="4" w:space="0" w:color="auto"/>
              <w:bottom w:val="single" w:sz="4" w:space="0" w:color="auto"/>
            </w:tcBorders>
          </w:tcPr>
          <w:p w14:paraId="44E18DA4" w14:textId="77777777" w:rsidR="009B14C9" w:rsidRPr="0079576F" w:rsidRDefault="009B14C9" w:rsidP="005B299E">
            <w:pPr>
              <w:spacing w:line="360" w:lineRule="auto"/>
              <w:rPr>
                <w:b/>
                <w:bCs/>
                <w:sz w:val="24"/>
                <w:szCs w:val="24"/>
              </w:rPr>
            </w:pPr>
            <w:r w:rsidRPr="0079576F">
              <w:rPr>
                <w:b/>
                <w:bCs/>
                <w:sz w:val="24"/>
                <w:szCs w:val="24"/>
              </w:rPr>
              <w:t>Concentration</w:t>
            </w:r>
          </w:p>
          <w:p w14:paraId="1C039D6E" w14:textId="77777777" w:rsidR="009B14C9" w:rsidRPr="0079576F" w:rsidRDefault="009B14C9" w:rsidP="005B299E">
            <w:pPr>
              <w:spacing w:line="360" w:lineRule="auto"/>
              <w:rPr>
                <w:b/>
                <w:bCs/>
                <w:sz w:val="24"/>
                <w:szCs w:val="24"/>
              </w:rPr>
            </w:pPr>
            <w:r w:rsidRPr="0079576F">
              <w:rPr>
                <w:b/>
                <w:bCs/>
                <w:sz w:val="24"/>
                <w:szCs w:val="24"/>
              </w:rPr>
              <w:t>mg/L</w:t>
            </w:r>
          </w:p>
        </w:tc>
      </w:tr>
      <w:tr w:rsidR="009B14C9" w:rsidRPr="0079576F" w14:paraId="6FBECA68" w14:textId="77777777" w:rsidTr="005B299E">
        <w:trPr>
          <w:trHeight w:val="1319"/>
        </w:trPr>
        <w:tc>
          <w:tcPr>
            <w:tcW w:w="1566" w:type="dxa"/>
            <w:tcBorders>
              <w:top w:val="single" w:sz="4" w:space="0" w:color="auto"/>
            </w:tcBorders>
          </w:tcPr>
          <w:p w14:paraId="16629302" w14:textId="77777777" w:rsidR="009B14C9" w:rsidRPr="0079576F" w:rsidRDefault="009B14C9" w:rsidP="005B299E">
            <w:pPr>
              <w:spacing w:line="360" w:lineRule="auto"/>
              <w:rPr>
                <w:sz w:val="24"/>
                <w:szCs w:val="24"/>
              </w:rPr>
            </w:pPr>
            <w:r w:rsidRPr="0079576F">
              <w:rPr>
                <w:sz w:val="24"/>
                <w:szCs w:val="24"/>
              </w:rPr>
              <w:t>1</w:t>
            </w:r>
          </w:p>
        </w:tc>
        <w:tc>
          <w:tcPr>
            <w:tcW w:w="1691" w:type="dxa"/>
            <w:tcBorders>
              <w:top w:val="single" w:sz="4" w:space="0" w:color="auto"/>
            </w:tcBorders>
          </w:tcPr>
          <w:p w14:paraId="5EAE7B5B" w14:textId="77777777" w:rsidR="009B14C9" w:rsidRPr="0079576F" w:rsidRDefault="009B14C9" w:rsidP="005B299E">
            <w:pPr>
              <w:spacing w:line="360" w:lineRule="auto"/>
              <w:rPr>
                <w:sz w:val="24"/>
                <w:szCs w:val="24"/>
              </w:rPr>
            </w:pPr>
            <w:r w:rsidRPr="0079576F">
              <w:rPr>
                <w:sz w:val="24"/>
                <w:szCs w:val="24"/>
              </w:rPr>
              <w:t>8..591</w:t>
            </w:r>
          </w:p>
        </w:tc>
        <w:tc>
          <w:tcPr>
            <w:tcW w:w="1869" w:type="dxa"/>
            <w:tcBorders>
              <w:top w:val="single" w:sz="4" w:space="0" w:color="auto"/>
            </w:tcBorders>
          </w:tcPr>
          <w:p w14:paraId="66BF44C6" w14:textId="77777777" w:rsidR="009B14C9" w:rsidRPr="0079576F" w:rsidRDefault="009B14C9" w:rsidP="005B299E">
            <w:pPr>
              <w:spacing w:line="360" w:lineRule="auto"/>
              <w:rPr>
                <w:sz w:val="24"/>
                <w:szCs w:val="24"/>
              </w:rPr>
            </w:pPr>
            <w:r w:rsidRPr="0079576F">
              <w:rPr>
                <w:sz w:val="24"/>
                <w:szCs w:val="24"/>
              </w:rPr>
              <w:t>Myricetin</w:t>
            </w:r>
          </w:p>
          <w:p w14:paraId="52BE3D4A" w14:textId="77777777" w:rsidR="009B14C9" w:rsidRPr="0079576F" w:rsidRDefault="009B14C9" w:rsidP="005B299E">
            <w:pPr>
              <w:spacing w:line="360" w:lineRule="auto"/>
              <w:rPr>
                <w:sz w:val="24"/>
                <w:szCs w:val="24"/>
              </w:rPr>
            </w:pPr>
          </w:p>
        </w:tc>
        <w:tc>
          <w:tcPr>
            <w:tcW w:w="3520" w:type="dxa"/>
            <w:tcBorders>
              <w:top w:val="single" w:sz="4" w:space="0" w:color="auto"/>
            </w:tcBorders>
          </w:tcPr>
          <w:p w14:paraId="67422628" w14:textId="77777777" w:rsidR="009B14C9" w:rsidRPr="0079576F" w:rsidRDefault="009B14C9" w:rsidP="005B299E">
            <w:pPr>
              <w:spacing w:line="360" w:lineRule="auto"/>
              <w:rPr>
                <w:sz w:val="24"/>
                <w:szCs w:val="24"/>
              </w:rPr>
            </w:pPr>
            <w:r w:rsidRPr="0079576F">
              <w:rPr>
                <w:sz w:val="24"/>
                <w:szCs w:val="24"/>
              </w:rPr>
              <w:t>6.642</w:t>
            </w:r>
          </w:p>
        </w:tc>
      </w:tr>
      <w:tr w:rsidR="009B14C9" w:rsidRPr="0079576F" w14:paraId="120BD09F" w14:textId="77777777" w:rsidTr="005B299E">
        <w:trPr>
          <w:trHeight w:val="1952"/>
        </w:trPr>
        <w:tc>
          <w:tcPr>
            <w:tcW w:w="1566" w:type="dxa"/>
          </w:tcPr>
          <w:p w14:paraId="0567FDFB" w14:textId="77777777" w:rsidR="009B14C9" w:rsidRPr="0079576F" w:rsidRDefault="009B14C9" w:rsidP="005B299E">
            <w:pPr>
              <w:spacing w:line="360" w:lineRule="auto"/>
              <w:rPr>
                <w:sz w:val="24"/>
                <w:szCs w:val="24"/>
              </w:rPr>
            </w:pPr>
            <w:r w:rsidRPr="0079576F">
              <w:rPr>
                <w:sz w:val="24"/>
                <w:szCs w:val="24"/>
              </w:rPr>
              <w:t>2</w:t>
            </w:r>
          </w:p>
        </w:tc>
        <w:tc>
          <w:tcPr>
            <w:tcW w:w="1691" w:type="dxa"/>
          </w:tcPr>
          <w:p w14:paraId="018745F4" w14:textId="77777777" w:rsidR="009B14C9" w:rsidRPr="0079576F" w:rsidRDefault="009B14C9" w:rsidP="005B299E">
            <w:pPr>
              <w:spacing w:line="360" w:lineRule="auto"/>
              <w:rPr>
                <w:sz w:val="24"/>
                <w:szCs w:val="24"/>
              </w:rPr>
            </w:pPr>
            <w:r w:rsidRPr="0079576F">
              <w:rPr>
                <w:sz w:val="24"/>
                <w:szCs w:val="24"/>
              </w:rPr>
              <w:t>19.081</w:t>
            </w:r>
          </w:p>
        </w:tc>
        <w:tc>
          <w:tcPr>
            <w:tcW w:w="1869" w:type="dxa"/>
          </w:tcPr>
          <w:p w14:paraId="3D9344DB" w14:textId="77777777" w:rsidR="009B14C9" w:rsidRPr="0079576F" w:rsidRDefault="009B14C9" w:rsidP="005B299E">
            <w:pPr>
              <w:spacing w:line="360" w:lineRule="auto"/>
              <w:rPr>
                <w:sz w:val="24"/>
                <w:szCs w:val="24"/>
              </w:rPr>
            </w:pPr>
            <w:r w:rsidRPr="0079576F">
              <w:rPr>
                <w:sz w:val="24"/>
                <w:szCs w:val="24"/>
              </w:rPr>
              <w:t>Naringin</w:t>
            </w:r>
          </w:p>
        </w:tc>
        <w:tc>
          <w:tcPr>
            <w:tcW w:w="3520" w:type="dxa"/>
          </w:tcPr>
          <w:p w14:paraId="55C56DA2" w14:textId="77777777" w:rsidR="009B14C9" w:rsidRPr="0079576F" w:rsidRDefault="009B14C9" w:rsidP="005B299E">
            <w:pPr>
              <w:spacing w:line="360" w:lineRule="auto"/>
              <w:rPr>
                <w:sz w:val="24"/>
                <w:szCs w:val="24"/>
              </w:rPr>
            </w:pPr>
            <w:r w:rsidRPr="0079576F">
              <w:rPr>
                <w:sz w:val="24"/>
                <w:szCs w:val="24"/>
              </w:rPr>
              <w:t>4.312</w:t>
            </w:r>
          </w:p>
        </w:tc>
      </w:tr>
    </w:tbl>
    <w:p w14:paraId="6A4F2566" w14:textId="77777777" w:rsidR="009B14C9" w:rsidRPr="0079576F" w:rsidRDefault="009B14C9" w:rsidP="009B14C9">
      <w:pPr>
        <w:spacing w:line="360" w:lineRule="auto"/>
        <w:rPr>
          <w:sz w:val="24"/>
          <w:szCs w:val="24"/>
        </w:rPr>
      </w:pPr>
    </w:p>
    <w:p w14:paraId="795A9863" w14:textId="77777777" w:rsidR="009B14C9" w:rsidRPr="0079576F" w:rsidRDefault="009B14C9" w:rsidP="009B14C9">
      <w:pPr>
        <w:spacing w:line="360" w:lineRule="auto"/>
        <w:rPr>
          <w:sz w:val="24"/>
          <w:szCs w:val="24"/>
        </w:rPr>
      </w:pPr>
    </w:p>
    <w:p w14:paraId="2395021B" w14:textId="77777777" w:rsidR="009B14C9" w:rsidRPr="0079576F" w:rsidRDefault="009B14C9" w:rsidP="009B14C9">
      <w:pPr>
        <w:spacing w:line="360" w:lineRule="auto"/>
        <w:rPr>
          <w:sz w:val="24"/>
          <w:szCs w:val="24"/>
        </w:rPr>
      </w:pPr>
    </w:p>
    <w:p w14:paraId="267E8E44" w14:textId="77777777" w:rsidR="009B14C9" w:rsidRPr="0079576F" w:rsidRDefault="009B14C9" w:rsidP="009B14C9">
      <w:pPr>
        <w:spacing w:line="360" w:lineRule="auto"/>
        <w:rPr>
          <w:sz w:val="24"/>
          <w:szCs w:val="24"/>
        </w:rPr>
      </w:pPr>
    </w:p>
    <w:p w14:paraId="602492FA" w14:textId="77777777" w:rsidR="009B14C9" w:rsidRPr="0079576F" w:rsidRDefault="009B14C9" w:rsidP="009B14C9">
      <w:pPr>
        <w:spacing w:line="360" w:lineRule="auto"/>
        <w:rPr>
          <w:sz w:val="24"/>
          <w:szCs w:val="24"/>
        </w:rPr>
      </w:pPr>
    </w:p>
    <w:p w14:paraId="76277D93" w14:textId="77777777" w:rsidR="009B14C9" w:rsidRPr="0079576F" w:rsidRDefault="009B14C9" w:rsidP="009B14C9">
      <w:pPr>
        <w:spacing w:line="360" w:lineRule="auto"/>
        <w:rPr>
          <w:sz w:val="24"/>
          <w:szCs w:val="24"/>
        </w:rPr>
      </w:pPr>
    </w:p>
    <w:p w14:paraId="64095ACC" w14:textId="77777777" w:rsidR="009B14C9" w:rsidRPr="0079576F" w:rsidRDefault="009B14C9" w:rsidP="009B14C9">
      <w:pPr>
        <w:spacing w:line="360" w:lineRule="auto"/>
        <w:rPr>
          <w:sz w:val="24"/>
          <w:szCs w:val="24"/>
        </w:rPr>
      </w:pPr>
    </w:p>
    <w:p w14:paraId="55ED419D" w14:textId="77777777" w:rsidR="009B14C9" w:rsidRPr="0079576F" w:rsidRDefault="009B14C9" w:rsidP="009B14C9">
      <w:pPr>
        <w:spacing w:line="360" w:lineRule="auto"/>
        <w:rPr>
          <w:sz w:val="24"/>
          <w:szCs w:val="24"/>
        </w:rPr>
      </w:pPr>
    </w:p>
    <w:p w14:paraId="09FB0765" w14:textId="77777777" w:rsidR="009B14C9" w:rsidRPr="0079576F" w:rsidRDefault="009B14C9" w:rsidP="009B14C9">
      <w:pPr>
        <w:spacing w:line="360" w:lineRule="auto"/>
        <w:rPr>
          <w:sz w:val="24"/>
          <w:szCs w:val="24"/>
        </w:rPr>
      </w:pPr>
    </w:p>
    <w:p w14:paraId="7E575B9E" w14:textId="77777777" w:rsidR="009B14C9" w:rsidRPr="0079576F" w:rsidRDefault="009B14C9" w:rsidP="009B14C9">
      <w:pPr>
        <w:spacing w:line="360" w:lineRule="auto"/>
        <w:rPr>
          <w:sz w:val="24"/>
          <w:szCs w:val="24"/>
        </w:rPr>
      </w:pPr>
    </w:p>
    <w:p w14:paraId="7862C9DC" w14:textId="77777777" w:rsidR="009B14C9" w:rsidRPr="0079576F" w:rsidRDefault="009B14C9" w:rsidP="009B14C9">
      <w:pPr>
        <w:spacing w:line="360" w:lineRule="auto"/>
        <w:rPr>
          <w:sz w:val="24"/>
          <w:szCs w:val="24"/>
        </w:rPr>
      </w:pPr>
    </w:p>
    <w:p w14:paraId="00E6FABB" w14:textId="77777777" w:rsidR="009B14C9" w:rsidRPr="0079576F" w:rsidRDefault="009B14C9" w:rsidP="009B14C9">
      <w:pPr>
        <w:spacing w:line="360" w:lineRule="auto"/>
        <w:rPr>
          <w:sz w:val="24"/>
          <w:szCs w:val="24"/>
        </w:rPr>
      </w:pPr>
      <w:r w:rsidRPr="0079576F">
        <w:rPr>
          <w:noProof/>
          <w:sz w:val="24"/>
          <w:szCs w:val="24"/>
        </w:rPr>
        <w:lastRenderedPageBreak/>
        <w:drawing>
          <wp:inline distT="0" distB="0" distL="0" distR="0" wp14:anchorId="60D0F5AA" wp14:editId="4B6D6468">
            <wp:extent cx="5588813" cy="2267545"/>
            <wp:effectExtent l="0" t="0" r="0" b="0"/>
            <wp:docPr id="292209786" name="Picture 292209786"/>
            <wp:cNvGraphicFramePr/>
            <a:graphic xmlns:a="http://schemas.openxmlformats.org/drawingml/2006/main">
              <a:graphicData uri="http://schemas.openxmlformats.org/drawingml/2006/picture">
                <pic:pic xmlns:pic="http://schemas.openxmlformats.org/drawingml/2006/picture">
                  <pic:nvPicPr>
                    <pic:cNvPr id="12053" name="Picture 12053"/>
                    <pic:cNvPicPr/>
                  </pic:nvPicPr>
                  <pic:blipFill>
                    <a:blip r:embed="rId9"/>
                    <a:stretch>
                      <a:fillRect/>
                    </a:stretch>
                  </pic:blipFill>
                  <pic:spPr>
                    <a:xfrm>
                      <a:off x="0" y="0"/>
                      <a:ext cx="5721557" cy="2321403"/>
                    </a:xfrm>
                    <a:prstGeom prst="rect">
                      <a:avLst/>
                    </a:prstGeom>
                  </pic:spPr>
                </pic:pic>
              </a:graphicData>
            </a:graphic>
          </wp:inline>
        </w:drawing>
      </w:r>
    </w:p>
    <w:p w14:paraId="382D8A83" w14:textId="77777777" w:rsidR="009B14C9" w:rsidRPr="009B14C9" w:rsidRDefault="009B14C9" w:rsidP="009B14C9">
      <w:pPr>
        <w:spacing w:line="360" w:lineRule="auto"/>
        <w:ind w:left="0" w:firstLine="0"/>
        <w:rPr>
          <w:rFonts w:eastAsiaTheme="minorEastAsia"/>
          <w:bCs/>
          <w:color w:val="auto"/>
          <w:kern w:val="24"/>
          <w:sz w:val="24"/>
          <w:szCs w:val="24"/>
        </w:rPr>
      </w:pPr>
      <w:r w:rsidRPr="0079576F">
        <w:rPr>
          <w:rFonts w:eastAsiaTheme="minorHAnsi"/>
          <w:b/>
          <w:bCs/>
          <w:color w:val="auto"/>
          <w:kern w:val="0"/>
          <w:sz w:val="24"/>
          <w:szCs w:val="24"/>
          <w14:ligatures w14:val="none"/>
        </w:rPr>
        <w:t xml:space="preserve">Figure </w:t>
      </w:r>
      <w:r w:rsidR="00F11349">
        <w:rPr>
          <w:rFonts w:eastAsiaTheme="minorHAnsi"/>
          <w:b/>
          <w:bCs/>
          <w:color w:val="auto"/>
          <w:kern w:val="0"/>
          <w:sz w:val="24"/>
          <w:szCs w:val="24"/>
          <w14:ligatures w14:val="none"/>
        </w:rPr>
        <w:t>1</w:t>
      </w:r>
      <w:r w:rsidRPr="0079576F">
        <w:rPr>
          <w:rFonts w:eastAsiaTheme="minorHAnsi"/>
          <w:b/>
          <w:bCs/>
          <w:color w:val="auto"/>
          <w:kern w:val="0"/>
          <w:sz w:val="24"/>
          <w:szCs w:val="24"/>
          <w14:ligatures w14:val="none"/>
        </w:rPr>
        <w:t xml:space="preserve">: </w:t>
      </w:r>
      <w:r w:rsidRPr="0079576F">
        <w:rPr>
          <w:rFonts w:eastAsiaTheme="minorHAnsi"/>
          <w:color w:val="auto"/>
          <w:kern w:val="0"/>
          <w:sz w:val="24"/>
          <w:szCs w:val="24"/>
          <w14:ligatures w14:val="none"/>
        </w:rPr>
        <w:t xml:space="preserve">GC-MS Chromatogram for </w:t>
      </w:r>
      <w:r w:rsidRPr="0079576F">
        <w:rPr>
          <w:i/>
          <w:iCs/>
          <w:sz w:val="24"/>
          <w:szCs w:val="24"/>
        </w:rPr>
        <w:t>Cola acuminate</w:t>
      </w:r>
      <w:r w:rsidRPr="0079576F">
        <w:rPr>
          <w:iCs/>
          <w:sz w:val="24"/>
          <w:szCs w:val="24"/>
        </w:rPr>
        <w:t xml:space="preserve"> crude</w:t>
      </w:r>
      <w:r w:rsidRPr="0079576F">
        <w:rPr>
          <w:rFonts w:eastAsiaTheme="minorEastAsia"/>
          <w:bCs/>
          <w:color w:val="auto"/>
          <w:kern w:val="24"/>
          <w:sz w:val="24"/>
          <w:szCs w:val="24"/>
        </w:rPr>
        <w:t xml:space="preserve"> extract</w:t>
      </w:r>
    </w:p>
    <w:p w14:paraId="46278E5F" w14:textId="77777777" w:rsidR="009B14C9" w:rsidRPr="0079576F" w:rsidRDefault="009B14C9" w:rsidP="009B14C9">
      <w:pPr>
        <w:pStyle w:val="NormalWeb"/>
        <w:spacing w:line="360" w:lineRule="auto"/>
        <w:jc w:val="both"/>
      </w:pPr>
      <w:r w:rsidRPr="0079576F">
        <w:rPr>
          <w:noProof/>
        </w:rPr>
        <w:drawing>
          <wp:inline distT="0" distB="0" distL="0" distR="0" wp14:anchorId="3EB1C7F7" wp14:editId="455134EF">
            <wp:extent cx="5848112" cy="1818290"/>
            <wp:effectExtent l="0" t="0" r="635" b="0"/>
            <wp:docPr id="1094995044" name="Picture 1094995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8997" cy="1831002"/>
                    </a:xfrm>
                    <a:prstGeom prst="rect">
                      <a:avLst/>
                    </a:prstGeom>
                    <a:noFill/>
                    <a:ln>
                      <a:noFill/>
                    </a:ln>
                  </pic:spPr>
                </pic:pic>
              </a:graphicData>
            </a:graphic>
          </wp:inline>
        </w:drawing>
      </w:r>
      <w:r w:rsidRPr="0079576F">
        <w:rPr>
          <w:color w:val="1F1F1F"/>
        </w:rPr>
        <w:t xml:space="preserve">                                                                                              </w:t>
      </w:r>
    </w:p>
    <w:p w14:paraId="768D9C17" w14:textId="77777777" w:rsidR="009B14C9" w:rsidRPr="0079576F" w:rsidRDefault="009B14C9" w:rsidP="009B14C9">
      <w:pPr>
        <w:spacing w:line="360" w:lineRule="auto"/>
        <w:ind w:left="0" w:firstLine="0"/>
        <w:rPr>
          <w:i/>
          <w:iCs/>
          <w:sz w:val="24"/>
          <w:szCs w:val="24"/>
        </w:rPr>
      </w:pPr>
      <w:r w:rsidRPr="0079576F">
        <w:rPr>
          <w:rFonts w:eastAsiaTheme="minorHAnsi"/>
          <w:b/>
          <w:bCs/>
          <w:color w:val="auto"/>
          <w:kern w:val="0"/>
          <w:sz w:val="24"/>
          <w:szCs w:val="24"/>
          <w14:ligatures w14:val="none"/>
        </w:rPr>
        <w:t>Figure</w:t>
      </w:r>
      <w:r w:rsidR="00F11349">
        <w:rPr>
          <w:rFonts w:eastAsiaTheme="minorHAnsi"/>
          <w:b/>
          <w:bCs/>
          <w:color w:val="auto"/>
          <w:kern w:val="0"/>
          <w:sz w:val="24"/>
          <w:szCs w:val="24"/>
          <w14:ligatures w14:val="none"/>
        </w:rPr>
        <w:t xml:space="preserve"> 2</w:t>
      </w:r>
      <w:r w:rsidRPr="0079576F">
        <w:rPr>
          <w:rFonts w:eastAsiaTheme="minorHAnsi"/>
          <w:b/>
          <w:bCs/>
          <w:color w:val="auto"/>
          <w:kern w:val="0"/>
          <w:sz w:val="24"/>
          <w:szCs w:val="24"/>
          <w14:ligatures w14:val="none"/>
        </w:rPr>
        <w:t xml:space="preserve">: </w:t>
      </w:r>
      <w:r w:rsidRPr="0079576F">
        <w:rPr>
          <w:rFonts w:eastAsiaTheme="minorHAnsi"/>
          <w:color w:val="auto"/>
          <w:kern w:val="0"/>
          <w:sz w:val="24"/>
          <w:szCs w:val="24"/>
          <w14:ligatures w14:val="none"/>
        </w:rPr>
        <w:t xml:space="preserve">HPLC Chromatogram for </w:t>
      </w:r>
      <w:r w:rsidRPr="0079576F">
        <w:rPr>
          <w:i/>
          <w:iCs/>
          <w:sz w:val="24"/>
          <w:szCs w:val="24"/>
        </w:rPr>
        <w:t xml:space="preserve">Cola acuminate </w:t>
      </w:r>
      <w:r w:rsidRPr="0079576F">
        <w:rPr>
          <w:iCs/>
          <w:sz w:val="24"/>
          <w:szCs w:val="24"/>
        </w:rPr>
        <w:t>crude</w:t>
      </w:r>
      <w:r w:rsidRPr="0079576F">
        <w:rPr>
          <w:i/>
          <w:iCs/>
          <w:sz w:val="24"/>
          <w:szCs w:val="24"/>
        </w:rPr>
        <w:t xml:space="preserve"> </w:t>
      </w:r>
      <w:r w:rsidRPr="0079576F">
        <w:rPr>
          <w:rFonts w:eastAsiaTheme="minorEastAsia"/>
          <w:bCs/>
          <w:color w:val="auto"/>
          <w:kern w:val="24"/>
          <w:sz w:val="24"/>
          <w:szCs w:val="24"/>
        </w:rPr>
        <w:t>extrac</w:t>
      </w:r>
      <w:r w:rsidR="0063572E">
        <w:rPr>
          <w:rFonts w:eastAsiaTheme="minorEastAsia"/>
          <w:bCs/>
          <w:color w:val="auto"/>
          <w:kern w:val="24"/>
          <w:sz w:val="24"/>
          <w:szCs w:val="24"/>
        </w:rPr>
        <w:t>ts</w:t>
      </w:r>
    </w:p>
    <w:p w14:paraId="31AA066F" w14:textId="77777777" w:rsidR="009B14C9" w:rsidRPr="0079576F" w:rsidRDefault="0063572E" w:rsidP="009B14C9">
      <w:pPr>
        <w:spacing w:line="360" w:lineRule="auto"/>
        <w:ind w:left="0" w:firstLine="0"/>
        <w:rPr>
          <w:b/>
          <w:bCs/>
          <w:i/>
          <w:iCs/>
          <w:sz w:val="24"/>
          <w:szCs w:val="24"/>
        </w:rPr>
      </w:pPr>
      <w:r w:rsidRPr="0079576F">
        <w:rPr>
          <w:noProof/>
          <w:sz w:val="24"/>
          <w:szCs w:val="24"/>
        </w:rPr>
        <w:drawing>
          <wp:anchor distT="0" distB="0" distL="114300" distR="114300" simplePos="0" relativeHeight="251660288" behindDoc="0" locked="0" layoutInCell="1" allowOverlap="1" wp14:anchorId="5768855F" wp14:editId="5FD17177">
            <wp:simplePos x="0" y="0"/>
            <wp:positionH relativeFrom="margin">
              <wp:posOffset>-44450</wp:posOffset>
            </wp:positionH>
            <wp:positionV relativeFrom="paragraph">
              <wp:posOffset>226060</wp:posOffset>
            </wp:positionV>
            <wp:extent cx="1565275" cy="1257935"/>
            <wp:effectExtent l="0" t="0" r="0" b="0"/>
            <wp:wrapSquare wrapText="bothSides"/>
            <wp:docPr id="1802808175" name="Picture 6" descr="Chemical structure of caffein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mical structure of caffeine. | Download Scientific Diagr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5275" cy="1257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576F">
        <w:rPr>
          <w:noProof/>
          <w:sz w:val="24"/>
          <w:szCs w:val="24"/>
        </w:rPr>
        <w:drawing>
          <wp:anchor distT="0" distB="0" distL="114300" distR="114300" simplePos="0" relativeHeight="251659264" behindDoc="0" locked="0" layoutInCell="1" allowOverlap="1" wp14:anchorId="00FAC7EA" wp14:editId="2FD3FBC7">
            <wp:simplePos x="0" y="0"/>
            <wp:positionH relativeFrom="margin">
              <wp:posOffset>3108960</wp:posOffset>
            </wp:positionH>
            <wp:positionV relativeFrom="paragraph">
              <wp:posOffset>203835</wp:posOffset>
            </wp:positionV>
            <wp:extent cx="1908810" cy="1309370"/>
            <wp:effectExtent l="0" t="0" r="0" b="5080"/>
            <wp:wrapSquare wrapText="bothSides"/>
            <wp:docPr id="1383129521" name="Picture 1383129521" descr="Skeletal formula of myrice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eletal formula of myricet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8810" cy="1309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C58F56" w14:textId="77777777" w:rsidR="009B14C9" w:rsidRPr="0079576F" w:rsidRDefault="009B14C9" w:rsidP="009B14C9">
      <w:pPr>
        <w:spacing w:line="360" w:lineRule="auto"/>
        <w:rPr>
          <w:color w:val="1F1F1F"/>
          <w:sz w:val="24"/>
          <w:szCs w:val="24"/>
        </w:rPr>
      </w:pPr>
    </w:p>
    <w:p w14:paraId="5018CD3A" w14:textId="77777777" w:rsidR="009B14C9" w:rsidRPr="0079576F" w:rsidRDefault="009B14C9" w:rsidP="009B14C9">
      <w:pPr>
        <w:spacing w:line="360" w:lineRule="auto"/>
        <w:rPr>
          <w:color w:val="1F1F1F"/>
          <w:sz w:val="24"/>
          <w:szCs w:val="24"/>
        </w:rPr>
      </w:pPr>
      <w:r w:rsidRPr="0079576F">
        <w:rPr>
          <w:color w:val="1F1F1F"/>
          <w:sz w:val="24"/>
          <w:szCs w:val="24"/>
        </w:rPr>
        <w:t xml:space="preserve">               </w:t>
      </w:r>
    </w:p>
    <w:p w14:paraId="628614FE" w14:textId="77777777" w:rsidR="009B14C9" w:rsidRPr="0079576F" w:rsidRDefault="009B14C9" w:rsidP="009B14C9">
      <w:pPr>
        <w:spacing w:line="360" w:lineRule="auto"/>
        <w:rPr>
          <w:color w:val="1F1F1F"/>
          <w:sz w:val="24"/>
          <w:szCs w:val="24"/>
        </w:rPr>
      </w:pPr>
      <w:r w:rsidRPr="0079576F">
        <w:rPr>
          <w:color w:val="1F1F1F"/>
          <w:sz w:val="24"/>
          <w:szCs w:val="24"/>
        </w:rPr>
        <w:t xml:space="preserve">                    </w:t>
      </w:r>
    </w:p>
    <w:p w14:paraId="4CE035D4" w14:textId="77777777" w:rsidR="009B14C9" w:rsidRPr="0079576F" w:rsidRDefault="009B14C9" w:rsidP="009B14C9">
      <w:pPr>
        <w:spacing w:line="360" w:lineRule="auto"/>
        <w:rPr>
          <w:color w:val="1F1F1F"/>
          <w:sz w:val="24"/>
          <w:szCs w:val="24"/>
        </w:rPr>
      </w:pPr>
    </w:p>
    <w:p w14:paraId="507DF2E3" w14:textId="77777777" w:rsidR="0063572E" w:rsidRDefault="009B14C9" w:rsidP="009B14C9">
      <w:pPr>
        <w:spacing w:line="360" w:lineRule="auto"/>
        <w:rPr>
          <w:color w:val="1F1F1F"/>
          <w:sz w:val="24"/>
          <w:szCs w:val="24"/>
        </w:rPr>
      </w:pPr>
      <w:r w:rsidRPr="0079576F">
        <w:rPr>
          <w:color w:val="1F1F1F"/>
          <w:sz w:val="24"/>
          <w:szCs w:val="24"/>
        </w:rPr>
        <w:t xml:space="preserve">  </w:t>
      </w:r>
    </w:p>
    <w:p w14:paraId="0ADBC563" w14:textId="77777777" w:rsidR="009B14C9" w:rsidRPr="0079576F" w:rsidRDefault="009B14C9" w:rsidP="009B14C9">
      <w:pPr>
        <w:spacing w:line="360" w:lineRule="auto"/>
        <w:rPr>
          <w:b/>
          <w:bCs/>
          <w:color w:val="1F1F1F"/>
          <w:sz w:val="24"/>
          <w:szCs w:val="24"/>
        </w:rPr>
      </w:pPr>
      <w:r w:rsidRPr="0079576F">
        <w:rPr>
          <w:b/>
          <w:bCs/>
          <w:sz w:val="24"/>
          <w:szCs w:val="24"/>
        </w:rPr>
        <w:t>Caffeine                                                                     Myricetin</w:t>
      </w:r>
    </w:p>
    <w:p w14:paraId="2C300F0E" w14:textId="77777777" w:rsidR="0063572E" w:rsidRDefault="0063572E" w:rsidP="0063572E">
      <w:pPr>
        <w:spacing w:line="360" w:lineRule="auto"/>
        <w:ind w:left="0" w:firstLine="0"/>
        <w:rPr>
          <w:rStyle w:val="Strong"/>
          <w:rFonts w:eastAsiaTheme="majorEastAsia"/>
          <w:sz w:val="24"/>
          <w:szCs w:val="24"/>
        </w:rPr>
      </w:pPr>
    </w:p>
    <w:p w14:paraId="4ABE4661" w14:textId="397AA468" w:rsidR="0063572E" w:rsidRPr="0079576F" w:rsidRDefault="00FC78F4" w:rsidP="0063572E">
      <w:pPr>
        <w:spacing w:line="360" w:lineRule="auto"/>
        <w:ind w:left="0" w:firstLine="0"/>
        <w:rPr>
          <w:rStyle w:val="Strong"/>
          <w:rFonts w:eastAsiaTheme="majorEastAsia"/>
          <w:sz w:val="24"/>
          <w:szCs w:val="24"/>
        </w:rPr>
      </w:pPr>
      <w:r w:rsidRPr="00FC78F4">
        <w:rPr>
          <w:rStyle w:val="Strong"/>
          <w:rFonts w:eastAsiaTheme="majorEastAsia"/>
          <w:sz w:val="24"/>
          <w:szCs w:val="24"/>
        </w:rPr>
        <w:t xml:space="preserve">Figure </w:t>
      </w:r>
      <w:r>
        <w:rPr>
          <w:rStyle w:val="Strong"/>
          <w:rFonts w:eastAsiaTheme="majorEastAsia"/>
          <w:sz w:val="24"/>
          <w:szCs w:val="24"/>
        </w:rPr>
        <w:t xml:space="preserve">3. </w:t>
      </w:r>
      <w:r w:rsidR="0063572E" w:rsidRPr="0079576F">
        <w:rPr>
          <w:rStyle w:val="Strong"/>
          <w:rFonts w:eastAsiaTheme="majorEastAsia"/>
          <w:sz w:val="24"/>
          <w:szCs w:val="24"/>
        </w:rPr>
        <w:t>Computational and Quantum Studies</w:t>
      </w:r>
    </w:p>
    <w:p w14:paraId="009EDD38" w14:textId="77777777" w:rsidR="0063572E" w:rsidRPr="0079576F" w:rsidRDefault="0063572E" w:rsidP="0063572E">
      <w:pPr>
        <w:pStyle w:val="NormalWeb"/>
        <w:spacing w:line="360" w:lineRule="auto"/>
        <w:jc w:val="both"/>
      </w:pPr>
      <w:r w:rsidRPr="0079576F">
        <w:rPr>
          <w:bCs/>
        </w:rPr>
        <w:lastRenderedPageBreak/>
        <w:t xml:space="preserve">Density functional theory was used in this study to explore the role of compound identified by GC-MS and HPLC from the </w:t>
      </w:r>
      <w:r w:rsidRPr="0079576F">
        <w:t>seed of</w:t>
      </w:r>
      <w:r w:rsidRPr="0079576F">
        <w:rPr>
          <w:i/>
        </w:rPr>
        <w:t xml:space="preserve"> Cola acuminata </w:t>
      </w:r>
      <w:r w:rsidRPr="0079576F">
        <w:rPr>
          <w:rFonts w:eastAsiaTheme="minorEastAsia"/>
          <w:bCs/>
          <w:kern w:val="24"/>
        </w:rPr>
        <w:t>extract</w:t>
      </w:r>
      <w:r>
        <w:t>s</w:t>
      </w:r>
      <w:r w:rsidRPr="0079576F">
        <w:t>. The compounds are selected based on th</w:t>
      </w:r>
      <w:r>
        <w:t>o</w:t>
      </w:r>
      <w:r w:rsidRPr="0079576F">
        <w:t>se with highest abundance and compared with existing literature.</w:t>
      </w:r>
    </w:p>
    <w:p w14:paraId="699968FC" w14:textId="77777777" w:rsidR="0063572E" w:rsidRPr="0079576F" w:rsidRDefault="0063572E" w:rsidP="0063572E">
      <w:pPr>
        <w:pStyle w:val="NormalWeb"/>
        <w:spacing w:line="360" w:lineRule="auto"/>
        <w:jc w:val="both"/>
        <w:rPr>
          <w:b/>
          <w:bCs/>
        </w:rPr>
      </w:pPr>
      <w:r w:rsidRPr="0079576F">
        <w:rPr>
          <w:b/>
          <w:bCs/>
        </w:rPr>
        <w:t>Density functional theory</w:t>
      </w:r>
    </w:p>
    <w:p w14:paraId="3D5D7BDE" w14:textId="77777777" w:rsidR="0063572E" w:rsidRPr="0079576F" w:rsidRDefault="0063572E" w:rsidP="0063572E">
      <w:pPr>
        <w:spacing w:after="0" w:line="360" w:lineRule="auto"/>
        <w:ind w:left="0" w:right="0" w:firstLine="0"/>
        <w:rPr>
          <w:sz w:val="24"/>
          <w:szCs w:val="24"/>
        </w:rPr>
      </w:pPr>
      <w:r w:rsidRPr="0079576F">
        <w:rPr>
          <w:sz w:val="24"/>
          <w:szCs w:val="24"/>
        </w:rPr>
        <w:t>DFT/B3LYP is a powerful tool for calculating various molecular properties, including the energies of the HOMO and LUMO, the energy gap, ionization potential, electron affinity, dipole moment, global hardness, and softness. Table</w:t>
      </w:r>
      <w:r w:rsidR="00F11349">
        <w:rPr>
          <w:sz w:val="24"/>
          <w:szCs w:val="24"/>
        </w:rPr>
        <w:t xml:space="preserve"> 3</w:t>
      </w:r>
      <w:r w:rsidRPr="0079576F">
        <w:rPr>
          <w:sz w:val="24"/>
          <w:szCs w:val="24"/>
        </w:rPr>
        <w:t xml:space="preserve"> provides specific values for these properties. </w:t>
      </w:r>
    </w:p>
    <w:p w14:paraId="4665BD4E" w14:textId="77777777" w:rsidR="0063572E" w:rsidRDefault="0063572E" w:rsidP="0063572E">
      <w:pPr>
        <w:spacing w:after="0" w:line="360" w:lineRule="auto"/>
        <w:ind w:left="0" w:right="0" w:firstLine="0"/>
        <w:rPr>
          <w:rStyle w:val="Strong"/>
          <w:rFonts w:eastAsiaTheme="majorEastAsia"/>
          <w:sz w:val="24"/>
          <w:szCs w:val="24"/>
        </w:rPr>
      </w:pPr>
      <w:r w:rsidRPr="0063572E">
        <w:rPr>
          <w:rStyle w:val="Strong"/>
          <w:rFonts w:eastAsiaTheme="majorEastAsia"/>
          <w:b w:val="0"/>
          <w:bCs w:val="0"/>
          <w:sz w:val="24"/>
          <w:szCs w:val="24"/>
        </w:rPr>
        <w:t>For a corrosion inhibitor to be effective, it needs two key skills: attracting electrons from the metal surface and offering its own electrons to the metal's vacant d-orbitals to form bonds. These abilities are believed to be linked to the inhibitor's</w:t>
      </w:r>
      <w:r w:rsidRPr="0079576F">
        <w:rPr>
          <w:rStyle w:val="Strong"/>
          <w:rFonts w:eastAsiaTheme="majorEastAsia"/>
          <w:sz w:val="24"/>
          <w:szCs w:val="24"/>
        </w:rPr>
        <w:t xml:space="preserve"> </w:t>
      </w:r>
      <w:r w:rsidRPr="0079576F">
        <w:rPr>
          <w:sz w:val="24"/>
          <w:szCs w:val="24"/>
        </w:rPr>
        <w:t>molecular orbitals, specifically the highest occupied molecular orbital (HOMO) and the lowest occupied molecular orbital (LUMO)</w:t>
      </w:r>
      <w:r w:rsidRPr="0079576F">
        <w:rPr>
          <w:rStyle w:val="Strong"/>
          <w:rFonts w:eastAsiaTheme="majorEastAsia"/>
          <w:sz w:val="24"/>
          <w:szCs w:val="24"/>
        </w:rPr>
        <w:t xml:space="preserve"> (</w:t>
      </w:r>
      <w:r w:rsidRPr="0079576F">
        <w:rPr>
          <w:sz w:val="24"/>
          <w:szCs w:val="24"/>
        </w:rPr>
        <w:t>Obi-</w:t>
      </w:r>
      <w:proofErr w:type="spellStart"/>
      <w:r w:rsidRPr="0079576F">
        <w:rPr>
          <w:sz w:val="24"/>
          <w:szCs w:val="24"/>
        </w:rPr>
        <w:t>Egbedi</w:t>
      </w:r>
      <w:proofErr w:type="spellEnd"/>
      <w:r w:rsidRPr="0079576F">
        <w:rPr>
          <w:sz w:val="24"/>
          <w:szCs w:val="24"/>
        </w:rPr>
        <w:t xml:space="preserve"> </w:t>
      </w:r>
      <w:r w:rsidRPr="0079576F">
        <w:rPr>
          <w:rStyle w:val="Emphasis"/>
          <w:sz w:val="24"/>
          <w:szCs w:val="24"/>
        </w:rPr>
        <w:t>et al</w:t>
      </w:r>
      <w:r w:rsidRPr="0079576F">
        <w:rPr>
          <w:sz w:val="24"/>
          <w:szCs w:val="24"/>
        </w:rPr>
        <w:t xml:space="preserve">., 2011). </w:t>
      </w:r>
      <w:r w:rsidRPr="0063572E">
        <w:rPr>
          <w:rStyle w:val="Strong"/>
          <w:rFonts w:eastAsiaTheme="majorEastAsia"/>
          <w:b w:val="0"/>
          <w:bCs w:val="0"/>
          <w:sz w:val="24"/>
          <w:szCs w:val="24"/>
        </w:rPr>
        <w:t>LUMO reflects the molecule's ability to accept electrons from the metal, while HOMO, which is typically electron-rich, is associated with electron donation</w:t>
      </w:r>
      <w:r w:rsidRPr="0079576F">
        <w:rPr>
          <w:rStyle w:val="Strong"/>
          <w:rFonts w:eastAsiaTheme="majorEastAsia"/>
          <w:sz w:val="24"/>
          <w:szCs w:val="24"/>
        </w:rPr>
        <w:t>.</w:t>
      </w:r>
    </w:p>
    <w:p w14:paraId="481C2204" w14:textId="77777777" w:rsidR="0063572E" w:rsidRPr="0079576F" w:rsidRDefault="0063572E" w:rsidP="0063572E">
      <w:pPr>
        <w:spacing w:after="0" w:line="360" w:lineRule="auto"/>
        <w:ind w:left="0" w:right="0" w:firstLine="0"/>
        <w:rPr>
          <w:sz w:val="24"/>
          <w:szCs w:val="24"/>
        </w:rPr>
      </w:pPr>
      <w:r w:rsidRPr="0079576F">
        <w:rPr>
          <w:b/>
          <w:sz w:val="24"/>
          <w:szCs w:val="24"/>
        </w:rPr>
        <w:t xml:space="preserve"> E</w:t>
      </w:r>
      <w:r w:rsidRPr="0079576F">
        <w:rPr>
          <w:b/>
          <w:sz w:val="24"/>
          <w:szCs w:val="24"/>
          <w:vertAlign w:val="subscript"/>
        </w:rPr>
        <w:t>HOMO</w:t>
      </w:r>
      <w:r w:rsidRPr="0079576F">
        <w:rPr>
          <w:b/>
          <w:sz w:val="24"/>
          <w:szCs w:val="24"/>
        </w:rPr>
        <w:t xml:space="preserve"> AND E</w:t>
      </w:r>
      <w:r w:rsidRPr="0079576F">
        <w:rPr>
          <w:b/>
          <w:sz w:val="24"/>
          <w:szCs w:val="24"/>
          <w:vertAlign w:val="subscript"/>
        </w:rPr>
        <w:t>LUMO</w:t>
      </w:r>
    </w:p>
    <w:p w14:paraId="7A51D4A2" w14:textId="77777777" w:rsidR="0063572E" w:rsidRPr="0079576F" w:rsidRDefault="0063572E" w:rsidP="0063572E">
      <w:pPr>
        <w:pStyle w:val="NormalWeb"/>
        <w:spacing w:line="360" w:lineRule="auto"/>
        <w:jc w:val="both"/>
      </w:pPr>
      <w:r w:rsidRPr="0079576F">
        <w:t xml:space="preserve">Higher HOMO values indicate a greater likelihood of electron donation to other molecules with empty orbitals (acceptors). Corrosion inhibitors can act in two ways. The inhibitor acts like a double agent on the metal surface. (1) Electron Donor: It can donate electrons to the empty </w:t>
      </w:r>
      <w:r w:rsidRPr="00B409AE">
        <w:rPr>
          <w:i/>
          <w:iCs/>
        </w:rPr>
        <w:t>d</w:t>
      </w:r>
      <w:r w:rsidRPr="0079576F">
        <w:t xml:space="preserve">-orbitals of metal ions, partially filling them. (2) Electron Acceptor: Conversely, it can also accept electrons from the filled </w:t>
      </w:r>
      <w:r w:rsidRPr="00B409AE">
        <w:rPr>
          <w:i/>
          <w:iCs/>
        </w:rPr>
        <w:t>d</w:t>
      </w:r>
      <w:r w:rsidRPr="0079576F">
        <w:t xml:space="preserve">-orbitals of the metal. </w:t>
      </w:r>
      <w:r>
        <w:t xml:space="preserve"> </w:t>
      </w:r>
    </w:p>
    <w:p w14:paraId="30573B3F" w14:textId="77777777" w:rsidR="0063572E" w:rsidRPr="0079576F" w:rsidRDefault="0063572E" w:rsidP="0063572E">
      <w:pPr>
        <w:pStyle w:val="NormalWeb"/>
        <w:spacing w:line="360" w:lineRule="auto"/>
        <w:jc w:val="both"/>
      </w:pPr>
      <w:r w:rsidRPr="0079576F">
        <w:t>Myricetin's effectiveness as a corrosion inhibitor stems from its ability to both donate and accept electrons. The calculated HOMO energy E</w:t>
      </w:r>
      <w:r w:rsidRPr="0079576F">
        <w:rPr>
          <w:vertAlign w:val="subscript"/>
        </w:rPr>
        <w:t>HOMO</w:t>
      </w:r>
      <w:r w:rsidRPr="0079576F">
        <w:t xml:space="preserve"> value of </w:t>
      </w:r>
      <w:r>
        <w:t>–</w:t>
      </w:r>
      <w:r w:rsidRPr="0079576F">
        <w:t>5.46 eV indicates a strong tendency for myricetin to donate electrons, which is a desirable trait for corrosion inhibitors. Myricetin's talent for both donating and accepting electrons likely explains its effectiveness as a corrosion inhibitor (</w:t>
      </w:r>
      <w:proofErr w:type="spellStart"/>
      <w:r w:rsidRPr="0079576F">
        <w:t>Lebrini</w:t>
      </w:r>
      <w:proofErr w:type="spellEnd"/>
      <w:r w:rsidRPr="0079576F">
        <w:t xml:space="preserve"> </w:t>
      </w:r>
      <w:r w:rsidRPr="0079576F">
        <w:rPr>
          <w:rStyle w:val="Emphasis"/>
        </w:rPr>
        <w:t>et al</w:t>
      </w:r>
      <w:r w:rsidRPr="0079576F">
        <w:t>., 2007). Here's why: Electron Donor: Its high HOMO energy (the energy of the highest occupied molecular orbital) indicates a strong tendency to donate electrons. This is often linked to good corrosion inhibition performance. Electron Acceptor: The low E</w:t>
      </w:r>
      <w:r w:rsidRPr="0079576F">
        <w:rPr>
          <w:vertAlign w:val="subscript"/>
        </w:rPr>
        <w:t>LUMO</w:t>
      </w:r>
      <w:r w:rsidRPr="0079576F">
        <w:t xml:space="preserve"> value (energy of the lowest unoccupied molecular orbital) (</w:t>
      </w:r>
      <w:r>
        <w:t>–</w:t>
      </w:r>
      <w:r w:rsidRPr="0079576F">
        <w:t xml:space="preserve">1.83 eV) suggests Myricetin can also readily accept </w:t>
      </w:r>
      <w:r w:rsidRPr="0079576F">
        <w:lastRenderedPageBreak/>
        <w:t>electrons. This dual ability to give and take electrons might be key to Myricetin's superior performance.</w:t>
      </w:r>
    </w:p>
    <w:p w14:paraId="1D88A50C" w14:textId="77777777" w:rsidR="0063572E" w:rsidRPr="0079576F" w:rsidRDefault="0063572E" w:rsidP="0063572E">
      <w:pPr>
        <w:pStyle w:val="NormalWeb"/>
        <w:spacing w:line="360" w:lineRule="auto"/>
        <w:jc w:val="both"/>
        <w:rPr>
          <w:b/>
        </w:rPr>
      </w:pPr>
      <w:r w:rsidRPr="0079576F">
        <w:rPr>
          <w:rStyle w:val="Strong"/>
          <w:rFonts w:eastAsiaTheme="majorEastAsia"/>
        </w:rPr>
        <w:t xml:space="preserve"> Energy gap (ΔE)</w:t>
      </w:r>
    </w:p>
    <w:p w14:paraId="1E3089F0" w14:textId="77777777" w:rsidR="0063572E" w:rsidRDefault="0063572E" w:rsidP="0063572E">
      <w:pPr>
        <w:pStyle w:val="NormalWeb"/>
        <w:spacing w:line="360" w:lineRule="auto"/>
        <w:jc w:val="both"/>
      </w:pPr>
      <w:r w:rsidRPr="0079576F">
        <w:t>The gap between the HOMO and LUMO energies, known as ΔE (delta E), plays a critical role in how inhibitor molecules interact with the metal surface. This difference is called the energy gap. When the energy gap (ΔE) is smaller, the inhibitor molecule is generally considered more reactive. This increased reactivity can lead to stronger adsorption on the metal surface. Based on the calculations in Table</w:t>
      </w:r>
      <w:r w:rsidR="00F11349">
        <w:t xml:space="preserve"> 3</w:t>
      </w:r>
      <w:r w:rsidRPr="0079576F">
        <w:t>, myricetin appears to have the lowest energy gap among the studied molecules. Myricetin's lower HOMO-LUMO energy gap (ΔE) suggests it could be more reactive and potentially adhere (adsorb) more effectively to the metal surface. This stronger interaction might be why myricetin performs better at inhibiting corrosion (</w:t>
      </w:r>
      <w:proofErr w:type="spellStart"/>
      <w:r w:rsidRPr="0079576F">
        <w:t>Lebrini</w:t>
      </w:r>
      <w:proofErr w:type="spellEnd"/>
      <w:r w:rsidRPr="0079576F">
        <w:t xml:space="preserve"> </w:t>
      </w:r>
      <w:r w:rsidRPr="0079576F">
        <w:rPr>
          <w:rStyle w:val="Emphasis"/>
        </w:rPr>
        <w:t>et al</w:t>
      </w:r>
      <w:r w:rsidRPr="0079576F">
        <w:t>., 2007).</w:t>
      </w:r>
    </w:p>
    <w:p w14:paraId="47288817" w14:textId="77777777" w:rsidR="0063572E" w:rsidRPr="0063572E" w:rsidRDefault="0063572E" w:rsidP="0063572E">
      <w:pPr>
        <w:pStyle w:val="NormalWeb"/>
        <w:spacing w:line="360" w:lineRule="auto"/>
        <w:jc w:val="both"/>
      </w:pPr>
      <w:r w:rsidRPr="0079576F">
        <w:rPr>
          <w:rStyle w:val="Strong"/>
          <w:rFonts w:eastAsiaTheme="majorEastAsia"/>
        </w:rPr>
        <w:t>Dipole moment (</w:t>
      </w:r>
      <w:r w:rsidRPr="00B409AE">
        <w:rPr>
          <w:rStyle w:val="Strong"/>
          <w:rFonts w:eastAsiaTheme="majorEastAsia"/>
          <w:i/>
          <w:iCs/>
        </w:rPr>
        <w:t>μ</w:t>
      </w:r>
      <w:r w:rsidRPr="0079576F">
        <w:rPr>
          <w:rStyle w:val="Strong"/>
          <w:rFonts w:eastAsiaTheme="majorEastAsia"/>
        </w:rPr>
        <w:t>)</w:t>
      </w:r>
    </w:p>
    <w:p w14:paraId="78F9B444" w14:textId="77777777" w:rsidR="0063572E" w:rsidRPr="0079576F" w:rsidRDefault="0063572E" w:rsidP="0063572E">
      <w:pPr>
        <w:pStyle w:val="NormalWeb"/>
        <w:spacing w:line="360" w:lineRule="auto"/>
        <w:jc w:val="both"/>
      </w:pPr>
      <w:r w:rsidRPr="0079576F">
        <w:t>The dipole moment (</w:t>
      </w:r>
      <w:r w:rsidRPr="00B409AE">
        <w:rPr>
          <w:i/>
          <w:iCs/>
        </w:rPr>
        <w:t>μ</w:t>
      </w:r>
      <w:r w:rsidRPr="0079576F">
        <w:t>) tells us how unevenly charged a molecule is. Some studies suggest a high dipole moment might improve an inhibitor's ability to stick to the metal surface (adsorption) (Khaled, 2008). However, other research contradicts this, indicating that lower dipole moments might be more favorable for adsorption (Wazzan and Mahgoub, 2014). In this study, myricetin has a lower dipole moment compared to caffeine molecules. The influence of the dipole moment on adsorption in this specific case remains unclear and requires further investigation.</w:t>
      </w:r>
    </w:p>
    <w:p w14:paraId="1E8593B5" w14:textId="77777777" w:rsidR="0063572E" w:rsidRPr="0079576F" w:rsidRDefault="0063572E" w:rsidP="0063572E">
      <w:pPr>
        <w:pStyle w:val="NormalWeb"/>
        <w:spacing w:line="360" w:lineRule="auto"/>
        <w:jc w:val="both"/>
        <w:rPr>
          <w:b/>
        </w:rPr>
      </w:pPr>
      <w:r w:rsidRPr="0079576F">
        <w:rPr>
          <w:b/>
        </w:rPr>
        <w:t>Ionization energy (I)</w:t>
      </w:r>
    </w:p>
    <w:p w14:paraId="05805C1A" w14:textId="77777777" w:rsidR="0063572E" w:rsidRPr="0079576F" w:rsidRDefault="0063572E" w:rsidP="0063572E">
      <w:pPr>
        <w:pStyle w:val="NormalWeb"/>
        <w:spacing w:line="360" w:lineRule="auto"/>
        <w:jc w:val="both"/>
      </w:pPr>
      <w:r w:rsidRPr="0079576F">
        <w:t>Ionization energy (I) refers to the energy needed to remove the easiest electron from a molecule in its gaseous form. Molecules with lower ionization energy (</w:t>
      </w:r>
      <w:r w:rsidRPr="00026DB1">
        <w:rPr>
          <w:i/>
          <w:iCs/>
        </w:rPr>
        <w:t>I</w:t>
      </w:r>
      <w:r w:rsidRPr="0079576F">
        <w:t>) tend to lose electrons more readily. This makes them generally more reactive and better reducing agents (Obi-</w:t>
      </w:r>
      <w:proofErr w:type="spellStart"/>
      <w:r w:rsidRPr="0079576F">
        <w:t>Egbedi</w:t>
      </w:r>
      <w:proofErr w:type="spellEnd"/>
      <w:r w:rsidRPr="0079576F">
        <w:t xml:space="preserve"> and </w:t>
      </w:r>
      <w:proofErr w:type="spellStart"/>
      <w:r w:rsidRPr="0079576F">
        <w:t>Obot</w:t>
      </w:r>
      <w:proofErr w:type="spellEnd"/>
      <w:r w:rsidRPr="0079576F">
        <w:t>, 2011). The calculations show that myricetin has a low ionization energy compared to other studied molecules. This suggests myricetin might be more reactive, which could contribute to its effectiveness as a corrosion inhibitor.</w:t>
      </w:r>
      <w:r>
        <w:t xml:space="preserve"> </w:t>
      </w:r>
    </w:p>
    <w:p w14:paraId="285A00A7" w14:textId="77777777" w:rsidR="0063572E" w:rsidRPr="0079576F" w:rsidRDefault="0063572E" w:rsidP="0063572E">
      <w:pPr>
        <w:pStyle w:val="NormalWeb"/>
        <w:spacing w:line="360" w:lineRule="auto"/>
        <w:jc w:val="both"/>
      </w:pPr>
      <w:r w:rsidRPr="0079576F">
        <w:rPr>
          <w:b/>
        </w:rPr>
        <w:t>Electron affinity (A)</w:t>
      </w:r>
    </w:p>
    <w:p w14:paraId="1FD7CAC8" w14:textId="77777777" w:rsidR="0063572E" w:rsidRPr="0079576F" w:rsidRDefault="0063572E" w:rsidP="0063572E">
      <w:pPr>
        <w:pStyle w:val="NormalWeb"/>
        <w:spacing w:line="360" w:lineRule="auto"/>
        <w:jc w:val="both"/>
      </w:pPr>
      <w:r w:rsidRPr="0079576F">
        <w:lastRenderedPageBreak/>
        <w:t xml:space="preserve"> Electron affinity (EA) tells us how much energy is released when a molecule gains an electron (Saranya </w:t>
      </w:r>
      <w:r w:rsidRPr="0079576F">
        <w:rPr>
          <w:rStyle w:val="Emphasis"/>
        </w:rPr>
        <w:t>et al.,</w:t>
      </w:r>
      <w:r w:rsidRPr="0079576F">
        <w:t xml:space="preserve"> 2015). A high electron affinity for myricetin suggests it could readily accept electrons from the metal surface. This potential electron acceptance might contribute to its corrosion inhibition efficiency. </w:t>
      </w:r>
    </w:p>
    <w:p w14:paraId="348B1267" w14:textId="77777777" w:rsidR="0063572E" w:rsidRPr="0079576F" w:rsidRDefault="0063572E" w:rsidP="0063572E">
      <w:pPr>
        <w:pStyle w:val="NormalWeb"/>
        <w:spacing w:line="360" w:lineRule="auto"/>
        <w:jc w:val="both"/>
      </w:pPr>
      <w:r w:rsidRPr="0079576F">
        <w:rPr>
          <w:b/>
        </w:rPr>
        <w:t xml:space="preserve">Electronegativity </w:t>
      </w:r>
      <w:r w:rsidRPr="0079576F">
        <w:rPr>
          <w:rFonts w:eastAsiaTheme="minorHAnsi"/>
        </w:rPr>
        <w:t>(χ)</w:t>
      </w:r>
      <w:r w:rsidRPr="0079576F">
        <w:rPr>
          <w:rStyle w:val="Strong"/>
          <w:rFonts w:eastAsiaTheme="majorEastAsia"/>
        </w:rPr>
        <w:t xml:space="preserve"> global softness (S) and global hardness (η)</w:t>
      </w:r>
    </w:p>
    <w:p w14:paraId="564DD8A7" w14:textId="77777777" w:rsidR="0063572E" w:rsidRPr="0079576F" w:rsidRDefault="0063572E" w:rsidP="0063572E">
      <w:pPr>
        <w:pStyle w:val="NormalWeb"/>
        <w:spacing w:line="360" w:lineRule="auto"/>
        <w:jc w:val="both"/>
      </w:pPr>
      <w:r w:rsidRPr="0079576F">
        <w:t>Electronegativity describes an atom's attraction for electrons in a bond. Some studies suggest highly electronegative molecules might be less reactive, leading to lower corrosion inhibition (Geerlings and De Proft, 2002). In this case, both myricetin and caffeine have relatively low and similar electronegativity values. This study also considers absolute hardness, which relates to a molecule's stability and resistance to change. Harder molecules have larger energy gaps, while softer molecules have smaller gaps. The calculations suggest myricetin has a lower hardness value and a smaller energy gap compared to other studied molecules. This indicates myricetin might be softer and more reactive, which could contribute to its effectiveness as a corrosion inhibitor.</w:t>
      </w:r>
    </w:p>
    <w:p w14:paraId="037D5357" w14:textId="77777777" w:rsidR="0063572E" w:rsidRPr="0079576F" w:rsidRDefault="0063572E" w:rsidP="0063572E">
      <w:pPr>
        <w:spacing w:after="0" w:line="360" w:lineRule="auto"/>
        <w:ind w:left="0" w:right="0" w:firstLine="0"/>
        <w:rPr>
          <w:color w:val="auto"/>
          <w:kern w:val="0"/>
          <w:sz w:val="24"/>
          <w:szCs w:val="24"/>
          <w14:ligatures w14:val="none"/>
        </w:rPr>
      </w:pPr>
      <w:r>
        <w:rPr>
          <w:rFonts w:eastAsiaTheme="minorHAnsi"/>
          <w:noProof/>
          <w:color w:val="auto"/>
          <w:kern w:val="0"/>
          <w:sz w:val="24"/>
          <w:szCs w:val="24"/>
          <w14:ligatures w14:val="none"/>
        </w:rPr>
        <mc:AlternateContent>
          <mc:Choice Requires="wps">
            <w:drawing>
              <wp:anchor distT="0" distB="0" distL="114300" distR="114300" simplePos="0" relativeHeight="251668480" behindDoc="0" locked="0" layoutInCell="1" allowOverlap="1" wp14:anchorId="726EDBBB" wp14:editId="21F0837E">
                <wp:simplePos x="0" y="0"/>
                <wp:positionH relativeFrom="column">
                  <wp:posOffset>2805</wp:posOffset>
                </wp:positionH>
                <wp:positionV relativeFrom="paragraph">
                  <wp:posOffset>0</wp:posOffset>
                </wp:positionV>
                <wp:extent cx="241222" cy="280246"/>
                <wp:effectExtent l="0" t="0" r="26035" b="24765"/>
                <wp:wrapNone/>
                <wp:docPr id="1542455932" name="Text Box 63"/>
                <wp:cNvGraphicFramePr/>
                <a:graphic xmlns:a="http://schemas.openxmlformats.org/drawingml/2006/main">
                  <a:graphicData uri="http://schemas.microsoft.com/office/word/2010/wordprocessingShape">
                    <wps:wsp>
                      <wps:cNvSpPr txBox="1"/>
                      <wps:spPr>
                        <a:xfrm>
                          <a:off x="0" y="0"/>
                          <a:ext cx="241222" cy="280246"/>
                        </a:xfrm>
                        <a:prstGeom prst="rect">
                          <a:avLst/>
                        </a:prstGeom>
                        <a:solidFill>
                          <a:sysClr val="window" lastClr="FFFFFF"/>
                        </a:solidFill>
                        <a:ln w="6350">
                          <a:solidFill>
                            <a:prstClr val="black"/>
                          </a:solidFill>
                        </a:ln>
                      </wps:spPr>
                      <wps:txbx>
                        <w:txbxContent>
                          <w:p w14:paraId="5B718A94" w14:textId="77777777" w:rsidR="0063572E" w:rsidRPr="00EC722C" w:rsidRDefault="0063572E" w:rsidP="0063572E">
                            <w:pPr>
                              <w:ind w:left="0"/>
                              <w:rPr>
                                <w:color w:val="FF0000"/>
                                <w:sz w:val="28"/>
                                <w:szCs w:val="28"/>
                              </w:rPr>
                            </w:pPr>
                            <w:r>
                              <w:rPr>
                                <w:color w:val="FF0000"/>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EDBBB" id="_x0000_t202" coordsize="21600,21600" o:spt="202" path="m,l,21600r21600,l21600,xe">
                <v:stroke joinstyle="miter"/>
                <v:path gradientshapeok="t" o:connecttype="rect"/>
              </v:shapetype>
              <v:shape id="Text Box 63" o:spid="_x0000_s1026" type="#_x0000_t202" style="position:absolute;left:0;text-align:left;margin-left:.2pt;margin-top:0;width:19pt;height:2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" fillcolor="window" strokeweight=".5pt">
                <v:textbox>
                  <w:txbxContent>
                    <w:p w14:paraId="5B718A94" w14:textId="77777777" w:rsidR="0063572E" w:rsidRPr="00EC722C" w:rsidRDefault="0063572E" w:rsidP="0063572E">
                      <w:pPr>
                        <w:ind w:left="0"/>
                        <w:rPr>
                          <w:color w:val="FF0000"/>
                          <w:sz w:val="28"/>
                          <w:szCs w:val="28"/>
                        </w:rPr>
                      </w:pPr>
                      <w:r>
                        <w:rPr>
                          <w:color w:val="FF0000"/>
                          <w:sz w:val="28"/>
                          <w:szCs w:val="28"/>
                        </w:rPr>
                        <w:t>a</w:t>
                      </w:r>
                    </w:p>
                  </w:txbxContent>
                </v:textbox>
              </v:shape>
            </w:pict>
          </mc:Fallback>
        </mc:AlternateContent>
      </w:r>
      <w:r w:rsidRPr="0079576F">
        <w:rPr>
          <w:rFonts w:eastAsiaTheme="minorHAnsi"/>
          <w:noProof/>
          <w:color w:val="auto"/>
          <w:kern w:val="0"/>
          <w:sz w:val="24"/>
          <w:szCs w:val="24"/>
          <w14:ligatures w14:val="none"/>
        </w:rPr>
        <w:drawing>
          <wp:inline distT="0" distB="0" distL="0" distR="0" wp14:anchorId="22F13FE2" wp14:editId="1C2C830A">
            <wp:extent cx="3298116" cy="1517503"/>
            <wp:effectExtent l="0" t="0" r="0" b="6985"/>
            <wp:docPr id="1097647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6136" cy="1530395"/>
                    </a:xfrm>
                    <a:prstGeom prst="rect">
                      <a:avLst/>
                    </a:prstGeom>
                    <a:noFill/>
                    <a:ln>
                      <a:noFill/>
                    </a:ln>
                  </pic:spPr>
                </pic:pic>
              </a:graphicData>
            </a:graphic>
          </wp:inline>
        </w:drawing>
      </w:r>
    </w:p>
    <w:p w14:paraId="79F2EDD2" w14:textId="77777777" w:rsidR="0063572E" w:rsidRPr="00EC722C" w:rsidRDefault="0063572E" w:rsidP="0063572E">
      <w:pPr>
        <w:spacing w:after="160" w:line="360" w:lineRule="auto"/>
        <w:ind w:left="0" w:right="0" w:firstLine="0"/>
        <w:rPr>
          <w:rFonts w:eastAsiaTheme="minorEastAsia"/>
          <w:b/>
          <w:bCs/>
          <w:color w:val="auto"/>
          <w:kern w:val="24"/>
          <w:sz w:val="24"/>
          <w:szCs w:val="24"/>
          <w14:ligatures w14:val="none"/>
        </w:rPr>
      </w:pPr>
      <w:bookmarkStart w:id="6" w:name="_Hlk172397221"/>
      <w:r w:rsidRPr="0079576F">
        <w:rPr>
          <w:rFonts w:eastAsiaTheme="minorHAnsi"/>
          <w:noProof/>
          <w:color w:val="auto"/>
          <w:kern w:val="0"/>
          <w:sz w:val="24"/>
          <w:szCs w:val="24"/>
          <w14:ligatures w14:val="none"/>
        </w:rPr>
        <w:drawing>
          <wp:anchor distT="0" distB="0" distL="114300" distR="114300" simplePos="0" relativeHeight="251664384" behindDoc="0" locked="0" layoutInCell="1" allowOverlap="1" wp14:anchorId="72ABEA7A" wp14:editId="484F2DFA">
            <wp:simplePos x="0" y="0"/>
            <wp:positionH relativeFrom="margin">
              <wp:align>left</wp:align>
            </wp:positionH>
            <wp:positionV relativeFrom="paragraph">
              <wp:posOffset>421640</wp:posOffset>
            </wp:positionV>
            <wp:extent cx="2626995" cy="1619250"/>
            <wp:effectExtent l="0" t="0" r="1905" b="0"/>
            <wp:wrapSquare wrapText="bothSides"/>
            <wp:docPr id="6104640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624" cy="16200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576F">
        <w:rPr>
          <w:rFonts w:eastAsiaTheme="minorEastAsia"/>
          <w:b/>
          <w:bCs/>
          <w:color w:val="auto"/>
          <w:kern w:val="24"/>
          <w:sz w:val="24"/>
          <w:szCs w:val="24"/>
          <w14:ligatures w14:val="none"/>
        </w:rPr>
        <w:t xml:space="preserve"> </w:t>
      </w:r>
      <w:bookmarkStart w:id="7" w:name="_Hlk172328907"/>
    </w:p>
    <w:bookmarkEnd w:id="6"/>
    <w:bookmarkEnd w:id="7"/>
    <w:p w14:paraId="779A7A7C" w14:textId="77777777" w:rsidR="0063572E" w:rsidRPr="0079576F" w:rsidRDefault="0063572E" w:rsidP="0063572E">
      <w:pPr>
        <w:tabs>
          <w:tab w:val="left" w:pos="6660"/>
        </w:tabs>
        <w:autoSpaceDE w:val="0"/>
        <w:autoSpaceDN w:val="0"/>
        <w:adjustRightInd w:val="0"/>
        <w:spacing w:after="0" w:line="360" w:lineRule="auto"/>
        <w:ind w:left="0" w:right="0" w:firstLine="0"/>
        <w:rPr>
          <w:rFonts w:eastAsiaTheme="minorHAnsi"/>
          <w:color w:val="auto"/>
          <w:kern w:val="0"/>
          <w:sz w:val="24"/>
          <w:szCs w:val="24"/>
          <w14:ligatures w14:val="none"/>
        </w:rPr>
      </w:pPr>
      <w:r>
        <w:rPr>
          <w:rFonts w:eastAsiaTheme="minorHAnsi"/>
          <w:noProof/>
          <w:color w:val="auto"/>
          <w:kern w:val="0"/>
          <w:sz w:val="24"/>
          <w:szCs w:val="24"/>
          <w14:ligatures w14:val="none"/>
        </w:rPr>
        <mc:AlternateContent>
          <mc:Choice Requires="wps">
            <w:drawing>
              <wp:anchor distT="0" distB="0" distL="114300" distR="114300" simplePos="0" relativeHeight="251670528" behindDoc="0" locked="0" layoutInCell="1" allowOverlap="1" wp14:anchorId="20A399C7" wp14:editId="3F4F257C">
                <wp:simplePos x="0" y="0"/>
                <wp:positionH relativeFrom="column">
                  <wp:posOffset>4928223</wp:posOffset>
                </wp:positionH>
                <wp:positionV relativeFrom="paragraph">
                  <wp:posOffset>823178</wp:posOffset>
                </wp:positionV>
                <wp:extent cx="269271" cy="218783"/>
                <wp:effectExtent l="0" t="0" r="16510" b="10160"/>
                <wp:wrapNone/>
                <wp:docPr id="1726639722" name="Text Box 67"/>
                <wp:cNvGraphicFramePr/>
                <a:graphic xmlns:a="http://schemas.openxmlformats.org/drawingml/2006/main">
                  <a:graphicData uri="http://schemas.microsoft.com/office/word/2010/wordprocessingShape">
                    <wps:wsp>
                      <wps:cNvSpPr txBox="1"/>
                      <wps:spPr>
                        <a:xfrm>
                          <a:off x="0" y="0"/>
                          <a:ext cx="269271" cy="218783"/>
                        </a:xfrm>
                        <a:prstGeom prst="rect">
                          <a:avLst/>
                        </a:prstGeom>
                        <a:solidFill>
                          <a:schemeClr val="lt1"/>
                        </a:solidFill>
                        <a:ln w="6350">
                          <a:solidFill>
                            <a:prstClr val="black"/>
                          </a:solidFill>
                        </a:ln>
                      </wps:spPr>
                      <wps:txbx>
                        <w:txbxContent>
                          <w:p w14:paraId="421F4C41" w14:textId="77777777" w:rsidR="0063572E" w:rsidRPr="00465575" w:rsidRDefault="0063572E" w:rsidP="0063572E">
                            <w:pPr>
                              <w:ind w:left="0"/>
                              <w:rPr>
                                <w:color w:val="FF0000"/>
                              </w:rPr>
                            </w:pPr>
                            <w:r w:rsidRPr="00465575">
                              <w:rPr>
                                <w:color w:val="FF000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A399C7" id="Text Box 67" o:spid="_x0000_s1027" type="#_x0000_t202" style="position:absolute;left:0;text-align:left;margin-left:388.05pt;margin-top:64.8pt;width:21.2pt;height:17.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" fillcolor="white [3201]" strokeweight=".5pt">
                <v:textbox>
                  <w:txbxContent>
                    <w:p w14:paraId="421F4C41" w14:textId="77777777" w:rsidR="0063572E" w:rsidRPr="00465575" w:rsidRDefault="0063572E" w:rsidP="0063572E">
                      <w:pPr>
                        <w:ind w:left="0"/>
                        <w:rPr>
                          <w:color w:val="FF0000"/>
                        </w:rPr>
                      </w:pPr>
                      <w:r w:rsidRPr="00465575">
                        <w:rPr>
                          <w:color w:val="FF0000"/>
                        </w:rPr>
                        <w:t>c</w:t>
                      </w:r>
                    </w:p>
                  </w:txbxContent>
                </v:textbox>
              </v:shape>
            </w:pict>
          </mc:Fallback>
        </mc:AlternateContent>
      </w:r>
      <w:r>
        <w:rPr>
          <w:rFonts w:eastAsiaTheme="minorHAnsi"/>
          <w:noProof/>
          <w:color w:val="auto"/>
          <w:kern w:val="0"/>
          <w:sz w:val="24"/>
          <w:szCs w:val="24"/>
          <w14:ligatures w14:val="none"/>
        </w:rPr>
        <mc:AlternateContent>
          <mc:Choice Requires="wps">
            <w:drawing>
              <wp:anchor distT="0" distB="0" distL="114300" distR="114300" simplePos="0" relativeHeight="251669504" behindDoc="0" locked="0" layoutInCell="1" allowOverlap="1" wp14:anchorId="5A5DD6BE" wp14:editId="5D0428EA">
                <wp:simplePos x="0" y="0"/>
                <wp:positionH relativeFrom="column">
                  <wp:posOffset>2246731</wp:posOffset>
                </wp:positionH>
                <wp:positionV relativeFrom="paragraph">
                  <wp:posOffset>873667</wp:posOffset>
                </wp:positionV>
                <wp:extent cx="914400" cy="347808"/>
                <wp:effectExtent l="0" t="0" r="27305" b="14605"/>
                <wp:wrapNone/>
                <wp:docPr id="2067091382" name="Text Box 66"/>
                <wp:cNvGraphicFramePr/>
                <a:graphic xmlns:a="http://schemas.openxmlformats.org/drawingml/2006/main">
                  <a:graphicData uri="http://schemas.microsoft.com/office/word/2010/wordprocessingShape">
                    <wps:wsp>
                      <wps:cNvSpPr txBox="1"/>
                      <wps:spPr>
                        <a:xfrm>
                          <a:off x="0" y="0"/>
                          <a:ext cx="914400" cy="347808"/>
                        </a:xfrm>
                        <a:prstGeom prst="rect">
                          <a:avLst/>
                        </a:prstGeom>
                        <a:solidFill>
                          <a:schemeClr val="lt1"/>
                        </a:solidFill>
                        <a:ln w="6350">
                          <a:solidFill>
                            <a:prstClr val="black"/>
                          </a:solidFill>
                        </a:ln>
                      </wps:spPr>
                      <wps:txbx>
                        <w:txbxContent>
                          <w:p w14:paraId="036F1D38" w14:textId="77777777" w:rsidR="0063572E" w:rsidRPr="00465575" w:rsidRDefault="0063572E" w:rsidP="0063572E">
                            <w:pPr>
                              <w:ind w:left="0"/>
                              <w:rPr>
                                <w:color w:val="FF0000"/>
                              </w:rPr>
                            </w:pPr>
                            <w:r w:rsidRPr="00465575">
                              <w:rPr>
                                <w:color w:val="FF0000"/>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5DD6BE" id="Text Box 66" o:spid="_x0000_s1028" type="#_x0000_t202" style="position:absolute;left:0;text-align:left;margin-left:176.9pt;margin-top:68.8pt;width:1in;height:27.4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" fillcolor="white [3201]" strokeweight=".5pt">
                <v:textbox>
                  <w:txbxContent>
                    <w:p w14:paraId="036F1D38" w14:textId="77777777" w:rsidR="0063572E" w:rsidRPr="00465575" w:rsidRDefault="0063572E" w:rsidP="0063572E">
                      <w:pPr>
                        <w:ind w:left="0"/>
                        <w:rPr>
                          <w:color w:val="FF0000"/>
                        </w:rPr>
                      </w:pPr>
                      <w:r w:rsidRPr="00465575">
                        <w:rPr>
                          <w:color w:val="FF0000"/>
                        </w:rPr>
                        <w:t>b</w:t>
                      </w:r>
                    </w:p>
                  </w:txbxContent>
                </v:textbox>
              </v:shape>
            </w:pict>
          </mc:Fallback>
        </mc:AlternateContent>
      </w:r>
      <w:r w:rsidRPr="0079576F">
        <w:rPr>
          <w:rFonts w:eastAsiaTheme="minorHAnsi"/>
          <w:noProof/>
          <w:color w:val="auto"/>
          <w:kern w:val="0"/>
          <w:sz w:val="24"/>
          <w:szCs w:val="24"/>
          <w14:ligatures w14:val="none"/>
        </w:rPr>
        <w:drawing>
          <wp:inline distT="0" distB="0" distL="0" distR="0" wp14:anchorId="03A27673" wp14:editId="0AA6BA4D">
            <wp:extent cx="2638536" cy="1675348"/>
            <wp:effectExtent l="0" t="0" r="0" b="1270"/>
            <wp:docPr id="367405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6420" cy="1712102"/>
                    </a:xfrm>
                    <a:prstGeom prst="rect">
                      <a:avLst/>
                    </a:prstGeom>
                    <a:noFill/>
                    <a:ln>
                      <a:noFill/>
                    </a:ln>
                  </pic:spPr>
                </pic:pic>
              </a:graphicData>
            </a:graphic>
          </wp:inline>
        </w:drawing>
      </w:r>
    </w:p>
    <w:p w14:paraId="7C59E825" w14:textId="294CBDA4" w:rsidR="0063572E" w:rsidRDefault="0063572E" w:rsidP="0063572E">
      <w:pPr>
        <w:autoSpaceDE w:val="0"/>
        <w:autoSpaceDN w:val="0"/>
        <w:adjustRightInd w:val="0"/>
        <w:spacing w:after="0" w:line="360" w:lineRule="auto"/>
        <w:ind w:left="0" w:right="0" w:firstLine="0"/>
        <w:rPr>
          <w:rFonts w:eastAsiaTheme="minorEastAsia"/>
          <w:b/>
          <w:bCs/>
          <w:color w:val="auto"/>
          <w:kern w:val="24"/>
          <w:sz w:val="24"/>
          <w:szCs w:val="24"/>
          <w14:ligatures w14:val="none"/>
        </w:rPr>
      </w:pPr>
      <w:bookmarkStart w:id="8" w:name="_Hlk172328929"/>
      <w:r w:rsidRPr="0079576F">
        <w:rPr>
          <w:rFonts w:eastAsiaTheme="minorHAnsi"/>
          <w:color w:val="auto"/>
          <w:kern w:val="0"/>
          <w:sz w:val="24"/>
          <w:szCs w:val="24"/>
          <w14:ligatures w14:val="none"/>
        </w:rPr>
        <w:t xml:space="preserve">    </w:t>
      </w:r>
      <w:r w:rsidRPr="0079576F">
        <w:rPr>
          <w:rFonts w:eastAsiaTheme="minorEastAsia"/>
          <w:b/>
          <w:bCs/>
          <w:color w:val="auto"/>
          <w:kern w:val="24"/>
          <w:sz w:val="24"/>
          <w:szCs w:val="24"/>
          <w14:ligatures w14:val="none"/>
        </w:rPr>
        <w:t>Plate</w:t>
      </w:r>
      <w:r w:rsidR="00F11349">
        <w:rPr>
          <w:rFonts w:eastAsiaTheme="minorEastAsia"/>
          <w:b/>
          <w:bCs/>
          <w:color w:val="auto"/>
          <w:kern w:val="24"/>
          <w:sz w:val="24"/>
          <w:szCs w:val="24"/>
          <w14:ligatures w14:val="none"/>
        </w:rPr>
        <w:t xml:space="preserve"> 1:</w:t>
      </w:r>
      <w:r w:rsidRPr="0079576F">
        <w:rPr>
          <w:rFonts w:eastAsiaTheme="minorEastAsia"/>
          <w:b/>
          <w:bCs/>
          <w:color w:val="auto"/>
          <w:kern w:val="24"/>
          <w:sz w:val="24"/>
          <w:szCs w:val="24"/>
          <w14:ligatures w14:val="none"/>
        </w:rPr>
        <w:t xml:space="preserve"> </w:t>
      </w:r>
      <w:r w:rsidR="00FC78F4">
        <w:rPr>
          <w:rFonts w:eastAsiaTheme="minorEastAsia"/>
          <w:b/>
          <w:bCs/>
          <w:color w:val="auto"/>
          <w:kern w:val="24"/>
          <w:sz w:val="24"/>
          <w:szCs w:val="24"/>
          <w14:ligatures w14:val="none"/>
        </w:rPr>
        <w:t>(a)</w:t>
      </w:r>
      <w:r w:rsidRPr="0079576F">
        <w:rPr>
          <w:rFonts w:eastAsiaTheme="minorEastAsia"/>
          <w:color w:val="auto"/>
          <w:kern w:val="24"/>
          <w:sz w:val="24"/>
          <w:szCs w:val="24"/>
          <w14:ligatures w14:val="none"/>
        </w:rPr>
        <w:t xml:space="preserve">Optimized Geometry of </w:t>
      </w:r>
      <w:r w:rsidRPr="0079576F">
        <w:rPr>
          <w:rFonts w:eastAsiaTheme="minorHAnsi"/>
          <w:color w:val="auto"/>
          <w:kern w:val="0"/>
          <w:sz w:val="24"/>
          <w:szCs w:val="24"/>
          <w14:ligatures w14:val="none"/>
        </w:rPr>
        <w:t xml:space="preserve">Caffeine </w:t>
      </w:r>
      <w:r w:rsidRPr="0079576F">
        <w:rPr>
          <w:rFonts w:eastAsiaTheme="minorEastAsia"/>
          <w:color w:val="auto"/>
          <w:kern w:val="24"/>
          <w:sz w:val="24"/>
          <w:szCs w:val="24"/>
          <w14:ligatures w14:val="none"/>
        </w:rPr>
        <w:t>Structure</w:t>
      </w:r>
      <w:r w:rsidRPr="0079576F">
        <w:rPr>
          <w:rFonts w:eastAsiaTheme="minorEastAsia"/>
          <w:b/>
          <w:bCs/>
          <w:color w:val="auto"/>
          <w:kern w:val="24"/>
          <w:sz w:val="24"/>
          <w:szCs w:val="24"/>
          <w14:ligatures w14:val="none"/>
        </w:rPr>
        <w:t xml:space="preserve"> </w:t>
      </w:r>
    </w:p>
    <w:p w14:paraId="202BD272" w14:textId="77777777" w:rsidR="0063572E" w:rsidRPr="0079576F" w:rsidRDefault="0063572E" w:rsidP="0063572E">
      <w:pPr>
        <w:autoSpaceDE w:val="0"/>
        <w:autoSpaceDN w:val="0"/>
        <w:adjustRightInd w:val="0"/>
        <w:spacing w:after="0" w:line="360" w:lineRule="auto"/>
        <w:ind w:left="0" w:right="0" w:firstLine="0"/>
        <w:rPr>
          <w:rFonts w:eastAsiaTheme="minorHAnsi"/>
          <w:color w:val="auto"/>
          <w:kern w:val="0"/>
          <w:sz w:val="24"/>
          <w:szCs w:val="24"/>
          <w14:ligatures w14:val="none"/>
        </w:rPr>
      </w:pPr>
      <w:r w:rsidRPr="0079576F">
        <w:rPr>
          <w:rFonts w:eastAsiaTheme="minorEastAsia"/>
          <w:b/>
          <w:bCs/>
          <w:color w:val="auto"/>
          <w:kern w:val="24"/>
          <w:sz w:val="24"/>
          <w:szCs w:val="24"/>
          <w14:ligatures w14:val="none"/>
        </w:rPr>
        <w:t xml:space="preserve">(b) </w:t>
      </w:r>
      <w:r w:rsidRPr="0079576F">
        <w:rPr>
          <w:rFonts w:eastAsiaTheme="minorEastAsia"/>
          <w:color w:val="auto"/>
          <w:kern w:val="24"/>
          <w:sz w:val="24"/>
          <w:szCs w:val="24"/>
          <w14:ligatures w14:val="none"/>
        </w:rPr>
        <w:t xml:space="preserve">LUMO (0.34 </w:t>
      </w:r>
      <w:proofErr w:type="spellStart"/>
      <w:proofErr w:type="gramStart"/>
      <w:r w:rsidRPr="0079576F">
        <w:rPr>
          <w:rFonts w:eastAsiaTheme="minorEastAsia"/>
          <w:color w:val="auto"/>
          <w:kern w:val="24"/>
          <w:sz w:val="24"/>
          <w:szCs w:val="24"/>
          <w14:ligatures w14:val="none"/>
        </w:rPr>
        <w:t>ev</w:t>
      </w:r>
      <w:proofErr w:type="spellEnd"/>
      <w:r w:rsidRPr="0079576F">
        <w:rPr>
          <w:rFonts w:eastAsiaTheme="minorEastAsia"/>
          <w:color w:val="auto"/>
          <w:kern w:val="24"/>
          <w:sz w:val="24"/>
          <w:szCs w:val="24"/>
          <w14:ligatures w14:val="none"/>
        </w:rPr>
        <w:t>)</w:t>
      </w:r>
      <w:r w:rsidRPr="0079576F">
        <w:rPr>
          <w:rFonts w:eastAsiaTheme="minorEastAsia"/>
          <w:b/>
          <w:bCs/>
          <w:color w:val="auto"/>
          <w:kern w:val="24"/>
          <w:sz w:val="24"/>
          <w:szCs w:val="24"/>
          <w14:ligatures w14:val="none"/>
        </w:rPr>
        <w:t xml:space="preserve">   </w:t>
      </w:r>
      <w:proofErr w:type="gramEnd"/>
      <w:r w:rsidRPr="0079576F">
        <w:rPr>
          <w:rFonts w:eastAsiaTheme="minorEastAsia"/>
          <w:b/>
          <w:bCs/>
          <w:color w:val="auto"/>
          <w:kern w:val="24"/>
          <w:sz w:val="24"/>
          <w:szCs w:val="24"/>
          <w14:ligatures w14:val="none"/>
        </w:rPr>
        <w:t xml:space="preserve">                                                (c) </w:t>
      </w:r>
      <w:r w:rsidRPr="0079576F">
        <w:rPr>
          <w:rFonts w:eastAsiaTheme="minorEastAsia"/>
          <w:color w:val="auto"/>
          <w:kern w:val="24"/>
          <w:sz w:val="24"/>
          <w:szCs w:val="24"/>
          <w14:ligatures w14:val="none"/>
        </w:rPr>
        <w:t>HOMO (-6.38ev)</w:t>
      </w:r>
    </w:p>
    <w:bookmarkEnd w:id="8"/>
    <w:p w14:paraId="4C3534C2" w14:textId="77777777" w:rsidR="0063572E" w:rsidRPr="0079576F" w:rsidRDefault="0063572E" w:rsidP="0063572E">
      <w:pPr>
        <w:spacing w:after="160" w:line="360" w:lineRule="auto"/>
        <w:ind w:left="0" w:right="0" w:firstLine="0"/>
        <w:rPr>
          <w:rFonts w:eastAsiaTheme="minorEastAsia"/>
          <w:b/>
          <w:bCs/>
          <w:color w:val="auto"/>
          <w:kern w:val="24"/>
          <w:sz w:val="24"/>
          <w:szCs w:val="24"/>
          <w14:ligatures w14:val="none"/>
        </w:rPr>
      </w:pPr>
      <w:r>
        <w:rPr>
          <w:rFonts w:eastAsiaTheme="minorHAnsi"/>
          <w:noProof/>
          <w:color w:val="auto"/>
          <w:kern w:val="0"/>
          <w:sz w:val="24"/>
          <w:szCs w:val="24"/>
          <w14:ligatures w14:val="none"/>
        </w:rPr>
        <w:lastRenderedPageBreak/>
        <mc:AlternateContent>
          <mc:Choice Requires="wps">
            <w:drawing>
              <wp:anchor distT="0" distB="0" distL="114300" distR="114300" simplePos="0" relativeHeight="251667456" behindDoc="0" locked="0" layoutInCell="1" allowOverlap="1" wp14:anchorId="3945C901" wp14:editId="453D0B92">
                <wp:simplePos x="0" y="0"/>
                <wp:positionH relativeFrom="column">
                  <wp:posOffset>2540</wp:posOffset>
                </wp:positionH>
                <wp:positionV relativeFrom="paragraph">
                  <wp:posOffset>207014</wp:posOffset>
                </wp:positionV>
                <wp:extent cx="240665" cy="280035"/>
                <wp:effectExtent l="0" t="0" r="26035" b="24765"/>
                <wp:wrapNone/>
                <wp:docPr id="1735555581" name="Text Box 63"/>
                <wp:cNvGraphicFramePr/>
                <a:graphic xmlns:a="http://schemas.openxmlformats.org/drawingml/2006/main">
                  <a:graphicData uri="http://schemas.microsoft.com/office/word/2010/wordprocessingShape">
                    <wps:wsp>
                      <wps:cNvSpPr txBox="1"/>
                      <wps:spPr>
                        <a:xfrm>
                          <a:off x="0" y="0"/>
                          <a:ext cx="240665" cy="280035"/>
                        </a:xfrm>
                        <a:prstGeom prst="rect">
                          <a:avLst/>
                        </a:prstGeom>
                        <a:solidFill>
                          <a:sysClr val="window" lastClr="FFFFFF"/>
                        </a:solidFill>
                        <a:ln w="6350">
                          <a:solidFill>
                            <a:prstClr val="black"/>
                          </a:solidFill>
                        </a:ln>
                      </wps:spPr>
                      <wps:txbx>
                        <w:txbxContent>
                          <w:p w14:paraId="6E6286ED" w14:textId="77777777" w:rsidR="0063572E" w:rsidRPr="00EC722C" w:rsidRDefault="0063572E" w:rsidP="0063572E">
                            <w:pPr>
                              <w:ind w:left="0"/>
                              <w:rPr>
                                <w:color w:val="FF0000"/>
                                <w:sz w:val="28"/>
                                <w:szCs w:val="28"/>
                              </w:rPr>
                            </w:pPr>
                            <w:r>
                              <w:rPr>
                                <w:color w:val="FF0000"/>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5C901" id="_x0000_s1029" type="#_x0000_t202" style="position:absolute;left:0;text-align:left;margin-left:.2pt;margin-top:16.3pt;width:18.95pt;height:2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" fillcolor="window" strokeweight=".5pt">
                <v:textbox>
                  <w:txbxContent>
                    <w:p w14:paraId="6E6286ED" w14:textId="77777777" w:rsidR="0063572E" w:rsidRPr="00EC722C" w:rsidRDefault="0063572E" w:rsidP="0063572E">
                      <w:pPr>
                        <w:ind w:left="0"/>
                        <w:rPr>
                          <w:color w:val="FF0000"/>
                          <w:sz w:val="28"/>
                          <w:szCs w:val="28"/>
                        </w:rPr>
                      </w:pPr>
                      <w:r>
                        <w:rPr>
                          <w:color w:val="FF0000"/>
                          <w:sz w:val="28"/>
                          <w:szCs w:val="28"/>
                        </w:rPr>
                        <w:t>a</w:t>
                      </w:r>
                    </w:p>
                  </w:txbxContent>
                </v:textbox>
              </v:shape>
            </w:pict>
          </mc:Fallback>
        </mc:AlternateContent>
      </w:r>
      <w:r w:rsidRPr="0079576F">
        <w:rPr>
          <w:rFonts w:eastAsiaTheme="minorHAnsi"/>
          <w:noProof/>
          <w:color w:val="auto"/>
          <w:kern w:val="0"/>
          <w:sz w:val="24"/>
          <w:szCs w:val="24"/>
          <w14:ligatures w14:val="none"/>
        </w:rPr>
        <w:drawing>
          <wp:inline distT="0" distB="0" distL="0" distR="0" wp14:anchorId="51F1C292" wp14:editId="42C22F69">
            <wp:extent cx="3406391" cy="1301585"/>
            <wp:effectExtent l="0" t="0" r="3810" b="0"/>
            <wp:docPr id="579393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05812" cy="1339574"/>
                    </a:xfrm>
                    <a:prstGeom prst="rect">
                      <a:avLst/>
                    </a:prstGeom>
                    <a:noFill/>
                    <a:ln>
                      <a:noFill/>
                    </a:ln>
                  </pic:spPr>
                </pic:pic>
              </a:graphicData>
            </a:graphic>
          </wp:inline>
        </w:drawing>
      </w:r>
    </w:p>
    <w:p w14:paraId="3035CC0C" w14:textId="77777777" w:rsidR="00F11349" w:rsidRDefault="0063572E" w:rsidP="0063572E">
      <w:pPr>
        <w:spacing w:after="160" w:line="360" w:lineRule="auto"/>
        <w:ind w:left="0" w:right="0" w:firstLine="0"/>
        <w:rPr>
          <w:rFonts w:eastAsiaTheme="minorEastAsia"/>
          <w:b/>
          <w:bCs/>
          <w:color w:val="auto"/>
          <w:kern w:val="24"/>
          <w:sz w:val="24"/>
          <w:szCs w:val="24"/>
          <w14:ligatures w14:val="none"/>
        </w:rPr>
      </w:pPr>
      <w:r>
        <w:rPr>
          <w:rFonts w:eastAsiaTheme="minorHAnsi"/>
          <w:noProof/>
          <w:color w:val="auto"/>
          <w:kern w:val="0"/>
          <w:sz w:val="24"/>
          <w:szCs w:val="24"/>
          <w14:ligatures w14:val="none"/>
        </w:rPr>
        <mc:AlternateContent>
          <mc:Choice Requires="wps">
            <w:drawing>
              <wp:anchor distT="0" distB="0" distL="114300" distR="114300" simplePos="0" relativeHeight="251666432" behindDoc="0" locked="0" layoutInCell="1" allowOverlap="1" wp14:anchorId="2EA196DA" wp14:editId="0824FC85">
                <wp:simplePos x="0" y="0"/>
                <wp:positionH relativeFrom="column">
                  <wp:posOffset>4978712</wp:posOffset>
                </wp:positionH>
                <wp:positionV relativeFrom="paragraph">
                  <wp:posOffset>1149408</wp:posOffset>
                </wp:positionV>
                <wp:extent cx="241222" cy="280246"/>
                <wp:effectExtent l="0" t="0" r="26035" b="24765"/>
                <wp:wrapNone/>
                <wp:docPr id="1860208920" name="Text Box 63"/>
                <wp:cNvGraphicFramePr/>
                <a:graphic xmlns:a="http://schemas.openxmlformats.org/drawingml/2006/main">
                  <a:graphicData uri="http://schemas.microsoft.com/office/word/2010/wordprocessingShape">
                    <wps:wsp>
                      <wps:cNvSpPr txBox="1"/>
                      <wps:spPr>
                        <a:xfrm>
                          <a:off x="0" y="0"/>
                          <a:ext cx="241222" cy="280246"/>
                        </a:xfrm>
                        <a:prstGeom prst="rect">
                          <a:avLst/>
                        </a:prstGeom>
                        <a:solidFill>
                          <a:schemeClr val="lt1"/>
                        </a:solidFill>
                        <a:ln w="6350">
                          <a:solidFill>
                            <a:prstClr val="black"/>
                          </a:solidFill>
                        </a:ln>
                      </wps:spPr>
                      <wps:txbx>
                        <w:txbxContent>
                          <w:p w14:paraId="11E4425C" w14:textId="77777777" w:rsidR="0063572E" w:rsidRPr="00EC722C" w:rsidRDefault="0063572E" w:rsidP="0063572E">
                            <w:pPr>
                              <w:ind w:left="0"/>
                              <w:rPr>
                                <w:color w:val="FF0000"/>
                                <w:sz w:val="28"/>
                                <w:szCs w:val="28"/>
                              </w:rPr>
                            </w:pPr>
                            <w:r w:rsidRPr="00EC722C">
                              <w:rPr>
                                <w:color w:val="FF0000"/>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196DA" id="_x0000_s1030" type="#_x0000_t202" style="position:absolute;left:0;text-align:left;margin-left:392pt;margin-top:90.5pt;width:19pt;height:2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" fillcolor="white [3201]" strokeweight=".5pt">
                <v:textbox>
                  <w:txbxContent>
                    <w:p w14:paraId="11E4425C" w14:textId="77777777" w:rsidR="0063572E" w:rsidRPr="00EC722C" w:rsidRDefault="0063572E" w:rsidP="0063572E">
                      <w:pPr>
                        <w:ind w:left="0"/>
                        <w:rPr>
                          <w:color w:val="FF0000"/>
                          <w:sz w:val="28"/>
                          <w:szCs w:val="28"/>
                        </w:rPr>
                      </w:pPr>
                      <w:r w:rsidRPr="00EC722C">
                        <w:rPr>
                          <w:color w:val="FF0000"/>
                          <w:sz w:val="28"/>
                          <w:szCs w:val="28"/>
                        </w:rPr>
                        <w:t>c</w:t>
                      </w:r>
                    </w:p>
                  </w:txbxContent>
                </v:textbox>
              </v:shape>
            </w:pict>
          </mc:Fallback>
        </mc:AlternateContent>
      </w:r>
      <w:r>
        <w:rPr>
          <w:rFonts w:eastAsiaTheme="minorHAnsi"/>
          <w:noProof/>
          <w:color w:val="auto"/>
          <w:kern w:val="0"/>
          <w:sz w:val="24"/>
          <w:szCs w:val="24"/>
          <w14:ligatures w14:val="none"/>
        </w:rPr>
        <mc:AlternateContent>
          <mc:Choice Requires="wps">
            <w:drawing>
              <wp:anchor distT="0" distB="0" distL="114300" distR="114300" simplePos="0" relativeHeight="251665408" behindDoc="0" locked="0" layoutInCell="1" allowOverlap="1" wp14:anchorId="0DF82D32" wp14:editId="04EA9775">
                <wp:simplePos x="0" y="0"/>
                <wp:positionH relativeFrom="column">
                  <wp:posOffset>1422088</wp:posOffset>
                </wp:positionH>
                <wp:positionV relativeFrom="paragraph">
                  <wp:posOffset>1199897</wp:posOffset>
                </wp:positionV>
                <wp:extent cx="213173" cy="274881"/>
                <wp:effectExtent l="0" t="0" r="15875" b="11430"/>
                <wp:wrapNone/>
                <wp:docPr id="679242362" name="Text Box 62"/>
                <wp:cNvGraphicFramePr/>
                <a:graphic xmlns:a="http://schemas.openxmlformats.org/drawingml/2006/main">
                  <a:graphicData uri="http://schemas.microsoft.com/office/word/2010/wordprocessingShape">
                    <wps:wsp>
                      <wps:cNvSpPr txBox="1"/>
                      <wps:spPr>
                        <a:xfrm>
                          <a:off x="0" y="0"/>
                          <a:ext cx="213173" cy="274881"/>
                        </a:xfrm>
                        <a:prstGeom prst="rect">
                          <a:avLst/>
                        </a:prstGeom>
                        <a:solidFill>
                          <a:schemeClr val="lt1"/>
                        </a:solidFill>
                        <a:ln w="6350">
                          <a:solidFill>
                            <a:prstClr val="black"/>
                          </a:solidFill>
                        </a:ln>
                      </wps:spPr>
                      <wps:txbx>
                        <w:txbxContent>
                          <w:p w14:paraId="3352EE45" w14:textId="77777777" w:rsidR="0063572E" w:rsidRPr="00EC722C" w:rsidRDefault="0063572E" w:rsidP="0063572E">
                            <w:pPr>
                              <w:ind w:left="0"/>
                              <w:rPr>
                                <w:color w:val="FF0000"/>
                                <w:sz w:val="28"/>
                                <w:szCs w:val="28"/>
                              </w:rPr>
                            </w:pPr>
                            <w:r w:rsidRPr="00EC722C">
                              <w:rPr>
                                <w:color w:val="FF0000"/>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F82D32" id="Text Box 62" o:spid="_x0000_s1031" type="#_x0000_t202" style="position:absolute;left:0;text-align:left;margin-left:112pt;margin-top:94.5pt;width:16.8pt;height:21.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" fillcolor="white [3201]" strokeweight=".5pt">
                <v:textbox>
                  <w:txbxContent>
                    <w:p w14:paraId="3352EE45" w14:textId="77777777" w:rsidR="0063572E" w:rsidRPr="00EC722C" w:rsidRDefault="0063572E" w:rsidP="0063572E">
                      <w:pPr>
                        <w:ind w:left="0"/>
                        <w:rPr>
                          <w:color w:val="FF0000"/>
                          <w:sz w:val="28"/>
                          <w:szCs w:val="28"/>
                        </w:rPr>
                      </w:pPr>
                      <w:r w:rsidRPr="00EC722C">
                        <w:rPr>
                          <w:color w:val="FF0000"/>
                          <w:sz w:val="28"/>
                          <w:szCs w:val="28"/>
                        </w:rPr>
                        <w:t>b</w:t>
                      </w:r>
                    </w:p>
                  </w:txbxContent>
                </v:textbox>
              </v:shape>
            </w:pict>
          </mc:Fallback>
        </mc:AlternateContent>
      </w:r>
      <w:r w:rsidRPr="0079576F">
        <w:rPr>
          <w:rFonts w:eastAsiaTheme="minorHAnsi"/>
          <w:noProof/>
          <w:color w:val="auto"/>
          <w:kern w:val="0"/>
          <w:sz w:val="24"/>
          <w:szCs w:val="24"/>
          <w14:ligatures w14:val="none"/>
        </w:rPr>
        <w:t xml:space="preserve">  </w:t>
      </w:r>
      <w:r w:rsidRPr="0079576F">
        <w:rPr>
          <w:rFonts w:eastAsiaTheme="minorHAnsi"/>
          <w:b/>
          <w:bCs/>
          <w:color w:val="auto"/>
          <w:kern w:val="0"/>
          <w:sz w:val="24"/>
          <w:szCs w:val="24"/>
          <w14:ligatures w14:val="none"/>
        </w:rPr>
        <w:t xml:space="preserve">  </w:t>
      </w:r>
      <w:r w:rsidRPr="0079576F">
        <w:rPr>
          <w:rFonts w:eastAsiaTheme="minorHAnsi"/>
          <w:noProof/>
          <w:color w:val="auto"/>
          <w:kern w:val="0"/>
          <w:sz w:val="24"/>
          <w:szCs w:val="24"/>
          <w14:ligatures w14:val="none"/>
        </w:rPr>
        <w:drawing>
          <wp:inline distT="0" distB="0" distL="0" distR="0" wp14:anchorId="36C11123" wp14:editId="27BB36F2">
            <wp:extent cx="2438400" cy="1460500"/>
            <wp:effectExtent l="0" t="0" r="0" b="6350"/>
            <wp:docPr id="675423560" name="Picture 1">
              <a:extLst xmlns:a="http://schemas.openxmlformats.org/drawingml/2006/main">
                <a:ext uri="{FF2B5EF4-FFF2-40B4-BE49-F238E27FC236}">
                  <a16:creationId xmlns:a16="http://schemas.microsoft.com/office/drawing/2014/main" id="{4C1B171D-791B-DF79-3401-B343136320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7" name="Picture 1">
                      <a:extLst>
                        <a:ext uri="{FF2B5EF4-FFF2-40B4-BE49-F238E27FC236}">
                          <a16:creationId xmlns:a16="http://schemas.microsoft.com/office/drawing/2014/main" id="{4C1B171D-791B-DF79-3401-B34313632015}"/>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8400" cy="1460500"/>
                    </a:xfrm>
                    <a:prstGeom prst="rect">
                      <a:avLst/>
                    </a:prstGeom>
                    <a:noFill/>
                    <a:ln>
                      <a:noFill/>
                    </a:ln>
                  </pic:spPr>
                </pic:pic>
              </a:graphicData>
            </a:graphic>
          </wp:inline>
        </w:drawing>
      </w:r>
      <w:r w:rsidRPr="0079576F">
        <w:rPr>
          <w:rFonts w:eastAsiaTheme="minorHAnsi"/>
          <w:b/>
          <w:bCs/>
          <w:color w:val="auto"/>
          <w:kern w:val="0"/>
          <w:sz w:val="24"/>
          <w:szCs w:val="24"/>
          <w14:ligatures w14:val="none"/>
        </w:rPr>
        <w:t xml:space="preserve">       </w:t>
      </w:r>
      <w:r w:rsidRPr="0079576F">
        <w:rPr>
          <w:rFonts w:eastAsiaTheme="minorHAnsi"/>
          <w:noProof/>
          <w:color w:val="auto"/>
          <w:kern w:val="0"/>
          <w:sz w:val="24"/>
          <w:szCs w:val="24"/>
          <w14:ligatures w14:val="none"/>
        </w:rPr>
        <w:drawing>
          <wp:inline distT="0" distB="0" distL="0" distR="0" wp14:anchorId="5437A37A" wp14:editId="758756AF">
            <wp:extent cx="2635250" cy="1409700"/>
            <wp:effectExtent l="0" t="0" r="0" b="0"/>
            <wp:docPr id="2019911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7578" cy="1421644"/>
                    </a:xfrm>
                    <a:prstGeom prst="rect">
                      <a:avLst/>
                    </a:prstGeom>
                    <a:noFill/>
                    <a:ln>
                      <a:noFill/>
                    </a:ln>
                  </pic:spPr>
                </pic:pic>
              </a:graphicData>
            </a:graphic>
          </wp:inline>
        </w:drawing>
      </w:r>
      <w:r w:rsidRPr="0079576F">
        <w:rPr>
          <w:rFonts w:eastAsiaTheme="minorEastAsia"/>
          <w:b/>
          <w:bCs/>
          <w:color w:val="auto"/>
          <w:kern w:val="24"/>
          <w:sz w:val="24"/>
          <w:szCs w:val="24"/>
          <w14:ligatures w14:val="none"/>
        </w:rPr>
        <w:t xml:space="preserve">  </w:t>
      </w:r>
      <w:bookmarkStart w:id="9" w:name="_Hlk172329030"/>
      <w:bookmarkStart w:id="10" w:name="_Hlk172397267"/>
    </w:p>
    <w:p w14:paraId="1AE1AC79" w14:textId="734E73E6" w:rsidR="0063572E" w:rsidRPr="0079576F" w:rsidRDefault="00F11349" w:rsidP="0063572E">
      <w:pPr>
        <w:spacing w:after="160" w:line="360" w:lineRule="auto"/>
        <w:ind w:left="0" w:right="0" w:firstLine="0"/>
        <w:rPr>
          <w:rFonts w:eastAsiaTheme="minorHAnsi"/>
          <w:b/>
          <w:bCs/>
          <w:color w:val="auto"/>
          <w:kern w:val="0"/>
          <w:sz w:val="24"/>
          <w:szCs w:val="24"/>
          <w14:ligatures w14:val="none"/>
        </w:rPr>
      </w:pPr>
      <w:r>
        <w:rPr>
          <w:rFonts w:eastAsiaTheme="minorEastAsia"/>
          <w:b/>
          <w:bCs/>
          <w:color w:val="auto"/>
          <w:kern w:val="24"/>
          <w:sz w:val="24"/>
          <w:szCs w:val="24"/>
          <w14:ligatures w14:val="none"/>
        </w:rPr>
        <w:t xml:space="preserve">  </w:t>
      </w:r>
      <w:r w:rsidR="0063572E" w:rsidRPr="0079576F">
        <w:rPr>
          <w:rFonts w:eastAsiaTheme="minorEastAsia"/>
          <w:b/>
          <w:bCs/>
          <w:color w:val="auto"/>
          <w:kern w:val="24"/>
          <w:sz w:val="24"/>
          <w:szCs w:val="24"/>
          <w14:ligatures w14:val="none"/>
        </w:rPr>
        <w:t xml:space="preserve">Plate </w:t>
      </w:r>
      <w:r>
        <w:rPr>
          <w:rFonts w:eastAsiaTheme="minorEastAsia"/>
          <w:b/>
          <w:bCs/>
          <w:color w:val="auto"/>
          <w:kern w:val="24"/>
          <w:sz w:val="24"/>
          <w:szCs w:val="24"/>
          <w14:ligatures w14:val="none"/>
        </w:rPr>
        <w:t>2</w:t>
      </w:r>
      <w:r w:rsidR="00FC78F4">
        <w:rPr>
          <w:rFonts w:eastAsiaTheme="minorEastAsia"/>
          <w:b/>
          <w:bCs/>
          <w:color w:val="auto"/>
          <w:kern w:val="24"/>
          <w:sz w:val="24"/>
          <w:szCs w:val="24"/>
          <w14:ligatures w14:val="none"/>
        </w:rPr>
        <w:t>(a)</w:t>
      </w:r>
      <w:r w:rsidR="0063572E" w:rsidRPr="0079576F">
        <w:rPr>
          <w:rFonts w:eastAsiaTheme="minorEastAsia"/>
          <w:b/>
          <w:bCs/>
          <w:color w:val="auto"/>
          <w:kern w:val="24"/>
          <w:sz w:val="24"/>
          <w:szCs w:val="24"/>
          <w14:ligatures w14:val="none"/>
        </w:rPr>
        <w:t xml:space="preserve"> </w:t>
      </w:r>
      <w:r w:rsidR="0063572E" w:rsidRPr="0079576F">
        <w:rPr>
          <w:rFonts w:eastAsiaTheme="minorEastAsia"/>
          <w:color w:val="auto"/>
          <w:kern w:val="24"/>
          <w:sz w:val="24"/>
          <w:szCs w:val="24"/>
          <w14:ligatures w14:val="none"/>
        </w:rPr>
        <w:t xml:space="preserve">Optimized Geometry of </w:t>
      </w:r>
      <w:bookmarkStart w:id="11" w:name="_Hlk174300019"/>
      <w:r w:rsidR="0063572E" w:rsidRPr="0079576F">
        <w:rPr>
          <w:rFonts w:eastAsiaTheme="minorHAnsi"/>
          <w:color w:val="auto"/>
          <w:kern w:val="0"/>
          <w:sz w:val="24"/>
          <w:szCs w:val="24"/>
          <w14:ligatures w14:val="none"/>
        </w:rPr>
        <w:t>Myricetin</w:t>
      </w:r>
    </w:p>
    <w:bookmarkEnd w:id="9"/>
    <w:bookmarkEnd w:id="10"/>
    <w:bookmarkEnd w:id="11"/>
    <w:p w14:paraId="5EA255B4" w14:textId="77777777" w:rsidR="0063572E" w:rsidRPr="00D0038D" w:rsidRDefault="0063572E" w:rsidP="00D0038D">
      <w:pPr>
        <w:tabs>
          <w:tab w:val="left" w:pos="5490"/>
        </w:tabs>
        <w:kinsoku w:val="0"/>
        <w:overflowPunct w:val="0"/>
        <w:spacing w:after="0" w:line="360" w:lineRule="auto"/>
        <w:ind w:left="0" w:right="0" w:firstLine="0"/>
        <w:contextualSpacing/>
        <w:textAlignment w:val="baseline"/>
        <w:rPr>
          <w:rFonts w:eastAsiaTheme="minorHAnsi"/>
          <w:b/>
          <w:bCs/>
          <w:color w:val="auto"/>
          <w:kern w:val="0"/>
          <w:sz w:val="24"/>
          <w:szCs w:val="24"/>
          <w14:ligatures w14:val="none"/>
        </w:rPr>
      </w:pPr>
      <w:r w:rsidRPr="0079576F">
        <w:rPr>
          <w:rFonts w:eastAsiaTheme="minorEastAsia"/>
          <w:b/>
          <w:bCs/>
          <w:color w:val="auto"/>
          <w:kern w:val="24"/>
          <w:sz w:val="24"/>
          <w:szCs w:val="24"/>
          <w14:ligatures w14:val="none"/>
        </w:rPr>
        <w:t xml:space="preserve">(b)  </w:t>
      </w:r>
      <w:bookmarkStart w:id="12" w:name="_Hlk172329056"/>
      <w:r w:rsidRPr="0079576F">
        <w:rPr>
          <w:rFonts w:eastAsiaTheme="minorEastAsia"/>
          <w:color w:val="auto"/>
          <w:kern w:val="24"/>
          <w:sz w:val="24"/>
          <w:szCs w:val="24"/>
          <w14:ligatures w14:val="none"/>
        </w:rPr>
        <w:t xml:space="preserve">LUMO (-1.84 </w:t>
      </w:r>
      <w:proofErr w:type="spellStart"/>
      <w:proofErr w:type="gramStart"/>
      <w:r w:rsidRPr="0079576F">
        <w:rPr>
          <w:rFonts w:eastAsiaTheme="minorEastAsia"/>
          <w:color w:val="auto"/>
          <w:kern w:val="24"/>
          <w:sz w:val="24"/>
          <w:szCs w:val="24"/>
          <w14:ligatures w14:val="none"/>
        </w:rPr>
        <w:t>ev</w:t>
      </w:r>
      <w:proofErr w:type="spellEnd"/>
      <w:r w:rsidRPr="0079576F">
        <w:rPr>
          <w:rFonts w:eastAsiaTheme="minorEastAsia"/>
          <w:color w:val="auto"/>
          <w:kern w:val="24"/>
          <w:sz w:val="24"/>
          <w:szCs w:val="24"/>
          <w14:ligatures w14:val="none"/>
        </w:rPr>
        <w:t>)</w:t>
      </w:r>
      <w:r w:rsidRPr="0079576F">
        <w:rPr>
          <w:rFonts w:eastAsiaTheme="minorEastAsia"/>
          <w:b/>
          <w:bCs/>
          <w:color w:val="auto"/>
          <w:kern w:val="24"/>
          <w:sz w:val="24"/>
          <w:szCs w:val="24"/>
          <w14:ligatures w14:val="none"/>
        </w:rPr>
        <w:t xml:space="preserve">   </w:t>
      </w:r>
      <w:proofErr w:type="gramEnd"/>
      <w:r w:rsidRPr="0079576F">
        <w:rPr>
          <w:rFonts w:eastAsiaTheme="minorEastAsia"/>
          <w:b/>
          <w:bCs/>
          <w:color w:val="auto"/>
          <w:kern w:val="24"/>
          <w:sz w:val="24"/>
          <w:szCs w:val="24"/>
          <w14:ligatures w14:val="none"/>
        </w:rPr>
        <w:t xml:space="preserve">                                              (c)   </w:t>
      </w:r>
      <w:r w:rsidRPr="0079576F">
        <w:rPr>
          <w:rFonts w:eastAsiaTheme="minorEastAsia"/>
          <w:color w:val="auto"/>
          <w:kern w:val="24"/>
          <w:sz w:val="24"/>
          <w:szCs w:val="24"/>
          <w14:ligatures w14:val="none"/>
        </w:rPr>
        <w:t>HOMO (-5.48ev)</w:t>
      </w:r>
      <w:bookmarkStart w:id="13" w:name="_Hlk172065443"/>
      <w:bookmarkEnd w:id="12"/>
    </w:p>
    <w:p w14:paraId="14BEB9A1" w14:textId="77777777" w:rsidR="0063572E" w:rsidRPr="0079576F" w:rsidRDefault="0063572E" w:rsidP="0063572E">
      <w:pPr>
        <w:kinsoku w:val="0"/>
        <w:overflowPunct w:val="0"/>
        <w:spacing w:before="115" w:after="0" w:line="360" w:lineRule="auto"/>
        <w:ind w:left="0" w:right="0" w:firstLine="0"/>
        <w:textAlignment w:val="baseline"/>
        <w:rPr>
          <w:color w:val="auto"/>
          <w:kern w:val="0"/>
          <w:sz w:val="24"/>
          <w:szCs w:val="24"/>
          <w14:ligatures w14:val="none"/>
        </w:rPr>
      </w:pPr>
      <w:r w:rsidRPr="0079576F">
        <w:rPr>
          <w:b/>
          <w:bCs/>
          <w:color w:val="auto"/>
          <w:kern w:val="0"/>
          <w:sz w:val="24"/>
          <w:szCs w:val="24"/>
          <w14:ligatures w14:val="none"/>
        </w:rPr>
        <w:t>Table</w:t>
      </w:r>
      <w:r w:rsidR="00F11349">
        <w:rPr>
          <w:b/>
          <w:bCs/>
          <w:color w:val="auto"/>
          <w:kern w:val="0"/>
          <w:sz w:val="24"/>
          <w:szCs w:val="24"/>
          <w14:ligatures w14:val="none"/>
        </w:rPr>
        <w:t xml:space="preserve"> 3</w:t>
      </w:r>
      <w:r w:rsidRPr="0079576F">
        <w:rPr>
          <w:b/>
          <w:bCs/>
          <w:color w:val="auto"/>
          <w:kern w:val="0"/>
          <w:sz w:val="24"/>
          <w:szCs w:val="24"/>
          <w14:ligatures w14:val="none"/>
        </w:rPr>
        <w:t xml:space="preserve">: </w:t>
      </w:r>
      <w:r w:rsidRPr="0079576F">
        <w:rPr>
          <w:color w:val="auto"/>
          <w:kern w:val="0"/>
          <w:sz w:val="24"/>
          <w:szCs w:val="24"/>
          <w14:ligatures w14:val="none"/>
        </w:rPr>
        <w:t xml:space="preserve">Quantum parameters for </w:t>
      </w:r>
      <w:r w:rsidRPr="0079576F">
        <w:rPr>
          <w:rFonts w:eastAsiaTheme="minorEastAsia"/>
          <w:i/>
          <w:iCs/>
          <w:color w:val="auto"/>
          <w:kern w:val="24"/>
          <w:sz w:val="24"/>
          <w:szCs w:val="24"/>
        </w:rPr>
        <w:t xml:space="preserve">(CA) </w:t>
      </w:r>
      <w:r w:rsidRPr="0079576F">
        <w:rPr>
          <w:rFonts w:eastAsiaTheme="minorEastAsia"/>
          <w:bCs/>
          <w:color w:val="auto"/>
          <w:kern w:val="24"/>
          <w:sz w:val="24"/>
          <w:szCs w:val="24"/>
        </w:rPr>
        <w:t>extract</w:t>
      </w:r>
    </w:p>
    <w:tbl>
      <w:tblPr>
        <w:tblStyle w:val="TableGrid2"/>
        <w:tblW w:w="906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3397"/>
        <w:gridCol w:w="3041"/>
        <w:gridCol w:w="1899"/>
      </w:tblGrid>
      <w:tr w:rsidR="0063572E" w:rsidRPr="0079576F" w14:paraId="64675EC7" w14:textId="77777777" w:rsidTr="005B299E">
        <w:trPr>
          <w:trHeight w:val="611"/>
        </w:trPr>
        <w:tc>
          <w:tcPr>
            <w:tcW w:w="732" w:type="dxa"/>
            <w:tcBorders>
              <w:top w:val="single" w:sz="4" w:space="0" w:color="auto"/>
              <w:bottom w:val="single" w:sz="4" w:space="0" w:color="auto"/>
            </w:tcBorders>
          </w:tcPr>
          <w:bookmarkEnd w:id="13"/>
          <w:p w14:paraId="73E403CB" w14:textId="77777777" w:rsidR="0063572E" w:rsidRPr="0079576F" w:rsidRDefault="0063572E" w:rsidP="005B299E">
            <w:pPr>
              <w:spacing w:after="0" w:line="360" w:lineRule="auto"/>
              <w:ind w:left="0" w:right="0" w:firstLine="0"/>
              <w:rPr>
                <w:rFonts w:eastAsiaTheme="minorHAnsi"/>
                <w:b/>
                <w:bCs/>
                <w:color w:val="auto"/>
                <w:kern w:val="0"/>
                <w:sz w:val="24"/>
                <w:szCs w:val="24"/>
                <w14:ligatures w14:val="none"/>
              </w:rPr>
            </w:pPr>
            <w:r w:rsidRPr="0079576F">
              <w:rPr>
                <w:rFonts w:eastAsiaTheme="minorHAnsi"/>
                <w:b/>
                <w:bCs/>
                <w:color w:val="auto"/>
                <w:kern w:val="0"/>
                <w:sz w:val="24"/>
                <w:szCs w:val="24"/>
                <w14:ligatures w14:val="none"/>
              </w:rPr>
              <w:t>S/N</w:t>
            </w:r>
          </w:p>
        </w:tc>
        <w:tc>
          <w:tcPr>
            <w:tcW w:w="3397" w:type="dxa"/>
            <w:tcBorders>
              <w:top w:val="single" w:sz="4" w:space="0" w:color="auto"/>
              <w:bottom w:val="single" w:sz="4" w:space="0" w:color="auto"/>
            </w:tcBorders>
          </w:tcPr>
          <w:p w14:paraId="0D726654" w14:textId="77777777" w:rsidR="0063572E" w:rsidRPr="0079576F" w:rsidRDefault="0063572E" w:rsidP="005B299E">
            <w:pPr>
              <w:spacing w:after="0" w:line="360" w:lineRule="auto"/>
              <w:ind w:left="0" w:right="0" w:firstLine="0"/>
              <w:rPr>
                <w:rFonts w:eastAsiaTheme="minorHAnsi"/>
                <w:b/>
                <w:bCs/>
                <w:color w:val="auto"/>
                <w:kern w:val="0"/>
                <w:sz w:val="24"/>
                <w:szCs w:val="24"/>
                <w14:ligatures w14:val="none"/>
              </w:rPr>
            </w:pPr>
            <w:r w:rsidRPr="0079576F">
              <w:rPr>
                <w:rFonts w:eastAsiaTheme="minorHAnsi"/>
                <w:b/>
                <w:bCs/>
                <w:color w:val="auto"/>
                <w:kern w:val="0"/>
                <w:sz w:val="24"/>
                <w:szCs w:val="24"/>
                <w14:ligatures w14:val="none"/>
              </w:rPr>
              <w:t>Parameters</w:t>
            </w:r>
          </w:p>
        </w:tc>
        <w:tc>
          <w:tcPr>
            <w:tcW w:w="3041" w:type="dxa"/>
            <w:tcBorders>
              <w:top w:val="single" w:sz="4" w:space="0" w:color="auto"/>
              <w:bottom w:val="single" w:sz="4" w:space="0" w:color="auto"/>
            </w:tcBorders>
          </w:tcPr>
          <w:p w14:paraId="78CC676C" w14:textId="77777777" w:rsidR="0063572E" w:rsidRPr="0079576F" w:rsidRDefault="0063572E" w:rsidP="005B299E">
            <w:pPr>
              <w:spacing w:after="160" w:line="360" w:lineRule="auto"/>
              <w:ind w:left="0" w:right="0" w:firstLine="0"/>
              <w:rPr>
                <w:rFonts w:eastAsiaTheme="minorHAnsi"/>
                <w:color w:val="auto"/>
                <w:kern w:val="0"/>
                <w:sz w:val="24"/>
                <w:szCs w:val="24"/>
                <w14:ligatures w14:val="none"/>
              </w:rPr>
            </w:pPr>
            <w:bookmarkStart w:id="14" w:name="_Hlk165500754"/>
            <w:r w:rsidRPr="0079576F">
              <w:rPr>
                <w:rFonts w:eastAsiaTheme="minorHAnsi"/>
                <w:b/>
                <w:bCs/>
                <w:color w:val="auto"/>
                <w:kern w:val="0"/>
                <w:sz w:val="24"/>
                <w:szCs w:val="24"/>
                <w14:ligatures w14:val="none"/>
              </w:rPr>
              <w:t>Caffeine</w:t>
            </w:r>
            <w:bookmarkEnd w:id="14"/>
          </w:p>
        </w:tc>
        <w:tc>
          <w:tcPr>
            <w:tcW w:w="1899" w:type="dxa"/>
            <w:tcBorders>
              <w:top w:val="single" w:sz="4" w:space="0" w:color="auto"/>
              <w:bottom w:val="single" w:sz="4" w:space="0" w:color="auto"/>
            </w:tcBorders>
          </w:tcPr>
          <w:p w14:paraId="54A8A24E" w14:textId="77777777" w:rsidR="0063572E" w:rsidRPr="0079576F" w:rsidRDefault="0063572E" w:rsidP="005B299E">
            <w:pPr>
              <w:spacing w:after="160" w:line="360" w:lineRule="auto"/>
              <w:ind w:left="0" w:right="0" w:firstLine="0"/>
              <w:rPr>
                <w:rFonts w:eastAsiaTheme="minorHAnsi"/>
                <w:color w:val="auto"/>
                <w:kern w:val="0"/>
                <w:sz w:val="24"/>
                <w:szCs w:val="24"/>
                <w14:ligatures w14:val="none"/>
              </w:rPr>
            </w:pPr>
            <w:bookmarkStart w:id="15" w:name="_Hlk165500706"/>
            <w:r w:rsidRPr="0079576F">
              <w:rPr>
                <w:rFonts w:eastAsiaTheme="minorHAnsi"/>
                <w:b/>
                <w:bCs/>
                <w:color w:val="auto"/>
                <w:kern w:val="0"/>
                <w:sz w:val="24"/>
                <w:szCs w:val="24"/>
                <w14:ligatures w14:val="none"/>
              </w:rPr>
              <w:t>Myricetin</w:t>
            </w:r>
            <w:bookmarkEnd w:id="15"/>
          </w:p>
        </w:tc>
      </w:tr>
      <w:tr w:rsidR="0063572E" w:rsidRPr="0079576F" w14:paraId="53BE574A" w14:textId="77777777" w:rsidTr="005B299E">
        <w:trPr>
          <w:trHeight w:val="1187"/>
        </w:trPr>
        <w:tc>
          <w:tcPr>
            <w:tcW w:w="732" w:type="dxa"/>
            <w:tcBorders>
              <w:top w:val="single" w:sz="4" w:space="0" w:color="auto"/>
            </w:tcBorders>
          </w:tcPr>
          <w:p w14:paraId="6CABED54"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bookmarkStart w:id="16" w:name="_Hlk205588171"/>
            <w:r w:rsidRPr="0079576F">
              <w:rPr>
                <w:rFonts w:eastAsiaTheme="minorHAnsi"/>
                <w:color w:val="auto"/>
                <w:kern w:val="0"/>
                <w:sz w:val="24"/>
                <w:szCs w:val="24"/>
                <w14:ligatures w14:val="none"/>
              </w:rPr>
              <w:t>1</w:t>
            </w:r>
          </w:p>
        </w:tc>
        <w:tc>
          <w:tcPr>
            <w:tcW w:w="3397" w:type="dxa"/>
            <w:tcBorders>
              <w:top w:val="single" w:sz="4" w:space="0" w:color="auto"/>
            </w:tcBorders>
          </w:tcPr>
          <w:p w14:paraId="1ABCA515"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 xml:space="preserve">E </w:t>
            </w:r>
            <w:r w:rsidRPr="0079576F">
              <w:rPr>
                <w:rFonts w:eastAsiaTheme="minorHAnsi"/>
                <w:color w:val="auto"/>
                <w:kern w:val="0"/>
                <w:sz w:val="24"/>
                <w:szCs w:val="24"/>
                <w:vertAlign w:val="subscript"/>
                <w14:ligatures w14:val="none"/>
              </w:rPr>
              <w:t xml:space="preserve">HOMO </w:t>
            </w:r>
            <w:r w:rsidRPr="0079576F">
              <w:rPr>
                <w:rFonts w:eastAsiaTheme="minorHAnsi"/>
                <w:color w:val="auto"/>
                <w:kern w:val="0"/>
                <w:sz w:val="24"/>
                <w:szCs w:val="24"/>
                <w14:ligatures w14:val="none"/>
              </w:rPr>
              <w:t>(</w:t>
            </w:r>
            <w:proofErr w:type="spellStart"/>
            <w:r w:rsidRPr="0079576F">
              <w:rPr>
                <w:rFonts w:eastAsiaTheme="minorHAnsi"/>
                <w:color w:val="auto"/>
                <w:kern w:val="0"/>
                <w:sz w:val="24"/>
                <w:szCs w:val="24"/>
                <w14:ligatures w14:val="none"/>
              </w:rPr>
              <w:t>ev</w:t>
            </w:r>
            <w:proofErr w:type="spellEnd"/>
            <w:r w:rsidRPr="0079576F">
              <w:rPr>
                <w:rFonts w:eastAsiaTheme="minorHAnsi"/>
                <w:color w:val="auto"/>
                <w:kern w:val="0"/>
                <w:sz w:val="24"/>
                <w:szCs w:val="24"/>
                <w14:ligatures w14:val="none"/>
              </w:rPr>
              <w:t>)</w:t>
            </w:r>
          </w:p>
        </w:tc>
        <w:tc>
          <w:tcPr>
            <w:tcW w:w="3041" w:type="dxa"/>
            <w:tcBorders>
              <w:top w:val="single" w:sz="4" w:space="0" w:color="auto"/>
            </w:tcBorders>
          </w:tcPr>
          <w:p w14:paraId="5215C9F4"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-5.97</w:t>
            </w:r>
          </w:p>
        </w:tc>
        <w:tc>
          <w:tcPr>
            <w:tcW w:w="1899" w:type="dxa"/>
            <w:tcBorders>
              <w:top w:val="single" w:sz="4" w:space="0" w:color="auto"/>
            </w:tcBorders>
          </w:tcPr>
          <w:p w14:paraId="28F17FBE"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-5.46</w:t>
            </w:r>
          </w:p>
        </w:tc>
      </w:tr>
      <w:tr w:rsidR="0063572E" w:rsidRPr="0079576F" w14:paraId="1978BCC7" w14:textId="77777777" w:rsidTr="005B299E">
        <w:trPr>
          <w:trHeight w:val="1165"/>
        </w:trPr>
        <w:tc>
          <w:tcPr>
            <w:tcW w:w="732" w:type="dxa"/>
          </w:tcPr>
          <w:p w14:paraId="4827A5B9"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2</w:t>
            </w:r>
          </w:p>
        </w:tc>
        <w:tc>
          <w:tcPr>
            <w:tcW w:w="3397" w:type="dxa"/>
          </w:tcPr>
          <w:p w14:paraId="340D7D01"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 xml:space="preserve">E </w:t>
            </w:r>
            <w:r w:rsidRPr="0079576F">
              <w:rPr>
                <w:rFonts w:eastAsiaTheme="minorHAnsi"/>
                <w:color w:val="auto"/>
                <w:kern w:val="0"/>
                <w:sz w:val="24"/>
                <w:szCs w:val="24"/>
                <w:vertAlign w:val="subscript"/>
                <w14:ligatures w14:val="none"/>
              </w:rPr>
              <w:t xml:space="preserve">LUMO </w:t>
            </w:r>
            <w:r w:rsidRPr="0079576F">
              <w:rPr>
                <w:rFonts w:eastAsiaTheme="minorHAnsi"/>
                <w:color w:val="auto"/>
                <w:kern w:val="0"/>
                <w:sz w:val="24"/>
                <w:szCs w:val="24"/>
                <w14:ligatures w14:val="none"/>
              </w:rPr>
              <w:t>(</w:t>
            </w:r>
            <w:proofErr w:type="spellStart"/>
            <w:r w:rsidRPr="0079576F">
              <w:rPr>
                <w:rFonts w:eastAsiaTheme="minorHAnsi"/>
                <w:color w:val="auto"/>
                <w:kern w:val="0"/>
                <w:sz w:val="24"/>
                <w:szCs w:val="24"/>
                <w14:ligatures w14:val="none"/>
              </w:rPr>
              <w:t>ev</w:t>
            </w:r>
            <w:proofErr w:type="spellEnd"/>
            <w:r w:rsidRPr="0079576F">
              <w:rPr>
                <w:rFonts w:eastAsiaTheme="minorHAnsi"/>
                <w:color w:val="auto"/>
                <w:kern w:val="0"/>
                <w:sz w:val="24"/>
                <w:szCs w:val="24"/>
                <w14:ligatures w14:val="none"/>
              </w:rPr>
              <w:t>)</w:t>
            </w:r>
          </w:p>
        </w:tc>
        <w:tc>
          <w:tcPr>
            <w:tcW w:w="3041" w:type="dxa"/>
          </w:tcPr>
          <w:p w14:paraId="04815E31"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-0.86</w:t>
            </w:r>
          </w:p>
        </w:tc>
        <w:tc>
          <w:tcPr>
            <w:tcW w:w="1899" w:type="dxa"/>
          </w:tcPr>
          <w:p w14:paraId="72073492"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-1.83</w:t>
            </w:r>
          </w:p>
        </w:tc>
      </w:tr>
      <w:tr w:rsidR="0063572E" w:rsidRPr="0079576F" w14:paraId="09463DB8" w14:textId="77777777" w:rsidTr="005B299E">
        <w:trPr>
          <w:trHeight w:val="1187"/>
        </w:trPr>
        <w:tc>
          <w:tcPr>
            <w:tcW w:w="732" w:type="dxa"/>
          </w:tcPr>
          <w:p w14:paraId="47EEDBF5"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3</w:t>
            </w:r>
          </w:p>
        </w:tc>
        <w:tc>
          <w:tcPr>
            <w:tcW w:w="3397" w:type="dxa"/>
          </w:tcPr>
          <w:p w14:paraId="317932A7"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Energy Gap (∆E) (</w:t>
            </w:r>
            <w:proofErr w:type="spellStart"/>
            <w:r w:rsidRPr="0079576F">
              <w:rPr>
                <w:rFonts w:eastAsiaTheme="minorHAnsi"/>
                <w:color w:val="auto"/>
                <w:kern w:val="0"/>
                <w:sz w:val="24"/>
                <w:szCs w:val="24"/>
                <w14:ligatures w14:val="none"/>
              </w:rPr>
              <w:t>ev</w:t>
            </w:r>
            <w:proofErr w:type="spellEnd"/>
            <w:r w:rsidRPr="0079576F">
              <w:rPr>
                <w:rFonts w:eastAsiaTheme="minorHAnsi"/>
                <w:color w:val="auto"/>
                <w:kern w:val="0"/>
                <w:sz w:val="24"/>
                <w:szCs w:val="24"/>
                <w14:ligatures w14:val="none"/>
              </w:rPr>
              <w:t>)</w:t>
            </w:r>
          </w:p>
        </w:tc>
        <w:tc>
          <w:tcPr>
            <w:tcW w:w="3041" w:type="dxa"/>
          </w:tcPr>
          <w:p w14:paraId="1198F2AF"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5.11</w:t>
            </w:r>
          </w:p>
        </w:tc>
        <w:tc>
          <w:tcPr>
            <w:tcW w:w="1899" w:type="dxa"/>
          </w:tcPr>
          <w:p w14:paraId="33A2D806"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3.64</w:t>
            </w:r>
          </w:p>
        </w:tc>
      </w:tr>
      <w:tr w:rsidR="0063572E" w:rsidRPr="0079576F" w14:paraId="5B435A86" w14:textId="77777777" w:rsidTr="005B299E">
        <w:trPr>
          <w:trHeight w:val="1165"/>
        </w:trPr>
        <w:tc>
          <w:tcPr>
            <w:tcW w:w="732" w:type="dxa"/>
          </w:tcPr>
          <w:p w14:paraId="66BA5FA8"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4</w:t>
            </w:r>
          </w:p>
        </w:tc>
        <w:tc>
          <w:tcPr>
            <w:tcW w:w="3397" w:type="dxa"/>
          </w:tcPr>
          <w:p w14:paraId="16F4A97E"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proofErr w:type="spellStart"/>
            <w:r w:rsidRPr="0079576F">
              <w:rPr>
                <w:rFonts w:eastAsiaTheme="minorHAnsi"/>
                <w:color w:val="auto"/>
                <w:kern w:val="0"/>
                <w:sz w:val="24"/>
                <w:szCs w:val="24"/>
                <w14:ligatures w14:val="none"/>
              </w:rPr>
              <w:t>Ionisation</w:t>
            </w:r>
            <w:proofErr w:type="spellEnd"/>
            <w:r w:rsidRPr="0079576F">
              <w:rPr>
                <w:rFonts w:eastAsiaTheme="minorHAnsi"/>
                <w:color w:val="auto"/>
                <w:kern w:val="0"/>
                <w:sz w:val="24"/>
                <w:szCs w:val="24"/>
                <w14:ligatures w14:val="none"/>
              </w:rPr>
              <w:t xml:space="preserve"> potential (I)</w:t>
            </w:r>
          </w:p>
        </w:tc>
        <w:tc>
          <w:tcPr>
            <w:tcW w:w="3041" w:type="dxa"/>
          </w:tcPr>
          <w:p w14:paraId="43170B1C"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5.97</w:t>
            </w:r>
          </w:p>
        </w:tc>
        <w:tc>
          <w:tcPr>
            <w:tcW w:w="1899" w:type="dxa"/>
          </w:tcPr>
          <w:p w14:paraId="6611FDD2"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5.46</w:t>
            </w:r>
          </w:p>
        </w:tc>
      </w:tr>
      <w:tr w:rsidR="0063572E" w:rsidRPr="0079576F" w14:paraId="4AD3705B" w14:textId="77777777" w:rsidTr="005B299E">
        <w:trPr>
          <w:trHeight w:val="1187"/>
        </w:trPr>
        <w:tc>
          <w:tcPr>
            <w:tcW w:w="732" w:type="dxa"/>
          </w:tcPr>
          <w:p w14:paraId="41F49C79"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bookmarkStart w:id="17" w:name="_Hlk205588257"/>
            <w:bookmarkEnd w:id="16"/>
            <w:r w:rsidRPr="0079576F">
              <w:rPr>
                <w:rFonts w:eastAsiaTheme="minorHAnsi"/>
                <w:color w:val="auto"/>
                <w:kern w:val="0"/>
                <w:sz w:val="24"/>
                <w:szCs w:val="24"/>
                <w14:ligatures w14:val="none"/>
              </w:rPr>
              <w:lastRenderedPageBreak/>
              <w:t>5</w:t>
            </w:r>
          </w:p>
        </w:tc>
        <w:tc>
          <w:tcPr>
            <w:tcW w:w="3397" w:type="dxa"/>
          </w:tcPr>
          <w:p w14:paraId="6023A6F8"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Electron Affinity (A)</w:t>
            </w:r>
          </w:p>
        </w:tc>
        <w:tc>
          <w:tcPr>
            <w:tcW w:w="3041" w:type="dxa"/>
          </w:tcPr>
          <w:p w14:paraId="52C97034"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0.86</w:t>
            </w:r>
          </w:p>
        </w:tc>
        <w:tc>
          <w:tcPr>
            <w:tcW w:w="1899" w:type="dxa"/>
          </w:tcPr>
          <w:p w14:paraId="14E25B40"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1.83</w:t>
            </w:r>
          </w:p>
        </w:tc>
      </w:tr>
      <w:tr w:rsidR="0063572E" w:rsidRPr="0079576F" w14:paraId="77F98C04" w14:textId="77777777" w:rsidTr="005B299E">
        <w:trPr>
          <w:trHeight w:val="1165"/>
        </w:trPr>
        <w:tc>
          <w:tcPr>
            <w:tcW w:w="732" w:type="dxa"/>
          </w:tcPr>
          <w:p w14:paraId="2C8A1F30"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6</w:t>
            </w:r>
          </w:p>
        </w:tc>
        <w:tc>
          <w:tcPr>
            <w:tcW w:w="3397" w:type="dxa"/>
          </w:tcPr>
          <w:p w14:paraId="49DB3CE5"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proofErr w:type="spellStart"/>
            <w:r w:rsidRPr="0079576F">
              <w:rPr>
                <w:rFonts w:eastAsiaTheme="minorHAnsi"/>
                <w:color w:val="auto"/>
                <w:kern w:val="0"/>
                <w:sz w:val="24"/>
                <w:szCs w:val="24"/>
                <w14:ligatures w14:val="none"/>
              </w:rPr>
              <w:t>Diapole</w:t>
            </w:r>
            <w:proofErr w:type="spellEnd"/>
            <w:r w:rsidRPr="0079576F">
              <w:rPr>
                <w:rFonts w:eastAsiaTheme="minorHAnsi"/>
                <w:color w:val="auto"/>
                <w:kern w:val="0"/>
                <w:sz w:val="24"/>
                <w:szCs w:val="24"/>
                <w14:ligatures w14:val="none"/>
              </w:rPr>
              <w:t xml:space="preserve"> Moment </w:t>
            </w:r>
            <w:r w:rsidRPr="0079576F">
              <w:rPr>
                <w:rStyle w:val="Strong"/>
                <w:rFonts w:eastAsiaTheme="majorEastAsia"/>
                <w:sz w:val="24"/>
                <w:szCs w:val="24"/>
              </w:rPr>
              <w:t>(μ)</w:t>
            </w:r>
          </w:p>
        </w:tc>
        <w:tc>
          <w:tcPr>
            <w:tcW w:w="3041" w:type="dxa"/>
          </w:tcPr>
          <w:p w14:paraId="7ABBE977"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3.76</w:t>
            </w:r>
          </w:p>
        </w:tc>
        <w:tc>
          <w:tcPr>
            <w:tcW w:w="1899" w:type="dxa"/>
          </w:tcPr>
          <w:p w14:paraId="15F876FD"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1.54</w:t>
            </w:r>
          </w:p>
        </w:tc>
      </w:tr>
      <w:tr w:rsidR="0063572E" w:rsidRPr="0079576F" w14:paraId="6EE7E8E2" w14:textId="77777777" w:rsidTr="005B299E">
        <w:trPr>
          <w:trHeight w:val="1187"/>
        </w:trPr>
        <w:tc>
          <w:tcPr>
            <w:tcW w:w="732" w:type="dxa"/>
          </w:tcPr>
          <w:p w14:paraId="3B7D79ED"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7</w:t>
            </w:r>
          </w:p>
        </w:tc>
        <w:tc>
          <w:tcPr>
            <w:tcW w:w="3397" w:type="dxa"/>
          </w:tcPr>
          <w:p w14:paraId="57BB5855"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Absolute Hardness (η)</w:t>
            </w:r>
          </w:p>
        </w:tc>
        <w:tc>
          <w:tcPr>
            <w:tcW w:w="3041" w:type="dxa"/>
          </w:tcPr>
          <w:p w14:paraId="4938898C"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2.56</w:t>
            </w:r>
          </w:p>
        </w:tc>
        <w:tc>
          <w:tcPr>
            <w:tcW w:w="1899" w:type="dxa"/>
          </w:tcPr>
          <w:p w14:paraId="1901A371"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1.82</w:t>
            </w:r>
          </w:p>
        </w:tc>
      </w:tr>
      <w:tr w:rsidR="0063572E" w:rsidRPr="0079576F" w14:paraId="6BB15F02" w14:textId="77777777" w:rsidTr="005B299E">
        <w:trPr>
          <w:trHeight w:val="1165"/>
        </w:trPr>
        <w:tc>
          <w:tcPr>
            <w:tcW w:w="732" w:type="dxa"/>
          </w:tcPr>
          <w:p w14:paraId="51DE2734"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8</w:t>
            </w:r>
          </w:p>
        </w:tc>
        <w:tc>
          <w:tcPr>
            <w:tcW w:w="3397" w:type="dxa"/>
          </w:tcPr>
          <w:p w14:paraId="5292CE88"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 xml:space="preserve">Absolute Softness (S) </w:t>
            </w:r>
          </w:p>
        </w:tc>
        <w:tc>
          <w:tcPr>
            <w:tcW w:w="3041" w:type="dxa"/>
          </w:tcPr>
          <w:p w14:paraId="650A0CAC"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0.39</w:t>
            </w:r>
          </w:p>
        </w:tc>
        <w:tc>
          <w:tcPr>
            <w:tcW w:w="1899" w:type="dxa"/>
          </w:tcPr>
          <w:p w14:paraId="4D951772" w14:textId="77777777" w:rsidR="0063572E" w:rsidRPr="0079576F" w:rsidRDefault="0063572E" w:rsidP="005B299E">
            <w:pPr>
              <w:spacing w:after="0" w:line="360" w:lineRule="auto"/>
              <w:ind w:left="0" w:right="0" w:firstLine="0"/>
              <w:rPr>
                <w:rFonts w:eastAsiaTheme="minorHAnsi"/>
                <w:color w:val="auto"/>
                <w:kern w:val="0"/>
                <w:sz w:val="24"/>
                <w:szCs w:val="24"/>
                <w14:ligatures w14:val="none"/>
              </w:rPr>
            </w:pPr>
            <w:r w:rsidRPr="0079576F">
              <w:rPr>
                <w:rFonts w:eastAsiaTheme="minorHAnsi"/>
                <w:color w:val="auto"/>
                <w:kern w:val="0"/>
                <w:sz w:val="24"/>
                <w:szCs w:val="24"/>
                <w14:ligatures w14:val="none"/>
              </w:rPr>
              <w:t>0.55</w:t>
            </w:r>
          </w:p>
        </w:tc>
      </w:tr>
      <w:bookmarkEnd w:id="17"/>
    </w:tbl>
    <w:p w14:paraId="0E96AD77" w14:textId="77777777" w:rsidR="00D0038D" w:rsidRDefault="00D0038D" w:rsidP="00D0038D">
      <w:pPr>
        <w:kinsoku w:val="0"/>
        <w:overflowPunct w:val="0"/>
        <w:spacing w:after="0" w:line="360" w:lineRule="auto"/>
        <w:ind w:left="0" w:firstLine="0"/>
        <w:contextualSpacing/>
        <w:textAlignment w:val="baseline"/>
        <w:rPr>
          <w:rStyle w:val="Strong"/>
        </w:rPr>
      </w:pPr>
    </w:p>
    <w:p w14:paraId="45896AB3" w14:textId="77777777" w:rsidR="0063572E" w:rsidRPr="00360501" w:rsidRDefault="0063572E" w:rsidP="00D0038D">
      <w:pPr>
        <w:kinsoku w:val="0"/>
        <w:overflowPunct w:val="0"/>
        <w:spacing w:after="0" w:line="360" w:lineRule="auto"/>
        <w:ind w:left="0" w:firstLine="0"/>
        <w:contextualSpacing/>
        <w:textAlignment w:val="baseline"/>
        <w:rPr>
          <w:kern w:val="24"/>
          <w:sz w:val="24"/>
          <w:szCs w:val="24"/>
        </w:rPr>
      </w:pPr>
      <w:r w:rsidRPr="00360501">
        <w:rPr>
          <w:rStyle w:val="Strong"/>
          <w:rFonts w:eastAsiaTheme="majorEastAsia"/>
          <w:sz w:val="24"/>
          <w:szCs w:val="24"/>
        </w:rPr>
        <w:t xml:space="preserve">CONCLUSION </w:t>
      </w:r>
    </w:p>
    <w:p w14:paraId="43CF1EE8" w14:textId="77777777" w:rsidR="0063572E" w:rsidRDefault="0063572E" w:rsidP="0063572E">
      <w:pPr>
        <w:pStyle w:val="NormalWeb"/>
        <w:spacing w:line="360" w:lineRule="auto"/>
        <w:jc w:val="both"/>
      </w:pPr>
      <w:r w:rsidRPr="00360501">
        <w:t xml:space="preserve">Quantum chemistry calculations predicted that quercetin, in particular, have superior inhibition properties within the extracts of the CA. </w:t>
      </w:r>
      <w:bookmarkStart w:id="18" w:name="_Hlk205587870"/>
      <w:r w:rsidR="000516D5" w:rsidRPr="00360501">
        <w:t>The agreement</w:t>
      </w:r>
      <w:r w:rsidRPr="00360501">
        <w:t xml:space="preserve"> between theory (quantum chemistry) and practice (experiments) paves the way for designing even more effective corrosion inhibitors using computational methods.</w:t>
      </w:r>
    </w:p>
    <w:p w14:paraId="1546C567" w14:textId="77777777" w:rsidR="00FC78F4" w:rsidRDefault="00FC78F4" w:rsidP="0063572E">
      <w:pPr>
        <w:pStyle w:val="NormalWeb"/>
        <w:spacing w:line="360" w:lineRule="auto"/>
        <w:jc w:val="both"/>
      </w:pPr>
    </w:p>
    <w:p w14:paraId="774F0502" w14:textId="77777777" w:rsidR="00FC78F4" w:rsidRDefault="00FC78F4" w:rsidP="00FC78F4">
      <w:pPr>
        <w:pStyle w:val="NormalWeb"/>
        <w:spacing w:line="360" w:lineRule="auto"/>
      </w:pPr>
      <w:r>
        <w:t>COMPETING INTERESTS DISCLAIMER:</w:t>
      </w:r>
    </w:p>
    <w:p w14:paraId="4E475D56" w14:textId="2D80164A" w:rsidR="00FC78F4" w:rsidRDefault="00FC78F4" w:rsidP="00FC78F4">
      <w:pPr>
        <w:pStyle w:val="NormalWeb"/>
        <w:spacing w:line="360" w:lineRule="auto"/>
        <w:jc w:val="both"/>
      </w:pPr>
      <w:r>
        <w:t>Authors have declared that they have no known competing financial interests OR non-financial interests OR personal relationships that could have appeared to influence the work reported in this paper.</w:t>
      </w:r>
    </w:p>
    <w:bookmarkEnd w:id="18"/>
    <w:p w14:paraId="7BE187DD" w14:textId="77777777" w:rsidR="003F5E72" w:rsidRPr="00033CB5" w:rsidRDefault="003F5E72" w:rsidP="003F5E72">
      <w:pPr>
        <w:pStyle w:val="NormalWeb"/>
        <w:spacing w:line="360" w:lineRule="auto"/>
        <w:jc w:val="both"/>
      </w:pPr>
      <w:r w:rsidRPr="00033CB5">
        <w:rPr>
          <w:rStyle w:val="Strong"/>
          <w:rFonts w:eastAsiaTheme="majorEastAsia"/>
        </w:rPr>
        <w:t>REFERENCES</w:t>
      </w:r>
    </w:p>
    <w:p w14:paraId="16262478" w14:textId="77777777" w:rsidR="003F5E72" w:rsidRPr="00033CB5" w:rsidRDefault="003F5E72" w:rsidP="003F5E72">
      <w:pPr>
        <w:pStyle w:val="NormalWeb"/>
        <w:spacing w:line="360" w:lineRule="auto"/>
        <w:ind w:left="810" w:hanging="810"/>
        <w:jc w:val="both"/>
      </w:pPr>
      <w:proofErr w:type="spellStart"/>
      <w:r w:rsidRPr="00033CB5">
        <w:t>Adesanwo</w:t>
      </w:r>
      <w:proofErr w:type="spellEnd"/>
      <w:r w:rsidRPr="00033CB5">
        <w:t xml:space="preserve"> J. K., </w:t>
      </w:r>
      <w:proofErr w:type="spellStart"/>
      <w:r w:rsidRPr="00033CB5">
        <w:t>Odundele</w:t>
      </w:r>
      <w:proofErr w:type="spellEnd"/>
      <w:r w:rsidRPr="00033CB5">
        <w:t xml:space="preserve"> S. B., Akinpelu D. A., and McDonald A. G. (2017). Chemical Analyses, Antimicrobial and Antioxidant Activities of Extracts from </w:t>
      </w:r>
      <w:r w:rsidRPr="00033CB5">
        <w:rPr>
          <w:rStyle w:val="Emphasis"/>
        </w:rPr>
        <w:t xml:space="preserve">Cola nitida </w:t>
      </w:r>
      <w:r w:rsidRPr="00033CB5">
        <w:t xml:space="preserve">Seed. </w:t>
      </w:r>
      <w:r w:rsidRPr="00033CB5">
        <w:rPr>
          <w:i/>
        </w:rPr>
        <w:t>Journal of Exploratory Research in Pharmacology</w:t>
      </w:r>
      <w:r w:rsidRPr="00033CB5">
        <w:t>, 2, 67–77.</w:t>
      </w:r>
    </w:p>
    <w:p w14:paraId="5051DABF" w14:textId="77777777" w:rsidR="003F5E72" w:rsidRPr="00033CB5" w:rsidRDefault="003F5E72" w:rsidP="003F5E72">
      <w:pPr>
        <w:pStyle w:val="NormalWeb"/>
        <w:spacing w:line="360" w:lineRule="auto"/>
        <w:ind w:left="810" w:hanging="810"/>
        <w:jc w:val="both"/>
      </w:pPr>
      <w:r w:rsidRPr="00033CB5">
        <w:lastRenderedPageBreak/>
        <w:t>Blaise M. M., Clément L. I., Jean-Jacques O. A., Colette M. A., Jonas M.S. N., Pius T. M., and Koto-</w:t>
      </w:r>
      <w:proofErr w:type="spellStart"/>
      <w:r w:rsidRPr="00033CB5">
        <w:t>Te</w:t>
      </w:r>
      <w:proofErr w:type="spellEnd"/>
      <w:r w:rsidRPr="00033CB5">
        <w:t>-</w:t>
      </w:r>
      <w:proofErr w:type="spellStart"/>
      <w:r w:rsidRPr="00033CB5">
        <w:t>Nyiwa</w:t>
      </w:r>
      <w:proofErr w:type="spellEnd"/>
      <w:r w:rsidRPr="00033CB5">
        <w:t xml:space="preserve">, N. (2022). Mini-review on the phytochemistry, pharmacology, and toxicology of </w:t>
      </w:r>
      <w:r w:rsidRPr="00033CB5">
        <w:rPr>
          <w:rStyle w:val="Emphasis"/>
        </w:rPr>
        <w:t xml:space="preserve">Cola nitida </w:t>
      </w:r>
      <w:r w:rsidRPr="00033CB5">
        <w:t>(Vent.) Schott &amp; Endl. (</w:t>
      </w:r>
      <w:proofErr w:type="spellStart"/>
      <w:r w:rsidRPr="00033CB5">
        <w:t>Malvaceae</w:t>
      </w:r>
      <w:proofErr w:type="spellEnd"/>
      <w:r w:rsidRPr="00033CB5">
        <w:t xml:space="preserve">): A medically interesting bio-resource of multiple purposes in Africa, </w:t>
      </w:r>
      <w:r w:rsidRPr="00033CB5">
        <w:rPr>
          <w:rStyle w:val="Emphasis"/>
        </w:rPr>
        <w:t xml:space="preserve">Natural </w:t>
      </w:r>
      <w:r w:rsidR="00ED65A3" w:rsidRPr="00033CB5">
        <w:rPr>
          <w:rStyle w:val="Emphasis"/>
        </w:rPr>
        <w:t>Resources Human</w:t>
      </w:r>
      <w:r w:rsidRPr="00033CB5">
        <w:rPr>
          <w:rStyle w:val="Emphasis"/>
        </w:rPr>
        <w:t xml:space="preserve"> Health</w:t>
      </w:r>
      <w:r w:rsidRPr="00033CB5">
        <w:t>,2 (3), 335–342.</w:t>
      </w:r>
    </w:p>
    <w:p w14:paraId="6F41B257" w14:textId="77777777" w:rsidR="003F5E72" w:rsidRPr="00033CB5" w:rsidRDefault="003F5E72" w:rsidP="003F5E72">
      <w:pPr>
        <w:spacing w:before="100" w:beforeAutospacing="1" w:after="100" w:afterAutospacing="1" w:line="360" w:lineRule="auto"/>
        <w:ind w:left="810" w:right="0" w:hanging="810"/>
        <w:rPr>
          <w:color w:val="auto"/>
          <w:sz w:val="24"/>
          <w:szCs w:val="24"/>
        </w:rPr>
      </w:pPr>
      <w:r w:rsidRPr="00033CB5">
        <w:rPr>
          <w:color w:val="auto"/>
          <w:sz w:val="24"/>
          <w:szCs w:val="24"/>
        </w:rPr>
        <w:t xml:space="preserve">Eddy, N. O, </w:t>
      </w:r>
      <w:proofErr w:type="spellStart"/>
      <w:r w:rsidRPr="00033CB5">
        <w:rPr>
          <w:color w:val="auto"/>
          <w:sz w:val="24"/>
          <w:szCs w:val="24"/>
        </w:rPr>
        <w:t>Ebenso</w:t>
      </w:r>
      <w:proofErr w:type="spellEnd"/>
      <w:r w:rsidRPr="00033CB5">
        <w:rPr>
          <w:color w:val="auto"/>
          <w:sz w:val="24"/>
          <w:szCs w:val="24"/>
        </w:rPr>
        <w:t xml:space="preserve"> E. E.  and </w:t>
      </w:r>
      <w:proofErr w:type="spellStart"/>
      <w:r w:rsidRPr="00033CB5">
        <w:rPr>
          <w:color w:val="auto"/>
          <w:sz w:val="24"/>
          <w:szCs w:val="24"/>
        </w:rPr>
        <w:t>Ibok</w:t>
      </w:r>
      <w:proofErr w:type="spellEnd"/>
      <w:r w:rsidRPr="00033CB5">
        <w:rPr>
          <w:color w:val="auto"/>
          <w:sz w:val="24"/>
          <w:szCs w:val="24"/>
        </w:rPr>
        <w:t>, U. J (2010).  Adsorption, synergistic inhibitive effect and quantum chemical studies of ampicillin (AMP) and halides for the corrosion of mild steel in H</w:t>
      </w:r>
      <w:r w:rsidRPr="00033CB5">
        <w:rPr>
          <w:color w:val="auto"/>
          <w:sz w:val="24"/>
          <w:szCs w:val="24"/>
          <w:vertAlign w:val="subscript"/>
        </w:rPr>
        <w:t>2</w:t>
      </w:r>
      <w:r w:rsidRPr="00033CB5">
        <w:rPr>
          <w:color w:val="auto"/>
          <w:sz w:val="24"/>
          <w:szCs w:val="24"/>
        </w:rPr>
        <w:t>SO</w:t>
      </w:r>
      <w:r w:rsidRPr="00033CB5">
        <w:rPr>
          <w:color w:val="auto"/>
          <w:sz w:val="24"/>
          <w:szCs w:val="24"/>
          <w:vertAlign w:val="subscript"/>
        </w:rPr>
        <w:t>4</w:t>
      </w:r>
      <w:r w:rsidRPr="00033CB5">
        <w:rPr>
          <w:color w:val="auto"/>
          <w:sz w:val="24"/>
          <w:szCs w:val="24"/>
        </w:rPr>
        <w:t xml:space="preserve">, </w:t>
      </w:r>
      <w:r w:rsidRPr="00033CB5">
        <w:rPr>
          <w:i/>
          <w:iCs/>
          <w:color w:val="auto"/>
          <w:sz w:val="24"/>
          <w:szCs w:val="24"/>
        </w:rPr>
        <w:t>Journal of Applied Electrochemistry</w:t>
      </w:r>
      <w:r w:rsidRPr="00033CB5">
        <w:rPr>
          <w:color w:val="auto"/>
          <w:sz w:val="24"/>
          <w:szCs w:val="24"/>
        </w:rPr>
        <w:t xml:space="preserve">, 40, 445-456. </w:t>
      </w:r>
    </w:p>
    <w:p w14:paraId="4663B575" w14:textId="77777777" w:rsidR="003F5E72" w:rsidRPr="00033CB5" w:rsidRDefault="003F5E72" w:rsidP="003F5E72">
      <w:pPr>
        <w:spacing w:before="100" w:beforeAutospacing="1" w:after="100" w:afterAutospacing="1" w:line="360" w:lineRule="auto"/>
        <w:ind w:left="810" w:right="0" w:hanging="810"/>
        <w:rPr>
          <w:color w:val="auto"/>
          <w:sz w:val="24"/>
          <w:szCs w:val="24"/>
        </w:rPr>
      </w:pPr>
      <w:proofErr w:type="spellStart"/>
      <w:r w:rsidRPr="00033CB5">
        <w:rPr>
          <w:color w:val="auto"/>
          <w:sz w:val="24"/>
          <w:szCs w:val="24"/>
        </w:rPr>
        <w:t>Gece</w:t>
      </w:r>
      <w:proofErr w:type="spellEnd"/>
      <w:r w:rsidRPr="00033CB5">
        <w:rPr>
          <w:color w:val="auto"/>
          <w:sz w:val="24"/>
          <w:szCs w:val="24"/>
        </w:rPr>
        <w:t xml:space="preserve"> (2008). The use of quantum chemical methods in corrosion inhibitor studies, </w:t>
      </w:r>
      <w:r w:rsidRPr="00033CB5">
        <w:rPr>
          <w:i/>
          <w:iCs/>
          <w:color w:val="auto"/>
          <w:sz w:val="24"/>
          <w:szCs w:val="24"/>
        </w:rPr>
        <w:t>Corrosion Science</w:t>
      </w:r>
      <w:r w:rsidRPr="00033CB5">
        <w:rPr>
          <w:color w:val="auto"/>
          <w:sz w:val="24"/>
          <w:szCs w:val="24"/>
        </w:rPr>
        <w:t xml:space="preserve">, 50, 2981–2992. </w:t>
      </w:r>
    </w:p>
    <w:p w14:paraId="7A351B19" w14:textId="77777777" w:rsidR="003F5E72" w:rsidRPr="00033CB5" w:rsidRDefault="003F5E72" w:rsidP="003F5E72">
      <w:pPr>
        <w:spacing w:before="100" w:beforeAutospacing="1" w:after="100" w:afterAutospacing="1" w:line="360" w:lineRule="auto"/>
        <w:ind w:left="810" w:right="0" w:hanging="810"/>
        <w:rPr>
          <w:color w:val="auto"/>
          <w:kern w:val="0"/>
          <w:sz w:val="24"/>
          <w:szCs w:val="24"/>
          <w14:ligatures w14:val="none"/>
        </w:rPr>
      </w:pPr>
      <w:r w:rsidRPr="00033CB5">
        <w:rPr>
          <w:color w:val="auto"/>
          <w:kern w:val="0"/>
          <w:sz w:val="24"/>
          <w:szCs w:val="24"/>
          <w14:ligatures w14:val="none"/>
        </w:rPr>
        <w:t>Geerlings P. and De Proft F. (2002). Chemical reactivity as described by quantum chemical methods</w:t>
      </w:r>
      <w:r w:rsidRPr="00033CB5">
        <w:rPr>
          <w:i/>
          <w:color w:val="auto"/>
          <w:kern w:val="0"/>
          <w:sz w:val="24"/>
          <w:szCs w:val="24"/>
          <w14:ligatures w14:val="none"/>
        </w:rPr>
        <w:t>. International Journal of Molecular Sciences</w:t>
      </w:r>
      <w:r w:rsidRPr="00033CB5">
        <w:rPr>
          <w:color w:val="auto"/>
          <w:kern w:val="0"/>
          <w:sz w:val="24"/>
          <w:szCs w:val="24"/>
          <w14:ligatures w14:val="none"/>
        </w:rPr>
        <w:t>, 3: 276-309</w:t>
      </w:r>
    </w:p>
    <w:p w14:paraId="625D86DD" w14:textId="77777777" w:rsidR="003F5E72" w:rsidRPr="00033CB5" w:rsidRDefault="003F5E72" w:rsidP="003F5E72">
      <w:pPr>
        <w:spacing w:before="100" w:beforeAutospacing="1" w:after="100" w:afterAutospacing="1" w:line="360" w:lineRule="auto"/>
        <w:ind w:left="810" w:right="0" w:hanging="810"/>
        <w:rPr>
          <w:color w:val="auto"/>
          <w:kern w:val="0"/>
          <w:sz w:val="24"/>
          <w:szCs w:val="24"/>
          <w14:ligatures w14:val="none"/>
        </w:rPr>
      </w:pPr>
      <w:proofErr w:type="spellStart"/>
      <w:r w:rsidRPr="00033CB5">
        <w:rPr>
          <w:color w:val="auto"/>
          <w:sz w:val="24"/>
          <w:szCs w:val="24"/>
        </w:rPr>
        <w:t>Hmamou</w:t>
      </w:r>
      <w:proofErr w:type="spellEnd"/>
      <w:r w:rsidRPr="00033CB5">
        <w:rPr>
          <w:color w:val="auto"/>
          <w:sz w:val="24"/>
          <w:szCs w:val="24"/>
        </w:rPr>
        <w:t xml:space="preserve">, D. B, </w:t>
      </w:r>
      <w:proofErr w:type="spellStart"/>
      <w:r w:rsidRPr="00033CB5">
        <w:rPr>
          <w:color w:val="auto"/>
          <w:sz w:val="24"/>
          <w:szCs w:val="24"/>
        </w:rPr>
        <w:t>Salghi</w:t>
      </w:r>
      <w:proofErr w:type="spellEnd"/>
      <w:r w:rsidRPr="00033CB5">
        <w:rPr>
          <w:color w:val="auto"/>
          <w:sz w:val="24"/>
          <w:szCs w:val="24"/>
        </w:rPr>
        <w:t xml:space="preserve">, R, </w:t>
      </w:r>
      <w:proofErr w:type="spellStart"/>
      <w:r w:rsidRPr="00033CB5">
        <w:rPr>
          <w:color w:val="auto"/>
          <w:sz w:val="24"/>
          <w:szCs w:val="24"/>
        </w:rPr>
        <w:t>Zarrok</w:t>
      </w:r>
      <w:proofErr w:type="spellEnd"/>
      <w:r w:rsidRPr="00033CB5">
        <w:rPr>
          <w:color w:val="auto"/>
          <w:sz w:val="24"/>
          <w:szCs w:val="24"/>
        </w:rPr>
        <w:t xml:space="preserve">, H, </w:t>
      </w:r>
      <w:proofErr w:type="spellStart"/>
      <w:r w:rsidRPr="00033CB5">
        <w:rPr>
          <w:color w:val="auto"/>
          <w:sz w:val="24"/>
          <w:szCs w:val="24"/>
        </w:rPr>
        <w:t>Zarrouk</w:t>
      </w:r>
      <w:proofErr w:type="spellEnd"/>
      <w:r w:rsidRPr="00033CB5">
        <w:rPr>
          <w:color w:val="auto"/>
          <w:sz w:val="24"/>
          <w:szCs w:val="24"/>
        </w:rPr>
        <w:t xml:space="preserve">, A, </w:t>
      </w:r>
      <w:proofErr w:type="spellStart"/>
      <w:r w:rsidRPr="00033CB5">
        <w:rPr>
          <w:color w:val="auto"/>
          <w:sz w:val="24"/>
          <w:szCs w:val="24"/>
        </w:rPr>
        <w:t>Hammouti</w:t>
      </w:r>
      <w:proofErr w:type="spellEnd"/>
      <w:r w:rsidRPr="00033CB5">
        <w:rPr>
          <w:color w:val="auto"/>
          <w:sz w:val="24"/>
          <w:szCs w:val="24"/>
        </w:rPr>
        <w:t xml:space="preserve">, B, El </w:t>
      </w:r>
      <w:proofErr w:type="spellStart"/>
      <w:r w:rsidRPr="00033CB5">
        <w:rPr>
          <w:color w:val="auto"/>
          <w:sz w:val="24"/>
          <w:szCs w:val="24"/>
        </w:rPr>
        <w:t>Hezzat</w:t>
      </w:r>
      <w:proofErr w:type="spellEnd"/>
      <w:r w:rsidRPr="00033CB5">
        <w:rPr>
          <w:color w:val="auto"/>
          <w:sz w:val="24"/>
          <w:szCs w:val="24"/>
        </w:rPr>
        <w:t xml:space="preserve"> M. and </w:t>
      </w:r>
      <w:proofErr w:type="spellStart"/>
      <w:r w:rsidRPr="00033CB5">
        <w:rPr>
          <w:color w:val="auto"/>
          <w:sz w:val="24"/>
          <w:szCs w:val="24"/>
        </w:rPr>
        <w:t>Bouachrine</w:t>
      </w:r>
      <w:proofErr w:type="spellEnd"/>
      <w:r w:rsidRPr="00033CB5">
        <w:rPr>
          <w:color w:val="auto"/>
          <w:sz w:val="24"/>
          <w:szCs w:val="24"/>
        </w:rPr>
        <w:t xml:space="preserve">, M (2012). Temperature Effects on the Corrosion Inhibition of Carbon Steel in Acidic </w:t>
      </w:r>
    </w:p>
    <w:p w14:paraId="390BC4FF" w14:textId="77777777" w:rsidR="003F5E72" w:rsidRPr="00033CB5" w:rsidRDefault="003F5E72" w:rsidP="003F5E72">
      <w:pPr>
        <w:spacing w:before="100" w:beforeAutospacing="1" w:after="100" w:afterAutospacing="1" w:line="360" w:lineRule="auto"/>
        <w:ind w:left="810" w:right="0" w:hanging="810"/>
        <w:rPr>
          <w:color w:val="auto"/>
          <w:kern w:val="0"/>
          <w:sz w:val="24"/>
          <w:szCs w:val="24"/>
          <w14:ligatures w14:val="none"/>
        </w:rPr>
      </w:pPr>
      <w:r w:rsidRPr="00033CB5">
        <w:rPr>
          <w:color w:val="auto"/>
          <w:kern w:val="0"/>
          <w:sz w:val="24"/>
          <w:szCs w:val="24"/>
          <w14:ligatures w14:val="none"/>
        </w:rPr>
        <w:t>Khaled K. F., 2008. Molecular simulation, quantum chemical calculations, and electrochemical studies of the inhibition of mild steel by triazoles. Electrochemical Acta, 53, 3484–3492.</w:t>
      </w:r>
    </w:p>
    <w:p w14:paraId="13913605" w14:textId="77777777" w:rsidR="003F5E72" w:rsidRPr="00033CB5" w:rsidRDefault="003F5E72" w:rsidP="003F5E72">
      <w:pPr>
        <w:spacing w:before="100" w:beforeAutospacing="1" w:after="100" w:afterAutospacing="1" w:line="360" w:lineRule="auto"/>
        <w:ind w:left="810" w:right="0" w:hanging="810"/>
        <w:rPr>
          <w:color w:val="auto"/>
          <w:kern w:val="0"/>
          <w:sz w:val="24"/>
          <w:szCs w:val="24"/>
          <w14:ligatures w14:val="none"/>
        </w:rPr>
      </w:pPr>
      <w:bookmarkStart w:id="19" w:name="_Hlk164533524"/>
      <w:proofErr w:type="spellStart"/>
      <w:r w:rsidRPr="00033CB5">
        <w:rPr>
          <w:color w:val="auto"/>
          <w:kern w:val="0"/>
          <w:sz w:val="24"/>
          <w:szCs w:val="24"/>
          <w14:ligatures w14:val="none"/>
        </w:rPr>
        <w:t>Lebrini</w:t>
      </w:r>
      <w:proofErr w:type="spellEnd"/>
      <w:r w:rsidRPr="00033CB5">
        <w:rPr>
          <w:color w:val="auto"/>
          <w:kern w:val="0"/>
          <w:sz w:val="24"/>
          <w:szCs w:val="24"/>
          <w14:ligatures w14:val="none"/>
        </w:rPr>
        <w:t xml:space="preserve">, M., </w:t>
      </w:r>
      <w:proofErr w:type="spellStart"/>
      <w:r w:rsidRPr="00033CB5">
        <w:rPr>
          <w:color w:val="auto"/>
          <w:kern w:val="0"/>
          <w:sz w:val="24"/>
          <w:szCs w:val="24"/>
          <w14:ligatures w14:val="none"/>
        </w:rPr>
        <w:t>Lagrenée</w:t>
      </w:r>
      <w:proofErr w:type="spellEnd"/>
      <w:r w:rsidRPr="00033CB5">
        <w:rPr>
          <w:color w:val="auto"/>
          <w:kern w:val="0"/>
          <w:sz w:val="24"/>
          <w:szCs w:val="24"/>
          <w14:ligatures w14:val="none"/>
        </w:rPr>
        <w:t xml:space="preserve">, M., </w:t>
      </w:r>
      <w:proofErr w:type="spellStart"/>
      <w:r w:rsidRPr="00033CB5">
        <w:rPr>
          <w:color w:val="auto"/>
          <w:kern w:val="0"/>
          <w:sz w:val="24"/>
          <w:szCs w:val="24"/>
          <w14:ligatures w14:val="none"/>
        </w:rPr>
        <w:t>Vezin</w:t>
      </w:r>
      <w:proofErr w:type="spellEnd"/>
      <w:r w:rsidRPr="00033CB5">
        <w:rPr>
          <w:color w:val="auto"/>
          <w:kern w:val="0"/>
          <w:sz w:val="24"/>
          <w:szCs w:val="24"/>
          <w14:ligatures w14:val="none"/>
        </w:rPr>
        <w:t xml:space="preserve">., H., </w:t>
      </w:r>
      <w:proofErr w:type="spellStart"/>
      <w:r w:rsidRPr="00033CB5">
        <w:rPr>
          <w:color w:val="auto"/>
          <w:kern w:val="0"/>
          <w:sz w:val="24"/>
          <w:szCs w:val="24"/>
          <w14:ligatures w14:val="none"/>
        </w:rPr>
        <w:t>Traisnel</w:t>
      </w:r>
      <w:proofErr w:type="spellEnd"/>
      <w:r w:rsidRPr="00033CB5">
        <w:rPr>
          <w:color w:val="auto"/>
          <w:kern w:val="0"/>
          <w:sz w:val="24"/>
          <w:szCs w:val="24"/>
          <w14:ligatures w14:val="none"/>
        </w:rPr>
        <w:t xml:space="preserve">, M., and </w:t>
      </w:r>
      <w:proofErr w:type="spellStart"/>
      <w:r w:rsidRPr="00033CB5">
        <w:rPr>
          <w:color w:val="auto"/>
          <w:kern w:val="0"/>
          <w:sz w:val="24"/>
          <w:szCs w:val="24"/>
          <w14:ligatures w14:val="none"/>
        </w:rPr>
        <w:t>Bentiss</w:t>
      </w:r>
      <w:proofErr w:type="spellEnd"/>
      <w:r w:rsidRPr="00033CB5">
        <w:rPr>
          <w:color w:val="auto"/>
          <w:kern w:val="0"/>
          <w:sz w:val="24"/>
          <w:szCs w:val="24"/>
          <w14:ligatures w14:val="none"/>
        </w:rPr>
        <w:t xml:space="preserve">, F. (2007). Experimental and theoretical study for corrosion inhibition of mild steel in a normal hydrochloric acid solution by some new macrocyclic polyether compounds. </w:t>
      </w:r>
      <w:r w:rsidRPr="00033CB5">
        <w:rPr>
          <w:i/>
          <w:color w:val="auto"/>
          <w:kern w:val="0"/>
          <w:sz w:val="24"/>
          <w:szCs w:val="24"/>
          <w14:ligatures w14:val="none"/>
        </w:rPr>
        <w:t>Corrosion Science</w:t>
      </w:r>
      <w:r w:rsidRPr="00033CB5">
        <w:rPr>
          <w:color w:val="auto"/>
          <w:kern w:val="0"/>
          <w:sz w:val="24"/>
          <w:szCs w:val="24"/>
          <w14:ligatures w14:val="none"/>
        </w:rPr>
        <w:t>, 49, 2254–2269.</w:t>
      </w:r>
    </w:p>
    <w:p w14:paraId="44D206F4" w14:textId="77777777" w:rsidR="003F5E72" w:rsidRPr="00033CB5" w:rsidRDefault="003F5E72" w:rsidP="003F5E72">
      <w:pPr>
        <w:spacing w:before="100" w:beforeAutospacing="1" w:after="100" w:afterAutospacing="1" w:line="360" w:lineRule="auto"/>
        <w:ind w:left="810" w:right="0" w:hanging="810"/>
        <w:rPr>
          <w:color w:val="auto"/>
          <w:kern w:val="0"/>
          <w:sz w:val="24"/>
          <w:szCs w:val="24"/>
          <w14:ligatures w14:val="none"/>
        </w:rPr>
      </w:pPr>
      <w:r w:rsidRPr="00033CB5">
        <w:rPr>
          <w:color w:val="auto"/>
          <w:kern w:val="0"/>
          <w:sz w:val="24"/>
          <w:szCs w:val="24"/>
          <w14:ligatures w14:val="none"/>
        </w:rPr>
        <w:t>Obi-</w:t>
      </w:r>
      <w:proofErr w:type="spellStart"/>
      <w:r w:rsidRPr="00033CB5">
        <w:rPr>
          <w:color w:val="auto"/>
          <w:kern w:val="0"/>
          <w:sz w:val="24"/>
          <w:szCs w:val="24"/>
          <w14:ligatures w14:val="none"/>
        </w:rPr>
        <w:t>Egbedi</w:t>
      </w:r>
      <w:proofErr w:type="spellEnd"/>
      <w:r w:rsidRPr="00033CB5">
        <w:rPr>
          <w:color w:val="auto"/>
          <w:kern w:val="0"/>
          <w:sz w:val="24"/>
          <w:szCs w:val="24"/>
          <w14:ligatures w14:val="none"/>
        </w:rPr>
        <w:t xml:space="preserve">, N.O., &amp; </w:t>
      </w:r>
      <w:proofErr w:type="spellStart"/>
      <w:r w:rsidRPr="00033CB5">
        <w:rPr>
          <w:color w:val="auto"/>
          <w:kern w:val="0"/>
          <w:sz w:val="24"/>
          <w:szCs w:val="24"/>
          <w14:ligatures w14:val="none"/>
        </w:rPr>
        <w:t>Obot</w:t>
      </w:r>
      <w:proofErr w:type="spellEnd"/>
      <w:r w:rsidRPr="00033CB5">
        <w:rPr>
          <w:color w:val="auto"/>
          <w:kern w:val="0"/>
          <w:sz w:val="24"/>
          <w:szCs w:val="24"/>
          <w14:ligatures w14:val="none"/>
        </w:rPr>
        <w:t xml:space="preserve">, I.B. (2011). Inhibitive properties, thermodynamics, and quantum. chemical studies of </w:t>
      </w:r>
      <w:proofErr w:type="spellStart"/>
      <w:r w:rsidRPr="00033CB5">
        <w:rPr>
          <w:color w:val="auto"/>
          <w:kern w:val="0"/>
          <w:sz w:val="24"/>
          <w:szCs w:val="24"/>
          <w14:ligatures w14:val="none"/>
        </w:rPr>
        <w:t>alloxazine</w:t>
      </w:r>
      <w:proofErr w:type="spellEnd"/>
      <w:r w:rsidRPr="00033CB5">
        <w:rPr>
          <w:color w:val="auto"/>
          <w:kern w:val="0"/>
          <w:sz w:val="24"/>
          <w:szCs w:val="24"/>
          <w14:ligatures w14:val="none"/>
        </w:rPr>
        <w:t xml:space="preserve"> on mild steel corrosion in H</w:t>
      </w:r>
      <w:r w:rsidRPr="00033CB5">
        <w:rPr>
          <w:color w:val="auto"/>
          <w:kern w:val="0"/>
          <w:sz w:val="24"/>
          <w:szCs w:val="24"/>
          <w:vertAlign w:val="subscript"/>
          <w14:ligatures w14:val="none"/>
        </w:rPr>
        <w:t>2</w:t>
      </w:r>
      <w:r w:rsidRPr="00033CB5">
        <w:rPr>
          <w:color w:val="auto"/>
          <w:kern w:val="0"/>
          <w:sz w:val="24"/>
          <w:szCs w:val="24"/>
          <w14:ligatures w14:val="none"/>
        </w:rPr>
        <w:t>SO</w:t>
      </w:r>
      <w:r w:rsidRPr="00033CB5">
        <w:rPr>
          <w:color w:val="auto"/>
          <w:kern w:val="0"/>
          <w:sz w:val="24"/>
          <w:szCs w:val="24"/>
          <w:vertAlign w:val="subscript"/>
          <w14:ligatures w14:val="none"/>
        </w:rPr>
        <w:t>4</w:t>
      </w:r>
      <w:r w:rsidRPr="00033CB5">
        <w:rPr>
          <w:color w:val="auto"/>
          <w:kern w:val="0"/>
          <w:sz w:val="24"/>
          <w:szCs w:val="24"/>
          <w14:ligatures w14:val="none"/>
        </w:rPr>
        <w:t xml:space="preserve">. </w:t>
      </w:r>
      <w:r w:rsidRPr="00033CB5">
        <w:rPr>
          <w:i/>
          <w:color w:val="auto"/>
          <w:kern w:val="0"/>
          <w:sz w:val="24"/>
          <w:szCs w:val="24"/>
          <w14:ligatures w14:val="none"/>
        </w:rPr>
        <w:t>Corrosion Science</w:t>
      </w:r>
      <w:r w:rsidRPr="00033CB5">
        <w:rPr>
          <w:color w:val="auto"/>
          <w:kern w:val="0"/>
          <w:sz w:val="24"/>
          <w:szCs w:val="24"/>
          <w14:ligatures w14:val="none"/>
        </w:rPr>
        <w:t>, 53, 263-275.</w:t>
      </w:r>
    </w:p>
    <w:p w14:paraId="48618DC4" w14:textId="77777777" w:rsidR="003F5E72" w:rsidRPr="00033CB5" w:rsidRDefault="003F5E72" w:rsidP="003F5E72">
      <w:pPr>
        <w:spacing w:before="100" w:beforeAutospacing="1" w:after="100" w:afterAutospacing="1" w:line="360" w:lineRule="auto"/>
        <w:ind w:left="810" w:right="0" w:hanging="810"/>
        <w:rPr>
          <w:color w:val="auto"/>
          <w:kern w:val="0"/>
          <w:sz w:val="24"/>
          <w:szCs w:val="24"/>
          <w14:ligatures w14:val="none"/>
        </w:rPr>
      </w:pPr>
      <w:r w:rsidRPr="00033CB5">
        <w:rPr>
          <w:color w:val="auto"/>
          <w:kern w:val="0"/>
          <w:sz w:val="24"/>
          <w:szCs w:val="24"/>
          <w14:ligatures w14:val="none"/>
        </w:rPr>
        <w:t>Obi-</w:t>
      </w:r>
      <w:proofErr w:type="spellStart"/>
      <w:r w:rsidRPr="00033CB5">
        <w:rPr>
          <w:color w:val="auto"/>
          <w:kern w:val="0"/>
          <w:sz w:val="24"/>
          <w:szCs w:val="24"/>
          <w14:ligatures w14:val="none"/>
        </w:rPr>
        <w:t>Egbedi</w:t>
      </w:r>
      <w:proofErr w:type="spellEnd"/>
      <w:r w:rsidRPr="00033CB5">
        <w:rPr>
          <w:color w:val="auto"/>
          <w:kern w:val="0"/>
          <w:sz w:val="24"/>
          <w:szCs w:val="24"/>
          <w14:ligatures w14:val="none"/>
        </w:rPr>
        <w:t xml:space="preserve"> N. O., Obot I. B., El-</w:t>
      </w:r>
      <w:proofErr w:type="spellStart"/>
      <w:r w:rsidRPr="00033CB5">
        <w:rPr>
          <w:color w:val="auto"/>
          <w:kern w:val="0"/>
          <w:sz w:val="24"/>
          <w:szCs w:val="24"/>
          <w14:ligatures w14:val="none"/>
        </w:rPr>
        <w:t>Khaiary</w:t>
      </w:r>
      <w:proofErr w:type="spellEnd"/>
      <w:r w:rsidRPr="00033CB5">
        <w:rPr>
          <w:color w:val="auto"/>
          <w:kern w:val="0"/>
          <w:sz w:val="24"/>
          <w:szCs w:val="24"/>
          <w14:ligatures w14:val="none"/>
        </w:rPr>
        <w:t xml:space="preserve"> M. I., Umoren S. A., and </w:t>
      </w:r>
      <w:proofErr w:type="spellStart"/>
      <w:r w:rsidRPr="00033CB5">
        <w:rPr>
          <w:color w:val="auto"/>
          <w:kern w:val="0"/>
          <w:sz w:val="24"/>
          <w:szCs w:val="24"/>
          <w14:ligatures w14:val="none"/>
        </w:rPr>
        <w:t>Ebenso</w:t>
      </w:r>
      <w:proofErr w:type="spellEnd"/>
      <w:r w:rsidRPr="00033CB5">
        <w:rPr>
          <w:color w:val="auto"/>
          <w:kern w:val="0"/>
          <w:sz w:val="24"/>
          <w:szCs w:val="24"/>
          <w14:ligatures w14:val="none"/>
        </w:rPr>
        <w:t xml:space="preserve"> E. E. (2011), “Computational Simulation and Statistical Analysis on the Relationship between Corrosion Inhibition Efficiency and Molecular Structure of Some Phenanthroline </w:t>
      </w:r>
      <w:r w:rsidRPr="00033CB5">
        <w:rPr>
          <w:color w:val="auto"/>
          <w:kern w:val="0"/>
          <w:sz w:val="24"/>
          <w:szCs w:val="24"/>
          <w14:ligatures w14:val="none"/>
        </w:rPr>
        <w:lastRenderedPageBreak/>
        <w:t xml:space="preserve">Derivatives on Mild Steel Surface,” </w:t>
      </w:r>
      <w:r w:rsidRPr="00033CB5">
        <w:rPr>
          <w:i/>
          <w:iCs/>
          <w:color w:val="auto"/>
          <w:kern w:val="0"/>
          <w:sz w:val="24"/>
          <w:szCs w:val="24"/>
          <w14:ligatures w14:val="none"/>
        </w:rPr>
        <w:t>International Journal of Electrochemical. Sci</w:t>
      </w:r>
      <w:r w:rsidRPr="00033CB5">
        <w:rPr>
          <w:color w:val="auto"/>
          <w:kern w:val="0"/>
          <w:sz w:val="24"/>
          <w:szCs w:val="24"/>
          <w14:ligatures w14:val="none"/>
        </w:rPr>
        <w:t>ence, 6, 5649–5675</w:t>
      </w:r>
    </w:p>
    <w:p w14:paraId="61886AD9" w14:textId="77777777" w:rsidR="003F5E72" w:rsidRPr="00033CB5" w:rsidRDefault="003F5E72" w:rsidP="003F5E72">
      <w:pPr>
        <w:spacing w:before="100" w:beforeAutospacing="1" w:after="100" w:afterAutospacing="1" w:line="360" w:lineRule="auto"/>
        <w:ind w:left="810" w:right="0" w:hanging="810"/>
        <w:rPr>
          <w:color w:val="auto"/>
          <w:kern w:val="0"/>
          <w:sz w:val="24"/>
          <w:szCs w:val="24"/>
          <w14:ligatures w14:val="none"/>
        </w:rPr>
      </w:pPr>
      <w:r w:rsidRPr="00033CB5">
        <w:rPr>
          <w:color w:val="auto"/>
          <w:kern w:val="0"/>
          <w:sz w:val="24"/>
          <w:szCs w:val="24"/>
          <w14:ligatures w14:val="none"/>
        </w:rPr>
        <w:t xml:space="preserve">Saranya J., Sounthari P., </w:t>
      </w:r>
      <w:proofErr w:type="spellStart"/>
      <w:r w:rsidRPr="00033CB5">
        <w:rPr>
          <w:color w:val="auto"/>
          <w:kern w:val="0"/>
          <w:sz w:val="24"/>
          <w:szCs w:val="24"/>
          <w14:ligatures w14:val="none"/>
        </w:rPr>
        <w:t>Paranswari</w:t>
      </w:r>
      <w:proofErr w:type="spellEnd"/>
      <w:r w:rsidRPr="00033CB5">
        <w:rPr>
          <w:color w:val="auto"/>
          <w:kern w:val="0"/>
          <w:sz w:val="24"/>
          <w:szCs w:val="24"/>
          <w14:ligatures w14:val="none"/>
        </w:rPr>
        <w:t xml:space="preserve"> K., and Chitra S. (2015). Adsorption and density functional theory on corrosion of mild steel by a quinoxaline derivative. </w:t>
      </w:r>
      <w:r w:rsidRPr="00033CB5">
        <w:rPr>
          <w:i/>
          <w:iCs/>
          <w:color w:val="auto"/>
          <w:kern w:val="0"/>
          <w:sz w:val="24"/>
          <w:szCs w:val="24"/>
          <w14:ligatures w14:val="none"/>
        </w:rPr>
        <w:t>Der Pharma Chemica</w:t>
      </w:r>
      <w:r w:rsidRPr="00033CB5">
        <w:rPr>
          <w:color w:val="auto"/>
          <w:kern w:val="0"/>
          <w:sz w:val="24"/>
          <w:szCs w:val="24"/>
          <w14:ligatures w14:val="none"/>
        </w:rPr>
        <w:t>, 8, 187–196.</w:t>
      </w:r>
    </w:p>
    <w:bookmarkEnd w:id="19"/>
    <w:p w14:paraId="4977EE15" w14:textId="77777777" w:rsidR="003F5E72" w:rsidRPr="00033CB5" w:rsidRDefault="003F5E72" w:rsidP="003F5E72">
      <w:pPr>
        <w:pStyle w:val="NormalWeb"/>
        <w:spacing w:line="360" w:lineRule="auto"/>
        <w:ind w:left="810" w:hanging="810"/>
        <w:jc w:val="both"/>
      </w:pPr>
      <w:r w:rsidRPr="00033CB5">
        <w:t xml:space="preserve">Wazzan, N. A., and Mahgoub, F. M. (2014). DFT Calculations for Corrosion Inhibition of Ferrous Alloys by Pyrazolopyrimidine Derivatives, </w:t>
      </w:r>
      <w:r w:rsidRPr="00033CB5">
        <w:rPr>
          <w:rStyle w:val="Emphasis"/>
        </w:rPr>
        <w:t>Open Journal of Physical Chemistry</w:t>
      </w:r>
      <w:r w:rsidRPr="00033CB5">
        <w:t>, 4, 6–14.</w:t>
      </w:r>
    </w:p>
    <w:p w14:paraId="18F58102" w14:textId="77777777" w:rsidR="003F5E72" w:rsidRPr="00033CB5" w:rsidRDefault="003F5E72" w:rsidP="003F5E72">
      <w:pPr>
        <w:pStyle w:val="NormalWeb"/>
        <w:spacing w:line="360" w:lineRule="auto"/>
        <w:ind w:left="810" w:hanging="810"/>
        <w:jc w:val="both"/>
      </w:pPr>
      <w:r w:rsidRPr="00033CB5">
        <w:t>Young, D.C (2001).  "</w:t>
      </w:r>
      <w:r w:rsidRPr="00033CB5">
        <w:rPr>
          <w:i/>
          <w:iCs/>
        </w:rPr>
        <w:t xml:space="preserve">Computational Chemistry: A Practical Guide for Applying Techniques to Real-World Problems", </w:t>
      </w:r>
      <w:r w:rsidRPr="00033CB5">
        <w:t xml:space="preserve">John Wiley &amp; Sons, Inc. </w:t>
      </w:r>
    </w:p>
    <w:p w14:paraId="1D62FA5A" w14:textId="77777777" w:rsidR="003F5E72" w:rsidRPr="00033CB5" w:rsidRDefault="003F5E72" w:rsidP="003F5E72">
      <w:pPr>
        <w:spacing w:after="53" w:line="360" w:lineRule="auto"/>
        <w:ind w:left="173" w:right="39" w:hanging="188"/>
        <w:rPr>
          <w:color w:val="auto"/>
          <w:sz w:val="24"/>
          <w:szCs w:val="24"/>
        </w:rPr>
      </w:pPr>
    </w:p>
    <w:p w14:paraId="792B1340" w14:textId="77777777" w:rsidR="003F5E72" w:rsidRPr="00033CB5" w:rsidRDefault="003F5E72" w:rsidP="003F5E72">
      <w:pPr>
        <w:rPr>
          <w:color w:val="auto"/>
        </w:rPr>
      </w:pPr>
    </w:p>
    <w:p w14:paraId="048E862D" w14:textId="77777777" w:rsidR="0063572E" w:rsidRDefault="0063572E" w:rsidP="0063572E">
      <w:pPr>
        <w:spacing w:after="0" w:line="360" w:lineRule="auto"/>
        <w:ind w:left="0" w:right="0" w:firstLine="0"/>
        <w:rPr>
          <w:rStyle w:val="Strong"/>
          <w:rFonts w:eastAsiaTheme="majorEastAsia"/>
          <w:b w:val="0"/>
          <w:bCs w:val="0"/>
          <w:sz w:val="24"/>
          <w:szCs w:val="24"/>
        </w:rPr>
      </w:pPr>
    </w:p>
    <w:p w14:paraId="6ABE0CA4" w14:textId="77777777" w:rsidR="009B14C9" w:rsidRPr="0079576F" w:rsidRDefault="009B14C9" w:rsidP="009B14C9">
      <w:pPr>
        <w:pStyle w:val="NormalWeb"/>
        <w:spacing w:line="360" w:lineRule="auto"/>
        <w:jc w:val="both"/>
      </w:pPr>
    </w:p>
    <w:p w14:paraId="17F7D46F" w14:textId="77777777" w:rsidR="009B14C9" w:rsidRPr="009B14C9" w:rsidRDefault="009B14C9" w:rsidP="00176D2D">
      <w:pPr>
        <w:pStyle w:val="NormalWeb"/>
        <w:spacing w:line="360" w:lineRule="auto"/>
        <w:jc w:val="both"/>
        <w:rPr>
          <w:rStyle w:val="Emphasis"/>
          <w:i w:val="0"/>
          <w:iCs w:val="0"/>
        </w:rPr>
      </w:pPr>
    </w:p>
    <w:p w14:paraId="199D6C89" w14:textId="77777777" w:rsidR="00176D2D" w:rsidRDefault="00176D2D"/>
    <w:sectPr w:rsidR="00176D2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17B50" w14:textId="77777777" w:rsidR="003240D3" w:rsidRDefault="003240D3" w:rsidP="001F4131">
      <w:pPr>
        <w:spacing w:after="0" w:line="240" w:lineRule="auto"/>
      </w:pPr>
      <w:r>
        <w:separator/>
      </w:r>
    </w:p>
  </w:endnote>
  <w:endnote w:type="continuationSeparator" w:id="0">
    <w:p w14:paraId="32699A35" w14:textId="77777777" w:rsidR="003240D3" w:rsidRDefault="003240D3" w:rsidP="001F4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0A541" w14:textId="77777777" w:rsidR="001F4131" w:rsidRDefault="001F4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FCD7A" w14:textId="77777777" w:rsidR="001F4131" w:rsidRDefault="001F41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51B4" w14:textId="77777777" w:rsidR="001F4131" w:rsidRDefault="001F4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6001C" w14:textId="77777777" w:rsidR="003240D3" w:rsidRDefault="003240D3" w:rsidP="001F4131">
      <w:pPr>
        <w:spacing w:after="0" w:line="240" w:lineRule="auto"/>
      </w:pPr>
      <w:r>
        <w:separator/>
      </w:r>
    </w:p>
  </w:footnote>
  <w:footnote w:type="continuationSeparator" w:id="0">
    <w:p w14:paraId="6010D68F" w14:textId="77777777" w:rsidR="003240D3" w:rsidRDefault="003240D3" w:rsidP="001F4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B1CE" w14:textId="738102D7" w:rsidR="001F4131" w:rsidRDefault="001F4131">
    <w:pPr>
      <w:pStyle w:val="Header"/>
    </w:pPr>
    <w:r>
      <w:rPr>
        <w:noProof/>
      </w:rPr>
      <w:pict w14:anchorId="5AE73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613626"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64C28" w14:textId="4F38840D" w:rsidR="001F4131" w:rsidRDefault="001F4131">
    <w:pPr>
      <w:pStyle w:val="Header"/>
    </w:pPr>
    <w:r>
      <w:rPr>
        <w:noProof/>
      </w:rPr>
      <w:pict w14:anchorId="26095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613627"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0824B" w14:textId="035C040C" w:rsidR="001F4131" w:rsidRDefault="001F4131">
    <w:pPr>
      <w:pStyle w:val="Header"/>
    </w:pPr>
    <w:r>
      <w:rPr>
        <w:noProof/>
      </w:rPr>
      <w:pict w14:anchorId="71CA9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613625"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2D"/>
    <w:rsid w:val="000516D5"/>
    <w:rsid w:val="00093AC2"/>
    <w:rsid w:val="00176D2D"/>
    <w:rsid w:val="001F4131"/>
    <w:rsid w:val="00227AA6"/>
    <w:rsid w:val="00237238"/>
    <w:rsid w:val="003240D3"/>
    <w:rsid w:val="00333BDF"/>
    <w:rsid w:val="00360501"/>
    <w:rsid w:val="003F5E72"/>
    <w:rsid w:val="00414621"/>
    <w:rsid w:val="00473391"/>
    <w:rsid w:val="004C03D0"/>
    <w:rsid w:val="005F6134"/>
    <w:rsid w:val="0063572E"/>
    <w:rsid w:val="007B640E"/>
    <w:rsid w:val="0095408B"/>
    <w:rsid w:val="009B14C9"/>
    <w:rsid w:val="00B82F13"/>
    <w:rsid w:val="00C1690A"/>
    <w:rsid w:val="00C838AB"/>
    <w:rsid w:val="00D0038D"/>
    <w:rsid w:val="00D04F39"/>
    <w:rsid w:val="00DC117E"/>
    <w:rsid w:val="00E254A7"/>
    <w:rsid w:val="00E7083B"/>
    <w:rsid w:val="00EC008D"/>
    <w:rsid w:val="00ED65A3"/>
    <w:rsid w:val="00F11349"/>
    <w:rsid w:val="00FA24B0"/>
    <w:rsid w:val="00FC7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3DB128"/>
  <w15:chartTrackingRefBased/>
  <w15:docId w15:val="{28859F57-9457-4C15-87AB-66A472C1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D2D"/>
    <w:pPr>
      <w:spacing w:after="5" w:line="248" w:lineRule="auto"/>
      <w:ind w:left="281" w:right="48" w:hanging="10"/>
      <w:jc w:val="both"/>
    </w:pPr>
    <w:rPr>
      <w:rFonts w:ascii="Times New Roman" w:eastAsia="Times New Roman" w:hAnsi="Times New Roman" w:cs="Times New Roman"/>
      <w:color w:val="000000"/>
      <w:kern w:val="2"/>
      <w:sz w:val="20"/>
      <w14:ligatures w14:val="standardContextual"/>
    </w:rPr>
  </w:style>
  <w:style w:type="paragraph" w:styleId="Heading1">
    <w:name w:val="heading 1"/>
    <w:basedOn w:val="Normal"/>
    <w:next w:val="Normal"/>
    <w:link w:val="Heading1Char"/>
    <w:uiPriority w:val="9"/>
    <w:qFormat/>
    <w:rsid w:val="00176D2D"/>
    <w:pPr>
      <w:keepNext/>
      <w:keepLines/>
      <w:spacing w:before="360" w:after="80" w:line="259" w:lineRule="auto"/>
      <w:ind w:left="0" w:right="0" w:firstLine="0"/>
      <w:jc w:val="left"/>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176D2D"/>
    <w:pPr>
      <w:keepNext/>
      <w:keepLines/>
      <w:spacing w:before="160" w:after="80" w:line="259" w:lineRule="auto"/>
      <w:ind w:left="0" w:right="0" w:firstLine="0"/>
      <w:jc w:val="left"/>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176D2D"/>
    <w:pPr>
      <w:keepNext/>
      <w:keepLines/>
      <w:spacing w:before="160" w:after="80" w:line="259" w:lineRule="auto"/>
      <w:ind w:left="0" w:right="0" w:firstLine="0"/>
      <w:jc w:val="left"/>
      <w:outlineLvl w:val="2"/>
    </w:pPr>
    <w:rPr>
      <w:rFonts w:asciiTheme="minorHAnsi" w:eastAsiaTheme="majorEastAsia" w:hAnsiTheme="minorHAnsi"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176D2D"/>
    <w:pPr>
      <w:keepNext/>
      <w:keepLines/>
      <w:spacing w:before="80" w:after="40" w:line="259" w:lineRule="auto"/>
      <w:ind w:left="0" w:right="0" w:firstLine="0"/>
      <w:jc w:val="left"/>
      <w:outlineLvl w:val="3"/>
    </w:pPr>
    <w:rPr>
      <w:rFonts w:asciiTheme="minorHAnsi" w:eastAsiaTheme="majorEastAsia" w:hAnsiTheme="minorHAnsi" w:cstheme="majorBidi"/>
      <w:i/>
      <w:iCs/>
      <w:color w:val="2F5496" w:themeColor="accent1" w:themeShade="BF"/>
      <w:kern w:val="0"/>
      <w:sz w:val="22"/>
      <w14:ligatures w14:val="none"/>
    </w:rPr>
  </w:style>
  <w:style w:type="paragraph" w:styleId="Heading5">
    <w:name w:val="heading 5"/>
    <w:basedOn w:val="Normal"/>
    <w:next w:val="Normal"/>
    <w:link w:val="Heading5Char"/>
    <w:uiPriority w:val="9"/>
    <w:semiHidden/>
    <w:unhideWhenUsed/>
    <w:qFormat/>
    <w:rsid w:val="00176D2D"/>
    <w:pPr>
      <w:keepNext/>
      <w:keepLines/>
      <w:spacing w:before="80" w:after="40" w:line="259" w:lineRule="auto"/>
      <w:ind w:left="0" w:right="0" w:firstLine="0"/>
      <w:jc w:val="left"/>
      <w:outlineLvl w:val="4"/>
    </w:pPr>
    <w:rPr>
      <w:rFonts w:asciiTheme="minorHAnsi" w:eastAsiaTheme="majorEastAsia" w:hAnsiTheme="minorHAnsi" w:cstheme="majorBidi"/>
      <w:color w:val="2F5496" w:themeColor="accent1" w:themeShade="BF"/>
      <w:kern w:val="0"/>
      <w:sz w:val="22"/>
      <w14:ligatures w14:val="none"/>
    </w:rPr>
  </w:style>
  <w:style w:type="paragraph" w:styleId="Heading6">
    <w:name w:val="heading 6"/>
    <w:basedOn w:val="Normal"/>
    <w:next w:val="Normal"/>
    <w:link w:val="Heading6Char"/>
    <w:uiPriority w:val="9"/>
    <w:semiHidden/>
    <w:unhideWhenUsed/>
    <w:qFormat/>
    <w:rsid w:val="00176D2D"/>
    <w:pPr>
      <w:keepNext/>
      <w:keepLines/>
      <w:spacing w:before="40" w:after="0" w:line="259" w:lineRule="auto"/>
      <w:ind w:left="0" w:right="0" w:firstLine="0"/>
      <w:jc w:val="left"/>
      <w:outlineLvl w:val="5"/>
    </w:pPr>
    <w:rPr>
      <w:rFonts w:asciiTheme="minorHAnsi" w:eastAsiaTheme="majorEastAsia" w:hAnsiTheme="minorHAnsi" w:cstheme="majorBidi"/>
      <w:i/>
      <w:iCs/>
      <w:color w:val="595959" w:themeColor="text1" w:themeTint="A6"/>
      <w:kern w:val="0"/>
      <w:sz w:val="22"/>
      <w14:ligatures w14:val="none"/>
    </w:rPr>
  </w:style>
  <w:style w:type="paragraph" w:styleId="Heading7">
    <w:name w:val="heading 7"/>
    <w:basedOn w:val="Normal"/>
    <w:next w:val="Normal"/>
    <w:link w:val="Heading7Char"/>
    <w:uiPriority w:val="9"/>
    <w:semiHidden/>
    <w:unhideWhenUsed/>
    <w:qFormat/>
    <w:rsid w:val="00176D2D"/>
    <w:pPr>
      <w:keepNext/>
      <w:keepLines/>
      <w:spacing w:before="40" w:after="0" w:line="259" w:lineRule="auto"/>
      <w:ind w:left="0" w:right="0" w:firstLine="0"/>
      <w:jc w:val="left"/>
      <w:outlineLvl w:val="6"/>
    </w:pPr>
    <w:rPr>
      <w:rFonts w:asciiTheme="minorHAnsi" w:eastAsiaTheme="majorEastAsia" w:hAnsiTheme="minorHAnsi" w:cstheme="majorBidi"/>
      <w:color w:val="595959" w:themeColor="text1" w:themeTint="A6"/>
      <w:kern w:val="0"/>
      <w:sz w:val="22"/>
      <w14:ligatures w14:val="none"/>
    </w:rPr>
  </w:style>
  <w:style w:type="paragraph" w:styleId="Heading8">
    <w:name w:val="heading 8"/>
    <w:basedOn w:val="Normal"/>
    <w:next w:val="Normal"/>
    <w:link w:val="Heading8Char"/>
    <w:uiPriority w:val="9"/>
    <w:semiHidden/>
    <w:unhideWhenUsed/>
    <w:qFormat/>
    <w:rsid w:val="00176D2D"/>
    <w:pPr>
      <w:keepNext/>
      <w:keepLines/>
      <w:spacing w:after="0" w:line="259" w:lineRule="auto"/>
      <w:ind w:left="0" w:right="0" w:firstLine="0"/>
      <w:jc w:val="left"/>
      <w:outlineLvl w:val="7"/>
    </w:pPr>
    <w:rPr>
      <w:rFonts w:asciiTheme="minorHAnsi" w:eastAsiaTheme="majorEastAsia" w:hAnsiTheme="minorHAnsi" w:cstheme="majorBidi"/>
      <w:i/>
      <w:iCs/>
      <w:color w:val="272727" w:themeColor="text1" w:themeTint="D8"/>
      <w:kern w:val="0"/>
      <w:sz w:val="22"/>
      <w14:ligatures w14:val="none"/>
    </w:rPr>
  </w:style>
  <w:style w:type="paragraph" w:styleId="Heading9">
    <w:name w:val="heading 9"/>
    <w:basedOn w:val="Normal"/>
    <w:next w:val="Normal"/>
    <w:link w:val="Heading9Char"/>
    <w:uiPriority w:val="9"/>
    <w:semiHidden/>
    <w:unhideWhenUsed/>
    <w:qFormat/>
    <w:rsid w:val="00176D2D"/>
    <w:pPr>
      <w:keepNext/>
      <w:keepLines/>
      <w:spacing w:after="0" w:line="259" w:lineRule="auto"/>
      <w:ind w:left="0" w:right="0" w:firstLine="0"/>
      <w:jc w:val="left"/>
      <w:outlineLvl w:val="8"/>
    </w:pPr>
    <w:rPr>
      <w:rFonts w:asciiTheme="minorHAnsi" w:eastAsiaTheme="majorEastAsia" w:hAnsiTheme="minorHAnsi" w:cstheme="majorBidi"/>
      <w:color w:val="272727" w:themeColor="text1" w:themeTint="D8"/>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D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D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D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D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D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D2D"/>
    <w:rPr>
      <w:rFonts w:eastAsiaTheme="majorEastAsia" w:cstheme="majorBidi"/>
      <w:color w:val="272727" w:themeColor="text1" w:themeTint="D8"/>
    </w:rPr>
  </w:style>
  <w:style w:type="paragraph" w:styleId="Title">
    <w:name w:val="Title"/>
    <w:basedOn w:val="Normal"/>
    <w:next w:val="Normal"/>
    <w:link w:val="TitleChar"/>
    <w:uiPriority w:val="10"/>
    <w:qFormat/>
    <w:rsid w:val="00176D2D"/>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14:ligatures w14:val="none"/>
    </w:rPr>
  </w:style>
  <w:style w:type="character" w:customStyle="1" w:styleId="TitleChar">
    <w:name w:val="Title Char"/>
    <w:basedOn w:val="DefaultParagraphFont"/>
    <w:link w:val="Title"/>
    <w:uiPriority w:val="10"/>
    <w:rsid w:val="00176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D2D"/>
    <w:pPr>
      <w:numPr>
        <w:ilvl w:val="1"/>
      </w:numPr>
      <w:spacing w:after="160" w:line="259" w:lineRule="auto"/>
      <w:ind w:left="281" w:right="0" w:hanging="10"/>
      <w:jc w:val="left"/>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176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D2D"/>
    <w:pPr>
      <w:spacing w:before="160" w:after="160" w:line="259" w:lineRule="auto"/>
      <w:ind w:left="0" w:right="0" w:firstLine="0"/>
      <w:jc w:val="center"/>
    </w:pPr>
    <w:rPr>
      <w:rFonts w:asciiTheme="minorHAnsi" w:eastAsiaTheme="minorHAnsi" w:hAnsiTheme="minorHAnsi" w:cstheme="minorBidi"/>
      <w:i/>
      <w:iCs/>
      <w:color w:val="404040" w:themeColor="text1" w:themeTint="BF"/>
      <w:kern w:val="0"/>
      <w:sz w:val="22"/>
      <w14:ligatures w14:val="none"/>
    </w:rPr>
  </w:style>
  <w:style w:type="character" w:customStyle="1" w:styleId="QuoteChar">
    <w:name w:val="Quote Char"/>
    <w:basedOn w:val="DefaultParagraphFont"/>
    <w:link w:val="Quote"/>
    <w:uiPriority w:val="29"/>
    <w:rsid w:val="00176D2D"/>
    <w:rPr>
      <w:i/>
      <w:iCs/>
      <w:color w:val="404040" w:themeColor="text1" w:themeTint="BF"/>
    </w:rPr>
  </w:style>
  <w:style w:type="paragraph" w:styleId="ListParagraph">
    <w:name w:val="List Paragraph"/>
    <w:basedOn w:val="Normal"/>
    <w:uiPriority w:val="34"/>
    <w:qFormat/>
    <w:rsid w:val="00176D2D"/>
    <w:pPr>
      <w:spacing w:after="160" w:line="259" w:lineRule="auto"/>
      <w:ind w:left="720" w:right="0" w:firstLine="0"/>
      <w:contextualSpacing/>
      <w:jc w:val="left"/>
    </w:pPr>
    <w:rPr>
      <w:rFonts w:asciiTheme="minorHAnsi" w:eastAsiaTheme="minorHAnsi" w:hAnsiTheme="minorHAnsi" w:cstheme="minorBidi"/>
      <w:color w:val="auto"/>
      <w:kern w:val="0"/>
      <w:sz w:val="22"/>
      <w14:ligatures w14:val="none"/>
    </w:rPr>
  </w:style>
  <w:style w:type="character" w:styleId="IntenseEmphasis">
    <w:name w:val="Intense Emphasis"/>
    <w:basedOn w:val="DefaultParagraphFont"/>
    <w:uiPriority w:val="21"/>
    <w:qFormat/>
    <w:rsid w:val="00176D2D"/>
    <w:rPr>
      <w:i/>
      <w:iCs/>
      <w:color w:val="2F5496" w:themeColor="accent1" w:themeShade="BF"/>
    </w:rPr>
  </w:style>
  <w:style w:type="paragraph" w:styleId="IntenseQuote">
    <w:name w:val="Intense Quote"/>
    <w:basedOn w:val="Normal"/>
    <w:next w:val="Normal"/>
    <w:link w:val="IntenseQuoteChar"/>
    <w:uiPriority w:val="30"/>
    <w:qFormat/>
    <w:rsid w:val="00176D2D"/>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0"/>
      <w:sz w:val="22"/>
      <w14:ligatures w14:val="none"/>
    </w:rPr>
  </w:style>
  <w:style w:type="character" w:customStyle="1" w:styleId="IntenseQuoteChar">
    <w:name w:val="Intense Quote Char"/>
    <w:basedOn w:val="DefaultParagraphFont"/>
    <w:link w:val="IntenseQuote"/>
    <w:uiPriority w:val="30"/>
    <w:rsid w:val="00176D2D"/>
    <w:rPr>
      <w:i/>
      <w:iCs/>
      <w:color w:val="2F5496" w:themeColor="accent1" w:themeShade="BF"/>
    </w:rPr>
  </w:style>
  <w:style w:type="character" w:styleId="IntenseReference">
    <w:name w:val="Intense Reference"/>
    <w:basedOn w:val="DefaultParagraphFont"/>
    <w:uiPriority w:val="32"/>
    <w:qFormat/>
    <w:rsid w:val="00176D2D"/>
    <w:rPr>
      <w:b/>
      <w:bCs/>
      <w:smallCaps/>
      <w:color w:val="2F5496" w:themeColor="accent1" w:themeShade="BF"/>
      <w:spacing w:val="5"/>
    </w:rPr>
  </w:style>
  <w:style w:type="paragraph" w:styleId="NormalWeb">
    <w:name w:val="Normal (Web)"/>
    <w:basedOn w:val="Normal"/>
    <w:uiPriority w:val="99"/>
    <w:unhideWhenUsed/>
    <w:rsid w:val="00176D2D"/>
    <w:pPr>
      <w:spacing w:before="100" w:beforeAutospacing="1" w:after="100" w:afterAutospacing="1" w:line="240" w:lineRule="auto"/>
      <w:ind w:left="0" w:right="0" w:firstLine="0"/>
      <w:jc w:val="left"/>
    </w:pPr>
    <w:rPr>
      <w:color w:val="auto"/>
      <w:kern w:val="0"/>
      <w:sz w:val="24"/>
      <w:szCs w:val="24"/>
      <w14:ligatures w14:val="none"/>
    </w:rPr>
  </w:style>
  <w:style w:type="character" w:styleId="Emphasis">
    <w:name w:val="Emphasis"/>
    <w:basedOn w:val="DefaultParagraphFont"/>
    <w:uiPriority w:val="20"/>
    <w:qFormat/>
    <w:rsid w:val="00176D2D"/>
    <w:rPr>
      <w:i/>
      <w:iCs/>
    </w:rPr>
  </w:style>
  <w:style w:type="character" w:styleId="Strong">
    <w:name w:val="Strong"/>
    <w:uiPriority w:val="22"/>
    <w:qFormat/>
    <w:rsid w:val="00176D2D"/>
    <w:rPr>
      <w:b/>
      <w:bCs/>
    </w:rPr>
  </w:style>
  <w:style w:type="table" w:customStyle="1" w:styleId="TableGrid3">
    <w:name w:val="Table Grid3"/>
    <w:basedOn w:val="TableNormal"/>
    <w:next w:val="TableGrid"/>
    <w:uiPriority w:val="39"/>
    <w:rsid w:val="009B1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B1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B1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35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4F39"/>
    <w:rPr>
      <w:color w:val="0563C1" w:themeColor="hyperlink"/>
      <w:u w:val="single"/>
    </w:rPr>
  </w:style>
  <w:style w:type="character" w:styleId="UnresolvedMention">
    <w:name w:val="Unresolved Mention"/>
    <w:basedOn w:val="DefaultParagraphFont"/>
    <w:uiPriority w:val="99"/>
    <w:semiHidden/>
    <w:unhideWhenUsed/>
    <w:rsid w:val="0095408B"/>
    <w:rPr>
      <w:color w:val="605E5C"/>
      <w:shd w:val="clear" w:color="auto" w:fill="E1DFDD"/>
    </w:rPr>
  </w:style>
  <w:style w:type="paragraph" w:styleId="Header">
    <w:name w:val="header"/>
    <w:basedOn w:val="Normal"/>
    <w:link w:val="HeaderChar"/>
    <w:uiPriority w:val="99"/>
    <w:unhideWhenUsed/>
    <w:rsid w:val="001F4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131"/>
    <w:rPr>
      <w:rFonts w:ascii="Times New Roman" w:eastAsia="Times New Roman" w:hAnsi="Times New Roman" w:cs="Times New Roman"/>
      <w:color w:val="000000"/>
      <w:kern w:val="2"/>
      <w:sz w:val="20"/>
      <w14:ligatures w14:val="standardContextual"/>
    </w:rPr>
  </w:style>
  <w:style w:type="paragraph" w:styleId="Footer">
    <w:name w:val="footer"/>
    <w:basedOn w:val="Normal"/>
    <w:link w:val="FooterChar"/>
    <w:uiPriority w:val="99"/>
    <w:unhideWhenUsed/>
    <w:rsid w:val="001F4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131"/>
    <w:rPr>
      <w:rFonts w:ascii="Times New Roman" w:eastAsia="Times New Roman" w:hAnsi="Times New Roman" w:cs="Times New Roman"/>
      <w:color w:val="000000"/>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header" Target="header3.xml"/><Relationship Id="rId10" Type="http://schemas.openxmlformats.org/officeDocument/2006/relationships/image" Target="media/image5.jpe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14</Pages>
  <Words>2822</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21</cp:revision>
  <dcterms:created xsi:type="dcterms:W3CDTF">2025-08-02T20:19:00Z</dcterms:created>
  <dcterms:modified xsi:type="dcterms:W3CDTF">2025-08-13T11:33:00Z</dcterms:modified>
</cp:coreProperties>
</file>