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75A292B" w14:textId="25A1C4F6" w:rsidR="00752C56" w:rsidRPr="00752C56" w:rsidRDefault="00752C56">
      <w:pPr>
        <w:rPr>
          <w:rFonts w:ascii="Times New Roman" w:eastAsia="SimSun" w:hAnsi="Times New Roman" w:cs="Times New Roman"/>
          <w:b/>
          <w:color w:val="000000"/>
          <w:sz w:val="27"/>
          <w:szCs w:val="27"/>
          <w:u w:val="single"/>
          <w:lang w:bidi="ar"/>
        </w:rPr>
      </w:pPr>
      <w:r w:rsidRPr="00752C56">
        <w:rPr>
          <w:rFonts w:ascii="Times New Roman" w:eastAsia="SimSun" w:hAnsi="Times New Roman" w:cs="Times New Roman"/>
          <w:b/>
          <w:color w:val="000000"/>
          <w:sz w:val="27"/>
          <w:szCs w:val="27"/>
          <w:u w:val="single"/>
          <w:lang w:bidi="ar"/>
        </w:rPr>
        <w:t>Original Research Article</w:t>
      </w:r>
    </w:p>
    <w:p w14:paraId="1435888F" w14:textId="77777777" w:rsidR="00752C56" w:rsidRDefault="00752C56">
      <w:pPr>
        <w:rPr>
          <w:rFonts w:ascii="Times New Roman" w:eastAsia="SimSun" w:hAnsi="Times New Roman" w:cs="Times New Roman"/>
          <w:b/>
          <w:color w:val="000000"/>
          <w:sz w:val="27"/>
          <w:szCs w:val="27"/>
          <w:lang w:bidi="ar"/>
        </w:rPr>
      </w:pPr>
    </w:p>
    <w:p w14:paraId="126BEB3E" w14:textId="6C911091" w:rsidR="00DD49B2" w:rsidRDefault="0017006A">
      <w:pPr>
        <w:rPr>
          <w:rFonts w:ascii="Times New Roman" w:eastAsia="SimSun" w:hAnsi="Times New Roman" w:cs="Times New Roman"/>
          <w:b/>
          <w:color w:val="000000"/>
          <w:sz w:val="27"/>
          <w:szCs w:val="27"/>
          <w:lang w:bidi="ar"/>
        </w:rPr>
      </w:pPr>
      <w:r>
        <w:pict w14:anchorId="17CE8B95">
          <v:rect id="_x0000_s1026" style="position:absolute;margin-left:212.75pt;margin-top:544.65pt;width:208.6pt;height:100.2pt;z-index:251663360;mso-width-relative:page;mso-height-relative:page;v-text-anchor:bottom" filled="f" fillcolor="#c0504d" stroked="f">
            <v:textbox inset="0">
              <w:txbxContent>
                <w:p w14:paraId="5D30B49F" w14:textId="77777777" w:rsidR="00DD49B2" w:rsidRDefault="00DD49B2">
                  <w:pPr>
                    <w:pStyle w:val="NoSpacing1"/>
                    <w:rPr>
                      <w:color w:val="000000"/>
                    </w:rPr>
                  </w:pPr>
                </w:p>
                <w:p w14:paraId="308E2682" w14:textId="77777777" w:rsidR="00DD49B2" w:rsidRDefault="00DD49B2">
                  <w:pPr>
                    <w:jc w:val="center"/>
                  </w:pPr>
                </w:p>
              </w:txbxContent>
            </v:textbox>
          </v:rect>
        </w:pict>
      </w:r>
      <w:r>
        <w:pict w14:anchorId="69CD9836">
          <v:rect id="_x0000_s1027" style="position:absolute;margin-left:2.35pt;margin-top:469.65pt;width:431.1pt;height:54pt;z-index:251662336;mso-wrap-style:none;mso-width-relative:page;mso-height-relative:page" stroked="f">
            <v:textbox style="mso-fit-shape-to-text:t">
              <w:txbxContent>
                <w:p w14:paraId="2B027849" w14:textId="4B2BA2D3" w:rsidR="00DD49B2" w:rsidRDefault="00DD49B2">
                  <w:pPr>
                    <w:rPr>
                      <w:rFonts w:ascii="Times New Roman" w:hAnsi="Times New Roman" w:cs="Times New Roman"/>
                      <w:b/>
                      <w:bCs/>
                      <w:sz w:val="22"/>
                      <w:szCs w:val="22"/>
                    </w:rPr>
                  </w:pPr>
                </w:p>
              </w:txbxContent>
            </v:textbox>
          </v:rect>
        </w:pict>
      </w:r>
      <w:r w:rsidR="00454A29">
        <w:rPr>
          <w:rFonts w:ascii="Times New Roman" w:eastAsia="SimSun" w:hAnsi="Times New Roman" w:cs="Times New Roman"/>
          <w:b/>
          <w:color w:val="000000"/>
          <w:sz w:val="27"/>
          <w:szCs w:val="27"/>
          <w:lang w:bidi="ar"/>
        </w:rPr>
        <w:t>Sawdust as Partial Replacement for Sand in Block Production</w:t>
      </w:r>
    </w:p>
    <w:p w14:paraId="2670BC35" w14:textId="77777777" w:rsidR="00D84624" w:rsidRDefault="00D84624">
      <w:pPr>
        <w:rPr>
          <w:rFonts w:ascii="Times New Roman" w:eastAsia="SimSun" w:hAnsi="Times New Roman" w:cs="Times New Roman"/>
          <w:b/>
          <w:color w:val="000000"/>
          <w:sz w:val="27"/>
          <w:szCs w:val="27"/>
          <w:lang w:bidi="ar"/>
        </w:rPr>
      </w:pPr>
    </w:p>
    <w:p w14:paraId="5F54A2EE" w14:textId="77777777" w:rsidR="00886EA3" w:rsidRPr="00886EA3" w:rsidRDefault="00886EA3" w:rsidP="00886EA3">
      <w:pPr>
        <w:rPr>
          <w:rFonts w:ascii="Times New Roman" w:eastAsia="SimSun" w:hAnsi="Times New Roman" w:cs="Times New Roman"/>
          <w:b/>
          <w:color w:val="000000"/>
          <w:sz w:val="22"/>
          <w:szCs w:val="22"/>
          <w:lang w:bidi="ar"/>
        </w:rPr>
      </w:pPr>
      <w:r w:rsidRPr="00886EA3">
        <w:rPr>
          <w:rFonts w:ascii="Times New Roman" w:eastAsia="SimSun" w:hAnsi="Times New Roman" w:cs="Times New Roman"/>
          <w:b/>
          <w:color w:val="000000"/>
          <w:sz w:val="22"/>
          <w:szCs w:val="22"/>
          <w:lang w:bidi="ar"/>
        </w:rPr>
        <w:t>ABSTRACT</w:t>
      </w:r>
    </w:p>
    <w:p w14:paraId="55071824" w14:textId="7AF6EB29" w:rsidR="00886EA3" w:rsidRPr="00886EA3" w:rsidRDefault="00886EA3" w:rsidP="00886EA3">
      <w:pPr>
        <w:rPr>
          <w:rFonts w:ascii="Times New Roman" w:eastAsia="SimSun" w:hAnsi="Times New Roman" w:cs="Times New Roman"/>
          <w:bCs/>
          <w:color w:val="000000"/>
          <w:sz w:val="22"/>
          <w:szCs w:val="22"/>
          <w:lang w:bidi="ar"/>
        </w:rPr>
      </w:pPr>
      <w:r w:rsidRPr="00886EA3">
        <w:rPr>
          <w:rFonts w:ascii="Times New Roman" w:eastAsia="SimSun" w:hAnsi="Times New Roman" w:cs="Times New Roman"/>
          <w:bCs/>
          <w:color w:val="000000"/>
          <w:sz w:val="22"/>
          <w:szCs w:val="22"/>
          <w:lang w:bidi="ar"/>
        </w:rPr>
        <w:t xml:space="preserve">Sawdust blocks present an eco-friendly alternative to traditional </w:t>
      </w:r>
      <w:proofErr w:type="spellStart"/>
      <w:r w:rsidRPr="00886EA3">
        <w:rPr>
          <w:rFonts w:ascii="Times New Roman" w:eastAsia="SimSun" w:hAnsi="Times New Roman" w:cs="Times New Roman"/>
          <w:bCs/>
          <w:color w:val="000000"/>
          <w:sz w:val="22"/>
          <w:szCs w:val="22"/>
          <w:lang w:bidi="ar"/>
        </w:rPr>
        <w:t>sandcrete</w:t>
      </w:r>
      <w:proofErr w:type="spellEnd"/>
      <w:r w:rsidRPr="00886EA3">
        <w:rPr>
          <w:rFonts w:ascii="Times New Roman" w:eastAsia="SimSun" w:hAnsi="Times New Roman" w:cs="Times New Roman"/>
          <w:bCs/>
          <w:color w:val="000000"/>
          <w:sz w:val="22"/>
          <w:szCs w:val="22"/>
          <w:lang w:bidi="ar"/>
        </w:rPr>
        <w:t xml:space="preserve"> blocks. Made from sawdust a by-product of the timber industry combined with binding agents such as cement, lime, or clay, sawdust blocks offer a sustainable building material option. </w:t>
      </w:r>
      <w:proofErr w:type="spellStart"/>
      <w:r w:rsidRPr="00886EA3">
        <w:rPr>
          <w:rFonts w:ascii="Times New Roman" w:eastAsia="SimSun" w:hAnsi="Times New Roman" w:cs="Times New Roman"/>
          <w:bCs/>
          <w:color w:val="000000"/>
          <w:sz w:val="22"/>
          <w:szCs w:val="22"/>
          <w:lang w:bidi="ar"/>
        </w:rPr>
        <w:t>Sandcrete</w:t>
      </w:r>
      <w:proofErr w:type="spellEnd"/>
      <w:r w:rsidRPr="00886EA3">
        <w:rPr>
          <w:rFonts w:ascii="Times New Roman" w:eastAsia="SimSun" w:hAnsi="Times New Roman" w:cs="Times New Roman"/>
          <w:bCs/>
          <w:color w:val="000000"/>
          <w:sz w:val="22"/>
          <w:szCs w:val="22"/>
          <w:lang w:bidi="ar"/>
        </w:rPr>
        <w:t xml:space="preserve"> blocks are widely </w:t>
      </w:r>
      <w:proofErr w:type="spellStart"/>
      <w:r w:rsidRPr="00886EA3">
        <w:rPr>
          <w:rFonts w:ascii="Times New Roman" w:eastAsia="SimSun" w:hAnsi="Times New Roman" w:cs="Times New Roman"/>
          <w:bCs/>
          <w:color w:val="000000"/>
          <w:sz w:val="22"/>
          <w:szCs w:val="22"/>
          <w:lang w:bidi="ar"/>
        </w:rPr>
        <w:t>utilised</w:t>
      </w:r>
      <w:proofErr w:type="spellEnd"/>
      <w:r w:rsidRPr="00886EA3">
        <w:rPr>
          <w:rFonts w:ascii="Times New Roman" w:eastAsia="SimSun" w:hAnsi="Times New Roman" w:cs="Times New Roman"/>
          <w:bCs/>
          <w:color w:val="000000"/>
          <w:sz w:val="22"/>
          <w:szCs w:val="22"/>
          <w:lang w:bidi="ar"/>
        </w:rPr>
        <w:t xml:space="preserve"> in the constructi</w:t>
      </w:r>
      <w:bookmarkStart w:id="0" w:name="_GoBack"/>
      <w:bookmarkEnd w:id="0"/>
      <w:r w:rsidRPr="00886EA3">
        <w:rPr>
          <w:rFonts w:ascii="Times New Roman" w:eastAsia="SimSun" w:hAnsi="Times New Roman" w:cs="Times New Roman"/>
          <w:bCs/>
          <w:color w:val="000000"/>
          <w:sz w:val="22"/>
          <w:szCs w:val="22"/>
          <w:lang w:bidi="ar"/>
        </w:rPr>
        <w:t xml:space="preserve">on of buildings and various structures due to their strength, durability, and cost-effectiveness. Composed of a mixture of sand, cement, and water, these blocks were relatively easy to produce. The study aims to explore how sawdust will be used as a partial replacement for sand in the production of </w:t>
      </w:r>
      <w:proofErr w:type="spellStart"/>
      <w:r w:rsidRPr="00886EA3">
        <w:rPr>
          <w:rFonts w:ascii="Times New Roman" w:eastAsia="SimSun" w:hAnsi="Times New Roman" w:cs="Times New Roman"/>
          <w:bCs/>
          <w:color w:val="000000"/>
          <w:sz w:val="22"/>
          <w:szCs w:val="22"/>
          <w:lang w:bidi="ar"/>
        </w:rPr>
        <w:t>sandcrete</w:t>
      </w:r>
      <w:proofErr w:type="spellEnd"/>
      <w:r w:rsidRPr="00886EA3">
        <w:rPr>
          <w:rFonts w:ascii="Times New Roman" w:eastAsia="SimSun" w:hAnsi="Times New Roman" w:cs="Times New Roman"/>
          <w:bCs/>
          <w:color w:val="000000"/>
          <w:sz w:val="22"/>
          <w:szCs w:val="22"/>
          <w:lang w:bidi="ar"/>
        </w:rPr>
        <w:t xml:space="preserve"> blocks. The study used cement, fine aggregate (sand), and sawdust as materials. The study investigated the compressive strength of </w:t>
      </w:r>
      <w:proofErr w:type="spellStart"/>
      <w:r w:rsidRPr="00886EA3">
        <w:rPr>
          <w:rFonts w:ascii="Times New Roman" w:eastAsia="SimSun" w:hAnsi="Times New Roman" w:cs="Times New Roman"/>
          <w:bCs/>
          <w:color w:val="000000"/>
          <w:sz w:val="22"/>
          <w:szCs w:val="22"/>
          <w:lang w:bidi="ar"/>
        </w:rPr>
        <w:t>sandcrete</w:t>
      </w:r>
      <w:proofErr w:type="spellEnd"/>
      <w:r w:rsidRPr="00886EA3">
        <w:rPr>
          <w:rFonts w:ascii="Times New Roman" w:eastAsia="SimSun" w:hAnsi="Times New Roman" w:cs="Times New Roman"/>
          <w:bCs/>
          <w:color w:val="000000"/>
          <w:sz w:val="22"/>
          <w:szCs w:val="22"/>
          <w:lang w:bidi="ar"/>
        </w:rPr>
        <w:t xml:space="preserve"> block and sawdust with different percentages of sawdust replacement (10%, 15% and 20%). the block will be cured for 5, 10, and 20 days. The primary data was collected through observation of the laboratory work and testing of the samples at the materials laboratory of the Ghana Highway Department. The secondary data was gathered from document sources such as books, journals and the internet. The result revealed that that the higher the percentage of sawdust in the sample the more water-cement ratio required in the mixture. </w:t>
      </w:r>
      <w:r w:rsidR="00E95CA9" w:rsidRPr="00E95CA9">
        <w:rPr>
          <w:rFonts w:ascii="Times New Roman" w:eastAsia="SimSun" w:hAnsi="Times New Roman" w:cs="Times New Roman"/>
          <w:bCs/>
          <w:color w:val="000000"/>
          <w:sz w:val="22"/>
          <w:szCs w:val="22"/>
          <w:lang w:bidi="ar"/>
        </w:rPr>
        <w:t xml:space="preserve">The result </w:t>
      </w:r>
      <w:proofErr w:type="gramStart"/>
      <w:r w:rsidR="00E95CA9" w:rsidRPr="00E95CA9">
        <w:rPr>
          <w:rFonts w:ascii="Times New Roman" w:eastAsia="SimSun" w:hAnsi="Times New Roman" w:cs="Times New Roman"/>
          <w:bCs/>
          <w:color w:val="000000"/>
          <w:sz w:val="22"/>
          <w:szCs w:val="22"/>
          <w:lang w:bidi="ar"/>
        </w:rPr>
        <w:t>are</w:t>
      </w:r>
      <w:proofErr w:type="gramEnd"/>
      <w:r w:rsidR="00E95CA9" w:rsidRPr="00E95CA9">
        <w:rPr>
          <w:rFonts w:ascii="Times New Roman" w:eastAsia="SimSun" w:hAnsi="Times New Roman" w:cs="Times New Roman"/>
          <w:bCs/>
          <w:color w:val="000000"/>
          <w:sz w:val="22"/>
          <w:szCs w:val="22"/>
          <w:lang w:bidi="ar"/>
        </w:rPr>
        <w:t xml:space="preserve"> analyzed and compared to the objectives of this study to find out the compressive strength, to compare the density of both samples of blocks, and the physical composition of each material, based on the observation during the </w:t>
      </w:r>
      <w:proofErr w:type="spellStart"/>
      <w:r w:rsidR="00E95CA9" w:rsidRPr="00E95CA9">
        <w:rPr>
          <w:rFonts w:ascii="Times New Roman" w:eastAsia="SimSun" w:hAnsi="Times New Roman" w:cs="Times New Roman"/>
          <w:bCs/>
          <w:color w:val="000000"/>
          <w:sz w:val="22"/>
          <w:szCs w:val="22"/>
          <w:lang w:bidi="ar"/>
        </w:rPr>
        <w:t>moulding</w:t>
      </w:r>
      <w:proofErr w:type="spellEnd"/>
      <w:r w:rsidR="00E95CA9" w:rsidRPr="00E95CA9">
        <w:rPr>
          <w:rFonts w:ascii="Times New Roman" w:eastAsia="SimSun" w:hAnsi="Times New Roman" w:cs="Times New Roman"/>
          <w:bCs/>
          <w:color w:val="000000"/>
          <w:sz w:val="22"/>
          <w:szCs w:val="22"/>
          <w:lang w:bidi="ar"/>
        </w:rPr>
        <w:t xml:space="preserve"> process and lab section of the research experiment we Identify that the higher the percentage of the sawdust in the sample the more water cement ratio required in the mixture. </w:t>
      </w:r>
      <w:r w:rsidRPr="00886EA3">
        <w:rPr>
          <w:rFonts w:ascii="Times New Roman" w:eastAsia="SimSun" w:hAnsi="Times New Roman" w:cs="Times New Roman"/>
          <w:bCs/>
          <w:color w:val="000000"/>
          <w:sz w:val="22"/>
          <w:szCs w:val="22"/>
          <w:lang w:bidi="ar"/>
        </w:rPr>
        <w:t xml:space="preserve">In conclusion, </w:t>
      </w:r>
      <w:proofErr w:type="spellStart"/>
      <w:r w:rsidRPr="00886EA3">
        <w:rPr>
          <w:rFonts w:ascii="Times New Roman" w:eastAsia="SimSun" w:hAnsi="Times New Roman" w:cs="Times New Roman"/>
          <w:bCs/>
          <w:color w:val="000000"/>
          <w:sz w:val="22"/>
          <w:szCs w:val="22"/>
          <w:lang w:bidi="ar"/>
        </w:rPr>
        <w:t>sandcrete</w:t>
      </w:r>
      <w:proofErr w:type="spellEnd"/>
      <w:r w:rsidRPr="00886EA3">
        <w:rPr>
          <w:rFonts w:ascii="Times New Roman" w:eastAsia="SimSun" w:hAnsi="Times New Roman" w:cs="Times New Roman"/>
          <w:bCs/>
          <w:color w:val="000000"/>
          <w:sz w:val="22"/>
          <w:szCs w:val="22"/>
          <w:lang w:bidi="ar"/>
        </w:rPr>
        <w:t xml:space="preserve"> blocks generally exhibit higher compressive strength compared to sawdust blocks. sawdust blocks, on the other hand, are often preferred for their lightweight and eco-friendly properties. They are suitable for non-load-bearing applications and can offer good insulation properties.</w:t>
      </w:r>
    </w:p>
    <w:p w14:paraId="30373ADA" w14:textId="240210CD" w:rsidR="00DD49B2" w:rsidRDefault="000978C9">
      <w:pPr>
        <w:spacing w:line="240" w:lineRule="auto"/>
        <w:jc w:val="both"/>
        <w:rPr>
          <w:rFonts w:ascii="Times New Roman" w:hAnsi="Times New Roman" w:cs="Times New Roman"/>
          <w:b/>
          <w:bCs/>
          <w:sz w:val="24"/>
          <w:szCs w:val="24"/>
        </w:rPr>
      </w:pPr>
      <w:r>
        <w:rPr>
          <w:rFonts w:ascii="Times New Roman" w:eastAsia="SimSun" w:hAnsi="Times New Roman" w:cs="Times New Roman"/>
          <w:b/>
          <w:color w:val="000000"/>
          <w:sz w:val="22"/>
          <w:szCs w:val="22"/>
          <w:lang w:bidi="ar"/>
        </w:rPr>
        <w:t xml:space="preserve">Keywords: </w:t>
      </w:r>
      <w:proofErr w:type="spellStart"/>
      <w:r w:rsidRPr="000978C9">
        <w:rPr>
          <w:rFonts w:ascii="Times New Roman" w:eastAsia="SimSun" w:hAnsi="Times New Roman" w:cs="Times New Roman"/>
          <w:b/>
          <w:color w:val="000000"/>
          <w:sz w:val="22"/>
          <w:szCs w:val="22"/>
          <w:lang w:bidi="ar"/>
        </w:rPr>
        <w:t>Sandcrete</w:t>
      </w:r>
      <w:proofErr w:type="spellEnd"/>
      <w:r w:rsidRPr="000978C9">
        <w:rPr>
          <w:rFonts w:ascii="Times New Roman" w:eastAsia="SimSun" w:hAnsi="Times New Roman" w:cs="Times New Roman"/>
          <w:b/>
          <w:color w:val="000000"/>
          <w:sz w:val="22"/>
          <w:szCs w:val="22"/>
          <w:lang w:bidi="ar"/>
        </w:rPr>
        <w:t xml:space="preserve"> blocks</w:t>
      </w:r>
      <w:r>
        <w:rPr>
          <w:rFonts w:ascii="Times New Roman" w:eastAsia="SimSun" w:hAnsi="Times New Roman" w:cs="Times New Roman"/>
          <w:b/>
          <w:color w:val="000000"/>
          <w:sz w:val="22"/>
          <w:szCs w:val="22"/>
          <w:lang w:bidi="ar"/>
        </w:rPr>
        <w:t>, S</w:t>
      </w:r>
      <w:r w:rsidRPr="000978C9">
        <w:rPr>
          <w:rFonts w:ascii="Times New Roman" w:eastAsia="SimSun" w:hAnsi="Times New Roman" w:cs="Times New Roman"/>
          <w:b/>
          <w:color w:val="000000"/>
          <w:sz w:val="22"/>
          <w:szCs w:val="22"/>
          <w:lang w:bidi="ar"/>
        </w:rPr>
        <w:t>awdust blocks</w:t>
      </w:r>
      <w:r>
        <w:rPr>
          <w:rFonts w:ascii="Times New Roman" w:eastAsia="SimSun" w:hAnsi="Times New Roman" w:cs="Times New Roman"/>
          <w:b/>
          <w:color w:val="000000"/>
          <w:sz w:val="22"/>
          <w:szCs w:val="22"/>
          <w:lang w:bidi="ar"/>
        </w:rPr>
        <w:t>, B</w:t>
      </w:r>
      <w:r w:rsidRPr="000978C9">
        <w:rPr>
          <w:rFonts w:ascii="Times New Roman" w:eastAsia="SimSun" w:hAnsi="Times New Roman" w:cs="Times New Roman"/>
          <w:b/>
          <w:color w:val="000000"/>
          <w:sz w:val="22"/>
          <w:szCs w:val="22"/>
          <w:lang w:bidi="ar"/>
        </w:rPr>
        <w:t>uilding material</w:t>
      </w:r>
      <w:r>
        <w:rPr>
          <w:rFonts w:ascii="Times New Roman" w:eastAsia="SimSun" w:hAnsi="Times New Roman" w:cs="Times New Roman"/>
          <w:b/>
          <w:color w:val="000000"/>
          <w:sz w:val="22"/>
          <w:szCs w:val="22"/>
          <w:lang w:bidi="ar"/>
        </w:rPr>
        <w:t>, E</w:t>
      </w:r>
      <w:r w:rsidRPr="000978C9">
        <w:rPr>
          <w:rFonts w:ascii="Times New Roman" w:eastAsia="SimSun" w:hAnsi="Times New Roman" w:cs="Times New Roman"/>
          <w:b/>
          <w:color w:val="000000"/>
          <w:sz w:val="22"/>
          <w:szCs w:val="22"/>
          <w:lang w:bidi="ar"/>
        </w:rPr>
        <w:t>nvironmental impact</w:t>
      </w:r>
      <w:r>
        <w:rPr>
          <w:rFonts w:ascii="Times New Roman" w:eastAsia="SimSun" w:hAnsi="Times New Roman" w:cs="Times New Roman"/>
          <w:b/>
          <w:color w:val="000000"/>
          <w:sz w:val="22"/>
          <w:szCs w:val="22"/>
          <w:lang w:bidi="ar"/>
        </w:rPr>
        <w:t xml:space="preserve">, </w:t>
      </w:r>
      <w:r w:rsidRPr="000978C9">
        <w:rPr>
          <w:rFonts w:ascii="Times New Roman" w:eastAsia="SimSun" w:hAnsi="Times New Roman" w:cs="Times New Roman"/>
          <w:b/>
          <w:color w:val="000000"/>
          <w:sz w:val="22"/>
          <w:szCs w:val="22"/>
          <w:lang w:bidi="ar"/>
        </w:rPr>
        <w:t xml:space="preserve">construction  </w:t>
      </w:r>
    </w:p>
    <w:p w14:paraId="51D9820E" w14:textId="77777777" w:rsidR="00DD49B2" w:rsidRDefault="00454A2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205F2A28" w14:textId="77777777" w:rsidR="00DD49B2" w:rsidRDefault="00454A29">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are widely utilized in the construction of buildings and various structures due to their strength, durability, and cost-effectiveness. Composed of a mixture of sand, cement, and water, these blocks are relatively easy to produce. However, the production process heavily relies on sand, a finite resource that is being depleted at an alarming rate due to increasing construction demands and unsustainable extraction practices.</w:t>
      </w:r>
    </w:p>
    <w:p w14:paraId="7DE0F68D" w14:textId="77777777" w:rsidR="00DD49B2" w:rsidRDefault="00454A2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contrast, sawdust blocks present an eco-friendly alternative to traditional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Made from sawdust a by-product of the timber industry combined with binding agents such as cement, lime, or clay, sawdust blocks offer a sustainable building material option. They are lightweight, easy to produce, and can serve as a partial substitute for sand in block production, thereby helping to mitigate the environmental impact associated with sand mining.</w:t>
      </w:r>
    </w:p>
    <w:p w14:paraId="3A5F7E01" w14:textId="77777777" w:rsidR="00DD49B2" w:rsidRDefault="00454A2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Both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and sawdust blocks possess unique characteristics that cater to different construction needs. In terms of compressive strength,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generally outperform sawdust blocks. A comparative strength analysis reveals that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are produced by mixing sand, cement, and water in specific ratios before casting into blocks. Their high compressive strength ranging from 1.75 MPa to 3.45 MPa according to </w:t>
      </w:r>
      <w:r>
        <w:rPr>
          <w:rFonts w:ascii="Times New Roman" w:hAnsi="Times New Roman" w:cs="Times New Roman"/>
          <w:i/>
          <w:iCs/>
        </w:rPr>
        <w:t xml:space="preserve">Alhassan et al. (2014) </w:t>
      </w:r>
      <w:r>
        <w:rPr>
          <w:rFonts w:ascii="Times New Roman" w:hAnsi="Times New Roman" w:cs="Times New Roman"/>
          <w:sz w:val="24"/>
          <w:szCs w:val="24"/>
        </w:rPr>
        <w:t xml:space="preserve">is a primary reason for their widespread use in construction. Furthermore, the strength of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is shown to increase with higher cement content and extended curing times.</w:t>
      </w:r>
    </w:p>
    <w:p w14:paraId="7C71ACB9" w14:textId="77777777" w:rsidR="00DD49B2" w:rsidRDefault="00454A2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Conversely, sawdust blocks are created by blending sawdust with cement and water in predetermined ratios. While they are recognized for their low cost and good thermal insulation properties, their compressive strength is significantly lower than that of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averaging between 0.45 MPa and 0.95 MPa as reported by </w:t>
      </w:r>
      <w:r>
        <w:rPr>
          <w:rFonts w:ascii="Times New Roman" w:hAnsi="Times New Roman" w:cs="Times New Roman"/>
          <w:i/>
          <w:iCs/>
        </w:rPr>
        <w:t>El-Hussein and Ibrahim (2015).</w:t>
      </w:r>
      <w:r>
        <w:rPr>
          <w:rFonts w:ascii="Times New Roman" w:hAnsi="Times New Roman" w:cs="Times New Roman"/>
          <w:sz w:val="24"/>
          <w:szCs w:val="24"/>
        </w:rPr>
        <w:t xml:space="preserve"> Similar to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the compressive strength of sawdust blocks improves with increased cement content and curing time.</w:t>
      </w:r>
    </w:p>
    <w:p w14:paraId="2FFC3689" w14:textId="77777777" w:rsidR="00DD49B2" w:rsidRDefault="00454A2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introduction of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has transformed the construction industry, particularly in regions with abundant sand deposits. Their production has streamlined building processes and reduced overall construction costs, making home ownership more accessible.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can be manufactured both on-site and in factories, depending on project scale.</w:t>
      </w:r>
    </w:p>
    <w:p w14:paraId="79C4ED06" w14:textId="77777777" w:rsidR="00DD49B2" w:rsidRDefault="00454A2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Furthermore,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are environmentally friendly since they do not emit harmful gases or pollutants during either production or use. Their fire-resistant properties and ability to withstand extreme weather conditions make them suitable for construction in areas prone to natural disasters.</w:t>
      </w:r>
    </w:p>
    <w:p w14:paraId="12C5F56B" w14:textId="77777777" w:rsidR="00DD49B2" w:rsidRDefault="00454A2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longstanding use of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has significantly influenced the construction industry by enhancing accessibility and affordability in home ownership. According to </w:t>
      </w:r>
      <w:r>
        <w:rPr>
          <w:rFonts w:ascii="Times New Roman" w:hAnsi="Times New Roman" w:cs="Times New Roman"/>
          <w:i/>
          <w:iCs/>
        </w:rPr>
        <w:t>Ogunniyi et al. (2018),</w:t>
      </w:r>
      <w:r>
        <w:rPr>
          <w:rFonts w:ascii="Times New Roman" w:hAnsi="Times New Roman" w:cs="Times New Roman"/>
          <w:sz w:val="24"/>
          <w:szCs w:val="24"/>
        </w:rPr>
        <w:t xml:space="preserve"> the prevalence of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in many countries is attributed to their availability and cost-effectiveness, solidifying their role as a cornerstone in modern construction practices.</w:t>
      </w:r>
    </w:p>
    <w:p w14:paraId="5E30378B" w14:textId="77777777" w:rsidR="000978C9" w:rsidRDefault="000978C9" w:rsidP="000978C9">
      <w:pPr>
        <w:pStyle w:val="contnets"/>
        <w:spacing w:line="240" w:lineRule="auto"/>
        <w:rPr>
          <w:color w:val="000000" w:themeColor="text1"/>
        </w:rPr>
      </w:pPr>
      <w:bookmarkStart w:id="1" w:name="_Toc146494935"/>
    </w:p>
    <w:p w14:paraId="25C28C48" w14:textId="554549E2" w:rsidR="000978C9" w:rsidRDefault="000978C9" w:rsidP="000978C9">
      <w:pPr>
        <w:pStyle w:val="contnets"/>
        <w:spacing w:line="240" w:lineRule="auto"/>
      </w:pPr>
      <w:r>
        <w:rPr>
          <w:color w:val="000000" w:themeColor="text1"/>
        </w:rPr>
        <w:t>LITERATURE REVIEW</w:t>
      </w:r>
      <w:bookmarkEnd w:id="1"/>
    </w:p>
    <w:p w14:paraId="338C6F10" w14:textId="77777777" w:rsidR="000978C9" w:rsidRDefault="000978C9" w:rsidP="000978C9">
      <w:pPr>
        <w:spacing w:line="240" w:lineRule="auto"/>
        <w:jc w:val="both"/>
        <w:rPr>
          <w:rFonts w:ascii="Times New Roman" w:hAnsi="Times New Roman"/>
          <w:sz w:val="24"/>
          <w:szCs w:val="24"/>
        </w:rPr>
      </w:pPr>
      <w:r>
        <w:rPr>
          <w:rFonts w:ascii="Times New Roman" w:hAnsi="Times New Roman"/>
          <w:sz w:val="24"/>
          <w:szCs w:val="24"/>
        </w:rPr>
        <w:t xml:space="preserve">This chapter reviews existing literature focusing on the primary components of </w:t>
      </w:r>
      <w:proofErr w:type="spellStart"/>
      <w:r>
        <w:rPr>
          <w:rFonts w:ascii="Times New Roman" w:hAnsi="Times New Roman"/>
          <w:sz w:val="24"/>
          <w:szCs w:val="24"/>
        </w:rPr>
        <w:t>sandcrete</w:t>
      </w:r>
      <w:proofErr w:type="spellEnd"/>
      <w:r>
        <w:rPr>
          <w:rFonts w:ascii="Times New Roman" w:hAnsi="Times New Roman"/>
          <w:sz w:val="24"/>
          <w:szCs w:val="24"/>
        </w:rPr>
        <w:t xml:space="preserve"> and sawdust blocks, their introduction into the construction industry, the types of </w:t>
      </w:r>
      <w:proofErr w:type="spellStart"/>
      <w:r>
        <w:rPr>
          <w:rFonts w:ascii="Times New Roman" w:hAnsi="Times New Roman"/>
          <w:sz w:val="24"/>
          <w:szCs w:val="24"/>
        </w:rPr>
        <w:t>sandcrete</w:t>
      </w:r>
      <w:proofErr w:type="spellEnd"/>
      <w:r>
        <w:rPr>
          <w:rFonts w:ascii="Times New Roman" w:hAnsi="Times New Roman"/>
          <w:sz w:val="24"/>
          <w:szCs w:val="24"/>
        </w:rPr>
        <w:t xml:space="preserve"> blocks, properties and types of sawdust, as well as the various types of aggregates used in construction.</w:t>
      </w:r>
    </w:p>
    <w:p w14:paraId="2D8D940A" w14:textId="77777777" w:rsidR="000978C9" w:rsidRDefault="000978C9" w:rsidP="000978C9">
      <w:pPr>
        <w:spacing w:line="240" w:lineRule="auto"/>
        <w:jc w:val="both"/>
        <w:rPr>
          <w:rFonts w:ascii="Times New Roman" w:hAnsi="Times New Roman"/>
          <w:sz w:val="24"/>
          <w:szCs w:val="24"/>
        </w:rPr>
      </w:pPr>
      <w:proofErr w:type="spellStart"/>
      <w:r>
        <w:rPr>
          <w:rFonts w:ascii="Times New Roman" w:hAnsi="Times New Roman"/>
          <w:sz w:val="24"/>
          <w:szCs w:val="24"/>
        </w:rPr>
        <w:t>Sandcrete</w:t>
      </w:r>
      <w:proofErr w:type="spellEnd"/>
      <w:r>
        <w:rPr>
          <w:rFonts w:ascii="Times New Roman" w:hAnsi="Times New Roman"/>
          <w:sz w:val="24"/>
          <w:szCs w:val="24"/>
        </w:rPr>
        <w:t xml:space="preserve"> Block in the Construction Industry:</w:t>
      </w:r>
    </w:p>
    <w:p w14:paraId="2B750FF3" w14:textId="77777777" w:rsidR="000978C9" w:rsidRDefault="000978C9" w:rsidP="000978C9">
      <w:pPr>
        <w:spacing w:line="240" w:lineRule="auto"/>
        <w:jc w:val="both"/>
        <w:rPr>
          <w:rFonts w:ascii="Times New Roman" w:hAnsi="Times New Roman"/>
          <w:sz w:val="24"/>
          <w:szCs w:val="24"/>
        </w:rPr>
      </w:pPr>
      <w:proofErr w:type="spellStart"/>
      <w:r>
        <w:rPr>
          <w:rFonts w:ascii="Times New Roman" w:hAnsi="Times New Roman"/>
          <w:sz w:val="24"/>
          <w:szCs w:val="24"/>
        </w:rPr>
        <w:t>Sandcrete</w:t>
      </w:r>
      <w:proofErr w:type="spellEnd"/>
      <w:r>
        <w:rPr>
          <w:rFonts w:ascii="Times New Roman" w:hAnsi="Times New Roman"/>
          <w:sz w:val="24"/>
          <w:szCs w:val="24"/>
        </w:rPr>
        <w:t xml:space="preserve"> blocks have been a fundamental component of the construction industry for many years, particularly in regions with abundant sand deposits. Their widespread use has significantly impacted construction practices, making it more accessible and affordable for individuals to own homes. According to </w:t>
      </w:r>
      <w:r>
        <w:rPr>
          <w:rFonts w:ascii="Times New Roman" w:hAnsi="Times New Roman"/>
          <w:i/>
          <w:iCs/>
        </w:rPr>
        <w:t>Ogunniyi et al. (2018),</w:t>
      </w:r>
      <w:r>
        <w:rPr>
          <w:rFonts w:ascii="Times New Roman" w:hAnsi="Times New Roman"/>
          <w:sz w:val="24"/>
          <w:szCs w:val="24"/>
        </w:rPr>
        <w:t xml:space="preserve"> </w:t>
      </w:r>
      <w:proofErr w:type="spellStart"/>
      <w:r>
        <w:rPr>
          <w:rFonts w:ascii="Times New Roman" w:hAnsi="Times New Roman"/>
          <w:sz w:val="24"/>
          <w:szCs w:val="24"/>
        </w:rPr>
        <w:t>sandcrete</w:t>
      </w:r>
      <w:proofErr w:type="spellEnd"/>
      <w:r>
        <w:rPr>
          <w:rFonts w:ascii="Times New Roman" w:hAnsi="Times New Roman"/>
          <w:sz w:val="24"/>
          <w:szCs w:val="24"/>
        </w:rPr>
        <w:t xml:space="preserve"> blocks are extensively utilized in Nigeria due to their availability and cost-effectiveness. The study emphasizes that the production of </w:t>
      </w:r>
      <w:proofErr w:type="spellStart"/>
      <w:r>
        <w:rPr>
          <w:rFonts w:ascii="Times New Roman" w:hAnsi="Times New Roman"/>
          <w:sz w:val="24"/>
          <w:szCs w:val="24"/>
        </w:rPr>
        <w:t>sandcrete</w:t>
      </w:r>
      <w:proofErr w:type="spellEnd"/>
      <w:r>
        <w:rPr>
          <w:rFonts w:ascii="Times New Roman" w:hAnsi="Times New Roman"/>
          <w:sz w:val="24"/>
          <w:szCs w:val="24"/>
        </w:rPr>
        <w:t xml:space="preserve"> blocks serves as a substantial source of employment, with numerous individuals engaged in its manufacturing and distribution.</w:t>
      </w:r>
    </w:p>
    <w:p w14:paraId="44F1A3F9" w14:textId="77777777" w:rsidR="000978C9" w:rsidRDefault="000978C9" w:rsidP="000978C9">
      <w:pPr>
        <w:spacing w:line="240" w:lineRule="auto"/>
        <w:jc w:val="both"/>
        <w:rPr>
          <w:rFonts w:ascii="Times New Roman" w:hAnsi="Times New Roman"/>
          <w:sz w:val="24"/>
          <w:szCs w:val="24"/>
        </w:rPr>
      </w:pPr>
      <w:r>
        <w:rPr>
          <w:rFonts w:ascii="Times New Roman" w:hAnsi="Times New Roman"/>
          <w:sz w:val="24"/>
          <w:szCs w:val="24"/>
        </w:rPr>
        <w:lastRenderedPageBreak/>
        <w:t xml:space="preserve">Similarly, </w:t>
      </w:r>
      <w:r>
        <w:rPr>
          <w:rFonts w:ascii="Times New Roman" w:hAnsi="Times New Roman"/>
          <w:i/>
          <w:iCs/>
        </w:rPr>
        <w:t>Adeyemi et al. (2018)</w:t>
      </w:r>
      <w:r>
        <w:rPr>
          <w:rFonts w:ascii="Times New Roman" w:hAnsi="Times New Roman"/>
          <w:sz w:val="24"/>
          <w:szCs w:val="24"/>
        </w:rPr>
        <w:t xml:space="preserve"> highlighted the importance of </w:t>
      </w:r>
      <w:proofErr w:type="spellStart"/>
      <w:r>
        <w:rPr>
          <w:rFonts w:ascii="Times New Roman" w:hAnsi="Times New Roman"/>
          <w:sz w:val="24"/>
          <w:szCs w:val="24"/>
        </w:rPr>
        <w:t>sandcrete</w:t>
      </w:r>
      <w:proofErr w:type="spellEnd"/>
      <w:r>
        <w:rPr>
          <w:rFonts w:ascii="Times New Roman" w:hAnsi="Times New Roman"/>
          <w:sz w:val="24"/>
          <w:szCs w:val="24"/>
        </w:rPr>
        <w:t xml:space="preserve"> blocks in Ghana's construction sector. The research indicates that these blocks are preferred for constructing walls, partitions, and various structural elements due to their durability, strength, and affordability. The findings suggest that the reliance on </w:t>
      </w:r>
      <w:proofErr w:type="spellStart"/>
      <w:r>
        <w:rPr>
          <w:rFonts w:ascii="Times New Roman" w:hAnsi="Times New Roman"/>
          <w:sz w:val="24"/>
          <w:szCs w:val="24"/>
        </w:rPr>
        <w:t>sandcrete</w:t>
      </w:r>
      <w:proofErr w:type="spellEnd"/>
      <w:r>
        <w:rPr>
          <w:rFonts w:ascii="Times New Roman" w:hAnsi="Times New Roman"/>
          <w:sz w:val="24"/>
          <w:szCs w:val="24"/>
        </w:rPr>
        <w:t xml:space="preserve"> blocks contributes positively to the local economy by promoting job creation and fostering entrepreneurship within the construction industry.</w:t>
      </w:r>
    </w:p>
    <w:p w14:paraId="052C5C9E" w14:textId="77777777" w:rsidR="000978C9" w:rsidRDefault="000978C9" w:rsidP="000978C9">
      <w:pPr>
        <w:spacing w:line="240" w:lineRule="auto"/>
        <w:jc w:val="both"/>
        <w:rPr>
          <w:rFonts w:ascii="Times New Roman" w:hAnsi="Times New Roman"/>
          <w:sz w:val="24"/>
          <w:szCs w:val="24"/>
        </w:rPr>
      </w:pPr>
      <w:r>
        <w:rPr>
          <w:rFonts w:ascii="Times New Roman" w:hAnsi="Times New Roman"/>
          <w:sz w:val="24"/>
          <w:szCs w:val="24"/>
        </w:rPr>
        <w:t xml:space="preserve">Moreover, the environmental benefits of using </w:t>
      </w:r>
      <w:proofErr w:type="spellStart"/>
      <w:r>
        <w:rPr>
          <w:rFonts w:ascii="Times New Roman" w:hAnsi="Times New Roman"/>
          <w:sz w:val="24"/>
          <w:szCs w:val="24"/>
        </w:rPr>
        <w:t>sandcrete</w:t>
      </w:r>
      <w:proofErr w:type="spellEnd"/>
      <w:r>
        <w:rPr>
          <w:rFonts w:ascii="Times New Roman" w:hAnsi="Times New Roman"/>
          <w:sz w:val="24"/>
          <w:szCs w:val="24"/>
        </w:rPr>
        <w:t xml:space="preserve"> blocks have been emphasized in studies like those conducted by </w:t>
      </w:r>
      <w:r>
        <w:rPr>
          <w:rFonts w:ascii="Times New Roman" w:hAnsi="Times New Roman"/>
          <w:i/>
          <w:iCs/>
        </w:rPr>
        <w:t>Adeyemi et al. (2018)</w:t>
      </w:r>
      <w:r>
        <w:rPr>
          <w:rFonts w:ascii="Times New Roman" w:hAnsi="Times New Roman"/>
          <w:sz w:val="24"/>
          <w:szCs w:val="24"/>
        </w:rPr>
        <w:t xml:space="preserve">. Their research indicates that </w:t>
      </w:r>
      <w:proofErr w:type="spellStart"/>
      <w:r>
        <w:rPr>
          <w:rFonts w:ascii="Times New Roman" w:hAnsi="Times New Roman"/>
          <w:sz w:val="24"/>
          <w:szCs w:val="24"/>
        </w:rPr>
        <w:t>sandcrete</w:t>
      </w:r>
      <w:proofErr w:type="spellEnd"/>
      <w:r>
        <w:rPr>
          <w:rFonts w:ascii="Times New Roman" w:hAnsi="Times New Roman"/>
          <w:sz w:val="24"/>
          <w:szCs w:val="24"/>
        </w:rPr>
        <w:t xml:space="preserve"> blocks do not emit harmful gases or pollutants during production or use, positioning them as an ideal building material for sustainable construction practices. This eco-friendliness further enhances the appeal of </w:t>
      </w:r>
      <w:proofErr w:type="spellStart"/>
      <w:r>
        <w:rPr>
          <w:rFonts w:ascii="Times New Roman" w:hAnsi="Times New Roman"/>
          <w:sz w:val="24"/>
          <w:szCs w:val="24"/>
        </w:rPr>
        <w:t>sandcrete</w:t>
      </w:r>
      <w:proofErr w:type="spellEnd"/>
      <w:r>
        <w:rPr>
          <w:rFonts w:ascii="Times New Roman" w:hAnsi="Times New Roman"/>
          <w:sz w:val="24"/>
          <w:szCs w:val="24"/>
        </w:rPr>
        <w:t xml:space="preserve"> blocks, particularly in an era where environmental concerns are paramount.</w:t>
      </w:r>
    </w:p>
    <w:p w14:paraId="11E9CA68" w14:textId="77777777" w:rsidR="000978C9" w:rsidRDefault="000978C9" w:rsidP="000978C9">
      <w:pPr>
        <w:spacing w:line="240" w:lineRule="auto"/>
        <w:jc w:val="both"/>
        <w:rPr>
          <w:rFonts w:ascii="Times New Roman" w:hAnsi="Times New Roman"/>
          <w:sz w:val="24"/>
          <w:szCs w:val="24"/>
        </w:rPr>
      </w:pPr>
      <w:r>
        <w:rPr>
          <w:rFonts w:ascii="Times New Roman" w:hAnsi="Times New Roman"/>
          <w:sz w:val="24"/>
          <w:szCs w:val="24"/>
        </w:rPr>
        <w:t xml:space="preserve">The introduction of </w:t>
      </w:r>
      <w:proofErr w:type="spellStart"/>
      <w:r>
        <w:rPr>
          <w:rFonts w:ascii="Times New Roman" w:hAnsi="Times New Roman"/>
          <w:sz w:val="24"/>
          <w:szCs w:val="24"/>
        </w:rPr>
        <w:t>sandcrete</w:t>
      </w:r>
      <w:proofErr w:type="spellEnd"/>
      <w:r>
        <w:rPr>
          <w:rFonts w:ascii="Times New Roman" w:hAnsi="Times New Roman"/>
          <w:sz w:val="24"/>
          <w:szCs w:val="24"/>
        </w:rPr>
        <w:t xml:space="preserve"> blocks has transformed building construction in many countries, particularly those rich in sand resources. This building material has made construction more affordable and accessible while also promoting environmentally conscious building practices. Consequently, </w:t>
      </w:r>
      <w:proofErr w:type="spellStart"/>
      <w:r>
        <w:rPr>
          <w:rFonts w:ascii="Times New Roman" w:hAnsi="Times New Roman"/>
          <w:sz w:val="24"/>
          <w:szCs w:val="24"/>
        </w:rPr>
        <w:t>sandcrete</w:t>
      </w:r>
      <w:proofErr w:type="spellEnd"/>
      <w:r>
        <w:rPr>
          <w:rFonts w:ascii="Times New Roman" w:hAnsi="Times New Roman"/>
          <w:sz w:val="24"/>
          <w:szCs w:val="24"/>
        </w:rPr>
        <w:t xml:space="preserve"> blocks have become an essential material in construction worldwide.</w:t>
      </w:r>
    </w:p>
    <w:p w14:paraId="5106A350" w14:textId="77777777" w:rsidR="000978C9" w:rsidRDefault="000978C9" w:rsidP="000978C9">
      <w:pPr>
        <w:spacing w:line="240" w:lineRule="auto"/>
        <w:jc w:val="both"/>
        <w:rPr>
          <w:rFonts w:ascii="Times New Roman" w:hAnsi="Times New Roman"/>
          <w:sz w:val="24"/>
          <w:szCs w:val="24"/>
        </w:rPr>
      </w:pPr>
      <w:r>
        <w:rPr>
          <w:rFonts w:ascii="Times New Roman" w:hAnsi="Times New Roman"/>
          <w:sz w:val="24"/>
          <w:szCs w:val="24"/>
        </w:rPr>
        <w:t>Sawdust Blocks in the Construction Industry:</w:t>
      </w:r>
    </w:p>
    <w:p w14:paraId="06B4225C" w14:textId="77777777" w:rsidR="000978C9" w:rsidRDefault="000978C9" w:rsidP="000978C9">
      <w:pPr>
        <w:spacing w:line="240" w:lineRule="auto"/>
        <w:jc w:val="both"/>
        <w:rPr>
          <w:rFonts w:ascii="Times New Roman" w:hAnsi="Times New Roman"/>
          <w:sz w:val="24"/>
          <w:szCs w:val="24"/>
        </w:rPr>
      </w:pPr>
      <w:r>
        <w:rPr>
          <w:rFonts w:ascii="Times New Roman" w:hAnsi="Times New Roman"/>
          <w:sz w:val="24"/>
          <w:szCs w:val="24"/>
        </w:rPr>
        <w:t>In recent years, there has been a growing interest in utilizing sawdust blocks as an alternative building material. Sawdust blocks are produced by compressing sawdust with binding agents such as cement or clay to create a solid block suitable for construction purposes. This innovative building material offers several advantages, including low cost, high insulation value, and eco-friendliness.</w:t>
      </w:r>
    </w:p>
    <w:p w14:paraId="4796E549" w14:textId="77777777" w:rsidR="000978C9" w:rsidRDefault="000978C9" w:rsidP="000978C9">
      <w:pPr>
        <w:spacing w:line="240" w:lineRule="auto"/>
        <w:jc w:val="both"/>
        <w:rPr>
          <w:rFonts w:ascii="Times New Roman" w:hAnsi="Times New Roman"/>
          <w:sz w:val="24"/>
          <w:szCs w:val="24"/>
        </w:rPr>
      </w:pPr>
      <w:r>
        <w:rPr>
          <w:rFonts w:ascii="Times New Roman" w:hAnsi="Times New Roman"/>
          <w:sz w:val="24"/>
          <w:szCs w:val="24"/>
        </w:rPr>
        <w:t xml:space="preserve">According to </w:t>
      </w:r>
      <w:r>
        <w:rPr>
          <w:rFonts w:ascii="Times New Roman" w:hAnsi="Times New Roman"/>
          <w:i/>
          <w:iCs/>
        </w:rPr>
        <w:t>Adeyemi et al. (2018),</w:t>
      </w:r>
      <w:r>
        <w:rPr>
          <w:rFonts w:ascii="Times New Roman" w:hAnsi="Times New Roman"/>
          <w:sz w:val="24"/>
          <w:szCs w:val="24"/>
        </w:rPr>
        <w:t xml:space="preserve"> sawdust blocks have gained traction in Ghana's construction industry as substitutes for traditional materials like concrete blocks. The study highlights that sawdust blocks possess excellent insulation properties, making them particularly suitable for buildings located in hot climates. Additionally, their lightweight nature and ease of handling make them appealing options for builders looking for efficient construction solutions.</w:t>
      </w:r>
    </w:p>
    <w:p w14:paraId="02E6EE66" w14:textId="77777777" w:rsidR="000978C9" w:rsidRDefault="000978C9" w:rsidP="000978C9">
      <w:pPr>
        <w:spacing w:line="240" w:lineRule="auto"/>
        <w:jc w:val="both"/>
        <w:rPr>
          <w:rFonts w:ascii="Times New Roman" w:hAnsi="Times New Roman"/>
          <w:sz w:val="24"/>
          <w:szCs w:val="24"/>
        </w:rPr>
      </w:pPr>
      <w:r>
        <w:rPr>
          <w:rFonts w:ascii="Times New Roman" w:hAnsi="Times New Roman"/>
          <w:sz w:val="24"/>
          <w:szCs w:val="24"/>
        </w:rPr>
        <w:t xml:space="preserve">Further supporting the environmental benefits of sawdust blocks, a study by </w:t>
      </w:r>
      <w:r>
        <w:rPr>
          <w:rFonts w:ascii="Times New Roman" w:hAnsi="Times New Roman"/>
          <w:i/>
          <w:iCs/>
        </w:rPr>
        <w:t>Olusola O. Ogunniyi et al. (2018)</w:t>
      </w:r>
      <w:r>
        <w:rPr>
          <w:rFonts w:ascii="Times New Roman" w:hAnsi="Times New Roman"/>
          <w:sz w:val="24"/>
          <w:szCs w:val="24"/>
        </w:rPr>
        <w:t xml:space="preserve"> underscores their eco-friendliness. The research indicates that sawdust blocks are derived from waste materials, thereby reducing the volume of waste that would otherwise be directed to landfills. Furthermore, the production process for sawdust blocks is less energy-intensive than that for traditional concrete materials, emphasizing their sustainability as a building option.</w:t>
      </w:r>
    </w:p>
    <w:p w14:paraId="1AA67E38" w14:textId="77777777" w:rsidR="000978C9" w:rsidRDefault="000978C9">
      <w:pPr>
        <w:spacing w:line="240" w:lineRule="auto"/>
        <w:jc w:val="both"/>
        <w:rPr>
          <w:rFonts w:ascii="Times New Roman" w:hAnsi="Times New Roman" w:cs="Times New Roman"/>
          <w:sz w:val="24"/>
          <w:szCs w:val="24"/>
        </w:rPr>
      </w:pPr>
    </w:p>
    <w:p w14:paraId="4F64D59F" w14:textId="77777777" w:rsidR="00DD49B2" w:rsidRDefault="00DD49B2">
      <w:pPr>
        <w:spacing w:line="240" w:lineRule="auto"/>
        <w:jc w:val="both"/>
        <w:rPr>
          <w:rFonts w:ascii="Times New Roman" w:hAnsi="Times New Roman" w:cs="Times New Roman"/>
          <w:sz w:val="24"/>
          <w:szCs w:val="24"/>
        </w:rPr>
      </w:pPr>
    </w:p>
    <w:p w14:paraId="6A64271A" w14:textId="77777777" w:rsidR="00DD49B2" w:rsidRDefault="00454A2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MATERIAL AND METHODS</w:t>
      </w:r>
    </w:p>
    <w:p w14:paraId="1F3CF154" w14:textId="0B59E758" w:rsidR="00DD49B2" w:rsidRDefault="00454A29">
      <w:pPr>
        <w:spacing w:line="240" w:lineRule="auto"/>
        <w:jc w:val="both"/>
        <w:rPr>
          <w:rFonts w:ascii="Times New Roman" w:hAnsi="Times New Roman" w:cs="Times New Roman"/>
          <w:sz w:val="24"/>
          <w:szCs w:val="24"/>
        </w:rPr>
      </w:pPr>
      <w:r>
        <w:rPr>
          <w:rFonts w:ascii="Times New Roman" w:hAnsi="Times New Roman" w:cs="Times New Roman"/>
          <w:sz w:val="24"/>
          <w:szCs w:val="24"/>
        </w:rPr>
        <w:t>The study use</w:t>
      </w:r>
      <w:r w:rsidR="006B39A4">
        <w:rPr>
          <w:rFonts w:ascii="Times New Roman" w:hAnsi="Times New Roman" w:cs="Times New Roman"/>
          <w:sz w:val="24"/>
          <w:szCs w:val="24"/>
        </w:rPr>
        <w:t>d</w:t>
      </w:r>
      <w:r>
        <w:rPr>
          <w:rFonts w:ascii="Times New Roman" w:hAnsi="Times New Roman" w:cs="Times New Roman"/>
          <w:sz w:val="24"/>
          <w:szCs w:val="24"/>
        </w:rPr>
        <w:t xml:space="preserve"> cement, fine aggregate (sand), and sawdust as materials. The sawdust </w:t>
      </w:r>
      <w:r w:rsidR="006B39A4">
        <w:rPr>
          <w:rFonts w:ascii="Times New Roman" w:hAnsi="Times New Roman" w:cs="Times New Roman"/>
          <w:sz w:val="24"/>
          <w:szCs w:val="24"/>
        </w:rPr>
        <w:t>was</w:t>
      </w:r>
      <w:r>
        <w:rPr>
          <w:rFonts w:ascii="Times New Roman" w:hAnsi="Times New Roman" w:cs="Times New Roman"/>
          <w:sz w:val="24"/>
          <w:szCs w:val="24"/>
        </w:rPr>
        <w:t xml:space="preserve"> used as a partial replacement for sand in the production of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The study investigate</w:t>
      </w:r>
      <w:r w:rsidR="006B39A4">
        <w:rPr>
          <w:rFonts w:ascii="Times New Roman" w:hAnsi="Times New Roman" w:cs="Times New Roman"/>
          <w:sz w:val="24"/>
          <w:szCs w:val="24"/>
        </w:rPr>
        <w:t>d</w:t>
      </w:r>
      <w:r>
        <w:rPr>
          <w:rFonts w:ascii="Times New Roman" w:hAnsi="Times New Roman" w:cs="Times New Roman"/>
          <w:sz w:val="24"/>
          <w:szCs w:val="24"/>
        </w:rPr>
        <w:t xml:space="preserve"> the compressive strength of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 and sawdust with different percentages of sawdust replacement (10%, 15% and 20%)</w:t>
      </w:r>
      <w:r w:rsidR="006B39A4">
        <w:rPr>
          <w:rFonts w:ascii="Times New Roman" w:hAnsi="Times New Roman" w:cs="Times New Roman"/>
          <w:sz w:val="24"/>
          <w:szCs w:val="24"/>
        </w:rPr>
        <w:t xml:space="preserve"> and</w:t>
      </w:r>
      <w:r>
        <w:rPr>
          <w:rFonts w:ascii="Times New Roman" w:hAnsi="Times New Roman" w:cs="Times New Roman"/>
          <w:sz w:val="24"/>
          <w:szCs w:val="24"/>
        </w:rPr>
        <w:t xml:space="preserve"> the block </w:t>
      </w:r>
      <w:r w:rsidR="006B39A4">
        <w:rPr>
          <w:rFonts w:ascii="Times New Roman" w:hAnsi="Times New Roman" w:cs="Times New Roman"/>
          <w:sz w:val="24"/>
          <w:szCs w:val="24"/>
        </w:rPr>
        <w:t>was</w:t>
      </w:r>
      <w:r>
        <w:rPr>
          <w:rFonts w:ascii="Times New Roman" w:hAnsi="Times New Roman" w:cs="Times New Roman"/>
          <w:sz w:val="24"/>
          <w:szCs w:val="24"/>
        </w:rPr>
        <w:t xml:space="preserve"> cured for 5, 10, and 20 days.</w:t>
      </w:r>
    </w:p>
    <w:p w14:paraId="06E61F0F" w14:textId="77777777" w:rsidR="000978C9" w:rsidRDefault="000978C9">
      <w:pPr>
        <w:spacing w:line="240" w:lineRule="auto"/>
        <w:jc w:val="both"/>
        <w:rPr>
          <w:rFonts w:ascii="Times New Roman" w:hAnsi="Times New Roman" w:cs="Times New Roman"/>
          <w:sz w:val="24"/>
          <w:szCs w:val="24"/>
        </w:rPr>
      </w:pPr>
    </w:p>
    <w:p w14:paraId="56FD9FDE" w14:textId="77777777" w:rsidR="000978C9" w:rsidRDefault="000978C9" w:rsidP="000978C9">
      <w:pPr>
        <w:pStyle w:val="contnets"/>
        <w:spacing w:line="240" w:lineRule="auto"/>
        <w:jc w:val="left"/>
        <w:rPr>
          <w:color w:val="000000" w:themeColor="text1"/>
        </w:rPr>
      </w:pPr>
      <w:bookmarkStart w:id="2" w:name="_Toc146494974"/>
      <w:bookmarkStart w:id="3" w:name="_Toc150269655"/>
      <w:r>
        <w:rPr>
          <w:color w:val="000000" w:themeColor="text1"/>
        </w:rPr>
        <w:lastRenderedPageBreak/>
        <w:t>Method of Data Collection</w:t>
      </w:r>
      <w:bookmarkEnd w:id="2"/>
      <w:bookmarkEnd w:id="3"/>
    </w:p>
    <w:p w14:paraId="5AEAEEAC" w14:textId="77777777" w:rsidR="000978C9" w:rsidRDefault="000978C9" w:rsidP="000978C9">
      <w:pPr>
        <w:pStyle w:val="contnets"/>
        <w:spacing w:line="240" w:lineRule="auto"/>
        <w:jc w:val="left"/>
        <w:rPr>
          <w:rFonts w:eastAsia="Times New Roman"/>
          <w:b w:val="0"/>
          <w:bCs/>
          <w:color w:val="000000" w:themeColor="text1"/>
        </w:rPr>
      </w:pPr>
      <w:r>
        <w:rPr>
          <w:rFonts w:eastAsia="Times New Roman"/>
          <w:b w:val="0"/>
          <w:bCs/>
          <w:color w:val="000000" w:themeColor="text1"/>
        </w:rPr>
        <w:t>The data for the experiment were collected from primary and secondary sources.</w:t>
      </w:r>
    </w:p>
    <w:p w14:paraId="01D33353" w14:textId="77777777" w:rsidR="000978C9" w:rsidRDefault="000978C9" w:rsidP="000978C9">
      <w:pPr>
        <w:pStyle w:val="contnets"/>
        <w:spacing w:line="240" w:lineRule="auto"/>
        <w:jc w:val="left"/>
        <w:rPr>
          <w:rFonts w:eastAsia="Times New Roman"/>
          <w:b w:val="0"/>
          <w:bCs/>
          <w:color w:val="000000" w:themeColor="text1"/>
        </w:rPr>
      </w:pPr>
      <w:r>
        <w:rPr>
          <w:rFonts w:eastAsia="Times New Roman"/>
          <w:b w:val="0"/>
          <w:bCs/>
          <w:color w:val="000000" w:themeColor="text1"/>
        </w:rPr>
        <w:t>The primary data was collected through observation of the laboratory work and testing of the samples at the materials laboratory of the Ghana highways department</w:t>
      </w:r>
    </w:p>
    <w:p w14:paraId="1E64ADC7" w14:textId="77777777" w:rsidR="000978C9" w:rsidRDefault="000978C9" w:rsidP="000978C9">
      <w:pPr>
        <w:pStyle w:val="contnets"/>
        <w:spacing w:line="240" w:lineRule="auto"/>
        <w:jc w:val="left"/>
        <w:rPr>
          <w:rFonts w:eastAsia="Times New Roman"/>
          <w:b w:val="0"/>
          <w:bCs/>
          <w:color w:val="000000" w:themeColor="text1"/>
        </w:rPr>
      </w:pPr>
      <w:r>
        <w:rPr>
          <w:rFonts w:eastAsia="Times New Roman"/>
          <w:b w:val="0"/>
          <w:bCs/>
          <w:color w:val="000000" w:themeColor="text1"/>
        </w:rPr>
        <w:t>The secondary data was gathered from document sources such as books, journals and internet.</w:t>
      </w:r>
      <w:bookmarkStart w:id="4" w:name="_Toc146494975"/>
      <w:bookmarkStart w:id="5" w:name="_Toc150269656"/>
    </w:p>
    <w:p w14:paraId="176B6EBC" w14:textId="77777777" w:rsidR="000978C9" w:rsidRDefault="000978C9" w:rsidP="000978C9">
      <w:pPr>
        <w:pStyle w:val="Caption"/>
      </w:pPr>
    </w:p>
    <w:p w14:paraId="0F83D8B3" w14:textId="77777777" w:rsidR="000978C9" w:rsidRDefault="000978C9" w:rsidP="000978C9">
      <w:pPr>
        <w:pStyle w:val="contnets"/>
        <w:spacing w:line="240" w:lineRule="auto"/>
        <w:jc w:val="left"/>
        <w:rPr>
          <w:color w:val="000000" w:themeColor="text1"/>
        </w:rPr>
      </w:pPr>
      <w:r>
        <w:rPr>
          <w:color w:val="000000" w:themeColor="text1"/>
        </w:rPr>
        <w:t>Research instrument</w:t>
      </w:r>
      <w:bookmarkEnd w:id="4"/>
      <w:bookmarkEnd w:id="5"/>
    </w:p>
    <w:p w14:paraId="501CF98F" w14:textId="77777777" w:rsidR="000978C9" w:rsidRDefault="000978C9" w:rsidP="000978C9">
      <w:pPr>
        <w:pStyle w:val="contnets"/>
        <w:spacing w:line="240" w:lineRule="auto"/>
        <w:jc w:val="left"/>
        <w:rPr>
          <w:rFonts w:eastAsia="Times New Roman"/>
          <w:b w:val="0"/>
          <w:bCs/>
          <w:color w:val="000000" w:themeColor="text1"/>
        </w:rPr>
      </w:pPr>
      <w:r>
        <w:rPr>
          <w:rFonts w:eastAsia="Times New Roman"/>
          <w:b w:val="0"/>
          <w:bCs/>
          <w:color w:val="000000" w:themeColor="text1"/>
        </w:rPr>
        <w:t xml:space="preserve">In order to retrieve or collect the data, observation and experimentation were used to obtain the desired information. This experiment contains the materials for this research work, which were ordinary Portland cement, fine particles of sawdust, and fine aggregates prepared for the study at hand. The mixing of the material was done manually according in a sequential process. The various samples of blocks were mixed using the (1:3) method (cement, fine aggregate, and fine particles of sawdust) using a water-cement ratio of 0.65 and molded using a 5-inch steel block </w:t>
      </w:r>
      <w:proofErr w:type="spellStart"/>
      <w:r>
        <w:rPr>
          <w:rFonts w:eastAsia="Times New Roman"/>
          <w:b w:val="0"/>
          <w:bCs/>
          <w:color w:val="000000" w:themeColor="text1"/>
        </w:rPr>
        <w:t>moulding</w:t>
      </w:r>
      <w:proofErr w:type="spellEnd"/>
      <w:r>
        <w:rPr>
          <w:rFonts w:eastAsia="Times New Roman"/>
          <w:b w:val="0"/>
          <w:bCs/>
          <w:color w:val="000000" w:themeColor="text1"/>
        </w:rPr>
        <w:t xml:space="preserve"> machine to achieve the required compaction of the blocks for the experiment. The </w:t>
      </w:r>
      <w:proofErr w:type="spellStart"/>
      <w:r>
        <w:rPr>
          <w:rFonts w:eastAsia="Times New Roman"/>
          <w:b w:val="0"/>
          <w:bCs/>
          <w:color w:val="000000" w:themeColor="text1"/>
        </w:rPr>
        <w:t>mould</w:t>
      </w:r>
      <w:proofErr w:type="spellEnd"/>
      <w:r>
        <w:rPr>
          <w:rFonts w:eastAsia="Times New Roman"/>
          <w:b w:val="0"/>
          <w:bCs/>
          <w:color w:val="000000" w:themeColor="text1"/>
        </w:rPr>
        <w:t xml:space="preserve"> dimensions were 125mm x 450mm x 225mm. After the </w:t>
      </w:r>
      <w:proofErr w:type="spellStart"/>
      <w:r>
        <w:rPr>
          <w:rFonts w:eastAsia="Times New Roman"/>
          <w:b w:val="0"/>
          <w:bCs/>
          <w:color w:val="000000" w:themeColor="text1"/>
        </w:rPr>
        <w:t>moulding</w:t>
      </w:r>
      <w:proofErr w:type="spellEnd"/>
      <w:r>
        <w:rPr>
          <w:rFonts w:eastAsia="Times New Roman"/>
          <w:b w:val="0"/>
          <w:bCs/>
          <w:color w:val="000000" w:themeColor="text1"/>
        </w:rPr>
        <w:t xml:space="preserve"> process, the blocks were removed from the </w:t>
      </w:r>
      <w:proofErr w:type="spellStart"/>
      <w:r>
        <w:rPr>
          <w:rFonts w:eastAsia="Times New Roman"/>
          <w:b w:val="0"/>
          <w:bCs/>
          <w:color w:val="000000" w:themeColor="text1"/>
        </w:rPr>
        <w:t>mould</w:t>
      </w:r>
      <w:proofErr w:type="spellEnd"/>
      <w:r>
        <w:rPr>
          <w:rFonts w:eastAsia="Times New Roman"/>
          <w:b w:val="0"/>
          <w:bCs/>
          <w:color w:val="000000" w:themeColor="text1"/>
        </w:rPr>
        <w:t xml:space="preserve"> and placed at a very suitable temperature for it to dry for the first day. The curing of the block was done by springing water on the block, and the compressive strength of each sample was to be achieved in the following ages: 7, 14, 21, days to determine the compressive strength and density of the percentages used in the research experiment.</w:t>
      </w:r>
    </w:p>
    <w:p w14:paraId="029EB513" w14:textId="77777777" w:rsidR="000978C9" w:rsidRDefault="000978C9" w:rsidP="000978C9">
      <w:pPr>
        <w:pStyle w:val="Caption"/>
      </w:pPr>
    </w:p>
    <w:p w14:paraId="1D955061" w14:textId="77777777" w:rsidR="000978C9" w:rsidRDefault="000978C9" w:rsidP="000978C9">
      <w:pPr>
        <w:pStyle w:val="contnets"/>
        <w:spacing w:line="240" w:lineRule="auto"/>
        <w:rPr>
          <w:color w:val="000000" w:themeColor="text1"/>
        </w:rPr>
      </w:pPr>
      <w:bookmarkStart w:id="6" w:name="_Toc150269657"/>
      <w:bookmarkStart w:id="7" w:name="_Toc146494976"/>
      <w:r>
        <w:rPr>
          <w:color w:val="000000" w:themeColor="text1"/>
        </w:rPr>
        <w:t>Preparation and Materials</w:t>
      </w:r>
      <w:bookmarkEnd w:id="6"/>
      <w:bookmarkEnd w:id="7"/>
    </w:p>
    <w:p w14:paraId="04394EBE" w14:textId="77777777" w:rsidR="000978C9" w:rsidRDefault="000978C9" w:rsidP="000978C9">
      <w:pPr>
        <w:pStyle w:val="contnets"/>
        <w:spacing w:line="240" w:lineRule="auto"/>
        <w:rPr>
          <w:b w:val="0"/>
          <w:bCs/>
          <w:color w:val="000000" w:themeColor="text1"/>
        </w:rPr>
      </w:pPr>
      <w:bookmarkStart w:id="8" w:name="_Toc150269658"/>
      <w:bookmarkStart w:id="9" w:name="_Toc146494977"/>
      <w:r>
        <w:rPr>
          <w:b w:val="0"/>
          <w:bCs/>
          <w:color w:val="000000" w:themeColor="text1"/>
        </w:rPr>
        <w:t>Cement</w:t>
      </w:r>
      <w:bookmarkEnd w:id="8"/>
      <w:bookmarkEnd w:id="9"/>
    </w:p>
    <w:p w14:paraId="258E8DAA" w14:textId="77777777" w:rsidR="000978C9" w:rsidRDefault="000978C9" w:rsidP="000978C9">
      <w:pPr>
        <w:pStyle w:val="contnets"/>
        <w:spacing w:line="240" w:lineRule="auto"/>
        <w:rPr>
          <w:rFonts w:eastAsia="Times New Roman"/>
          <w:b w:val="0"/>
          <w:bCs/>
          <w:color w:val="000000" w:themeColor="text1"/>
        </w:rPr>
      </w:pPr>
      <w:r>
        <w:rPr>
          <w:rFonts w:eastAsia="Times New Roman"/>
          <w:b w:val="0"/>
          <w:bCs/>
          <w:color w:val="000000" w:themeColor="text1"/>
        </w:rPr>
        <w:t>The cement type used was ordinary Portland cement (Super Cool cement), conforming to BS EN 197-1 (2000). The cement conforms to a strength of 32,5R as specified in BS EN 197-1 (2000). This type of cement is readily available on the market in Ghana and for other construction activities.</w:t>
      </w:r>
    </w:p>
    <w:p w14:paraId="68DD86E6" w14:textId="77777777" w:rsidR="000978C9" w:rsidRDefault="000978C9" w:rsidP="000978C9">
      <w:pPr>
        <w:pStyle w:val="contnets"/>
        <w:spacing w:line="240" w:lineRule="auto"/>
        <w:rPr>
          <w:rFonts w:eastAsia="Times New Roman"/>
          <w:b w:val="0"/>
          <w:bCs/>
          <w:color w:val="000000" w:themeColor="text1"/>
        </w:rPr>
      </w:pPr>
      <w:r>
        <w:rPr>
          <w:rFonts w:eastAsia="Times New Roman"/>
          <w:b w:val="0"/>
          <w:bCs/>
          <w:color w:val="000000" w:themeColor="text1"/>
        </w:rPr>
        <w:t xml:space="preserve">Cement is a fundamental ingredient in the production of </w:t>
      </w:r>
      <w:proofErr w:type="spellStart"/>
      <w:r>
        <w:rPr>
          <w:rFonts w:eastAsia="Times New Roman"/>
          <w:b w:val="0"/>
          <w:bCs/>
          <w:color w:val="000000" w:themeColor="text1"/>
        </w:rPr>
        <w:t>sandcrete</w:t>
      </w:r>
      <w:proofErr w:type="spellEnd"/>
      <w:r>
        <w:rPr>
          <w:rFonts w:eastAsia="Times New Roman"/>
          <w:b w:val="0"/>
          <w:bCs/>
          <w:color w:val="000000" w:themeColor="text1"/>
        </w:rPr>
        <w:t xml:space="preserve"> blocks. It plays a crucial role in providing strength, cohesion, and durability to the blocks. Here are the main purposes of cement in making </w:t>
      </w:r>
      <w:proofErr w:type="spellStart"/>
      <w:r>
        <w:rPr>
          <w:rFonts w:eastAsia="Times New Roman"/>
          <w:b w:val="0"/>
          <w:bCs/>
          <w:color w:val="000000" w:themeColor="text1"/>
        </w:rPr>
        <w:t>sandcrete</w:t>
      </w:r>
      <w:proofErr w:type="spellEnd"/>
      <w:r>
        <w:rPr>
          <w:rFonts w:eastAsia="Times New Roman"/>
          <w:b w:val="0"/>
          <w:bCs/>
          <w:color w:val="000000" w:themeColor="text1"/>
        </w:rPr>
        <w:t xml:space="preserve"> blocks:</w:t>
      </w:r>
    </w:p>
    <w:p w14:paraId="158D2516" w14:textId="77777777" w:rsidR="000978C9" w:rsidRDefault="000978C9" w:rsidP="000978C9">
      <w:pPr>
        <w:pStyle w:val="contnets"/>
        <w:spacing w:line="240" w:lineRule="auto"/>
        <w:rPr>
          <w:rFonts w:eastAsia="Times New Roman"/>
          <w:b w:val="0"/>
          <w:bCs/>
          <w:color w:val="000000" w:themeColor="text1"/>
        </w:rPr>
      </w:pPr>
      <w:r>
        <w:rPr>
          <w:rFonts w:eastAsia="Times New Roman"/>
          <w:b w:val="0"/>
          <w:bCs/>
          <w:color w:val="000000" w:themeColor="text1"/>
        </w:rPr>
        <w:t xml:space="preserve">It is worth noting that the quality of cement used in </w:t>
      </w:r>
      <w:proofErr w:type="spellStart"/>
      <w:r>
        <w:rPr>
          <w:rFonts w:eastAsia="Times New Roman"/>
          <w:b w:val="0"/>
          <w:bCs/>
          <w:color w:val="000000" w:themeColor="text1"/>
        </w:rPr>
        <w:t>sandcrete</w:t>
      </w:r>
      <w:proofErr w:type="spellEnd"/>
      <w:r>
        <w:rPr>
          <w:rFonts w:eastAsia="Times New Roman"/>
          <w:b w:val="0"/>
          <w:bCs/>
          <w:color w:val="000000" w:themeColor="text1"/>
        </w:rPr>
        <w:t xml:space="preserve"> block production is crucial. The type of cement (such as ordinary Portland cement or blended cement) and its adherence to relevant standards influence the strength and durability of the blocks. Additionally, the proper proportioning of cement in the mix, along with appropriate water-to-cement ratios, is essential to achieving the desired strength and performance of </w:t>
      </w:r>
      <w:proofErr w:type="spellStart"/>
      <w:r>
        <w:rPr>
          <w:rFonts w:eastAsia="Times New Roman"/>
          <w:b w:val="0"/>
          <w:bCs/>
          <w:color w:val="000000" w:themeColor="text1"/>
        </w:rPr>
        <w:t>sandcrete</w:t>
      </w:r>
      <w:proofErr w:type="spellEnd"/>
      <w:r>
        <w:rPr>
          <w:rFonts w:eastAsia="Times New Roman"/>
          <w:b w:val="0"/>
          <w:bCs/>
          <w:color w:val="000000" w:themeColor="text1"/>
        </w:rPr>
        <w:t xml:space="preserve"> blocks.</w:t>
      </w:r>
    </w:p>
    <w:p w14:paraId="62D4764F" w14:textId="77777777" w:rsidR="000978C9" w:rsidRDefault="000978C9" w:rsidP="000978C9">
      <w:pPr>
        <w:pStyle w:val="Caption"/>
      </w:pPr>
    </w:p>
    <w:p w14:paraId="0BCBB32F" w14:textId="77777777" w:rsidR="000978C9" w:rsidRDefault="000978C9" w:rsidP="000978C9">
      <w:pPr>
        <w:pStyle w:val="contnets"/>
        <w:spacing w:after="0" w:line="240" w:lineRule="auto"/>
        <w:rPr>
          <w:color w:val="000000" w:themeColor="text1"/>
        </w:rPr>
      </w:pPr>
      <w:bookmarkStart w:id="10" w:name="_Toc146494978"/>
      <w:bookmarkStart w:id="11" w:name="_Toc150269659"/>
      <w:r>
        <w:rPr>
          <w:color w:val="000000" w:themeColor="text1"/>
        </w:rPr>
        <w:t> Fine aggregates</w:t>
      </w:r>
      <w:bookmarkEnd w:id="10"/>
      <w:bookmarkEnd w:id="11"/>
    </w:p>
    <w:p w14:paraId="20A5B691" w14:textId="77777777" w:rsidR="000978C9" w:rsidRDefault="000978C9" w:rsidP="000978C9">
      <w:pPr>
        <w:pStyle w:val="contnets"/>
        <w:spacing w:after="0" w:line="240" w:lineRule="auto"/>
        <w:rPr>
          <w:rFonts w:eastAsia="Times New Roman"/>
          <w:b w:val="0"/>
          <w:bCs/>
          <w:color w:val="000000" w:themeColor="text1"/>
        </w:rPr>
      </w:pPr>
      <w:r>
        <w:rPr>
          <w:rFonts w:eastAsia="Times New Roman"/>
          <w:b w:val="0"/>
          <w:bCs/>
          <w:color w:val="000000" w:themeColor="text1"/>
        </w:rPr>
        <w:t>Fine aggregates are granular materials that are commonly used in construction, typically in the production of concrete and mortar. They are smaller in size compared to coarse aggregates and consist of particles that pass through a 4.75 mm (No. 4) sieve.</w:t>
      </w:r>
    </w:p>
    <w:p w14:paraId="10599DC3" w14:textId="77777777" w:rsidR="000978C9" w:rsidRDefault="000978C9" w:rsidP="000978C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The sand (fine aggregate) obtained from the block factory was pit sand, which was free from any impurities and was used throughout the </w:t>
      </w:r>
      <w:proofErr w:type="spellStart"/>
      <w:r>
        <w:rPr>
          <w:rFonts w:ascii="Times New Roman" w:eastAsia="Times New Roman" w:hAnsi="Times New Roman" w:cs="Times New Roman"/>
          <w:color w:val="000000" w:themeColor="text1"/>
          <w:sz w:val="24"/>
          <w:szCs w:val="24"/>
        </w:rPr>
        <w:t>moulding</w:t>
      </w:r>
      <w:proofErr w:type="spellEnd"/>
      <w:r>
        <w:rPr>
          <w:rFonts w:ascii="Times New Roman" w:eastAsia="Times New Roman" w:hAnsi="Times New Roman" w:cs="Times New Roman"/>
          <w:color w:val="000000" w:themeColor="text1"/>
          <w:sz w:val="24"/>
          <w:szCs w:val="24"/>
        </w:rPr>
        <w:t xml:space="preserve"> of the block samples.</w:t>
      </w:r>
    </w:p>
    <w:p w14:paraId="59060772" w14:textId="77777777" w:rsidR="000978C9" w:rsidRDefault="000978C9" w:rsidP="000978C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 summary, sand is a critical component in making </w:t>
      </w:r>
      <w:proofErr w:type="spellStart"/>
      <w:r>
        <w:rPr>
          <w:rFonts w:ascii="Times New Roman" w:eastAsia="Times New Roman" w:hAnsi="Times New Roman" w:cs="Times New Roman"/>
          <w:color w:val="000000" w:themeColor="text1"/>
          <w:sz w:val="24"/>
          <w:szCs w:val="24"/>
        </w:rPr>
        <w:t>sandcrete</w:t>
      </w:r>
      <w:proofErr w:type="spellEnd"/>
      <w:r>
        <w:rPr>
          <w:rFonts w:ascii="Times New Roman" w:eastAsia="Times New Roman" w:hAnsi="Times New Roman" w:cs="Times New Roman"/>
          <w:color w:val="000000" w:themeColor="text1"/>
          <w:sz w:val="24"/>
          <w:szCs w:val="24"/>
        </w:rPr>
        <w:t xml:space="preserve"> blocks. It helps to provide bulk, strength, workability, and durability to the block. The quality of the sand used in the mix is essential to ensuring the quality of the block.</w:t>
      </w:r>
    </w:p>
    <w:p w14:paraId="575896CD" w14:textId="77777777" w:rsidR="000978C9" w:rsidRDefault="000978C9" w:rsidP="000978C9">
      <w:pPr>
        <w:pStyle w:val="contnets"/>
        <w:spacing w:after="0" w:line="240" w:lineRule="auto"/>
        <w:rPr>
          <w:color w:val="000000" w:themeColor="text1"/>
        </w:rPr>
      </w:pPr>
      <w:bookmarkStart w:id="12" w:name="_Toc146494979"/>
      <w:bookmarkStart w:id="13" w:name="_Toc150269660"/>
      <w:r>
        <w:rPr>
          <w:color w:val="000000" w:themeColor="text1"/>
        </w:rPr>
        <w:t>Fine particles of sawdust</w:t>
      </w:r>
      <w:bookmarkEnd w:id="12"/>
      <w:bookmarkEnd w:id="13"/>
    </w:p>
    <w:p w14:paraId="7C9E1002" w14:textId="77777777" w:rsidR="000978C9" w:rsidRDefault="000978C9" w:rsidP="000978C9">
      <w:pPr>
        <w:pStyle w:val="contnets"/>
        <w:spacing w:after="0" w:line="240" w:lineRule="auto"/>
        <w:rPr>
          <w:rFonts w:eastAsia="Times New Roman"/>
          <w:b w:val="0"/>
          <w:bCs/>
          <w:color w:val="000000" w:themeColor="text1"/>
        </w:rPr>
      </w:pPr>
      <w:r>
        <w:rPr>
          <w:rFonts w:eastAsia="Times New Roman"/>
          <w:b w:val="0"/>
          <w:bCs/>
          <w:color w:val="000000" w:themeColor="text1"/>
        </w:rPr>
        <w:t xml:space="preserve">The sawdust used for the experiment was obtained from the </w:t>
      </w:r>
      <w:proofErr w:type="spellStart"/>
      <w:r>
        <w:rPr>
          <w:rFonts w:eastAsia="Times New Roman"/>
          <w:b w:val="0"/>
          <w:bCs/>
          <w:color w:val="000000" w:themeColor="text1"/>
        </w:rPr>
        <w:t>takoradi</w:t>
      </w:r>
      <w:proofErr w:type="spellEnd"/>
      <w:r>
        <w:rPr>
          <w:rFonts w:eastAsia="Times New Roman"/>
          <w:b w:val="0"/>
          <w:bCs/>
          <w:color w:val="000000" w:themeColor="text1"/>
        </w:rPr>
        <w:t xml:space="preserve"> sawmill factory and was cleaned from any unwanted materials with a very fine texture.</w:t>
      </w:r>
    </w:p>
    <w:p w14:paraId="56D91F40" w14:textId="77777777" w:rsidR="000978C9" w:rsidRDefault="000978C9" w:rsidP="000978C9">
      <w:pPr>
        <w:pStyle w:val="Caption"/>
      </w:pPr>
    </w:p>
    <w:p w14:paraId="6290C446" w14:textId="77777777" w:rsidR="000978C9" w:rsidRDefault="000978C9" w:rsidP="000978C9">
      <w:pPr>
        <w:pStyle w:val="contnets"/>
        <w:spacing w:after="0" w:line="240" w:lineRule="auto"/>
        <w:rPr>
          <w:color w:val="000000" w:themeColor="text1"/>
        </w:rPr>
      </w:pPr>
      <w:bookmarkStart w:id="14" w:name="_Toc146494980"/>
      <w:bookmarkStart w:id="15" w:name="_Toc150269661"/>
      <w:r>
        <w:rPr>
          <w:color w:val="000000" w:themeColor="text1"/>
        </w:rPr>
        <w:t>Water</w:t>
      </w:r>
      <w:bookmarkEnd w:id="14"/>
      <w:bookmarkEnd w:id="15"/>
    </w:p>
    <w:p w14:paraId="66C68C17" w14:textId="77777777" w:rsidR="000978C9" w:rsidRDefault="000978C9" w:rsidP="000978C9">
      <w:pPr>
        <w:pStyle w:val="contnets"/>
        <w:spacing w:after="0" w:line="240" w:lineRule="auto"/>
        <w:rPr>
          <w:rFonts w:eastAsia="Times New Roman"/>
          <w:b w:val="0"/>
          <w:bCs/>
          <w:color w:val="000000" w:themeColor="text1"/>
        </w:rPr>
      </w:pPr>
      <w:r>
        <w:rPr>
          <w:rFonts w:eastAsia="Times New Roman"/>
          <w:b w:val="0"/>
          <w:bCs/>
          <w:color w:val="000000" w:themeColor="text1"/>
        </w:rPr>
        <w:t xml:space="preserve">Water plays a crucial role in the production of </w:t>
      </w:r>
      <w:proofErr w:type="spellStart"/>
      <w:r>
        <w:rPr>
          <w:rFonts w:eastAsia="Times New Roman"/>
          <w:b w:val="0"/>
          <w:bCs/>
          <w:color w:val="000000" w:themeColor="text1"/>
        </w:rPr>
        <w:t>sandcrete</w:t>
      </w:r>
      <w:proofErr w:type="spellEnd"/>
      <w:r>
        <w:rPr>
          <w:rFonts w:eastAsia="Times New Roman"/>
          <w:b w:val="0"/>
          <w:bCs/>
          <w:color w:val="000000" w:themeColor="text1"/>
        </w:rPr>
        <w:t xml:space="preserve"> blocks. </w:t>
      </w:r>
      <w:proofErr w:type="spellStart"/>
      <w:r>
        <w:rPr>
          <w:rFonts w:eastAsia="Times New Roman"/>
          <w:b w:val="0"/>
          <w:bCs/>
          <w:color w:val="000000" w:themeColor="text1"/>
        </w:rPr>
        <w:t>Sandcrete</w:t>
      </w:r>
      <w:proofErr w:type="spellEnd"/>
      <w:r>
        <w:rPr>
          <w:rFonts w:eastAsia="Times New Roman"/>
          <w:b w:val="0"/>
          <w:bCs/>
          <w:color w:val="000000" w:themeColor="text1"/>
        </w:rPr>
        <w:t xml:space="preserve"> blocks are a popular building material made by mixing sand, cement, and water. Water serves several important purposes in the manufacturing process, which ultimately contributes to the strength and durability of the finished </w:t>
      </w:r>
      <w:proofErr w:type="spellStart"/>
      <w:r>
        <w:rPr>
          <w:rFonts w:eastAsia="Times New Roman"/>
          <w:b w:val="0"/>
          <w:bCs/>
          <w:color w:val="000000" w:themeColor="text1"/>
        </w:rPr>
        <w:t>sandcrete</w:t>
      </w:r>
      <w:proofErr w:type="spellEnd"/>
      <w:r>
        <w:rPr>
          <w:rFonts w:eastAsia="Times New Roman"/>
          <w:b w:val="0"/>
          <w:bCs/>
          <w:color w:val="000000" w:themeColor="text1"/>
        </w:rPr>
        <w:t xml:space="preserve"> blocks. It is important to note that the water-to-cement ratio needs to be carefully controlled to ensure the strength and durability of the </w:t>
      </w:r>
      <w:proofErr w:type="spellStart"/>
      <w:r>
        <w:rPr>
          <w:rFonts w:eastAsia="Times New Roman"/>
          <w:b w:val="0"/>
          <w:bCs/>
          <w:color w:val="000000" w:themeColor="text1"/>
        </w:rPr>
        <w:t>sandcrete</w:t>
      </w:r>
      <w:proofErr w:type="spellEnd"/>
      <w:r>
        <w:rPr>
          <w:rFonts w:eastAsia="Times New Roman"/>
          <w:b w:val="0"/>
          <w:bCs/>
          <w:color w:val="000000" w:themeColor="text1"/>
        </w:rPr>
        <w:t xml:space="preserve"> blocks. Excessive water can weaken the mixture, resulting in reduced strength, increased shrinkage, and potential cracking. On the other hand, insufficient water can lead to poor workability and inadequate hydration of cement, resulting in weaker blocks. Proper water management and adherence to recommended water-to-cement ratios are crucial for producing high-quality </w:t>
      </w:r>
      <w:proofErr w:type="spellStart"/>
      <w:r>
        <w:rPr>
          <w:rFonts w:eastAsia="Times New Roman"/>
          <w:b w:val="0"/>
          <w:bCs/>
          <w:color w:val="000000" w:themeColor="text1"/>
        </w:rPr>
        <w:t>sandcrete</w:t>
      </w:r>
      <w:proofErr w:type="spellEnd"/>
      <w:r>
        <w:rPr>
          <w:rFonts w:eastAsia="Times New Roman"/>
          <w:b w:val="0"/>
          <w:bCs/>
          <w:color w:val="000000" w:themeColor="text1"/>
        </w:rPr>
        <w:t xml:space="preserve"> blocks with the desired strength and durability. Water is required in the production of </w:t>
      </w:r>
      <w:proofErr w:type="spellStart"/>
      <w:r>
        <w:rPr>
          <w:rFonts w:eastAsia="Times New Roman"/>
          <w:b w:val="0"/>
          <w:bCs/>
          <w:color w:val="000000" w:themeColor="text1"/>
        </w:rPr>
        <w:t>sandcrete</w:t>
      </w:r>
      <w:proofErr w:type="spellEnd"/>
      <w:r>
        <w:rPr>
          <w:rFonts w:eastAsia="Times New Roman"/>
          <w:b w:val="0"/>
          <w:bCs/>
          <w:color w:val="000000" w:themeColor="text1"/>
        </w:rPr>
        <w:t xml:space="preserve"> blocks for the hydration of the cement to form uniform pastes and to lubricate the mixture for easy </w:t>
      </w:r>
      <w:proofErr w:type="spellStart"/>
      <w:r>
        <w:rPr>
          <w:rFonts w:eastAsia="Times New Roman"/>
          <w:b w:val="0"/>
          <w:bCs/>
          <w:color w:val="000000" w:themeColor="text1"/>
        </w:rPr>
        <w:t>moulding</w:t>
      </w:r>
      <w:proofErr w:type="spellEnd"/>
      <w:r>
        <w:rPr>
          <w:rFonts w:eastAsia="Times New Roman"/>
          <w:b w:val="0"/>
          <w:bCs/>
          <w:color w:val="000000" w:themeColor="text1"/>
        </w:rPr>
        <w:t xml:space="preserve"> and proper compaction of the blocks.  In this experiment, clean water was used in the mixing and curing of the block samples at the Block Factory located at Pipe Ano in the western Region of Ghana on the right side when heading towards TTI. Or at left side when heading towards Takoradi. </w:t>
      </w:r>
    </w:p>
    <w:p w14:paraId="69F94650" w14:textId="77777777" w:rsidR="000978C9" w:rsidRDefault="000978C9" w:rsidP="000978C9">
      <w:pPr>
        <w:pStyle w:val="Caption"/>
      </w:pPr>
    </w:p>
    <w:p w14:paraId="1B0B63D9" w14:textId="77777777" w:rsidR="000978C9" w:rsidRDefault="000978C9" w:rsidP="000978C9">
      <w:pPr>
        <w:pStyle w:val="contnets"/>
        <w:spacing w:line="240" w:lineRule="auto"/>
        <w:rPr>
          <w:color w:val="000000" w:themeColor="text1"/>
        </w:rPr>
      </w:pPr>
      <w:bookmarkStart w:id="16" w:name="_Toc150269662"/>
      <w:bookmarkStart w:id="17" w:name="_Toc146494981"/>
      <w:r>
        <w:rPr>
          <w:color w:val="000000" w:themeColor="text1"/>
        </w:rPr>
        <w:t>Curing</w:t>
      </w:r>
      <w:bookmarkEnd w:id="16"/>
      <w:bookmarkEnd w:id="17"/>
    </w:p>
    <w:p w14:paraId="1F024E2E" w14:textId="77777777" w:rsidR="000978C9" w:rsidRDefault="000978C9" w:rsidP="000978C9">
      <w:pPr>
        <w:pStyle w:val="contnets"/>
        <w:spacing w:line="240" w:lineRule="auto"/>
        <w:rPr>
          <w:rFonts w:eastAsia="Times New Roman"/>
          <w:b w:val="0"/>
          <w:bCs/>
          <w:color w:val="000000" w:themeColor="text1"/>
        </w:rPr>
      </w:pPr>
      <w:r>
        <w:rPr>
          <w:rFonts w:eastAsia="Times New Roman"/>
          <w:b w:val="0"/>
          <w:bCs/>
          <w:color w:val="000000" w:themeColor="text1"/>
        </w:rPr>
        <w:t xml:space="preserve">Curing refers to the process of allowing concrete, </w:t>
      </w:r>
      <w:proofErr w:type="spellStart"/>
      <w:r>
        <w:rPr>
          <w:rFonts w:eastAsia="Times New Roman"/>
          <w:b w:val="0"/>
          <w:bCs/>
          <w:color w:val="000000" w:themeColor="text1"/>
        </w:rPr>
        <w:t>sandcrete</w:t>
      </w:r>
      <w:proofErr w:type="spellEnd"/>
      <w:r>
        <w:rPr>
          <w:rFonts w:eastAsia="Times New Roman"/>
          <w:b w:val="0"/>
          <w:bCs/>
          <w:color w:val="000000" w:themeColor="text1"/>
        </w:rPr>
        <w:t xml:space="preserve">, mortar, or other building materials to harden and reach their full strength and durability. The curing process helps to prevent cracking and shrinkage and ensures that the finished product meets the required specifications and standards. During curing, the concrete or other material is kept moist and at a specific temperature for a period of time, usually several days to several weeks, depending on the type and thickness of the material. This can be done using a variety of methods, such as covering the material with plastic sheeting, wetting it with water regularly, or using specialized curing compounds. Proper curing is essential for the long-term performance and durability of </w:t>
      </w:r>
      <w:proofErr w:type="spellStart"/>
      <w:r>
        <w:rPr>
          <w:rFonts w:eastAsia="Times New Roman"/>
          <w:b w:val="0"/>
          <w:bCs/>
          <w:color w:val="000000" w:themeColor="text1"/>
        </w:rPr>
        <w:t>sandcrete</w:t>
      </w:r>
      <w:proofErr w:type="spellEnd"/>
      <w:r>
        <w:rPr>
          <w:rFonts w:eastAsia="Times New Roman"/>
          <w:b w:val="0"/>
          <w:bCs/>
          <w:color w:val="000000" w:themeColor="text1"/>
        </w:rPr>
        <w:t xml:space="preserve"> and other building materials. If the curing process is not done correctly, the material can develop cracks, shrinkage, and other defects that can compromise its structural integrity.</w:t>
      </w:r>
    </w:p>
    <w:p w14:paraId="367E0617" w14:textId="77777777" w:rsidR="000978C9" w:rsidRDefault="000978C9" w:rsidP="000978C9">
      <w:pPr>
        <w:pStyle w:val="contnets"/>
        <w:spacing w:line="240" w:lineRule="auto"/>
        <w:rPr>
          <w:color w:val="000000" w:themeColor="text1"/>
        </w:rPr>
      </w:pPr>
      <w:bookmarkStart w:id="18" w:name="_Toc146494982"/>
      <w:bookmarkStart w:id="19" w:name="_Toc150269663"/>
    </w:p>
    <w:p w14:paraId="1BBC6FDB" w14:textId="77777777" w:rsidR="000978C9" w:rsidRDefault="000978C9" w:rsidP="000978C9">
      <w:pPr>
        <w:pStyle w:val="contnets"/>
        <w:spacing w:line="240" w:lineRule="auto"/>
        <w:rPr>
          <w:color w:val="000000" w:themeColor="text1"/>
        </w:rPr>
      </w:pPr>
      <w:r>
        <w:rPr>
          <w:color w:val="000000" w:themeColor="text1"/>
        </w:rPr>
        <w:t>Water-Cement Ratio</w:t>
      </w:r>
      <w:bookmarkEnd w:id="18"/>
      <w:bookmarkEnd w:id="19"/>
    </w:p>
    <w:p w14:paraId="271BF3AF" w14:textId="77777777" w:rsidR="000978C9" w:rsidRDefault="000978C9" w:rsidP="000978C9">
      <w:pPr>
        <w:pStyle w:val="contnets"/>
        <w:spacing w:line="240" w:lineRule="auto"/>
        <w:rPr>
          <w:rFonts w:eastAsia="Times New Roman"/>
          <w:b w:val="0"/>
          <w:bCs/>
          <w:color w:val="000000" w:themeColor="text1"/>
        </w:rPr>
      </w:pPr>
      <w:r>
        <w:rPr>
          <w:rFonts w:eastAsia="Times New Roman"/>
          <w:b w:val="0"/>
          <w:bCs/>
          <w:color w:val="000000" w:themeColor="text1"/>
        </w:rPr>
        <w:t xml:space="preserve">The water-to-cement ratio refers to the ratio of the weight of water to the weight of cement used in a concrete or </w:t>
      </w:r>
      <w:proofErr w:type="spellStart"/>
      <w:r>
        <w:rPr>
          <w:rFonts w:eastAsia="Times New Roman"/>
          <w:b w:val="0"/>
          <w:bCs/>
          <w:color w:val="000000" w:themeColor="text1"/>
        </w:rPr>
        <w:t>sandcrete</w:t>
      </w:r>
      <w:proofErr w:type="spellEnd"/>
      <w:r>
        <w:rPr>
          <w:rFonts w:eastAsia="Times New Roman"/>
          <w:b w:val="0"/>
          <w:bCs/>
          <w:color w:val="000000" w:themeColor="text1"/>
        </w:rPr>
        <w:t xml:space="preserve"> mixture. It is a crucial factor in determining the strength and durability of concrete. The water-cement ratio directly affects the workability, setting time, and strength of the concrete.</w:t>
      </w:r>
    </w:p>
    <w:p w14:paraId="76605338" w14:textId="77777777" w:rsidR="000978C9" w:rsidRDefault="000978C9" w:rsidP="000978C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The water-cement ratio is typically denoted by the symbol "w/c." It is expressed either in weight or volume. The specific water-cement ratio to be used depends on various factors, including the desired strength of concrete, exposure conditions (such as weather and environment), and the type of construction. Generally, a lower water-cement ratio leads to higher strength and durability but can result in reduced workability. Conversely, a higher water-cement ratio may increase workability but can negatively impact strength and durability. It's important to note that the water-cement ratio alone does not determine the quality of concrete. Other factors, such as aggregate quality, curing methods, and admixtures, also play significant roles.</w:t>
      </w:r>
    </w:p>
    <w:p w14:paraId="68657298" w14:textId="77777777" w:rsidR="000978C9" w:rsidRDefault="000978C9" w:rsidP="000978C9">
      <w:pPr>
        <w:pStyle w:val="contnets"/>
        <w:spacing w:line="240" w:lineRule="auto"/>
        <w:rPr>
          <w:color w:val="000000" w:themeColor="text1"/>
        </w:rPr>
      </w:pPr>
      <w:bookmarkStart w:id="20" w:name="_Toc146494983"/>
      <w:bookmarkStart w:id="21" w:name="_Toc150269664"/>
      <w:r>
        <w:rPr>
          <w:color w:val="000000" w:themeColor="text1"/>
        </w:rPr>
        <w:t>Batching.</w:t>
      </w:r>
      <w:bookmarkEnd w:id="20"/>
      <w:bookmarkEnd w:id="21"/>
    </w:p>
    <w:p w14:paraId="16EA16C0" w14:textId="77777777" w:rsidR="000978C9" w:rsidRDefault="000978C9" w:rsidP="000978C9">
      <w:pPr>
        <w:pStyle w:val="contnets"/>
        <w:spacing w:line="240" w:lineRule="auto"/>
        <w:rPr>
          <w:rFonts w:eastAsia="Times New Roman"/>
          <w:b w:val="0"/>
          <w:bCs/>
          <w:color w:val="000000" w:themeColor="text1"/>
        </w:rPr>
      </w:pPr>
      <w:r>
        <w:rPr>
          <w:rFonts w:eastAsia="Times New Roman"/>
          <w:b w:val="0"/>
          <w:bCs/>
          <w:color w:val="000000" w:themeColor="text1"/>
        </w:rPr>
        <w:t xml:space="preserve">Batching in construction refers to the process of measuring and combining the ingredients of concrete or </w:t>
      </w:r>
      <w:proofErr w:type="spellStart"/>
      <w:r>
        <w:rPr>
          <w:rFonts w:eastAsia="Times New Roman"/>
          <w:b w:val="0"/>
          <w:bCs/>
          <w:color w:val="000000" w:themeColor="text1"/>
        </w:rPr>
        <w:t>sandcrete</w:t>
      </w:r>
      <w:proofErr w:type="spellEnd"/>
      <w:r>
        <w:rPr>
          <w:rFonts w:eastAsia="Times New Roman"/>
          <w:b w:val="0"/>
          <w:bCs/>
          <w:color w:val="000000" w:themeColor="text1"/>
        </w:rPr>
        <w:t xml:space="preserve"> in the correct proportions before mixing. Proper batching is essential to ensuring the quality and consistency of the concrete produced.</w:t>
      </w:r>
    </w:p>
    <w:p w14:paraId="2D777BF3" w14:textId="77777777" w:rsidR="000978C9" w:rsidRDefault="000978C9" w:rsidP="000978C9">
      <w:pPr>
        <w:pStyle w:val="Caption"/>
      </w:pPr>
    </w:p>
    <w:p w14:paraId="5BDAD598" w14:textId="77777777" w:rsidR="000978C9" w:rsidRDefault="000978C9" w:rsidP="000978C9">
      <w:pPr>
        <w:pStyle w:val="contnets"/>
        <w:spacing w:line="240" w:lineRule="auto"/>
        <w:rPr>
          <w:color w:val="000000" w:themeColor="text1"/>
        </w:rPr>
      </w:pPr>
      <w:bookmarkStart w:id="22" w:name="_Toc150269665"/>
      <w:bookmarkStart w:id="23" w:name="_Toc146494984"/>
      <w:r>
        <w:rPr>
          <w:color w:val="000000" w:themeColor="text1"/>
        </w:rPr>
        <w:t>Test Conducted and Procedures on Fine Aggregate (Sand)</w:t>
      </w:r>
      <w:bookmarkEnd w:id="22"/>
      <w:bookmarkEnd w:id="23"/>
    </w:p>
    <w:p w14:paraId="75410A86" w14:textId="77777777" w:rsidR="000978C9" w:rsidRDefault="000978C9" w:rsidP="000978C9">
      <w:pPr>
        <w:pStyle w:val="contnets"/>
        <w:spacing w:line="240" w:lineRule="auto"/>
        <w:rPr>
          <w:color w:val="000000" w:themeColor="text1"/>
        </w:rPr>
      </w:pPr>
      <w:bookmarkStart w:id="24" w:name="_Toc146494985"/>
      <w:bookmarkStart w:id="25" w:name="_Toc150269666"/>
      <w:r>
        <w:rPr>
          <w:color w:val="000000" w:themeColor="text1"/>
        </w:rPr>
        <w:t>Silt test</w:t>
      </w:r>
      <w:bookmarkEnd w:id="24"/>
      <w:bookmarkEnd w:id="25"/>
    </w:p>
    <w:p w14:paraId="5B3D9C82" w14:textId="77777777" w:rsidR="000978C9" w:rsidRDefault="000978C9" w:rsidP="000978C9">
      <w:pPr>
        <w:pStyle w:val="contnets"/>
        <w:spacing w:line="240" w:lineRule="auto"/>
        <w:rPr>
          <w:rFonts w:eastAsia="Times New Roman"/>
          <w:b w:val="0"/>
          <w:bCs/>
          <w:color w:val="000000" w:themeColor="text1"/>
        </w:rPr>
      </w:pPr>
      <w:r>
        <w:rPr>
          <w:rFonts w:eastAsia="Times New Roman"/>
          <w:b w:val="0"/>
          <w:bCs/>
          <w:color w:val="000000" w:themeColor="text1"/>
        </w:rPr>
        <w:t>The silt test refers to the analysis of silt content in soil samples. It is an essential test performed to determine the suitability of soil for construction purposes, particularly for earthwork projects and foundation design. The presence of excessive silt can adversely affect the engineering properties of soil, such as its strength, compressibility, and permeability. The silt content is typically expressed as a percentage of the total weight of the fine aggregate</w:t>
      </w:r>
      <w:r>
        <w:rPr>
          <w:rFonts w:eastAsia="Times New Roman"/>
          <w:b w:val="0"/>
          <w:bCs/>
          <w:color w:val="000000" w:themeColor="text1"/>
          <w:shd w:val="clear" w:color="auto" w:fill="F7F7F8"/>
        </w:rPr>
        <w:t>.</w:t>
      </w:r>
    </w:p>
    <w:p w14:paraId="65A9FB5E" w14:textId="77777777" w:rsidR="000978C9" w:rsidRDefault="000978C9" w:rsidP="000978C9">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percentage of distilled water and a fine salt solution were filled in the measuring cylinder up to the 50-ml mark.</w:t>
      </w:r>
    </w:p>
    <w:p w14:paraId="451D44AD" w14:textId="77777777" w:rsidR="000978C9" w:rsidRDefault="000978C9" w:rsidP="000978C9">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Now add the sand to be tested to the solution up to a mark of 150 ml. Shake the mixture of sand and both distilled water with salt well and keep it undisturbed for about 3 hours. The silt, being made of fine particles and sand, will settle above the sand in the form of a layer. We measured the thickness of the silt layer, but the percentage of silt in the natural sand should not exceed 6%. The result will be shown in the next chapter. </w:t>
      </w:r>
    </w:p>
    <w:p w14:paraId="0EE08089" w14:textId="77777777" w:rsidR="000978C9" w:rsidRDefault="000978C9" w:rsidP="000978C9">
      <w:pPr>
        <w:spacing w:line="240" w:lineRule="auto"/>
        <w:jc w:val="both"/>
        <w:rPr>
          <w:rFonts w:ascii="Times New Roman" w:hAnsi="Times New Roman" w:cs="Times New Roman"/>
          <w:color w:val="000000" w:themeColor="text1"/>
          <w:sz w:val="24"/>
          <w:szCs w:val="24"/>
        </w:rPr>
      </w:pPr>
    </w:p>
    <w:p w14:paraId="55AFB985" w14:textId="77777777" w:rsidR="000978C9" w:rsidRDefault="000978C9" w:rsidP="000978C9">
      <w:pPr>
        <w:pStyle w:val="contnets"/>
        <w:spacing w:after="0" w:line="240" w:lineRule="auto"/>
        <w:rPr>
          <w:color w:val="000000" w:themeColor="text1"/>
        </w:rPr>
      </w:pPr>
      <w:bookmarkStart w:id="26" w:name="_Toc146494986"/>
      <w:bookmarkStart w:id="27" w:name="_Toc150269667"/>
      <w:r>
        <w:rPr>
          <w:color w:val="000000" w:themeColor="text1"/>
        </w:rPr>
        <w:t>Sieve analysis</w:t>
      </w:r>
      <w:bookmarkEnd w:id="26"/>
      <w:bookmarkEnd w:id="27"/>
    </w:p>
    <w:p w14:paraId="516D1488" w14:textId="77777777" w:rsidR="000978C9" w:rsidRDefault="000978C9" w:rsidP="000978C9">
      <w:pPr>
        <w:pStyle w:val="contnets"/>
        <w:spacing w:after="0" w:line="240" w:lineRule="auto"/>
        <w:rPr>
          <w:rFonts w:eastAsia="Times New Roman"/>
          <w:color w:val="000000" w:themeColor="text1"/>
          <w:shd w:val="clear" w:color="auto" w:fill="F7F7F8"/>
        </w:rPr>
      </w:pPr>
      <w:r>
        <w:rPr>
          <w:rFonts w:eastAsia="Times New Roman"/>
          <w:b w:val="0"/>
          <w:bCs/>
          <w:color w:val="000000" w:themeColor="text1"/>
        </w:rPr>
        <w:t>Sieve analysis is a test used to determine the particle size distribution of aggregates. This analysis helps assess the suitability of aggregates for different construction applications, such as concrete, asphalt, and</w:t>
      </w:r>
      <w:r>
        <w:rPr>
          <w:rFonts w:eastAsia="Times New Roman"/>
          <w:b w:val="0"/>
          <w:bCs/>
          <w:color w:val="000000" w:themeColor="text1"/>
          <w:shd w:val="clear" w:color="auto" w:fill="F7F7F8"/>
        </w:rPr>
        <w:t> </w:t>
      </w:r>
      <w:r>
        <w:rPr>
          <w:rFonts w:eastAsia="Times New Roman"/>
          <w:b w:val="0"/>
          <w:bCs/>
          <w:color w:val="000000" w:themeColor="text1"/>
        </w:rPr>
        <w:t>soil. The test involves passing a sample of the aggregate through a series of sieves with progressively</w:t>
      </w:r>
      <w:r>
        <w:rPr>
          <w:rFonts w:eastAsia="Times New Roman"/>
          <w:b w:val="0"/>
          <w:bCs/>
          <w:color w:val="000000" w:themeColor="text1"/>
          <w:shd w:val="clear" w:color="auto" w:fill="F7F7F8"/>
        </w:rPr>
        <w:t> </w:t>
      </w:r>
      <w:r>
        <w:rPr>
          <w:rFonts w:eastAsia="Times New Roman"/>
          <w:b w:val="0"/>
          <w:bCs/>
          <w:color w:val="000000" w:themeColor="text1"/>
        </w:rPr>
        <w:t>smaller openings, and the material retained on each sieve is weighed</w:t>
      </w:r>
      <w:r>
        <w:rPr>
          <w:rFonts w:eastAsia="Times New Roman"/>
          <w:b w:val="0"/>
          <w:bCs/>
          <w:color w:val="000000" w:themeColor="text1"/>
          <w:shd w:val="clear" w:color="auto" w:fill="F7F7F8"/>
        </w:rPr>
        <w:t xml:space="preserve">. </w:t>
      </w:r>
      <w:r>
        <w:rPr>
          <w:rFonts w:eastAsia="Times New Roman"/>
          <w:b w:val="0"/>
          <w:bCs/>
          <w:color w:val="000000" w:themeColor="text1"/>
        </w:rPr>
        <w:t>In this research experiment, the type of sieve analysis used was done manually by using hands to shack the sieves arranged in a systematic order and to make sure that most of the retained particles were ground into fine aggregate to pass through the sieve</w:t>
      </w:r>
      <w:r>
        <w:rPr>
          <w:rFonts w:eastAsia="Times New Roman"/>
          <w:b w:val="0"/>
          <w:bCs/>
          <w:color w:val="000000" w:themeColor="text1"/>
          <w:shd w:val="clear" w:color="auto" w:fill="F7F7F8"/>
        </w:rPr>
        <w:t>.</w:t>
      </w:r>
    </w:p>
    <w:p w14:paraId="60B990DA" w14:textId="77777777" w:rsidR="000978C9" w:rsidRDefault="000978C9" w:rsidP="000978C9">
      <w:pPr>
        <w:pStyle w:val="Caption"/>
      </w:pPr>
    </w:p>
    <w:p w14:paraId="49F6E72B" w14:textId="77777777" w:rsidR="000978C9" w:rsidRDefault="000978C9" w:rsidP="000978C9">
      <w:pPr>
        <w:pStyle w:val="contnets"/>
        <w:spacing w:after="0" w:line="240" w:lineRule="auto"/>
        <w:rPr>
          <w:color w:val="000000" w:themeColor="text1"/>
        </w:rPr>
      </w:pPr>
      <w:bookmarkStart w:id="28" w:name="_Toc146494987"/>
      <w:bookmarkStart w:id="29" w:name="_Toc150269668"/>
      <w:r>
        <w:rPr>
          <w:color w:val="000000" w:themeColor="text1"/>
        </w:rPr>
        <w:t>Compressive strength</w:t>
      </w:r>
      <w:bookmarkEnd w:id="28"/>
      <w:bookmarkEnd w:id="29"/>
    </w:p>
    <w:p w14:paraId="200F2CA6" w14:textId="77777777" w:rsidR="000978C9" w:rsidRDefault="000978C9" w:rsidP="000978C9">
      <w:pPr>
        <w:pStyle w:val="contnets"/>
        <w:spacing w:after="0" w:line="240" w:lineRule="auto"/>
        <w:rPr>
          <w:rFonts w:eastAsia="Times New Roman"/>
          <w:color w:val="000000" w:themeColor="text1"/>
        </w:rPr>
      </w:pPr>
      <w:r>
        <w:rPr>
          <w:rFonts w:eastAsia="Times New Roman"/>
          <w:b w:val="0"/>
          <w:bCs/>
          <w:color w:val="000000" w:themeColor="text1"/>
        </w:rPr>
        <w:t xml:space="preserve">The compressive strength test was carried out at the ages of 7 days, 14 days, and 21 days of curing age using a hydraulic compressive testing machine. Out of the 10 </w:t>
      </w:r>
      <w:r>
        <w:rPr>
          <w:rFonts w:eastAsia="Times New Roman"/>
          <w:b w:val="0"/>
          <w:bCs/>
          <w:color w:val="000000" w:themeColor="text1"/>
        </w:rPr>
        <w:lastRenderedPageBreak/>
        <w:t xml:space="preserve">specimens </w:t>
      </w:r>
      <w:proofErr w:type="spellStart"/>
      <w:r>
        <w:rPr>
          <w:rFonts w:eastAsia="Times New Roman"/>
          <w:b w:val="0"/>
          <w:bCs/>
          <w:color w:val="000000" w:themeColor="text1"/>
        </w:rPr>
        <w:t>moulded</w:t>
      </w:r>
      <w:proofErr w:type="spellEnd"/>
      <w:r>
        <w:rPr>
          <w:rFonts w:eastAsia="Times New Roman"/>
          <w:b w:val="0"/>
          <w:bCs/>
          <w:color w:val="000000" w:themeColor="text1"/>
        </w:rPr>
        <w:t xml:space="preserve"> we took three samples from each mix proportion, which are control 0%, 10%, 15%, and 20%, and crushed them. The crushing was done at the Ghana highways laboratory. The compressive strength will then be calculated for each block sample using the equation below.</w:t>
      </w:r>
      <w:r>
        <w:rPr>
          <w:rFonts w:eastAsia="Times New Roman"/>
          <w:color w:val="000000" w:themeColor="text1"/>
        </w:rPr>
        <w:t> </w:t>
      </w:r>
      <w:r>
        <w:rPr>
          <w:rFonts w:eastAsia="Times New Roman"/>
          <w:b w:val="0"/>
          <w:bCs/>
          <w:color w:val="000000" w:themeColor="text1"/>
        </w:rPr>
        <w:t>The compressive and density results will be presented in chapter four in table format.</w:t>
      </w:r>
    </w:p>
    <w:p w14:paraId="01308F7C" w14:textId="77777777" w:rsidR="000978C9" w:rsidRDefault="000978C9" w:rsidP="000978C9">
      <w:pPr>
        <w:pStyle w:val="contnets"/>
        <w:spacing w:after="0" w:line="240" w:lineRule="auto"/>
        <w:rPr>
          <w:color w:val="000000" w:themeColor="text1"/>
        </w:rPr>
      </w:pPr>
      <w:bookmarkStart w:id="30" w:name="_Toc146494988"/>
      <w:bookmarkStart w:id="31" w:name="_Toc150269669"/>
      <w:r>
        <w:rPr>
          <w:color w:val="000000" w:themeColor="text1"/>
        </w:rPr>
        <w:t>Density.</w:t>
      </w:r>
      <w:bookmarkEnd w:id="30"/>
      <w:bookmarkEnd w:id="31"/>
    </w:p>
    <w:p w14:paraId="3EFD3DD9" w14:textId="77777777" w:rsidR="000978C9" w:rsidRDefault="000978C9" w:rsidP="000978C9">
      <w:pPr>
        <w:pStyle w:val="contnets"/>
        <w:spacing w:after="0" w:line="240" w:lineRule="auto"/>
        <w:rPr>
          <w:rFonts w:eastAsia="Times New Roman"/>
          <w:b w:val="0"/>
          <w:bCs/>
          <w:color w:val="000000" w:themeColor="text1"/>
        </w:rPr>
      </w:pPr>
      <w:r>
        <w:rPr>
          <w:rFonts w:eastAsia="Times New Roman"/>
          <w:b w:val="0"/>
          <w:bCs/>
          <w:color w:val="000000" w:themeColor="text1"/>
        </w:rPr>
        <w:t xml:space="preserve">The density was determined after the sample was dry, indicating the density of the block samples after 7 days, 14 days, and 21 days of curing. To determine the </w:t>
      </w:r>
      <w:proofErr w:type="gramStart"/>
      <w:r>
        <w:rPr>
          <w:rFonts w:eastAsia="Times New Roman"/>
          <w:b w:val="0"/>
          <w:bCs/>
          <w:color w:val="000000" w:themeColor="text1"/>
        </w:rPr>
        <w:t>densities</w:t>
      </w:r>
      <w:proofErr w:type="gramEnd"/>
      <w:r>
        <w:rPr>
          <w:rFonts w:eastAsia="Times New Roman"/>
          <w:b w:val="0"/>
          <w:bCs/>
          <w:color w:val="000000" w:themeColor="text1"/>
        </w:rPr>
        <w:t xml:space="preserve"> we took three samples from each specimens then calculated the for each to find the average density, the volume of the block sample was calculated. The masses of the block sample obtained from the weight test will be used to calculate the densities (p) based on the formula:</w:t>
      </w:r>
    </w:p>
    <w:p w14:paraId="143A7159" w14:textId="77777777" w:rsidR="000978C9" w:rsidRDefault="000978C9" w:rsidP="000978C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Where M = mass (g) and V = volume (mm3) of cub's sample.</w:t>
      </w:r>
    </w:p>
    <w:p w14:paraId="211B1529" w14:textId="77777777" w:rsidR="000978C9" w:rsidRDefault="000978C9" w:rsidP="000978C9">
      <w:pPr>
        <w:pStyle w:val="contnets"/>
        <w:spacing w:after="0" w:line="240" w:lineRule="auto"/>
        <w:rPr>
          <w:color w:val="000000" w:themeColor="text1"/>
        </w:rPr>
      </w:pPr>
      <w:bookmarkStart w:id="32" w:name="_Toc146494989"/>
      <w:bookmarkStart w:id="33" w:name="_Toc150269670"/>
      <w:r>
        <w:rPr>
          <w:color w:val="000000" w:themeColor="text1"/>
        </w:rPr>
        <w:t>Batching and Mix Proportion</w:t>
      </w:r>
      <w:bookmarkEnd w:id="32"/>
      <w:bookmarkEnd w:id="33"/>
    </w:p>
    <w:p w14:paraId="270797B8" w14:textId="77777777" w:rsidR="000978C9" w:rsidRDefault="000978C9" w:rsidP="000978C9">
      <w:pPr>
        <w:pStyle w:val="contnets"/>
        <w:spacing w:after="0" w:line="240" w:lineRule="auto"/>
        <w:rPr>
          <w:rFonts w:eastAsia="Times New Roman"/>
          <w:color w:val="000000" w:themeColor="text1"/>
        </w:rPr>
      </w:pPr>
      <w:r>
        <w:rPr>
          <w:rFonts w:eastAsia="Times New Roman"/>
          <w:b w:val="0"/>
          <w:bCs/>
          <w:color w:val="000000" w:themeColor="text1"/>
        </w:rPr>
        <w:t>The batching method used in this experiment was batching by gauge, using a head pan to measure materials for the experiment and a plastic bucket to measure the volume of water needed using the digital measuring scale at the Ghana highways lab.</w:t>
      </w:r>
    </w:p>
    <w:p w14:paraId="69542ECE" w14:textId="77777777" w:rsidR="000978C9" w:rsidRDefault="000978C9" w:rsidP="000978C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mix ratio was (1:3), with a water-to-cement ratio of 0.65</w:t>
      </w:r>
      <w:bookmarkStart w:id="34" w:name="_Toc150270535"/>
      <w:bookmarkStart w:id="35" w:name="_Toc146495002"/>
    </w:p>
    <w:p w14:paraId="5D94812E" w14:textId="77777777" w:rsidR="000978C9" w:rsidRDefault="000978C9" w:rsidP="000978C9">
      <w:pPr>
        <w:spacing w:before="100" w:beforeAutospacing="1" w:after="100" w:afterAutospacing="1" w:line="240" w:lineRule="auto"/>
        <w:jc w:val="both"/>
        <w:rPr>
          <w:color w:val="000000" w:themeColor="text1"/>
        </w:rPr>
      </w:pPr>
      <w:r>
        <w:rPr>
          <w:color w:val="000000" w:themeColor="text1"/>
        </w:rPr>
        <w:t>Table 1 Details of the mix proportion</w:t>
      </w:r>
      <w:bookmarkEnd w:id="34"/>
      <w:bookmarkEnd w:id="35"/>
    </w:p>
    <w:tbl>
      <w:tblPr>
        <w:tblW w:w="820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3"/>
        <w:gridCol w:w="2991"/>
        <w:gridCol w:w="2991"/>
      </w:tblGrid>
      <w:tr w:rsidR="000978C9" w14:paraId="085A1115" w14:textId="77777777" w:rsidTr="004158D8">
        <w:trPr>
          <w:trHeight w:val="158"/>
        </w:trPr>
        <w:tc>
          <w:tcPr>
            <w:tcW w:w="2223" w:type="dxa"/>
          </w:tcPr>
          <w:p w14:paraId="252CB494" w14:textId="77777777" w:rsidR="000978C9" w:rsidRDefault="000978C9" w:rsidP="004158D8">
            <w:pPr>
              <w:pStyle w:val="Default"/>
              <w:jc w:val="both"/>
              <w:rPr>
                <w:b/>
                <w:color w:val="000000" w:themeColor="text1"/>
              </w:rPr>
            </w:pPr>
            <w:r>
              <w:rPr>
                <w:b/>
                <w:color w:val="000000" w:themeColor="text1"/>
              </w:rPr>
              <w:t>Samples</w:t>
            </w:r>
          </w:p>
        </w:tc>
        <w:tc>
          <w:tcPr>
            <w:tcW w:w="2991" w:type="dxa"/>
          </w:tcPr>
          <w:p w14:paraId="3F1856B3" w14:textId="77777777" w:rsidR="000978C9" w:rsidRDefault="000978C9" w:rsidP="004158D8">
            <w:pPr>
              <w:pStyle w:val="Default"/>
              <w:ind w:left="422"/>
              <w:jc w:val="both"/>
              <w:rPr>
                <w:b/>
                <w:color w:val="000000" w:themeColor="text1"/>
              </w:rPr>
            </w:pPr>
            <w:r>
              <w:rPr>
                <w:b/>
                <w:color w:val="000000" w:themeColor="text1"/>
              </w:rPr>
              <w:t>constituent</w:t>
            </w:r>
          </w:p>
        </w:tc>
        <w:tc>
          <w:tcPr>
            <w:tcW w:w="2991" w:type="dxa"/>
          </w:tcPr>
          <w:p w14:paraId="23C2EF10" w14:textId="77777777" w:rsidR="000978C9" w:rsidRDefault="000978C9" w:rsidP="004158D8">
            <w:pPr>
              <w:pStyle w:val="Default"/>
              <w:jc w:val="center"/>
              <w:rPr>
                <w:b/>
                <w:color w:val="000000" w:themeColor="text1"/>
              </w:rPr>
            </w:pPr>
            <w:r>
              <w:rPr>
                <w:b/>
                <w:color w:val="000000" w:themeColor="text1"/>
              </w:rPr>
              <w:t>Proportion of constituent in kilogram</w:t>
            </w:r>
          </w:p>
        </w:tc>
      </w:tr>
      <w:tr w:rsidR="000978C9" w14:paraId="3A0C4B3C" w14:textId="77777777" w:rsidTr="004158D8">
        <w:trPr>
          <w:trHeight w:val="252"/>
        </w:trPr>
        <w:tc>
          <w:tcPr>
            <w:tcW w:w="2223" w:type="dxa"/>
            <w:vMerge w:val="restart"/>
          </w:tcPr>
          <w:p w14:paraId="024E050F" w14:textId="77777777" w:rsidR="000978C9" w:rsidRDefault="000978C9" w:rsidP="004158D8">
            <w:pPr>
              <w:pStyle w:val="Default"/>
              <w:jc w:val="both"/>
              <w:rPr>
                <w:b/>
                <w:color w:val="000000" w:themeColor="text1"/>
              </w:rPr>
            </w:pPr>
          </w:p>
          <w:p w14:paraId="0624CD4B" w14:textId="77777777" w:rsidR="000978C9" w:rsidRDefault="000978C9" w:rsidP="004158D8">
            <w:pPr>
              <w:pStyle w:val="Default"/>
              <w:jc w:val="both"/>
              <w:rPr>
                <w:color w:val="000000" w:themeColor="text1"/>
              </w:rPr>
            </w:pPr>
            <w:r>
              <w:rPr>
                <w:color w:val="000000" w:themeColor="text1"/>
              </w:rPr>
              <w:t>Control specimen (0 %)</w:t>
            </w:r>
          </w:p>
          <w:p w14:paraId="4CE47C9B" w14:textId="77777777" w:rsidR="000978C9" w:rsidRDefault="000978C9" w:rsidP="004158D8">
            <w:pPr>
              <w:pStyle w:val="Default"/>
              <w:jc w:val="both"/>
              <w:rPr>
                <w:color w:val="000000" w:themeColor="text1"/>
              </w:rPr>
            </w:pPr>
          </w:p>
          <w:p w14:paraId="748D2648" w14:textId="77777777" w:rsidR="000978C9" w:rsidRDefault="000978C9" w:rsidP="004158D8">
            <w:pPr>
              <w:pStyle w:val="Default"/>
              <w:jc w:val="both"/>
              <w:rPr>
                <w:b/>
                <w:color w:val="000000" w:themeColor="text1"/>
              </w:rPr>
            </w:pPr>
          </w:p>
        </w:tc>
        <w:tc>
          <w:tcPr>
            <w:tcW w:w="2991" w:type="dxa"/>
          </w:tcPr>
          <w:p w14:paraId="66027CDC" w14:textId="77777777" w:rsidR="000978C9" w:rsidRDefault="000978C9" w:rsidP="004158D8">
            <w:pPr>
              <w:pStyle w:val="Default"/>
              <w:jc w:val="center"/>
              <w:rPr>
                <w:color w:val="000000" w:themeColor="text1"/>
              </w:rPr>
            </w:pPr>
            <w:r>
              <w:rPr>
                <w:color w:val="000000" w:themeColor="text1"/>
              </w:rPr>
              <w:t>Cement</w:t>
            </w:r>
          </w:p>
        </w:tc>
        <w:tc>
          <w:tcPr>
            <w:tcW w:w="2991" w:type="dxa"/>
          </w:tcPr>
          <w:p w14:paraId="087CE28F" w14:textId="77777777" w:rsidR="000978C9" w:rsidRDefault="000978C9" w:rsidP="004158D8">
            <w:pPr>
              <w:pStyle w:val="Default"/>
              <w:jc w:val="center"/>
              <w:rPr>
                <w:b/>
                <w:color w:val="000000" w:themeColor="text1"/>
              </w:rPr>
            </w:pPr>
            <w:r>
              <w:rPr>
                <w:color w:val="000000" w:themeColor="text1"/>
              </w:rPr>
              <w:t>18</w:t>
            </w:r>
          </w:p>
        </w:tc>
      </w:tr>
      <w:tr w:rsidR="000978C9" w14:paraId="42EB308B" w14:textId="77777777" w:rsidTr="004158D8">
        <w:trPr>
          <w:trHeight w:val="362"/>
        </w:trPr>
        <w:tc>
          <w:tcPr>
            <w:tcW w:w="2223" w:type="dxa"/>
            <w:vMerge/>
          </w:tcPr>
          <w:p w14:paraId="04AF1AFC" w14:textId="77777777" w:rsidR="000978C9" w:rsidRDefault="000978C9" w:rsidP="004158D8">
            <w:pPr>
              <w:pStyle w:val="Default"/>
              <w:jc w:val="both"/>
              <w:rPr>
                <w:b/>
                <w:color w:val="000000" w:themeColor="text1"/>
              </w:rPr>
            </w:pPr>
          </w:p>
        </w:tc>
        <w:tc>
          <w:tcPr>
            <w:tcW w:w="2991" w:type="dxa"/>
          </w:tcPr>
          <w:p w14:paraId="4CAAF563" w14:textId="77777777" w:rsidR="000978C9" w:rsidRDefault="000978C9" w:rsidP="004158D8">
            <w:pPr>
              <w:pStyle w:val="Default"/>
              <w:jc w:val="center"/>
              <w:rPr>
                <w:color w:val="000000" w:themeColor="text1"/>
              </w:rPr>
            </w:pPr>
            <w:r>
              <w:rPr>
                <w:color w:val="000000" w:themeColor="text1"/>
              </w:rPr>
              <w:t>Sand</w:t>
            </w:r>
          </w:p>
        </w:tc>
        <w:tc>
          <w:tcPr>
            <w:tcW w:w="2991" w:type="dxa"/>
          </w:tcPr>
          <w:p w14:paraId="5594A783" w14:textId="77777777" w:rsidR="000978C9" w:rsidRDefault="000978C9" w:rsidP="004158D8">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58.81</w:t>
            </w:r>
          </w:p>
        </w:tc>
      </w:tr>
      <w:tr w:rsidR="000978C9" w14:paraId="32568365" w14:textId="77777777" w:rsidTr="004158D8">
        <w:trPr>
          <w:trHeight w:val="487"/>
        </w:trPr>
        <w:tc>
          <w:tcPr>
            <w:tcW w:w="2223" w:type="dxa"/>
            <w:vMerge/>
          </w:tcPr>
          <w:p w14:paraId="53B22A2C" w14:textId="77777777" w:rsidR="000978C9" w:rsidRDefault="000978C9" w:rsidP="004158D8">
            <w:pPr>
              <w:pStyle w:val="Default"/>
              <w:jc w:val="both"/>
              <w:rPr>
                <w:b/>
                <w:color w:val="000000" w:themeColor="text1"/>
              </w:rPr>
            </w:pPr>
          </w:p>
        </w:tc>
        <w:tc>
          <w:tcPr>
            <w:tcW w:w="2991" w:type="dxa"/>
          </w:tcPr>
          <w:p w14:paraId="7508C67A" w14:textId="77777777" w:rsidR="000978C9" w:rsidRDefault="000978C9" w:rsidP="004158D8">
            <w:pPr>
              <w:pStyle w:val="Default"/>
              <w:jc w:val="center"/>
              <w:rPr>
                <w:color w:val="000000" w:themeColor="text1"/>
              </w:rPr>
            </w:pPr>
            <w:r>
              <w:rPr>
                <w:color w:val="000000" w:themeColor="text1"/>
              </w:rPr>
              <w:t>Water</w:t>
            </w:r>
          </w:p>
        </w:tc>
        <w:tc>
          <w:tcPr>
            <w:tcW w:w="2991" w:type="dxa"/>
          </w:tcPr>
          <w:p w14:paraId="6CB3371F" w14:textId="77777777" w:rsidR="000978C9" w:rsidRDefault="000978C9" w:rsidP="004158D8">
            <w:pPr>
              <w:pStyle w:val="Default"/>
              <w:jc w:val="center"/>
              <w:rPr>
                <w:color w:val="000000" w:themeColor="text1"/>
              </w:rPr>
            </w:pPr>
            <w:r>
              <w:rPr>
                <w:color w:val="000000" w:themeColor="text1"/>
              </w:rPr>
              <w:t>8.12</w:t>
            </w:r>
          </w:p>
        </w:tc>
      </w:tr>
      <w:tr w:rsidR="000978C9" w14:paraId="676F6AEB" w14:textId="77777777" w:rsidTr="004158D8">
        <w:trPr>
          <w:trHeight w:val="544"/>
        </w:trPr>
        <w:tc>
          <w:tcPr>
            <w:tcW w:w="2223" w:type="dxa"/>
            <w:vMerge w:val="restart"/>
          </w:tcPr>
          <w:p w14:paraId="3BFB7928" w14:textId="77777777" w:rsidR="000978C9" w:rsidRDefault="000978C9" w:rsidP="004158D8">
            <w:pPr>
              <w:pStyle w:val="Default"/>
              <w:jc w:val="both"/>
              <w:rPr>
                <w:color w:val="000000" w:themeColor="text1"/>
              </w:rPr>
            </w:pPr>
            <w:r>
              <w:rPr>
                <w:color w:val="000000" w:themeColor="text1"/>
              </w:rPr>
              <w:t xml:space="preserve">(10 %) of sawdust </w:t>
            </w:r>
          </w:p>
          <w:p w14:paraId="3963C79A" w14:textId="77777777" w:rsidR="000978C9" w:rsidRDefault="000978C9" w:rsidP="004158D8">
            <w:pPr>
              <w:pStyle w:val="Default"/>
              <w:jc w:val="both"/>
              <w:rPr>
                <w:color w:val="000000" w:themeColor="text1"/>
              </w:rPr>
            </w:pPr>
            <w:r>
              <w:rPr>
                <w:color w:val="000000" w:themeColor="text1"/>
              </w:rPr>
              <w:t xml:space="preserve">sample in </w:t>
            </w:r>
            <w:proofErr w:type="spellStart"/>
            <w:r>
              <w:rPr>
                <w:color w:val="000000" w:themeColor="text1"/>
              </w:rPr>
              <w:t>sandcrete</w:t>
            </w:r>
            <w:proofErr w:type="spellEnd"/>
            <w:r>
              <w:rPr>
                <w:color w:val="000000" w:themeColor="text1"/>
              </w:rPr>
              <w:t xml:space="preserve"> blocks </w:t>
            </w:r>
          </w:p>
          <w:p w14:paraId="43ED3124" w14:textId="77777777" w:rsidR="000978C9" w:rsidRDefault="000978C9" w:rsidP="004158D8">
            <w:pPr>
              <w:pStyle w:val="Default"/>
              <w:jc w:val="both"/>
              <w:rPr>
                <w:b/>
                <w:color w:val="000000" w:themeColor="text1"/>
              </w:rPr>
            </w:pPr>
          </w:p>
        </w:tc>
        <w:tc>
          <w:tcPr>
            <w:tcW w:w="2991" w:type="dxa"/>
          </w:tcPr>
          <w:p w14:paraId="7D8315E1" w14:textId="77777777" w:rsidR="000978C9" w:rsidRDefault="000978C9" w:rsidP="004158D8">
            <w:pPr>
              <w:pStyle w:val="Default"/>
              <w:jc w:val="center"/>
              <w:rPr>
                <w:color w:val="000000" w:themeColor="text1"/>
              </w:rPr>
            </w:pPr>
            <w:r>
              <w:rPr>
                <w:color w:val="000000" w:themeColor="text1"/>
              </w:rPr>
              <w:t>cement</w:t>
            </w:r>
          </w:p>
        </w:tc>
        <w:tc>
          <w:tcPr>
            <w:tcW w:w="2991" w:type="dxa"/>
          </w:tcPr>
          <w:p w14:paraId="28EB56D8" w14:textId="77777777" w:rsidR="000978C9" w:rsidRDefault="000978C9" w:rsidP="004158D8">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18</w:t>
            </w:r>
          </w:p>
        </w:tc>
      </w:tr>
      <w:tr w:rsidR="000978C9" w14:paraId="54CDCE1B" w14:textId="77777777" w:rsidTr="004158D8">
        <w:trPr>
          <w:trHeight w:val="413"/>
        </w:trPr>
        <w:tc>
          <w:tcPr>
            <w:tcW w:w="2223" w:type="dxa"/>
            <w:vMerge/>
          </w:tcPr>
          <w:p w14:paraId="38659A08" w14:textId="77777777" w:rsidR="000978C9" w:rsidRDefault="000978C9" w:rsidP="004158D8">
            <w:pPr>
              <w:pStyle w:val="Default"/>
              <w:jc w:val="both"/>
              <w:rPr>
                <w:color w:val="000000" w:themeColor="text1"/>
              </w:rPr>
            </w:pPr>
          </w:p>
        </w:tc>
        <w:tc>
          <w:tcPr>
            <w:tcW w:w="2991" w:type="dxa"/>
          </w:tcPr>
          <w:p w14:paraId="2CD2E486" w14:textId="77777777" w:rsidR="000978C9" w:rsidRDefault="000978C9" w:rsidP="004158D8">
            <w:pPr>
              <w:pStyle w:val="Default"/>
              <w:jc w:val="center"/>
              <w:rPr>
                <w:color w:val="000000" w:themeColor="text1"/>
              </w:rPr>
            </w:pPr>
            <w:r>
              <w:rPr>
                <w:color w:val="000000" w:themeColor="text1"/>
              </w:rPr>
              <w:t>Sand</w:t>
            </w:r>
          </w:p>
        </w:tc>
        <w:tc>
          <w:tcPr>
            <w:tcW w:w="2991" w:type="dxa"/>
          </w:tcPr>
          <w:p w14:paraId="3195A453" w14:textId="77777777" w:rsidR="000978C9" w:rsidRDefault="000978C9" w:rsidP="004158D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41.51</w:t>
            </w:r>
          </w:p>
        </w:tc>
      </w:tr>
      <w:tr w:rsidR="000978C9" w14:paraId="424842B5" w14:textId="77777777" w:rsidTr="004158D8">
        <w:trPr>
          <w:trHeight w:val="447"/>
        </w:trPr>
        <w:tc>
          <w:tcPr>
            <w:tcW w:w="2223" w:type="dxa"/>
            <w:vMerge/>
          </w:tcPr>
          <w:p w14:paraId="7668C65C" w14:textId="77777777" w:rsidR="000978C9" w:rsidRDefault="000978C9" w:rsidP="004158D8">
            <w:pPr>
              <w:pStyle w:val="Default"/>
              <w:jc w:val="both"/>
              <w:rPr>
                <w:color w:val="000000" w:themeColor="text1"/>
              </w:rPr>
            </w:pPr>
          </w:p>
        </w:tc>
        <w:tc>
          <w:tcPr>
            <w:tcW w:w="2991" w:type="dxa"/>
          </w:tcPr>
          <w:p w14:paraId="2C8EAE7C" w14:textId="77777777" w:rsidR="000978C9" w:rsidRDefault="000978C9" w:rsidP="004158D8">
            <w:pPr>
              <w:pStyle w:val="Default"/>
              <w:jc w:val="both"/>
              <w:rPr>
                <w:color w:val="000000" w:themeColor="text1"/>
              </w:rPr>
            </w:pPr>
            <w:r>
              <w:rPr>
                <w:color w:val="000000" w:themeColor="text1"/>
              </w:rPr>
              <w:t>Sawdust as partial replacement of sand (10 %)</w:t>
            </w:r>
          </w:p>
        </w:tc>
        <w:tc>
          <w:tcPr>
            <w:tcW w:w="2991" w:type="dxa"/>
          </w:tcPr>
          <w:p w14:paraId="78C896A5" w14:textId="77777777" w:rsidR="000978C9" w:rsidRDefault="000978C9" w:rsidP="004158D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0.26</w:t>
            </w:r>
          </w:p>
        </w:tc>
      </w:tr>
      <w:tr w:rsidR="000978C9" w14:paraId="0197A6F0" w14:textId="77777777" w:rsidTr="004158D8">
        <w:trPr>
          <w:trHeight w:val="419"/>
        </w:trPr>
        <w:tc>
          <w:tcPr>
            <w:tcW w:w="2223" w:type="dxa"/>
            <w:vMerge/>
          </w:tcPr>
          <w:p w14:paraId="693402E0" w14:textId="77777777" w:rsidR="000978C9" w:rsidRDefault="000978C9" w:rsidP="004158D8">
            <w:pPr>
              <w:pStyle w:val="Default"/>
              <w:jc w:val="both"/>
              <w:rPr>
                <w:color w:val="000000" w:themeColor="text1"/>
              </w:rPr>
            </w:pPr>
          </w:p>
        </w:tc>
        <w:tc>
          <w:tcPr>
            <w:tcW w:w="2991" w:type="dxa"/>
          </w:tcPr>
          <w:p w14:paraId="0B5F4583" w14:textId="77777777" w:rsidR="000978C9" w:rsidRDefault="000978C9" w:rsidP="004158D8">
            <w:pPr>
              <w:pStyle w:val="Default"/>
              <w:jc w:val="center"/>
              <w:rPr>
                <w:color w:val="000000" w:themeColor="text1"/>
              </w:rPr>
            </w:pPr>
            <w:r>
              <w:rPr>
                <w:color w:val="000000" w:themeColor="text1"/>
              </w:rPr>
              <w:t>water</w:t>
            </w:r>
          </w:p>
        </w:tc>
        <w:tc>
          <w:tcPr>
            <w:tcW w:w="2991" w:type="dxa"/>
          </w:tcPr>
          <w:p w14:paraId="60FA68E9" w14:textId="77777777" w:rsidR="000978C9" w:rsidRDefault="000978C9" w:rsidP="004158D8">
            <w:pPr>
              <w:spacing w:line="240" w:lineRule="auto"/>
              <w:jc w:val="center"/>
              <w:rPr>
                <w:rFonts w:ascii="Times New Roman" w:hAnsi="Times New Roman" w:cs="Times New Roman"/>
                <w:color w:val="000000" w:themeColor="text1"/>
                <w:sz w:val="24"/>
                <w:szCs w:val="24"/>
              </w:rPr>
            </w:pPr>
            <w:r>
              <w:rPr>
                <w:color w:val="000000" w:themeColor="text1"/>
              </w:rPr>
              <w:t>8.12</w:t>
            </w:r>
          </w:p>
        </w:tc>
      </w:tr>
    </w:tbl>
    <w:p w14:paraId="31EBF511" w14:textId="77777777" w:rsidR="000978C9" w:rsidRDefault="000978C9" w:rsidP="000978C9">
      <w:pPr>
        <w:pStyle w:val="tale"/>
        <w:rPr>
          <w:color w:val="000000" w:themeColor="text1"/>
        </w:rPr>
      </w:pPr>
      <w:bookmarkStart w:id="36" w:name="_Toc146495003"/>
    </w:p>
    <w:p w14:paraId="442569A3" w14:textId="77777777" w:rsidR="000978C9" w:rsidRDefault="000978C9" w:rsidP="000978C9">
      <w:pPr>
        <w:pStyle w:val="tale"/>
        <w:rPr>
          <w:color w:val="000000" w:themeColor="text1"/>
        </w:rPr>
      </w:pPr>
      <w:r>
        <w:rPr>
          <w:color w:val="000000" w:themeColor="text1"/>
        </w:rPr>
        <w:t>TABLE 2. Details of the mix proportion</w:t>
      </w:r>
      <w:bookmarkEnd w:id="36"/>
    </w:p>
    <w:tbl>
      <w:tblPr>
        <w:tblW w:w="842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3"/>
        <w:gridCol w:w="3071"/>
        <w:gridCol w:w="3071"/>
      </w:tblGrid>
      <w:tr w:rsidR="000978C9" w14:paraId="6B32C305" w14:textId="77777777" w:rsidTr="004158D8">
        <w:trPr>
          <w:trHeight w:val="151"/>
        </w:trPr>
        <w:tc>
          <w:tcPr>
            <w:tcW w:w="2283" w:type="dxa"/>
          </w:tcPr>
          <w:p w14:paraId="6A527D19" w14:textId="77777777" w:rsidR="000978C9" w:rsidRDefault="000978C9" w:rsidP="004158D8">
            <w:pPr>
              <w:pStyle w:val="Default"/>
              <w:jc w:val="both"/>
              <w:rPr>
                <w:b/>
                <w:color w:val="000000" w:themeColor="text1"/>
              </w:rPr>
            </w:pPr>
            <w:r>
              <w:rPr>
                <w:b/>
                <w:color w:val="000000" w:themeColor="text1"/>
              </w:rPr>
              <w:t>Samples</w:t>
            </w:r>
          </w:p>
        </w:tc>
        <w:tc>
          <w:tcPr>
            <w:tcW w:w="3071" w:type="dxa"/>
          </w:tcPr>
          <w:p w14:paraId="7996195F" w14:textId="77777777" w:rsidR="000978C9" w:rsidRDefault="000978C9" w:rsidP="004158D8">
            <w:pPr>
              <w:pStyle w:val="Default"/>
              <w:ind w:left="422"/>
              <w:jc w:val="both"/>
              <w:rPr>
                <w:b/>
                <w:color w:val="000000" w:themeColor="text1"/>
              </w:rPr>
            </w:pPr>
            <w:r>
              <w:rPr>
                <w:b/>
                <w:color w:val="000000" w:themeColor="text1"/>
              </w:rPr>
              <w:t>constituent</w:t>
            </w:r>
          </w:p>
        </w:tc>
        <w:tc>
          <w:tcPr>
            <w:tcW w:w="3071" w:type="dxa"/>
          </w:tcPr>
          <w:p w14:paraId="0E5843EE" w14:textId="77777777" w:rsidR="000978C9" w:rsidRDefault="000978C9" w:rsidP="004158D8">
            <w:pPr>
              <w:pStyle w:val="Default"/>
              <w:ind w:left="953"/>
              <w:jc w:val="center"/>
              <w:rPr>
                <w:b/>
                <w:color w:val="000000" w:themeColor="text1"/>
              </w:rPr>
            </w:pPr>
            <w:r>
              <w:rPr>
                <w:b/>
                <w:color w:val="000000" w:themeColor="text1"/>
              </w:rPr>
              <w:t>Proportion of constituent in kilograms</w:t>
            </w:r>
          </w:p>
        </w:tc>
      </w:tr>
      <w:tr w:rsidR="000978C9" w14:paraId="736E3188" w14:textId="77777777" w:rsidTr="004158D8">
        <w:trPr>
          <w:trHeight w:val="242"/>
        </w:trPr>
        <w:tc>
          <w:tcPr>
            <w:tcW w:w="2283" w:type="dxa"/>
            <w:vMerge w:val="restart"/>
          </w:tcPr>
          <w:p w14:paraId="1570948D" w14:textId="77777777" w:rsidR="000978C9" w:rsidRDefault="000978C9" w:rsidP="004158D8">
            <w:pPr>
              <w:pStyle w:val="Default"/>
              <w:jc w:val="both"/>
              <w:rPr>
                <w:color w:val="000000" w:themeColor="text1"/>
              </w:rPr>
            </w:pPr>
            <w:bookmarkStart w:id="37" w:name="_Hlk150509965"/>
            <w:r>
              <w:rPr>
                <w:color w:val="000000" w:themeColor="text1"/>
              </w:rPr>
              <w:t xml:space="preserve"> (15 %)</w:t>
            </w:r>
          </w:p>
          <w:p w14:paraId="1AFF90E9" w14:textId="77777777" w:rsidR="000978C9" w:rsidRDefault="000978C9" w:rsidP="004158D8">
            <w:pPr>
              <w:pStyle w:val="Default"/>
              <w:jc w:val="both"/>
              <w:rPr>
                <w:color w:val="000000" w:themeColor="text1"/>
              </w:rPr>
            </w:pPr>
            <w:r>
              <w:rPr>
                <w:color w:val="000000" w:themeColor="text1"/>
              </w:rPr>
              <w:t xml:space="preserve">of sawdust </w:t>
            </w:r>
          </w:p>
          <w:p w14:paraId="5966EA26" w14:textId="77777777" w:rsidR="000978C9" w:rsidRDefault="000978C9" w:rsidP="004158D8">
            <w:pPr>
              <w:pStyle w:val="Default"/>
              <w:jc w:val="both"/>
              <w:rPr>
                <w:color w:val="000000" w:themeColor="text1"/>
              </w:rPr>
            </w:pPr>
            <w:r>
              <w:rPr>
                <w:color w:val="000000" w:themeColor="text1"/>
              </w:rPr>
              <w:t xml:space="preserve">sample in </w:t>
            </w:r>
            <w:proofErr w:type="spellStart"/>
            <w:r>
              <w:rPr>
                <w:color w:val="000000" w:themeColor="text1"/>
              </w:rPr>
              <w:t>sandcrete</w:t>
            </w:r>
            <w:proofErr w:type="spellEnd"/>
            <w:r>
              <w:rPr>
                <w:color w:val="000000" w:themeColor="text1"/>
              </w:rPr>
              <w:t xml:space="preserve"> blocks </w:t>
            </w:r>
          </w:p>
          <w:p w14:paraId="5C3193C9" w14:textId="77777777" w:rsidR="000978C9" w:rsidRDefault="000978C9" w:rsidP="004158D8">
            <w:pPr>
              <w:pStyle w:val="Default"/>
              <w:jc w:val="both"/>
              <w:rPr>
                <w:color w:val="000000" w:themeColor="text1"/>
              </w:rPr>
            </w:pPr>
          </w:p>
          <w:p w14:paraId="74FF7A01" w14:textId="77777777" w:rsidR="000978C9" w:rsidRDefault="000978C9" w:rsidP="004158D8">
            <w:pPr>
              <w:pStyle w:val="Default"/>
              <w:jc w:val="both"/>
              <w:rPr>
                <w:b/>
                <w:color w:val="000000" w:themeColor="text1"/>
              </w:rPr>
            </w:pPr>
          </w:p>
        </w:tc>
        <w:tc>
          <w:tcPr>
            <w:tcW w:w="3071" w:type="dxa"/>
          </w:tcPr>
          <w:p w14:paraId="07F87F76" w14:textId="77777777" w:rsidR="000978C9" w:rsidRDefault="000978C9" w:rsidP="004158D8">
            <w:pPr>
              <w:pStyle w:val="Default"/>
              <w:jc w:val="center"/>
              <w:rPr>
                <w:color w:val="000000" w:themeColor="text1"/>
              </w:rPr>
            </w:pPr>
            <w:r>
              <w:rPr>
                <w:color w:val="000000" w:themeColor="text1"/>
              </w:rPr>
              <w:lastRenderedPageBreak/>
              <w:t>Cement</w:t>
            </w:r>
          </w:p>
        </w:tc>
        <w:tc>
          <w:tcPr>
            <w:tcW w:w="3071" w:type="dxa"/>
          </w:tcPr>
          <w:p w14:paraId="633E9886" w14:textId="77777777" w:rsidR="000978C9" w:rsidRDefault="000978C9" w:rsidP="004158D8">
            <w:pPr>
              <w:pStyle w:val="Default"/>
              <w:jc w:val="center"/>
              <w:rPr>
                <w:color w:val="000000" w:themeColor="text1"/>
              </w:rPr>
            </w:pPr>
            <w:r>
              <w:rPr>
                <w:color w:val="000000" w:themeColor="text1"/>
              </w:rPr>
              <w:t>18</w:t>
            </w:r>
          </w:p>
        </w:tc>
      </w:tr>
      <w:tr w:rsidR="000978C9" w14:paraId="76835969" w14:textId="77777777" w:rsidTr="004158D8">
        <w:trPr>
          <w:trHeight w:val="348"/>
        </w:trPr>
        <w:tc>
          <w:tcPr>
            <w:tcW w:w="2283" w:type="dxa"/>
            <w:vMerge/>
          </w:tcPr>
          <w:p w14:paraId="656F1AFA" w14:textId="77777777" w:rsidR="000978C9" w:rsidRDefault="000978C9" w:rsidP="004158D8">
            <w:pPr>
              <w:pStyle w:val="Default"/>
              <w:jc w:val="both"/>
              <w:rPr>
                <w:b/>
                <w:color w:val="000000" w:themeColor="text1"/>
              </w:rPr>
            </w:pPr>
          </w:p>
        </w:tc>
        <w:tc>
          <w:tcPr>
            <w:tcW w:w="3071" w:type="dxa"/>
          </w:tcPr>
          <w:p w14:paraId="726ACA4D" w14:textId="77777777" w:rsidR="000978C9" w:rsidRDefault="000978C9" w:rsidP="004158D8">
            <w:pPr>
              <w:pStyle w:val="Default"/>
              <w:jc w:val="center"/>
              <w:rPr>
                <w:color w:val="000000" w:themeColor="text1"/>
              </w:rPr>
            </w:pPr>
            <w:r>
              <w:rPr>
                <w:color w:val="000000" w:themeColor="text1"/>
              </w:rPr>
              <w:t>Sand</w:t>
            </w:r>
          </w:p>
        </w:tc>
        <w:tc>
          <w:tcPr>
            <w:tcW w:w="3071" w:type="dxa"/>
          </w:tcPr>
          <w:p w14:paraId="05DFD1E1" w14:textId="77777777" w:rsidR="000978C9" w:rsidRDefault="000978C9" w:rsidP="004158D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29.41</w:t>
            </w:r>
          </w:p>
        </w:tc>
      </w:tr>
      <w:tr w:rsidR="000978C9" w14:paraId="4B07BE49" w14:textId="77777777" w:rsidTr="004158D8">
        <w:trPr>
          <w:trHeight w:val="374"/>
        </w:trPr>
        <w:tc>
          <w:tcPr>
            <w:tcW w:w="2283" w:type="dxa"/>
            <w:vMerge/>
          </w:tcPr>
          <w:p w14:paraId="280A0596" w14:textId="77777777" w:rsidR="000978C9" w:rsidRDefault="000978C9" w:rsidP="004158D8">
            <w:pPr>
              <w:pStyle w:val="Default"/>
              <w:jc w:val="both"/>
              <w:rPr>
                <w:b/>
                <w:color w:val="000000" w:themeColor="text1"/>
              </w:rPr>
            </w:pPr>
          </w:p>
        </w:tc>
        <w:tc>
          <w:tcPr>
            <w:tcW w:w="3071" w:type="dxa"/>
          </w:tcPr>
          <w:p w14:paraId="23850976" w14:textId="77777777" w:rsidR="000978C9" w:rsidRDefault="000978C9" w:rsidP="004158D8">
            <w:pPr>
              <w:pStyle w:val="Default"/>
              <w:jc w:val="center"/>
              <w:rPr>
                <w:color w:val="000000" w:themeColor="text1"/>
              </w:rPr>
            </w:pPr>
            <w:r>
              <w:rPr>
                <w:color w:val="000000" w:themeColor="text1"/>
              </w:rPr>
              <w:t>Sawdust as partial replacement of sand (0 %)</w:t>
            </w:r>
          </w:p>
        </w:tc>
        <w:tc>
          <w:tcPr>
            <w:tcW w:w="3071" w:type="dxa"/>
          </w:tcPr>
          <w:p w14:paraId="41C8AFA9" w14:textId="77777777" w:rsidR="000978C9" w:rsidRDefault="000978C9" w:rsidP="004158D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0.57</w:t>
            </w:r>
          </w:p>
        </w:tc>
      </w:tr>
      <w:tr w:rsidR="000978C9" w14:paraId="192A9B18" w14:textId="77777777" w:rsidTr="004158D8">
        <w:trPr>
          <w:trHeight w:val="468"/>
        </w:trPr>
        <w:tc>
          <w:tcPr>
            <w:tcW w:w="2283" w:type="dxa"/>
            <w:vMerge/>
          </w:tcPr>
          <w:p w14:paraId="031BD2D6" w14:textId="77777777" w:rsidR="000978C9" w:rsidRDefault="000978C9" w:rsidP="004158D8">
            <w:pPr>
              <w:pStyle w:val="Default"/>
              <w:jc w:val="both"/>
              <w:rPr>
                <w:b/>
                <w:color w:val="000000" w:themeColor="text1"/>
              </w:rPr>
            </w:pPr>
          </w:p>
        </w:tc>
        <w:tc>
          <w:tcPr>
            <w:tcW w:w="3071" w:type="dxa"/>
          </w:tcPr>
          <w:p w14:paraId="5D7406D3" w14:textId="77777777" w:rsidR="000978C9" w:rsidRDefault="000978C9" w:rsidP="004158D8">
            <w:pPr>
              <w:pStyle w:val="Default"/>
              <w:jc w:val="center"/>
              <w:rPr>
                <w:color w:val="000000" w:themeColor="text1"/>
              </w:rPr>
            </w:pPr>
            <w:r>
              <w:rPr>
                <w:color w:val="000000" w:themeColor="text1"/>
              </w:rPr>
              <w:t>Water</w:t>
            </w:r>
          </w:p>
        </w:tc>
        <w:tc>
          <w:tcPr>
            <w:tcW w:w="3071" w:type="dxa"/>
          </w:tcPr>
          <w:p w14:paraId="4736B781" w14:textId="77777777" w:rsidR="000978C9" w:rsidRDefault="000978C9" w:rsidP="004158D8">
            <w:pPr>
              <w:pStyle w:val="Default"/>
              <w:jc w:val="center"/>
              <w:rPr>
                <w:color w:val="000000" w:themeColor="text1"/>
              </w:rPr>
            </w:pPr>
            <w:r>
              <w:rPr>
                <w:color w:val="000000" w:themeColor="text1"/>
              </w:rPr>
              <w:t>8.12</w:t>
            </w:r>
          </w:p>
        </w:tc>
      </w:tr>
      <w:bookmarkEnd w:id="37"/>
      <w:tr w:rsidR="000978C9" w14:paraId="15DDED2B" w14:textId="77777777" w:rsidTr="004158D8">
        <w:trPr>
          <w:trHeight w:val="773"/>
        </w:trPr>
        <w:tc>
          <w:tcPr>
            <w:tcW w:w="2283" w:type="dxa"/>
            <w:vMerge w:val="restart"/>
          </w:tcPr>
          <w:p w14:paraId="128CA949" w14:textId="77777777" w:rsidR="000978C9" w:rsidRDefault="000978C9" w:rsidP="004158D8">
            <w:pPr>
              <w:pStyle w:val="Default"/>
              <w:jc w:val="both"/>
              <w:rPr>
                <w:color w:val="000000" w:themeColor="text1"/>
              </w:rPr>
            </w:pPr>
            <w:r>
              <w:rPr>
                <w:color w:val="000000" w:themeColor="text1"/>
              </w:rPr>
              <w:t xml:space="preserve">(20 %) of sawdust </w:t>
            </w:r>
          </w:p>
          <w:p w14:paraId="39470686" w14:textId="77777777" w:rsidR="000978C9" w:rsidRDefault="000978C9" w:rsidP="004158D8">
            <w:pPr>
              <w:pStyle w:val="Default"/>
              <w:jc w:val="both"/>
              <w:rPr>
                <w:color w:val="000000" w:themeColor="text1"/>
              </w:rPr>
            </w:pPr>
            <w:r>
              <w:rPr>
                <w:color w:val="000000" w:themeColor="text1"/>
              </w:rPr>
              <w:t xml:space="preserve">sample in </w:t>
            </w:r>
            <w:proofErr w:type="spellStart"/>
            <w:r>
              <w:rPr>
                <w:color w:val="000000" w:themeColor="text1"/>
              </w:rPr>
              <w:t>sandcrete</w:t>
            </w:r>
            <w:proofErr w:type="spellEnd"/>
            <w:r>
              <w:rPr>
                <w:color w:val="000000" w:themeColor="text1"/>
              </w:rPr>
              <w:t xml:space="preserve"> blocks </w:t>
            </w:r>
          </w:p>
        </w:tc>
        <w:tc>
          <w:tcPr>
            <w:tcW w:w="3071" w:type="dxa"/>
          </w:tcPr>
          <w:p w14:paraId="74D21493" w14:textId="77777777" w:rsidR="000978C9" w:rsidRDefault="000978C9" w:rsidP="004158D8">
            <w:pPr>
              <w:pStyle w:val="Default"/>
              <w:jc w:val="center"/>
              <w:rPr>
                <w:color w:val="000000" w:themeColor="text1"/>
              </w:rPr>
            </w:pPr>
          </w:p>
          <w:p w14:paraId="3A6C39B3" w14:textId="77777777" w:rsidR="000978C9" w:rsidRDefault="000978C9" w:rsidP="004158D8">
            <w:pPr>
              <w:pStyle w:val="Default"/>
              <w:jc w:val="center"/>
              <w:rPr>
                <w:color w:val="000000" w:themeColor="text1"/>
              </w:rPr>
            </w:pPr>
            <w:r>
              <w:rPr>
                <w:color w:val="000000" w:themeColor="text1"/>
              </w:rPr>
              <w:t>cement</w:t>
            </w:r>
          </w:p>
        </w:tc>
        <w:tc>
          <w:tcPr>
            <w:tcW w:w="3071" w:type="dxa"/>
          </w:tcPr>
          <w:p w14:paraId="64EE49E3" w14:textId="77777777" w:rsidR="000978C9" w:rsidRDefault="000978C9" w:rsidP="004158D8">
            <w:pPr>
              <w:spacing w:line="240" w:lineRule="auto"/>
              <w:jc w:val="center"/>
              <w:rPr>
                <w:rFonts w:ascii="Times New Roman" w:hAnsi="Times New Roman" w:cs="Times New Roman"/>
                <w:color w:val="000000" w:themeColor="text1"/>
                <w:sz w:val="24"/>
                <w:szCs w:val="24"/>
              </w:rPr>
            </w:pPr>
          </w:p>
          <w:p w14:paraId="24957CB5" w14:textId="77777777" w:rsidR="000978C9" w:rsidRDefault="000978C9" w:rsidP="004158D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r>
      <w:tr w:rsidR="000978C9" w14:paraId="1D07A55F" w14:textId="77777777" w:rsidTr="004158D8">
        <w:trPr>
          <w:trHeight w:val="440"/>
        </w:trPr>
        <w:tc>
          <w:tcPr>
            <w:tcW w:w="2283" w:type="dxa"/>
            <w:vMerge/>
          </w:tcPr>
          <w:p w14:paraId="7DE0540C" w14:textId="77777777" w:rsidR="000978C9" w:rsidRDefault="000978C9" w:rsidP="004158D8">
            <w:pPr>
              <w:pStyle w:val="Default"/>
              <w:jc w:val="both"/>
              <w:rPr>
                <w:color w:val="000000" w:themeColor="text1"/>
              </w:rPr>
            </w:pPr>
          </w:p>
        </w:tc>
        <w:tc>
          <w:tcPr>
            <w:tcW w:w="3071" w:type="dxa"/>
          </w:tcPr>
          <w:p w14:paraId="220550DD" w14:textId="77777777" w:rsidR="000978C9" w:rsidRDefault="000978C9" w:rsidP="004158D8">
            <w:pPr>
              <w:pStyle w:val="Default"/>
              <w:jc w:val="center"/>
              <w:rPr>
                <w:color w:val="000000" w:themeColor="text1"/>
              </w:rPr>
            </w:pPr>
            <w:r>
              <w:rPr>
                <w:color w:val="000000" w:themeColor="text1"/>
              </w:rPr>
              <w:t>Sand</w:t>
            </w:r>
          </w:p>
        </w:tc>
        <w:tc>
          <w:tcPr>
            <w:tcW w:w="3071" w:type="dxa"/>
          </w:tcPr>
          <w:p w14:paraId="40FBF58B" w14:textId="77777777" w:rsidR="000978C9" w:rsidRDefault="000978C9" w:rsidP="004158D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18.45</w:t>
            </w:r>
          </w:p>
        </w:tc>
      </w:tr>
      <w:tr w:rsidR="000978C9" w14:paraId="1F5629D6" w14:textId="77777777" w:rsidTr="004158D8">
        <w:trPr>
          <w:trHeight w:val="429"/>
        </w:trPr>
        <w:tc>
          <w:tcPr>
            <w:tcW w:w="2283" w:type="dxa"/>
            <w:vMerge/>
          </w:tcPr>
          <w:p w14:paraId="495FF91D" w14:textId="77777777" w:rsidR="000978C9" w:rsidRDefault="000978C9" w:rsidP="004158D8">
            <w:pPr>
              <w:pStyle w:val="Default"/>
              <w:jc w:val="both"/>
              <w:rPr>
                <w:color w:val="000000" w:themeColor="text1"/>
              </w:rPr>
            </w:pPr>
          </w:p>
        </w:tc>
        <w:tc>
          <w:tcPr>
            <w:tcW w:w="3071" w:type="dxa"/>
          </w:tcPr>
          <w:p w14:paraId="01E4B1F1" w14:textId="77777777" w:rsidR="000978C9" w:rsidRDefault="000978C9" w:rsidP="004158D8">
            <w:pPr>
              <w:pStyle w:val="Default"/>
              <w:jc w:val="center"/>
              <w:rPr>
                <w:color w:val="000000" w:themeColor="text1"/>
              </w:rPr>
            </w:pPr>
            <w:r>
              <w:rPr>
                <w:color w:val="000000" w:themeColor="text1"/>
              </w:rPr>
              <w:t>Sawdust as partial replacement of sand (20 %)</w:t>
            </w:r>
          </w:p>
        </w:tc>
        <w:tc>
          <w:tcPr>
            <w:tcW w:w="3071" w:type="dxa"/>
          </w:tcPr>
          <w:p w14:paraId="3D8B2D50" w14:textId="77777777" w:rsidR="000978C9" w:rsidRDefault="000978C9" w:rsidP="004158D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r>
      <w:tr w:rsidR="000978C9" w14:paraId="56F764CC" w14:textId="77777777" w:rsidTr="004158D8">
        <w:trPr>
          <w:trHeight w:val="403"/>
        </w:trPr>
        <w:tc>
          <w:tcPr>
            <w:tcW w:w="2283" w:type="dxa"/>
            <w:vMerge/>
          </w:tcPr>
          <w:p w14:paraId="478FC411" w14:textId="77777777" w:rsidR="000978C9" w:rsidRDefault="000978C9" w:rsidP="004158D8">
            <w:pPr>
              <w:pStyle w:val="Default"/>
              <w:jc w:val="both"/>
              <w:rPr>
                <w:color w:val="000000" w:themeColor="text1"/>
              </w:rPr>
            </w:pPr>
          </w:p>
        </w:tc>
        <w:tc>
          <w:tcPr>
            <w:tcW w:w="3071" w:type="dxa"/>
          </w:tcPr>
          <w:p w14:paraId="7161AB65" w14:textId="77777777" w:rsidR="000978C9" w:rsidRDefault="000978C9" w:rsidP="004158D8">
            <w:pPr>
              <w:pStyle w:val="Default"/>
              <w:jc w:val="center"/>
              <w:rPr>
                <w:color w:val="000000" w:themeColor="text1"/>
              </w:rPr>
            </w:pPr>
            <w:r>
              <w:rPr>
                <w:color w:val="000000" w:themeColor="text1"/>
              </w:rPr>
              <w:t>water</w:t>
            </w:r>
          </w:p>
        </w:tc>
        <w:tc>
          <w:tcPr>
            <w:tcW w:w="3071" w:type="dxa"/>
          </w:tcPr>
          <w:p w14:paraId="4AF93F1F" w14:textId="77777777" w:rsidR="000978C9" w:rsidRDefault="000978C9" w:rsidP="004158D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8.12</w:t>
            </w:r>
          </w:p>
        </w:tc>
      </w:tr>
    </w:tbl>
    <w:p w14:paraId="1A887AD6" w14:textId="77777777" w:rsidR="000978C9" w:rsidRDefault="000978C9">
      <w:pPr>
        <w:spacing w:line="240" w:lineRule="auto"/>
        <w:jc w:val="both"/>
        <w:rPr>
          <w:rFonts w:ascii="Times New Roman" w:hAnsi="Times New Roman" w:cs="Times New Roman"/>
          <w:sz w:val="24"/>
          <w:szCs w:val="24"/>
        </w:rPr>
      </w:pPr>
    </w:p>
    <w:p w14:paraId="0002F80A" w14:textId="77777777" w:rsidR="00DD49B2" w:rsidRDefault="00DD49B2">
      <w:pPr>
        <w:spacing w:line="240" w:lineRule="auto"/>
        <w:jc w:val="both"/>
        <w:rPr>
          <w:rFonts w:ascii="Times New Roman" w:hAnsi="Times New Roman" w:cs="Times New Roman"/>
          <w:sz w:val="24"/>
          <w:szCs w:val="24"/>
        </w:rPr>
      </w:pPr>
    </w:p>
    <w:p w14:paraId="0CF246EA" w14:textId="77777777" w:rsidR="00DD49B2" w:rsidRDefault="00DD49B2">
      <w:pPr>
        <w:spacing w:line="240" w:lineRule="auto"/>
        <w:jc w:val="both"/>
        <w:rPr>
          <w:rFonts w:ascii="Times New Roman" w:hAnsi="Times New Roman" w:cs="Times New Roman"/>
          <w:sz w:val="24"/>
          <w:szCs w:val="24"/>
        </w:rPr>
      </w:pPr>
    </w:p>
    <w:p w14:paraId="54193C64" w14:textId="77777777" w:rsidR="00DD49B2" w:rsidRDefault="00DD49B2">
      <w:pPr>
        <w:spacing w:line="240" w:lineRule="auto"/>
        <w:jc w:val="both"/>
        <w:rPr>
          <w:rFonts w:ascii="Times New Roman" w:hAnsi="Times New Roman"/>
          <w:sz w:val="24"/>
          <w:szCs w:val="24"/>
        </w:rPr>
      </w:pPr>
    </w:p>
    <w:p w14:paraId="672EB8DE" w14:textId="4F3D9B1D" w:rsidR="00DD49B2" w:rsidRDefault="00454A29">
      <w:pPr>
        <w:pStyle w:val="contnets"/>
        <w:spacing w:line="240" w:lineRule="auto"/>
        <w:rPr>
          <w:bCs/>
          <w:color w:val="000000" w:themeColor="text1"/>
        </w:rPr>
      </w:pPr>
      <w:bookmarkStart w:id="38" w:name="_Toc146494973"/>
      <w:bookmarkStart w:id="39" w:name="_Toc150269654"/>
      <w:r>
        <w:rPr>
          <w:bCs/>
          <w:color w:val="000000" w:themeColor="text1"/>
        </w:rPr>
        <w:t>RESULTS</w:t>
      </w:r>
      <w:r w:rsidR="00782484">
        <w:rPr>
          <w:bCs/>
          <w:color w:val="000000" w:themeColor="text1"/>
        </w:rPr>
        <w:t xml:space="preserve"> &amp; DISCUSSION</w:t>
      </w:r>
    </w:p>
    <w:p w14:paraId="0677161C" w14:textId="77777777" w:rsidR="00DD49B2" w:rsidRDefault="00DD49B2">
      <w:pPr>
        <w:pStyle w:val="Caption"/>
      </w:pPr>
    </w:p>
    <w:bookmarkEnd w:id="38"/>
    <w:bookmarkEnd w:id="39"/>
    <w:p w14:paraId="55C8E227" w14:textId="603912D3" w:rsidR="00DD49B2" w:rsidRDefault="00454A29">
      <w:pPr>
        <w:pStyle w:val="contnets"/>
        <w:spacing w:line="240" w:lineRule="auto"/>
        <w:rPr>
          <w:b w:val="0"/>
          <w:bCs/>
          <w:color w:val="000000" w:themeColor="text1"/>
        </w:rPr>
      </w:pPr>
      <w:r>
        <w:rPr>
          <w:b w:val="0"/>
          <w:bCs/>
          <w:color w:val="000000" w:themeColor="text1"/>
        </w:rPr>
        <w:t>The result</w:t>
      </w:r>
      <w:r w:rsidR="00C142C6">
        <w:rPr>
          <w:b w:val="0"/>
          <w:bCs/>
          <w:color w:val="000000" w:themeColor="text1"/>
        </w:rPr>
        <w:t>s</w:t>
      </w:r>
      <w:r>
        <w:rPr>
          <w:b w:val="0"/>
          <w:bCs/>
          <w:color w:val="000000" w:themeColor="text1"/>
        </w:rPr>
        <w:t xml:space="preserve"> are analyzed and compared to the objectives of this study to find out the compressive strength, to compare the density of both samples of blocks, and the physical composition of each material, based on the observation during the </w:t>
      </w:r>
      <w:proofErr w:type="spellStart"/>
      <w:r>
        <w:rPr>
          <w:b w:val="0"/>
          <w:bCs/>
          <w:color w:val="000000" w:themeColor="text1"/>
        </w:rPr>
        <w:t>moulding</w:t>
      </w:r>
      <w:proofErr w:type="spellEnd"/>
      <w:r>
        <w:rPr>
          <w:b w:val="0"/>
          <w:bCs/>
          <w:color w:val="000000" w:themeColor="text1"/>
        </w:rPr>
        <w:t xml:space="preserve"> process and lab section of the research experiment we Identify that the higher the percentage of the sawdust in the sample the more water cement ratio required in the mixture. Table below shows the compressive strength and density of the samples used for research work.</w:t>
      </w:r>
    </w:p>
    <w:p w14:paraId="1698DEE4" w14:textId="544BB357" w:rsidR="00DD49B2" w:rsidRDefault="00387C7E">
      <w:pPr>
        <w:pStyle w:val="tale"/>
        <w:rPr>
          <w:rFonts w:cs="Times New Roman"/>
          <w:color w:val="000000" w:themeColor="text1"/>
          <w:szCs w:val="24"/>
        </w:rPr>
      </w:pPr>
      <w:bookmarkStart w:id="40" w:name="_Toc146495004"/>
      <w:bookmarkStart w:id="41" w:name="_Toc150270536"/>
      <w:r w:rsidRPr="00387C7E">
        <w:rPr>
          <w:rFonts w:cs="Times New Roman"/>
          <w:color w:val="000000" w:themeColor="text1"/>
          <w:szCs w:val="24"/>
        </w:rPr>
        <w:t xml:space="preserve">TABLE </w:t>
      </w:r>
      <w:r>
        <w:rPr>
          <w:rFonts w:cs="Times New Roman"/>
          <w:color w:val="000000" w:themeColor="text1"/>
          <w:szCs w:val="24"/>
        </w:rPr>
        <w:t xml:space="preserve">3. </w:t>
      </w:r>
      <w:r w:rsidR="00454A29">
        <w:rPr>
          <w:rFonts w:cs="Times New Roman"/>
          <w:color w:val="000000" w:themeColor="text1"/>
          <w:szCs w:val="24"/>
        </w:rPr>
        <w:t>Compressive Strength and Density of Blocks Samples Results</w:t>
      </w:r>
      <w:bookmarkEnd w:id="40"/>
      <w:bookmarkEnd w:id="41"/>
    </w:p>
    <w:tbl>
      <w:tblPr>
        <w:tblW w:w="83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7"/>
        <w:gridCol w:w="951"/>
        <w:gridCol w:w="1116"/>
        <w:gridCol w:w="1155"/>
        <w:gridCol w:w="907"/>
        <w:gridCol w:w="1099"/>
        <w:gridCol w:w="1164"/>
      </w:tblGrid>
      <w:tr w:rsidR="00DD49B2" w14:paraId="44BBC252" w14:textId="77777777">
        <w:trPr>
          <w:trHeight w:val="691"/>
        </w:trPr>
        <w:tc>
          <w:tcPr>
            <w:tcW w:w="1977" w:type="dxa"/>
          </w:tcPr>
          <w:p w14:paraId="01AB99D0" w14:textId="77777777" w:rsidR="00DD49B2" w:rsidRDefault="00454A29">
            <w:pPr>
              <w:pStyle w:val="Default"/>
              <w:jc w:val="both"/>
              <w:rPr>
                <w:b/>
                <w:color w:val="000000" w:themeColor="text1"/>
              </w:rPr>
            </w:pPr>
            <w:r>
              <w:rPr>
                <w:b/>
                <w:color w:val="000000" w:themeColor="text1"/>
              </w:rPr>
              <w:t>SAMPLES</w:t>
            </w:r>
          </w:p>
        </w:tc>
        <w:tc>
          <w:tcPr>
            <w:tcW w:w="3222" w:type="dxa"/>
            <w:gridSpan w:val="3"/>
          </w:tcPr>
          <w:p w14:paraId="2F3870E5" w14:textId="77777777" w:rsidR="00DD49B2" w:rsidRDefault="00454A29">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Force </w:t>
            </w:r>
            <w:r>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failure</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KN</w:t>
            </w:r>
          </w:p>
        </w:tc>
        <w:tc>
          <w:tcPr>
            <w:tcW w:w="3170" w:type="dxa"/>
            <w:gridSpan w:val="3"/>
          </w:tcPr>
          <w:p w14:paraId="234FBABE" w14:textId="77777777" w:rsidR="00DD49B2" w:rsidRDefault="00454A29">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Mass in kg</w:t>
            </w:r>
          </w:p>
        </w:tc>
      </w:tr>
      <w:tr w:rsidR="00DD49B2" w14:paraId="57BD5C23" w14:textId="77777777">
        <w:trPr>
          <w:trHeight w:val="495"/>
        </w:trPr>
        <w:tc>
          <w:tcPr>
            <w:tcW w:w="1977" w:type="dxa"/>
          </w:tcPr>
          <w:p w14:paraId="721A9F93" w14:textId="77777777" w:rsidR="00DD49B2" w:rsidRDefault="00454A29">
            <w:pPr>
              <w:pStyle w:val="Default"/>
              <w:jc w:val="both"/>
              <w:rPr>
                <w:b/>
                <w:color w:val="000000" w:themeColor="text1"/>
              </w:rPr>
            </w:pPr>
            <w:r>
              <w:rPr>
                <w:b/>
                <w:color w:val="000000" w:themeColor="text1"/>
              </w:rPr>
              <w:t xml:space="preserve">Control specimen </w:t>
            </w:r>
            <w:r>
              <w:rPr>
                <w:color w:val="000000" w:themeColor="text1"/>
              </w:rPr>
              <w:t>(</w:t>
            </w:r>
            <w:r>
              <w:rPr>
                <w:b/>
                <w:color w:val="000000" w:themeColor="text1"/>
              </w:rPr>
              <w:t>0</w:t>
            </w:r>
            <w:r>
              <w:rPr>
                <w:color w:val="000000" w:themeColor="text1"/>
              </w:rPr>
              <w:t>%)</w:t>
            </w:r>
          </w:p>
        </w:tc>
        <w:tc>
          <w:tcPr>
            <w:tcW w:w="951" w:type="dxa"/>
          </w:tcPr>
          <w:p w14:paraId="0268B7CD" w14:textId="77777777" w:rsidR="00DD49B2" w:rsidRDefault="00454A29">
            <w:pPr>
              <w:pStyle w:val="Default"/>
              <w:jc w:val="both"/>
              <w:rPr>
                <w:b/>
                <w:color w:val="000000" w:themeColor="text1"/>
              </w:rPr>
            </w:pPr>
            <w:r>
              <w:rPr>
                <w:b/>
                <w:color w:val="000000" w:themeColor="text1"/>
              </w:rPr>
              <w:t>7 days</w:t>
            </w:r>
          </w:p>
        </w:tc>
        <w:tc>
          <w:tcPr>
            <w:tcW w:w="1116" w:type="dxa"/>
          </w:tcPr>
          <w:p w14:paraId="065FEE72" w14:textId="77777777" w:rsidR="00DD49B2" w:rsidRDefault="00454A29">
            <w:pPr>
              <w:pStyle w:val="Default"/>
              <w:jc w:val="both"/>
              <w:rPr>
                <w:b/>
                <w:color w:val="000000" w:themeColor="text1"/>
              </w:rPr>
            </w:pPr>
            <w:r>
              <w:rPr>
                <w:b/>
                <w:color w:val="000000" w:themeColor="text1"/>
              </w:rPr>
              <w:t>14 days</w:t>
            </w:r>
          </w:p>
        </w:tc>
        <w:tc>
          <w:tcPr>
            <w:tcW w:w="1155" w:type="dxa"/>
          </w:tcPr>
          <w:p w14:paraId="294B3D05" w14:textId="77777777" w:rsidR="00DD49B2" w:rsidRDefault="00454A29">
            <w:pPr>
              <w:pStyle w:val="Default"/>
              <w:jc w:val="both"/>
              <w:rPr>
                <w:b/>
                <w:color w:val="000000" w:themeColor="text1"/>
              </w:rPr>
            </w:pPr>
            <w:r>
              <w:rPr>
                <w:b/>
                <w:color w:val="000000" w:themeColor="text1"/>
              </w:rPr>
              <w:t xml:space="preserve">21 days </w:t>
            </w:r>
          </w:p>
        </w:tc>
        <w:tc>
          <w:tcPr>
            <w:tcW w:w="907" w:type="dxa"/>
          </w:tcPr>
          <w:p w14:paraId="4670BCBA" w14:textId="77777777" w:rsidR="00DD49B2" w:rsidRDefault="00454A29">
            <w:pPr>
              <w:pStyle w:val="Default"/>
              <w:jc w:val="both"/>
              <w:rPr>
                <w:b/>
                <w:color w:val="000000" w:themeColor="text1"/>
              </w:rPr>
            </w:pPr>
            <w:r>
              <w:rPr>
                <w:b/>
                <w:color w:val="000000" w:themeColor="text1"/>
              </w:rPr>
              <w:t>7 days</w:t>
            </w:r>
          </w:p>
        </w:tc>
        <w:tc>
          <w:tcPr>
            <w:tcW w:w="1099" w:type="dxa"/>
          </w:tcPr>
          <w:p w14:paraId="6E0506F1" w14:textId="77777777" w:rsidR="00DD49B2" w:rsidRDefault="00454A29">
            <w:pPr>
              <w:pStyle w:val="Default"/>
              <w:jc w:val="both"/>
              <w:rPr>
                <w:b/>
                <w:color w:val="000000" w:themeColor="text1"/>
              </w:rPr>
            </w:pPr>
            <w:r>
              <w:rPr>
                <w:b/>
                <w:color w:val="000000" w:themeColor="text1"/>
              </w:rPr>
              <w:t>14 days</w:t>
            </w:r>
          </w:p>
        </w:tc>
        <w:tc>
          <w:tcPr>
            <w:tcW w:w="1164" w:type="dxa"/>
          </w:tcPr>
          <w:p w14:paraId="51E84C21" w14:textId="77777777" w:rsidR="00DD49B2" w:rsidRDefault="00454A29">
            <w:pPr>
              <w:pStyle w:val="Default"/>
              <w:jc w:val="both"/>
              <w:rPr>
                <w:b/>
                <w:color w:val="000000" w:themeColor="text1"/>
              </w:rPr>
            </w:pPr>
            <w:r>
              <w:rPr>
                <w:b/>
                <w:color w:val="000000" w:themeColor="text1"/>
              </w:rPr>
              <w:t>21 days</w:t>
            </w:r>
          </w:p>
        </w:tc>
      </w:tr>
      <w:tr w:rsidR="00DD49B2" w14:paraId="57DEC82A" w14:textId="77777777">
        <w:trPr>
          <w:trHeight w:val="356"/>
        </w:trPr>
        <w:tc>
          <w:tcPr>
            <w:tcW w:w="1977" w:type="dxa"/>
          </w:tcPr>
          <w:p w14:paraId="168495DD" w14:textId="77777777" w:rsidR="00DD49B2" w:rsidRDefault="00454A29">
            <w:pPr>
              <w:pStyle w:val="Default"/>
              <w:jc w:val="both"/>
              <w:rPr>
                <w:b/>
                <w:color w:val="000000" w:themeColor="text1"/>
              </w:rPr>
            </w:pPr>
            <w:r>
              <w:rPr>
                <w:b/>
                <w:color w:val="000000" w:themeColor="text1"/>
              </w:rPr>
              <w:t>1</w:t>
            </w:r>
          </w:p>
        </w:tc>
        <w:tc>
          <w:tcPr>
            <w:tcW w:w="951" w:type="dxa"/>
          </w:tcPr>
          <w:p w14:paraId="77760F61" w14:textId="77777777" w:rsidR="00DD49B2" w:rsidRDefault="00454A29">
            <w:pPr>
              <w:pStyle w:val="Default"/>
              <w:jc w:val="both"/>
              <w:rPr>
                <w:color w:val="000000" w:themeColor="text1"/>
              </w:rPr>
            </w:pPr>
            <w:r>
              <w:rPr>
                <w:color w:val="000000" w:themeColor="text1"/>
              </w:rPr>
              <w:t>110.00</w:t>
            </w:r>
          </w:p>
        </w:tc>
        <w:tc>
          <w:tcPr>
            <w:tcW w:w="1116" w:type="dxa"/>
          </w:tcPr>
          <w:p w14:paraId="0739031D" w14:textId="77777777" w:rsidR="00DD49B2" w:rsidRDefault="00454A29">
            <w:pPr>
              <w:pStyle w:val="Default"/>
              <w:jc w:val="both"/>
              <w:rPr>
                <w:color w:val="000000" w:themeColor="text1"/>
              </w:rPr>
            </w:pPr>
            <w:r>
              <w:rPr>
                <w:color w:val="000000" w:themeColor="text1"/>
              </w:rPr>
              <w:t>150.00</w:t>
            </w:r>
          </w:p>
        </w:tc>
        <w:tc>
          <w:tcPr>
            <w:tcW w:w="1155" w:type="dxa"/>
          </w:tcPr>
          <w:p w14:paraId="31392137" w14:textId="77777777" w:rsidR="00DD49B2" w:rsidRDefault="00454A29">
            <w:pPr>
              <w:pStyle w:val="Default"/>
              <w:jc w:val="both"/>
              <w:rPr>
                <w:color w:val="000000" w:themeColor="text1"/>
              </w:rPr>
            </w:pPr>
            <w:r>
              <w:rPr>
                <w:color w:val="000000" w:themeColor="text1"/>
              </w:rPr>
              <w:t>110.00</w:t>
            </w:r>
          </w:p>
        </w:tc>
        <w:tc>
          <w:tcPr>
            <w:tcW w:w="907" w:type="dxa"/>
          </w:tcPr>
          <w:p w14:paraId="77BBFEDD" w14:textId="77777777" w:rsidR="00DD49B2" w:rsidRDefault="00454A29">
            <w:pPr>
              <w:pStyle w:val="Default"/>
              <w:jc w:val="both"/>
              <w:rPr>
                <w:color w:val="000000" w:themeColor="text1"/>
              </w:rPr>
            </w:pPr>
            <w:r>
              <w:rPr>
                <w:color w:val="000000" w:themeColor="text1"/>
              </w:rPr>
              <w:t>22.69</w:t>
            </w:r>
          </w:p>
        </w:tc>
        <w:tc>
          <w:tcPr>
            <w:tcW w:w="1099" w:type="dxa"/>
          </w:tcPr>
          <w:p w14:paraId="022D53DC" w14:textId="77777777" w:rsidR="00DD49B2" w:rsidRDefault="00454A29">
            <w:pPr>
              <w:pStyle w:val="Default"/>
              <w:jc w:val="both"/>
              <w:rPr>
                <w:color w:val="000000" w:themeColor="text1"/>
              </w:rPr>
            </w:pPr>
            <w:r>
              <w:rPr>
                <w:color w:val="000000" w:themeColor="text1"/>
              </w:rPr>
              <w:t>22.10</w:t>
            </w:r>
          </w:p>
        </w:tc>
        <w:tc>
          <w:tcPr>
            <w:tcW w:w="1164" w:type="dxa"/>
          </w:tcPr>
          <w:p w14:paraId="1FF6BDDF" w14:textId="77777777" w:rsidR="00DD49B2" w:rsidRDefault="00454A29">
            <w:pPr>
              <w:pStyle w:val="Default"/>
              <w:jc w:val="both"/>
              <w:rPr>
                <w:color w:val="000000" w:themeColor="text1"/>
              </w:rPr>
            </w:pPr>
            <w:r>
              <w:rPr>
                <w:color w:val="000000" w:themeColor="text1"/>
              </w:rPr>
              <w:t>21.35</w:t>
            </w:r>
          </w:p>
        </w:tc>
      </w:tr>
      <w:tr w:rsidR="00DD49B2" w14:paraId="05FD259D" w14:textId="77777777">
        <w:trPr>
          <w:trHeight w:val="368"/>
        </w:trPr>
        <w:tc>
          <w:tcPr>
            <w:tcW w:w="1977" w:type="dxa"/>
          </w:tcPr>
          <w:p w14:paraId="18B1CDEC" w14:textId="77777777" w:rsidR="00DD49B2" w:rsidRDefault="00454A29">
            <w:pPr>
              <w:pStyle w:val="Default"/>
              <w:jc w:val="both"/>
              <w:rPr>
                <w:b/>
                <w:color w:val="000000" w:themeColor="text1"/>
              </w:rPr>
            </w:pPr>
            <w:r>
              <w:rPr>
                <w:b/>
                <w:color w:val="000000" w:themeColor="text1"/>
              </w:rPr>
              <w:t>2</w:t>
            </w:r>
          </w:p>
        </w:tc>
        <w:tc>
          <w:tcPr>
            <w:tcW w:w="951" w:type="dxa"/>
          </w:tcPr>
          <w:p w14:paraId="7835A854" w14:textId="77777777" w:rsidR="00DD49B2" w:rsidRDefault="00454A29">
            <w:pPr>
              <w:pStyle w:val="Default"/>
              <w:jc w:val="both"/>
              <w:rPr>
                <w:color w:val="000000" w:themeColor="text1"/>
              </w:rPr>
            </w:pPr>
            <w:r>
              <w:rPr>
                <w:color w:val="000000" w:themeColor="text1"/>
              </w:rPr>
              <w:t>90.00</w:t>
            </w:r>
          </w:p>
        </w:tc>
        <w:tc>
          <w:tcPr>
            <w:tcW w:w="1116" w:type="dxa"/>
          </w:tcPr>
          <w:p w14:paraId="3D87974D" w14:textId="77777777" w:rsidR="00DD49B2" w:rsidRDefault="00454A29">
            <w:pPr>
              <w:pStyle w:val="Default"/>
              <w:jc w:val="both"/>
              <w:rPr>
                <w:color w:val="000000" w:themeColor="text1"/>
              </w:rPr>
            </w:pPr>
            <w:r>
              <w:rPr>
                <w:color w:val="000000" w:themeColor="text1"/>
              </w:rPr>
              <w:t>180.00</w:t>
            </w:r>
          </w:p>
        </w:tc>
        <w:tc>
          <w:tcPr>
            <w:tcW w:w="1155" w:type="dxa"/>
          </w:tcPr>
          <w:p w14:paraId="15C43752" w14:textId="77777777" w:rsidR="00DD49B2" w:rsidRDefault="00454A29">
            <w:pPr>
              <w:pStyle w:val="Default"/>
              <w:jc w:val="both"/>
              <w:rPr>
                <w:color w:val="000000" w:themeColor="text1"/>
              </w:rPr>
            </w:pPr>
            <w:r>
              <w:rPr>
                <w:color w:val="000000" w:themeColor="text1"/>
              </w:rPr>
              <w:t>140.00</w:t>
            </w:r>
          </w:p>
        </w:tc>
        <w:tc>
          <w:tcPr>
            <w:tcW w:w="907" w:type="dxa"/>
          </w:tcPr>
          <w:p w14:paraId="238B102B" w14:textId="77777777" w:rsidR="00DD49B2" w:rsidRDefault="00454A29">
            <w:pPr>
              <w:pStyle w:val="Default"/>
              <w:jc w:val="both"/>
              <w:rPr>
                <w:color w:val="000000" w:themeColor="text1"/>
              </w:rPr>
            </w:pPr>
            <w:r>
              <w:rPr>
                <w:color w:val="000000" w:themeColor="text1"/>
              </w:rPr>
              <w:t>21.59</w:t>
            </w:r>
          </w:p>
        </w:tc>
        <w:tc>
          <w:tcPr>
            <w:tcW w:w="1099" w:type="dxa"/>
          </w:tcPr>
          <w:p w14:paraId="28F8111F" w14:textId="77777777" w:rsidR="00DD49B2" w:rsidRDefault="00454A29">
            <w:pPr>
              <w:pStyle w:val="Default"/>
              <w:jc w:val="both"/>
              <w:rPr>
                <w:color w:val="000000" w:themeColor="text1"/>
              </w:rPr>
            </w:pPr>
            <w:r>
              <w:rPr>
                <w:color w:val="000000" w:themeColor="text1"/>
              </w:rPr>
              <w:t>22.60</w:t>
            </w:r>
          </w:p>
        </w:tc>
        <w:tc>
          <w:tcPr>
            <w:tcW w:w="1164" w:type="dxa"/>
          </w:tcPr>
          <w:p w14:paraId="4FB5A163" w14:textId="77777777" w:rsidR="00DD49B2" w:rsidRDefault="00454A29">
            <w:pPr>
              <w:pStyle w:val="Default"/>
              <w:jc w:val="both"/>
              <w:rPr>
                <w:color w:val="000000" w:themeColor="text1"/>
              </w:rPr>
            </w:pPr>
            <w:r>
              <w:rPr>
                <w:color w:val="000000" w:themeColor="text1"/>
              </w:rPr>
              <w:t>21.57</w:t>
            </w:r>
          </w:p>
        </w:tc>
      </w:tr>
      <w:tr w:rsidR="00DD49B2" w14:paraId="32DC7542" w14:textId="77777777">
        <w:trPr>
          <w:trHeight w:val="384"/>
        </w:trPr>
        <w:tc>
          <w:tcPr>
            <w:tcW w:w="1977" w:type="dxa"/>
          </w:tcPr>
          <w:p w14:paraId="5B98B8EC" w14:textId="77777777" w:rsidR="00DD49B2" w:rsidRDefault="00454A29">
            <w:pPr>
              <w:pStyle w:val="Default"/>
              <w:jc w:val="both"/>
              <w:rPr>
                <w:b/>
                <w:color w:val="000000" w:themeColor="text1"/>
              </w:rPr>
            </w:pPr>
            <w:r>
              <w:rPr>
                <w:b/>
                <w:color w:val="000000" w:themeColor="text1"/>
              </w:rPr>
              <w:t>3</w:t>
            </w:r>
          </w:p>
        </w:tc>
        <w:tc>
          <w:tcPr>
            <w:tcW w:w="951" w:type="dxa"/>
          </w:tcPr>
          <w:p w14:paraId="0CFB1B1E" w14:textId="77777777" w:rsidR="00DD49B2" w:rsidRDefault="00454A29">
            <w:pPr>
              <w:pStyle w:val="Default"/>
              <w:jc w:val="both"/>
              <w:rPr>
                <w:color w:val="000000" w:themeColor="text1"/>
              </w:rPr>
            </w:pPr>
            <w:r>
              <w:rPr>
                <w:color w:val="000000" w:themeColor="text1"/>
              </w:rPr>
              <w:t>100.00</w:t>
            </w:r>
          </w:p>
        </w:tc>
        <w:tc>
          <w:tcPr>
            <w:tcW w:w="1116" w:type="dxa"/>
          </w:tcPr>
          <w:p w14:paraId="184BF829" w14:textId="77777777" w:rsidR="00DD49B2" w:rsidRDefault="00454A29">
            <w:pPr>
              <w:pStyle w:val="Default"/>
              <w:jc w:val="both"/>
              <w:rPr>
                <w:color w:val="000000" w:themeColor="text1"/>
              </w:rPr>
            </w:pPr>
            <w:r>
              <w:rPr>
                <w:color w:val="000000" w:themeColor="text1"/>
              </w:rPr>
              <w:t>135.00</w:t>
            </w:r>
          </w:p>
        </w:tc>
        <w:tc>
          <w:tcPr>
            <w:tcW w:w="1155" w:type="dxa"/>
          </w:tcPr>
          <w:p w14:paraId="357C0174" w14:textId="77777777" w:rsidR="00DD49B2" w:rsidRDefault="00454A29">
            <w:pPr>
              <w:pStyle w:val="Default"/>
              <w:jc w:val="both"/>
              <w:rPr>
                <w:color w:val="000000" w:themeColor="text1"/>
              </w:rPr>
            </w:pPr>
            <w:r>
              <w:rPr>
                <w:color w:val="000000" w:themeColor="text1"/>
              </w:rPr>
              <w:t>100.00</w:t>
            </w:r>
          </w:p>
        </w:tc>
        <w:tc>
          <w:tcPr>
            <w:tcW w:w="907" w:type="dxa"/>
          </w:tcPr>
          <w:p w14:paraId="7150A0B2" w14:textId="77777777" w:rsidR="00DD49B2" w:rsidRDefault="00454A29">
            <w:pPr>
              <w:pStyle w:val="Default"/>
              <w:jc w:val="both"/>
              <w:rPr>
                <w:color w:val="000000" w:themeColor="text1"/>
              </w:rPr>
            </w:pPr>
            <w:r>
              <w:rPr>
                <w:color w:val="000000" w:themeColor="text1"/>
              </w:rPr>
              <w:t>22.58</w:t>
            </w:r>
          </w:p>
        </w:tc>
        <w:tc>
          <w:tcPr>
            <w:tcW w:w="1099" w:type="dxa"/>
          </w:tcPr>
          <w:p w14:paraId="3D31B989" w14:textId="77777777" w:rsidR="00DD49B2" w:rsidRDefault="00454A29">
            <w:pPr>
              <w:pStyle w:val="Default"/>
              <w:jc w:val="both"/>
              <w:rPr>
                <w:color w:val="000000" w:themeColor="text1"/>
              </w:rPr>
            </w:pPr>
            <w:r>
              <w:rPr>
                <w:color w:val="000000" w:themeColor="text1"/>
              </w:rPr>
              <w:t>22.51</w:t>
            </w:r>
          </w:p>
        </w:tc>
        <w:tc>
          <w:tcPr>
            <w:tcW w:w="1164" w:type="dxa"/>
          </w:tcPr>
          <w:p w14:paraId="37A793C3" w14:textId="77777777" w:rsidR="00DD49B2" w:rsidRDefault="00454A29">
            <w:pPr>
              <w:pStyle w:val="Default"/>
              <w:jc w:val="both"/>
              <w:rPr>
                <w:color w:val="000000" w:themeColor="text1"/>
              </w:rPr>
            </w:pPr>
            <w:r>
              <w:rPr>
                <w:color w:val="000000" w:themeColor="text1"/>
              </w:rPr>
              <w:t>21.92</w:t>
            </w:r>
          </w:p>
        </w:tc>
      </w:tr>
      <w:tr w:rsidR="00DD49B2" w14:paraId="1A8AD68D" w14:textId="77777777">
        <w:trPr>
          <w:trHeight w:val="522"/>
        </w:trPr>
        <w:tc>
          <w:tcPr>
            <w:tcW w:w="1977" w:type="dxa"/>
          </w:tcPr>
          <w:p w14:paraId="4E8B4183" w14:textId="77777777" w:rsidR="00DD49B2" w:rsidRDefault="00454A29">
            <w:pPr>
              <w:pStyle w:val="Default"/>
              <w:jc w:val="both"/>
              <w:rPr>
                <w:b/>
                <w:color w:val="000000" w:themeColor="text1"/>
              </w:rPr>
            </w:pPr>
            <w:r>
              <w:rPr>
                <w:b/>
                <w:color w:val="000000" w:themeColor="text1"/>
              </w:rPr>
              <w:t>AVERAGE COMPRESSIVE</w:t>
            </w:r>
          </w:p>
          <w:p w14:paraId="4F5D24F1" w14:textId="77777777" w:rsidR="00DD49B2" w:rsidRDefault="00454A29">
            <w:pPr>
              <w:pStyle w:val="Default"/>
              <w:jc w:val="both"/>
              <w:rPr>
                <w:b/>
                <w:color w:val="000000" w:themeColor="text1"/>
              </w:rPr>
            </w:pPr>
            <w:r>
              <w:rPr>
                <w:b/>
                <w:color w:val="000000" w:themeColor="text1"/>
              </w:rPr>
              <w:t xml:space="preserve">Strength and Density  </w:t>
            </w:r>
          </w:p>
        </w:tc>
        <w:tc>
          <w:tcPr>
            <w:tcW w:w="951" w:type="dxa"/>
          </w:tcPr>
          <w:p w14:paraId="435F1009" w14:textId="77777777" w:rsidR="00DD49B2" w:rsidRDefault="00454A29">
            <w:pPr>
              <w:pStyle w:val="Default"/>
              <w:jc w:val="both"/>
              <w:rPr>
                <w:b/>
                <w:color w:val="000000" w:themeColor="text1"/>
                <w:vertAlign w:val="superscript"/>
              </w:rPr>
            </w:pPr>
            <w:r>
              <w:rPr>
                <w:b/>
                <w:color w:val="000000" w:themeColor="text1"/>
              </w:rPr>
              <w:t>1.48 N/mm</w:t>
            </w:r>
            <w:r>
              <w:rPr>
                <w:b/>
                <w:color w:val="000000" w:themeColor="text1"/>
                <w:vertAlign w:val="superscript"/>
              </w:rPr>
              <w:t>2</w:t>
            </w:r>
          </w:p>
        </w:tc>
        <w:tc>
          <w:tcPr>
            <w:tcW w:w="1116" w:type="dxa"/>
          </w:tcPr>
          <w:p w14:paraId="30F704FC" w14:textId="77777777" w:rsidR="00DD49B2" w:rsidRDefault="00454A29">
            <w:pPr>
              <w:pStyle w:val="Default"/>
              <w:jc w:val="both"/>
              <w:rPr>
                <w:b/>
                <w:color w:val="000000" w:themeColor="text1"/>
              </w:rPr>
            </w:pPr>
            <w:r>
              <w:rPr>
                <w:b/>
                <w:color w:val="000000" w:themeColor="text1"/>
              </w:rPr>
              <w:t>2.20</w:t>
            </w:r>
          </w:p>
          <w:p w14:paraId="0F86F79D" w14:textId="77777777" w:rsidR="00DD49B2" w:rsidRDefault="00454A29">
            <w:pPr>
              <w:pStyle w:val="Default"/>
              <w:jc w:val="both"/>
              <w:rPr>
                <w:b/>
                <w:color w:val="000000" w:themeColor="text1"/>
              </w:rPr>
            </w:pPr>
            <w:r>
              <w:rPr>
                <w:b/>
                <w:color w:val="000000" w:themeColor="text1"/>
              </w:rPr>
              <w:t>N/mm</w:t>
            </w:r>
            <w:r>
              <w:rPr>
                <w:b/>
                <w:color w:val="000000" w:themeColor="text1"/>
                <w:vertAlign w:val="superscript"/>
              </w:rPr>
              <w:t>2</w:t>
            </w:r>
          </w:p>
        </w:tc>
        <w:tc>
          <w:tcPr>
            <w:tcW w:w="1155" w:type="dxa"/>
          </w:tcPr>
          <w:p w14:paraId="47D60120" w14:textId="77777777" w:rsidR="00DD49B2" w:rsidRDefault="00454A29">
            <w:pPr>
              <w:pStyle w:val="Default"/>
              <w:jc w:val="both"/>
              <w:rPr>
                <w:b/>
                <w:color w:val="000000" w:themeColor="text1"/>
              </w:rPr>
            </w:pPr>
            <w:r>
              <w:rPr>
                <w:b/>
                <w:color w:val="000000" w:themeColor="text1"/>
              </w:rPr>
              <w:t>1.73</w:t>
            </w:r>
          </w:p>
          <w:p w14:paraId="77F60037" w14:textId="77777777" w:rsidR="00DD49B2" w:rsidRDefault="00454A29">
            <w:pPr>
              <w:pStyle w:val="Default"/>
              <w:jc w:val="both"/>
              <w:rPr>
                <w:b/>
                <w:color w:val="000000" w:themeColor="text1"/>
              </w:rPr>
            </w:pPr>
            <w:r>
              <w:rPr>
                <w:b/>
                <w:color w:val="000000" w:themeColor="text1"/>
              </w:rPr>
              <w:t>N/mm</w:t>
            </w:r>
            <w:r>
              <w:rPr>
                <w:b/>
                <w:color w:val="000000" w:themeColor="text1"/>
                <w:vertAlign w:val="superscript"/>
              </w:rPr>
              <w:t>2</w:t>
            </w:r>
          </w:p>
        </w:tc>
        <w:tc>
          <w:tcPr>
            <w:tcW w:w="907" w:type="dxa"/>
          </w:tcPr>
          <w:p w14:paraId="337324C8" w14:textId="77777777" w:rsidR="00DD49B2" w:rsidRDefault="00454A29">
            <w:pPr>
              <w:pStyle w:val="Default"/>
              <w:jc w:val="both"/>
              <w:rPr>
                <w:b/>
                <w:color w:val="000000" w:themeColor="text1"/>
              </w:rPr>
            </w:pPr>
            <w:r>
              <w:rPr>
                <w:b/>
                <w:color w:val="000000" w:themeColor="text1"/>
              </w:rPr>
              <w:t>1.47 kg/m</w:t>
            </w:r>
            <w:r>
              <w:rPr>
                <w:b/>
                <w:color w:val="000000" w:themeColor="text1"/>
                <w:vertAlign w:val="superscript"/>
              </w:rPr>
              <w:t>3</w:t>
            </w:r>
          </w:p>
        </w:tc>
        <w:tc>
          <w:tcPr>
            <w:tcW w:w="1099" w:type="dxa"/>
          </w:tcPr>
          <w:p w14:paraId="6356EE96" w14:textId="77777777" w:rsidR="00DD49B2" w:rsidRDefault="00454A29">
            <w:pPr>
              <w:pStyle w:val="Default"/>
              <w:jc w:val="both"/>
              <w:rPr>
                <w:b/>
                <w:color w:val="000000" w:themeColor="text1"/>
              </w:rPr>
            </w:pPr>
            <w:r>
              <w:rPr>
                <w:b/>
                <w:color w:val="000000" w:themeColor="text1"/>
              </w:rPr>
              <w:t>1.48</w:t>
            </w:r>
          </w:p>
          <w:p w14:paraId="190BD9D8" w14:textId="77777777" w:rsidR="00DD49B2" w:rsidRDefault="00454A29">
            <w:pPr>
              <w:pStyle w:val="Default"/>
              <w:jc w:val="both"/>
              <w:rPr>
                <w:b/>
                <w:color w:val="000000" w:themeColor="text1"/>
              </w:rPr>
            </w:pPr>
            <w:r>
              <w:rPr>
                <w:b/>
                <w:color w:val="000000" w:themeColor="text1"/>
              </w:rPr>
              <w:t>kg/m</w:t>
            </w:r>
            <w:r>
              <w:rPr>
                <w:b/>
                <w:color w:val="000000" w:themeColor="text1"/>
                <w:vertAlign w:val="superscript"/>
              </w:rPr>
              <w:t>3</w:t>
            </w:r>
          </w:p>
        </w:tc>
        <w:tc>
          <w:tcPr>
            <w:tcW w:w="1164" w:type="dxa"/>
          </w:tcPr>
          <w:p w14:paraId="76B0F5C7" w14:textId="77777777" w:rsidR="00DD49B2" w:rsidRDefault="00454A29">
            <w:pPr>
              <w:pStyle w:val="Default"/>
              <w:jc w:val="both"/>
              <w:rPr>
                <w:b/>
                <w:color w:val="000000" w:themeColor="text1"/>
              </w:rPr>
            </w:pPr>
            <w:r>
              <w:rPr>
                <w:b/>
                <w:color w:val="000000" w:themeColor="text1"/>
              </w:rPr>
              <w:t>1.42</w:t>
            </w:r>
          </w:p>
          <w:p w14:paraId="7DD1C9FA" w14:textId="77777777" w:rsidR="00DD49B2" w:rsidRDefault="00454A29">
            <w:pPr>
              <w:pStyle w:val="Default"/>
              <w:jc w:val="both"/>
              <w:rPr>
                <w:b/>
                <w:color w:val="000000" w:themeColor="text1"/>
              </w:rPr>
            </w:pPr>
            <w:r>
              <w:rPr>
                <w:b/>
                <w:color w:val="000000" w:themeColor="text1"/>
              </w:rPr>
              <w:t>kg/m</w:t>
            </w:r>
            <w:r>
              <w:rPr>
                <w:b/>
                <w:color w:val="000000" w:themeColor="text1"/>
                <w:vertAlign w:val="superscript"/>
              </w:rPr>
              <w:t>3</w:t>
            </w:r>
          </w:p>
          <w:p w14:paraId="743E713B" w14:textId="77777777" w:rsidR="00DD49B2" w:rsidRDefault="00DD49B2">
            <w:pPr>
              <w:pStyle w:val="Default"/>
              <w:jc w:val="both"/>
              <w:rPr>
                <w:b/>
                <w:color w:val="000000" w:themeColor="text1"/>
              </w:rPr>
            </w:pPr>
          </w:p>
        </w:tc>
      </w:tr>
    </w:tbl>
    <w:p w14:paraId="5B55AB46" w14:textId="77777777" w:rsidR="00DD49B2" w:rsidRDefault="00DD49B2">
      <w:pPr>
        <w:pStyle w:val="Default"/>
        <w:jc w:val="both"/>
        <w:rPr>
          <w:b/>
          <w:color w:val="000000" w:themeColor="text1"/>
        </w:rPr>
      </w:pPr>
    </w:p>
    <w:p w14:paraId="00988449" w14:textId="5CF1F039" w:rsidR="00DD49B2" w:rsidRDefault="00387C7E">
      <w:pPr>
        <w:pStyle w:val="tale"/>
        <w:rPr>
          <w:rFonts w:cs="Times New Roman"/>
          <w:color w:val="000000" w:themeColor="text1"/>
          <w:szCs w:val="24"/>
        </w:rPr>
      </w:pPr>
      <w:bookmarkStart w:id="42" w:name="_Toc146495005"/>
      <w:r w:rsidRPr="00387C7E">
        <w:rPr>
          <w:rFonts w:cs="Times New Roman"/>
          <w:color w:val="000000" w:themeColor="text1"/>
          <w:szCs w:val="24"/>
        </w:rPr>
        <w:t xml:space="preserve">TABLE </w:t>
      </w:r>
      <w:r>
        <w:rPr>
          <w:rFonts w:cs="Times New Roman"/>
          <w:color w:val="000000" w:themeColor="text1"/>
          <w:szCs w:val="24"/>
        </w:rPr>
        <w:t>4.</w:t>
      </w:r>
      <w:r w:rsidR="00454A29">
        <w:rPr>
          <w:rFonts w:cs="Times New Roman"/>
          <w:color w:val="000000" w:themeColor="text1"/>
          <w:szCs w:val="24"/>
        </w:rPr>
        <w:t xml:space="preserve"> Compressive Strength and Density of Blocks Samples Results</w:t>
      </w:r>
      <w:bookmarkEnd w:id="42"/>
    </w:p>
    <w:tbl>
      <w:tblPr>
        <w:tblW w:w="8887"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9"/>
        <w:gridCol w:w="1166"/>
        <w:gridCol w:w="1134"/>
        <w:gridCol w:w="1595"/>
        <w:gridCol w:w="989"/>
        <w:gridCol w:w="1293"/>
        <w:gridCol w:w="1101"/>
      </w:tblGrid>
      <w:tr w:rsidR="00DD49B2" w14:paraId="30BA9E1E" w14:textId="77777777">
        <w:trPr>
          <w:trHeight w:val="750"/>
        </w:trPr>
        <w:tc>
          <w:tcPr>
            <w:tcW w:w="1609" w:type="dxa"/>
          </w:tcPr>
          <w:p w14:paraId="76178E8D" w14:textId="77777777" w:rsidR="00DD49B2" w:rsidRDefault="00454A29">
            <w:pPr>
              <w:pStyle w:val="Default"/>
              <w:jc w:val="center"/>
              <w:rPr>
                <w:b/>
                <w:color w:val="000000" w:themeColor="text1"/>
              </w:rPr>
            </w:pPr>
            <w:r>
              <w:rPr>
                <w:b/>
                <w:color w:val="000000" w:themeColor="text1"/>
              </w:rPr>
              <w:t>SAMPLES</w:t>
            </w:r>
          </w:p>
        </w:tc>
        <w:tc>
          <w:tcPr>
            <w:tcW w:w="3895" w:type="dxa"/>
            <w:gridSpan w:val="3"/>
          </w:tcPr>
          <w:p w14:paraId="00C4B39C" w14:textId="77777777" w:rsidR="00DD49B2" w:rsidRDefault="00454A29">
            <w:pPr>
              <w:pStyle w:val="Default"/>
              <w:jc w:val="center"/>
              <w:rPr>
                <w:color w:val="000000" w:themeColor="text1"/>
              </w:rPr>
            </w:pPr>
            <w:r>
              <w:rPr>
                <w:b/>
                <w:color w:val="000000" w:themeColor="text1"/>
              </w:rPr>
              <w:t xml:space="preserve">Force </w:t>
            </w:r>
            <w:r>
              <w:rPr>
                <w:color w:val="000000" w:themeColor="text1"/>
              </w:rPr>
              <w:t>(</w:t>
            </w:r>
            <w:r>
              <w:rPr>
                <w:b/>
                <w:color w:val="000000" w:themeColor="text1"/>
              </w:rPr>
              <w:t>failure</w:t>
            </w:r>
            <w:r>
              <w:rPr>
                <w:color w:val="000000" w:themeColor="text1"/>
              </w:rPr>
              <w:t>) KN</w:t>
            </w:r>
          </w:p>
        </w:tc>
        <w:tc>
          <w:tcPr>
            <w:tcW w:w="3383" w:type="dxa"/>
            <w:gridSpan w:val="3"/>
          </w:tcPr>
          <w:p w14:paraId="152B1468" w14:textId="77777777" w:rsidR="00DD49B2" w:rsidRDefault="00454A29">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Mass in kg</w:t>
            </w:r>
          </w:p>
        </w:tc>
      </w:tr>
      <w:tr w:rsidR="00DD49B2" w14:paraId="12CAF8E4" w14:textId="77777777">
        <w:trPr>
          <w:trHeight w:val="559"/>
        </w:trPr>
        <w:tc>
          <w:tcPr>
            <w:tcW w:w="1609" w:type="dxa"/>
          </w:tcPr>
          <w:p w14:paraId="0250BD0E" w14:textId="77777777" w:rsidR="00DD49B2" w:rsidRDefault="00454A29">
            <w:pPr>
              <w:pStyle w:val="Default"/>
              <w:jc w:val="both"/>
              <w:rPr>
                <w:b/>
                <w:color w:val="000000" w:themeColor="text1"/>
              </w:rPr>
            </w:pPr>
            <w:r>
              <w:rPr>
                <w:color w:val="000000" w:themeColor="text1"/>
              </w:rPr>
              <w:t>(1</w:t>
            </w:r>
            <w:r>
              <w:rPr>
                <w:b/>
                <w:color w:val="000000" w:themeColor="text1"/>
              </w:rPr>
              <w:t>0</w:t>
            </w:r>
            <w:r>
              <w:rPr>
                <w:color w:val="000000" w:themeColor="text1"/>
              </w:rPr>
              <w:t>%) of sawdust sample</w:t>
            </w:r>
          </w:p>
        </w:tc>
        <w:tc>
          <w:tcPr>
            <w:tcW w:w="1166" w:type="dxa"/>
          </w:tcPr>
          <w:p w14:paraId="6E717D3D" w14:textId="77777777" w:rsidR="00DD49B2" w:rsidRDefault="00454A29">
            <w:pPr>
              <w:pStyle w:val="Default"/>
              <w:jc w:val="both"/>
              <w:rPr>
                <w:b/>
                <w:color w:val="000000" w:themeColor="text1"/>
              </w:rPr>
            </w:pPr>
            <w:r>
              <w:rPr>
                <w:b/>
                <w:color w:val="000000" w:themeColor="text1"/>
              </w:rPr>
              <w:t>7 days</w:t>
            </w:r>
          </w:p>
        </w:tc>
        <w:tc>
          <w:tcPr>
            <w:tcW w:w="1134" w:type="dxa"/>
          </w:tcPr>
          <w:p w14:paraId="12DE89BC" w14:textId="77777777" w:rsidR="00DD49B2" w:rsidRDefault="00454A29">
            <w:pPr>
              <w:pStyle w:val="Default"/>
              <w:jc w:val="both"/>
              <w:rPr>
                <w:b/>
                <w:color w:val="000000" w:themeColor="text1"/>
              </w:rPr>
            </w:pPr>
            <w:r>
              <w:rPr>
                <w:b/>
                <w:color w:val="000000" w:themeColor="text1"/>
              </w:rPr>
              <w:t>14 days</w:t>
            </w:r>
          </w:p>
        </w:tc>
        <w:tc>
          <w:tcPr>
            <w:tcW w:w="1595" w:type="dxa"/>
          </w:tcPr>
          <w:p w14:paraId="7E56A7C4" w14:textId="77777777" w:rsidR="00DD49B2" w:rsidRDefault="00454A29">
            <w:pPr>
              <w:pStyle w:val="Default"/>
              <w:jc w:val="both"/>
              <w:rPr>
                <w:b/>
                <w:color w:val="000000" w:themeColor="text1"/>
              </w:rPr>
            </w:pPr>
            <w:r>
              <w:rPr>
                <w:b/>
                <w:color w:val="000000" w:themeColor="text1"/>
              </w:rPr>
              <w:t xml:space="preserve">21 days </w:t>
            </w:r>
          </w:p>
        </w:tc>
        <w:tc>
          <w:tcPr>
            <w:tcW w:w="989" w:type="dxa"/>
          </w:tcPr>
          <w:p w14:paraId="5D6F0C6D" w14:textId="77777777" w:rsidR="00DD49B2" w:rsidRDefault="00454A29">
            <w:pPr>
              <w:pStyle w:val="Default"/>
              <w:jc w:val="both"/>
              <w:rPr>
                <w:b/>
                <w:color w:val="000000" w:themeColor="text1"/>
              </w:rPr>
            </w:pPr>
            <w:r>
              <w:rPr>
                <w:b/>
                <w:color w:val="000000" w:themeColor="text1"/>
              </w:rPr>
              <w:t>7 days</w:t>
            </w:r>
          </w:p>
        </w:tc>
        <w:tc>
          <w:tcPr>
            <w:tcW w:w="1293" w:type="dxa"/>
          </w:tcPr>
          <w:p w14:paraId="083CA61D" w14:textId="77777777" w:rsidR="00DD49B2" w:rsidRDefault="00454A29">
            <w:pPr>
              <w:pStyle w:val="Default"/>
              <w:jc w:val="both"/>
              <w:rPr>
                <w:b/>
                <w:color w:val="000000" w:themeColor="text1"/>
              </w:rPr>
            </w:pPr>
            <w:r>
              <w:rPr>
                <w:b/>
                <w:color w:val="000000" w:themeColor="text1"/>
              </w:rPr>
              <w:t>14 days</w:t>
            </w:r>
          </w:p>
        </w:tc>
        <w:tc>
          <w:tcPr>
            <w:tcW w:w="1101" w:type="dxa"/>
          </w:tcPr>
          <w:p w14:paraId="19BD6B52" w14:textId="77777777" w:rsidR="00DD49B2" w:rsidRDefault="00454A29">
            <w:pPr>
              <w:pStyle w:val="Default"/>
              <w:jc w:val="both"/>
              <w:rPr>
                <w:b/>
                <w:color w:val="000000" w:themeColor="text1"/>
              </w:rPr>
            </w:pPr>
            <w:r>
              <w:rPr>
                <w:b/>
                <w:color w:val="000000" w:themeColor="text1"/>
              </w:rPr>
              <w:t>21 days</w:t>
            </w:r>
          </w:p>
        </w:tc>
      </w:tr>
      <w:tr w:rsidR="00DD49B2" w14:paraId="13BB91F7" w14:textId="77777777">
        <w:trPr>
          <w:trHeight w:val="369"/>
        </w:trPr>
        <w:tc>
          <w:tcPr>
            <w:tcW w:w="1609" w:type="dxa"/>
          </w:tcPr>
          <w:p w14:paraId="0FBAFCFA" w14:textId="77777777" w:rsidR="00DD49B2" w:rsidRDefault="00454A29">
            <w:pPr>
              <w:pStyle w:val="Default"/>
              <w:jc w:val="both"/>
              <w:rPr>
                <w:b/>
                <w:color w:val="000000" w:themeColor="text1"/>
              </w:rPr>
            </w:pPr>
            <w:r>
              <w:rPr>
                <w:b/>
                <w:color w:val="000000" w:themeColor="text1"/>
              </w:rPr>
              <w:lastRenderedPageBreak/>
              <w:t>1</w:t>
            </w:r>
          </w:p>
        </w:tc>
        <w:tc>
          <w:tcPr>
            <w:tcW w:w="1166" w:type="dxa"/>
          </w:tcPr>
          <w:p w14:paraId="1387B480" w14:textId="77777777" w:rsidR="00DD49B2" w:rsidRDefault="00454A29">
            <w:pPr>
              <w:pStyle w:val="Default"/>
              <w:jc w:val="both"/>
              <w:rPr>
                <w:color w:val="000000" w:themeColor="text1"/>
              </w:rPr>
            </w:pPr>
            <w:r>
              <w:rPr>
                <w:color w:val="000000" w:themeColor="text1"/>
              </w:rPr>
              <w:t>10.00</w:t>
            </w:r>
          </w:p>
        </w:tc>
        <w:tc>
          <w:tcPr>
            <w:tcW w:w="1134" w:type="dxa"/>
          </w:tcPr>
          <w:p w14:paraId="58245662" w14:textId="77777777" w:rsidR="00DD49B2" w:rsidRDefault="00454A29">
            <w:pPr>
              <w:pStyle w:val="Default"/>
              <w:jc w:val="both"/>
              <w:rPr>
                <w:color w:val="000000" w:themeColor="text1"/>
              </w:rPr>
            </w:pPr>
            <w:r>
              <w:rPr>
                <w:color w:val="000000" w:themeColor="text1"/>
              </w:rPr>
              <w:t>5.00</w:t>
            </w:r>
          </w:p>
        </w:tc>
        <w:tc>
          <w:tcPr>
            <w:tcW w:w="1595" w:type="dxa"/>
          </w:tcPr>
          <w:p w14:paraId="0512DD2C" w14:textId="77777777" w:rsidR="00DD49B2" w:rsidRDefault="00454A29">
            <w:pPr>
              <w:pStyle w:val="Default"/>
              <w:jc w:val="both"/>
              <w:rPr>
                <w:color w:val="000000" w:themeColor="text1"/>
              </w:rPr>
            </w:pPr>
            <w:r>
              <w:rPr>
                <w:color w:val="000000" w:themeColor="text1"/>
              </w:rPr>
              <w:t>10.00</w:t>
            </w:r>
          </w:p>
        </w:tc>
        <w:tc>
          <w:tcPr>
            <w:tcW w:w="989" w:type="dxa"/>
          </w:tcPr>
          <w:p w14:paraId="3FBBA638" w14:textId="77777777" w:rsidR="00DD49B2" w:rsidRDefault="00454A29">
            <w:pPr>
              <w:pStyle w:val="Default"/>
              <w:jc w:val="both"/>
              <w:rPr>
                <w:color w:val="000000" w:themeColor="text1"/>
              </w:rPr>
            </w:pPr>
            <w:r>
              <w:rPr>
                <w:color w:val="000000" w:themeColor="text1"/>
              </w:rPr>
              <w:t>17.94</w:t>
            </w:r>
          </w:p>
        </w:tc>
        <w:tc>
          <w:tcPr>
            <w:tcW w:w="1293" w:type="dxa"/>
          </w:tcPr>
          <w:p w14:paraId="1CE485E4" w14:textId="77777777" w:rsidR="00DD49B2" w:rsidRDefault="00454A29">
            <w:pPr>
              <w:pStyle w:val="Default"/>
              <w:jc w:val="both"/>
              <w:rPr>
                <w:color w:val="000000" w:themeColor="text1"/>
              </w:rPr>
            </w:pPr>
            <w:r>
              <w:rPr>
                <w:color w:val="000000" w:themeColor="text1"/>
              </w:rPr>
              <w:t>18.60</w:t>
            </w:r>
          </w:p>
        </w:tc>
        <w:tc>
          <w:tcPr>
            <w:tcW w:w="1101" w:type="dxa"/>
          </w:tcPr>
          <w:p w14:paraId="05F1439D" w14:textId="77777777" w:rsidR="00DD49B2" w:rsidRDefault="00454A29">
            <w:pPr>
              <w:pStyle w:val="Default"/>
              <w:jc w:val="both"/>
              <w:rPr>
                <w:color w:val="000000" w:themeColor="text1"/>
              </w:rPr>
            </w:pPr>
            <w:r>
              <w:rPr>
                <w:color w:val="000000" w:themeColor="text1"/>
              </w:rPr>
              <w:t>16.54</w:t>
            </w:r>
          </w:p>
        </w:tc>
      </w:tr>
      <w:tr w:rsidR="00DD49B2" w14:paraId="1F80329A" w14:textId="77777777">
        <w:trPr>
          <w:trHeight w:val="386"/>
        </w:trPr>
        <w:tc>
          <w:tcPr>
            <w:tcW w:w="1609" w:type="dxa"/>
          </w:tcPr>
          <w:p w14:paraId="1DDB5F7D" w14:textId="77777777" w:rsidR="00DD49B2" w:rsidRDefault="00454A29">
            <w:pPr>
              <w:pStyle w:val="Default"/>
              <w:jc w:val="both"/>
              <w:rPr>
                <w:b/>
                <w:color w:val="000000" w:themeColor="text1"/>
              </w:rPr>
            </w:pPr>
            <w:r>
              <w:rPr>
                <w:b/>
                <w:color w:val="000000" w:themeColor="text1"/>
              </w:rPr>
              <w:t>2</w:t>
            </w:r>
          </w:p>
        </w:tc>
        <w:tc>
          <w:tcPr>
            <w:tcW w:w="1166" w:type="dxa"/>
          </w:tcPr>
          <w:p w14:paraId="03EAFF14" w14:textId="77777777" w:rsidR="00DD49B2" w:rsidRDefault="00454A29">
            <w:pPr>
              <w:pStyle w:val="Default"/>
              <w:jc w:val="both"/>
              <w:rPr>
                <w:color w:val="000000" w:themeColor="text1"/>
              </w:rPr>
            </w:pPr>
            <w:r>
              <w:rPr>
                <w:color w:val="000000" w:themeColor="text1"/>
              </w:rPr>
              <w:t>25.00</w:t>
            </w:r>
          </w:p>
        </w:tc>
        <w:tc>
          <w:tcPr>
            <w:tcW w:w="1134" w:type="dxa"/>
          </w:tcPr>
          <w:p w14:paraId="69484C60" w14:textId="77777777" w:rsidR="00DD49B2" w:rsidRDefault="00454A29">
            <w:pPr>
              <w:pStyle w:val="Default"/>
              <w:jc w:val="both"/>
              <w:rPr>
                <w:color w:val="000000" w:themeColor="text1"/>
              </w:rPr>
            </w:pPr>
            <w:r>
              <w:rPr>
                <w:color w:val="000000" w:themeColor="text1"/>
              </w:rPr>
              <w:t>5.00</w:t>
            </w:r>
          </w:p>
        </w:tc>
        <w:tc>
          <w:tcPr>
            <w:tcW w:w="1595" w:type="dxa"/>
          </w:tcPr>
          <w:p w14:paraId="15A6DBDD" w14:textId="77777777" w:rsidR="00DD49B2" w:rsidRDefault="00454A29">
            <w:pPr>
              <w:pStyle w:val="Default"/>
              <w:jc w:val="both"/>
              <w:rPr>
                <w:color w:val="000000" w:themeColor="text1"/>
              </w:rPr>
            </w:pPr>
            <w:r>
              <w:rPr>
                <w:color w:val="000000" w:themeColor="text1"/>
              </w:rPr>
              <w:t>5.00</w:t>
            </w:r>
          </w:p>
        </w:tc>
        <w:tc>
          <w:tcPr>
            <w:tcW w:w="989" w:type="dxa"/>
          </w:tcPr>
          <w:p w14:paraId="3D4D70B9" w14:textId="77777777" w:rsidR="00DD49B2" w:rsidRDefault="00454A29">
            <w:pPr>
              <w:pStyle w:val="Default"/>
              <w:jc w:val="both"/>
              <w:rPr>
                <w:color w:val="000000" w:themeColor="text1"/>
              </w:rPr>
            </w:pPr>
            <w:r>
              <w:rPr>
                <w:color w:val="000000" w:themeColor="text1"/>
              </w:rPr>
              <w:t>17.96</w:t>
            </w:r>
          </w:p>
        </w:tc>
        <w:tc>
          <w:tcPr>
            <w:tcW w:w="1293" w:type="dxa"/>
          </w:tcPr>
          <w:p w14:paraId="5EEA2EF7" w14:textId="77777777" w:rsidR="00DD49B2" w:rsidRDefault="00454A29">
            <w:pPr>
              <w:pStyle w:val="Default"/>
              <w:jc w:val="both"/>
              <w:rPr>
                <w:color w:val="000000" w:themeColor="text1"/>
              </w:rPr>
            </w:pPr>
            <w:r>
              <w:rPr>
                <w:color w:val="000000" w:themeColor="text1"/>
              </w:rPr>
              <w:t>17.82</w:t>
            </w:r>
          </w:p>
        </w:tc>
        <w:tc>
          <w:tcPr>
            <w:tcW w:w="1101" w:type="dxa"/>
          </w:tcPr>
          <w:p w14:paraId="591897B0" w14:textId="77777777" w:rsidR="00DD49B2" w:rsidRDefault="00454A29">
            <w:pPr>
              <w:pStyle w:val="Default"/>
              <w:jc w:val="both"/>
              <w:rPr>
                <w:color w:val="000000" w:themeColor="text1"/>
              </w:rPr>
            </w:pPr>
            <w:r>
              <w:rPr>
                <w:color w:val="000000" w:themeColor="text1"/>
              </w:rPr>
              <w:t>16.81</w:t>
            </w:r>
          </w:p>
        </w:tc>
      </w:tr>
      <w:tr w:rsidR="00DD49B2" w14:paraId="0EFDAFDB" w14:textId="77777777">
        <w:trPr>
          <w:trHeight w:val="526"/>
        </w:trPr>
        <w:tc>
          <w:tcPr>
            <w:tcW w:w="1609" w:type="dxa"/>
          </w:tcPr>
          <w:p w14:paraId="1421F47F" w14:textId="77777777" w:rsidR="00DD49B2" w:rsidRDefault="00454A29">
            <w:pPr>
              <w:pStyle w:val="Default"/>
              <w:jc w:val="both"/>
              <w:rPr>
                <w:b/>
                <w:color w:val="000000" w:themeColor="text1"/>
              </w:rPr>
            </w:pPr>
            <w:r>
              <w:rPr>
                <w:b/>
                <w:color w:val="000000" w:themeColor="text1"/>
              </w:rPr>
              <w:t>3</w:t>
            </w:r>
          </w:p>
        </w:tc>
        <w:tc>
          <w:tcPr>
            <w:tcW w:w="1166" w:type="dxa"/>
          </w:tcPr>
          <w:p w14:paraId="75AD689A" w14:textId="77777777" w:rsidR="00DD49B2" w:rsidRDefault="00454A29">
            <w:pPr>
              <w:pStyle w:val="Default"/>
              <w:jc w:val="both"/>
              <w:rPr>
                <w:color w:val="000000" w:themeColor="text1"/>
              </w:rPr>
            </w:pPr>
            <w:r>
              <w:rPr>
                <w:color w:val="000000" w:themeColor="text1"/>
              </w:rPr>
              <w:t>10.00</w:t>
            </w:r>
          </w:p>
        </w:tc>
        <w:tc>
          <w:tcPr>
            <w:tcW w:w="1134" w:type="dxa"/>
          </w:tcPr>
          <w:p w14:paraId="1892CC31" w14:textId="77777777" w:rsidR="00DD49B2" w:rsidRDefault="00454A29">
            <w:pPr>
              <w:pStyle w:val="Default"/>
              <w:jc w:val="both"/>
              <w:rPr>
                <w:color w:val="000000" w:themeColor="text1"/>
              </w:rPr>
            </w:pPr>
            <w:r>
              <w:rPr>
                <w:color w:val="000000" w:themeColor="text1"/>
              </w:rPr>
              <w:t>5.00</w:t>
            </w:r>
          </w:p>
        </w:tc>
        <w:tc>
          <w:tcPr>
            <w:tcW w:w="1595" w:type="dxa"/>
          </w:tcPr>
          <w:p w14:paraId="52B02B2C" w14:textId="77777777" w:rsidR="00DD49B2" w:rsidRDefault="00454A29">
            <w:pPr>
              <w:pStyle w:val="Default"/>
              <w:jc w:val="both"/>
              <w:rPr>
                <w:color w:val="000000" w:themeColor="text1"/>
              </w:rPr>
            </w:pPr>
            <w:r>
              <w:rPr>
                <w:color w:val="000000" w:themeColor="text1"/>
              </w:rPr>
              <w:t>10.00</w:t>
            </w:r>
          </w:p>
        </w:tc>
        <w:tc>
          <w:tcPr>
            <w:tcW w:w="989" w:type="dxa"/>
          </w:tcPr>
          <w:p w14:paraId="4B7519BD" w14:textId="77777777" w:rsidR="00DD49B2" w:rsidRDefault="00454A29">
            <w:pPr>
              <w:pStyle w:val="Default"/>
              <w:jc w:val="both"/>
              <w:rPr>
                <w:color w:val="000000" w:themeColor="text1"/>
              </w:rPr>
            </w:pPr>
            <w:r>
              <w:rPr>
                <w:color w:val="000000" w:themeColor="text1"/>
              </w:rPr>
              <w:t>17.98</w:t>
            </w:r>
          </w:p>
        </w:tc>
        <w:tc>
          <w:tcPr>
            <w:tcW w:w="1293" w:type="dxa"/>
          </w:tcPr>
          <w:p w14:paraId="666950EF" w14:textId="77777777" w:rsidR="00DD49B2" w:rsidRDefault="00454A29">
            <w:pPr>
              <w:pStyle w:val="Default"/>
              <w:jc w:val="both"/>
              <w:rPr>
                <w:color w:val="000000" w:themeColor="text1"/>
              </w:rPr>
            </w:pPr>
            <w:r>
              <w:rPr>
                <w:color w:val="000000" w:themeColor="text1"/>
              </w:rPr>
              <w:t>18.33</w:t>
            </w:r>
          </w:p>
        </w:tc>
        <w:tc>
          <w:tcPr>
            <w:tcW w:w="1101" w:type="dxa"/>
          </w:tcPr>
          <w:p w14:paraId="7152C287" w14:textId="77777777" w:rsidR="00DD49B2" w:rsidRDefault="00454A29">
            <w:pPr>
              <w:pStyle w:val="Default"/>
              <w:jc w:val="both"/>
              <w:rPr>
                <w:color w:val="000000" w:themeColor="text1"/>
              </w:rPr>
            </w:pPr>
            <w:r>
              <w:rPr>
                <w:color w:val="000000" w:themeColor="text1"/>
              </w:rPr>
              <w:t>16.22</w:t>
            </w:r>
          </w:p>
        </w:tc>
      </w:tr>
      <w:tr w:rsidR="00DD49B2" w14:paraId="7637DB9F" w14:textId="77777777">
        <w:trPr>
          <w:trHeight w:val="1147"/>
        </w:trPr>
        <w:tc>
          <w:tcPr>
            <w:tcW w:w="1609" w:type="dxa"/>
          </w:tcPr>
          <w:p w14:paraId="35500CF2" w14:textId="77777777" w:rsidR="00DD49B2" w:rsidRDefault="00454A29">
            <w:pPr>
              <w:pStyle w:val="Default"/>
              <w:jc w:val="both"/>
              <w:rPr>
                <w:b/>
                <w:color w:val="000000" w:themeColor="text1"/>
              </w:rPr>
            </w:pPr>
            <w:r>
              <w:rPr>
                <w:b/>
                <w:color w:val="000000" w:themeColor="text1"/>
              </w:rPr>
              <w:t xml:space="preserve">Average Compressive   </w:t>
            </w:r>
          </w:p>
          <w:p w14:paraId="5B0D7615" w14:textId="77777777" w:rsidR="00DD49B2" w:rsidRDefault="00454A29">
            <w:pPr>
              <w:pStyle w:val="Default"/>
              <w:jc w:val="both"/>
              <w:rPr>
                <w:b/>
                <w:color w:val="000000" w:themeColor="text1"/>
              </w:rPr>
            </w:pPr>
            <w:r>
              <w:rPr>
                <w:b/>
                <w:color w:val="000000" w:themeColor="text1"/>
              </w:rPr>
              <w:t xml:space="preserve">Strength And Density </w:t>
            </w:r>
          </w:p>
          <w:p w14:paraId="2E77D920" w14:textId="77777777" w:rsidR="00DD49B2" w:rsidRDefault="00DD49B2">
            <w:pPr>
              <w:pStyle w:val="Default"/>
              <w:jc w:val="both"/>
              <w:rPr>
                <w:b/>
                <w:color w:val="000000" w:themeColor="text1"/>
              </w:rPr>
            </w:pPr>
          </w:p>
        </w:tc>
        <w:tc>
          <w:tcPr>
            <w:tcW w:w="1166" w:type="dxa"/>
          </w:tcPr>
          <w:p w14:paraId="46D15DC4" w14:textId="77777777" w:rsidR="00DD49B2" w:rsidRDefault="00454A29">
            <w:pPr>
              <w:pStyle w:val="Default"/>
              <w:jc w:val="both"/>
              <w:rPr>
                <w:b/>
                <w:color w:val="000000" w:themeColor="text1"/>
              </w:rPr>
            </w:pPr>
            <w:r>
              <w:rPr>
                <w:b/>
                <w:color w:val="000000" w:themeColor="text1"/>
              </w:rPr>
              <w:t>0.22</w:t>
            </w:r>
          </w:p>
          <w:p w14:paraId="69070A6F" w14:textId="77777777" w:rsidR="00DD49B2" w:rsidRDefault="00454A29">
            <w:pPr>
              <w:pStyle w:val="Default"/>
              <w:jc w:val="both"/>
              <w:rPr>
                <w:b/>
                <w:color w:val="000000" w:themeColor="text1"/>
              </w:rPr>
            </w:pPr>
            <w:r>
              <w:rPr>
                <w:b/>
                <w:color w:val="000000" w:themeColor="text1"/>
              </w:rPr>
              <w:t>N/mm</w:t>
            </w:r>
            <w:r>
              <w:rPr>
                <w:b/>
                <w:color w:val="000000" w:themeColor="text1"/>
                <w:vertAlign w:val="superscript"/>
              </w:rPr>
              <w:t>2</w:t>
            </w:r>
          </w:p>
        </w:tc>
        <w:tc>
          <w:tcPr>
            <w:tcW w:w="1134" w:type="dxa"/>
          </w:tcPr>
          <w:p w14:paraId="4E28232F" w14:textId="77777777" w:rsidR="00DD49B2" w:rsidRDefault="00454A29">
            <w:pPr>
              <w:pStyle w:val="Default"/>
              <w:jc w:val="both"/>
              <w:rPr>
                <w:b/>
                <w:color w:val="000000" w:themeColor="text1"/>
              </w:rPr>
            </w:pPr>
            <w:r>
              <w:rPr>
                <w:b/>
                <w:color w:val="000000" w:themeColor="text1"/>
              </w:rPr>
              <w:t>0.074</w:t>
            </w:r>
          </w:p>
          <w:p w14:paraId="74DA9A43" w14:textId="77777777" w:rsidR="00DD49B2" w:rsidRDefault="00454A29">
            <w:pPr>
              <w:pStyle w:val="Default"/>
              <w:jc w:val="both"/>
              <w:rPr>
                <w:b/>
                <w:color w:val="000000" w:themeColor="text1"/>
              </w:rPr>
            </w:pPr>
            <w:r>
              <w:rPr>
                <w:b/>
                <w:color w:val="000000" w:themeColor="text1"/>
              </w:rPr>
              <w:t>N/mm</w:t>
            </w:r>
            <w:r>
              <w:rPr>
                <w:b/>
                <w:color w:val="000000" w:themeColor="text1"/>
                <w:vertAlign w:val="superscript"/>
              </w:rPr>
              <w:t>2</w:t>
            </w:r>
          </w:p>
        </w:tc>
        <w:tc>
          <w:tcPr>
            <w:tcW w:w="1595" w:type="dxa"/>
          </w:tcPr>
          <w:p w14:paraId="015CF487" w14:textId="77777777" w:rsidR="00DD49B2" w:rsidRDefault="00454A29">
            <w:pPr>
              <w:pStyle w:val="Default"/>
              <w:jc w:val="both"/>
              <w:rPr>
                <w:b/>
                <w:color w:val="000000" w:themeColor="text1"/>
              </w:rPr>
            </w:pPr>
            <w:r>
              <w:rPr>
                <w:b/>
                <w:color w:val="000000" w:themeColor="text1"/>
              </w:rPr>
              <w:t>0.12</w:t>
            </w:r>
          </w:p>
          <w:p w14:paraId="661DA001" w14:textId="77777777" w:rsidR="00DD49B2" w:rsidRDefault="00454A29">
            <w:pPr>
              <w:pStyle w:val="Default"/>
              <w:jc w:val="both"/>
              <w:rPr>
                <w:b/>
                <w:color w:val="000000" w:themeColor="text1"/>
              </w:rPr>
            </w:pPr>
            <w:r>
              <w:rPr>
                <w:b/>
                <w:color w:val="000000" w:themeColor="text1"/>
              </w:rPr>
              <w:t>N/mm</w:t>
            </w:r>
            <w:r>
              <w:rPr>
                <w:b/>
                <w:color w:val="000000" w:themeColor="text1"/>
                <w:vertAlign w:val="superscript"/>
              </w:rPr>
              <w:t>2</w:t>
            </w:r>
          </w:p>
        </w:tc>
        <w:tc>
          <w:tcPr>
            <w:tcW w:w="989" w:type="dxa"/>
          </w:tcPr>
          <w:p w14:paraId="199032B7" w14:textId="77777777" w:rsidR="00DD49B2" w:rsidRDefault="00454A29">
            <w:pPr>
              <w:pStyle w:val="Default"/>
              <w:jc w:val="both"/>
              <w:rPr>
                <w:b/>
                <w:color w:val="000000" w:themeColor="text1"/>
              </w:rPr>
            </w:pPr>
            <w:r>
              <w:rPr>
                <w:b/>
                <w:color w:val="000000" w:themeColor="text1"/>
              </w:rPr>
              <w:t xml:space="preserve">1.18 </w:t>
            </w:r>
          </w:p>
          <w:p w14:paraId="4BF64815" w14:textId="77777777" w:rsidR="00DD49B2" w:rsidRDefault="00454A29">
            <w:pPr>
              <w:pStyle w:val="Default"/>
              <w:jc w:val="both"/>
              <w:rPr>
                <w:b/>
                <w:color w:val="000000" w:themeColor="text1"/>
              </w:rPr>
            </w:pPr>
            <w:r>
              <w:rPr>
                <w:b/>
                <w:color w:val="000000" w:themeColor="text1"/>
              </w:rPr>
              <w:t>kg</w:t>
            </w:r>
          </w:p>
        </w:tc>
        <w:tc>
          <w:tcPr>
            <w:tcW w:w="1293" w:type="dxa"/>
          </w:tcPr>
          <w:p w14:paraId="423830E9" w14:textId="77777777" w:rsidR="00DD49B2" w:rsidRDefault="00454A29">
            <w:pPr>
              <w:pStyle w:val="Default"/>
              <w:jc w:val="both"/>
              <w:rPr>
                <w:b/>
                <w:color w:val="000000" w:themeColor="text1"/>
              </w:rPr>
            </w:pPr>
            <w:r>
              <w:rPr>
                <w:b/>
                <w:color w:val="000000" w:themeColor="text1"/>
              </w:rPr>
              <w:t>1.20</w:t>
            </w:r>
          </w:p>
          <w:p w14:paraId="00B927FA" w14:textId="77777777" w:rsidR="00DD49B2" w:rsidRDefault="00454A29">
            <w:pPr>
              <w:pStyle w:val="Default"/>
              <w:jc w:val="both"/>
              <w:rPr>
                <w:b/>
                <w:color w:val="000000" w:themeColor="text1"/>
              </w:rPr>
            </w:pPr>
            <w:r>
              <w:rPr>
                <w:b/>
                <w:color w:val="000000" w:themeColor="text1"/>
              </w:rPr>
              <w:t>kg/m</w:t>
            </w:r>
            <w:r>
              <w:rPr>
                <w:b/>
                <w:color w:val="000000" w:themeColor="text1"/>
                <w:vertAlign w:val="superscript"/>
              </w:rPr>
              <w:t>3</w:t>
            </w:r>
          </w:p>
        </w:tc>
        <w:tc>
          <w:tcPr>
            <w:tcW w:w="1101" w:type="dxa"/>
          </w:tcPr>
          <w:p w14:paraId="5A3F4051" w14:textId="77777777" w:rsidR="00DD49B2" w:rsidRDefault="00454A29">
            <w:pPr>
              <w:pStyle w:val="Default"/>
              <w:jc w:val="both"/>
              <w:rPr>
                <w:b/>
                <w:color w:val="000000" w:themeColor="text1"/>
              </w:rPr>
            </w:pPr>
            <w:r>
              <w:rPr>
                <w:b/>
                <w:color w:val="000000" w:themeColor="text1"/>
              </w:rPr>
              <w:t>1.06</w:t>
            </w:r>
          </w:p>
          <w:p w14:paraId="47933A7E" w14:textId="77777777" w:rsidR="00DD49B2" w:rsidRDefault="00454A29">
            <w:pPr>
              <w:pStyle w:val="Default"/>
              <w:jc w:val="both"/>
              <w:rPr>
                <w:b/>
                <w:color w:val="000000" w:themeColor="text1"/>
              </w:rPr>
            </w:pPr>
            <w:r>
              <w:rPr>
                <w:b/>
                <w:color w:val="000000" w:themeColor="text1"/>
              </w:rPr>
              <w:t>kg/m</w:t>
            </w:r>
            <w:r>
              <w:rPr>
                <w:b/>
                <w:color w:val="000000" w:themeColor="text1"/>
                <w:vertAlign w:val="superscript"/>
              </w:rPr>
              <w:t>3</w:t>
            </w:r>
          </w:p>
        </w:tc>
      </w:tr>
    </w:tbl>
    <w:p w14:paraId="57F15986" w14:textId="77777777" w:rsidR="00DD49B2" w:rsidRDefault="00DD49B2">
      <w:pPr>
        <w:pStyle w:val="Default"/>
        <w:jc w:val="both"/>
        <w:rPr>
          <w:b/>
          <w:color w:val="000000" w:themeColor="text1"/>
        </w:rPr>
      </w:pPr>
    </w:p>
    <w:p w14:paraId="61043FC5" w14:textId="77777777" w:rsidR="00DD49B2" w:rsidRDefault="00DD49B2">
      <w:pPr>
        <w:spacing w:after="0" w:line="240" w:lineRule="auto"/>
        <w:jc w:val="both"/>
        <w:rPr>
          <w:rFonts w:ascii="Times New Roman" w:hAnsi="Times New Roman" w:cs="Times New Roman"/>
          <w:b/>
          <w:bCs/>
          <w:color w:val="000000" w:themeColor="text1"/>
          <w:sz w:val="24"/>
          <w:szCs w:val="24"/>
        </w:rPr>
      </w:pPr>
    </w:p>
    <w:p w14:paraId="7B0F5D74" w14:textId="77777777" w:rsidR="00DD49B2" w:rsidRDefault="00DD49B2">
      <w:pPr>
        <w:spacing w:after="0" w:line="240" w:lineRule="auto"/>
        <w:jc w:val="both"/>
        <w:rPr>
          <w:rFonts w:ascii="Times New Roman" w:hAnsi="Times New Roman" w:cs="Times New Roman"/>
          <w:b/>
          <w:bCs/>
          <w:color w:val="000000" w:themeColor="text1"/>
          <w:sz w:val="24"/>
          <w:szCs w:val="24"/>
        </w:rPr>
      </w:pPr>
    </w:p>
    <w:p w14:paraId="178112C5" w14:textId="77777777" w:rsidR="00DD49B2" w:rsidRDefault="00DD49B2">
      <w:pPr>
        <w:spacing w:after="0" w:line="240" w:lineRule="auto"/>
        <w:jc w:val="both"/>
        <w:rPr>
          <w:rFonts w:ascii="Times New Roman" w:hAnsi="Times New Roman" w:cs="Times New Roman"/>
          <w:b/>
          <w:bCs/>
          <w:color w:val="000000" w:themeColor="text1"/>
          <w:sz w:val="24"/>
          <w:szCs w:val="24"/>
        </w:rPr>
      </w:pPr>
    </w:p>
    <w:p w14:paraId="4DB9CB22" w14:textId="18379756" w:rsidR="00DD49B2" w:rsidRDefault="00387C7E">
      <w:pPr>
        <w:spacing w:after="0" w:line="240" w:lineRule="auto"/>
        <w:jc w:val="both"/>
        <w:rPr>
          <w:rFonts w:ascii="Times New Roman" w:hAnsi="Times New Roman" w:cs="Times New Roman"/>
          <w:b/>
          <w:bCs/>
          <w:color w:val="000000" w:themeColor="text1"/>
          <w:sz w:val="24"/>
          <w:szCs w:val="24"/>
        </w:rPr>
      </w:pPr>
      <w:r w:rsidRPr="00387C7E">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5.</w:t>
      </w:r>
      <w:r w:rsidR="00454A29">
        <w:rPr>
          <w:rFonts w:ascii="Times New Roman" w:hAnsi="Times New Roman" w:cs="Times New Roman"/>
          <w:b/>
          <w:bCs/>
          <w:color w:val="000000" w:themeColor="text1"/>
          <w:sz w:val="24"/>
          <w:szCs w:val="24"/>
        </w:rPr>
        <w:t xml:space="preserve"> Compressive Strength and Density of Blocks Samples Results</w:t>
      </w:r>
    </w:p>
    <w:tbl>
      <w:tblPr>
        <w:tblW w:w="8634"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1133"/>
        <w:gridCol w:w="1102"/>
        <w:gridCol w:w="1549"/>
        <w:gridCol w:w="961"/>
        <w:gridCol w:w="1256"/>
        <w:gridCol w:w="1070"/>
      </w:tblGrid>
      <w:tr w:rsidR="00DD49B2" w14:paraId="3FD9EB6A" w14:textId="77777777">
        <w:trPr>
          <w:trHeight w:val="431"/>
        </w:trPr>
        <w:tc>
          <w:tcPr>
            <w:tcW w:w="1563" w:type="dxa"/>
          </w:tcPr>
          <w:p w14:paraId="6BB2C0B3" w14:textId="77777777" w:rsidR="00DD49B2" w:rsidRDefault="00454A29">
            <w:pPr>
              <w:pStyle w:val="Default"/>
              <w:jc w:val="both"/>
              <w:rPr>
                <w:color w:val="000000" w:themeColor="text1"/>
              </w:rPr>
            </w:pPr>
            <w:r>
              <w:rPr>
                <w:color w:val="000000" w:themeColor="text1"/>
              </w:rPr>
              <w:t>(15%) of sawdust sample</w:t>
            </w:r>
          </w:p>
        </w:tc>
        <w:tc>
          <w:tcPr>
            <w:tcW w:w="1133" w:type="dxa"/>
          </w:tcPr>
          <w:p w14:paraId="43977BB4" w14:textId="77777777" w:rsidR="00DD49B2" w:rsidRDefault="00454A29">
            <w:pPr>
              <w:pStyle w:val="Default"/>
              <w:jc w:val="both"/>
              <w:rPr>
                <w:b/>
                <w:color w:val="000000" w:themeColor="text1"/>
              </w:rPr>
            </w:pPr>
            <w:r>
              <w:rPr>
                <w:b/>
                <w:color w:val="000000" w:themeColor="text1"/>
              </w:rPr>
              <w:t>7 days</w:t>
            </w:r>
          </w:p>
        </w:tc>
        <w:tc>
          <w:tcPr>
            <w:tcW w:w="1102" w:type="dxa"/>
          </w:tcPr>
          <w:p w14:paraId="257178CA" w14:textId="77777777" w:rsidR="00DD49B2" w:rsidRDefault="00454A29">
            <w:pPr>
              <w:pStyle w:val="Default"/>
              <w:jc w:val="both"/>
              <w:rPr>
                <w:b/>
                <w:color w:val="000000" w:themeColor="text1"/>
              </w:rPr>
            </w:pPr>
            <w:r>
              <w:rPr>
                <w:b/>
                <w:color w:val="000000" w:themeColor="text1"/>
              </w:rPr>
              <w:t>14 days</w:t>
            </w:r>
          </w:p>
        </w:tc>
        <w:tc>
          <w:tcPr>
            <w:tcW w:w="1549" w:type="dxa"/>
          </w:tcPr>
          <w:p w14:paraId="0D33B367" w14:textId="77777777" w:rsidR="00DD49B2" w:rsidRDefault="00454A29">
            <w:pPr>
              <w:pStyle w:val="Default"/>
              <w:jc w:val="both"/>
              <w:rPr>
                <w:b/>
                <w:color w:val="000000" w:themeColor="text1"/>
              </w:rPr>
            </w:pPr>
            <w:r>
              <w:rPr>
                <w:b/>
                <w:color w:val="000000" w:themeColor="text1"/>
              </w:rPr>
              <w:t xml:space="preserve">21 days </w:t>
            </w:r>
          </w:p>
        </w:tc>
        <w:tc>
          <w:tcPr>
            <w:tcW w:w="961" w:type="dxa"/>
          </w:tcPr>
          <w:p w14:paraId="13763DFA" w14:textId="77777777" w:rsidR="00DD49B2" w:rsidRDefault="00454A29">
            <w:pPr>
              <w:pStyle w:val="Default"/>
              <w:jc w:val="both"/>
              <w:rPr>
                <w:b/>
                <w:color w:val="000000" w:themeColor="text1"/>
              </w:rPr>
            </w:pPr>
            <w:r>
              <w:rPr>
                <w:b/>
                <w:color w:val="000000" w:themeColor="text1"/>
              </w:rPr>
              <w:t>7 days</w:t>
            </w:r>
          </w:p>
        </w:tc>
        <w:tc>
          <w:tcPr>
            <w:tcW w:w="1256" w:type="dxa"/>
          </w:tcPr>
          <w:p w14:paraId="3A346534" w14:textId="77777777" w:rsidR="00DD49B2" w:rsidRDefault="00454A29">
            <w:pPr>
              <w:pStyle w:val="Default"/>
              <w:jc w:val="both"/>
              <w:rPr>
                <w:b/>
                <w:color w:val="000000" w:themeColor="text1"/>
              </w:rPr>
            </w:pPr>
            <w:r>
              <w:rPr>
                <w:b/>
                <w:color w:val="000000" w:themeColor="text1"/>
              </w:rPr>
              <w:t>14 days</w:t>
            </w:r>
          </w:p>
        </w:tc>
        <w:tc>
          <w:tcPr>
            <w:tcW w:w="1070" w:type="dxa"/>
          </w:tcPr>
          <w:p w14:paraId="071B5D60" w14:textId="77777777" w:rsidR="00DD49B2" w:rsidRDefault="00454A29">
            <w:pPr>
              <w:pStyle w:val="Default"/>
              <w:jc w:val="both"/>
              <w:rPr>
                <w:b/>
                <w:color w:val="000000" w:themeColor="text1"/>
              </w:rPr>
            </w:pPr>
            <w:r>
              <w:rPr>
                <w:b/>
                <w:color w:val="000000" w:themeColor="text1"/>
              </w:rPr>
              <w:t>21 days</w:t>
            </w:r>
          </w:p>
        </w:tc>
      </w:tr>
      <w:tr w:rsidR="00DD49B2" w14:paraId="493AB17A" w14:textId="77777777">
        <w:trPr>
          <w:trHeight w:val="284"/>
        </w:trPr>
        <w:tc>
          <w:tcPr>
            <w:tcW w:w="1563" w:type="dxa"/>
          </w:tcPr>
          <w:p w14:paraId="26291C8C" w14:textId="77777777" w:rsidR="00DD49B2" w:rsidRDefault="00454A29">
            <w:pPr>
              <w:pStyle w:val="Default"/>
              <w:jc w:val="both"/>
              <w:rPr>
                <w:b/>
                <w:color w:val="000000" w:themeColor="text1"/>
              </w:rPr>
            </w:pPr>
            <w:r>
              <w:rPr>
                <w:b/>
                <w:color w:val="000000" w:themeColor="text1"/>
              </w:rPr>
              <w:t>1</w:t>
            </w:r>
          </w:p>
        </w:tc>
        <w:tc>
          <w:tcPr>
            <w:tcW w:w="1133" w:type="dxa"/>
          </w:tcPr>
          <w:p w14:paraId="1238F4F0" w14:textId="77777777" w:rsidR="00DD49B2" w:rsidRDefault="00454A29">
            <w:pPr>
              <w:pStyle w:val="Default"/>
              <w:jc w:val="both"/>
              <w:rPr>
                <w:color w:val="000000" w:themeColor="text1"/>
              </w:rPr>
            </w:pPr>
            <w:r>
              <w:rPr>
                <w:color w:val="000000" w:themeColor="text1"/>
              </w:rPr>
              <w:t>5.0 0</w:t>
            </w:r>
          </w:p>
        </w:tc>
        <w:tc>
          <w:tcPr>
            <w:tcW w:w="1102" w:type="dxa"/>
          </w:tcPr>
          <w:p w14:paraId="2E195901" w14:textId="77777777" w:rsidR="00DD49B2" w:rsidRDefault="00454A29">
            <w:pPr>
              <w:pStyle w:val="Default"/>
              <w:jc w:val="both"/>
              <w:rPr>
                <w:color w:val="000000" w:themeColor="text1"/>
              </w:rPr>
            </w:pPr>
            <w:r>
              <w:rPr>
                <w:color w:val="000000" w:themeColor="text1"/>
              </w:rPr>
              <w:t>5.00</w:t>
            </w:r>
          </w:p>
        </w:tc>
        <w:tc>
          <w:tcPr>
            <w:tcW w:w="1549" w:type="dxa"/>
          </w:tcPr>
          <w:p w14:paraId="1D784F96" w14:textId="77777777" w:rsidR="00DD49B2" w:rsidRDefault="00454A29">
            <w:pPr>
              <w:pStyle w:val="Default"/>
              <w:jc w:val="both"/>
              <w:rPr>
                <w:color w:val="000000" w:themeColor="text1"/>
              </w:rPr>
            </w:pPr>
            <w:r>
              <w:rPr>
                <w:color w:val="000000" w:themeColor="text1"/>
              </w:rPr>
              <w:t>5.00</w:t>
            </w:r>
          </w:p>
        </w:tc>
        <w:tc>
          <w:tcPr>
            <w:tcW w:w="961" w:type="dxa"/>
          </w:tcPr>
          <w:p w14:paraId="2B91E743" w14:textId="77777777" w:rsidR="00DD49B2" w:rsidRDefault="00454A29">
            <w:pPr>
              <w:pStyle w:val="Default"/>
              <w:jc w:val="both"/>
              <w:rPr>
                <w:color w:val="000000" w:themeColor="text1"/>
              </w:rPr>
            </w:pPr>
            <w:r>
              <w:rPr>
                <w:color w:val="000000" w:themeColor="text1"/>
              </w:rPr>
              <w:t>17.18</w:t>
            </w:r>
          </w:p>
        </w:tc>
        <w:tc>
          <w:tcPr>
            <w:tcW w:w="1256" w:type="dxa"/>
          </w:tcPr>
          <w:p w14:paraId="1761D0E8" w14:textId="77777777" w:rsidR="00DD49B2" w:rsidRDefault="00454A29">
            <w:pPr>
              <w:pStyle w:val="Default"/>
              <w:jc w:val="both"/>
              <w:rPr>
                <w:color w:val="000000" w:themeColor="text1"/>
              </w:rPr>
            </w:pPr>
            <w:r>
              <w:rPr>
                <w:color w:val="000000" w:themeColor="text1"/>
              </w:rPr>
              <w:t>16.86</w:t>
            </w:r>
          </w:p>
        </w:tc>
        <w:tc>
          <w:tcPr>
            <w:tcW w:w="1070" w:type="dxa"/>
          </w:tcPr>
          <w:p w14:paraId="1E980669" w14:textId="77777777" w:rsidR="00DD49B2" w:rsidRDefault="00454A29">
            <w:pPr>
              <w:pStyle w:val="Default"/>
              <w:jc w:val="both"/>
              <w:rPr>
                <w:color w:val="000000" w:themeColor="text1"/>
              </w:rPr>
            </w:pPr>
            <w:r>
              <w:rPr>
                <w:color w:val="000000" w:themeColor="text1"/>
              </w:rPr>
              <w:t>17.95</w:t>
            </w:r>
          </w:p>
        </w:tc>
      </w:tr>
      <w:tr w:rsidR="00DD49B2" w14:paraId="4DC44B07" w14:textId="77777777">
        <w:trPr>
          <w:trHeight w:val="298"/>
        </w:trPr>
        <w:tc>
          <w:tcPr>
            <w:tcW w:w="1563" w:type="dxa"/>
          </w:tcPr>
          <w:p w14:paraId="6BB76C29" w14:textId="77777777" w:rsidR="00DD49B2" w:rsidRDefault="00454A29">
            <w:pPr>
              <w:pStyle w:val="Default"/>
              <w:jc w:val="both"/>
              <w:rPr>
                <w:b/>
                <w:color w:val="000000" w:themeColor="text1"/>
              </w:rPr>
            </w:pPr>
            <w:r>
              <w:rPr>
                <w:b/>
                <w:color w:val="000000" w:themeColor="text1"/>
              </w:rPr>
              <w:t>2</w:t>
            </w:r>
          </w:p>
        </w:tc>
        <w:tc>
          <w:tcPr>
            <w:tcW w:w="1133" w:type="dxa"/>
          </w:tcPr>
          <w:p w14:paraId="76BD4EBD" w14:textId="77777777" w:rsidR="00DD49B2" w:rsidRDefault="00454A29">
            <w:pPr>
              <w:pStyle w:val="Default"/>
              <w:jc w:val="both"/>
              <w:rPr>
                <w:color w:val="000000" w:themeColor="text1"/>
              </w:rPr>
            </w:pPr>
            <w:r>
              <w:rPr>
                <w:color w:val="000000" w:themeColor="text1"/>
              </w:rPr>
              <w:t>5.00</w:t>
            </w:r>
          </w:p>
        </w:tc>
        <w:tc>
          <w:tcPr>
            <w:tcW w:w="1102" w:type="dxa"/>
          </w:tcPr>
          <w:p w14:paraId="57828D96" w14:textId="77777777" w:rsidR="00DD49B2" w:rsidRDefault="00454A29">
            <w:pPr>
              <w:pStyle w:val="Default"/>
              <w:jc w:val="both"/>
              <w:rPr>
                <w:color w:val="000000" w:themeColor="text1"/>
              </w:rPr>
            </w:pPr>
            <w:r>
              <w:rPr>
                <w:color w:val="000000" w:themeColor="text1"/>
              </w:rPr>
              <w:t>10.00</w:t>
            </w:r>
          </w:p>
        </w:tc>
        <w:tc>
          <w:tcPr>
            <w:tcW w:w="1549" w:type="dxa"/>
          </w:tcPr>
          <w:p w14:paraId="467EA71B" w14:textId="77777777" w:rsidR="00DD49B2" w:rsidRDefault="00454A29">
            <w:pPr>
              <w:pStyle w:val="Default"/>
              <w:jc w:val="both"/>
              <w:rPr>
                <w:color w:val="000000" w:themeColor="text1"/>
              </w:rPr>
            </w:pPr>
            <w:r>
              <w:rPr>
                <w:color w:val="000000" w:themeColor="text1"/>
              </w:rPr>
              <w:t>10.00</w:t>
            </w:r>
          </w:p>
        </w:tc>
        <w:tc>
          <w:tcPr>
            <w:tcW w:w="961" w:type="dxa"/>
          </w:tcPr>
          <w:p w14:paraId="03DD9B11" w14:textId="77777777" w:rsidR="00DD49B2" w:rsidRDefault="00454A29">
            <w:pPr>
              <w:pStyle w:val="Default"/>
              <w:jc w:val="both"/>
              <w:rPr>
                <w:color w:val="000000" w:themeColor="text1"/>
              </w:rPr>
            </w:pPr>
            <w:r>
              <w:rPr>
                <w:color w:val="000000" w:themeColor="text1"/>
              </w:rPr>
              <w:t>17.56</w:t>
            </w:r>
          </w:p>
        </w:tc>
        <w:tc>
          <w:tcPr>
            <w:tcW w:w="1256" w:type="dxa"/>
          </w:tcPr>
          <w:p w14:paraId="67929000" w14:textId="77777777" w:rsidR="00DD49B2" w:rsidRDefault="00454A29">
            <w:pPr>
              <w:pStyle w:val="Default"/>
              <w:jc w:val="both"/>
              <w:rPr>
                <w:color w:val="000000" w:themeColor="text1"/>
              </w:rPr>
            </w:pPr>
            <w:r>
              <w:rPr>
                <w:color w:val="000000" w:themeColor="text1"/>
              </w:rPr>
              <w:t>16.22</w:t>
            </w:r>
          </w:p>
        </w:tc>
        <w:tc>
          <w:tcPr>
            <w:tcW w:w="1070" w:type="dxa"/>
          </w:tcPr>
          <w:p w14:paraId="7CAB2C02" w14:textId="77777777" w:rsidR="00DD49B2" w:rsidRDefault="00454A29">
            <w:pPr>
              <w:pStyle w:val="Default"/>
              <w:jc w:val="both"/>
              <w:rPr>
                <w:color w:val="000000" w:themeColor="text1"/>
              </w:rPr>
            </w:pPr>
            <w:r>
              <w:rPr>
                <w:color w:val="000000" w:themeColor="text1"/>
              </w:rPr>
              <w:t>18.49</w:t>
            </w:r>
          </w:p>
        </w:tc>
      </w:tr>
      <w:tr w:rsidR="00DD49B2" w14:paraId="2D699E8D" w14:textId="77777777">
        <w:trPr>
          <w:trHeight w:val="406"/>
        </w:trPr>
        <w:tc>
          <w:tcPr>
            <w:tcW w:w="1563" w:type="dxa"/>
          </w:tcPr>
          <w:p w14:paraId="7E7F2095" w14:textId="77777777" w:rsidR="00DD49B2" w:rsidRDefault="00454A29">
            <w:pPr>
              <w:pStyle w:val="Default"/>
              <w:jc w:val="both"/>
              <w:rPr>
                <w:b/>
                <w:color w:val="000000" w:themeColor="text1"/>
              </w:rPr>
            </w:pPr>
            <w:r>
              <w:rPr>
                <w:b/>
                <w:color w:val="000000" w:themeColor="text1"/>
              </w:rPr>
              <w:t>3</w:t>
            </w:r>
          </w:p>
        </w:tc>
        <w:tc>
          <w:tcPr>
            <w:tcW w:w="1133" w:type="dxa"/>
          </w:tcPr>
          <w:p w14:paraId="6E11FA8C" w14:textId="77777777" w:rsidR="00DD49B2" w:rsidRDefault="00454A29">
            <w:pPr>
              <w:pStyle w:val="Default"/>
              <w:jc w:val="both"/>
              <w:rPr>
                <w:color w:val="000000" w:themeColor="text1"/>
              </w:rPr>
            </w:pPr>
            <w:r>
              <w:rPr>
                <w:color w:val="000000" w:themeColor="text1"/>
              </w:rPr>
              <w:t>5.00</w:t>
            </w:r>
          </w:p>
        </w:tc>
        <w:tc>
          <w:tcPr>
            <w:tcW w:w="1102" w:type="dxa"/>
          </w:tcPr>
          <w:p w14:paraId="42C5C7F7" w14:textId="77777777" w:rsidR="00DD49B2" w:rsidRDefault="00454A29">
            <w:pPr>
              <w:pStyle w:val="Default"/>
              <w:jc w:val="both"/>
              <w:rPr>
                <w:color w:val="000000" w:themeColor="text1"/>
              </w:rPr>
            </w:pPr>
            <w:r>
              <w:rPr>
                <w:color w:val="000000" w:themeColor="text1"/>
              </w:rPr>
              <w:t>5.00</w:t>
            </w:r>
          </w:p>
        </w:tc>
        <w:tc>
          <w:tcPr>
            <w:tcW w:w="1549" w:type="dxa"/>
          </w:tcPr>
          <w:p w14:paraId="3895395B" w14:textId="77777777" w:rsidR="00DD49B2" w:rsidRDefault="00454A29">
            <w:pPr>
              <w:pStyle w:val="Default"/>
              <w:jc w:val="both"/>
              <w:rPr>
                <w:color w:val="000000" w:themeColor="text1"/>
              </w:rPr>
            </w:pPr>
            <w:r>
              <w:rPr>
                <w:color w:val="000000" w:themeColor="text1"/>
              </w:rPr>
              <w:t>10.00</w:t>
            </w:r>
          </w:p>
        </w:tc>
        <w:tc>
          <w:tcPr>
            <w:tcW w:w="961" w:type="dxa"/>
          </w:tcPr>
          <w:p w14:paraId="4FC61DBE" w14:textId="77777777" w:rsidR="00DD49B2" w:rsidRDefault="00454A29">
            <w:pPr>
              <w:pStyle w:val="Default"/>
              <w:jc w:val="both"/>
              <w:rPr>
                <w:color w:val="000000" w:themeColor="text1"/>
              </w:rPr>
            </w:pPr>
            <w:r>
              <w:rPr>
                <w:color w:val="000000" w:themeColor="text1"/>
              </w:rPr>
              <w:t>17.14</w:t>
            </w:r>
          </w:p>
        </w:tc>
        <w:tc>
          <w:tcPr>
            <w:tcW w:w="1256" w:type="dxa"/>
          </w:tcPr>
          <w:p w14:paraId="7E6FD903" w14:textId="77777777" w:rsidR="00DD49B2" w:rsidRDefault="00454A29">
            <w:pPr>
              <w:pStyle w:val="Default"/>
              <w:jc w:val="both"/>
              <w:rPr>
                <w:color w:val="000000" w:themeColor="text1"/>
              </w:rPr>
            </w:pPr>
            <w:r>
              <w:rPr>
                <w:color w:val="000000" w:themeColor="text1"/>
              </w:rPr>
              <w:t>16.81</w:t>
            </w:r>
          </w:p>
        </w:tc>
        <w:tc>
          <w:tcPr>
            <w:tcW w:w="1070" w:type="dxa"/>
          </w:tcPr>
          <w:p w14:paraId="23E543E0" w14:textId="77777777" w:rsidR="00DD49B2" w:rsidRDefault="00454A29">
            <w:pPr>
              <w:pStyle w:val="Default"/>
              <w:jc w:val="both"/>
              <w:rPr>
                <w:color w:val="000000" w:themeColor="text1"/>
              </w:rPr>
            </w:pPr>
            <w:r>
              <w:rPr>
                <w:color w:val="000000" w:themeColor="text1"/>
              </w:rPr>
              <w:t>18.28</w:t>
            </w:r>
          </w:p>
        </w:tc>
      </w:tr>
      <w:tr w:rsidR="00DD49B2" w14:paraId="062AC5E6" w14:textId="77777777">
        <w:trPr>
          <w:trHeight w:val="885"/>
        </w:trPr>
        <w:tc>
          <w:tcPr>
            <w:tcW w:w="1563" w:type="dxa"/>
          </w:tcPr>
          <w:p w14:paraId="47F44736" w14:textId="77777777" w:rsidR="00DD49B2" w:rsidRDefault="00454A29">
            <w:pPr>
              <w:pStyle w:val="Default"/>
              <w:jc w:val="both"/>
              <w:rPr>
                <w:b/>
                <w:color w:val="000000" w:themeColor="text1"/>
              </w:rPr>
            </w:pPr>
            <w:r>
              <w:rPr>
                <w:b/>
                <w:color w:val="000000" w:themeColor="text1"/>
              </w:rPr>
              <w:t xml:space="preserve">AVERAGE Compressive   </w:t>
            </w:r>
          </w:p>
          <w:p w14:paraId="015CC11B" w14:textId="77777777" w:rsidR="00DD49B2" w:rsidRDefault="00454A29">
            <w:pPr>
              <w:pStyle w:val="Default"/>
              <w:jc w:val="both"/>
              <w:rPr>
                <w:b/>
                <w:color w:val="000000" w:themeColor="text1"/>
              </w:rPr>
            </w:pPr>
            <w:r>
              <w:rPr>
                <w:b/>
                <w:color w:val="000000" w:themeColor="text1"/>
              </w:rPr>
              <w:t xml:space="preserve">Strength and Density </w:t>
            </w:r>
          </w:p>
        </w:tc>
        <w:tc>
          <w:tcPr>
            <w:tcW w:w="1133" w:type="dxa"/>
          </w:tcPr>
          <w:p w14:paraId="5E68DE28" w14:textId="77777777" w:rsidR="00DD49B2" w:rsidRDefault="00454A29">
            <w:pPr>
              <w:pStyle w:val="Default"/>
              <w:jc w:val="both"/>
              <w:rPr>
                <w:b/>
                <w:color w:val="000000" w:themeColor="text1"/>
              </w:rPr>
            </w:pPr>
            <w:r>
              <w:rPr>
                <w:b/>
                <w:color w:val="000000" w:themeColor="text1"/>
              </w:rPr>
              <w:t>0.074</w:t>
            </w:r>
          </w:p>
          <w:p w14:paraId="781F8AF5" w14:textId="77777777" w:rsidR="00DD49B2" w:rsidRDefault="00454A29">
            <w:pPr>
              <w:pStyle w:val="Default"/>
              <w:jc w:val="both"/>
              <w:rPr>
                <w:b/>
                <w:color w:val="000000" w:themeColor="text1"/>
              </w:rPr>
            </w:pPr>
            <w:r>
              <w:rPr>
                <w:b/>
                <w:color w:val="000000" w:themeColor="text1"/>
              </w:rPr>
              <w:t>N/mm</w:t>
            </w:r>
            <w:r>
              <w:rPr>
                <w:b/>
                <w:color w:val="000000" w:themeColor="text1"/>
                <w:vertAlign w:val="superscript"/>
              </w:rPr>
              <w:t>2</w:t>
            </w:r>
          </w:p>
        </w:tc>
        <w:tc>
          <w:tcPr>
            <w:tcW w:w="1102" w:type="dxa"/>
          </w:tcPr>
          <w:p w14:paraId="6D22C9EB" w14:textId="77777777" w:rsidR="00DD49B2" w:rsidRDefault="00454A29">
            <w:pPr>
              <w:pStyle w:val="Default"/>
              <w:jc w:val="both"/>
              <w:rPr>
                <w:b/>
                <w:color w:val="000000" w:themeColor="text1"/>
              </w:rPr>
            </w:pPr>
            <w:r>
              <w:rPr>
                <w:b/>
                <w:color w:val="000000" w:themeColor="text1"/>
              </w:rPr>
              <w:t>0.01</w:t>
            </w:r>
          </w:p>
          <w:p w14:paraId="6AA93262" w14:textId="77777777" w:rsidR="00DD49B2" w:rsidRDefault="00454A29">
            <w:pPr>
              <w:pStyle w:val="Default"/>
              <w:jc w:val="both"/>
              <w:rPr>
                <w:b/>
                <w:color w:val="000000" w:themeColor="text1"/>
              </w:rPr>
            </w:pPr>
            <w:r>
              <w:rPr>
                <w:b/>
                <w:color w:val="000000" w:themeColor="text1"/>
              </w:rPr>
              <w:t>N/mm</w:t>
            </w:r>
            <w:r>
              <w:rPr>
                <w:b/>
                <w:color w:val="000000" w:themeColor="text1"/>
                <w:vertAlign w:val="superscript"/>
              </w:rPr>
              <w:t>2</w:t>
            </w:r>
          </w:p>
          <w:p w14:paraId="77FEB6BC" w14:textId="77777777" w:rsidR="00DD49B2" w:rsidRDefault="00DD49B2">
            <w:pPr>
              <w:pStyle w:val="Default"/>
              <w:jc w:val="both"/>
              <w:rPr>
                <w:b/>
                <w:color w:val="000000" w:themeColor="text1"/>
              </w:rPr>
            </w:pPr>
          </w:p>
        </w:tc>
        <w:tc>
          <w:tcPr>
            <w:tcW w:w="1549" w:type="dxa"/>
          </w:tcPr>
          <w:p w14:paraId="01B54209" w14:textId="77777777" w:rsidR="00DD49B2" w:rsidRDefault="00454A29">
            <w:pPr>
              <w:pStyle w:val="Default"/>
              <w:jc w:val="both"/>
              <w:rPr>
                <w:b/>
                <w:color w:val="000000" w:themeColor="text1"/>
              </w:rPr>
            </w:pPr>
            <w:r>
              <w:rPr>
                <w:b/>
                <w:color w:val="000000" w:themeColor="text1"/>
              </w:rPr>
              <w:t>0.12</w:t>
            </w:r>
          </w:p>
          <w:p w14:paraId="21B310F0" w14:textId="77777777" w:rsidR="00DD49B2" w:rsidRDefault="00454A29">
            <w:pPr>
              <w:pStyle w:val="Default"/>
              <w:jc w:val="both"/>
              <w:rPr>
                <w:b/>
                <w:color w:val="000000" w:themeColor="text1"/>
              </w:rPr>
            </w:pPr>
            <w:r>
              <w:rPr>
                <w:b/>
                <w:color w:val="000000" w:themeColor="text1"/>
              </w:rPr>
              <w:t>N/mm</w:t>
            </w:r>
            <w:r>
              <w:rPr>
                <w:b/>
                <w:color w:val="000000" w:themeColor="text1"/>
                <w:vertAlign w:val="superscript"/>
              </w:rPr>
              <w:t>2</w:t>
            </w:r>
          </w:p>
        </w:tc>
        <w:tc>
          <w:tcPr>
            <w:tcW w:w="961" w:type="dxa"/>
          </w:tcPr>
          <w:p w14:paraId="6D9D8D78" w14:textId="77777777" w:rsidR="00DD49B2" w:rsidRDefault="00454A29">
            <w:pPr>
              <w:pStyle w:val="Default"/>
              <w:jc w:val="both"/>
              <w:rPr>
                <w:b/>
                <w:color w:val="000000" w:themeColor="text1"/>
              </w:rPr>
            </w:pPr>
            <w:r>
              <w:rPr>
                <w:b/>
                <w:color w:val="000000" w:themeColor="text1"/>
              </w:rPr>
              <w:t xml:space="preserve"> 1.14</w:t>
            </w:r>
          </w:p>
          <w:p w14:paraId="504933F9" w14:textId="77777777" w:rsidR="00DD49B2" w:rsidRDefault="00454A29">
            <w:pPr>
              <w:pStyle w:val="Default"/>
              <w:jc w:val="both"/>
              <w:rPr>
                <w:b/>
                <w:color w:val="000000" w:themeColor="text1"/>
              </w:rPr>
            </w:pPr>
            <w:r>
              <w:rPr>
                <w:b/>
                <w:color w:val="000000" w:themeColor="text1"/>
              </w:rPr>
              <w:t>kg/m</w:t>
            </w:r>
            <w:r>
              <w:rPr>
                <w:b/>
                <w:color w:val="000000" w:themeColor="text1"/>
                <w:vertAlign w:val="superscript"/>
              </w:rPr>
              <w:t>3</w:t>
            </w:r>
          </w:p>
        </w:tc>
        <w:tc>
          <w:tcPr>
            <w:tcW w:w="1256" w:type="dxa"/>
          </w:tcPr>
          <w:p w14:paraId="235BA935" w14:textId="77777777" w:rsidR="00DD49B2" w:rsidRDefault="00454A29">
            <w:pPr>
              <w:pStyle w:val="Default"/>
              <w:jc w:val="both"/>
              <w:rPr>
                <w:b/>
                <w:color w:val="000000" w:themeColor="text1"/>
              </w:rPr>
            </w:pPr>
            <w:r>
              <w:rPr>
                <w:b/>
                <w:color w:val="000000" w:themeColor="text1"/>
              </w:rPr>
              <w:t>1.17</w:t>
            </w:r>
          </w:p>
          <w:p w14:paraId="0E771040" w14:textId="77777777" w:rsidR="00DD49B2" w:rsidRDefault="00454A29">
            <w:pPr>
              <w:pStyle w:val="Default"/>
              <w:jc w:val="both"/>
              <w:rPr>
                <w:b/>
                <w:color w:val="000000" w:themeColor="text1"/>
              </w:rPr>
            </w:pPr>
            <w:r>
              <w:rPr>
                <w:b/>
                <w:color w:val="000000" w:themeColor="text1"/>
              </w:rPr>
              <w:t>kg/m</w:t>
            </w:r>
            <w:r>
              <w:rPr>
                <w:b/>
                <w:color w:val="000000" w:themeColor="text1"/>
                <w:vertAlign w:val="superscript"/>
              </w:rPr>
              <w:t>3</w:t>
            </w:r>
          </w:p>
        </w:tc>
        <w:tc>
          <w:tcPr>
            <w:tcW w:w="1070" w:type="dxa"/>
          </w:tcPr>
          <w:p w14:paraId="08B7315C" w14:textId="77777777" w:rsidR="00DD49B2" w:rsidRDefault="00454A29">
            <w:pPr>
              <w:pStyle w:val="Default"/>
              <w:jc w:val="both"/>
              <w:rPr>
                <w:b/>
                <w:color w:val="000000" w:themeColor="text1"/>
              </w:rPr>
            </w:pPr>
            <w:r>
              <w:rPr>
                <w:b/>
                <w:color w:val="000000" w:themeColor="text1"/>
              </w:rPr>
              <w:t>1.20</w:t>
            </w:r>
          </w:p>
          <w:p w14:paraId="76ED3C2F" w14:textId="77777777" w:rsidR="00DD49B2" w:rsidRDefault="00454A29">
            <w:pPr>
              <w:pStyle w:val="Default"/>
              <w:jc w:val="both"/>
              <w:rPr>
                <w:b/>
                <w:color w:val="000000" w:themeColor="text1"/>
              </w:rPr>
            </w:pPr>
            <w:r>
              <w:rPr>
                <w:b/>
                <w:color w:val="000000" w:themeColor="text1"/>
              </w:rPr>
              <w:t>kg/m</w:t>
            </w:r>
            <w:r>
              <w:rPr>
                <w:b/>
                <w:color w:val="000000" w:themeColor="text1"/>
                <w:vertAlign w:val="superscript"/>
              </w:rPr>
              <w:t>3</w:t>
            </w:r>
          </w:p>
        </w:tc>
      </w:tr>
    </w:tbl>
    <w:p w14:paraId="31F6AE8B" w14:textId="77777777" w:rsidR="00DD49B2" w:rsidRDefault="00DD49B2">
      <w:pPr>
        <w:spacing w:after="0" w:line="240" w:lineRule="auto"/>
        <w:jc w:val="both"/>
        <w:rPr>
          <w:rFonts w:ascii="Times New Roman" w:hAnsi="Times New Roman" w:cs="Times New Roman"/>
          <w:b/>
          <w:bCs/>
          <w:color w:val="000000" w:themeColor="text1"/>
          <w:sz w:val="24"/>
          <w:szCs w:val="24"/>
        </w:rPr>
      </w:pPr>
    </w:p>
    <w:p w14:paraId="5F92E7DB" w14:textId="63262F2F" w:rsidR="00DD49B2" w:rsidRDefault="00454A29">
      <w:pPr>
        <w:spacing w:line="240" w:lineRule="auto"/>
        <w:rPr>
          <w:rFonts w:ascii="Times New Roman" w:hAnsi="Times New Roman" w:cs="Times New Roman"/>
          <w:color w:val="000000" w:themeColor="text1"/>
          <w:sz w:val="24"/>
          <w:szCs w:val="24"/>
        </w:rPr>
      </w:pPr>
      <w:bookmarkStart w:id="43" w:name="_Toc146495006"/>
      <w:r>
        <w:rPr>
          <w:rFonts w:ascii="Times New Roman" w:hAnsi="Times New Roman" w:cs="Times New Roman"/>
          <w:color w:val="000000" w:themeColor="text1"/>
          <w:sz w:val="24"/>
          <w:szCs w:val="24"/>
        </w:rPr>
        <w:t xml:space="preserve"> </w:t>
      </w:r>
      <w:r w:rsidR="002849FA" w:rsidRPr="002849FA">
        <w:rPr>
          <w:rFonts w:ascii="Times New Roman" w:hAnsi="Times New Roman" w:cs="Times New Roman"/>
          <w:color w:val="000000" w:themeColor="text1"/>
          <w:sz w:val="24"/>
          <w:szCs w:val="24"/>
        </w:rPr>
        <w:t xml:space="preserve">TABLE </w:t>
      </w:r>
      <w:r w:rsidR="002849FA">
        <w:rPr>
          <w:rFonts w:ascii="Times New Roman" w:hAnsi="Times New Roman" w:cs="Times New Roman"/>
          <w:color w:val="000000" w:themeColor="text1"/>
          <w:sz w:val="24"/>
          <w:szCs w:val="24"/>
        </w:rPr>
        <w:t xml:space="preserve">6 </w:t>
      </w:r>
      <w:r>
        <w:rPr>
          <w:rFonts w:ascii="Times New Roman" w:hAnsi="Times New Roman" w:cs="Times New Roman"/>
          <w:color w:val="000000" w:themeColor="text1"/>
          <w:sz w:val="24"/>
          <w:szCs w:val="24"/>
        </w:rPr>
        <w:t>Compressive Strength and Density of Blocks Samples Results</w:t>
      </w:r>
      <w:bookmarkEnd w:id="43"/>
    </w:p>
    <w:tbl>
      <w:tblPr>
        <w:tblW w:w="8843"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1"/>
        <w:gridCol w:w="1161"/>
        <w:gridCol w:w="1128"/>
        <w:gridCol w:w="1587"/>
        <w:gridCol w:w="984"/>
        <w:gridCol w:w="1287"/>
        <w:gridCol w:w="1095"/>
      </w:tblGrid>
      <w:tr w:rsidR="00DD49B2" w14:paraId="3E66DD41" w14:textId="77777777">
        <w:trPr>
          <w:trHeight w:val="1206"/>
        </w:trPr>
        <w:tc>
          <w:tcPr>
            <w:tcW w:w="1601" w:type="dxa"/>
          </w:tcPr>
          <w:p w14:paraId="21D5A2D6" w14:textId="77777777" w:rsidR="00DD49B2" w:rsidRDefault="00454A29">
            <w:pPr>
              <w:pStyle w:val="Default"/>
              <w:jc w:val="both"/>
              <w:rPr>
                <w:b/>
                <w:color w:val="000000" w:themeColor="text1"/>
              </w:rPr>
            </w:pPr>
            <w:r>
              <w:rPr>
                <w:b/>
                <w:color w:val="000000" w:themeColor="text1"/>
              </w:rPr>
              <w:t>SAMPLES</w:t>
            </w:r>
          </w:p>
        </w:tc>
        <w:tc>
          <w:tcPr>
            <w:tcW w:w="3876" w:type="dxa"/>
            <w:gridSpan w:val="3"/>
          </w:tcPr>
          <w:p w14:paraId="1BD4C343" w14:textId="77777777" w:rsidR="00DD49B2" w:rsidRDefault="00454A29">
            <w:pPr>
              <w:pStyle w:val="Default"/>
              <w:jc w:val="center"/>
              <w:rPr>
                <w:color w:val="000000" w:themeColor="text1"/>
              </w:rPr>
            </w:pPr>
            <w:r>
              <w:rPr>
                <w:b/>
                <w:color w:val="000000" w:themeColor="text1"/>
              </w:rPr>
              <w:t xml:space="preserve">Force </w:t>
            </w:r>
            <w:r>
              <w:rPr>
                <w:color w:val="000000" w:themeColor="text1"/>
              </w:rPr>
              <w:t>(</w:t>
            </w:r>
            <w:r>
              <w:rPr>
                <w:b/>
                <w:color w:val="000000" w:themeColor="text1"/>
              </w:rPr>
              <w:t xml:space="preserve">failure) </w:t>
            </w:r>
            <w:r>
              <w:rPr>
                <w:color w:val="000000" w:themeColor="text1"/>
              </w:rPr>
              <w:t>KN</w:t>
            </w:r>
          </w:p>
        </w:tc>
        <w:tc>
          <w:tcPr>
            <w:tcW w:w="3366" w:type="dxa"/>
            <w:gridSpan w:val="3"/>
            <w:shd w:val="clear" w:color="auto" w:fill="auto"/>
          </w:tcPr>
          <w:p w14:paraId="4C539ACF" w14:textId="77777777" w:rsidR="00DD49B2" w:rsidRDefault="00454A29">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Mass in Kg</w:t>
            </w:r>
          </w:p>
        </w:tc>
      </w:tr>
      <w:tr w:rsidR="00DD49B2" w14:paraId="52B4FCC2" w14:textId="77777777">
        <w:trPr>
          <w:trHeight w:val="1034"/>
        </w:trPr>
        <w:tc>
          <w:tcPr>
            <w:tcW w:w="1601" w:type="dxa"/>
          </w:tcPr>
          <w:p w14:paraId="0B42C93A" w14:textId="77777777" w:rsidR="00DD49B2" w:rsidRDefault="00454A29">
            <w:pPr>
              <w:pStyle w:val="Default"/>
              <w:jc w:val="both"/>
              <w:rPr>
                <w:color w:val="000000" w:themeColor="text1"/>
              </w:rPr>
            </w:pPr>
            <w:r>
              <w:rPr>
                <w:color w:val="000000" w:themeColor="text1"/>
              </w:rPr>
              <w:t>(20%) of sawdust sample</w:t>
            </w:r>
          </w:p>
        </w:tc>
        <w:tc>
          <w:tcPr>
            <w:tcW w:w="1161" w:type="dxa"/>
          </w:tcPr>
          <w:p w14:paraId="1C2E7BE8" w14:textId="77777777" w:rsidR="00DD49B2" w:rsidRDefault="00454A29">
            <w:pPr>
              <w:pStyle w:val="Default"/>
              <w:jc w:val="both"/>
              <w:rPr>
                <w:b/>
                <w:color w:val="000000" w:themeColor="text1"/>
              </w:rPr>
            </w:pPr>
            <w:r>
              <w:rPr>
                <w:b/>
                <w:color w:val="000000" w:themeColor="text1"/>
              </w:rPr>
              <w:t>7 days</w:t>
            </w:r>
          </w:p>
        </w:tc>
        <w:tc>
          <w:tcPr>
            <w:tcW w:w="1128" w:type="dxa"/>
          </w:tcPr>
          <w:p w14:paraId="3E5431D9" w14:textId="77777777" w:rsidR="00DD49B2" w:rsidRDefault="00454A29">
            <w:pPr>
              <w:pStyle w:val="Default"/>
              <w:jc w:val="both"/>
              <w:rPr>
                <w:b/>
                <w:color w:val="000000" w:themeColor="text1"/>
              </w:rPr>
            </w:pPr>
            <w:r>
              <w:rPr>
                <w:b/>
                <w:color w:val="000000" w:themeColor="text1"/>
              </w:rPr>
              <w:t>14 days</w:t>
            </w:r>
          </w:p>
        </w:tc>
        <w:tc>
          <w:tcPr>
            <w:tcW w:w="1587" w:type="dxa"/>
          </w:tcPr>
          <w:p w14:paraId="3F091F02" w14:textId="77777777" w:rsidR="00DD49B2" w:rsidRDefault="00454A29">
            <w:pPr>
              <w:pStyle w:val="Default"/>
              <w:jc w:val="both"/>
              <w:rPr>
                <w:b/>
                <w:color w:val="000000" w:themeColor="text1"/>
              </w:rPr>
            </w:pPr>
            <w:r>
              <w:rPr>
                <w:b/>
                <w:color w:val="000000" w:themeColor="text1"/>
              </w:rPr>
              <w:t xml:space="preserve">21 days </w:t>
            </w:r>
          </w:p>
        </w:tc>
        <w:tc>
          <w:tcPr>
            <w:tcW w:w="984" w:type="dxa"/>
          </w:tcPr>
          <w:p w14:paraId="5BF76D03" w14:textId="77777777" w:rsidR="00DD49B2" w:rsidRDefault="00454A29">
            <w:pPr>
              <w:pStyle w:val="Default"/>
              <w:jc w:val="both"/>
              <w:rPr>
                <w:b/>
                <w:color w:val="000000" w:themeColor="text1"/>
              </w:rPr>
            </w:pPr>
            <w:r>
              <w:rPr>
                <w:b/>
                <w:color w:val="000000" w:themeColor="text1"/>
              </w:rPr>
              <w:t>7 days</w:t>
            </w:r>
          </w:p>
        </w:tc>
        <w:tc>
          <w:tcPr>
            <w:tcW w:w="1287" w:type="dxa"/>
          </w:tcPr>
          <w:p w14:paraId="3E1DEB66" w14:textId="77777777" w:rsidR="00DD49B2" w:rsidRDefault="00454A29">
            <w:pPr>
              <w:pStyle w:val="Default"/>
              <w:jc w:val="both"/>
              <w:rPr>
                <w:b/>
                <w:color w:val="000000" w:themeColor="text1"/>
              </w:rPr>
            </w:pPr>
            <w:r>
              <w:rPr>
                <w:b/>
                <w:color w:val="000000" w:themeColor="text1"/>
              </w:rPr>
              <w:t>14 days</w:t>
            </w:r>
          </w:p>
        </w:tc>
        <w:tc>
          <w:tcPr>
            <w:tcW w:w="1095" w:type="dxa"/>
          </w:tcPr>
          <w:p w14:paraId="1CDC83B2" w14:textId="77777777" w:rsidR="00DD49B2" w:rsidRDefault="00454A29">
            <w:pPr>
              <w:pStyle w:val="Default"/>
              <w:jc w:val="both"/>
              <w:rPr>
                <w:b/>
                <w:color w:val="000000" w:themeColor="text1"/>
              </w:rPr>
            </w:pPr>
            <w:r>
              <w:rPr>
                <w:b/>
                <w:color w:val="000000" w:themeColor="text1"/>
              </w:rPr>
              <w:t>21 days</w:t>
            </w:r>
          </w:p>
        </w:tc>
      </w:tr>
      <w:tr w:rsidR="00DD49B2" w14:paraId="0D1BE4FB" w14:textId="77777777">
        <w:trPr>
          <w:trHeight w:val="683"/>
        </w:trPr>
        <w:tc>
          <w:tcPr>
            <w:tcW w:w="1601" w:type="dxa"/>
          </w:tcPr>
          <w:p w14:paraId="0451880E" w14:textId="77777777" w:rsidR="00DD49B2" w:rsidRDefault="00454A29">
            <w:pPr>
              <w:pStyle w:val="Default"/>
              <w:jc w:val="both"/>
              <w:rPr>
                <w:b/>
                <w:color w:val="000000" w:themeColor="text1"/>
              </w:rPr>
            </w:pPr>
            <w:r>
              <w:rPr>
                <w:b/>
                <w:color w:val="000000" w:themeColor="text1"/>
              </w:rPr>
              <w:t>1</w:t>
            </w:r>
          </w:p>
        </w:tc>
        <w:tc>
          <w:tcPr>
            <w:tcW w:w="1161" w:type="dxa"/>
          </w:tcPr>
          <w:p w14:paraId="46DD31F0" w14:textId="77777777" w:rsidR="00DD49B2" w:rsidRDefault="00454A29">
            <w:pPr>
              <w:pStyle w:val="Default"/>
              <w:jc w:val="both"/>
              <w:rPr>
                <w:color w:val="000000" w:themeColor="text1"/>
              </w:rPr>
            </w:pPr>
            <w:r>
              <w:rPr>
                <w:color w:val="000000" w:themeColor="text1"/>
              </w:rPr>
              <w:t>5.0 0</w:t>
            </w:r>
          </w:p>
        </w:tc>
        <w:tc>
          <w:tcPr>
            <w:tcW w:w="1128" w:type="dxa"/>
          </w:tcPr>
          <w:p w14:paraId="2ED1AE83" w14:textId="77777777" w:rsidR="00DD49B2" w:rsidRDefault="00454A29">
            <w:pPr>
              <w:pStyle w:val="Default"/>
              <w:jc w:val="both"/>
              <w:rPr>
                <w:color w:val="000000" w:themeColor="text1"/>
              </w:rPr>
            </w:pPr>
            <w:r>
              <w:rPr>
                <w:color w:val="000000" w:themeColor="text1"/>
              </w:rPr>
              <w:t>5.0 0</w:t>
            </w:r>
          </w:p>
        </w:tc>
        <w:tc>
          <w:tcPr>
            <w:tcW w:w="1587" w:type="dxa"/>
          </w:tcPr>
          <w:p w14:paraId="3D20A7C3" w14:textId="77777777" w:rsidR="00DD49B2" w:rsidRDefault="00454A29">
            <w:pPr>
              <w:pStyle w:val="Default"/>
              <w:jc w:val="both"/>
              <w:rPr>
                <w:color w:val="000000" w:themeColor="text1"/>
              </w:rPr>
            </w:pPr>
            <w:r>
              <w:rPr>
                <w:color w:val="000000" w:themeColor="text1"/>
              </w:rPr>
              <w:t>5.00</w:t>
            </w:r>
          </w:p>
        </w:tc>
        <w:tc>
          <w:tcPr>
            <w:tcW w:w="984" w:type="dxa"/>
          </w:tcPr>
          <w:p w14:paraId="28D0CB51" w14:textId="77777777" w:rsidR="00DD49B2" w:rsidRDefault="00454A29">
            <w:pPr>
              <w:pStyle w:val="Default"/>
              <w:jc w:val="both"/>
              <w:rPr>
                <w:color w:val="000000" w:themeColor="text1"/>
              </w:rPr>
            </w:pPr>
            <w:r>
              <w:rPr>
                <w:color w:val="000000" w:themeColor="text1"/>
              </w:rPr>
              <w:t>15.08</w:t>
            </w:r>
          </w:p>
        </w:tc>
        <w:tc>
          <w:tcPr>
            <w:tcW w:w="1287" w:type="dxa"/>
          </w:tcPr>
          <w:p w14:paraId="6D14B658" w14:textId="77777777" w:rsidR="00DD49B2" w:rsidRDefault="00454A29">
            <w:pPr>
              <w:pStyle w:val="Default"/>
              <w:jc w:val="both"/>
              <w:rPr>
                <w:color w:val="000000" w:themeColor="text1"/>
              </w:rPr>
            </w:pPr>
            <w:r>
              <w:rPr>
                <w:color w:val="000000" w:themeColor="text1"/>
              </w:rPr>
              <w:t>14.33</w:t>
            </w:r>
          </w:p>
        </w:tc>
        <w:tc>
          <w:tcPr>
            <w:tcW w:w="1095" w:type="dxa"/>
          </w:tcPr>
          <w:p w14:paraId="4EA43897" w14:textId="77777777" w:rsidR="00DD49B2" w:rsidRDefault="00454A29">
            <w:pPr>
              <w:pStyle w:val="Default"/>
              <w:jc w:val="both"/>
              <w:rPr>
                <w:color w:val="000000" w:themeColor="text1"/>
              </w:rPr>
            </w:pPr>
            <w:r>
              <w:rPr>
                <w:color w:val="000000" w:themeColor="text1"/>
              </w:rPr>
              <w:t>13.40</w:t>
            </w:r>
          </w:p>
        </w:tc>
      </w:tr>
      <w:tr w:rsidR="00DD49B2" w14:paraId="298CEAE5" w14:textId="77777777">
        <w:trPr>
          <w:trHeight w:val="714"/>
        </w:trPr>
        <w:tc>
          <w:tcPr>
            <w:tcW w:w="1601" w:type="dxa"/>
          </w:tcPr>
          <w:p w14:paraId="022C28C9" w14:textId="77777777" w:rsidR="00DD49B2" w:rsidRDefault="00454A29">
            <w:pPr>
              <w:pStyle w:val="Default"/>
              <w:jc w:val="both"/>
              <w:rPr>
                <w:b/>
                <w:color w:val="000000" w:themeColor="text1"/>
              </w:rPr>
            </w:pPr>
            <w:r>
              <w:rPr>
                <w:b/>
                <w:color w:val="000000" w:themeColor="text1"/>
              </w:rPr>
              <w:t>2</w:t>
            </w:r>
          </w:p>
        </w:tc>
        <w:tc>
          <w:tcPr>
            <w:tcW w:w="1161" w:type="dxa"/>
          </w:tcPr>
          <w:p w14:paraId="732551F3" w14:textId="77777777" w:rsidR="00DD49B2" w:rsidRDefault="00454A29">
            <w:pPr>
              <w:pStyle w:val="Default"/>
              <w:jc w:val="both"/>
              <w:rPr>
                <w:color w:val="000000" w:themeColor="text1"/>
              </w:rPr>
            </w:pPr>
            <w:r>
              <w:rPr>
                <w:color w:val="000000" w:themeColor="text1"/>
              </w:rPr>
              <w:t>5.00</w:t>
            </w:r>
          </w:p>
        </w:tc>
        <w:tc>
          <w:tcPr>
            <w:tcW w:w="1128" w:type="dxa"/>
          </w:tcPr>
          <w:p w14:paraId="79C5DA8D" w14:textId="77777777" w:rsidR="00DD49B2" w:rsidRDefault="00454A29">
            <w:pPr>
              <w:pStyle w:val="Default"/>
              <w:jc w:val="both"/>
              <w:rPr>
                <w:color w:val="000000" w:themeColor="text1"/>
              </w:rPr>
            </w:pPr>
            <w:r>
              <w:rPr>
                <w:color w:val="000000" w:themeColor="text1"/>
              </w:rPr>
              <w:t>5.00</w:t>
            </w:r>
          </w:p>
        </w:tc>
        <w:tc>
          <w:tcPr>
            <w:tcW w:w="1587" w:type="dxa"/>
          </w:tcPr>
          <w:p w14:paraId="365E4D22" w14:textId="77777777" w:rsidR="00DD49B2" w:rsidRDefault="00454A29">
            <w:pPr>
              <w:pStyle w:val="Default"/>
              <w:jc w:val="both"/>
              <w:rPr>
                <w:color w:val="000000" w:themeColor="text1"/>
              </w:rPr>
            </w:pPr>
            <w:r>
              <w:rPr>
                <w:color w:val="000000" w:themeColor="text1"/>
              </w:rPr>
              <w:t>5.00</w:t>
            </w:r>
          </w:p>
        </w:tc>
        <w:tc>
          <w:tcPr>
            <w:tcW w:w="984" w:type="dxa"/>
          </w:tcPr>
          <w:p w14:paraId="5AC1D935" w14:textId="77777777" w:rsidR="00DD49B2" w:rsidRDefault="00454A29">
            <w:pPr>
              <w:pStyle w:val="Default"/>
              <w:jc w:val="both"/>
              <w:rPr>
                <w:color w:val="000000" w:themeColor="text1"/>
              </w:rPr>
            </w:pPr>
            <w:r>
              <w:rPr>
                <w:color w:val="000000" w:themeColor="text1"/>
              </w:rPr>
              <w:t>15.31</w:t>
            </w:r>
          </w:p>
        </w:tc>
        <w:tc>
          <w:tcPr>
            <w:tcW w:w="1287" w:type="dxa"/>
          </w:tcPr>
          <w:p w14:paraId="59B6A782" w14:textId="77777777" w:rsidR="00DD49B2" w:rsidRDefault="00454A29">
            <w:pPr>
              <w:pStyle w:val="Default"/>
              <w:jc w:val="both"/>
              <w:rPr>
                <w:color w:val="000000" w:themeColor="text1"/>
              </w:rPr>
            </w:pPr>
            <w:r>
              <w:rPr>
                <w:color w:val="000000" w:themeColor="text1"/>
              </w:rPr>
              <w:t>14.29</w:t>
            </w:r>
          </w:p>
        </w:tc>
        <w:tc>
          <w:tcPr>
            <w:tcW w:w="1095" w:type="dxa"/>
          </w:tcPr>
          <w:p w14:paraId="4F451D96" w14:textId="77777777" w:rsidR="00DD49B2" w:rsidRDefault="00454A29">
            <w:pPr>
              <w:pStyle w:val="Default"/>
              <w:jc w:val="both"/>
              <w:rPr>
                <w:color w:val="000000" w:themeColor="text1"/>
              </w:rPr>
            </w:pPr>
            <w:r>
              <w:rPr>
                <w:color w:val="000000" w:themeColor="text1"/>
              </w:rPr>
              <w:t>13.95</w:t>
            </w:r>
          </w:p>
        </w:tc>
      </w:tr>
      <w:tr w:rsidR="00DD49B2" w14:paraId="61A2E81A" w14:textId="77777777">
        <w:trPr>
          <w:trHeight w:val="341"/>
        </w:trPr>
        <w:tc>
          <w:tcPr>
            <w:tcW w:w="1601" w:type="dxa"/>
          </w:tcPr>
          <w:p w14:paraId="1E1C2025" w14:textId="77777777" w:rsidR="00DD49B2" w:rsidRDefault="00454A29">
            <w:pPr>
              <w:pStyle w:val="Default"/>
              <w:jc w:val="both"/>
              <w:rPr>
                <w:b/>
                <w:color w:val="000000" w:themeColor="text1"/>
              </w:rPr>
            </w:pPr>
            <w:r>
              <w:rPr>
                <w:b/>
                <w:color w:val="000000" w:themeColor="text1"/>
              </w:rPr>
              <w:t>3</w:t>
            </w:r>
          </w:p>
        </w:tc>
        <w:tc>
          <w:tcPr>
            <w:tcW w:w="1161" w:type="dxa"/>
          </w:tcPr>
          <w:p w14:paraId="3809F3D3" w14:textId="77777777" w:rsidR="00DD49B2" w:rsidRDefault="00454A29">
            <w:pPr>
              <w:pStyle w:val="Default"/>
              <w:jc w:val="both"/>
              <w:rPr>
                <w:color w:val="000000" w:themeColor="text1"/>
              </w:rPr>
            </w:pPr>
            <w:r>
              <w:rPr>
                <w:color w:val="000000" w:themeColor="text1"/>
              </w:rPr>
              <w:t>5.00</w:t>
            </w:r>
          </w:p>
        </w:tc>
        <w:tc>
          <w:tcPr>
            <w:tcW w:w="1128" w:type="dxa"/>
          </w:tcPr>
          <w:p w14:paraId="70DBAAF5" w14:textId="77777777" w:rsidR="00DD49B2" w:rsidRDefault="00454A29">
            <w:pPr>
              <w:pStyle w:val="Default"/>
              <w:jc w:val="both"/>
              <w:rPr>
                <w:color w:val="000000" w:themeColor="text1"/>
              </w:rPr>
            </w:pPr>
            <w:r>
              <w:rPr>
                <w:color w:val="000000" w:themeColor="text1"/>
              </w:rPr>
              <w:t>5.00</w:t>
            </w:r>
          </w:p>
        </w:tc>
        <w:tc>
          <w:tcPr>
            <w:tcW w:w="1587" w:type="dxa"/>
          </w:tcPr>
          <w:p w14:paraId="363A79E2" w14:textId="77777777" w:rsidR="00DD49B2" w:rsidRDefault="00454A29">
            <w:pPr>
              <w:pStyle w:val="Default"/>
              <w:jc w:val="both"/>
              <w:rPr>
                <w:color w:val="000000" w:themeColor="text1"/>
              </w:rPr>
            </w:pPr>
            <w:r>
              <w:rPr>
                <w:color w:val="000000" w:themeColor="text1"/>
              </w:rPr>
              <w:t>5.00</w:t>
            </w:r>
          </w:p>
        </w:tc>
        <w:tc>
          <w:tcPr>
            <w:tcW w:w="984" w:type="dxa"/>
          </w:tcPr>
          <w:p w14:paraId="7C6296C2" w14:textId="77777777" w:rsidR="00DD49B2" w:rsidRDefault="00454A29">
            <w:pPr>
              <w:pStyle w:val="Default"/>
              <w:jc w:val="both"/>
              <w:rPr>
                <w:color w:val="000000" w:themeColor="text1"/>
              </w:rPr>
            </w:pPr>
            <w:r>
              <w:rPr>
                <w:color w:val="000000" w:themeColor="text1"/>
              </w:rPr>
              <w:t>15.26</w:t>
            </w:r>
          </w:p>
        </w:tc>
        <w:tc>
          <w:tcPr>
            <w:tcW w:w="1287" w:type="dxa"/>
          </w:tcPr>
          <w:p w14:paraId="6D3E9180" w14:textId="77777777" w:rsidR="00DD49B2" w:rsidRDefault="00454A29">
            <w:pPr>
              <w:pStyle w:val="Default"/>
              <w:jc w:val="both"/>
              <w:rPr>
                <w:color w:val="000000" w:themeColor="text1"/>
              </w:rPr>
            </w:pPr>
            <w:r>
              <w:rPr>
                <w:color w:val="000000" w:themeColor="text1"/>
              </w:rPr>
              <w:t>14.35</w:t>
            </w:r>
          </w:p>
        </w:tc>
        <w:tc>
          <w:tcPr>
            <w:tcW w:w="1095" w:type="dxa"/>
          </w:tcPr>
          <w:p w14:paraId="1460D39D" w14:textId="77777777" w:rsidR="00DD49B2" w:rsidRDefault="00454A29">
            <w:pPr>
              <w:pStyle w:val="Default"/>
              <w:jc w:val="both"/>
              <w:rPr>
                <w:color w:val="000000" w:themeColor="text1"/>
              </w:rPr>
            </w:pPr>
            <w:r>
              <w:rPr>
                <w:color w:val="000000" w:themeColor="text1"/>
              </w:rPr>
              <w:t>12.75</w:t>
            </w:r>
          </w:p>
        </w:tc>
      </w:tr>
      <w:tr w:rsidR="00DD49B2" w14:paraId="3ACE914B" w14:textId="77777777">
        <w:trPr>
          <w:trHeight w:val="1322"/>
        </w:trPr>
        <w:tc>
          <w:tcPr>
            <w:tcW w:w="1601" w:type="dxa"/>
          </w:tcPr>
          <w:p w14:paraId="41AF24E2" w14:textId="77777777" w:rsidR="00DD49B2" w:rsidRDefault="00454A29">
            <w:pPr>
              <w:pStyle w:val="Default"/>
              <w:jc w:val="both"/>
              <w:rPr>
                <w:b/>
                <w:color w:val="000000" w:themeColor="text1"/>
              </w:rPr>
            </w:pPr>
            <w:r>
              <w:rPr>
                <w:b/>
                <w:color w:val="000000" w:themeColor="text1"/>
              </w:rPr>
              <w:t xml:space="preserve">AVERAGE Compressive  </w:t>
            </w:r>
          </w:p>
          <w:p w14:paraId="7726BA1B" w14:textId="77777777" w:rsidR="00DD49B2" w:rsidRDefault="00454A29">
            <w:pPr>
              <w:pStyle w:val="Default"/>
              <w:jc w:val="both"/>
              <w:rPr>
                <w:b/>
                <w:color w:val="000000" w:themeColor="text1"/>
              </w:rPr>
            </w:pPr>
            <w:r>
              <w:rPr>
                <w:b/>
                <w:color w:val="000000" w:themeColor="text1"/>
              </w:rPr>
              <w:t>Strength and Density</w:t>
            </w:r>
          </w:p>
        </w:tc>
        <w:tc>
          <w:tcPr>
            <w:tcW w:w="1161" w:type="dxa"/>
          </w:tcPr>
          <w:p w14:paraId="23BE8D01" w14:textId="77777777" w:rsidR="00DD49B2" w:rsidRDefault="00454A29">
            <w:pPr>
              <w:pStyle w:val="Default"/>
              <w:jc w:val="both"/>
              <w:rPr>
                <w:b/>
                <w:color w:val="000000" w:themeColor="text1"/>
              </w:rPr>
            </w:pPr>
            <w:r>
              <w:rPr>
                <w:b/>
                <w:color w:val="000000" w:themeColor="text1"/>
              </w:rPr>
              <w:t>0.074</w:t>
            </w:r>
          </w:p>
          <w:p w14:paraId="6034281E" w14:textId="77777777" w:rsidR="00DD49B2" w:rsidRDefault="00454A29">
            <w:pPr>
              <w:pStyle w:val="Default"/>
              <w:jc w:val="both"/>
              <w:rPr>
                <w:b/>
                <w:color w:val="000000" w:themeColor="text1"/>
              </w:rPr>
            </w:pPr>
            <w:r>
              <w:rPr>
                <w:b/>
                <w:color w:val="000000" w:themeColor="text1"/>
              </w:rPr>
              <w:t>N/mm</w:t>
            </w:r>
            <w:r>
              <w:rPr>
                <w:b/>
                <w:color w:val="000000" w:themeColor="text1"/>
                <w:vertAlign w:val="superscript"/>
              </w:rPr>
              <w:t>2</w:t>
            </w:r>
          </w:p>
        </w:tc>
        <w:tc>
          <w:tcPr>
            <w:tcW w:w="1128" w:type="dxa"/>
          </w:tcPr>
          <w:p w14:paraId="4BF3EF0C" w14:textId="77777777" w:rsidR="00DD49B2" w:rsidRDefault="00454A29">
            <w:pPr>
              <w:pStyle w:val="Default"/>
              <w:jc w:val="both"/>
              <w:rPr>
                <w:b/>
                <w:color w:val="000000" w:themeColor="text1"/>
              </w:rPr>
            </w:pPr>
            <w:r>
              <w:rPr>
                <w:b/>
                <w:color w:val="000000" w:themeColor="text1"/>
              </w:rPr>
              <w:t>0.074</w:t>
            </w:r>
          </w:p>
          <w:p w14:paraId="68268BA1" w14:textId="77777777" w:rsidR="00DD49B2" w:rsidRDefault="00454A29">
            <w:pPr>
              <w:pStyle w:val="Default"/>
              <w:jc w:val="both"/>
              <w:rPr>
                <w:b/>
                <w:color w:val="000000" w:themeColor="text1"/>
              </w:rPr>
            </w:pPr>
            <w:r>
              <w:rPr>
                <w:b/>
                <w:color w:val="000000" w:themeColor="text1"/>
              </w:rPr>
              <w:t>N/mm</w:t>
            </w:r>
            <w:r>
              <w:rPr>
                <w:b/>
                <w:color w:val="000000" w:themeColor="text1"/>
                <w:vertAlign w:val="superscript"/>
              </w:rPr>
              <w:t>2</w:t>
            </w:r>
          </w:p>
        </w:tc>
        <w:tc>
          <w:tcPr>
            <w:tcW w:w="1587" w:type="dxa"/>
          </w:tcPr>
          <w:p w14:paraId="29C78B63" w14:textId="77777777" w:rsidR="00DD49B2" w:rsidRDefault="00454A29">
            <w:pPr>
              <w:pStyle w:val="Default"/>
              <w:jc w:val="both"/>
              <w:rPr>
                <w:b/>
                <w:color w:val="000000" w:themeColor="text1"/>
              </w:rPr>
            </w:pPr>
            <w:r>
              <w:rPr>
                <w:b/>
                <w:color w:val="000000" w:themeColor="text1"/>
              </w:rPr>
              <w:t>0.07</w:t>
            </w:r>
          </w:p>
          <w:p w14:paraId="673B1E05" w14:textId="77777777" w:rsidR="00DD49B2" w:rsidRDefault="00454A29">
            <w:pPr>
              <w:pStyle w:val="Default"/>
              <w:jc w:val="both"/>
              <w:rPr>
                <w:b/>
                <w:color w:val="000000" w:themeColor="text1"/>
              </w:rPr>
            </w:pPr>
            <w:r>
              <w:rPr>
                <w:b/>
                <w:color w:val="000000" w:themeColor="text1"/>
              </w:rPr>
              <w:t>N/mm</w:t>
            </w:r>
            <w:r>
              <w:rPr>
                <w:b/>
                <w:color w:val="000000" w:themeColor="text1"/>
                <w:vertAlign w:val="superscript"/>
              </w:rPr>
              <w:t>2</w:t>
            </w:r>
          </w:p>
        </w:tc>
        <w:tc>
          <w:tcPr>
            <w:tcW w:w="984" w:type="dxa"/>
          </w:tcPr>
          <w:p w14:paraId="61FB837A" w14:textId="77777777" w:rsidR="00DD49B2" w:rsidRDefault="00454A29">
            <w:pPr>
              <w:pStyle w:val="Default"/>
              <w:jc w:val="both"/>
              <w:rPr>
                <w:b/>
                <w:color w:val="000000" w:themeColor="text1"/>
              </w:rPr>
            </w:pPr>
            <w:r>
              <w:rPr>
                <w:b/>
                <w:color w:val="000000" w:themeColor="text1"/>
              </w:rPr>
              <w:t xml:space="preserve"> 3.98</w:t>
            </w:r>
          </w:p>
          <w:p w14:paraId="08EFBB1C" w14:textId="77777777" w:rsidR="00DD49B2" w:rsidRDefault="00454A29">
            <w:pPr>
              <w:pStyle w:val="Default"/>
              <w:jc w:val="both"/>
              <w:rPr>
                <w:b/>
                <w:color w:val="000000" w:themeColor="text1"/>
              </w:rPr>
            </w:pPr>
            <w:r>
              <w:rPr>
                <w:b/>
                <w:color w:val="000000" w:themeColor="text1"/>
              </w:rPr>
              <w:t>kg/m</w:t>
            </w:r>
            <w:r>
              <w:rPr>
                <w:b/>
                <w:color w:val="000000" w:themeColor="text1"/>
                <w:vertAlign w:val="superscript"/>
              </w:rPr>
              <w:t>3</w:t>
            </w:r>
          </w:p>
        </w:tc>
        <w:tc>
          <w:tcPr>
            <w:tcW w:w="1287" w:type="dxa"/>
          </w:tcPr>
          <w:p w14:paraId="6FE9E834" w14:textId="77777777" w:rsidR="00DD49B2" w:rsidRDefault="00454A29">
            <w:pPr>
              <w:pStyle w:val="Default"/>
              <w:jc w:val="both"/>
              <w:rPr>
                <w:b/>
                <w:color w:val="000000" w:themeColor="text1"/>
              </w:rPr>
            </w:pPr>
            <w:r>
              <w:rPr>
                <w:b/>
                <w:color w:val="000000" w:themeColor="text1"/>
              </w:rPr>
              <w:t>9.42</w:t>
            </w:r>
          </w:p>
          <w:p w14:paraId="7B7DF438" w14:textId="77777777" w:rsidR="00DD49B2" w:rsidRDefault="00454A29">
            <w:pPr>
              <w:pStyle w:val="Default"/>
              <w:jc w:val="both"/>
              <w:rPr>
                <w:b/>
                <w:color w:val="000000" w:themeColor="text1"/>
              </w:rPr>
            </w:pPr>
            <w:r>
              <w:rPr>
                <w:b/>
                <w:color w:val="000000" w:themeColor="text1"/>
              </w:rPr>
              <w:t>kg/m</w:t>
            </w:r>
            <w:r>
              <w:rPr>
                <w:b/>
                <w:color w:val="000000" w:themeColor="text1"/>
                <w:vertAlign w:val="superscript"/>
              </w:rPr>
              <w:t>3</w:t>
            </w:r>
          </w:p>
        </w:tc>
        <w:tc>
          <w:tcPr>
            <w:tcW w:w="1095" w:type="dxa"/>
          </w:tcPr>
          <w:p w14:paraId="2A0F06C0" w14:textId="77777777" w:rsidR="00DD49B2" w:rsidRDefault="00454A29">
            <w:pPr>
              <w:pStyle w:val="Default"/>
              <w:jc w:val="both"/>
              <w:rPr>
                <w:b/>
                <w:color w:val="000000" w:themeColor="text1"/>
              </w:rPr>
            </w:pPr>
            <w:r>
              <w:rPr>
                <w:b/>
                <w:color w:val="000000" w:themeColor="text1"/>
              </w:rPr>
              <w:t>8.70</w:t>
            </w:r>
          </w:p>
          <w:p w14:paraId="1D82B7B6" w14:textId="77777777" w:rsidR="00DD49B2" w:rsidRDefault="00454A29">
            <w:pPr>
              <w:pStyle w:val="Default"/>
              <w:jc w:val="both"/>
              <w:rPr>
                <w:b/>
                <w:color w:val="000000" w:themeColor="text1"/>
              </w:rPr>
            </w:pPr>
            <w:r>
              <w:rPr>
                <w:b/>
                <w:color w:val="000000" w:themeColor="text1"/>
              </w:rPr>
              <w:t>kg/m</w:t>
            </w:r>
            <w:r>
              <w:rPr>
                <w:b/>
                <w:color w:val="000000" w:themeColor="text1"/>
                <w:vertAlign w:val="superscript"/>
              </w:rPr>
              <w:t>3</w:t>
            </w:r>
          </w:p>
        </w:tc>
      </w:tr>
    </w:tbl>
    <w:p w14:paraId="21A8AB5C" w14:textId="77777777" w:rsidR="00DD49B2" w:rsidRDefault="00454A29">
      <w:pPr>
        <w:pStyle w:val="Default"/>
        <w:jc w:val="both"/>
        <w:rPr>
          <w:color w:val="000000" w:themeColor="text1"/>
        </w:rPr>
      </w:pPr>
      <w:r>
        <w:rPr>
          <w:i/>
          <w:iCs/>
          <w:color w:val="000000" w:themeColor="text1"/>
        </w:rPr>
        <w:t>Source:</w:t>
      </w:r>
      <w:r>
        <w:rPr>
          <w:color w:val="000000" w:themeColor="text1"/>
        </w:rPr>
        <w:t xml:space="preserve"> Laboratory Work June, 2025</w:t>
      </w:r>
    </w:p>
    <w:p w14:paraId="73C83F8B" w14:textId="56EC972F" w:rsidR="005E1D61" w:rsidRPr="00387C7E" w:rsidRDefault="005E1D61">
      <w:pPr>
        <w:pStyle w:val="Default"/>
        <w:jc w:val="both"/>
        <w:rPr>
          <w:b/>
          <w:bCs/>
          <w:color w:val="000000" w:themeColor="text1"/>
        </w:rPr>
      </w:pPr>
      <w:r w:rsidRPr="00387C7E">
        <w:rPr>
          <w:b/>
          <w:bCs/>
          <w:color w:val="000000" w:themeColor="text1"/>
        </w:rPr>
        <w:t>Figure 1 Experiment of the Compressive Strength Test</w:t>
      </w:r>
    </w:p>
    <w:p w14:paraId="5EC2BC57" w14:textId="2B50D048" w:rsidR="00DD49B2" w:rsidRDefault="00454A29">
      <w:pPr>
        <w:pStyle w:val="Default"/>
        <w:jc w:val="both"/>
        <w:rPr>
          <w:b/>
          <w:color w:val="000000" w:themeColor="text1"/>
        </w:rPr>
      </w:pPr>
      <w:r>
        <w:rPr>
          <w:rFonts w:eastAsia="Times New Roman"/>
          <w:noProof/>
          <w:color w:val="000000" w:themeColor="text1"/>
        </w:rPr>
        <w:lastRenderedPageBreak/>
        <w:drawing>
          <wp:anchor distT="0" distB="0" distL="114300" distR="114300" simplePos="0" relativeHeight="251659264" behindDoc="0" locked="0" layoutInCell="1" allowOverlap="1" wp14:anchorId="35289447" wp14:editId="4603122D">
            <wp:simplePos x="0" y="0"/>
            <wp:positionH relativeFrom="column">
              <wp:posOffset>442994</wp:posOffset>
            </wp:positionH>
            <wp:positionV relativeFrom="paragraph">
              <wp:posOffset>48141</wp:posOffset>
            </wp:positionV>
            <wp:extent cx="4399280" cy="3354705"/>
            <wp:effectExtent l="0" t="0" r="1270" b="17145"/>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6FC0403A" w14:textId="77777777" w:rsidR="00DD49B2" w:rsidRDefault="00DD49B2">
      <w:pPr>
        <w:pStyle w:val="Default"/>
        <w:jc w:val="both"/>
        <w:rPr>
          <w:b/>
          <w:color w:val="000000" w:themeColor="text1"/>
        </w:rPr>
      </w:pPr>
    </w:p>
    <w:p w14:paraId="3D6CDD1E" w14:textId="77777777" w:rsidR="00DD49B2" w:rsidRDefault="00DD49B2">
      <w:pPr>
        <w:pStyle w:val="Default"/>
        <w:jc w:val="both"/>
        <w:rPr>
          <w:b/>
          <w:color w:val="000000" w:themeColor="text1"/>
        </w:rPr>
      </w:pPr>
    </w:p>
    <w:p w14:paraId="146B9F0B" w14:textId="77777777" w:rsidR="00DD49B2" w:rsidRDefault="00DD49B2">
      <w:pPr>
        <w:pStyle w:val="Default"/>
        <w:jc w:val="both"/>
        <w:rPr>
          <w:b/>
          <w:color w:val="000000" w:themeColor="text1"/>
        </w:rPr>
      </w:pPr>
    </w:p>
    <w:p w14:paraId="7FC125FC" w14:textId="77777777" w:rsidR="00DD49B2" w:rsidRDefault="00DD49B2">
      <w:pPr>
        <w:pStyle w:val="Default"/>
        <w:jc w:val="both"/>
        <w:rPr>
          <w:b/>
          <w:color w:val="000000" w:themeColor="text1"/>
        </w:rPr>
      </w:pPr>
    </w:p>
    <w:p w14:paraId="2FDB2F35" w14:textId="77777777" w:rsidR="00DD49B2" w:rsidRDefault="00DD49B2">
      <w:pPr>
        <w:pStyle w:val="Default"/>
        <w:jc w:val="both"/>
        <w:rPr>
          <w:b/>
          <w:color w:val="000000" w:themeColor="text1"/>
        </w:rPr>
      </w:pPr>
    </w:p>
    <w:p w14:paraId="06AEC512" w14:textId="77777777" w:rsidR="00DD49B2" w:rsidRDefault="00DD49B2">
      <w:pPr>
        <w:pStyle w:val="Default"/>
        <w:jc w:val="both"/>
        <w:rPr>
          <w:b/>
          <w:color w:val="000000" w:themeColor="text1"/>
        </w:rPr>
      </w:pPr>
    </w:p>
    <w:p w14:paraId="79CAFB95" w14:textId="77777777" w:rsidR="00DD49B2" w:rsidRDefault="00DD49B2">
      <w:pPr>
        <w:pStyle w:val="Default"/>
        <w:jc w:val="both"/>
        <w:rPr>
          <w:b/>
          <w:color w:val="000000" w:themeColor="text1"/>
        </w:rPr>
      </w:pPr>
    </w:p>
    <w:p w14:paraId="7B227E3C" w14:textId="77777777" w:rsidR="00DD49B2" w:rsidRDefault="00DD49B2">
      <w:pPr>
        <w:pStyle w:val="Default"/>
        <w:jc w:val="both"/>
        <w:rPr>
          <w:b/>
          <w:color w:val="000000" w:themeColor="text1"/>
        </w:rPr>
      </w:pPr>
    </w:p>
    <w:p w14:paraId="7551AE6B" w14:textId="77777777" w:rsidR="00DD49B2" w:rsidRDefault="00DD49B2">
      <w:pPr>
        <w:pStyle w:val="Default"/>
        <w:jc w:val="both"/>
        <w:rPr>
          <w:b/>
          <w:color w:val="000000" w:themeColor="text1"/>
        </w:rPr>
      </w:pPr>
    </w:p>
    <w:p w14:paraId="7D87304E" w14:textId="77777777" w:rsidR="00DD49B2" w:rsidRDefault="00DD49B2">
      <w:pPr>
        <w:pStyle w:val="Default"/>
        <w:jc w:val="both"/>
        <w:rPr>
          <w:b/>
          <w:color w:val="000000" w:themeColor="text1"/>
        </w:rPr>
      </w:pPr>
    </w:p>
    <w:p w14:paraId="46551EF7" w14:textId="77777777" w:rsidR="00DD49B2" w:rsidRDefault="00DD49B2">
      <w:pPr>
        <w:pStyle w:val="Default"/>
        <w:jc w:val="both"/>
        <w:rPr>
          <w:b/>
          <w:color w:val="000000" w:themeColor="text1"/>
        </w:rPr>
      </w:pPr>
    </w:p>
    <w:p w14:paraId="06EDC0A9" w14:textId="77777777" w:rsidR="005E1D61" w:rsidRDefault="005E1D61">
      <w:pPr>
        <w:pStyle w:val="Default"/>
        <w:jc w:val="both"/>
        <w:rPr>
          <w:b/>
          <w:color w:val="000000" w:themeColor="text1"/>
        </w:rPr>
      </w:pPr>
    </w:p>
    <w:p w14:paraId="565F12E3" w14:textId="77777777" w:rsidR="005E1D61" w:rsidRDefault="005E1D61">
      <w:pPr>
        <w:pStyle w:val="Default"/>
        <w:jc w:val="both"/>
        <w:rPr>
          <w:b/>
          <w:color w:val="000000" w:themeColor="text1"/>
        </w:rPr>
      </w:pPr>
    </w:p>
    <w:p w14:paraId="6049FB43" w14:textId="77777777" w:rsidR="005E1D61" w:rsidRDefault="005E1D61">
      <w:pPr>
        <w:pStyle w:val="Default"/>
        <w:jc w:val="both"/>
        <w:rPr>
          <w:b/>
          <w:color w:val="000000" w:themeColor="text1"/>
        </w:rPr>
      </w:pPr>
    </w:p>
    <w:p w14:paraId="10C24D92" w14:textId="77777777" w:rsidR="005E1D61" w:rsidRDefault="005E1D61">
      <w:pPr>
        <w:pStyle w:val="Default"/>
        <w:jc w:val="both"/>
        <w:rPr>
          <w:b/>
          <w:color w:val="000000" w:themeColor="text1"/>
        </w:rPr>
      </w:pPr>
    </w:p>
    <w:p w14:paraId="254F66CD" w14:textId="77777777" w:rsidR="005E1D61" w:rsidRDefault="005E1D61">
      <w:pPr>
        <w:pStyle w:val="Default"/>
        <w:jc w:val="both"/>
        <w:rPr>
          <w:b/>
          <w:color w:val="000000" w:themeColor="text1"/>
        </w:rPr>
      </w:pPr>
    </w:p>
    <w:p w14:paraId="4A91C2AC" w14:textId="092681D4" w:rsidR="00DD49B2" w:rsidRDefault="00454A29">
      <w:pPr>
        <w:pStyle w:val="Default"/>
        <w:jc w:val="both"/>
        <w:rPr>
          <w:b/>
          <w:color w:val="000000" w:themeColor="text1"/>
        </w:rPr>
      </w:pPr>
      <w:r>
        <w:rPr>
          <w:noProof/>
          <w:color w:val="000000" w:themeColor="text1"/>
        </w:rPr>
        <w:drawing>
          <wp:inline distT="0" distB="0" distL="0" distR="0" wp14:anchorId="0DB4D185" wp14:editId="6CD681C1">
            <wp:extent cx="5132705" cy="2877185"/>
            <wp:effectExtent l="4445" t="4445" r="6350" b="1397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E5EC3D" w14:textId="77777777" w:rsidR="005E1D61" w:rsidRDefault="005E1D61">
      <w:pPr>
        <w:pStyle w:val="figures"/>
        <w:rPr>
          <w:rFonts w:ascii="Times New Roman" w:hAnsi="Times New Roman" w:cs="Times New Roman"/>
          <w:color w:val="000000" w:themeColor="text1"/>
          <w:sz w:val="24"/>
          <w:szCs w:val="24"/>
        </w:rPr>
      </w:pPr>
      <w:bookmarkStart w:id="44" w:name="_Toc146494288"/>
      <w:bookmarkStart w:id="45" w:name="_Toc150271136"/>
      <w:bookmarkStart w:id="46" w:name="_Toc146495010"/>
      <w:bookmarkStart w:id="47" w:name="_Toc146494279"/>
    </w:p>
    <w:p w14:paraId="54E60B43" w14:textId="4D70CF6C" w:rsidR="00DD49B2" w:rsidRDefault="00454A29">
      <w:pPr>
        <w:pStyle w:val="figure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Figure 2 Graph presentations of the results based on the average compressive strength test of the above experiment work.</w:t>
      </w:r>
      <w:bookmarkEnd w:id="44"/>
      <w:bookmarkEnd w:id="45"/>
      <w:bookmarkEnd w:id="46"/>
      <w:bookmarkEnd w:id="47"/>
    </w:p>
    <w:p w14:paraId="184AEDD2" w14:textId="77777777" w:rsidR="00DD49B2" w:rsidRDefault="00454A29">
      <w:pPr>
        <w:pStyle w:val="Default"/>
        <w:jc w:val="both"/>
        <w:rPr>
          <w:color w:val="000000" w:themeColor="text1"/>
        </w:rPr>
      </w:pPr>
      <w:r>
        <w:rPr>
          <w:color w:val="000000" w:themeColor="text1"/>
        </w:rPr>
        <w:t>(Source: Laboratory Work June, 2025)</w:t>
      </w:r>
    </w:p>
    <w:p w14:paraId="0D925B06" w14:textId="77777777" w:rsidR="00DD49B2" w:rsidRDefault="00DD49B2">
      <w:pPr>
        <w:pStyle w:val="contnets"/>
        <w:spacing w:line="240" w:lineRule="auto"/>
        <w:rPr>
          <w:color w:val="000000" w:themeColor="text1"/>
        </w:rPr>
      </w:pPr>
      <w:bookmarkStart w:id="48" w:name="_Toc146494993"/>
    </w:p>
    <w:p w14:paraId="42BA9E77" w14:textId="77777777" w:rsidR="00DD49B2" w:rsidRDefault="00454A29">
      <w:pPr>
        <w:pStyle w:val="contnets"/>
        <w:spacing w:line="240" w:lineRule="auto"/>
        <w:rPr>
          <w:color w:val="000000" w:themeColor="text1"/>
        </w:rPr>
      </w:pPr>
      <w:r>
        <w:rPr>
          <w:color w:val="000000" w:themeColor="text1"/>
        </w:rPr>
        <w:t>Test And Results</w:t>
      </w:r>
      <w:bookmarkEnd w:id="48"/>
    </w:p>
    <w:p w14:paraId="0C5E184B" w14:textId="3287FF3B" w:rsidR="00DD49B2" w:rsidRDefault="00454A29">
      <w:pPr>
        <w:pStyle w:val="tale"/>
        <w:rPr>
          <w:rFonts w:cs="Times New Roman"/>
          <w:color w:val="000000" w:themeColor="text1"/>
          <w:szCs w:val="24"/>
        </w:rPr>
      </w:pPr>
      <w:bookmarkStart w:id="49" w:name="_Toc150270537"/>
      <w:bookmarkStart w:id="50" w:name="_Toc146495007"/>
      <w:r>
        <w:rPr>
          <w:rFonts w:cs="Times New Roman"/>
          <w:color w:val="000000" w:themeColor="text1"/>
          <w:szCs w:val="24"/>
        </w:rPr>
        <w:t xml:space="preserve">Table </w:t>
      </w:r>
      <w:r w:rsidR="0000575D">
        <w:rPr>
          <w:rFonts w:cs="Times New Roman"/>
          <w:color w:val="000000" w:themeColor="text1"/>
          <w:szCs w:val="24"/>
        </w:rPr>
        <w:t>7</w:t>
      </w:r>
      <w:r>
        <w:rPr>
          <w:rFonts w:cs="Times New Roman"/>
          <w:color w:val="000000" w:themeColor="text1"/>
          <w:szCs w:val="24"/>
        </w:rPr>
        <w:t xml:space="preserve"> Sieve analysis</w:t>
      </w:r>
      <w:bookmarkEnd w:id="49"/>
      <w:r>
        <w:rPr>
          <w:rFonts w:cs="Times New Roman"/>
          <w:color w:val="000000" w:themeColor="text1"/>
          <w:szCs w:val="24"/>
        </w:rPr>
        <w:t>.</w:t>
      </w:r>
      <w:bookmarkEnd w:id="50"/>
    </w:p>
    <w:tbl>
      <w:tblPr>
        <w:tblW w:w="9035" w:type="dxa"/>
        <w:tblInd w:w="-702" w:type="dxa"/>
        <w:tblLayout w:type="fixed"/>
        <w:tblLook w:val="04A0" w:firstRow="1" w:lastRow="0" w:firstColumn="1" w:lastColumn="0" w:noHBand="0" w:noVBand="1"/>
      </w:tblPr>
      <w:tblGrid>
        <w:gridCol w:w="1856"/>
        <w:gridCol w:w="1148"/>
        <w:gridCol w:w="1572"/>
        <w:gridCol w:w="2150"/>
        <w:gridCol w:w="1234"/>
        <w:gridCol w:w="1075"/>
      </w:tblGrid>
      <w:tr w:rsidR="00DD49B2" w14:paraId="6CCA8193" w14:textId="77777777">
        <w:trPr>
          <w:trHeight w:val="51"/>
        </w:trPr>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14:paraId="10D6BFA7" w14:textId="77777777" w:rsidR="00DD49B2" w:rsidRDefault="00454A29">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Sieve Size</w:t>
            </w:r>
          </w:p>
        </w:tc>
        <w:tc>
          <w:tcPr>
            <w:tcW w:w="1148" w:type="dxa"/>
            <w:tcBorders>
              <w:top w:val="single" w:sz="4" w:space="0" w:color="auto"/>
              <w:left w:val="nil"/>
              <w:bottom w:val="single" w:sz="4" w:space="0" w:color="auto"/>
              <w:right w:val="single" w:sz="4" w:space="0" w:color="auto"/>
            </w:tcBorders>
            <w:shd w:val="clear" w:color="auto" w:fill="auto"/>
            <w:vAlign w:val="center"/>
          </w:tcPr>
          <w:p w14:paraId="19832B4F" w14:textId="77777777" w:rsidR="00DD49B2" w:rsidRDefault="00454A29">
            <w:pPr>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Mass of </w:t>
            </w:r>
            <w:proofErr w:type="spellStart"/>
            <w:r>
              <w:rPr>
                <w:rFonts w:ascii="Times New Roman" w:eastAsia="Times New Roman" w:hAnsi="Times New Roman" w:cs="Times New Roman"/>
                <w:b/>
                <w:bCs/>
                <w:color w:val="000000" w:themeColor="text1"/>
                <w:sz w:val="24"/>
                <w:szCs w:val="24"/>
              </w:rPr>
              <w:t>Seive</w:t>
            </w:r>
            <w:proofErr w:type="spellEnd"/>
          </w:p>
        </w:tc>
        <w:tc>
          <w:tcPr>
            <w:tcW w:w="1572" w:type="dxa"/>
            <w:tcBorders>
              <w:top w:val="single" w:sz="4" w:space="0" w:color="auto"/>
              <w:left w:val="nil"/>
              <w:bottom w:val="single" w:sz="4" w:space="0" w:color="auto"/>
              <w:right w:val="single" w:sz="4" w:space="0" w:color="auto"/>
            </w:tcBorders>
            <w:shd w:val="clear" w:color="auto" w:fill="auto"/>
            <w:vAlign w:val="center"/>
          </w:tcPr>
          <w:p w14:paraId="58212DAB" w14:textId="77777777" w:rsidR="00DD49B2" w:rsidRDefault="00454A29">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Mass of Sieve + Sample</w:t>
            </w:r>
          </w:p>
        </w:tc>
        <w:tc>
          <w:tcPr>
            <w:tcW w:w="2150" w:type="dxa"/>
            <w:tcBorders>
              <w:top w:val="single" w:sz="4" w:space="0" w:color="auto"/>
              <w:left w:val="single" w:sz="4" w:space="0" w:color="auto"/>
              <w:bottom w:val="single" w:sz="4" w:space="0" w:color="auto"/>
              <w:right w:val="nil"/>
            </w:tcBorders>
            <w:shd w:val="clear" w:color="auto" w:fill="auto"/>
            <w:vAlign w:val="center"/>
          </w:tcPr>
          <w:p w14:paraId="0BE1ED43" w14:textId="77777777" w:rsidR="00DD49B2" w:rsidRDefault="00454A29">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Mass of Sample</w:t>
            </w:r>
          </w:p>
        </w:tc>
        <w:tc>
          <w:tcPr>
            <w:tcW w:w="1234" w:type="dxa"/>
            <w:tcBorders>
              <w:top w:val="single" w:sz="4" w:space="0" w:color="auto"/>
              <w:left w:val="nil"/>
              <w:bottom w:val="single" w:sz="4" w:space="0" w:color="auto"/>
              <w:right w:val="single" w:sz="4" w:space="0" w:color="auto"/>
            </w:tcBorders>
            <w:shd w:val="clear" w:color="auto" w:fill="auto"/>
            <w:vAlign w:val="center"/>
          </w:tcPr>
          <w:p w14:paraId="7557EBA5" w14:textId="77777777" w:rsidR="00DD49B2" w:rsidRDefault="00454A29">
            <w:pPr>
              <w:spacing w:after="0" w:line="240" w:lineRule="auto"/>
              <w:jc w:val="both"/>
              <w:rPr>
                <w:rFonts w:ascii="Times New Roman" w:eastAsia="Times New Roman" w:hAnsi="Times New Roman" w:cs="Times New Roman"/>
                <w:b/>
                <w:bCs/>
                <w:color w:val="000000" w:themeColor="text1"/>
                <w:sz w:val="24"/>
                <w:szCs w:val="24"/>
              </w:rPr>
            </w:pPr>
            <w:proofErr w:type="gramStart"/>
            <w:r>
              <w:rPr>
                <w:rFonts w:ascii="Times New Roman" w:eastAsia="Times New Roman" w:hAnsi="Times New Roman" w:cs="Times New Roman"/>
                <w:b/>
                <w:bCs/>
                <w:color w:val="000000" w:themeColor="text1"/>
                <w:sz w:val="24"/>
                <w:szCs w:val="24"/>
              </w:rPr>
              <w:t>%  Retained</w:t>
            </w:r>
            <w:proofErr w:type="gramEnd"/>
          </w:p>
        </w:tc>
        <w:tc>
          <w:tcPr>
            <w:tcW w:w="1075" w:type="dxa"/>
            <w:tcBorders>
              <w:top w:val="single" w:sz="4" w:space="0" w:color="auto"/>
              <w:left w:val="nil"/>
              <w:bottom w:val="single" w:sz="4" w:space="0" w:color="auto"/>
              <w:right w:val="single" w:sz="4" w:space="0" w:color="auto"/>
            </w:tcBorders>
            <w:shd w:val="clear" w:color="auto" w:fill="auto"/>
            <w:vAlign w:val="center"/>
          </w:tcPr>
          <w:p w14:paraId="48F7FDA5" w14:textId="77777777" w:rsidR="00DD49B2" w:rsidRDefault="00454A29">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Passing</w:t>
            </w:r>
          </w:p>
        </w:tc>
      </w:tr>
      <w:tr w:rsidR="00DD49B2" w14:paraId="03C5E2B5" w14:textId="77777777">
        <w:trPr>
          <w:trHeight w:val="210"/>
        </w:trPr>
        <w:tc>
          <w:tcPr>
            <w:tcW w:w="1856" w:type="dxa"/>
            <w:tcBorders>
              <w:top w:val="nil"/>
              <w:left w:val="single" w:sz="4" w:space="0" w:color="auto"/>
              <w:bottom w:val="single" w:sz="4" w:space="0" w:color="auto"/>
              <w:right w:val="single" w:sz="4" w:space="0" w:color="auto"/>
            </w:tcBorders>
            <w:shd w:val="clear" w:color="auto" w:fill="auto"/>
            <w:vAlign w:val="center"/>
          </w:tcPr>
          <w:p w14:paraId="2FD9CE0D" w14:textId="77777777" w:rsidR="00DD49B2" w:rsidRDefault="00454A29">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14</w:t>
            </w:r>
          </w:p>
        </w:tc>
        <w:tc>
          <w:tcPr>
            <w:tcW w:w="1148" w:type="dxa"/>
            <w:tcBorders>
              <w:top w:val="nil"/>
              <w:left w:val="nil"/>
              <w:bottom w:val="single" w:sz="4" w:space="0" w:color="auto"/>
              <w:right w:val="single" w:sz="4" w:space="0" w:color="auto"/>
            </w:tcBorders>
            <w:shd w:val="clear" w:color="auto" w:fill="auto"/>
            <w:vAlign w:val="center"/>
          </w:tcPr>
          <w:p w14:paraId="51C2A70E" w14:textId="77777777" w:rsidR="00DD49B2" w:rsidRDefault="00454A29">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500</w:t>
            </w:r>
          </w:p>
        </w:tc>
        <w:tc>
          <w:tcPr>
            <w:tcW w:w="1572" w:type="dxa"/>
            <w:tcBorders>
              <w:top w:val="nil"/>
              <w:left w:val="nil"/>
              <w:bottom w:val="single" w:sz="4" w:space="0" w:color="auto"/>
              <w:right w:val="single" w:sz="4" w:space="0" w:color="auto"/>
            </w:tcBorders>
            <w:shd w:val="clear" w:color="auto" w:fill="auto"/>
            <w:vAlign w:val="center"/>
          </w:tcPr>
          <w:p w14:paraId="338FB83A" w14:textId="77777777" w:rsidR="00DD49B2" w:rsidRDefault="00454A29">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500</w:t>
            </w:r>
          </w:p>
        </w:tc>
        <w:tc>
          <w:tcPr>
            <w:tcW w:w="2150" w:type="dxa"/>
            <w:tcBorders>
              <w:top w:val="nil"/>
              <w:left w:val="single" w:sz="4" w:space="0" w:color="auto"/>
              <w:bottom w:val="single" w:sz="4" w:space="0" w:color="auto"/>
              <w:right w:val="nil"/>
            </w:tcBorders>
            <w:shd w:val="clear" w:color="auto" w:fill="auto"/>
            <w:vAlign w:val="center"/>
          </w:tcPr>
          <w:p w14:paraId="2B9B5161" w14:textId="77777777" w:rsidR="00DD49B2" w:rsidRDefault="00454A29">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0</w:t>
            </w:r>
          </w:p>
        </w:tc>
        <w:tc>
          <w:tcPr>
            <w:tcW w:w="1234" w:type="dxa"/>
            <w:tcBorders>
              <w:top w:val="nil"/>
              <w:left w:val="nil"/>
              <w:bottom w:val="single" w:sz="4" w:space="0" w:color="auto"/>
              <w:right w:val="single" w:sz="4" w:space="0" w:color="auto"/>
            </w:tcBorders>
            <w:shd w:val="clear" w:color="auto" w:fill="auto"/>
            <w:vAlign w:val="center"/>
          </w:tcPr>
          <w:p w14:paraId="008DB495" w14:textId="77777777" w:rsidR="00DD49B2" w:rsidRDefault="00454A29">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0.00</w:t>
            </w:r>
          </w:p>
        </w:tc>
        <w:tc>
          <w:tcPr>
            <w:tcW w:w="1075" w:type="dxa"/>
            <w:tcBorders>
              <w:top w:val="nil"/>
              <w:left w:val="nil"/>
              <w:bottom w:val="single" w:sz="4" w:space="0" w:color="auto"/>
              <w:right w:val="single" w:sz="4" w:space="0" w:color="auto"/>
            </w:tcBorders>
            <w:shd w:val="clear" w:color="auto" w:fill="auto"/>
            <w:vAlign w:val="center"/>
          </w:tcPr>
          <w:p w14:paraId="57557066" w14:textId="77777777" w:rsidR="00DD49B2" w:rsidRDefault="00454A29">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100.00</w:t>
            </w:r>
          </w:p>
        </w:tc>
      </w:tr>
      <w:tr w:rsidR="00DD49B2" w14:paraId="42119A9A" w14:textId="77777777">
        <w:trPr>
          <w:trHeight w:val="210"/>
        </w:trPr>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14:paraId="5996FD0A" w14:textId="77777777" w:rsidR="00DD49B2" w:rsidRDefault="00454A29">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10</w:t>
            </w:r>
          </w:p>
        </w:tc>
        <w:tc>
          <w:tcPr>
            <w:tcW w:w="1148" w:type="dxa"/>
            <w:tcBorders>
              <w:top w:val="single" w:sz="4" w:space="0" w:color="auto"/>
              <w:left w:val="nil"/>
              <w:bottom w:val="single" w:sz="4" w:space="0" w:color="auto"/>
              <w:right w:val="single" w:sz="4" w:space="0" w:color="auto"/>
            </w:tcBorders>
            <w:shd w:val="clear" w:color="auto" w:fill="auto"/>
            <w:vAlign w:val="center"/>
          </w:tcPr>
          <w:p w14:paraId="107646D2"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518</w:t>
            </w:r>
          </w:p>
        </w:tc>
        <w:tc>
          <w:tcPr>
            <w:tcW w:w="1572" w:type="dxa"/>
            <w:tcBorders>
              <w:top w:val="single" w:sz="4" w:space="0" w:color="auto"/>
              <w:left w:val="nil"/>
              <w:bottom w:val="single" w:sz="4" w:space="0" w:color="auto"/>
              <w:right w:val="single" w:sz="4" w:space="0" w:color="auto"/>
            </w:tcBorders>
            <w:shd w:val="clear" w:color="auto" w:fill="auto"/>
            <w:vAlign w:val="center"/>
          </w:tcPr>
          <w:p w14:paraId="2487A621"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518</w:t>
            </w:r>
          </w:p>
        </w:tc>
        <w:tc>
          <w:tcPr>
            <w:tcW w:w="2150" w:type="dxa"/>
            <w:tcBorders>
              <w:top w:val="single" w:sz="4" w:space="0" w:color="auto"/>
              <w:left w:val="single" w:sz="4" w:space="0" w:color="auto"/>
              <w:bottom w:val="single" w:sz="4" w:space="0" w:color="auto"/>
              <w:right w:val="nil"/>
            </w:tcBorders>
            <w:shd w:val="clear" w:color="auto" w:fill="auto"/>
            <w:vAlign w:val="center"/>
          </w:tcPr>
          <w:p w14:paraId="02FD108A" w14:textId="77777777" w:rsidR="00DD49B2" w:rsidRDefault="00454A2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234" w:type="dxa"/>
            <w:tcBorders>
              <w:top w:val="single" w:sz="4" w:space="0" w:color="auto"/>
              <w:left w:val="nil"/>
              <w:bottom w:val="single" w:sz="4" w:space="0" w:color="auto"/>
              <w:right w:val="single" w:sz="4" w:space="0" w:color="auto"/>
            </w:tcBorders>
            <w:shd w:val="clear" w:color="auto" w:fill="auto"/>
            <w:vAlign w:val="center"/>
          </w:tcPr>
          <w:p w14:paraId="41703BB9"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w:t>
            </w:r>
          </w:p>
        </w:tc>
        <w:tc>
          <w:tcPr>
            <w:tcW w:w="1075" w:type="dxa"/>
            <w:tcBorders>
              <w:top w:val="single" w:sz="4" w:space="0" w:color="auto"/>
              <w:left w:val="nil"/>
              <w:bottom w:val="single" w:sz="4" w:space="0" w:color="auto"/>
              <w:right w:val="single" w:sz="4" w:space="0" w:color="auto"/>
            </w:tcBorders>
            <w:shd w:val="clear" w:color="auto" w:fill="auto"/>
            <w:vAlign w:val="center"/>
          </w:tcPr>
          <w:p w14:paraId="09B00DE4" w14:textId="77777777" w:rsidR="00DD49B2" w:rsidRDefault="00454A2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100.00</w:t>
            </w:r>
          </w:p>
        </w:tc>
      </w:tr>
      <w:tr w:rsidR="00DD49B2" w14:paraId="3EC4616C" w14:textId="77777777">
        <w:trPr>
          <w:trHeight w:val="210"/>
        </w:trPr>
        <w:tc>
          <w:tcPr>
            <w:tcW w:w="1856" w:type="dxa"/>
            <w:tcBorders>
              <w:top w:val="single" w:sz="4" w:space="0" w:color="auto"/>
              <w:left w:val="single" w:sz="4" w:space="0" w:color="auto"/>
              <w:bottom w:val="nil"/>
              <w:right w:val="single" w:sz="4" w:space="0" w:color="auto"/>
            </w:tcBorders>
            <w:shd w:val="clear" w:color="auto" w:fill="auto"/>
            <w:vAlign w:val="center"/>
          </w:tcPr>
          <w:p w14:paraId="3864D751" w14:textId="77777777" w:rsidR="00DD49B2" w:rsidRDefault="00454A29">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9.5</w:t>
            </w:r>
          </w:p>
        </w:tc>
        <w:tc>
          <w:tcPr>
            <w:tcW w:w="1148" w:type="dxa"/>
            <w:tcBorders>
              <w:top w:val="single" w:sz="4" w:space="0" w:color="auto"/>
              <w:left w:val="nil"/>
              <w:bottom w:val="nil"/>
              <w:right w:val="single" w:sz="4" w:space="0" w:color="auto"/>
            </w:tcBorders>
            <w:shd w:val="clear" w:color="auto" w:fill="auto"/>
            <w:vAlign w:val="center"/>
          </w:tcPr>
          <w:p w14:paraId="0FA5224F"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515</w:t>
            </w:r>
          </w:p>
        </w:tc>
        <w:tc>
          <w:tcPr>
            <w:tcW w:w="1572" w:type="dxa"/>
            <w:tcBorders>
              <w:top w:val="single" w:sz="4" w:space="0" w:color="auto"/>
              <w:left w:val="nil"/>
              <w:bottom w:val="nil"/>
              <w:right w:val="single" w:sz="4" w:space="0" w:color="auto"/>
            </w:tcBorders>
            <w:shd w:val="clear" w:color="auto" w:fill="auto"/>
            <w:vAlign w:val="center"/>
          </w:tcPr>
          <w:p w14:paraId="4D21E90B"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515</w:t>
            </w:r>
          </w:p>
        </w:tc>
        <w:tc>
          <w:tcPr>
            <w:tcW w:w="2150" w:type="dxa"/>
            <w:tcBorders>
              <w:top w:val="single" w:sz="4" w:space="0" w:color="auto"/>
              <w:left w:val="single" w:sz="4" w:space="0" w:color="auto"/>
              <w:bottom w:val="nil"/>
              <w:right w:val="nil"/>
            </w:tcBorders>
            <w:shd w:val="clear" w:color="auto" w:fill="auto"/>
            <w:vAlign w:val="center"/>
          </w:tcPr>
          <w:p w14:paraId="28F63B9D" w14:textId="77777777" w:rsidR="00DD49B2" w:rsidRDefault="00454A2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234" w:type="dxa"/>
            <w:tcBorders>
              <w:top w:val="single" w:sz="4" w:space="0" w:color="auto"/>
              <w:left w:val="nil"/>
              <w:bottom w:val="nil"/>
              <w:right w:val="single" w:sz="4" w:space="0" w:color="auto"/>
            </w:tcBorders>
            <w:shd w:val="clear" w:color="auto" w:fill="auto"/>
            <w:vAlign w:val="center"/>
          </w:tcPr>
          <w:p w14:paraId="0959D01A"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w:t>
            </w:r>
          </w:p>
        </w:tc>
        <w:tc>
          <w:tcPr>
            <w:tcW w:w="1075" w:type="dxa"/>
            <w:tcBorders>
              <w:top w:val="single" w:sz="4" w:space="0" w:color="auto"/>
              <w:left w:val="nil"/>
              <w:bottom w:val="nil"/>
              <w:right w:val="single" w:sz="4" w:space="0" w:color="auto"/>
            </w:tcBorders>
            <w:shd w:val="clear" w:color="auto" w:fill="auto"/>
            <w:vAlign w:val="center"/>
          </w:tcPr>
          <w:p w14:paraId="559135A8" w14:textId="77777777" w:rsidR="00DD49B2" w:rsidRDefault="00454A2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100.00</w:t>
            </w:r>
          </w:p>
        </w:tc>
      </w:tr>
      <w:tr w:rsidR="00DD49B2" w14:paraId="349C1A59" w14:textId="77777777">
        <w:trPr>
          <w:trHeight w:val="210"/>
        </w:trPr>
        <w:tc>
          <w:tcPr>
            <w:tcW w:w="1856" w:type="dxa"/>
            <w:tcBorders>
              <w:top w:val="single" w:sz="4" w:space="0" w:color="auto"/>
              <w:left w:val="single" w:sz="4" w:space="0" w:color="auto"/>
              <w:bottom w:val="nil"/>
              <w:right w:val="single" w:sz="4" w:space="0" w:color="auto"/>
            </w:tcBorders>
            <w:shd w:val="clear" w:color="auto" w:fill="auto"/>
            <w:vAlign w:val="center"/>
          </w:tcPr>
          <w:p w14:paraId="0EDA3B96" w14:textId="77777777" w:rsidR="00DD49B2" w:rsidRDefault="00454A29">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6.3</w:t>
            </w:r>
          </w:p>
        </w:tc>
        <w:tc>
          <w:tcPr>
            <w:tcW w:w="1148" w:type="dxa"/>
            <w:tcBorders>
              <w:top w:val="single" w:sz="4" w:space="0" w:color="auto"/>
              <w:left w:val="nil"/>
              <w:bottom w:val="nil"/>
              <w:right w:val="single" w:sz="4" w:space="0" w:color="auto"/>
            </w:tcBorders>
            <w:shd w:val="clear" w:color="auto" w:fill="auto"/>
            <w:vAlign w:val="center"/>
          </w:tcPr>
          <w:p w14:paraId="652CAAAE"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520</w:t>
            </w:r>
          </w:p>
        </w:tc>
        <w:tc>
          <w:tcPr>
            <w:tcW w:w="1572" w:type="dxa"/>
            <w:tcBorders>
              <w:top w:val="single" w:sz="4" w:space="0" w:color="auto"/>
              <w:left w:val="nil"/>
              <w:bottom w:val="nil"/>
              <w:right w:val="single" w:sz="4" w:space="0" w:color="auto"/>
            </w:tcBorders>
            <w:shd w:val="clear" w:color="auto" w:fill="auto"/>
            <w:vAlign w:val="center"/>
          </w:tcPr>
          <w:p w14:paraId="7D9CB018"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520</w:t>
            </w:r>
          </w:p>
        </w:tc>
        <w:tc>
          <w:tcPr>
            <w:tcW w:w="2150" w:type="dxa"/>
            <w:tcBorders>
              <w:top w:val="single" w:sz="4" w:space="0" w:color="auto"/>
              <w:left w:val="single" w:sz="4" w:space="0" w:color="auto"/>
              <w:bottom w:val="nil"/>
              <w:right w:val="nil"/>
            </w:tcBorders>
            <w:shd w:val="clear" w:color="auto" w:fill="auto"/>
            <w:vAlign w:val="center"/>
          </w:tcPr>
          <w:p w14:paraId="7F1C9595" w14:textId="77777777" w:rsidR="00DD49B2" w:rsidRDefault="00454A2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234" w:type="dxa"/>
            <w:tcBorders>
              <w:top w:val="single" w:sz="4" w:space="0" w:color="auto"/>
              <w:left w:val="nil"/>
              <w:bottom w:val="nil"/>
              <w:right w:val="single" w:sz="4" w:space="0" w:color="auto"/>
            </w:tcBorders>
            <w:shd w:val="clear" w:color="auto" w:fill="auto"/>
            <w:vAlign w:val="center"/>
          </w:tcPr>
          <w:p w14:paraId="06A3618E"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w:t>
            </w:r>
          </w:p>
        </w:tc>
        <w:tc>
          <w:tcPr>
            <w:tcW w:w="1075" w:type="dxa"/>
            <w:tcBorders>
              <w:top w:val="single" w:sz="4" w:space="0" w:color="auto"/>
              <w:left w:val="nil"/>
              <w:bottom w:val="nil"/>
              <w:right w:val="single" w:sz="4" w:space="0" w:color="auto"/>
            </w:tcBorders>
            <w:shd w:val="clear" w:color="auto" w:fill="auto"/>
            <w:vAlign w:val="center"/>
          </w:tcPr>
          <w:p w14:paraId="44E231C5" w14:textId="77777777" w:rsidR="00DD49B2" w:rsidRDefault="00454A2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100.00</w:t>
            </w:r>
          </w:p>
        </w:tc>
      </w:tr>
      <w:tr w:rsidR="00DD49B2" w14:paraId="0EB21F79" w14:textId="77777777">
        <w:trPr>
          <w:trHeight w:val="210"/>
        </w:trPr>
        <w:tc>
          <w:tcPr>
            <w:tcW w:w="1856" w:type="dxa"/>
            <w:tcBorders>
              <w:top w:val="single" w:sz="4" w:space="0" w:color="auto"/>
              <w:left w:val="single" w:sz="4" w:space="0" w:color="auto"/>
              <w:bottom w:val="nil"/>
              <w:right w:val="single" w:sz="4" w:space="0" w:color="auto"/>
            </w:tcBorders>
            <w:shd w:val="clear" w:color="auto" w:fill="auto"/>
            <w:vAlign w:val="center"/>
          </w:tcPr>
          <w:p w14:paraId="63ABA29E" w14:textId="77777777" w:rsidR="00DD49B2" w:rsidRDefault="00454A29">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5</w:t>
            </w:r>
          </w:p>
        </w:tc>
        <w:tc>
          <w:tcPr>
            <w:tcW w:w="1148" w:type="dxa"/>
            <w:tcBorders>
              <w:top w:val="single" w:sz="4" w:space="0" w:color="auto"/>
              <w:left w:val="nil"/>
              <w:bottom w:val="nil"/>
              <w:right w:val="single" w:sz="4" w:space="0" w:color="auto"/>
            </w:tcBorders>
            <w:shd w:val="clear" w:color="auto" w:fill="auto"/>
            <w:vAlign w:val="center"/>
          </w:tcPr>
          <w:p w14:paraId="4A8A82E1"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503</w:t>
            </w:r>
          </w:p>
        </w:tc>
        <w:tc>
          <w:tcPr>
            <w:tcW w:w="1572" w:type="dxa"/>
            <w:tcBorders>
              <w:top w:val="single" w:sz="4" w:space="0" w:color="auto"/>
              <w:left w:val="nil"/>
              <w:bottom w:val="nil"/>
              <w:right w:val="single" w:sz="4" w:space="0" w:color="auto"/>
            </w:tcBorders>
            <w:shd w:val="clear" w:color="auto" w:fill="auto"/>
            <w:vAlign w:val="center"/>
          </w:tcPr>
          <w:p w14:paraId="3ECBD8C4"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503</w:t>
            </w:r>
          </w:p>
        </w:tc>
        <w:tc>
          <w:tcPr>
            <w:tcW w:w="2150" w:type="dxa"/>
            <w:tcBorders>
              <w:top w:val="single" w:sz="4" w:space="0" w:color="auto"/>
              <w:left w:val="single" w:sz="4" w:space="0" w:color="auto"/>
              <w:bottom w:val="nil"/>
              <w:right w:val="nil"/>
            </w:tcBorders>
            <w:shd w:val="clear" w:color="auto" w:fill="auto"/>
            <w:vAlign w:val="center"/>
          </w:tcPr>
          <w:p w14:paraId="2D47A7AD" w14:textId="77777777" w:rsidR="00DD49B2" w:rsidRDefault="00454A2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234" w:type="dxa"/>
            <w:tcBorders>
              <w:top w:val="single" w:sz="4" w:space="0" w:color="auto"/>
              <w:left w:val="nil"/>
              <w:bottom w:val="nil"/>
              <w:right w:val="single" w:sz="4" w:space="0" w:color="auto"/>
            </w:tcBorders>
            <w:shd w:val="clear" w:color="auto" w:fill="auto"/>
            <w:vAlign w:val="center"/>
          </w:tcPr>
          <w:p w14:paraId="30F874D6"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w:t>
            </w:r>
          </w:p>
        </w:tc>
        <w:tc>
          <w:tcPr>
            <w:tcW w:w="1075" w:type="dxa"/>
            <w:tcBorders>
              <w:top w:val="single" w:sz="4" w:space="0" w:color="auto"/>
              <w:left w:val="nil"/>
              <w:bottom w:val="nil"/>
              <w:right w:val="single" w:sz="4" w:space="0" w:color="auto"/>
            </w:tcBorders>
            <w:shd w:val="clear" w:color="auto" w:fill="auto"/>
            <w:vAlign w:val="center"/>
          </w:tcPr>
          <w:p w14:paraId="46A6F92D" w14:textId="77777777" w:rsidR="00DD49B2" w:rsidRDefault="00454A2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100.00</w:t>
            </w:r>
          </w:p>
        </w:tc>
      </w:tr>
      <w:tr w:rsidR="00DD49B2" w14:paraId="41D44D79" w14:textId="77777777">
        <w:trPr>
          <w:trHeight w:val="157"/>
        </w:trPr>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14:paraId="626E1C8D" w14:textId="77777777" w:rsidR="00DD49B2" w:rsidRDefault="00454A29">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4.75</w:t>
            </w:r>
          </w:p>
        </w:tc>
        <w:tc>
          <w:tcPr>
            <w:tcW w:w="1148" w:type="dxa"/>
            <w:tcBorders>
              <w:top w:val="single" w:sz="4" w:space="0" w:color="auto"/>
              <w:left w:val="nil"/>
              <w:bottom w:val="single" w:sz="4" w:space="0" w:color="auto"/>
              <w:right w:val="single" w:sz="4" w:space="0" w:color="auto"/>
            </w:tcBorders>
            <w:shd w:val="clear" w:color="auto" w:fill="auto"/>
            <w:vAlign w:val="center"/>
          </w:tcPr>
          <w:p w14:paraId="354A44E2"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515</w:t>
            </w:r>
          </w:p>
        </w:tc>
        <w:tc>
          <w:tcPr>
            <w:tcW w:w="1572" w:type="dxa"/>
            <w:tcBorders>
              <w:top w:val="single" w:sz="4" w:space="0" w:color="auto"/>
              <w:left w:val="nil"/>
              <w:bottom w:val="single" w:sz="4" w:space="0" w:color="auto"/>
              <w:right w:val="single" w:sz="4" w:space="0" w:color="auto"/>
            </w:tcBorders>
            <w:shd w:val="clear" w:color="auto" w:fill="auto"/>
            <w:vAlign w:val="center"/>
          </w:tcPr>
          <w:p w14:paraId="7D416F02"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515</w:t>
            </w:r>
          </w:p>
        </w:tc>
        <w:tc>
          <w:tcPr>
            <w:tcW w:w="2150" w:type="dxa"/>
            <w:tcBorders>
              <w:top w:val="single" w:sz="4" w:space="0" w:color="auto"/>
              <w:left w:val="single" w:sz="4" w:space="0" w:color="auto"/>
              <w:bottom w:val="single" w:sz="4" w:space="0" w:color="auto"/>
              <w:right w:val="nil"/>
            </w:tcBorders>
            <w:shd w:val="clear" w:color="auto" w:fill="auto"/>
            <w:vAlign w:val="center"/>
          </w:tcPr>
          <w:p w14:paraId="524CA8EB" w14:textId="77777777" w:rsidR="00DD49B2" w:rsidRDefault="00454A2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234" w:type="dxa"/>
            <w:tcBorders>
              <w:top w:val="single" w:sz="4" w:space="0" w:color="auto"/>
              <w:left w:val="nil"/>
              <w:bottom w:val="single" w:sz="4" w:space="0" w:color="auto"/>
              <w:right w:val="single" w:sz="4" w:space="0" w:color="auto"/>
            </w:tcBorders>
            <w:shd w:val="clear" w:color="auto" w:fill="auto"/>
            <w:vAlign w:val="center"/>
          </w:tcPr>
          <w:p w14:paraId="61F92FB0"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w:t>
            </w:r>
          </w:p>
        </w:tc>
        <w:tc>
          <w:tcPr>
            <w:tcW w:w="1075" w:type="dxa"/>
            <w:tcBorders>
              <w:top w:val="single" w:sz="4" w:space="0" w:color="auto"/>
              <w:left w:val="nil"/>
              <w:bottom w:val="single" w:sz="4" w:space="0" w:color="auto"/>
              <w:right w:val="single" w:sz="4" w:space="0" w:color="auto"/>
            </w:tcBorders>
            <w:shd w:val="clear" w:color="auto" w:fill="auto"/>
            <w:vAlign w:val="center"/>
          </w:tcPr>
          <w:p w14:paraId="2FA7577E" w14:textId="77777777" w:rsidR="00DD49B2" w:rsidRDefault="00454A2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100.00</w:t>
            </w:r>
          </w:p>
        </w:tc>
      </w:tr>
      <w:tr w:rsidR="00DD49B2" w14:paraId="7BBBB2E2" w14:textId="77777777">
        <w:trPr>
          <w:trHeight w:val="210"/>
        </w:trPr>
        <w:tc>
          <w:tcPr>
            <w:tcW w:w="1856" w:type="dxa"/>
            <w:tcBorders>
              <w:top w:val="nil"/>
              <w:left w:val="single" w:sz="4" w:space="0" w:color="auto"/>
              <w:bottom w:val="single" w:sz="4" w:space="0" w:color="auto"/>
              <w:right w:val="single" w:sz="4" w:space="0" w:color="auto"/>
            </w:tcBorders>
            <w:shd w:val="clear" w:color="auto" w:fill="auto"/>
            <w:vAlign w:val="center"/>
          </w:tcPr>
          <w:p w14:paraId="08ACE67D" w14:textId="77777777" w:rsidR="00DD49B2" w:rsidRDefault="00454A29">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2.35</w:t>
            </w:r>
          </w:p>
        </w:tc>
        <w:tc>
          <w:tcPr>
            <w:tcW w:w="1148" w:type="dxa"/>
            <w:tcBorders>
              <w:top w:val="nil"/>
              <w:left w:val="nil"/>
              <w:bottom w:val="single" w:sz="4" w:space="0" w:color="auto"/>
              <w:right w:val="single" w:sz="4" w:space="0" w:color="auto"/>
            </w:tcBorders>
            <w:shd w:val="clear" w:color="auto" w:fill="auto"/>
            <w:vAlign w:val="center"/>
          </w:tcPr>
          <w:p w14:paraId="6C13007B"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477</w:t>
            </w:r>
          </w:p>
        </w:tc>
        <w:tc>
          <w:tcPr>
            <w:tcW w:w="1572" w:type="dxa"/>
            <w:tcBorders>
              <w:top w:val="nil"/>
              <w:left w:val="nil"/>
              <w:bottom w:val="single" w:sz="4" w:space="0" w:color="auto"/>
              <w:right w:val="single" w:sz="4" w:space="0" w:color="auto"/>
            </w:tcBorders>
            <w:shd w:val="clear" w:color="auto" w:fill="auto"/>
            <w:vAlign w:val="center"/>
          </w:tcPr>
          <w:p w14:paraId="30065BEE"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505</w:t>
            </w:r>
          </w:p>
        </w:tc>
        <w:tc>
          <w:tcPr>
            <w:tcW w:w="2150" w:type="dxa"/>
            <w:tcBorders>
              <w:top w:val="nil"/>
              <w:left w:val="single" w:sz="4" w:space="0" w:color="auto"/>
              <w:bottom w:val="single" w:sz="4" w:space="0" w:color="auto"/>
              <w:right w:val="nil"/>
            </w:tcBorders>
            <w:shd w:val="clear" w:color="auto" w:fill="auto"/>
            <w:vAlign w:val="center"/>
          </w:tcPr>
          <w:p w14:paraId="7F018D01" w14:textId="77777777" w:rsidR="00DD49B2" w:rsidRDefault="00454A2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w:t>
            </w:r>
          </w:p>
        </w:tc>
        <w:tc>
          <w:tcPr>
            <w:tcW w:w="1234" w:type="dxa"/>
            <w:tcBorders>
              <w:top w:val="nil"/>
              <w:left w:val="nil"/>
              <w:bottom w:val="single" w:sz="4" w:space="0" w:color="auto"/>
              <w:right w:val="single" w:sz="4" w:space="0" w:color="auto"/>
            </w:tcBorders>
            <w:shd w:val="clear" w:color="auto" w:fill="auto"/>
            <w:vAlign w:val="center"/>
          </w:tcPr>
          <w:p w14:paraId="798B4D81"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1.14</w:t>
            </w:r>
          </w:p>
        </w:tc>
        <w:tc>
          <w:tcPr>
            <w:tcW w:w="1075" w:type="dxa"/>
            <w:tcBorders>
              <w:top w:val="nil"/>
              <w:left w:val="nil"/>
              <w:bottom w:val="single" w:sz="4" w:space="0" w:color="auto"/>
              <w:right w:val="single" w:sz="4" w:space="0" w:color="auto"/>
            </w:tcBorders>
            <w:shd w:val="clear" w:color="auto" w:fill="auto"/>
            <w:vAlign w:val="center"/>
          </w:tcPr>
          <w:p w14:paraId="70294EAA" w14:textId="77777777" w:rsidR="00DD49B2" w:rsidRDefault="00454A2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98.86</w:t>
            </w:r>
          </w:p>
        </w:tc>
      </w:tr>
      <w:tr w:rsidR="00DD49B2" w14:paraId="602B3B0D" w14:textId="77777777">
        <w:trPr>
          <w:trHeight w:val="60"/>
        </w:trPr>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14:paraId="6ACA944A" w14:textId="77777777" w:rsidR="00DD49B2" w:rsidRDefault="00454A29">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w:t>
            </w:r>
          </w:p>
        </w:tc>
        <w:tc>
          <w:tcPr>
            <w:tcW w:w="1148" w:type="dxa"/>
            <w:tcBorders>
              <w:top w:val="single" w:sz="4" w:space="0" w:color="auto"/>
              <w:left w:val="nil"/>
              <w:bottom w:val="single" w:sz="4" w:space="0" w:color="auto"/>
              <w:right w:val="single" w:sz="4" w:space="0" w:color="auto"/>
            </w:tcBorders>
            <w:shd w:val="clear" w:color="auto" w:fill="auto"/>
            <w:vAlign w:val="center"/>
          </w:tcPr>
          <w:p w14:paraId="78A7D563"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467</w:t>
            </w:r>
          </w:p>
        </w:tc>
        <w:tc>
          <w:tcPr>
            <w:tcW w:w="1572" w:type="dxa"/>
            <w:tcBorders>
              <w:top w:val="single" w:sz="4" w:space="0" w:color="auto"/>
              <w:left w:val="nil"/>
              <w:bottom w:val="single" w:sz="4" w:space="0" w:color="auto"/>
              <w:right w:val="single" w:sz="4" w:space="0" w:color="auto"/>
            </w:tcBorders>
            <w:shd w:val="clear" w:color="auto" w:fill="auto"/>
            <w:vAlign w:val="center"/>
          </w:tcPr>
          <w:p w14:paraId="59B23691"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516</w:t>
            </w:r>
          </w:p>
        </w:tc>
        <w:tc>
          <w:tcPr>
            <w:tcW w:w="2150" w:type="dxa"/>
            <w:tcBorders>
              <w:top w:val="single" w:sz="4" w:space="0" w:color="auto"/>
              <w:left w:val="single" w:sz="4" w:space="0" w:color="auto"/>
              <w:bottom w:val="single" w:sz="4" w:space="0" w:color="auto"/>
              <w:right w:val="nil"/>
            </w:tcBorders>
            <w:shd w:val="clear" w:color="auto" w:fill="auto"/>
            <w:vAlign w:val="center"/>
          </w:tcPr>
          <w:p w14:paraId="24E43F68" w14:textId="77777777" w:rsidR="00DD49B2" w:rsidRDefault="00454A2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49</w:t>
            </w:r>
          </w:p>
        </w:tc>
        <w:tc>
          <w:tcPr>
            <w:tcW w:w="1234" w:type="dxa"/>
            <w:tcBorders>
              <w:top w:val="single" w:sz="4" w:space="0" w:color="auto"/>
              <w:left w:val="nil"/>
              <w:bottom w:val="single" w:sz="4" w:space="0" w:color="auto"/>
              <w:right w:val="single" w:sz="4" w:space="0" w:color="auto"/>
            </w:tcBorders>
            <w:shd w:val="clear" w:color="auto" w:fill="auto"/>
            <w:vAlign w:val="center"/>
          </w:tcPr>
          <w:p w14:paraId="63612D61"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1.99</w:t>
            </w:r>
          </w:p>
        </w:tc>
        <w:tc>
          <w:tcPr>
            <w:tcW w:w="1075" w:type="dxa"/>
            <w:tcBorders>
              <w:top w:val="single" w:sz="4" w:space="0" w:color="auto"/>
              <w:left w:val="nil"/>
              <w:bottom w:val="single" w:sz="4" w:space="0" w:color="auto"/>
              <w:right w:val="single" w:sz="4" w:space="0" w:color="auto"/>
            </w:tcBorders>
            <w:shd w:val="clear" w:color="auto" w:fill="auto"/>
            <w:vAlign w:val="center"/>
          </w:tcPr>
          <w:p w14:paraId="2216CFB6" w14:textId="77777777" w:rsidR="00DD49B2" w:rsidRDefault="00454A2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96.87</w:t>
            </w:r>
          </w:p>
        </w:tc>
      </w:tr>
      <w:tr w:rsidR="00DD49B2" w14:paraId="5850CAC5" w14:textId="77777777">
        <w:trPr>
          <w:trHeight w:val="187"/>
        </w:trPr>
        <w:tc>
          <w:tcPr>
            <w:tcW w:w="1856" w:type="dxa"/>
            <w:tcBorders>
              <w:top w:val="nil"/>
              <w:left w:val="single" w:sz="4" w:space="0" w:color="auto"/>
              <w:bottom w:val="single" w:sz="4" w:space="0" w:color="auto"/>
              <w:right w:val="single" w:sz="4" w:space="0" w:color="auto"/>
            </w:tcBorders>
            <w:shd w:val="clear" w:color="auto" w:fill="auto"/>
            <w:vAlign w:val="center"/>
          </w:tcPr>
          <w:p w14:paraId="75855BEE" w14:textId="77777777" w:rsidR="00DD49B2" w:rsidRDefault="00454A29">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1.18</w:t>
            </w:r>
          </w:p>
        </w:tc>
        <w:tc>
          <w:tcPr>
            <w:tcW w:w="1148" w:type="dxa"/>
            <w:tcBorders>
              <w:top w:val="nil"/>
              <w:left w:val="nil"/>
              <w:bottom w:val="single" w:sz="4" w:space="0" w:color="auto"/>
              <w:right w:val="single" w:sz="4" w:space="0" w:color="auto"/>
            </w:tcBorders>
            <w:shd w:val="clear" w:color="auto" w:fill="auto"/>
            <w:vAlign w:val="center"/>
          </w:tcPr>
          <w:p w14:paraId="18249D1E"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435</w:t>
            </w:r>
          </w:p>
        </w:tc>
        <w:tc>
          <w:tcPr>
            <w:tcW w:w="1572" w:type="dxa"/>
            <w:tcBorders>
              <w:top w:val="nil"/>
              <w:left w:val="nil"/>
              <w:bottom w:val="single" w:sz="4" w:space="0" w:color="auto"/>
              <w:right w:val="single" w:sz="4" w:space="0" w:color="auto"/>
            </w:tcBorders>
            <w:shd w:val="clear" w:color="auto" w:fill="auto"/>
            <w:vAlign w:val="center"/>
          </w:tcPr>
          <w:p w14:paraId="4FAC51DA"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897</w:t>
            </w:r>
          </w:p>
        </w:tc>
        <w:tc>
          <w:tcPr>
            <w:tcW w:w="2150" w:type="dxa"/>
            <w:tcBorders>
              <w:top w:val="nil"/>
              <w:left w:val="single" w:sz="4" w:space="0" w:color="auto"/>
              <w:bottom w:val="single" w:sz="4" w:space="0" w:color="auto"/>
              <w:right w:val="nil"/>
            </w:tcBorders>
            <w:shd w:val="clear" w:color="auto" w:fill="auto"/>
            <w:vAlign w:val="center"/>
          </w:tcPr>
          <w:p w14:paraId="20CCFCC0" w14:textId="77777777" w:rsidR="00DD49B2" w:rsidRDefault="00454A2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462</w:t>
            </w:r>
          </w:p>
        </w:tc>
        <w:tc>
          <w:tcPr>
            <w:tcW w:w="1234" w:type="dxa"/>
            <w:tcBorders>
              <w:top w:val="nil"/>
              <w:left w:val="nil"/>
              <w:bottom w:val="single" w:sz="4" w:space="0" w:color="auto"/>
              <w:right w:val="single" w:sz="4" w:space="0" w:color="auto"/>
            </w:tcBorders>
            <w:shd w:val="clear" w:color="auto" w:fill="auto"/>
            <w:vAlign w:val="center"/>
          </w:tcPr>
          <w:p w14:paraId="73092272"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18.76</w:t>
            </w:r>
          </w:p>
        </w:tc>
        <w:tc>
          <w:tcPr>
            <w:tcW w:w="1075" w:type="dxa"/>
            <w:tcBorders>
              <w:top w:val="nil"/>
              <w:left w:val="nil"/>
              <w:bottom w:val="single" w:sz="4" w:space="0" w:color="auto"/>
              <w:right w:val="single" w:sz="4" w:space="0" w:color="auto"/>
            </w:tcBorders>
            <w:shd w:val="clear" w:color="auto" w:fill="auto"/>
            <w:vAlign w:val="center"/>
          </w:tcPr>
          <w:p w14:paraId="407B614E" w14:textId="77777777" w:rsidR="00DD49B2" w:rsidRDefault="00454A2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78.12</w:t>
            </w:r>
          </w:p>
        </w:tc>
      </w:tr>
      <w:tr w:rsidR="00DD49B2" w14:paraId="6477D368" w14:textId="77777777">
        <w:trPr>
          <w:trHeight w:val="210"/>
        </w:trPr>
        <w:tc>
          <w:tcPr>
            <w:tcW w:w="1856" w:type="dxa"/>
            <w:tcBorders>
              <w:top w:val="nil"/>
              <w:left w:val="single" w:sz="4" w:space="0" w:color="auto"/>
              <w:bottom w:val="nil"/>
              <w:right w:val="single" w:sz="4" w:space="0" w:color="auto"/>
            </w:tcBorders>
            <w:shd w:val="clear" w:color="auto" w:fill="auto"/>
            <w:vAlign w:val="center"/>
          </w:tcPr>
          <w:p w14:paraId="2E7FD4D0" w14:textId="77777777" w:rsidR="00DD49B2" w:rsidRDefault="00454A29">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0.6</w:t>
            </w:r>
          </w:p>
        </w:tc>
        <w:tc>
          <w:tcPr>
            <w:tcW w:w="1148" w:type="dxa"/>
            <w:tcBorders>
              <w:top w:val="nil"/>
              <w:left w:val="nil"/>
              <w:bottom w:val="nil"/>
              <w:right w:val="single" w:sz="4" w:space="0" w:color="auto"/>
            </w:tcBorders>
            <w:shd w:val="clear" w:color="auto" w:fill="auto"/>
            <w:vAlign w:val="center"/>
          </w:tcPr>
          <w:p w14:paraId="791402F4"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411</w:t>
            </w:r>
          </w:p>
        </w:tc>
        <w:tc>
          <w:tcPr>
            <w:tcW w:w="1572" w:type="dxa"/>
            <w:tcBorders>
              <w:top w:val="nil"/>
              <w:left w:val="nil"/>
              <w:bottom w:val="nil"/>
              <w:right w:val="single" w:sz="4" w:space="0" w:color="auto"/>
            </w:tcBorders>
            <w:shd w:val="clear" w:color="auto" w:fill="auto"/>
            <w:vAlign w:val="center"/>
          </w:tcPr>
          <w:p w14:paraId="0FC25137"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1212</w:t>
            </w:r>
          </w:p>
        </w:tc>
        <w:tc>
          <w:tcPr>
            <w:tcW w:w="2150" w:type="dxa"/>
            <w:tcBorders>
              <w:top w:val="nil"/>
              <w:left w:val="single" w:sz="4" w:space="0" w:color="auto"/>
              <w:bottom w:val="nil"/>
              <w:right w:val="nil"/>
            </w:tcBorders>
            <w:shd w:val="clear" w:color="auto" w:fill="auto"/>
            <w:vAlign w:val="center"/>
          </w:tcPr>
          <w:p w14:paraId="2CB26726" w14:textId="77777777" w:rsidR="00DD49B2" w:rsidRDefault="00454A2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801</w:t>
            </w:r>
          </w:p>
        </w:tc>
        <w:tc>
          <w:tcPr>
            <w:tcW w:w="1234" w:type="dxa"/>
            <w:tcBorders>
              <w:top w:val="nil"/>
              <w:left w:val="nil"/>
              <w:bottom w:val="nil"/>
              <w:right w:val="single" w:sz="4" w:space="0" w:color="auto"/>
            </w:tcBorders>
            <w:shd w:val="clear" w:color="auto" w:fill="auto"/>
            <w:vAlign w:val="center"/>
          </w:tcPr>
          <w:p w14:paraId="532BF12C"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32.52</w:t>
            </w:r>
          </w:p>
        </w:tc>
        <w:tc>
          <w:tcPr>
            <w:tcW w:w="1075" w:type="dxa"/>
            <w:tcBorders>
              <w:top w:val="nil"/>
              <w:left w:val="nil"/>
              <w:bottom w:val="nil"/>
              <w:right w:val="single" w:sz="4" w:space="0" w:color="auto"/>
            </w:tcBorders>
            <w:shd w:val="clear" w:color="auto" w:fill="auto"/>
            <w:vAlign w:val="center"/>
          </w:tcPr>
          <w:p w14:paraId="57D0130E" w14:textId="77777777" w:rsidR="00DD49B2" w:rsidRDefault="00454A2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45.59</w:t>
            </w:r>
          </w:p>
        </w:tc>
      </w:tr>
      <w:tr w:rsidR="00DD49B2" w14:paraId="007DBCBF" w14:textId="77777777">
        <w:trPr>
          <w:trHeight w:val="181"/>
        </w:trPr>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14:paraId="63F61605" w14:textId="77777777" w:rsidR="00DD49B2" w:rsidRDefault="00454A29">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0.425</w:t>
            </w:r>
          </w:p>
        </w:tc>
        <w:tc>
          <w:tcPr>
            <w:tcW w:w="1148" w:type="dxa"/>
            <w:tcBorders>
              <w:top w:val="single" w:sz="4" w:space="0" w:color="auto"/>
              <w:left w:val="nil"/>
              <w:bottom w:val="single" w:sz="4" w:space="0" w:color="auto"/>
              <w:right w:val="single" w:sz="4" w:space="0" w:color="auto"/>
            </w:tcBorders>
            <w:shd w:val="clear" w:color="auto" w:fill="auto"/>
            <w:vAlign w:val="center"/>
          </w:tcPr>
          <w:p w14:paraId="72B7A477"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366</w:t>
            </w:r>
          </w:p>
        </w:tc>
        <w:tc>
          <w:tcPr>
            <w:tcW w:w="1572" w:type="dxa"/>
            <w:tcBorders>
              <w:top w:val="single" w:sz="4" w:space="0" w:color="auto"/>
              <w:left w:val="nil"/>
              <w:bottom w:val="single" w:sz="4" w:space="0" w:color="auto"/>
              <w:right w:val="single" w:sz="4" w:space="0" w:color="auto"/>
            </w:tcBorders>
            <w:shd w:val="clear" w:color="auto" w:fill="auto"/>
            <w:vAlign w:val="center"/>
          </w:tcPr>
          <w:p w14:paraId="0A2D6398"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910</w:t>
            </w:r>
          </w:p>
        </w:tc>
        <w:tc>
          <w:tcPr>
            <w:tcW w:w="2150" w:type="dxa"/>
            <w:tcBorders>
              <w:top w:val="single" w:sz="4" w:space="0" w:color="auto"/>
              <w:left w:val="single" w:sz="4" w:space="0" w:color="auto"/>
              <w:bottom w:val="single" w:sz="4" w:space="0" w:color="auto"/>
              <w:right w:val="nil"/>
            </w:tcBorders>
            <w:shd w:val="clear" w:color="auto" w:fill="auto"/>
            <w:vAlign w:val="center"/>
          </w:tcPr>
          <w:p w14:paraId="0A526329" w14:textId="77777777" w:rsidR="00DD49B2" w:rsidRDefault="00454A2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544</w:t>
            </w:r>
          </w:p>
        </w:tc>
        <w:tc>
          <w:tcPr>
            <w:tcW w:w="1234" w:type="dxa"/>
            <w:tcBorders>
              <w:top w:val="single" w:sz="4" w:space="0" w:color="auto"/>
              <w:left w:val="nil"/>
              <w:bottom w:val="single" w:sz="4" w:space="0" w:color="auto"/>
              <w:right w:val="single" w:sz="4" w:space="0" w:color="auto"/>
            </w:tcBorders>
            <w:shd w:val="clear" w:color="auto" w:fill="auto"/>
            <w:vAlign w:val="center"/>
          </w:tcPr>
          <w:p w14:paraId="15B2E46E"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22.09</w:t>
            </w:r>
          </w:p>
        </w:tc>
        <w:tc>
          <w:tcPr>
            <w:tcW w:w="1075" w:type="dxa"/>
            <w:tcBorders>
              <w:top w:val="single" w:sz="4" w:space="0" w:color="auto"/>
              <w:left w:val="nil"/>
              <w:bottom w:val="single" w:sz="4" w:space="0" w:color="auto"/>
              <w:right w:val="single" w:sz="4" w:space="0" w:color="auto"/>
            </w:tcBorders>
            <w:shd w:val="clear" w:color="auto" w:fill="auto"/>
            <w:vAlign w:val="center"/>
          </w:tcPr>
          <w:p w14:paraId="0AF1FCD9" w14:textId="77777777" w:rsidR="00DD49B2" w:rsidRDefault="00454A2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23.51</w:t>
            </w:r>
          </w:p>
        </w:tc>
      </w:tr>
      <w:tr w:rsidR="00DD49B2" w14:paraId="61E7FEA0" w14:textId="77777777">
        <w:trPr>
          <w:trHeight w:val="195"/>
        </w:trPr>
        <w:tc>
          <w:tcPr>
            <w:tcW w:w="1856" w:type="dxa"/>
            <w:tcBorders>
              <w:top w:val="nil"/>
              <w:left w:val="single" w:sz="4" w:space="0" w:color="auto"/>
              <w:bottom w:val="single" w:sz="4" w:space="0" w:color="auto"/>
              <w:right w:val="single" w:sz="4" w:space="0" w:color="auto"/>
            </w:tcBorders>
            <w:shd w:val="clear" w:color="auto" w:fill="auto"/>
            <w:vAlign w:val="center"/>
          </w:tcPr>
          <w:p w14:paraId="72BE896E" w14:textId="77777777" w:rsidR="00DD49B2" w:rsidRDefault="00454A29">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0.3</w:t>
            </w:r>
          </w:p>
        </w:tc>
        <w:tc>
          <w:tcPr>
            <w:tcW w:w="1148" w:type="dxa"/>
            <w:tcBorders>
              <w:top w:val="nil"/>
              <w:left w:val="nil"/>
              <w:bottom w:val="single" w:sz="4" w:space="0" w:color="auto"/>
              <w:right w:val="single" w:sz="4" w:space="0" w:color="auto"/>
            </w:tcBorders>
            <w:shd w:val="clear" w:color="auto" w:fill="auto"/>
            <w:vAlign w:val="center"/>
          </w:tcPr>
          <w:p w14:paraId="12AB3AF3"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377</w:t>
            </w:r>
          </w:p>
        </w:tc>
        <w:tc>
          <w:tcPr>
            <w:tcW w:w="1572" w:type="dxa"/>
            <w:tcBorders>
              <w:top w:val="nil"/>
              <w:left w:val="nil"/>
              <w:bottom w:val="single" w:sz="4" w:space="0" w:color="auto"/>
              <w:right w:val="single" w:sz="4" w:space="0" w:color="auto"/>
            </w:tcBorders>
            <w:shd w:val="clear" w:color="auto" w:fill="auto"/>
            <w:vAlign w:val="center"/>
          </w:tcPr>
          <w:p w14:paraId="4E013034"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364</w:t>
            </w:r>
          </w:p>
        </w:tc>
        <w:tc>
          <w:tcPr>
            <w:tcW w:w="2150" w:type="dxa"/>
            <w:tcBorders>
              <w:top w:val="nil"/>
              <w:left w:val="single" w:sz="4" w:space="0" w:color="auto"/>
              <w:bottom w:val="single" w:sz="4" w:space="0" w:color="auto"/>
              <w:right w:val="nil"/>
            </w:tcBorders>
            <w:shd w:val="clear" w:color="auto" w:fill="auto"/>
            <w:vAlign w:val="center"/>
          </w:tcPr>
          <w:p w14:paraId="1EA31003" w14:textId="77777777" w:rsidR="00DD49B2" w:rsidRDefault="00454A2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tc>
        <w:tc>
          <w:tcPr>
            <w:tcW w:w="1234" w:type="dxa"/>
            <w:tcBorders>
              <w:top w:val="nil"/>
              <w:left w:val="nil"/>
              <w:bottom w:val="single" w:sz="4" w:space="0" w:color="auto"/>
              <w:right w:val="single" w:sz="4" w:space="0" w:color="auto"/>
            </w:tcBorders>
            <w:shd w:val="clear" w:color="auto" w:fill="auto"/>
            <w:vAlign w:val="center"/>
          </w:tcPr>
          <w:p w14:paraId="70AA03C0"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-0.53</w:t>
            </w:r>
          </w:p>
        </w:tc>
        <w:tc>
          <w:tcPr>
            <w:tcW w:w="1075" w:type="dxa"/>
            <w:tcBorders>
              <w:top w:val="nil"/>
              <w:left w:val="nil"/>
              <w:bottom w:val="single" w:sz="4" w:space="0" w:color="auto"/>
              <w:right w:val="single" w:sz="4" w:space="0" w:color="auto"/>
            </w:tcBorders>
            <w:shd w:val="clear" w:color="auto" w:fill="auto"/>
            <w:vAlign w:val="center"/>
          </w:tcPr>
          <w:p w14:paraId="455ED396" w14:textId="77777777" w:rsidR="00DD49B2" w:rsidRDefault="00454A2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24.04</w:t>
            </w:r>
          </w:p>
        </w:tc>
      </w:tr>
      <w:tr w:rsidR="00DD49B2" w14:paraId="26B8BEFF" w14:textId="77777777">
        <w:trPr>
          <w:trHeight w:val="210"/>
        </w:trPr>
        <w:tc>
          <w:tcPr>
            <w:tcW w:w="1856" w:type="dxa"/>
            <w:tcBorders>
              <w:top w:val="nil"/>
              <w:left w:val="single" w:sz="4" w:space="0" w:color="auto"/>
              <w:bottom w:val="single" w:sz="4" w:space="0" w:color="auto"/>
              <w:right w:val="single" w:sz="4" w:space="0" w:color="auto"/>
            </w:tcBorders>
            <w:shd w:val="clear" w:color="auto" w:fill="auto"/>
            <w:vAlign w:val="center"/>
          </w:tcPr>
          <w:p w14:paraId="1C2037DD" w14:textId="77777777" w:rsidR="00DD49B2" w:rsidRDefault="00454A29">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0.15</w:t>
            </w:r>
          </w:p>
        </w:tc>
        <w:tc>
          <w:tcPr>
            <w:tcW w:w="1148" w:type="dxa"/>
            <w:tcBorders>
              <w:top w:val="nil"/>
              <w:left w:val="nil"/>
              <w:bottom w:val="single" w:sz="4" w:space="0" w:color="auto"/>
              <w:right w:val="single" w:sz="4" w:space="0" w:color="auto"/>
            </w:tcBorders>
            <w:shd w:val="clear" w:color="auto" w:fill="auto"/>
            <w:vAlign w:val="center"/>
          </w:tcPr>
          <w:p w14:paraId="1B0BD6CE"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345</w:t>
            </w:r>
          </w:p>
        </w:tc>
        <w:tc>
          <w:tcPr>
            <w:tcW w:w="1572" w:type="dxa"/>
            <w:tcBorders>
              <w:top w:val="nil"/>
              <w:left w:val="nil"/>
              <w:bottom w:val="single" w:sz="4" w:space="0" w:color="auto"/>
              <w:right w:val="single" w:sz="4" w:space="0" w:color="auto"/>
            </w:tcBorders>
            <w:shd w:val="clear" w:color="auto" w:fill="auto"/>
            <w:vAlign w:val="center"/>
          </w:tcPr>
          <w:p w14:paraId="303C552F"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751</w:t>
            </w:r>
          </w:p>
        </w:tc>
        <w:tc>
          <w:tcPr>
            <w:tcW w:w="2150" w:type="dxa"/>
            <w:tcBorders>
              <w:top w:val="nil"/>
              <w:left w:val="single" w:sz="4" w:space="0" w:color="auto"/>
              <w:bottom w:val="single" w:sz="4" w:space="0" w:color="auto"/>
              <w:right w:val="nil"/>
            </w:tcBorders>
            <w:shd w:val="clear" w:color="auto" w:fill="auto"/>
            <w:vAlign w:val="center"/>
          </w:tcPr>
          <w:p w14:paraId="159CB655" w14:textId="77777777" w:rsidR="00DD49B2" w:rsidRDefault="00454A2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406</w:t>
            </w:r>
          </w:p>
        </w:tc>
        <w:tc>
          <w:tcPr>
            <w:tcW w:w="1234" w:type="dxa"/>
            <w:tcBorders>
              <w:top w:val="nil"/>
              <w:left w:val="nil"/>
              <w:bottom w:val="single" w:sz="4" w:space="0" w:color="auto"/>
              <w:right w:val="single" w:sz="4" w:space="0" w:color="auto"/>
            </w:tcBorders>
            <w:shd w:val="clear" w:color="auto" w:fill="auto"/>
            <w:vAlign w:val="center"/>
          </w:tcPr>
          <w:p w14:paraId="380B8E95"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16.48</w:t>
            </w:r>
          </w:p>
        </w:tc>
        <w:tc>
          <w:tcPr>
            <w:tcW w:w="1075" w:type="dxa"/>
            <w:tcBorders>
              <w:top w:val="nil"/>
              <w:left w:val="nil"/>
              <w:bottom w:val="single" w:sz="4" w:space="0" w:color="auto"/>
              <w:right w:val="single" w:sz="4" w:space="0" w:color="auto"/>
            </w:tcBorders>
            <w:shd w:val="clear" w:color="auto" w:fill="auto"/>
            <w:vAlign w:val="center"/>
          </w:tcPr>
          <w:p w14:paraId="2E69AA58" w14:textId="77777777" w:rsidR="00DD49B2" w:rsidRDefault="00454A2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7.55</w:t>
            </w:r>
          </w:p>
        </w:tc>
      </w:tr>
      <w:tr w:rsidR="00DD49B2" w14:paraId="79082467" w14:textId="77777777">
        <w:trPr>
          <w:trHeight w:val="210"/>
        </w:trPr>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14:paraId="18840BFD" w14:textId="77777777" w:rsidR="00DD49B2" w:rsidRDefault="00454A29">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0.063</w:t>
            </w:r>
          </w:p>
        </w:tc>
        <w:tc>
          <w:tcPr>
            <w:tcW w:w="1148" w:type="dxa"/>
            <w:tcBorders>
              <w:top w:val="single" w:sz="4" w:space="0" w:color="auto"/>
              <w:left w:val="nil"/>
              <w:bottom w:val="single" w:sz="4" w:space="0" w:color="auto"/>
              <w:right w:val="single" w:sz="4" w:space="0" w:color="auto"/>
            </w:tcBorders>
            <w:shd w:val="clear" w:color="auto" w:fill="auto"/>
            <w:vAlign w:val="center"/>
          </w:tcPr>
          <w:p w14:paraId="1CCCAA1A"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340</w:t>
            </w:r>
          </w:p>
        </w:tc>
        <w:tc>
          <w:tcPr>
            <w:tcW w:w="1572" w:type="dxa"/>
            <w:tcBorders>
              <w:top w:val="single" w:sz="4" w:space="0" w:color="auto"/>
              <w:left w:val="nil"/>
              <w:bottom w:val="single" w:sz="4" w:space="0" w:color="auto"/>
              <w:right w:val="single" w:sz="4" w:space="0" w:color="auto"/>
            </w:tcBorders>
            <w:shd w:val="clear" w:color="auto" w:fill="auto"/>
            <w:vAlign w:val="center"/>
          </w:tcPr>
          <w:p w14:paraId="72A65BF8"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495</w:t>
            </w:r>
          </w:p>
        </w:tc>
        <w:tc>
          <w:tcPr>
            <w:tcW w:w="2150" w:type="dxa"/>
            <w:tcBorders>
              <w:top w:val="single" w:sz="4" w:space="0" w:color="auto"/>
              <w:left w:val="single" w:sz="4" w:space="0" w:color="auto"/>
              <w:bottom w:val="single" w:sz="4" w:space="0" w:color="auto"/>
              <w:right w:val="nil"/>
            </w:tcBorders>
            <w:shd w:val="clear" w:color="auto" w:fill="auto"/>
            <w:vAlign w:val="center"/>
          </w:tcPr>
          <w:p w14:paraId="73231F98" w14:textId="77777777" w:rsidR="00DD49B2" w:rsidRDefault="00454A2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155</w:t>
            </w:r>
          </w:p>
        </w:tc>
        <w:tc>
          <w:tcPr>
            <w:tcW w:w="1234" w:type="dxa"/>
            <w:tcBorders>
              <w:top w:val="single" w:sz="4" w:space="0" w:color="auto"/>
              <w:left w:val="nil"/>
              <w:bottom w:val="single" w:sz="4" w:space="0" w:color="auto"/>
              <w:right w:val="single" w:sz="4" w:space="0" w:color="auto"/>
            </w:tcBorders>
            <w:shd w:val="clear" w:color="auto" w:fill="auto"/>
            <w:vAlign w:val="center"/>
          </w:tcPr>
          <w:p w14:paraId="257FF6A4"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6.29</w:t>
            </w:r>
          </w:p>
        </w:tc>
        <w:tc>
          <w:tcPr>
            <w:tcW w:w="1075" w:type="dxa"/>
            <w:tcBorders>
              <w:top w:val="single" w:sz="4" w:space="0" w:color="auto"/>
              <w:left w:val="nil"/>
              <w:bottom w:val="single" w:sz="4" w:space="0" w:color="auto"/>
              <w:right w:val="single" w:sz="4" w:space="0" w:color="auto"/>
            </w:tcBorders>
            <w:shd w:val="clear" w:color="auto" w:fill="auto"/>
            <w:vAlign w:val="center"/>
          </w:tcPr>
          <w:p w14:paraId="3925C520" w14:textId="77777777" w:rsidR="00DD49B2" w:rsidRDefault="00454A2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1.26</w:t>
            </w:r>
          </w:p>
        </w:tc>
      </w:tr>
      <w:tr w:rsidR="00DD49B2" w14:paraId="27D64080" w14:textId="77777777">
        <w:trPr>
          <w:trHeight w:val="210"/>
        </w:trPr>
        <w:tc>
          <w:tcPr>
            <w:tcW w:w="1856" w:type="dxa"/>
            <w:tcBorders>
              <w:top w:val="single" w:sz="4" w:space="0" w:color="auto"/>
              <w:left w:val="single" w:sz="4" w:space="0" w:color="auto"/>
              <w:bottom w:val="nil"/>
              <w:right w:val="single" w:sz="4" w:space="0" w:color="auto"/>
            </w:tcBorders>
            <w:shd w:val="clear" w:color="auto" w:fill="auto"/>
            <w:vAlign w:val="center"/>
          </w:tcPr>
          <w:p w14:paraId="48698412" w14:textId="77777777" w:rsidR="00DD49B2" w:rsidRDefault="00454A29">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PAN</w:t>
            </w:r>
          </w:p>
        </w:tc>
        <w:tc>
          <w:tcPr>
            <w:tcW w:w="1148" w:type="dxa"/>
            <w:tcBorders>
              <w:top w:val="single" w:sz="4" w:space="0" w:color="auto"/>
              <w:left w:val="nil"/>
              <w:bottom w:val="nil"/>
              <w:right w:val="single" w:sz="4" w:space="0" w:color="auto"/>
            </w:tcBorders>
            <w:shd w:val="clear" w:color="auto" w:fill="auto"/>
            <w:vAlign w:val="center"/>
          </w:tcPr>
          <w:p w14:paraId="12FC7BBC"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337</w:t>
            </w:r>
          </w:p>
        </w:tc>
        <w:tc>
          <w:tcPr>
            <w:tcW w:w="1572" w:type="dxa"/>
            <w:tcBorders>
              <w:top w:val="single" w:sz="4" w:space="0" w:color="auto"/>
              <w:left w:val="nil"/>
              <w:bottom w:val="nil"/>
              <w:right w:val="single" w:sz="4" w:space="0" w:color="auto"/>
            </w:tcBorders>
            <w:shd w:val="clear" w:color="auto" w:fill="auto"/>
            <w:vAlign w:val="center"/>
          </w:tcPr>
          <w:p w14:paraId="7B23A2ED"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368</w:t>
            </w:r>
          </w:p>
        </w:tc>
        <w:tc>
          <w:tcPr>
            <w:tcW w:w="2150" w:type="dxa"/>
            <w:tcBorders>
              <w:top w:val="single" w:sz="4" w:space="0" w:color="auto"/>
              <w:left w:val="single" w:sz="4" w:space="0" w:color="auto"/>
              <w:bottom w:val="nil"/>
              <w:right w:val="nil"/>
            </w:tcBorders>
            <w:shd w:val="clear" w:color="auto" w:fill="auto"/>
            <w:vAlign w:val="center"/>
          </w:tcPr>
          <w:p w14:paraId="212E50D1" w14:textId="77777777" w:rsidR="00DD49B2" w:rsidRDefault="00454A2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w:t>
            </w:r>
          </w:p>
        </w:tc>
        <w:tc>
          <w:tcPr>
            <w:tcW w:w="1234" w:type="dxa"/>
            <w:tcBorders>
              <w:top w:val="single" w:sz="4" w:space="0" w:color="auto"/>
              <w:left w:val="nil"/>
              <w:bottom w:val="nil"/>
              <w:right w:val="single" w:sz="4" w:space="0" w:color="auto"/>
            </w:tcBorders>
            <w:shd w:val="clear" w:color="auto" w:fill="auto"/>
            <w:vAlign w:val="center"/>
          </w:tcPr>
          <w:p w14:paraId="08DF1900" w14:textId="77777777" w:rsidR="00DD49B2" w:rsidRDefault="00454A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1.26</w:t>
            </w:r>
          </w:p>
        </w:tc>
        <w:tc>
          <w:tcPr>
            <w:tcW w:w="1075" w:type="dxa"/>
            <w:tcBorders>
              <w:top w:val="single" w:sz="4" w:space="0" w:color="auto"/>
              <w:left w:val="nil"/>
              <w:bottom w:val="nil"/>
              <w:right w:val="single" w:sz="4" w:space="0" w:color="auto"/>
            </w:tcBorders>
            <w:shd w:val="clear" w:color="auto" w:fill="auto"/>
            <w:vAlign w:val="center"/>
          </w:tcPr>
          <w:p w14:paraId="71CEDBE1" w14:textId="77777777" w:rsidR="00DD49B2" w:rsidRDefault="00454A2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w:t>
            </w:r>
          </w:p>
        </w:tc>
      </w:tr>
      <w:tr w:rsidR="00DD49B2" w14:paraId="13B906F2" w14:textId="77777777">
        <w:trPr>
          <w:trHeight w:val="210"/>
        </w:trPr>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14:paraId="6175286B" w14:textId="77777777" w:rsidR="00DD49B2" w:rsidRDefault="00454A29">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INITIAL MASS= 2500</w:t>
            </w:r>
          </w:p>
        </w:tc>
        <w:tc>
          <w:tcPr>
            <w:tcW w:w="1148" w:type="dxa"/>
            <w:tcBorders>
              <w:top w:val="single" w:sz="4" w:space="0" w:color="auto"/>
              <w:left w:val="nil"/>
              <w:bottom w:val="single" w:sz="4" w:space="0" w:color="auto"/>
              <w:right w:val="single" w:sz="4" w:space="0" w:color="auto"/>
            </w:tcBorders>
            <w:shd w:val="clear" w:color="auto" w:fill="auto"/>
            <w:vAlign w:val="center"/>
          </w:tcPr>
          <w:p w14:paraId="669C7A5E" w14:textId="77777777" w:rsidR="00DD49B2" w:rsidRDefault="00DD49B2">
            <w:pPr>
              <w:spacing w:after="0" w:line="240" w:lineRule="auto"/>
              <w:jc w:val="both"/>
              <w:rPr>
                <w:rFonts w:ascii="Times New Roman" w:eastAsia="Times New Roman" w:hAnsi="Times New Roman" w:cs="Times New Roman"/>
                <w:color w:val="000000" w:themeColor="text1"/>
                <w:sz w:val="24"/>
                <w:szCs w:val="24"/>
              </w:rPr>
            </w:pPr>
          </w:p>
        </w:tc>
        <w:tc>
          <w:tcPr>
            <w:tcW w:w="1572" w:type="dxa"/>
            <w:tcBorders>
              <w:top w:val="single" w:sz="4" w:space="0" w:color="auto"/>
              <w:left w:val="nil"/>
              <w:bottom w:val="single" w:sz="4" w:space="0" w:color="auto"/>
              <w:right w:val="single" w:sz="4" w:space="0" w:color="auto"/>
            </w:tcBorders>
            <w:shd w:val="clear" w:color="auto" w:fill="auto"/>
            <w:vAlign w:val="center"/>
          </w:tcPr>
          <w:p w14:paraId="1C0F5EC3" w14:textId="77777777" w:rsidR="00DD49B2" w:rsidRDefault="00DD49B2">
            <w:pPr>
              <w:spacing w:after="0" w:line="240" w:lineRule="auto"/>
              <w:jc w:val="both"/>
              <w:rPr>
                <w:rFonts w:ascii="Times New Roman" w:eastAsia="Times New Roman" w:hAnsi="Times New Roman" w:cs="Times New Roman"/>
                <w:color w:val="000000" w:themeColor="text1"/>
                <w:sz w:val="24"/>
                <w:szCs w:val="24"/>
              </w:rPr>
            </w:pPr>
          </w:p>
        </w:tc>
        <w:tc>
          <w:tcPr>
            <w:tcW w:w="2150" w:type="dxa"/>
            <w:tcBorders>
              <w:top w:val="single" w:sz="4" w:space="0" w:color="auto"/>
              <w:left w:val="single" w:sz="4" w:space="0" w:color="auto"/>
              <w:bottom w:val="single" w:sz="4" w:space="0" w:color="auto"/>
              <w:right w:val="nil"/>
            </w:tcBorders>
            <w:shd w:val="clear" w:color="auto" w:fill="auto"/>
            <w:vAlign w:val="center"/>
          </w:tcPr>
          <w:p w14:paraId="14B326ED" w14:textId="77777777" w:rsidR="00DD49B2" w:rsidRDefault="00DD49B2">
            <w:pPr>
              <w:spacing w:after="0" w:line="240" w:lineRule="auto"/>
              <w:jc w:val="both"/>
              <w:rPr>
                <w:rFonts w:ascii="Times New Roman" w:eastAsia="Times New Roman" w:hAnsi="Times New Roman" w:cs="Times New Roman"/>
                <w:color w:val="000000" w:themeColor="text1"/>
                <w:sz w:val="24"/>
                <w:szCs w:val="24"/>
              </w:rPr>
            </w:pPr>
          </w:p>
        </w:tc>
        <w:tc>
          <w:tcPr>
            <w:tcW w:w="1234" w:type="dxa"/>
            <w:tcBorders>
              <w:top w:val="single" w:sz="4" w:space="0" w:color="auto"/>
              <w:left w:val="nil"/>
              <w:bottom w:val="single" w:sz="4" w:space="0" w:color="auto"/>
              <w:right w:val="single" w:sz="4" w:space="0" w:color="auto"/>
            </w:tcBorders>
            <w:shd w:val="clear" w:color="auto" w:fill="auto"/>
            <w:vAlign w:val="center"/>
          </w:tcPr>
          <w:p w14:paraId="37E8FB89" w14:textId="77777777" w:rsidR="00DD49B2" w:rsidRDefault="00DD49B2">
            <w:pPr>
              <w:spacing w:after="0" w:line="240" w:lineRule="auto"/>
              <w:jc w:val="both"/>
              <w:rPr>
                <w:rFonts w:ascii="Times New Roman" w:eastAsia="Times New Roman" w:hAnsi="Times New Roman" w:cs="Times New Roman"/>
                <w:color w:val="000000" w:themeColor="text1"/>
                <w:sz w:val="24"/>
                <w:szCs w:val="24"/>
              </w:rPr>
            </w:pPr>
          </w:p>
        </w:tc>
        <w:tc>
          <w:tcPr>
            <w:tcW w:w="1075" w:type="dxa"/>
            <w:tcBorders>
              <w:top w:val="single" w:sz="4" w:space="0" w:color="auto"/>
              <w:left w:val="nil"/>
              <w:bottom w:val="single" w:sz="4" w:space="0" w:color="auto"/>
              <w:right w:val="single" w:sz="4" w:space="0" w:color="auto"/>
            </w:tcBorders>
            <w:shd w:val="clear" w:color="auto" w:fill="auto"/>
            <w:vAlign w:val="center"/>
          </w:tcPr>
          <w:p w14:paraId="00067B68" w14:textId="77777777" w:rsidR="00DD49B2" w:rsidRDefault="00DD49B2">
            <w:pPr>
              <w:spacing w:after="0" w:line="240" w:lineRule="auto"/>
              <w:jc w:val="both"/>
              <w:rPr>
                <w:rFonts w:ascii="Times New Roman" w:eastAsia="Times New Roman" w:hAnsi="Times New Roman" w:cs="Times New Roman"/>
                <w:color w:val="000000" w:themeColor="text1"/>
                <w:sz w:val="24"/>
                <w:szCs w:val="24"/>
              </w:rPr>
            </w:pPr>
          </w:p>
        </w:tc>
      </w:tr>
    </w:tbl>
    <w:p w14:paraId="3C4C344D" w14:textId="77777777" w:rsidR="00DD49B2" w:rsidRDefault="00DD49B2">
      <w:pPr>
        <w:pStyle w:val="Default"/>
        <w:jc w:val="both"/>
        <w:rPr>
          <w:b/>
          <w:color w:val="000000" w:themeColor="text1"/>
        </w:rPr>
      </w:pPr>
    </w:p>
    <w:p w14:paraId="527F52EB" w14:textId="77777777" w:rsidR="00DD49B2" w:rsidRDefault="00454A29">
      <w:pPr>
        <w:pStyle w:val="Default"/>
        <w:jc w:val="both"/>
        <w:rPr>
          <w:color w:val="000000" w:themeColor="text1"/>
        </w:rPr>
      </w:pPr>
      <w:r>
        <w:rPr>
          <w:color w:val="000000" w:themeColor="text1"/>
        </w:rPr>
        <w:t>(Source: Laboratory Work June, 2025)</w:t>
      </w:r>
    </w:p>
    <w:p w14:paraId="799CED0A" w14:textId="77777777" w:rsidR="00DD49B2" w:rsidRDefault="00454A29">
      <w:pPr>
        <w:pStyle w:val="Default"/>
        <w:jc w:val="both"/>
        <w:rPr>
          <w:b/>
          <w:color w:val="000000" w:themeColor="text1"/>
        </w:rPr>
      </w:pPr>
      <w:r>
        <w:rPr>
          <w:noProof/>
          <w:color w:val="000000" w:themeColor="text1"/>
        </w:rPr>
        <w:drawing>
          <wp:inline distT="0" distB="0" distL="0" distR="0" wp14:anchorId="7C3CA9EB" wp14:editId="3E4F9049">
            <wp:extent cx="5303520" cy="3099435"/>
            <wp:effectExtent l="4445" t="4445" r="6985" b="2032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43E9983" w14:textId="4D909CF8" w:rsidR="00DD49B2" w:rsidRDefault="00454A29">
      <w:pPr>
        <w:pStyle w:val="figures"/>
        <w:spacing w:after="0"/>
        <w:rPr>
          <w:rFonts w:ascii="Times New Roman" w:hAnsi="Times New Roman" w:cs="Times New Roman"/>
          <w:color w:val="000000" w:themeColor="text1"/>
          <w:sz w:val="24"/>
          <w:szCs w:val="24"/>
        </w:rPr>
      </w:pPr>
      <w:bookmarkStart w:id="51" w:name="_Toc146495011"/>
      <w:bookmarkStart w:id="52" w:name="_Toc150271137"/>
      <w:bookmarkStart w:id="53" w:name="_Toc146494289"/>
      <w:bookmarkStart w:id="54" w:name="_Toc146494280"/>
      <w:r>
        <w:rPr>
          <w:rFonts w:ascii="Times New Roman" w:hAnsi="Times New Roman" w:cs="Times New Roman"/>
          <w:color w:val="000000" w:themeColor="text1"/>
          <w:sz w:val="24"/>
          <w:szCs w:val="24"/>
        </w:rPr>
        <w:t>Figure 3 This is a graph presentation of the sieve analysis result from the above table</w:t>
      </w:r>
      <w:bookmarkEnd w:id="51"/>
      <w:bookmarkEnd w:id="52"/>
      <w:bookmarkEnd w:id="53"/>
      <w:bookmarkEnd w:id="54"/>
    </w:p>
    <w:p w14:paraId="4093FA40" w14:textId="77777777" w:rsidR="00DD49B2" w:rsidRDefault="00454A29">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 Laboratory Work June 2025)</w:t>
      </w:r>
    </w:p>
    <w:p w14:paraId="07F443EB" w14:textId="77777777" w:rsidR="00DD49B2" w:rsidRDefault="00DD49B2">
      <w:pPr>
        <w:spacing w:line="240" w:lineRule="auto"/>
        <w:jc w:val="both"/>
        <w:rPr>
          <w:rFonts w:ascii="Times New Roman" w:hAnsi="Times New Roman" w:cs="Times New Roman"/>
          <w:color w:val="000000" w:themeColor="text1"/>
          <w:sz w:val="24"/>
          <w:szCs w:val="24"/>
        </w:rPr>
      </w:pPr>
    </w:p>
    <w:p w14:paraId="40DE399B" w14:textId="3934DDE2" w:rsidR="00DD49B2" w:rsidRDefault="00454A29">
      <w:pPr>
        <w:pStyle w:val="contnets"/>
        <w:spacing w:line="240" w:lineRule="auto"/>
        <w:rPr>
          <w:color w:val="000000" w:themeColor="text1"/>
        </w:rPr>
      </w:pPr>
      <w:bookmarkStart w:id="55" w:name="_Toc150269947"/>
      <w:bookmarkStart w:id="56" w:name="_Toc146494994"/>
      <w:r>
        <w:rPr>
          <w:color w:val="000000" w:themeColor="text1"/>
        </w:rPr>
        <w:t xml:space="preserve"> </w:t>
      </w:r>
      <w:r w:rsidR="00711F5F">
        <w:rPr>
          <w:color w:val="000000" w:themeColor="text1"/>
        </w:rPr>
        <w:t xml:space="preserve">Result of </w:t>
      </w:r>
      <w:r>
        <w:rPr>
          <w:color w:val="000000" w:themeColor="text1"/>
        </w:rPr>
        <w:t xml:space="preserve">Silt test </w:t>
      </w:r>
      <w:bookmarkEnd w:id="55"/>
      <w:bookmarkEnd w:id="56"/>
    </w:p>
    <w:p w14:paraId="2854C1BB" w14:textId="77777777" w:rsidR="00DD49B2" w:rsidRDefault="00454A29">
      <w:pPr>
        <w:pStyle w:val="Default"/>
        <w:jc w:val="both"/>
        <w:rPr>
          <w:color w:val="000000" w:themeColor="text1"/>
          <w:shd w:val="clear" w:color="auto" w:fill="F7F7F8"/>
        </w:rPr>
      </w:pPr>
      <w:r>
        <w:rPr>
          <w:color w:val="000000" w:themeColor="text1"/>
        </w:rPr>
        <w:t xml:space="preserve"> In the silt test done for the pit sand was below 6% which means that the fine aggregate can be</w:t>
      </w:r>
      <w:r>
        <w:rPr>
          <w:color w:val="000000" w:themeColor="text1"/>
          <w:shd w:val="clear" w:color="auto" w:fill="F7F7F8"/>
        </w:rPr>
        <w:t xml:space="preserve"> </w:t>
      </w:r>
      <w:r>
        <w:rPr>
          <w:color w:val="000000" w:themeColor="text1"/>
        </w:rPr>
        <w:t>used for this experiment</w:t>
      </w:r>
      <w:r>
        <w:rPr>
          <w:color w:val="000000" w:themeColor="text1"/>
          <w:shd w:val="clear" w:color="auto" w:fill="F7F7F8"/>
        </w:rPr>
        <w:t xml:space="preserve"> </w:t>
      </w:r>
      <w:bookmarkStart w:id="57" w:name="_Toc146495008"/>
      <w:bookmarkStart w:id="58" w:name="_Toc150270538"/>
    </w:p>
    <w:p w14:paraId="5698F547" w14:textId="77777777" w:rsidR="00DD49B2" w:rsidRDefault="00454A29">
      <w:pPr>
        <w:pStyle w:val="Default"/>
        <w:jc w:val="both"/>
        <w:rPr>
          <w:color w:val="000000" w:themeColor="text1"/>
        </w:rPr>
      </w:pPr>
      <w:r>
        <w:rPr>
          <w:color w:val="000000" w:themeColor="text1"/>
        </w:rPr>
        <w:t>Silt test results</w:t>
      </w:r>
      <w:bookmarkEnd w:id="57"/>
      <w:bookmarkEnd w:id="58"/>
    </w:p>
    <w:p w14:paraId="0048A799" w14:textId="77777777" w:rsidR="0000575D" w:rsidRDefault="0000575D">
      <w:pPr>
        <w:pStyle w:val="Default"/>
        <w:jc w:val="both"/>
        <w:rPr>
          <w:color w:val="000000" w:themeColor="text1"/>
        </w:rPr>
      </w:pPr>
    </w:p>
    <w:p w14:paraId="32F27304" w14:textId="17C9945D" w:rsidR="0000575D" w:rsidRDefault="0000575D">
      <w:pPr>
        <w:pStyle w:val="Default"/>
        <w:jc w:val="both"/>
        <w:rPr>
          <w:color w:val="000000" w:themeColor="text1"/>
          <w:shd w:val="clear" w:color="auto" w:fill="F7F7F8"/>
        </w:rPr>
      </w:pPr>
      <w:r w:rsidRPr="0000575D">
        <w:rPr>
          <w:color w:val="000000" w:themeColor="text1"/>
          <w:shd w:val="clear" w:color="auto" w:fill="F7F7F8"/>
        </w:rPr>
        <w:t xml:space="preserve">TABLE </w:t>
      </w:r>
      <w:r>
        <w:rPr>
          <w:color w:val="000000" w:themeColor="text1"/>
          <w:shd w:val="clear" w:color="auto" w:fill="F7F7F8"/>
        </w:rPr>
        <w:t>8.</w:t>
      </w:r>
      <w:r w:rsidR="00886EA3">
        <w:rPr>
          <w:color w:val="000000" w:themeColor="text1"/>
          <w:shd w:val="clear" w:color="auto" w:fill="F7F7F8"/>
        </w:rPr>
        <w:t xml:space="preserve"> </w:t>
      </w:r>
      <w:r w:rsidR="00886EA3" w:rsidRPr="00886EA3">
        <w:rPr>
          <w:b/>
          <w:bCs/>
          <w:color w:val="000000" w:themeColor="text1"/>
          <w:shd w:val="clear" w:color="auto" w:fill="F7F7F8"/>
        </w:rPr>
        <w:t>Silt analysis</w:t>
      </w:r>
    </w:p>
    <w:tbl>
      <w:tblPr>
        <w:tblStyle w:val="TableGrid"/>
        <w:tblW w:w="0" w:type="auto"/>
        <w:tblLayout w:type="fixed"/>
        <w:tblLook w:val="04A0" w:firstRow="1" w:lastRow="0" w:firstColumn="1" w:lastColumn="0" w:noHBand="0" w:noVBand="1"/>
      </w:tblPr>
      <w:tblGrid>
        <w:gridCol w:w="1720"/>
        <w:gridCol w:w="1695"/>
        <w:gridCol w:w="1701"/>
        <w:gridCol w:w="1707"/>
        <w:gridCol w:w="1699"/>
      </w:tblGrid>
      <w:tr w:rsidR="00DD49B2" w14:paraId="5015092A" w14:textId="77777777">
        <w:tc>
          <w:tcPr>
            <w:tcW w:w="1720" w:type="dxa"/>
          </w:tcPr>
          <w:p w14:paraId="45069689" w14:textId="77777777" w:rsidR="00DD49B2" w:rsidRDefault="00454A29">
            <w:pPr>
              <w:pStyle w:val="Default"/>
              <w:jc w:val="both"/>
              <w:rPr>
                <w:b/>
                <w:color w:val="000000" w:themeColor="text1"/>
              </w:rPr>
            </w:pPr>
            <w:r>
              <w:rPr>
                <w:b/>
                <w:color w:val="000000" w:themeColor="text1"/>
              </w:rPr>
              <w:t>Samples</w:t>
            </w:r>
          </w:p>
        </w:tc>
        <w:tc>
          <w:tcPr>
            <w:tcW w:w="1695" w:type="dxa"/>
          </w:tcPr>
          <w:p w14:paraId="28C9D545" w14:textId="77777777" w:rsidR="00DD49B2" w:rsidRDefault="00454A29">
            <w:pPr>
              <w:pStyle w:val="Default"/>
              <w:jc w:val="both"/>
              <w:rPr>
                <w:b/>
                <w:color w:val="000000" w:themeColor="text1"/>
              </w:rPr>
            </w:pPr>
            <w:r>
              <w:rPr>
                <w:b/>
                <w:color w:val="000000" w:themeColor="text1"/>
              </w:rPr>
              <w:t>Initial volume of sand (Vol)</w:t>
            </w:r>
          </w:p>
        </w:tc>
        <w:tc>
          <w:tcPr>
            <w:tcW w:w="1701" w:type="dxa"/>
          </w:tcPr>
          <w:p w14:paraId="62078730" w14:textId="77777777" w:rsidR="00DD49B2" w:rsidRDefault="00454A29">
            <w:pPr>
              <w:pStyle w:val="Default"/>
              <w:jc w:val="both"/>
              <w:rPr>
                <w:b/>
                <w:color w:val="000000" w:themeColor="text1"/>
              </w:rPr>
            </w:pPr>
            <w:r>
              <w:rPr>
                <w:b/>
                <w:color w:val="000000" w:themeColor="text1"/>
              </w:rPr>
              <w:t>Final volume of sand V</w:t>
            </w:r>
            <w:r>
              <w:rPr>
                <w:b/>
                <w:color w:val="000000" w:themeColor="text1"/>
                <w:vertAlign w:val="subscript"/>
              </w:rPr>
              <w:t>1</w:t>
            </w:r>
            <w:r>
              <w:rPr>
                <w:b/>
                <w:color w:val="000000" w:themeColor="text1"/>
              </w:rPr>
              <w:t>(Vol)</w:t>
            </w:r>
          </w:p>
        </w:tc>
        <w:tc>
          <w:tcPr>
            <w:tcW w:w="1707" w:type="dxa"/>
          </w:tcPr>
          <w:p w14:paraId="55DA3572" w14:textId="77777777" w:rsidR="00DD49B2" w:rsidRDefault="00454A29">
            <w:pPr>
              <w:pStyle w:val="Default"/>
              <w:jc w:val="both"/>
              <w:rPr>
                <w:b/>
                <w:color w:val="000000" w:themeColor="text1"/>
              </w:rPr>
            </w:pPr>
            <w:r>
              <w:rPr>
                <w:b/>
                <w:color w:val="000000" w:themeColor="text1"/>
              </w:rPr>
              <w:t>Volume of silt</w:t>
            </w:r>
          </w:p>
          <w:p w14:paraId="2F413DAB" w14:textId="77777777" w:rsidR="00DD49B2" w:rsidRDefault="00454A29">
            <w:pPr>
              <w:pStyle w:val="Default"/>
              <w:jc w:val="both"/>
              <w:rPr>
                <w:b/>
                <w:color w:val="000000" w:themeColor="text1"/>
              </w:rPr>
            </w:pPr>
            <w:r>
              <w:rPr>
                <w:b/>
                <w:color w:val="000000" w:themeColor="text1"/>
              </w:rPr>
              <w:t>V</w:t>
            </w:r>
            <w:r>
              <w:rPr>
                <w:b/>
                <w:color w:val="000000" w:themeColor="text1"/>
                <w:vertAlign w:val="subscript"/>
              </w:rPr>
              <w:t>2</w:t>
            </w:r>
            <w:r>
              <w:rPr>
                <w:b/>
                <w:color w:val="000000" w:themeColor="text1"/>
              </w:rPr>
              <w:t>(Vol)</w:t>
            </w:r>
          </w:p>
        </w:tc>
        <w:tc>
          <w:tcPr>
            <w:tcW w:w="1699" w:type="dxa"/>
          </w:tcPr>
          <w:p w14:paraId="74E78822" w14:textId="77777777" w:rsidR="00DD49B2" w:rsidRDefault="00454A29">
            <w:pPr>
              <w:pStyle w:val="Default"/>
              <w:jc w:val="both"/>
              <w:rPr>
                <w:b/>
                <w:color w:val="000000" w:themeColor="text1"/>
              </w:rPr>
            </w:pPr>
            <w:r>
              <w:rPr>
                <w:b/>
                <w:color w:val="000000" w:themeColor="text1"/>
              </w:rPr>
              <w:t>Silt content (%)</w:t>
            </w:r>
          </w:p>
          <w:p w14:paraId="715E7756" w14:textId="77777777" w:rsidR="00DD49B2" w:rsidRDefault="00DD49B2">
            <w:pPr>
              <w:pStyle w:val="Default"/>
              <w:jc w:val="both"/>
              <w:rPr>
                <w:b/>
                <w:color w:val="000000" w:themeColor="text1"/>
              </w:rPr>
            </w:pPr>
          </w:p>
        </w:tc>
      </w:tr>
      <w:tr w:rsidR="00DD49B2" w14:paraId="0D3AB86C" w14:textId="77777777">
        <w:tc>
          <w:tcPr>
            <w:tcW w:w="1720" w:type="dxa"/>
          </w:tcPr>
          <w:p w14:paraId="520D71E3" w14:textId="77777777" w:rsidR="00DD49B2" w:rsidRDefault="00454A29">
            <w:pPr>
              <w:pStyle w:val="Default"/>
              <w:jc w:val="both"/>
              <w:rPr>
                <w:color w:val="000000" w:themeColor="text1"/>
              </w:rPr>
            </w:pPr>
            <w:r>
              <w:rPr>
                <w:color w:val="000000" w:themeColor="text1"/>
              </w:rPr>
              <w:t>1</w:t>
            </w:r>
          </w:p>
        </w:tc>
        <w:tc>
          <w:tcPr>
            <w:tcW w:w="1695" w:type="dxa"/>
          </w:tcPr>
          <w:p w14:paraId="68D7054D" w14:textId="77777777" w:rsidR="00DD49B2" w:rsidRDefault="00454A29">
            <w:pPr>
              <w:pStyle w:val="Default"/>
              <w:jc w:val="both"/>
              <w:rPr>
                <w:color w:val="000000" w:themeColor="text1"/>
              </w:rPr>
            </w:pPr>
            <w:r>
              <w:rPr>
                <w:color w:val="000000" w:themeColor="text1"/>
              </w:rPr>
              <w:t>100</w:t>
            </w:r>
          </w:p>
        </w:tc>
        <w:tc>
          <w:tcPr>
            <w:tcW w:w="1701" w:type="dxa"/>
          </w:tcPr>
          <w:p w14:paraId="1BF35422" w14:textId="77777777" w:rsidR="00DD49B2" w:rsidRDefault="00454A29">
            <w:pPr>
              <w:pStyle w:val="Default"/>
              <w:jc w:val="both"/>
              <w:rPr>
                <w:color w:val="000000" w:themeColor="text1"/>
              </w:rPr>
            </w:pPr>
            <w:r>
              <w:rPr>
                <w:color w:val="000000" w:themeColor="text1"/>
              </w:rPr>
              <w:t>82</w:t>
            </w:r>
          </w:p>
        </w:tc>
        <w:tc>
          <w:tcPr>
            <w:tcW w:w="1707" w:type="dxa"/>
          </w:tcPr>
          <w:p w14:paraId="60EF6B2D" w14:textId="77777777" w:rsidR="00DD49B2" w:rsidRDefault="00454A29">
            <w:pPr>
              <w:pStyle w:val="Default"/>
              <w:jc w:val="both"/>
              <w:rPr>
                <w:color w:val="000000" w:themeColor="text1"/>
              </w:rPr>
            </w:pPr>
            <w:r>
              <w:rPr>
                <w:color w:val="000000" w:themeColor="text1"/>
              </w:rPr>
              <w:t>6</w:t>
            </w:r>
          </w:p>
        </w:tc>
        <w:tc>
          <w:tcPr>
            <w:tcW w:w="1699" w:type="dxa"/>
          </w:tcPr>
          <w:p w14:paraId="5BEF7A7B" w14:textId="77777777" w:rsidR="00DD49B2" w:rsidRDefault="00454A29">
            <w:pPr>
              <w:pStyle w:val="Default"/>
              <w:jc w:val="both"/>
              <w:rPr>
                <w:b/>
                <w:color w:val="000000" w:themeColor="text1"/>
              </w:rPr>
            </w:pPr>
            <w:r>
              <w:rPr>
                <w:b/>
                <w:color w:val="000000" w:themeColor="text1"/>
              </w:rPr>
              <w:t>7.32</w:t>
            </w:r>
          </w:p>
        </w:tc>
      </w:tr>
      <w:tr w:rsidR="00DD49B2" w14:paraId="790E7D08" w14:textId="77777777">
        <w:tc>
          <w:tcPr>
            <w:tcW w:w="1720" w:type="dxa"/>
          </w:tcPr>
          <w:p w14:paraId="20C1C4C1" w14:textId="77777777" w:rsidR="00DD49B2" w:rsidRDefault="00454A29">
            <w:pPr>
              <w:pStyle w:val="Default"/>
              <w:jc w:val="both"/>
              <w:rPr>
                <w:color w:val="000000" w:themeColor="text1"/>
              </w:rPr>
            </w:pPr>
            <w:r>
              <w:rPr>
                <w:color w:val="000000" w:themeColor="text1"/>
              </w:rPr>
              <w:lastRenderedPageBreak/>
              <w:t>2</w:t>
            </w:r>
          </w:p>
        </w:tc>
        <w:tc>
          <w:tcPr>
            <w:tcW w:w="1695" w:type="dxa"/>
          </w:tcPr>
          <w:p w14:paraId="44A5D876" w14:textId="77777777" w:rsidR="00DD49B2" w:rsidRDefault="00454A29">
            <w:pPr>
              <w:pStyle w:val="Default"/>
              <w:jc w:val="both"/>
              <w:rPr>
                <w:color w:val="000000" w:themeColor="text1"/>
              </w:rPr>
            </w:pPr>
            <w:r>
              <w:rPr>
                <w:color w:val="000000" w:themeColor="text1"/>
              </w:rPr>
              <w:t>100</w:t>
            </w:r>
          </w:p>
        </w:tc>
        <w:tc>
          <w:tcPr>
            <w:tcW w:w="1701" w:type="dxa"/>
          </w:tcPr>
          <w:p w14:paraId="296DF11F" w14:textId="77777777" w:rsidR="00DD49B2" w:rsidRDefault="00454A29">
            <w:pPr>
              <w:pStyle w:val="Default"/>
              <w:jc w:val="both"/>
              <w:rPr>
                <w:color w:val="000000" w:themeColor="text1"/>
              </w:rPr>
            </w:pPr>
            <w:r>
              <w:rPr>
                <w:color w:val="000000" w:themeColor="text1"/>
              </w:rPr>
              <w:t>82</w:t>
            </w:r>
          </w:p>
        </w:tc>
        <w:tc>
          <w:tcPr>
            <w:tcW w:w="1707" w:type="dxa"/>
          </w:tcPr>
          <w:p w14:paraId="79C80C53" w14:textId="77777777" w:rsidR="00DD49B2" w:rsidRDefault="00454A29">
            <w:pPr>
              <w:pStyle w:val="Default"/>
              <w:jc w:val="both"/>
              <w:rPr>
                <w:color w:val="000000" w:themeColor="text1"/>
              </w:rPr>
            </w:pPr>
            <w:r>
              <w:rPr>
                <w:color w:val="000000" w:themeColor="text1"/>
              </w:rPr>
              <w:t>4</w:t>
            </w:r>
          </w:p>
        </w:tc>
        <w:tc>
          <w:tcPr>
            <w:tcW w:w="1699" w:type="dxa"/>
          </w:tcPr>
          <w:p w14:paraId="0A8DB2BC" w14:textId="77777777" w:rsidR="00DD49B2" w:rsidRDefault="00454A29">
            <w:pPr>
              <w:pStyle w:val="Default"/>
              <w:jc w:val="both"/>
              <w:rPr>
                <w:b/>
                <w:color w:val="000000" w:themeColor="text1"/>
              </w:rPr>
            </w:pPr>
            <w:r>
              <w:rPr>
                <w:b/>
                <w:color w:val="000000" w:themeColor="text1"/>
              </w:rPr>
              <w:t>4.88</w:t>
            </w:r>
          </w:p>
        </w:tc>
      </w:tr>
      <w:tr w:rsidR="00DD49B2" w14:paraId="6E45C252" w14:textId="77777777">
        <w:tc>
          <w:tcPr>
            <w:tcW w:w="1720" w:type="dxa"/>
          </w:tcPr>
          <w:p w14:paraId="3BDF9896" w14:textId="77777777" w:rsidR="00DD49B2" w:rsidRDefault="00454A29">
            <w:pPr>
              <w:pStyle w:val="Default"/>
              <w:jc w:val="both"/>
              <w:rPr>
                <w:color w:val="000000" w:themeColor="text1"/>
              </w:rPr>
            </w:pPr>
            <w:r>
              <w:rPr>
                <w:color w:val="000000" w:themeColor="text1"/>
              </w:rPr>
              <w:t>3</w:t>
            </w:r>
          </w:p>
        </w:tc>
        <w:tc>
          <w:tcPr>
            <w:tcW w:w="1695" w:type="dxa"/>
          </w:tcPr>
          <w:p w14:paraId="0BED95ED" w14:textId="77777777" w:rsidR="00DD49B2" w:rsidRDefault="00454A29">
            <w:pPr>
              <w:pStyle w:val="Default"/>
              <w:jc w:val="both"/>
              <w:rPr>
                <w:color w:val="000000" w:themeColor="text1"/>
              </w:rPr>
            </w:pPr>
            <w:r>
              <w:rPr>
                <w:color w:val="000000" w:themeColor="text1"/>
              </w:rPr>
              <w:t>100</w:t>
            </w:r>
          </w:p>
        </w:tc>
        <w:tc>
          <w:tcPr>
            <w:tcW w:w="1701" w:type="dxa"/>
          </w:tcPr>
          <w:p w14:paraId="349D5A00" w14:textId="77777777" w:rsidR="00DD49B2" w:rsidRDefault="00454A29">
            <w:pPr>
              <w:pStyle w:val="Default"/>
              <w:jc w:val="both"/>
              <w:rPr>
                <w:color w:val="000000" w:themeColor="text1"/>
              </w:rPr>
            </w:pPr>
            <w:r>
              <w:rPr>
                <w:color w:val="000000" w:themeColor="text1"/>
              </w:rPr>
              <w:t>84</w:t>
            </w:r>
          </w:p>
        </w:tc>
        <w:tc>
          <w:tcPr>
            <w:tcW w:w="1707" w:type="dxa"/>
          </w:tcPr>
          <w:p w14:paraId="13926E9F" w14:textId="77777777" w:rsidR="00DD49B2" w:rsidRDefault="00454A29">
            <w:pPr>
              <w:pStyle w:val="Default"/>
              <w:jc w:val="both"/>
              <w:rPr>
                <w:color w:val="000000" w:themeColor="text1"/>
              </w:rPr>
            </w:pPr>
            <w:r>
              <w:rPr>
                <w:color w:val="000000" w:themeColor="text1"/>
              </w:rPr>
              <w:t>4</w:t>
            </w:r>
          </w:p>
        </w:tc>
        <w:tc>
          <w:tcPr>
            <w:tcW w:w="1699" w:type="dxa"/>
          </w:tcPr>
          <w:p w14:paraId="73AA7B36" w14:textId="77777777" w:rsidR="00DD49B2" w:rsidRDefault="00454A29">
            <w:pPr>
              <w:pStyle w:val="Default"/>
              <w:jc w:val="both"/>
              <w:rPr>
                <w:b/>
                <w:color w:val="000000" w:themeColor="text1"/>
              </w:rPr>
            </w:pPr>
            <w:r>
              <w:rPr>
                <w:b/>
                <w:color w:val="000000" w:themeColor="text1"/>
              </w:rPr>
              <w:t>4.76</w:t>
            </w:r>
          </w:p>
        </w:tc>
      </w:tr>
      <w:tr w:rsidR="00DD49B2" w14:paraId="3B7223C3" w14:textId="77777777">
        <w:trPr>
          <w:trHeight w:val="71"/>
        </w:trPr>
        <w:tc>
          <w:tcPr>
            <w:tcW w:w="1720" w:type="dxa"/>
          </w:tcPr>
          <w:p w14:paraId="053CBFCD" w14:textId="77777777" w:rsidR="00DD49B2" w:rsidRDefault="00454A29">
            <w:pPr>
              <w:pStyle w:val="Default"/>
              <w:jc w:val="both"/>
              <w:rPr>
                <w:b/>
                <w:color w:val="000000" w:themeColor="text1"/>
              </w:rPr>
            </w:pPr>
            <w:r>
              <w:rPr>
                <w:b/>
                <w:color w:val="000000" w:themeColor="text1"/>
              </w:rPr>
              <w:t>Average</w:t>
            </w:r>
          </w:p>
        </w:tc>
        <w:tc>
          <w:tcPr>
            <w:tcW w:w="1695" w:type="dxa"/>
          </w:tcPr>
          <w:p w14:paraId="0696C044" w14:textId="77777777" w:rsidR="00DD49B2" w:rsidRDefault="00DD49B2">
            <w:pPr>
              <w:pStyle w:val="Default"/>
              <w:jc w:val="both"/>
              <w:rPr>
                <w:b/>
                <w:color w:val="000000" w:themeColor="text1"/>
              </w:rPr>
            </w:pPr>
          </w:p>
        </w:tc>
        <w:tc>
          <w:tcPr>
            <w:tcW w:w="1701" w:type="dxa"/>
          </w:tcPr>
          <w:p w14:paraId="605AAB4C" w14:textId="77777777" w:rsidR="00DD49B2" w:rsidRDefault="00DD49B2">
            <w:pPr>
              <w:pStyle w:val="Default"/>
              <w:jc w:val="both"/>
              <w:rPr>
                <w:b/>
                <w:color w:val="000000" w:themeColor="text1"/>
              </w:rPr>
            </w:pPr>
          </w:p>
        </w:tc>
        <w:tc>
          <w:tcPr>
            <w:tcW w:w="1707" w:type="dxa"/>
          </w:tcPr>
          <w:p w14:paraId="116A5E1A" w14:textId="77777777" w:rsidR="00DD49B2" w:rsidRDefault="00DD49B2">
            <w:pPr>
              <w:pStyle w:val="Default"/>
              <w:jc w:val="both"/>
              <w:rPr>
                <w:b/>
                <w:color w:val="000000" w:themeColor="text1"/>
              </w:rPr>
            </w:pPr>
          </w:p>
        </w:tc>
        <w:tc>
          <w:tcPr>
            <w:tcW w:w="1699" w:type="dxa"/>
          </w:tcPr>
          <w:p w14:paraId="38A8B69B" w14:textId="77777777" w:rsidR="00DD49B2" w:rsidRDefault="00454A29">
            <w:pPr>
              <w:pStyle w:val="Default"/>
              <w:jc w:val="both"/>
              <w:rPr>
                <w:b/>
                <w:color w:val="000000" w:themeColor="text1"/>
              </w:rPr>
            </w:pPr>
            <w:r>
              <w:rPr>
                <w:b/>
                <w:color w:val="000000" w:themeColor="text1"/>
              </w:rPr>
              <w:t>5.65</w:t>
            </w:r>
          </w:p>
        </w:tc>
      </w:tr>
    </w:tbl>
    <w:p w14:paraId="24D2C64F" w14:textId="77777777" w:rsidR="00DD49B2" w:rsidRDefault="00DD49B2">
      <w:pPr>
        <w:pStyle w:val="Default"/>
        <w:jc w:val="both"/>
        <w:rPr>
          <w:b/>
          <w:color w:val="000000" w:themeColor="text1"/>
        </w:rPr>
      </w:pPr>
    </w:p>
    <w:p w14:paraId="450E8FB4" w14:textId="77777777" w:rsidR="00DD49B2" w:rsidRDefault="00DD49B2">
      <w:pPr>
        <w:pStyle w:val="Default"/>
        <w:jc w:val="both"/>
        <w:rPr>
          <w:rFonts w:eastAsiaTheme="minorEastAsia"/>
          <w:b/>
          <w:color w:val="000000" w:themeColor="text1"/>
        </w:rPr>
      </w:pPr>
    </w:p>
    <w:p w14:paraId="5AABBF69" w14:textId="77777777" w:rsidR="00DD49B2" w:rsidRDefault="00454A29">
      <w:pPr>
        <w:pStyle w:val="Default"/>
        <w:jc w:val="both"/>
        <w:rPr>
          <w:color w:val="000000" w:themeColor="text1"/>
        </w:rPr>
      </w:pPr>
      <w:r>
        <w:rPr>
          <w:color w:val="000000" w:themeColor="text1"/>
        </w:rPr>
        <w:t xml:space="preserve"> (Source: Laboratory Work June, 2025)</w:t>
      </w:r>
    </w:p>
    <w:p w14:paraId="7D5CECDD" w14:textId="77777777" w:rsidR="000978C9" w:rsidRDefault="000978C9" w:rsidP="000978C9">
      <w:pPr>
        <w:pStyle w:val="Default"/>
        <w:jc w:val="both"/>
        <w:rPr>
          <w:color w:val="000000" w:themeColor="text1"/>
        </w:rPr>
      </w:pPr>
    </w:p>
    <w:p w14:paraId="49D30341" w14:textId="77777777" w:rsidR="000978C9" w:rsidRPr="000978C9" w:rsidRDefault="000978C9" w:rsidP="000978C9">
      <w:pPr>
        <w:pStyle w:val="Default"/>
        <w:jc w:val="both"/>
        <w:rPr>
          <w:color w:val="000000" w:themeColor="text1"/>
        </w:rPr>
      </w:pPr>
      <w:r w:rsidRPr="000978C9">
        <w:rPr>
          <w:color w:val="000000" w:themeColor="text1"/>
        </w:rPr>
        <w:t>During the batching of materials and mixing process of the sample 0%, 10%, 15%, 20 % of sawdust samples we observed that the water cement ratio we used for the above experiment was changing due to the high absorption rate of the sawdust in the mixture, although during the curing process where the blocks, water was sprinkled over it by of ages or days of 7, 14, and 21 of curing process, during the crushing (compressive strength test) of the samples at the lab using the hydraulic crushing machine the control specimens (0%) the average strength was 1.48 N/mm2,for  7 days, 2.20 N/mm2  for 14days ,1.73  N/mm2  for 21days with the average density are for 7days 1.47 kg/m3 ,14days 1.48 kg/m3 21days 1.42 kg/m3  ,</w:t>
      </w:r>
    </w:p>
    <w:p w14:paraId="3F30A696" w14:textId="77777777" w:rsidR="000978C9" w:rsidRPr="000978C9" w:rsidRDefault="000978C9" w:rsidP="000978C9">
      <w:pPr>
        <w:pStyle w:val="Default"/>
        <w:jc w:val="both"/>
        <w:rPr>
          <w:color w:val="000000" w:themeColor="text1"/>
        </w:rPr>
      </w:pPr>
      <w:r w:rsidRPr="000978C9">
        <w:rPr>
          <w:color w:val="000000" w:themeColor="text1"/>
        </w:rPr>
        <w:t>Average compressive strength (10%) 0.22 N/mm2 for 7 days, 0.074 N/mm2 for 14days, 0.12 N/mm2 for 21days, density for 7days 1.18 kg/m3, 14 days 1.20 kg/m3, 21days 1.06 kg/m3</w:t>
      </w:r>
    </w:p>
    <w:p w14:paraId="48739764" w14:textId="77777777" w:rsidR="000978C9" w:rsidRPr="000978C9" w:rsidRDefault="000978C9" w:rsidP="000978C9">
      <w:pPr>
        <w:pStyle w:val="Default"/>
        <w:jc w:val="both"/>
        <w:rPr>
          <w:color w:val="000000" w:themeColor="text1"/>
        </w:rPr>
      </w:pPr>
      <w:r w:rsidRPr="000978C9">
        <w:rPr>
          <w:color w:val="000000" w:themeColor="text1"/>
        </w:rPr>
        <w:t>(15%) strength 0.074 N/mm2 for 7 days, 0.01 N/mm2 for 14 days, 0.12 N/mm2 for 21 days</w:t>
      </w:r>
    </w:p>
    <w:p w14:paraId="1583BB6F" w14:textId="77777777" w:rsidR="000978C9" w:rsidRPr="000978C9" w:rsidRDefault="000978C9" w:rsidP="000978C9">
      <w:pPr>
        <w:pStyle w:val="Default"/>
        <w:jc w:val="both"/>
        <w:rPr>
          <w:color w:val="000000" w:themeColor="text1"/>
        </w:rPr>
      </w:pPr>
      <w:r w:rsidRPr="000978C9">
        <w:rPr>
          <w:color w:val="000000" w:themeColor="text1"/>
        </w:rPr>
        <w:t>Density for 7days 1.14 kg/m3, 14 days 1.17 kg/m3, 21days 1.20 kg/m3</w:t>
      </w:r>
    </w:p>
    <w:p w14:paraId="79BA5E92" w14:textId="77777777" w:rsidR="000978C9" w:rsidRPr="000978C9" w:rsidRDefault="000978C9" w:rsidP="000978C9">
      <w:pPr>
        <w:pStyle w:val="Default"/>
        <w:jc w:val="both"/>
        <w:rPr>
          <w:color w:val="000000" w:themeColor="text1"/>
        </w:rPr>
      </w:pPr>
      <w:r w:rsidRPr="000978C9">
        <w:rPr>
          <w:color w:val="000000" w:themeColor="text1"/>
        </w:rPr>
        <w:t>(20%) strength 0.074 N/mm2 for 7days, 0.074 N/mm2 for 14days 0.074 N/mm2for 21days</w:t>
      </w:r>
    </w:p>
    <w:p w14:paraId="7889A8AD" w14:textId="7DCB11A7" w:rsidR="000978C9" w:rsidRDefault="000978C9" w:rsidP="000978C9">
      <w:pPr>
        <w:pStyle w:val="Default"/>
        <w:jc w:val="both"/>
        <w:rPr>
          <w:color w:val="000000" w:themeColor="text1"/>
        </w:rPr>
      </w:pPr>
      <w:r w:rsidRPr="000978C9">
        <w:rPr>
          <w:color w:val="000000" w:themeColor="text1"/>
        </w:rPr>
        <w:t>Density for 7days 3.98 kg/m3, 14 days 9.42 kg/m3, 21days 8.80 kg/m3</w:t>
      </w:r>
    </w:p>
    <w:p w14:paraId="09DB02E1" w14:textId="77777777" w:rsidR="00DD49B2" w:rsidRDefault="00DD49B2">
      <w:pPr>
        <w:pStyle w:val="contnets"/>
        <w:spacing w:line="240" w:lineRule="auto"/>
        <w:rPr>
          <w:color w:val="000000" w:themeColor="text1"/>
        </w:rPr>
      </w:pPr>
      <w:bookmarkStart w:id="59" w:name="_Toc146494996"/>
    </w:p>
    <w:p w14:paraId="320A1C26" w14:textId="50B6E062" w:rsidR="00DD49B2" w:rsidRDefault="00454A29">
      <w:pPr>
        <w:pStyle w:val="contnets"/>
        <w:spacing w:line="240" w:lineRule="auto"/>
        <w:rPr>
          <w:color w:val="000000" w:themeColor="text1"/>
        </w:rPr>
      </w:pPr>
      <w:r>
        <w:rPr>
          <w:color w:val="000000" w:themeColor="text1"/>
        </w:rPr>
        <w:t xml:space="preserve">CONCLUSION </w:t>
      </w:r>
      <w:bookmarkEnd w:id="59"/>
    </w:p>
    <w:p w14:paraId="3507C5C5" w14:textId="0DAA1366" w:rsidR="00DD49B2" w:rsidRDefault="00454A2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From the above information and data collected comparing the compressive strength between </w:t>
      </w:r>
      <w:proofErr w:type="spellStart"/>
      <w:r>
        <w:rPr>
          <w:rFonts w:ascii="Times New Roman" w:hAnsi="Times New Roman" w:cs="Times New Roman"/>
          <w:color w:val="000000" w:themeColor="text1"/>
          <w:sz w:val="24"/>
          <w:szCs w:val="24"/>
        </w:rPr>
        <w:t>sandcrete</w:t>
      </w:r>
      <w:proofErr w:type="spellEnd"/>
      <w:r>
        <w:rPr>
          <w:rFonts w:ascii="Times New Roman" w:hAnsi="Times New Roman" w:cs="Times New Roman"/>
          <w:color w:val="000000" w:themeColor="text1"/>
          <w:sz w:val="24"/>
          <w:szCs w:val="24"/>
        </w:rPr>
        <w:t xml:space="preserve"> and sawdust blocks it was </w:t>
      </w:r>
      <w:proofErr w:type="gramStart"/>
      <w:r>
        <w:rPr>
          <w:rFonts w:ascii="Times New Roman" w:hAnsi="Times New Roman" w:cs="Times New Roman"/>
          <w:color w:val="000000" w:themeColor="text1"/>
          <w:sz w:val="24"/>
          <w:szCs w:val="24"/>
        </w:rPr>
        <w:t>identify</w:t>
      </w:r>
      <w:proofErr w:type="gramEnd"/>
      <w:r>
        <w:rPr>
          <w:rFonts w:ascii="Times New Roman" w:hAnsi="Times New Roman" w:cs="Times New Roman"/>
          <w:color w:val="000000" w:themeColor="text1"/>
          <w:sz w:val="24"/>
          <w:szCs w:val="24"/>
        </w:rPr>
        <w:t xml:space="preserve"> that based on the various strength the was variation in their strength and density test the control specimens was able to withstand the most pressure</w:t>
      </w:r>
      <w:r w:rsidR="000978C9">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Sandcrete</w:t>
      </w:r>
      <w:proofErr w:type="spellEnd"/>
      <w:r>
        <w:rPr>
          <w:rFonts w:ascii="Times New Roman" w:hAnsi="Times New Roman" w:cs="Times New Roman"/>
          <w:color w:val="000000" w:themeColor="text1"/>
          <w:sz w:val="24"/>
          <w:szCs w:val="24"/>
        </w:rPr>
        <w:t xml:space="preserve"> blocks generally exhibit higher compressive strength compared to sawdust blocks. This is due to the use of sand and cement in the production of </w:t>
      </w:r>
      <w:proofErr w:type="spellStart"/>
      <w:r>
        <w:rPr>
          <w:rFonts w:ascii="Times New Roman" w:hAnsi="Times New Roman" w:cs="Times New Roman"/>
          <w:color w:val="000000" w:themeColor="text1"/>
          <w:sz w:val="24"/>
          <w:szCs w:val="24"/>
        </w:rPr>
        <w:t>sandcrete</w:t>
      </w:r>
      <w:proofErr w:type="spellEnd"/>
      <w:r>
        <w:rPr>
          <w:rFonts w:ascii="Times New Roman" w:hAnsi="Times New Roman" w:cs="Times New Roman"/>
          <w:color w:val="000000" w:themeColor="text1"/>
          <w:sz w:val="24"/>
          <w:szCs w:val="24"/>
        </w:rPr>
        <w:t xml:space="preserve"> blocks, which provides greater structural stability.</w:t>
      </w:r>
      <w:r w:rsidR="000978C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Sawdust blocks, on the other hand, are often preferred for their lightweight and eco-friendly properties. They are suitable for non-load-bearing applications and can offer good insulation properties.</w:t>
      </w:r>
    </w:p>
    <w:p w14:paraId="063AE672" w14:textId="77777777" w:rsidR="00DD49B2" w:rsidRDefault="00DD49B2">
      <w:pPr>
        <w:spacing w:after="0" w:line="240" w:lineRule="auto"/>
        <w:jc w:val="both"/>
        <w:rPr>
          <w:rFonts w:ascii="Times New Roman" w:hAnsi="Times New Roman" w:cs="Times New Roman"/>
          <w:b/>
          <w:color w:val="000000" w:themeColor="text1"/>
          <w:sz w:val="24"/>
          <w:szCs w:val="24"/>
        </w:rPr>
      </w:pPr>
    </w:p>
    <w:p w14:paraId="1CA748A8" w14:textId="77777777" w:rsidR="00DD49B2" w:rsidRDefault="00454A29">
      <w:pPr>
        <w:pStyle w:val="contnets"/>
        <w:spacing w:line="240" w:lineRule="auto"/>
        <w:rPr>
          <w:color w:val="000000" w:themeColor="text1"/>
        </w:rPr>
      </w:pPr>
      <w:bookmarkStart w:id="60" w:name="_Toc146494999"/>
      <w:bookmarkStart w:id="61" w:name="_Toc150270166"/>
      <w:r>
        <w:rPr>
          <w:color w:val="000000" w:themeColor="text1"/>
        </w:rPr>
        <w:t xml:space="preserve"> Recommendations:</w:t>
      </w:r>
      <w:bookmarkEnd w:id="60"/>
      <w:bookmarkEnd w:id="61"/>
    </w:p>
    <w:p w14:paraId="589B1312" w14:textId="77777777" w:rsidR="00DD49B2" w:rsidRDefault="00454A2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From the above research experiment we recommend that if there should be any further research on this work should consider adding the water absorption test and other, to add up to reduce the percentage of sawdust used in the experiment to 3% 5% 10%.</w:t>
      </w:r>
    </w:p>
    <w:p w14:paraId="503782AA" w14:textId="77777777" w:rsidR="00DD49B2" w:rsidRDefault="00454A29">
      <w:p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Sandcrete</w:t>
      </w:r>
      <w:proofErr w:type="spellEnd"/>
      <w:r>
        <w:rPr>
          <w:rFonts w:ascii="Times New Roman" w:hAnsi="Times New Roman" w:cs="Times New Roman"/>
          <w:color w:val="000000" w:themeColor="text1"/>
          <w:sz w:val="24"/>
          <w:szCs w:val="24"/>
        </w:rPr>
        <w:t xml:space="preserve"> blocks are recommended for load-bearing applications in construction projects where structural strength is crucial. They should be used in areas requiring high durability and resistance to external forces.</w:t>
      </w:r>
    </w:p>
    <w:p w14:paraId="7C9C8786" w14:textId="77777777" w:rsidR="00DD49B2" w:rsidRDefault="00454A2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Sawdust blocks are recommended for applications where weight reduction and insulation properties are important, such as in partition walls or as filler material. They are also suitable for eco-conscious building projects.</w:t>
      </w:r>
    </w:p>
    <w:p w14:paraId="54C23AFD" w14:textId="77777777" w:rsidR="00782484" w:rsidRDefault="00782484">
      <w:pPr>
        <w:spacing w:after="0" w:line="240" w:lineRule="auto"/>
        <w:jc w:val="both"/>
        <w:rPr>
          <w:rFonts w:ascii="Times New Roman" w:hAnsi="Times New Roman" w:cs="Times New Roman"/>
          <w:color w:val="000000" w:themeColor="text1"/>
          <w:sz w:val="24"/>
          <w:szCs w:val="24"/>
        </w:rPr>
      </w:pPr>
    </w:p>
    <w:p w14:paraId="3BE3E3AC" w14:textId="77777777" w:rsidR="00782484" w:rsidRDefault="00782484">
      <w:pPr>
        <w:spacing w:after="0" w:line="240" w:lineRule="auto"/>
        <w:jc w:val="both"/>
        <w:rPr>
          <w:rFonts w:ascii="Times New Roman" w:hAnsi="Times New Roman" w:cs="Times New Roman"/>
          <w:color w:val="000000" w:themeColor="text1"/>
          <w:sz w:val="24"/>
          <w:szCs w:val="24"/>
        </w:rPr>
      </w:pPr>
    </w:p>
    <w:p w14:paraId="575126B5" w14:textId="77777777" w:rsidR="00782484" w:rsidRDefault="00782484">
      <w:pPr>
        <w:spacing w:after="0" w:line="240" w:lineRule="auto"/>
        <w:jc w:val="both"/>
        <w:rPr>
          <w:rFonts w:ascii="Times New Roman" w:hAnsi="Times New Roman" w:cs="Times New Roman"/>
          <w:color w:val="000000" w:themeColor="text1"/>
          <w:sz w:val="24"/>
          <w:szCs w:val="24"/>
        </w:rPr>
      </w:pPr>
    </w:p>
    <w:p w14:paraId="09438956" w14:textId="77777777" w:rsidR="00782484" w:rsidRPr="00782484" w:rsidRDefault="00782484" w:rsidP="00782484">
      <w:pPr>
        <w:spacing w:after="0" w:line="240" w:lineRule="auto"/>
        <w:jc w:val="both"/>
        <w:rPr>
          <w:rFonts w:ascii="Times New Roman" w:hAnsi="Times New Roman" w:cs="Times New Roman"/>
          <w:color w:val="000000" w:themeColor="text1"/>
          <w:sz w:val="24"/>
          <w:szCs w:val="24"/>
        </w:rPr>
      </w:pPr>
      <w:r w:rsidRPr="00782484">
        <w:rPr>
          <w:rFonts w:ascii="Times New Roman" w:hAnsi="Times New Roman" w:cs="Times New Roman"/>
          <w:color w:val="000000" w:themeColor="text1"/>
          <w:sz w:val="24"/>
          <w:szCs w:val="24"/>
        </w:rPr>
        <w:t>COMPETING INTERESTS DISCLAIMER:</w:t>
      </w:r>
    </w:p>
    <w:p w14:paraId="3CF31AE5" w14:textId="7EF8672E" w:rsidR="00782484" w:rsidRDefault="00782484" w:rsidP="00782484">
      <w:pPr>
        <w:spacing w:after="0" w:line="240" w:lineRule="auto"/>
        <w:jc w:val="both"/>
        <w:rPr>
          <w:rFonts w:ascii="Times New Roman" w:hAnsi="Times New Roman" w:cs="Times New Roman"/>
          <w:color w:val="000000" w:themeColor="text1"/>
          <w:sz w:val="24"/>
          <w:szCs w:val="24"/>
        </w:rPr>
      </w:pPr>
      <w:r w:rsidRPr="00782484">
        <w:rPr>
          <w:rFonts w:ascii="Times New Roman" w:hAnsi="Times New Roman" w:cs="Times New Roman"/>
          <w:color w:val="000000" w:themeColor="text1"/>
          <w:sz w:val="24"/>
          <w:szCs w:val="24"/>
        </w:rPr>
        <w:t>Authors have declared that they have no known competing financial interests OR non-financial interests OR personal relationships that could have appeared to influence the work reported in this paper.</w:t>
      </w:r>
    </w:p>
    <w:p w14:paraId="1C0822BB" w14:textId="77777777" w:rsidR="00DD49B2" w:rsidRDefault="00DD49B2">
      <w:pPr>
        <w:pStyle w:val="Default"/>
        <w:spacing w:line="480" w:lineRule="auto"/>
        <w:jc w:val="both"/>
        <w:rPr>
          <w:b/>
          <w:color w:val="000000" w:themeColor="text1"/>
        </w:rPr>
      </w:pPr>
    </w:p>
    <w:p w14:paraId="50E8B1B0" w14:textId="77777777" w:rsidR="00782484" w:rsidRDefault="00782484">
      <w:pPr>
        <w:pStyle w:val="contnets"/>
        <w:spacing w:line="240" w:lineRule="auto"/>
        <w:jc w:val="left"/>
        <w:rPr>
          <w:color w:val="000000" w:themeColor="text1"/>
        </w:rPr>
      </w:pPr>
      <w:bookmarkStart w:id="62" w:name="_Toc146495001"/>
      <w:bookmarkStart w:id="63" w:name="_Toc150270168"/>
    </w:p>
    <w:p w14:paraId="2D655944" w14:textId="77777777" w:rsidR="00782484" w:rsidRDefault="00782484">
      <w:pPr>
        <w:pStyle w:val="contnets"/>
        <w:spacing w:line="240" w:lineRule="auto"/>
        <w:jc w:val="left"/>
        <w:rPr>
          <w:color w:val="000000" w:themeColor="text1"/>
        </w:rPr>
      </w:pPr>
    </w:p>
    <w:p w14:paraId="7F292DEE" w14:textId="09F59517" w:rsidR="00DD49B2" w:rsidRDefault="00454A29">
      <w:pPr>
        <w:pStyle w:val="contnets"/>
        <w:spacing w:line="240" w:lineRule="auto"/>
        <w:jc w:val="left"/>
        <w:rPr>
          <w:color w:val="000000" w:themeColor="text1"/>
        </w:rPr>
      </w:pPr>
      <w:r>
        <w:rPr>
          <w:color w:val="000000" w:themeColor="text1"/>
        </w:rPr>
        <w:t>REFERENCE</w:t>
      </w:r>
      <w:bookmarkEnd w:id="62"/>
      <w:bookmarkEnd w:id="63"/>
    </w:p>
    <w:p w14:paraId="69D40708" w14:textId="77777777" w:rsidR="00DD49B2" w:rsidRDefault="00454A29">
      <w:pPr>
        <w:spacing w:line="240" w:lineRule="auto"/>
        <w:ind w:left="720"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AASHTO T 27-19, Standard Method of Test for Sieve Analysis of Fine and Coarse Aggregates.</w:t>
      </w:r>
    </w:p>
    <w:p w14:paraId="061EBC9D"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ACI 304R-00 Guide for Measuring, Mixing, Transporting, and Placing Concrete</w:t>
      </w:r>
    </w:p>
    <w:p w14:paraId="64368C6E"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ACI 308R-16 Guide to External Curing of Concrete</w:t>
      </w:r>
    </w:p>
    <w:p w14:paraId="1BB6370C"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Acquah, S. O., &amp; Adomako, D. (2015). </w:t>
      </w:r>
      <w:proofErr w:type="spellStart"/>
      <w:r>
        <w:rPr>
          <w:rFonts w:ascii="Times New Roman" w:hAnsi="Times New Roman" w:cs="Times New Roman"/>
          <w:color w:val="000000" w:themeColor="text1"/>
          <w:sz w:val="24"/>
          <w:szCs w:val="24"/>
        </w:rPr>
        <w:t>Physico</w:t>
      </w:r>
      <w:proofErr w:type="spellEnd"/>
      <w:r>
        <w:rPr>
          <w:rFonts w:ascii="Times New Roman" w:hAnsi="Times New Roman" w:cs="Times New Roman"/>
          <w:color w:val="000000" w:themeColor="text1"/>
          <w:sz w:val="24"/>
          <w:szCs w:val="24"/>
        </w:rPr>
        <w:t>-chemical and microbial characteristics of sawdust as a fuel. International Journal of Energy and Environmental Engineering, 6(3), 233-241.</w:t>
      </w:r>
    </w:p>
    <w:p w14:paraId="386A8E18"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Adedeji, O. H., Amusan, L. M., &amp; Ibrahim, M. S. (2016). Investigation of </w:t>
      </w:r>
      <w:proofErr w:type="spellStart"/>
      <w:r>
        <w:rPr>
          <w:rFonts w:ascii="Times New Roman" w:hAnsi="Times New Roman" w:cs="Times New Roman"/>
          <w:color w:val="000000" w:themeColor="text1"/>
          <w:sz w:val="24"/>
          <w:szCs w:val="24"/>
        </w:rPr>
        <w:t>Sandcrete</w:t>
      </w:r>
      <w:proofErr w:type="spellEnd"/>
      <w:r>
        <w:rPr>
          <w:rFonts w:ascii="Times New Roman" w:hAnsi="Times New Roman" w:cs="Times New Roman"/>
          <w:color w:val="000000" w:themeColor="text1"/>
          <w:sz w:val="24"/>
          <w:szCs w:val="24"/>
        </w:rPr>
        <w:t xml:space="preserve"> Blocks Properties with Partial Replacement of Sand with Quarry Dust. Journal of Multidisciplinary Engineering Science and Technology, 3(8), 5609-5617.</w:t>
      </w:r>
    </w:p>
    <w:p w14:paraId="6AD9F42D"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Adeyemi, O. S., Adedeji, O. H., &amp; Afolayan, J. O. (2018). Performance evaluation of compressed sawdust cement blocks as an alternative building material in Ghana. Journal of Building Engineering, 20, 56-62.</w:t>
      </w:r>
    </w:p>
    <w:p w14:paraId="46794ACC"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Ajayi, S. O., &amp; </w:t>
      </w:r>
      <w:proofErr w:type="spellStart"/>
      <w:r>
        <w:rPr>
          <w:rFonts w:ascii="Times New Roman" w:hAnsi="Times New Roman" w:cs="Times New Roman"/>
          <w:color w:val="000000" w:themeColor="text1"/>
          <w:sz w:val="24"/>
          <w:szCs w:val="24"/>
        </w:rPr>
        <w:t>Ogunbayo</w:t>
      </w:r>
      <w:proofErr w:type="spellEnd"/>
      <w:r>
        <w:rPr>
          <w:rFonts w:ascii="Times New Roman" w:hAnsi="Times New Roman" w:cs="Times New Roman"/>
          <w:color w:val="000000" w:themeColor="text1"/>
          <w:sz w:val="24"/>
          <w:szCs w:val="24"/>
        </w:rPr>
        <w:t xml:space="preserve">, B. O. (2018). The effect of water-cement ratio on the properties of </w:t>
      </w:r>
      <w:proofErr w:type="spellStart"/>
      <w:r>
        <w:rPr>
          <w:rFonts w:ascii="Times New Roman" w:hAnsi="Times New Roman" w:cs="Times New Roman"/>
          <w:color w:val="000000" w:themeColor="text1"/>
          <w:sz w:val="24"/>
          <w:szCs w:val="24"/>
        </w:rPr>
        <w:t>sandcrete</w:t>
      </w:r>
      <w:proofErr w:type="spellEnd"/>
      <w:r>
        <w:rPr>
          <w:rFonts w:ascii="Times New Roman" w:hAnsi="Times New Roman" w:cs="Times New Roman"/>
          <w:color w:val="000000" w:themeColor="text1"/>
          <w:sz w:val="24"/>
          <w:szCs w:val="24"/>
        </w:rPr>
        <w:t xml:space="preserve"> blocks. International Journal of Civil Engineering and Technology, 9(6), 523-529.</w:t>
      </w:r>
    </w:p>
    <w:p w14:paraId="3637560B"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Akeem, A., Abdulwahab, A., &amp; Abdulazeez, A. (2018). Effect of curing method on the compressive strength of </w:t>
      </w:r>
      <w:proofErr w:type="spellStart"/>
      <w:r>
        <w:rPr>
          <w:rFonts w:ascii="Times New Roman" w:hAnsi="Times New Roman" w:cs="Times New Roman"/>
          <w:color w:val="000000" w:themeColor="text1"/>
          <w:sz w:val="24"/>
          <w:szCs w:val="24"/>
        </w:rPr>
        <w:t>sandcrete</w:t>
      </w:r>
      <w:proofErr w:type="spellEnd"/>
      <w:r>
        <w:rPr>
          <w:rFonts w:ascii="Times New Roman" w:hAnsi="Times New Roman" w:cs="Times New Roman"/>
          <w:color w:val="000000" w:themeColor="text1"/>
          <w:sz w:val="24"/>
          <w:szCs w:val="24"/>
        </w:rPr>
        <w:t xml:space="preserve"> blocks. International Journal of Advanced Engineering Research and Science, 5(2), 134-138.</w:t>
      </w:r>
    </w:p>
    <w:p w14:paraId="03ECA6FC" w14:textId="77777777" w:rsidR="00DD49B2" w:rsidRDefault="00454A29">
      <w:pPr>
        <w:spacing w:before="100" w:beforeAutospacing="1" w:after="100" w:afterAutospacing="1" w:line="240" w:lineRule="auto"/>
        <w:ind w:left="720" w:hanging="720"/>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Alhassan, S., Nuhu, Y. A., &amp; Tukur, A. (2014). Compressive strength of </w:t>
      </w:r>
      <w:proofErr w:type="spellStart"/>
      <w:r>
        <w:rPr>
          <w:rFonts w:ascii="Times New Roman" w:hAnsi="Times New Roman" w:cs="Times New Roman"/>
          <w:color w:val="000000" w:themeColor="text1"/>
          <w:sz w:val="24"/>
          <w:szCs w:val="24"/>
        </w:rPr>
        <w:t>sandcrete</w:t>
      </w:r>
      <w:proofErr w:type="spellEnd"/>
      <w:r>
        <w:rPr>
          <w:rFonts w:ascii="Times New Roman" w:hAnsi="Times New Roman" w:cs="Times New Roman"/>
          <w:color w:val="000000" w:themeColor="text1"/>
          <w:sz w:val="24"/>
          <w:szCs w:val="24"/>
        </w:rPr>
        <w:t xml:space="preserve"> blocks in </w:t>
      </w:r>
      <w:proofErr w:type="spellStart"/>
      <w:r>
        <w:rPr>
          <w:rFonts w:ascii="Times New Roman" w:hAnsi="Times New Roman" w:cs="Times New Roman"/>
          <w:color w:val="000000" w:themeColor="text1"/>
          <w:sz w:val="24"/>
          <w:szCs w:val="24"/>
        </w:rPr>
        <w:t>Bosso</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Shiroro</w:t>
      </w:r>
      <w:proofErr w:type="spellEnd"/>
      <w:r>
        <w:rPr>
          <w:rFonts w:ascii="Times New Roman" w:hAnsi="Times New Roman" w:cs="Times New Roman"/>
          <w:color w:val="000000" w:themeColor="text1"/>
          <w:sz w:val="24"/>
          <w:szCs w:val="24"/>
        </w:rPr>
        <w:t xml:space="preserve"> areas of Minna, Nigeria. International Journal of Scientific &amp; Engineering Research, 5(6), 1746-1752.</w:t>
      </w:r>
    </w:p>
    <w:p w14:paraId="28CED3DC"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Amankwah, E. A., Agyei, A. A., &amp; Takyi, H. (2018). Effect of pine sawdust particle size on the mechanical properties of particleboard. Journal of Science and Technology (Ghana), 38(2), 19-28.</w:t>
      </w:r>
    </w:p>
    <w:p w14:paraId="21A26F3F"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American Concrete Institute (ACI): ACI 211.1-91 provides guidelines for selecting water-cement ratios based on the desired strength and exposure conditions.</w:t>
      </w:r>
    </w:p>
    <w:p w14:paraId="6F9292EF"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American Concrete Institute. (2010). Guide for Curing Concrete (ACI 308R-01). Retrieved from https://www.concrete.org/store/productdetail.aspx?ItemID=308R01</w:t>
      </w:r>
    </w:p>
    <w:p w14:paraId="651BCCDD"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Anokye, R., Kumi, S., &amp; </w:t>
      </w:r>
      <w:proofErr w:type="spellStart"/>
      <w:r>
        <w:rPr>
          <w:rFonts w:ascii="Times New Roman" w:hAnsi="Times New Roman" w:cs="Times New Roman"/>
          <w:color w:val="000000" w:themeColor="text1"/>
          <w:sz w:val="24"/>
          <w:szCs w:val="24"/>
        </w:rPr>
        <w:t>Dziedzoave</w:t>
      </w:r>
      <w:proofErr w:type="spellEnd"/>
      <w:r>
        <w:rPr>
          <w:rFonts w:ascii="Times New Roman" w:hAnsi="Times New Roman" w:cs="Times New Roman"/>
          <w:color w:val="000000" w:themeColor="text1"/>
          <w:sz w:val="24"/>
          <w:szCs w:val="24"/>
        </w:rPr>
        <w:t>, N. T. (2015). Comparative evaluation of the performance of teak sawdust and coconut coir dust as growth media for tomato seedlings. Journal of Agriculture and Environmental Sciences, 4(2), 65-72.</w:t>
      </w:r>
    </w:p>
    <w:p w14:paraId="768F25CE" w14:textId="77777777" w:rsidR="00DD49B2" w:rsidRDefault="00454A29">
      <w:pPr>
        <w:spacing w:line="240" w:lineRule="auto"/>
        <w:ind w:left="720"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ASTM C136 - 19, Standard Test Method for Sieve Analysis of Fine and Coarse Aggregates.</w:t>
      </w:r>
    </w:p>
    <w:p w14:paraId="6CAA42C6"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ASTM C33 / C33M - 21, Standard Specification for Concrete Aggregates (https://www.astm.org/Standards/C33.htm)</w:t>
      </w:r>
    </w:p>
    <w:p w14:paraId="5AD09858"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ASTM C94 Standard Specification for Ready-Mixed Concrete</w:t>
      </w:r>
    </w:p>
    <w:p w14:paraId="0F714FE6"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ASTM Curing Standards</w:t>
      </w:r>
    </w:p>
    <w:p w14:paraId="0912DB90"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ASTM D1556 / D1556M - 15e1, Standard Test Method for Density and Unit Weight of Soil in Place by Sand-Cone Method (https://www.astm.org/Standards/D1556.htm)</w:t>
      </w:r>
    </w:p>
    <w:p w14:paraId="337DCED9"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ASTM D2434 - 68(2016), Standard Test Method for Permeability of Granular Soils (Constant Head) (https://www.astm.org/Standards/D2434.htm)</w:t>
      </w:r>
    </w:p>
    <w:p w14:paraId="7C7522C3"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ASTM D698 - 21, Standard Test Methods for Laboratory Compaction Characteristics of Soil Using Standard Effort (12 400 ft-lbf/ft3 (600 </w:t>
      </w:r>
      <w:proofErr w:type="spellStart"/>
      <w:r>
        <w:rPr>
          <w:rFonts w:ascii="Times New Roman" w:hAnsi="Times New Roman" w:cs="Times New Roman"/>
          <w:color w:val="000000" w:themeColor="text1"/>
          <w:sz w:val="24"/>
          <w:szCs w:val="24"/>
        </w:rPr>
        <w:t>kN</w:t>
      </w:r>
      <w:proofErr w:type="spellEnd"/>
      <w:r>
        <w:rPr>
          <w:rFonts w:ascii="Times New Roman" w:hAnsi="Times New Roman" w:cs="Times New Roman"/>
          <w:color w:val="000000" w:themeColor="text1"/>
          <w:sz w:val="24"/>
          <w:szCs w:val="24"/>
        </w:rPr>
        <w:t>-m/m3)) (https://www.astm.org/Standards/D698.htm)</w:t>
      </w:r>
    </w:p>
    <w:p w14:paraId="34C37B11"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ASTM International: ASTM D422-63 - Standard Test Method for Particle-Size Analysis of Soils. Website: </w:t>
      </w:r>
      <w:hyperlink r:id="rId11" w:tgtFrame="_new" w:history="1">
        <w:r w:rsidR="00DD49B2">
          <w:rPr>
            <w:rStyle w:val="Hyperlink"/>
            <w:rFonts w:ascii="Times New Roman" w:hAnsi="Times New Roman" w:cs="Times New Roman"/>
            <w:color w:val="000000" w:themeColor="text1"/>
            <w:sz w:val="24"/>
            <w:szCs w:val="24"/>
            <w:u w:val="none"/>
          </w:rPr>
          <w:t>https://www.astm.org/Standards/D422.htm</w:t>
        </w:r>
      </w:hyperlink>
      <w:r>
        <w:rPr>
          <w:rStyle w:val="Hyperlink"/>
          <w:rFonts w:ascii="Times New Roman" w:hAnsi="Times New Roman" w:cs="Times New Roman"/>
          <w:color w:val="000000" w:themeColor="text1"/>
          <w:sz w:val="24"/>
          <w:szCs w:val="24"/>
          <w:u w:val="none"/>
        </w:rPr>
        <w:t>.</w:t>
      </w:r>
    </w:p>
    <w:p w14:paraId="4A550820"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British Standards Institution (BSI): BS 1377-2:1990 - Methods of Test for Soils for Civil Engineering Purposes, Part 2: Classification Tests. BSI, London, UK.</w:t>
      </w:r>
    </w:p>
    <w:p w14:paraId="3B25A25F"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British Standards Institution (BSI): BS 5328: Part 1 provides recommendations for water-cement ratios in different classes of concrete based on strength requirements.</w:t>
      </w:r>
    </w:p>
    <w:p w14:paraId="2DD2DBD2" w14:textId="77777777" w:rsidR="00DD49B2" w:rsidRDefault="00454A29">
      <w:pPr>
        <w:spacing w:line="240" w:lineRule="auto"/>
        <w:ind w:left="720"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BS EN 933-1:2012 Tests for Geometrical Properties of Aggregates, Part 1: Determination of Particle Size Distribution - Sieving Method: This European standard specifies the procedure for determining the particle size distribution of aggregates using the sieving method. It provides guidance on equipment, sample preparation, sieving, and reporting of results.</w:t>
      </w:r>
    </w:p>
    <w:p w14:paraId="0D47E1CE" w14:textId="77777777" w:rsidR="00DD49B2" w:rsidRDefault="00454A29">
      <w:pPr>
        <w:spacing w:line="240" w:lineRule="auto"/>
        <w:ind w:left="720"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BS EN 933-1:2012, Tests for Geometrical Properties of Aggregates, Part 1: Determination of Particle Size Distribution - Sieving Method.</w:t>
      </w:r>
    </w:p>
    <w:p w14:paraId="19AE5F80"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Construction Specifier. (2017). Curing Concrete: Tips and Techniques. Retrieved from https://www.constructionspecifier.com/curing-concrete-tips-and-techniques/</w:t>
      </w:r>
    </w:p>
    <w:p w14:paraId="519265CD"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El-Hussein, M., &amp; Ibrahim, M. (2015). The use of sawdust and cement for building low-cost, thermally insulated housing units in Sudan. Journal of Building Engineering, 3, 114-122. 2/ 2</w:t>
      </w:r>
    </w:p>
    <w:p w14:paraId="78583B11"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Environmental Protection Agency, Ghana. (2013). Cement Industry in Ghana. Retrieved from http://www.epa.gov.gh/sites/default/files/14_Cement%20Industry.pdf</w:t>
      </w:r>
    </w:p>
    <w:p w14:paraId="6BDEF3F5"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Ghana Cement Company Limited (GHACEM) - Official Website: https://www.ghacem.com/</w:t>
      </w:r>
    </w:p>
    <w:p w14:paraId="6341F6B6"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Ghana Statistical Service. (2017). Construction and Housing. Retrieved from https://www.statsghana.gov.gh/gssmain/fileUpload/construction&amp;housing_2017.pdf</w:t>
      </w:r>
    </w:p>
    <w:p w14:paraId="74A295EE"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Indian Standard: IS 2720 (Part 4) - Methods of Test for Soils, Part 4: Grain Size Analysis. Bureau of Indian Standards (BIS), New Delhi, India.</w:t>
      </w:r>
    </w:p>
    <w:p w14:paraId="1C5EC84B"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Indian Standards (IS): IS 456:2000 recommends water-cement ratios based on the exposure conditions and the type of cement used.</w:t>
      </w:r>
    </w:p>
    <w:p w14:paraId="7B36B065"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Kumar, A., &amp; Sharma, S. (2017). Characterization of Sawdust and Coconut Shell Based </w:t>
      </w:r>
      <w:proofErr w:type="spellStart"/>
      <w:r>
        <w:rPr>
          <w:rFonts w:ascii="Times New Roman" w:hAnsi="Times New Roman" w:cs="Times New Roman"/>
          <w:color w:val="000000" w:themeColor="text1"/>
          <w:sz w:val="24"/>
          <w:szCs w:val="24"/>
        </w:rPr>
        <w:t>Biochars</w:t>
      </w:r>
      <w:proofErr w:type="spellEnd"/>
      <w:r>
        <w:rPr>
          <w:rFonts w:ascii="Times New Roman" w:hAnsi="Times New Roman" w:cs="Times New Roman"/>
          <w:color w:val="000000" w:themeColor="text1"/>
          <w:sz w:val="24"/>
          <w:szCs w:val="24"/>
        </w:rPr>
        <w:t>. Journal of Sustainable Bioenergy Systems, 7(04), 59-66.</w:t>
      </w:r>
    </w:p>
    <w:p w14:paraId="7C1A1A02" w14:textId="77777777" w:rsidR="00DD49B2" w:rsidRDefault="00454A29">
      <w:pPr>
        <w:spacing w:before="100" w:beforeAutospacing="1" w:after="100" w:afterAutospacing="1" w:line="240" w:lineRule="auto"/>
        <w:ind w:left="720"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Madu, C. N. (2014). Comparative Analysis of </w:t>
      </w:r>
      <w:proofErr w:type="spellStart"/>
      <w:r>
        <w:rPr>
          <w:rFonts w:ascii="Times New Roman" w:eastAsia="Times New Roman" w:hAnsi="Times New Roman" w:cs="Times New Roman"/>
          <w:color w:val="000000" w:themeColor="text1"/>
          <w:sz w:val="24"/>
          <w:szCs w:val="24"/>
        </w:rPr>
        <w:t>Sandcrete</w:t>
      </w:r>
      <w:proofErr w:type="spellEnd"/>
      <w:r>
        <w:rPr>
          <w:rFonts w:ascii="Times New Roman" w:eastAsia="Times New Roman" w:hAnsi="Times New Roman" w:cs="Times New Roman"/>
          <w:color w:val="000000" w:themeColor="text1"/>
          <w:sz w:val="24"/>
          <w:szCs w:val="24"/>
        </w:rPr>
        <w:t xml:space="preserve"> Hollow Blocks and Laterite Interlocking Blocks as Walling Elements. Journal of Emerging Trends in Engineering and Applied Sciences, 5(4), 228-234.</w:t>
      </w:r>
    </w:p>
    <w:p w14:paraId="1064C0BB" w14:textId="77777777" w:rsidR="00DD49B2" w:rsidRDefault="00454A29">
      <w:pPr>
        <w:tabs>
          <w:tab w:val="left" w:pos="720"/>
        </w:tabs>
        <w:spacing w:before="100" w:beforeAutospacing="1" w:after="100" w:afterAutospacing="1" w:line="240" w:lineRule="auto"/>
        <w:ind w:left="720"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Madu, C. N. (2014). Comparative Analysis of </w:t>
      </w:r>
      <w:proofErr w:type="spellStart"/>
      <w:r>
        <w:rPr>
          <w:rFonts w:ascii="Times New Roman" w:eastAsia="Times New Roman" w:hAnsi="Times New Roman" w:cs="Times New Roman"/>
          <w:color w:val="000000" w:themeColor="text1"/>
          <w:sz w:val="24"/>
          <w:szCs w:val="24"/>
        </w:rPr>
        <w:t>Sandcrete</w:t>
      </w:r>
      <w:proofErr w:type="spellEnd"/>
      <w:r>
        <w:rPr>
          <w:rFonts w:ascii="Times New Roman" w:eastAsia="Times New Roman" w:hAnsi="Times New Roman" w:cs="Times New Roman"/>
          <w:color w:val="000000" w:themeColor="text1"/>
          <w:sz w:val="24"/>
          <w:szCs w:val="24"/>
        </w:rPr>
        <w:t xml:space="preserve"> Hollow Blocks and Laterite Interlocking Blocks as Walling Elements. Journal of Emerging Trends in Engineering and Applied Sciences, 5(4), 228-234.</w:t>
      </w:r>
    </w:p>
    <w:p w14:paraId="04427F1C" w14:textId="77777777" w:rsidR="00DD49B2" w:rsidRDefault="00454A29">
      <w:pPr>
        <w:spacing w:line="240" w:lineRule="auto"/>
        <w:ind w:left="720" w:hanging="72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Malkow</w:t>
      </w:r>
      <w:proofErr w:type="spellEnd"/>
      <w:r>
        <w:rPr>
          <w:rFonts w:ascii="Times New Roman" w:hAnsi="Times New Roman" w:cs="Times New Roman"/>
          <w:color w:val="000000" w:themeColor="text1"/>
          <w:sz w:val="24"/>
          <w:szCs w:val="24"/>
        </w:rPr>
        <w:t>, T. (2009). Sawdust: Properties, Analysis and Utilization. Elsevier Science Publishers B.V.</w:t>
      </w:r>
    </w:p>
    <w:p w14:paraId="0612F8FE"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Mohammed, A. H., &amp; Musa, A. B. (2019). Suitability of Quarry Dust as Partial Replacement Material for </w:t>
      </w:r>
      <w:proofErr w:type="spellStart"/>
      <w:r>
        <w:rPr>
          <w:rFonts w:ascii="Times New Roman" w:hAnsi="Times New Roman" w:cs="Times New Roman"/>
          <w:color w:val="000000" w:themeColor="text1"/>
          <w:sz w:val="24"/>
          <w:szCs w:val="24"/>
        </w:rPr>
        <w:t>Sandcrete</w:t>
      </w:r>
      <w:proofErr w:type="spellEnd"/>
      <w:r>
        <w:rPr>
          <w:rFonts w:ascii="Times New Roman" w:hAnsi="Times New Roman" w:cs="Times New Roman"/>
          <w:color w:val="000000" w:themeColor="text1"/>
          <w:sz w:val="24"/>
          <w:szCs w:val="24"/>
        </w:rPr>
        <w:t xml:space="preserve"> Block Production. Nigerian Journal of Technology, 38(3), 582-588</w:t>
      </w:r>
    </w:p>
    <w:p w14:paraId="20E6D502"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Neville, A. M., &amp; Brooks, J. J. (2010). Concrete technology. Pearson Education.</w:t>
      </w:r>
    </w:p>
    <w:p w14:paraId="5286720F"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Nkrumah, I. M., &amp; Amankwah, E. K. (2017). The effect of mix ratio on the properties of </w:t>
      </w:r>
      <w:proofErr w:type="spellStart"/>
      <w:r>
        <w:rPr>
          <w:rFonts w:ascii="Times New Roman" w:hAnsi="Times New Roman" w:cs="Times New Roman"/>
          <w:color w:val="000000" w:themeColor="text1"/>
          <w:sz w:val="24"/>
          <w:szCs w:val="24"/>
        </w:rPr>
        <w:t>sandcrete</w:t>
      </w:r>
      <w:proofErr w:type="spellEnd"/>
      <w:r>
        <w:rPr>
          <w:rFonts w:ascii="Times New Roman" w:hAnsi="Times New Roman" w:cs="Times New Roman"/>
          <w:color w:val="000000" w:themeColor="text1"/>
          <w:sz w:val="24"/>
          <w:szCs w:val="24"/>
        </w:rPr>
        <w:t xml:space="preserve"> blocks in the </w:t>
      </w:r>
      <w:proofErr w:type="spellStart"/>
      <w:r>
        <w:rPr>
          <w:rFonts w:ascii="Times New Roman" w:hAnsi="Times New Roman" w:cs="Times New Roman"/>
          <w:color w:val="000000" w:themeColor="text1"/>
          <w:sz w:val="24"/>
          <w:szCs w:val="24"/>
        </w:rPr>
        <w:t>Wa</w:t>
      </w:r>
      <w:proofErr w:type="spellEnd"/>
      <w:r>
        <w:rPr>
          <w:rFonts w:ascii="Times New Roman" w:hAnsi="Times New Roman" w:cs="Times New Roman"/>
          <w:color w:val="000000" w:themeColor="text1"/>
          <w:sz w:val="24"/>
          <w:szCs w:val="24"/>
        </w:rPr>
        <w:t xml:space="preserve"> municipality, Ghana. International Journal of Engineering Research and Applications, 7(11), 14-21.</w:t>
      </w:r>
    </w:p>
    <w:p w14:paraId="0AD29C78"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NRMCA Batching and Mixing Plants, Concrete</w:t>
      </w:r>
    </w:p>
    <w:p w14:paraId="4CC9541A"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NRMCA Curing Concrete Information Sheet</w:t>
      </w:r>
    </w:p>
    <w:p w14:paraId="62AC3F3D"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Ogunbiyi, M. (2017). A review of </w:t>
      </w:r>
      <w:proofErr w:type="spellStart"/>
      <w:r>
        <w:rPr>
          <w:rFonts w:ascii="Times New Roman" w:hAnsi="Times New Roman" w:cs="Times New Roman"/>
          <w:color w:val="000000" w:themeColor="text1"/>
          <w:sz w:val="24"/>
          <w:szCs w:val="24"/>
        </w:rPr>
        <w:t>sandcrete</w:t>
      </w:r>
      <w:proofErr w:type="spellEnd"/>
      <w:r>
        <w:rPr>
          <w:rFonts w:ascii="Times New Roman" w:hAnsi="Times New Roman" w:cs="Times New Roman"/>
          <w:color w:val="000000" w:themeColor="text1"/>
          <w:sz w:val="24"/>
          <w:szCs w:val="24"/>
        </w:rPr>
        <w:t xml:space="preserve"> block manufacturing practices in Nigeria. International Journal of Engineering Research in Africa, 31, 143-154.</w:t>
      </w:r>
    </w:p>
    <w:p w14:paraId="0502E02E"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Ogunniyi, O. O., Babatunde, O. S., &amp; </w:t>
      </w:r>
      <w:proofErr w:type="spellStart"/>
      <w:r>
        <w:rPr>
          <w:rFonts w:ascii="Times New Roman" w:hAnsi="Times New Roman" w:cs="Times New Roman"/>
          <w:color w:val="000000" w:themeColor="text1"/>
          <w:sz w:val="24"/>
          <w:szCs w:val="24"/>
        </w:rPr>
        <w:t>Akinmusuru</w:t>
      </w:r>
      <w:proofErr w:type="spellEnd"/>
      <w:r>
        <w:rPr>
          <w:rFonts w:ascii="Times New Roman" w:hAnsi="Times New Roman" w:cs="Times New Roman"/>
          <w:color w:val="000000" w:themeColor="text1"/>
          <w:sz w:val="24"/>
          <w:szCs w:val="24"/>
        </w:rPr>
        <w:t>, J. O. (2018). Sawdust-cement composite blocks for building construction: A review. Journal of Building Engineering, 15, 238-246.</w:t>
      </w:r>
    </w:p>
    <w:p w14:paraId="5A5EF018"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Olusola, K. O., &amp; Odeyemi, I. B. (2017). Investigation of the Physical and Mechanical Properties of </w:t>
      </w:r>
      <w:proofErr w:type="spellStart"/>
      <w:r>
        <w:rPr>
          <w:rFonts w:ascii="Times New Roman" w:hAnsi="Times New Roman" w:cs="Times New Roman"/>
          <w:color w:val="000000" w:themeColor="text1"/>
          <w:sz w:val="24"/>
          <w:szCs w:val="24"/>
        </w:rPr>
        <w:t>Sandcrete</w:t>
      </w:r>
      <w:proofErr w:type="spellEnd"/>
      <w:r>
        <w:rPr>
          <w:rFonts w:ascii="Times New Roman" w:hAnsi="Times New Roman" w:cs="Times New Roman"/>
          <w:color w:val="000000" w:themeColor="text1"/>
          <w:sz w:val="24"/>
          <w:szCs w:val="24"/>
        </w:rPr>
        <w:t xml:space="preserve"> Blocks Produced in Ondo State, Nigeria. Journal of Materials Science and Chemical Engineering, 5(05), 61-71.</w:t>
      </w:r>
    </w:p>
    <w:p w14:paraId="072DA915"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Osei, Y. D., &amp; </w:t>
      </w:r>
      <w:proofErr w:type="spellStart"/>
      <w:r>
        <w:rPr>
          <w:rFonts w:ascii="Times New Roman" w:hAnsi="Times New Roman" w:cs="Times New Roman"/>
          <w:color w:val="000000" w:themeColor="text1"/>
          <w:sz w:val="24"/>
          <w:szCs w:val="24"/>
        </w:rPr>
        <w:t>Adinyira</w:t>
      </w:r>
      <w:proofErr w:type="spellEnd"/>
      <w:r>
        <w:rPr>
          <w:rFonts w:ascii="Times New Roman" w:hAnsi="Times New Roman" w:cs="Times New Roman"/>
          <w:color w:val="000000" w:themeColor="text1"/>
          <w:sz w:val="24"/>
          <w:szCs w:val="24"/>
        </w:rPr>
        <w:t xml:space="preserve">, E. (2018). Compressive strength and water absorption characteristics of </w:t>
      </w:r>
      <w:proofErr w:type="spellStart"/>
      <w:r>
        <w:rPr>
          <w:rFonts w:ascii="Times New Roman" w:hAnsi="Times New Roman" w:cs="Times New Roman"/>
          <w:color w:val="000000" w:themeColor="text1"/>
          <w:sz w:val="24"/>
          <w:szCs w:val="24"/>
        </w:rPr>
        <w:t>sandcrete</w:t>
      </w:r>
      <w:proofErr w:type="spellEnd"/>
      <w:r>
        <w:rPr>
          <w:rFonts w:ascii="Times New Roman" w:hAnsi="Times New Roman" w:cs="Times New Roman"/>
          <w:color w:val="000000" w:themeColor="text1"/>
          <w:sz w:val="24"/>
          <w:szCs w:val="24"/>
        </w:rPr>
        <w:t xml:space="preserve"> blocks produced in the central region of Ghana. International Journal of Scientific &amp; Engineering Research, 9(5), 1125-1131.</w:t>
      </w:r>
    </w:p>
    <w:p w14:paraId="7DBC2E5E"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Owusu-Ansah, F., &amp; Amponsah, O. (2014). Properties of composite boards from sawdust and maize cob. Journal of Civil and Environmental Research, 6(5), 50-56.</w:t>
      </w:r>
    </w:p>
    <w:p w14:paraId="374BBEA4" w14:textId="77777777" w:rsidR="00DD49B2" w:rsidRDefault="00454A29">
      <w:pPr>
        <w:spacing w:line="240" w:lineRule="auto"/>
        <w:ind w:left="720" w:hanging="72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Oyebade</w:t>
      </w:r>
      <w:proofErr w:type="spellEnd"/>
      <w:r>
        <w:rPr>
          <w:rFonts w:ascii="Times New Roman" w:hAnsi="Times New Roman" w:cs="Times New Roman"/>
          <w:color w:val="000000" w:themeColor="text1"/>
          <w:sz w:val="24"/>
          <w:szCs w:val="24"/>
        </w:rPr>
        <w:t xml:space="preserve">, A., &amp; Olusola, K. O. (2012). </w:t>
      </w:r>
      <w:proofErr w:type="spellStart"/>
      <w:r>
        <w:rPr>
          <w:rFonts w:ascii="Times New Roman" w:hAnsi="Times New Roman" w:cs="Times New Roman"/>
          <w:color w:val="000000" w:themeColor="text1"/>
          <w:sz w:val="24"/>
          <w:szCs w:val="24"/>
        </w:rPr>
        <w:t>Sandcrete</w:t>
      </w:r>
      <w:proofErr w:type="spellEnd"/>
      <w:r>
        <w:rPr>
          <w:rFonts w:ascii="Times New Roman" w:hAnsi="Times New Roman" w:cs="Times New Roman"/>
          <w:color w:val="000000" w:themeColor="text1"/>
          <w:sz w:val="24"/>
          <w:szCs w:val="24"/>
        </w:rPr>
        <w:t xml:space="preserve"> blocks and quality management in Nigeria building industry. Journal of Civil Engineering and Architecture, 6(3), 355-362.</w:t>
      </w:r>
    </w:p>
    <w:p w14:paraId="6FDD6208"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Oyekan, G. L., &amp; </w:t>
      </w:r>
      <w:proofErr w:type="spellStart"/>
      <w:r>
        <w:rPr>
          <w:rFonts w:ascii="Times New Roman" w:hAnsi="Times New Roman" w:cs="Times New Roman"/>
          <w:color w:val="000000" w:themeColor="text1"/>
          <w:sz w:val="24"/>
          <w:szCs w:val="24"/>
        </w:rPr>
        <w:t>Kamiyo</w:t>
      </w:r>
      <w:proofErr w:type="spellEnd"/>
      <w:r>
        <w:rPr>
          <w:rFonts w:ascii="Times New Roman" w:hAnsi="Times New Roman" w:cs="Times New Roman"/>
          <w:color w:val="000000" w:themeColor="text1"/>
          <w:sz w:val="24"/>
          <w:szCs w:val="24"/>
        </w:rPr>
        <w:t xml:space="preserve">, O. M. (2012). Performance evaluation of locally produced cement-stabilized </w:t>
      </w:r>
      <w:proofErr w:type="spellStart"/>
      <w:r>
        <w:rPr>
          <w:rFonts w:ascii="Times New Roman" w:hAnsi="Times New Roman" w:cs="Times New Roman"/>
          <w:color w:val="000000" w:themeColor="text1"/>
          <w:sz w:val="24"/>
          <w:szCs w:val="24"/>
        </w:rPr>
        <w:t>sandcrete</w:t>
      </w:r>
      <w:proofErr w:type="spellEnd"/>
      <w:r>
        <w:rPr>
          <w:rFonts w:ascii="Times New Roman" w:hAnsi="Times New Roman" w:cs="Times New Roman"/>
          <w:color w:val="000000" w:themeColor="text1"/>
          <w:sz w:val="24"/>
          <w:szCs w:val="24"/>
        </w:rPr>
        <w:t xml:space="preserve"> blocks in Nigeria. Civil and Environmental Research, 2(6), 45-53</w:t>
      </w:r>
    </w:p>
    <w:p w14:paraId="1B06BF8D"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Oyekan, G. L., Oyekan, S. O., &amp; Hassan, O. I. (2019). Influence of mix ratio on strength properties of </w:t>
      </w:r>
      <w:proofErr w:type="spellStart"/>
      <w:r>
        <w:rPr>
          <w:rFonts w:ascii="Times New Roman" w:hAnsi="Times New Roman" w:cs="Times New Roman"/>
          <w:color w:val="000000" w:themeColor="text1"/>
          <w:sz w:val="24"/>
          <w:szCs w:val="24"/>
        </w:rPr>
        <w:t>sandcrete</w:t>
      </w:r>
      <w:proofErr w:type="spellEnd"/>
      <w:r>
        <w:rPr>
          <w:rFonts w:ascii="Times New Roman" w:hAnsi="Times New Roman" w:cs="Times New Roman"/>
          <w:color w:val="000000" w:themeColor="text1"/>
          <w:sz w:val="24"/>
          <w:szCs w:val="24"/>
        </w:rPr>
        <w:t xml:space="preserve"> blocks. Journal of King Saud University-Engineering Sciences, 31(4), 425-432.</w:t>
      </w:r>
    </w:p>
    <w:p w14:paraId="6CEF3466"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Oyekan, G.L., 2012. </w:t>
      </w:r>
      <w:proofErr w:type="spellStart"/>
      <w:r>
        <w:rPr>
          <w:rFonts w:ascii="Times New Roman" w:hAnsi="Times New Roman" w:cs="Times New Roman"/>
          <w:color w:val="000000" w:themeColor="text1"/>
          <w:sz w:val="24"/>
          <w:szCs w:val="24"/>
        </w:rPr>
        <w:t>Sandcrete</w:t>
      </w:r>
      <w:proofErr w:type="spellEnd"/>
      <w:r>
        <w:rPr>
          <w:rFonts w:ascii="Times New Roman" w:hAnsi="Times New Roman" w:cs="Times New Roman"/>
          <w:color w:val="000000" w:themeColor="text1"/>
          <w:sz w:val="24"/>
          <w:szCs w:val="24"/>
        </w:rPr>
        <w:t xml:space="preserve"> Blocks and Quality Management in Nigeria Building Industry. Australian Journal of Basic and Applied Sciences, 6(1), pp. 204-210.</w:t>
      </w:r>
    </w:p>
    <w:p w14:paraId="2FBA2564"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Republic </w:t>
      </w:r>
      <w:proofErr w:type="spellStart"/>
      <w:r>
        <w:rPr>
          <w:rFonts w:ascii="Times New Roman" w:hAnsi="Times New Roman" w:cs="Times New Roman"/>
          <w:color w:val="000000" w:themeColor="text1"/>
          <w:sz w:val="24"/>
          <w:szCs w:val="24"/>
        </w:rPr>
        <w:t>ofGhana</w:t>
      </w:r>
      <w:proofErr w:type="spellEnd"/>
      <w:r>
        <w:rPr>
          <w:rFonts w:ascii="Times New Roman" w:hAnsi="Times New Roman" w:cs="Times New Roman"/>
          <w:color w:val="000000" w:themeColor="text1"/>
          <w:sz w:val="24"/>
          <w:szCs w:val="24"/>
        </w:rPr>
        <w:t>. (2017</w:t>
      </w:r>
      <w:proofErr w:type="gramStart"/>
      <w:r>
        <w:rPr>
          <w:rFonts w:ascii="Times New Roman" w:hAnsi="Times New Roman" w:cs="Times New Roman"/>
          <w:color w:val="000000" w:themeColor="text1"/>
          <w:sz w:val="24"/>
          <w:szCs w:val="24"/>
        </w:rPr>
        <w:t>).National</w:t>
      </w:r>
      <w:proofErr w:type="gramEnd"/>
      <w:r>
        <w:rPr>
          <w:rFonts w:ascii="Times New Roman" w:hAnsi="Times New Roman" w:cs="Times New Roman"/>
          <w:color w:val="000000" w:themeColor="text1"/>
          <w:sz w:val="24"/>
          <w:szCs w:val="24"/>
        </w:rPr>
        <w:t xml:space="preserve"> Building Code. Retrieved from https://www.ghanabuildingcode.org/documents/GhBC2018.pdf</w:t>
      </w:r>
    </w:p>
    <w:p w14:paraId="13393C61"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Sahoo, R. K., &amp; Gupta, M. (2017). Study on physical and mechanical properties of sawdust reinforced epoxy composite. International Journal of Mechanical and Production Engineering Research and Development, 7(6), 305-312.</w:t>
      </w:r>
    </w:p>
    <w:p w14:paraId="15CE20EB"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Tetteh, J. L., &amp; Afriyie, G. (2018). Comparative study of the properties of </w:t>
      </w:r>
      <w:proofErr w:type="spellStart"/>
      <w:r>
        <w:rPr>
          <w:rFonts w:ascii="Times New Roman" w:hAnsi="Times New Roman" w:cs="Times New Roman"/>
          <w:color w:val="000000" w:themeColor="text1"/>
          <w:sz w:val="24"/>
          <w:szCs w:val="24"/>
        </w:rPr>
        <w:t>sandcrete</w:t>
      </w:r>
      <w:proofErr w:type="spellEnd"/>
      <w:r>
        <w:rPr>
          <w:rFonts w:ascii="Times New Roman" w:hAnsi="Times New Roman" w:cs="Times New Roman"/>
          <w:color w:val="000000" w:themeColor="text1"/>
          <w:sz w:val="24"/>
          <w:szCs w:val="24"/>
        </w:rPr>
        <w:t xml:space="preserve"> blocks produced in Ghana using manual and mechanized methods. Journal of Building Engineering, 18, 11-17.</w:t>
      </w:r>
    </w:p>
    <w:p w14:paraId="1FD19C62"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Concrete Society Technical Report No. 23 Concrete Mix Design, Batching and Mixing</w:t>
      </w:r>
    </w:p>
    <w:p w14:paraId="47691A3E"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Concrete Society Technical Report No. 34 Curing of Concrete</w:t>
      </w:r>
    </w:p>
    <w:p w14:paraId="262090AB" w14:textId="77777777" w:rsidR="00DD49B2" w:rsidRDefault="00454A29">
      <w:pPr>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Constructor. (2020). Curing of Concrete: Its Methods, Time, &amp; Requirements. Retrieved from https://theconstructor.org/concrete/curing-concrete-methods-time-requirements/35147/</w:t>
      </w:r>
    </w:p>
    <w:p w14:paraId="4A5AC949" w14:textId="77777777" w:rsidR="00DD49B2" w:rsidRDefault="00454A29">
      <w:pPr>
        <w:spacing w:line="240" w:lineRule="auto"/>
        <w:rPr>
          <w:rFonts w:ascii="Times New Roman" w:hAnsi="Times New Roman" w:cs="Times New Roman"/>
          <w:sz w:val="24"/>
          <w:szCs w:val="24"/>
        </w:rPr>
      </w:pPr>
      <w:proofErr w:type="spellStart"/>
      <w:r>
        <w:rPr>
          <w:rFonts w:ascii="Times New Roman" w:hAnsi="Times New Roman" w:cs="Times New Roman"/>
          <w:color w:val="000000" w:themeColor="text1"/>
          <w:sz w:val="24"/>
          <w:szCs w:val="24"/>
        </w:rPr>
        <w:t>Uzomaka</w:t>
      </w:r>
      <w:proofErr w:type="spellEnd"/>
      <w:r>
        <w:rPr>
          <w:rFonts w:ascii="Times New Roman" w:hAnsi="Times New Roman" w:cs="Times New Roman"/>
          <w:color w:val="000000" w:themeColor="text1"/>
          <w:sz w:val="24"/>
          <w:szCs w:val="24"/>
        </w:rPr>
        <w:t xml:space="preserve">, J. O., &amp; </w:t>
      </w:r>
      <w:proofErr w:type="spellStart"/>
      <w:r>
        <w:rPr>
          <w:rFonts w:ascii="Times New Roman" w:hAnsi="Times New Roman" w:cs="Times New Roman"/>
          <w:color w:val="000000" w:themeColor="text1"/>
          <w:sz w:val="24"/>
          <w:szCs w:val="24"/>
        </w:rPr>
        <w:t>Egboh</w:t>
      </w:r>
      <w:proofErr w:type="spellEnd"/>
      <w:r>
        <w:rPr>
          <w:rFonts w:ascii="Times New Roman" w:hAnsi="Times New Roman" w:cs="Times New Roman"/>
          <w:color w:val="000000" w:themeColor="text1"/>
          <w:sz w:val="24"/>
          <w:szCs w:val="24"/>
        </w:rPr>
        <w:t xml:space="preserve">, S. G. (2015). Effects of different curing methods on the compressive strength of </w:t>
      </w:r>
      <w:proofErr w:type="spellStart"/>
      <w:r>
        <w:rPr>
          <w:rFonts w:ascii="Times New Roman" w:hAnsi="Times New Roman" w:cs="Times New Roman"/>
          <w:color w:val="000000" w:themeColor="text1"/>
          <w:sz w:val="24"/>
          <w:szCs w:val="24"/>
        </w:rPr>
        <w:t>sandcrete</w:t>
      </w:r>
      <w:proofErr w:type="spellEnd"/>
      <w:r>
        <w:rPr>
          <w:rFonts w:ascii="Times New Roman" w:hAnsi="Times New Roman" w:cs="Times New Roman"/>
          <w:color w:val="000000" w:themeColor="text1"/>
          <w:sz w:val="24"/>
          <w:szCs w:val="24"/>
        </w:rPr>
        <w:t xml:space="preserve"> blocks. Leonardo Electronic Journal of Practices and Technologies, 26, 198-208.</w:t>
      </w:r>
    </w:p>
    <w:p w14:paraId="17E8D535" w14:textId="77777777" w:rsidR="00DD49B2" w:rsidRDefault="00DD49B2">
      <w:pPr>
        <w:spacing w:line="240" w:lineRule="auto"/>
        <w:rPr>
          <w:rFonts w:ascii="Times New Roman" w:hAnsi="Times New Roman" w:cs="Times New Roman"/>
          <w:sz w:val="24"/>
          <w:szCs w:val="24"/>
        </w:rPr>
      </w:pPr>
    </w:p>
    <w:p w14:paraId="5A480401" w14:textId="77777777" w:rsidR="00DD49B2" w:rsidRDefault="00DD49B2">
      <w:pPr>
        <w:spacing w:line="240" w:lineRule="auto"/>
        <w:jc w:val="both"/>
        <w:rPr>
          <w:rFonts w:ascii="Times New Roman" w:hAnsi="Times New Roman" w:cs="Times New Roman"/>
          <w:sz w:val="24"/>
          <w:szCs w:val="24"/>
        </w:rPr>
      </w:pPr>
    </w:p>
    <w:sectPr w:rsidR="00DD49B2">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5CA91" w14:textId="77777777" w:rsidR="0017006A" w:rsidRDefault="0017006A">
      <w:pPr>
        <w:spacing w:after="0" w:line="240" w:lineRule="auto"/>
      </w:pPr>
      <w:r>
        <w:separator/>
      </w:r>
    </w:p>
  </w:endnote>
  <w:endnote w:type="continuationSeparator" w:id="0">
    <w:p w14:paraId="0944001D" w14:textId="77777777" w:rsidR="0017006A" w:rsidRDefault="00170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795B4" w14:textId="77777777" w:rsidR="003211BD" w:rsidRDefault="00321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1A09" w14:textId="77777777" w:rsidR="00DD49B2" w:rsidRDefault="00454A29">
    <w:pPr>
      <w:pStyle w:val="Footer"/>
    </w:pPr>
    <w:r>
      <w:rPr>
        <w:noProof/>
      </w:rPr>
      <mc:AlternateContent>
        <mc:Choice Requires="wps">
          <w:drawing>
            <wp:anchor distT="0" distB="0" distL="114300" distR="114300" simplePos="0" relativeHeight="251660288" behindDoc="0" locked="0" layoutInCell="1" allowOverlap="1" wp14:anchorId="7A50E640" wp14:editId="0C9E1F29">
              <wp:simplePos x="0" y="0"/>
              <wp:positionH relativeFrom="margin">
                <wp:posOffset>5187950</wp:posOffset>
              </wp:positionH>
              <wp:positionV relativeFrom="paragraph">
                <wp:posOffset>-14605</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637DF" w14:textId="77777777" w:rsidR="00DD49B2" w:rsidRDefault="00454A29">
                          <w:pPr>
                            <w:pStyle w:val="Foote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50E640" id="_x0000_t202" coordsize="21600,21600" o:spt="202" path="m,l,21600r21600,l21600,xe">
              <v:stroke joinstyle="miter"/>
              <v:path gradientshapeok="t" o:connecttype="rect"/>
            </v:shapetype>
            <v:shape id="Text Box 1" o:spid="_x0000_s1026" type="#_x0000_t202" style="position:absolute;margin-left:408.5pt;margin-top:-1.15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" filled="f" stroked="f" strokeweight=".5pt">
              <v:textbox style="mso-fit-shape-to-text:t" inset="0,0,0,0">
                <w:txbxContent>
                  <w:p w14:paraId="280637DF" w14:textId="77777777" w:rsidR="00DD49B2" w:rsidRDefault="00454A29">
                    <w:pPr>
                      <w:pStyle w:val="Foote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62FF0" w14:textId="77777777" w:rsidR="003211BD" w:rsidRDefault="00321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A254A" w14:textId="77777777" w:rsidR="0017006A" w:rsidRDefault="0017006A">
      <w:pPr>
        <w:spacing w:after="0" w:line="240" w:lineRule="auto"/>
      </w:pPr>
      <w:r>
        <w:separator/>
      </w:r>
    </w:p>
  </w:footnote>
  <w:footnote w:type="continuationSeparator" w:id="0">
    <w:p w14:paraId="4C701AC5" w14:textId="77777777" w:rsidR="0017006A" w:rsidRDefault="00170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24C00" w14:textId="0DAEB0D1" w:rsidR="003211BD" w:rsidRDefault="003211BD">
    <w:pPr>
      <w:pStyle w:val="Header"/>
    </w:pPr>
    <w:r>
      <w:rPr>
        <w:noProof/>
      </w:rPr>
      <w:pict w14:anchorId="00CE8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68954" o:spid="_x0000_s2050" type="#_x0000_t136" style="position:absolute;margin-left:0;margin-top:0;width:493.05pt;height:92.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3A380" w14:textId="26FF6B1A" w:rsidR="003211BD" w:rsidRDefault="003211BD">
    <w:pPr>
      <w:pStyle w:val="Header"/>
    </w:pPr>
    <w:r>
      <w:rPr>
        <w:noProof/>
      </w:rPr>
      <w:pict w14:anchorId="2647AE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68955" o:spid="_x0000_s2051" type="#_x0000_t136" style="position:absolute;margin-left:0;margin-top:0;width:493.05pt;height:92.4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566F8" w14:textId="436CE260" w:rsidR="003211BD" w:rsidRDefault="003211BD">
    <w:pPr>
      <w:pStyle w:val="Header"/>
    </w:pPr>
    <w:r>
      <w:rPr>
        <w:noProof/>
      </w:rPr>
      <w:pict w14:anchorId="7525B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68953" o:spid="_x0000_s2049" type="#_x0000_t136" style="position:absolute;margin-left:0;margin-top:0;width:493.05pt;height:92.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D56309"/>
    <w:multiLevelType w:val="singleLevel"/>
    <w:tmpl w:val="97D56309"/>
    <w:lvl w:ilvl="0">
      <w:start w:val="5"/>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OwMDMztrA0tDQ0MDFT0lEKTi0uzszPAykwqQUAGdKNISwAAAA="/>
  </w:docVars>
  <w:rsids>
    <w:rsidRoot w:val="00DD49B2"/>
    <w:rsid w:val="0000575D"/>
    <w:rsid w:val="000978C9"/>
    <w:rsid w:val="000A1D70"/>
    <w:rsid w:val="000F5507"/>
    <w:rsid w:val="0017006A"/>
    <w:rsid w:val="001D487A"/>
    <w:rsid w:val="002110F4"/>
    <w:rsid w:val="002849FA"/>
    <w:rsid w:val="003211BD"/>
    <w:rsid w:val="00387C7E"/>
    <w:rsid w:val="003A4D5E"/>
    <w:rsid w:val="003D54D3"/>
    <w:rsid w:val="004101D1"/>
    <w:rsid w:val="00454A29"/>
    <w:rsid w:val="004B76A2"/>
    <w:rsid w:val="00530C3D"/>
    <w:rsid w:val="005421B8"/>
    <w:rsid w:val="00567CD6"/>
    <w:rsid w:val="005E1D61"/>
    <w:rsid w:val="006751C2"/>
    <w:rsid w:val="006B39A4"/>
    <w:rsid w:val="00711F5F"/>
    <w:rsid w:val="00717802"/>
    <w:rsid w:val="00752C56"/>
    <w:rsid w:val="00782484"/>
    <w:rsid w:val="00856F55"/>
    <w:rsid w:val="00886EA3"/>
    <w:rsid w:val="008A5848"/>
    <w:rsid w:val="008D203B"/>
    <w:rsid w:val="00997574"/>
    <w:rsid w:val="00A54B30"/>
    <w:rsid w:val="00AA53F0"/>
    <w:rsid w:val="00AC5C2D"/>
    <w:rsid w:val="00AE62EE"/>
    <w:rsid w:val="00BC0AF0"/>
    <w:rsid w:val="00C142C6"/>
    <w:rsid w:val="00CE1FFD"/>
    <w:rsid w:val="00D84624"/>
    <w:rsid w:val="00DC011E"/>
    <w:rsid w:val="00DC71AF"/>
    <w:rsid w:val="00DD49B2"/>
    <w:rsid w:val="00DE4581"/>
    <w:rsid w:val="00E15511"/>
    <w:rsid w:val="00E572DB"/>
    <w:rsid w:val="00E65527"/>
    <w:rsid w:val="00E95CA9"/>
    <w:rsid w:val="00F07318"/>
    <w:rsid w:val="00F45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BC5F939"/>
  <w15:docId w15:val="{028FB342-13DF-41E2-BEF2-C9F29BFB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35"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b/>
      <w:bCs/>
      <w:kern w:val="44"/>
      <w:sz w:val="44"/>
      <w:szCs w:val="44"/>
    </w:rPr>
  </w:style>
  <w:style w:type="paragraph" w:customStyle="1" w:styleId="contnets">
    <w:name w:val="contnets"/>
    <w:basedOn w:val="Caption"/>
    <w:next w:val="Caption"/>
    <w:qFormat/>
    <w:pPr>
      <w:spacing w:line="360" w:lineRule="auto"/>
      <w:jc w:val="both"/>
    </w:pPr>
    <w:rPr>
      <w:rFonts w:ascii="Times New Roman" w:hAnsi="Times New Roman" w:cs="Times New Roman"/>
      <w:b/>
      <w:i w:val="0"/>
      <w:color w:val="C00000"/>
      <w:sz w:val="24"/>
      <w:szCs w:val="24"/>
    </w:rPr>
  </w:style>
  <w:style w:type="paragraph" w:customStyle="1" w:styleId="Default">
    <w:name w:val="Default"/>
    <w:uiPriority w:val="99"/>
    <w:qFormat/>
    <w:pPr>
      <w:autoSpaceDE w:val="0"/>
      <w:autoSpaceDN w:val="0"/>
      <w:adjustRightInd w:val="0"/>
      <w:spacing w:after="0" w:line="240" w:lineRule="auto"/>
    </w:pPr>
    <w:rPr>
      <w:rFonts w:eastAsiaTheme="minorHAnsi"/>
      <w:color w:val="000000"/>
      <w:sz w:val="24"/>
      <w:szCs w:val="24"/>
    </w:rPr>
  </w:style>
  <w:style w:type="paragraph" w:customStyle="1" w:styleId="tale">
    <w:name w:val="tale"/>
    <w:basedOn w:val="Caption"/>
    <w:next w:val="Caption"/>
    <w:qFormat/>
    <w:pPr>
      <w:jc w:val="both"/>
    </w:pPr>
    <w:rPr>
      <w:rFonts w:ascii="Times New Roman" w:hAnsi="Times New Roman"/>
      <w:b/>
      <w:i w:val="0"/>
      <w:color w:val="7030A0"/>
      <w:sz w:val="24"/>
    </w:rPr>
  </w:style>
  <w:style w:type="paragraph" w:customStyle="1" w:styleId="figures">
    <w:name w:val="figures"/>
    <w:basedOn w:val="Caption"/>
    <w:next w:val="Caption"/>
    <w:qFormat/>
    <w:pPr>
      <w:jc w:val="both"/>
    </w:pPr>
    <w:rPr>
      <w:b/>
      <w:i w:val="0"/>
    </w:rPr>
  </w:style>
  <w:style w:type="character" w:customStyle="1" w:styleId="Char">
    <w:name w:val="无间隔 Char"/>
    <w:basedOn w:val="DefaultParagraphFont"/>
    <w:link w:val="NoSpacing1"/>
    <w:rPr>
      <w:rFonts w:ascii="Times New Roman" w:eastAsia="SimSun" w:hAnsi="Times New Roman" w:hint="default"/>
      <w:sz w:val="22"/>
    </w:rPr>
  </w:style>
  <w:style w:type="paragraph" w:customStyle="1" w:styleId="NoSpacing1">
    <w:name w:val="No Spacing1"/>
    <w:link w:val="Char"/>
    <w:rPr>
      <w:sz w:val="22"/>
    </w:rPr>
  </w:style>
  <w:style w:type="character" w:styleId="UnresolvedMention">
    <w:name w:val="Unresolved Mention"/>
    <w:basedOn w:val="DefaultParagraphFont"/>
    <w:uiPriority w:val="99"/>
    <w:semiHidden/>
    <w:unhideWhenUsed/>
    <w:rsid w:val="003D54D3"/>
    <w:rPr>
      <w:color w:val="605E5C"/>
      <w:shd w:val="clear" w:color="auto" w:fill="E1DFDD"/>
    </w:rPr>
  </w:style>
  <w:style w:type="paragraph" w:styleId="ListParagraph">
    <w:name w:val="List Paragraph"/>
    <w:basedOn w:val="Normal"/>
    <w:uiPriority w:val="99"/>
    <w:unhideWhenUsed/>
    <w:rsid w:val="00782484"/>
    <w:pPr>
      <w:ind w:left="720"/>
      <w:contextualSpacing/>
    </w:pPr>
  </w:style>
  <w:style w:type="paragraph" w:styleId="Revision">
    <w:name w:val="Revision"/>
    <w:hidden/>
    <w:uiPriority w:val="99"/>
    <w:unhideWhenUsed/>
    <w:rsid w:val="000F5507"/>
    <w:pPr>
      <w:spacing w:after="0" w:line="240" w:lineRule="auto"/>
    </w:pPr>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217502">
      <w:bodyDiv w:val="1"/>
      <w:marLeft w:val="0"/>
      <w:marRight w:val="0"/>
      <w:marTop w:val="0"/>
      <w:marBottom w:val="0"/>
      <w:divBdr>
        <w:top w:val="none" w:sz="0" w:space="0" w:color="auto"/>
        <w:left w:val="none" w:sz="0" w:space="0" w:color="auto"/>
        <w:bottom w:val="none" w:sz="0" w:space="0" w:color="auto"/>
        <w:right w:val="none" w:sz="0" w:space="0" w:color="auto"/>
      </w:divBdr>
      <w:divsChild>
        <w:div w:id="161550053">
          <w:marLeft w:val="0"/>
          <w:marRight w:val="0"/>
          <w:marTop w:val="0"/>
          <w:marBottom w:val="0"/>
          <w:divBdr>
            <w:top w:val="none" w:sz="0" w:space="0" w:color="auto"/>
            <w:left w:val="none" w:sz="0" w:space="0" w:color="auto"/>
            <w:bottom w:val="none" w:sz="0" w:space="0" w:color="auto"/>
            <w:right w:val="none" w:sz="0" w:space="0" w:color="auto"/>
          </w:divBdr>
          <w:divsChild>
            <w:div w:id="1697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m.org/Standards/D422.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P.D\PROJECT%20RESUL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P.D\PROJECT%20RESUL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P.D\PROJECT%20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EXPERIMENTAL</a:t>
            </a:r>
          </a:p>
        </c:rich>
      </c:tx>
      <c:overlay val="0"/>
      <c:spPr>
        <a:noFill/>
        <a:ln>
          <a:noFill/>
        </a:ln>
        <a:effectLst/>
      </c:spPr>
    </c:title>
    <c:autoTitleDeleted val="0"/>
    <c:plotArea>
      <c:layout>
        <c:manualLayout>
          <c:layoutTarget val="inner"/>
          <c:xMode val="edge"/>
          <c:yMode val="edge"/>
          <c:x val="0.16744853703333276"/>
          <c:y val="0.13662691652470188"/>
          <c:w val="0.6561223654779873"/>
          <c:h val="0.69148852134539396"/>
        </c:manualLayout>
      </c:layout>
      <c:scatterChart>
        <c:scatterStyle val="smoothMarker"/>
        <c:varyColors val="0"/>
        <c:ser>
          <c:idx val="0"/>
          <c:order val="0"/>
          <c:tx>
            <c:strRef>
              <c:f>10%</c:f>
              <c:strCache>
                <c:ptCount val="1"/>
                <c:pt idx="0">
                  <c:v>10%</c:v>
                </c:pt>
              </c:strCache>
            </c:strRef>
          </c:tx>
          <c:spPr>
            <a:ln w="19050"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xVal>
            <c:numRef>
              <c:f>'[SILT New.xlsx]Sheet3'!$L$3:$N$3</c:f>
              <c:numCache>
                <c:formatCode>General</c:formatCode>
                <c:ptCount val="3"/>
                <c:pt idx="0">
                  <c:v>7</c:v>
                </c:pt>
                <c:pt idx="1">
                  <c:v>14</c:v>
                </c:pt>
                <c:pt idx="2">
                  <c:v>21</c:v>
                </c:pt>
              </c:numCache>
            </c:numRef>
          </c:xVal>
          <c:yVal>
            <c:numRef>
              <c:f>'[SILT New.xlsx]Sheet3'!$L$5:$N$5</c:f>
              <c:numCache>
                <c:formatCode>General</c:formatCode>
                <c:ptCount val="3"/>
                <c:pt idx="0">
                  <c:v>0.22</c:v>
                </c:pt>
                <c:pt idx="1">
                  <c:v>7.3999999999999996E-2</c:v>
                </c:pt>
                <c:pt idx="2">
                  <c:v>0.12</c:v>
                </c:pt>
              </c:numCache>
            </c:numRef>
          </c:yVal>
          <c:smooth val="1"/>
          <c:extLst>
            <c:ext xmlns:c16="http://schemas.microsoft.com/office/drawing/2014/chart" uri="{C3380CC4-5D6E-409C-BE32-E72D297353CC}">
              <c16:uniqueId val="{00000000-1445-4581-BF5E-EAEDBA4D9A3F}"/>
            </c:ext>
          </c:extLst>
        </c:ser>
        <c:ser>
          <c:idx val="2"/>
          <c:order val="1"/>
          <c:tx>
            <c:strRef>
              <c:f>15%</c:f>
              <c:strCache>
                <c:ptCount val="1"/>
                <c:pt idx="0">
                  <c:v>15%</c:v>
                </c:pt>
              </c:strCache>
            </c:strRef>
          </c:tx>
          <c:spPr>
            <a:ln w="19050"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xVal>
            <c:numRef>
              <c:f>'[SILT New.xlsx]Sheet3'!$L$3:$N$3</c:f>
              <c:numCache>
                <c:formatCode>General</c:formatCode>
                <c:ptCount val="3"/>
                <c:pt idx="0">
                  <c:v>7</c:v>
                </c:pt>
                <c:pt idx="1">
                  <c:v>14</c:v>
                </c:pt>
                <c:pt idx="2">
                  <c:v>21</c:v>
                </c:pt>
              </c:numCache>
            </c:numRef>
          </c:xVal>
          <c:yVal>
            <c:numRef>
              <c:f>'[SILT New.xlsx]Sheet3'!$L$6:$N$6</c:f>
              <c:numCache>
                <c:formatCode>General</c:formatCode>
                <c:ptCount val="3"/>
                <c:pt idx="0">
                  <c:v>7.3999999999999996E-2</c:v>
                </c:pt>
                <c:pt idx="1">
                  <c:v>0.01</c:v>
                </c:pt>
                <c:pt idx="2">
                  <c:v>0.12</c:v>
                </c:pt>
              </c:numCache>
            </c:numRef>
          </c:yVal>
          <c:smooth val="1"/>
          <c:extLst>
            <c:ext xmlns:c16="http://schemas.microsoft.com/office/drawing/2014/chart" uri="{C3380CC4-5D6E-409C-BE32-E72D297353CC}">
              <c16:uniqueId val="{00000001-1445-4581-BF5E-EAEDBA4D9A3F}"/>
            </c:ext>
          </c:extLst>
        </c:ser>
        <c:ser>
          <c:idx val="3"/>
          <c:order val="2"/>
          <c:tx>
            <c:strRef>
              <c:f>20%</c:f>
              <c:strCache>
                <c:ptCount val="1"/>
                <c:pt idx="0">
                  <c:v>20%</c:v>
                </c:pt>
              </c:strCache>
            </c:strRef>
          </c:tx>
          <c:spPr>
            <a:ln w="19050" cap="rnd" cmpd="sng" algn="ctr">
              <a:solidFill>
                <a:schemeClr val="accent4"/>
              </a:solidFill>
              <a:prstDash val="solid"/>
              <a:round/>
            </a:ln>
            <a:effectLst/>
          </c:spPr>
          <c:marker>
            <c:symbol val="circle"/>
            <c:size val="5"/>
            <c:spPr>
              <a:solidFill>
                <a:schemeClr val="accent4"/>
              </a:solidFill>
              <a:ln w="9525" cap="flat" cmpd="sng" algn="ctr">
                <a:solidFill>
                  <a:schemeClr val="accent4"/>
                </a:solid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xVal>
            <c:numRef>
              <c:f>'[SILT New.xlsx]Sheet3'!$L$3:$N$3</c:f>
              <c:numCache>
                <c:formatCode>General</c:formatCode>
                <c:ptCount val="3"/>
                <c:pt idx="0">
                  <c:v>7</c:v>
                </c:pt>
                <c:pt idx="1">
                  <c:v>14</c:v>
                </c:pt>
                <c:pt idx="2">
                  <c:v>21</c:v>
                </c:pt>
              </c:numCache>
            </c:numRef>
          </c:xVal>
          <c:yVal>
            <c:numRef>
              <c:f>'[SILT New.xlsx]Sheet3'!$L$7:$N$7</c:f>
              <c:numCache>
                <c:formatCode>General</c:formatCode>
                <c:ptCount val="3"/>
                <c:pt idx="0">
                  <c:v>7.3999999999999996E-2</c:v>
                </c:pt>
                <c:pt idx="1">
                  <c:v>7.3999999999999996E-2</c:v>
                </c:pt>
                <c:pt idx="2">
                  <c:v>7.0000000000000007E-2</c:v>
                </c:pt>
              </c:numCache>
            </c:numRef>
          </c:yVal>
          <c:smooth val="1"/>
          <c:extLst>
            <c:ext xmlns:c16="http://schemas.microsoft.com/office/drawing/2014/chart" uri="{C3380CC4-5D6E-409C-BE32-E72D297353CC}">
              <c16:uniqueId val="{00000002-1445-4581-BF5E-EAEDBA4D9A3F}"/>
            </c:ext>
          </c:extLst>
        </c:ser>
        <c:dLbls>
          <c:showLegendKey val="0"/>
          <c:showVal val="1"/>
          <c:showCatName val="0"/>
          <c:showSerName val="0"/>
          <c:showPercent val="0"/>
          <c:showBubbleSize val="0"/>
        </c:dLbls>
        <c:axId val="149647744"/>
        <c:axId val="149649664"/>
      </c:scatterChart>
      <c:valAx>
        <c:axId val="149647744"/>
        <c:scaling>
          <c:orientation val="minMax"/>
          <c:max val="25"/>
          <c:min val="0"/>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Days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9649664"/>
        <c:crosses val="autoZero"/>
        <c:crossBetween val="midCat"/>
        <c:majorUnit val="7"/>
      </c:valAx>
      <c:valAx>
        <c:axId val="149649664"/>
        <c:scaling>
          <c:orientation val="minMax"/>
          <c:max val="0.25"/>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COMPRESSIVE</a:t>
                </a:r>
                <a:r>
                  <a:rPr lang="en-US" baseline="0"/>
                  <a:t> STRENGHT </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9647744"/>
        <c:crosses val="autoZero"/>
        <c:crossBetween val="midCat"/>
        <c:majorUnit val="0.05"/>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CONTROL</c:f>
              <c:strCache>
                <c:ptCount val="1"/>
                <c:pt idx="0">
                  <c:v>CONTROL</c:v>
                </c:pt>
              </c:strCache>
            </c:strRef>
          </c:tx>
          <c:spPr>
            <a:ln w="19050"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Sheet3!$L$3:$N$3</c:f>
              <c:numCache>
                <c:formatCode>General</c:formatCode>
                <c:ptCount val="3"/>
                <c:pt idx="0">
                  <c:v>7</c:v>
                </c:pt>
                <c:pt idx="1">
                  <c:v>14</c:v>
                </c:pt>
                <c:pt idx="2">
                  <c:v>21</c:v>
                </c:pt>
              </c:numCache>
            </c:numRef>
          </c:xVal>
          <c:yVal>
            <c:numRef>
              <c:f>Sheet3!$L$4:$N$4</c:f>
              <c:numCache>
                <c:formatCode>General</c:formatCode>
                <c:ptCount val="3"/>
                <c:pt idx="0">
                  <c:v>1.48</c:v>
                </c:pt>
                <c:pt idx="1">
                  <c:v>2.2000000000000002</c:v>
                </c:pt>
                <c:pt idx="2">
                  <c:v>1.73</c:v>
                </c:pt>
              </c:numCache>
            </c:numRef>
          </c:yVal>
          <c:smooth val="1"/>
          <c:extLst>
            <c:ext xmlns:c16="http://schemas.microsoft.com/office/drawing/2014/chart" uri="{C3380CC4-5D6E-409C-BE32-E72D297353CC}">
              <c16:uniqueId val="{00000000-5D4E-4F51-AE65-A73C9D4A34BD}"/>
            </c:ext>
          </c:extLst>
        </c:ser>
        <c:dLbls>
          <c:showLegendKey val="0"/>
          <c:showVal val="0"/>
          <c:showCatName val="0"/>
          <c:showSerName val="0"/>
          <c:showPercent val="0"/>
          <c:showBubbleSize val="0"/>
        </c:dLbls>
        <c:axId val="149675008"/>
        <c:axId val="149681664"/>
      </c:scatterChart>
      <c:valAx>
        <c:axId val="149675008"/>
        <c:scaling>
          <c:orientation val="minMax"/>
          <c:max val="25"/>
          <c:min val="0"/>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DAYS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9681664"/>
        <c:crosses val="autoZero"/>
        <c:crossBetween val="midCat"/>
        <c:majorUnit val="7"/>
      </c:valAx>
      <c:valAx>
        <c:axId val="149681664"/>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000" b="0" i="0" baseline="0">
                    <a:effectLst/>
                  </a:rPr>
                  <a:t>COMPRESSIVE STRENGHT (N/mm2)</a:t>
                </a:r>
                <a:endParaRPr lang="en-US" sz="1000">
                  <a:effectLst/>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967500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P2L2</c:f>
              <c:strCache>
                <c:ptCount val="1"/>
                <c:pt idx="0">
                  <c:v>P2L2</c:v>
                </c:pt>
              </c:strCache>
            </c:strRef>
          </c:tx>
          <c:spPr>
            <a:ln w="19050" cap="rnd" cmpd="sng" algn="ctr">
              <a:solidFill>
                <a:schemeClr val="accent1"/>
              </a:solidFill>
              <a:prstDash val="solid"/>
              <a:round/>
            </a:ln>
            <a:effectLst/>
          </c:spPr>
          <c:marker>
            <c:symbol val="none"/>
          </c:marker>
          <c:xVal>
            <c:numRef>
              <c:f>'SIEVE ANALYSIS'!$A$2:$A$15</c:f>
              <c:numCache>
                <c:formatCode>General</c:formatCode>
                <c:ptCount val="14"/>
                <c:pt idx="0">
                  <c:v>14</c:v>
                </c:pt>
                <c:pt idx="1">
                  <c:v>10</c:v>
                </c:pt>
                <c:pt idx="2">
                  <c:v>9.5</c:v>
                </c:pt>
                <c:pt idx="3">
                  <c:v>6.3</c:v>
                </c:pt>
                <c:pt idx="4">
                  <c:v>5</c:v>
                </c:pt>
                <c:pt idx="5">
                  <c:v>4.75</c:v>
                </c:pt>
                <c:pt idx="6">
                  <c:v>2.35</c:v>
                </c:pt>
                <c:pt idx="7">
                  <c:v>2</c:v>
                </c:pt>
                <c:pt idx="8">
                  <c:v>1.18</c:v>
                </c:pt>
                <c:pt idx="9">
                  <c:v>0.6</c:v>
                </c:pt>
                <c:pt idx="10">
                  <c:v>0.42499999999999999</c:v>
                </c:pt>
                <c:pt idx="11">
                  <c:v>0.3</c:v>
                </c:pt>
                <c:pt idx="12">
                  <c:v>0.15</c:v>
                </c:pt>
                <c:pt idx="13">
                  <c:v>6.3E-2</c:v>
                </c:pt>
              </c:numCache>
            </c:numRef>
          </c:xVal>
          <c:yVal>
            <c:numRef>
              <c:f>'SIEVE ANALYSIS'!$F$2:$F$15</c:f>
              <c:numCache>
                <c:formatCode>0.00</c:formatCode>
                <c:ptCount val="14"/>
                <c:pt idx="0">
                  <c:v>100</c:v>
                </c:pt>
                <c:pt idx="1">
                  <c:v>100</c:v>
                </c:pt>
                <c:pt idx="2">
                  <c:v>100</c:v>
                </c:pt>
                <c:pt idx="3">
                  <c:v>100</c:v>
                </c:pt>
                <c:pt idx="4">
                  <c:v>100</c:v>
                </c:pt>
                <c:pt idx="5">
                  <c:v>100</c:v>
                </c:pt>
                <c:pt idx="6">
                  <c:v>98.863174989849796</c:v>
                </c:pt>
                <c:pt idx="7">
                  <c:v>96.873731222086903</c:v>
                </c:pt>
                <c:pt idx="8">
                  <c:v>78.116118554608207</c:v>
                </c:pt>
                <c:pt idx="9">
                  <c:v>45.594803085667898</c:v>
                </c:pt>
                <c:pt idx="10">
                  <c:v>23.507917174177798</c:v>
                </c:pt>
                <c:pt idx="11">
                  <c:v>24.0357287860333</c:v>
                </c:pt>
                <c:pt idx="12">
                  <c:v>7.5517661388550597</c:v>
                </c:pt>
                <c:pt idx="13">
                  <c:v>1.2586276898091799</c:v>
                </c:pt>
              </c:numCache>
            </c:numRef>
          </c:yVal>
          <c:smooth val="1"/>
          <c:extLst>
            <c:ext xmlns:c16="http://schemas.microsoft.com/office/drawing/2014/chart" uri="{C3380CC4-5D6E-409C-BE32-E72D297353CC}">
              <c16:uniqueId val="{00000000-A1AB-4285-B96B-6C3B4A168CBB}"/>
            </c:ext>
          </c:extLst>
        </c:ser>
        <c:dLbls>
          <c:showLegendKey val="0"/>
          <c:showVal val="0"/>
          <c:showCatName val="0"/>
          <c:showSerName val="0"/>
          <c:showPercent val="0"/>
          <c:showBubbleSize val="0"/>
        </c:dLbls>
        <c:axId val="156858624"/>
        <c:axId val="156860416"/>
      </c:scatterChart>
      <c:valAx>
        <c:axId val="156858624"/>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minorGridlines>
          <c:spPr>
            <a:ln w="9525" cap="flat" cmpd="sng" algn="ctr">
              <a:solidFill>
                <a:schemeClr val="tx2"/>
              </a:solidFill>
              <a:prstDash val="solid"/>
              <a:round/>
            </a:ln>
            <a:effectLst/>
          </c:spPr>
        </c:minorGridlines>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6860416"/>
        <c:crosses val="autoZero"/>
        <c:crossBetween val="midCat"/>
      </c:valAx>
      <c:valAx>
        <c:axId val="156860416"/>
        <c:scaling>
          <c:orientation val="minMax"/>
        </c:scaling>
        <c:delete val="0"/>
        <c:axPos val="l"/>
        <c:majorGridlines>
          <c:spPr>
            <a:ln w="9525" cap="flat" cmpd="sng" algn="ctr">
              <a:solidFill>
                <a:schemeClr val="tx1">
                  <a:lumMod val="15000"/>
                  <a:lumOff val="85000"/>
                </a:schemeClr>
              </a:solidFill>
              <a:prstDash val="solid"/>
              <a:round/>
            </a:ln>
            <a:effectLst/>
          </c:spPr>
        </c:majorGridlines>
        <c:minorGridlines>
          <c:spPr>
            <a:ln w="9525" cap="flat" cmpd="sng" algn="ctr">
              <a:solidFill>
                <a:schemeClr val="tx1">
                  <a:lumMod val="5000"/>
                  <a:lumOff val="95000"/>
                </a:schemeClr>
              </a:solidFill>
              <a:prstDash val="solid"/>
              <a:round/>
            </a:ln>
            <a:effectLst/>
          </c:spPr>
        </c:minorGridlines>
        <c:numFmt formatCode="0.00" sourceLinked="1"/>
        <c:majorTickMark val="none"/>
        <c:minorTickMark val="none"/>
        <c:tickLblPos val="low"/>
        <c:spPr>
          <a:noFill/>
          <a:ln w="9525" cap="flat" cmpd="sng" algn="ctr">
            <a:solidFill>
              <a:schemeClr val="accent1">
                <a:lumMod val="60000"/>
                <a:lumOff val="40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68586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lgn="just">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Grid"/>
    </customSectPr>
    <customSectPr/>
  </customSectProps>
  <customShpExts>
    <customShpInfo spid="_x0000_s1026" textRotate="1"/>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5297</Words>
  <Characters>30198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SDI 1180</cp:lastModifiedBy>
  <cp:revision>60</cp:revision>
  <dcterms:created xsi:type="dcterms:W3CDTF">2025-06-18T00:19:00Z</dcterms:created>
  <dcterms:modified xsi:type="dcterms:W3CDTF">2025-07-04T12:00:00Z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3081-11.33.90</vt:lpwstr>
  </property>
  <property fmtid="{D5CDD505-2E9C-101B-9397-08002B2CF9AE}" pid="3" name="ICV">
    <vt:lpwstr>600C47AF700E49EEAB25FBC7F3898491_11</vt:lpwstr>
  </property>
  <property fmtid="{D5CDD505-2E9C-101B-9397-08002B2CF9AE}" pid="4" name="GrammarlyDocumentId">
    <vt:lpwstr>1c4a04ab-72eb-4534-b576-00a8d8454d0b</vt:lpwstr>
  </property>
</Properties>
</file>