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CE711" w14:textId="77777777" w:rsidR="00D322E5" w:rsidRPr="00D322E5" w:rsidRDefault="00D322E5" w:rsidP="00D322E5">
      <w:pPr>
        <w:spacing w:line="360" w:lineRule="auto"/>
        <w:jc w:val="right"/>
        <w:rPr>
          <w:rFonts w:ascii="Times New Roman" w:hAnsi="Times New Roman" w:cs="Times New Roman"/>
          <w:b/>
          <w:bCs/>
          <w:i/>
          <w:iCs/>
          <w:sz w:val="36"/>
          <w:szCs w:val="36"/>
          <w:u w:val="single"/>
          <w:lang w:val="en-US"/>
        </w:rPr>
      </w:pPr>
      <w:r w:rsidRPr="00D322E5">
        <w:rPr>
          <w:rFonts w:ascii="Times New Roman" w:hAnsi="Times New Roman" w:cs="Times New Roman"/>
          <w:b/>
          <w:bCs/>
          <w:i/>
          <w:iCs/>
          <w:sz w:val="36"/>
          <w:szCs w:val="36"/>
          <w:u w:val="single"/>
          <w:lang w:val="en-US"/>
        </w:rPr>
        <w:t>Review Article</w:t>
      </w:r>
    </w:p>
    <w:p w14:paraId="332EE194" w14:textId="2759DC54" w:rsidR="007A1526" w:rsidRPr="005246C4" w:rsidRDefault="001B1495" w:rsidP="005B574F">
      <w:pPr>
        <w:spacing w:line="360" w:lineRule="auto"/>
        <w:jc w:val="right"/>
        <w:rPr>
          <w:rFonts w:ascii="Times New Roman" w:hAnsi="Times New Roman" w:cs="Times New Roman"/>
          <w:b/>
          <w:bCs/>
          <w:sz w:val="36"/>
          <w:szCs w:val="36"/>
        </w:rPr>
      </w:pPr>
      <w:r w:rsidRPr="005246C4">
        <w:rPr>
          <w:rFonts w:ascii="Times New Roman" w:hAnsi="Times New Roman" w:cs="Times New Roman"/>
          <w:b/>
          <w:bCs/>
          <w:sz w:val="36"/>
          <w:szCs w:val="36"/>
        </w:rPr>
        <w:t xml:space="preserve">Precision Sericulture and Smart Technologies: Integrating IoT, AI, and Automation </w:t>
      </w:r>
      <w:r w:rsidR="00917C86" w:rsidRPr="005246C4">
        <w:rPr>
          <w:rFonts w:ascii="Times New Roman" w:hAnsi="Times New Roman" w:cs="Times New Roman"/>
          <w:b/>
          <w:bCs/>
          <w:sz w:val="36"/>
          <w:szCs w:val="36"/>
        </w:rPr>
        <w:t>for Silk Sustainability</w:t>
      </w:r>
    </w:p>
    <w:p w14:paraId="0363379A" w14:textId="16A52728" w:rsidR="005246C4" w:rsidRDefault="005246C4" w:rsidP="00960506">
      <w:pPr>
        <w:spacing w:line="360" w:lineRule="auto"/>
        <w:jc w:val="both"/>
        <w:rPr>
          <w:rFonts w:ascii="Times New Roman" w:hAnsi="Times New Roman" w:cs="Times New Roman"/>
          <w:b/>
          <w:bCs/>
          <w:sz w:val="24"/>
          <w:szCs w:val="24"/>
        </w:rPr>
      </w:pPr>
    </w:p>
    <w:p w14:paraId="58DBE313" w14:textId="77777777" w:rsidR="00D73E64" w:rsidRDefault="00D73E64" w:rsidP="00960506">
      <w:pPr>
        <w:spacing w:line="360" w:lineRule="auto"/>
        <w:jc w:val="both"/>
        <w:rPr>
          <w:rFonts w:ascii="Times New Roman" w:hAnsi="Times New Roman" w:cs="Times New Roman"/>
          <w:b/>
          <w:bCs/>
          <w:sz w:val="24"/>
          <w:szCs w:val="24"/>
        </w:rPr>
      </w:pPr>
    </w:p>
    <w:p w14:paraId="7698D1FC" w14:textId="7D857194" w:rsidR="001B1495" w:rsidRPr="00960506" w:rsidRDefault="001B1495" w:rsidP="00960506">
      <w:pPr>
        <w:spacing w:line="360" w:lineRule="auto"/>
        <w:jc w:val="both"/>
        <w:rPr>
          <w:rFonts w:ascii="Times New Roman" w:hAnsi="Times New Roman" w:cs="Times New Roman"/>
          <w:b/>
          <w:bCs/>
          <w:sz w:val="24"/>
          <w:szCs w:val="24"/>
        </w:rPr>
      </w:pPr>
      <w:r w:rsidRPr="00960506">
        <w:rPr>
          <w:rFonts w:ascii="Times New Roman" w:hAnsi="Times New Roman" w:cs="Times New Roman"/>
          <w:b/>
          <w:bCs/>
          <w:sz w:val="24"/>
          <w:szCs w:val="24"/>
        </w:rPr>
        <w:t>Abstract</w:t>
      </w:r>
    </w:p>
    <w:p w14:paraId="12BE1413" w14:textId="7EE7CFF1" w:rsidR="001B1495" w:rsidRPr="00960506" w:rsidRDefault="008C34FB" w:rsidP="00960506">
      <w:pPr>
        <w:spacing w:line="360" w:lineRule="auto"/>
        <w:jc w:val="both"/>
        <w:rPr>
          <w:rFonts w:ascii="Times New Roman" w:hAnsi="Times New Roman" w:cs="Times New Roman"/>
          <w:sz w:val="24"/>
          <w:szCs w:val="24"/>
        </w:rPr>
      </w:pPr>
      <w:r w:rsidRPr="008C34FB">
        <w:rPr>
          <w:rFonts w:ascii="Times New Roman" w:hAnsi="Times New Roman" w:cs="Times New Roman"/>
          <w:sz w:val="24"/>
          <w:szCs w:val="24"/>
        </w:rPr>
        <w:t xml:space="preserve">Precision sericulture represents a transformative shift in the silk industry, integrating digital innovations such as the Internet of Things (IoT), artificial intelligence (AI), robotics, and automation to modernize traditional practices. This review highlights the foundational principles, enabling technologies, and advanced innovations that define this emerging paradigm. Key applications include sensor-based environmental control, AI-enabled disease diagnostics, drone-assisted crop management, and blockchain-supported traceability systems. By improving resource use efficiency, minimizing human error, and enhancing productivity, these tools promote sustainable and climate-resilient silk production. Advanced materials such as nanotech-enhanced silk </w:t>
      </w:r>
      <w:proofErr w:type="spellStart"/>
      <w:r w:rsidRPr="008C34FB">
        <w:rPr>
          <w:rFonts w:ascii="Times New Roman" w:hAnsi="Times New Roman" w:cs="Times New Roman"/>
          <w:sz w:val="24"/>
          <w:szCs w:val="24"/>
        </w:rPr>
        <w:t>fibers</w:t>
      </w:r>
      <w:proofErr w:type="spellEnd"/>
      <w:r w:rsidRPr="008C34FB">
        <w:rPr>
          <w:rFonts w:ascii="Times New Roman" w:hAnsi="Times New Roman" w:cs="Times New Roman"/>
          <w:sz w:val="24"/>
          <w:szCs w:val="24"/>
        </w:rPr>
        <w:t xml:space="preserve"> and digital twin models further expand the industry's potential into high-value sectors like smart textiles and medical fabrics. Despite these advances, widespread adoption is hindered by challenges such as high initial costs, digital illiteracy, data fragmentation, and connectivity limitations. To overcome these barriers, inclusive strategies involving public–private partnerships, open-source technology, and localized training are essential. This paper also identifies research gaps in edge AI, biosensors, carbon accounting, and interoperability. Overall, precision sericulture offers a promising path toward inclusive rural development, climate adaptation, and global competitiveness in silk production.</w:t>
      </w:r>
    </w:p>
    <w:p w14:paraId="37628136" w14:textId="504F858A" w:rsidR="001B1495" w:rsidRPr="00960506" w:rsidRDefault="001B1495" w:rsidP="009C613E">
      <w:pPr>
        <w:spacing w:line="360" w:lineRule="auto"/>
        <w:jc w:val="both"/>
        <w:rPr>
          <w:rFonts w:ascii="Times New Roman" w:hAnsi="Times New Roman" w:cs="Times New Roman"/>
          <w:b/>
          <w:bCs/>
          <w:sz w:val="24"/>
          <w:szCs w:val="24"/>
        </w:rPr>
      </w:pPr>
      <w:r w:rsidRPr="00960506">
        <w:rPr>
          <w:rFonts w:ascii="Times New Roman" w:hAnsi="Times New Roman" w:cs="Times New Roman"/>
          <w:b/>
          <w:bCs/>
          <w:sz w:val="24"/>
          <w:szCs w:val="24"/>
        </w:rPr>
        <w:t>Keywords:</w:t>
      </w:r>
      <w:r w:rsidR="009C613E">
        <w:rPr>
          <w:rFonts w:ascii="Times New Roman" w:hAnsi="Times New Roman" w:cs="Times New Roman"/>
          <w:b/>
          <w:bCs/>
          <w:sz w:val="24"/>
          <w:szCs w:val="24"/>
        </w:rPr>
        <w:t xml:space="preserve"> </w:t>
      </w:r>
      <w:r w:rsidR="009C613E" w:rsidRPr="009C613E">
        <w:rPr>
          <w:rFonts w:ascii="Times New Roman" w:hAnsi="Times New Roman" w:cs="Times New Roman"/>
          <w:b/>
          <w:bCs/>
          <w:sz w:val="24"/>
          <w:szCs w:val="24"/>
        </w:rPr>
        <w:t>Artificial Intelligence (AI)</w:t>
      </w:r>
      <w:r w:rsidR="009C613E">
        <w:rPr>
          <w:rFonts w:ascii="Times New Roman" w:hAnsi="Times New Roman" w:cs="Times New Roman"/>
          <w:b/>
          <w:bCs/>
          <w:sz w:val="24"/>
          <w:szCs w:val="24"/>
        </w:rPr>
        <w:t xml:space="preserve">, </w:t>
      </w:r>
      <w:r w:rsidR="009C613E" w:rsidRPr="009C613E">
        <w:rPr>
          <w:rFonts w:ascii="Times New Roman" w:hAnsi="Times New Roman" w:cs="Times New Roman"/>
          <w:b/>
          <w:bCs/>
          <w:sz w:val="24"/>
          <w:szCs w:val="24"/>
        </w:rPr>
        <w:t>Internet of Things (IoT)</w:t>
      </w:r>
      <w:r w:rsidR="009C613E">
        <w:rPr>
          <w:rFonts w:ascii="Times New Roman" w:hAnsi="Times New Roman" w:cs="Times New Roman"/>
          <w:b/>
          <w:bCs/>
          <w:sz w:val="24"/>
          <w:szCs w:val="24"/>
        </w:rPr>
        <w:t xml:space="preserve">, </w:t>
      </w:r>
      <w:r w:rsidR="009C613E" w:rsidRPr="009C613E">
        <w:rPr>
          <w:rFonts w:ascii="Times New Roman" w:hAnsi="Times New Roman" w:cs="Times New Roman"/>
          <w:b/>
          <w:bCs/>
          <w:sz w:val="24"/>
          <w:szCs w:val="24"/>
        </w:rPr>
        <w:t>Precision Sericulture</w:t>
      </w:r>
      <w:r w:rsidR="009C613E">
        <w:rPr>
          <w:rFonts w:ascii="Times New Roman" w:hAnsi="Times New Roman" w:cs="Times New Roman"/>
          <w:b/>
          <w:bCs/>
          <w:sz w:val="24"/>
          <w:szCs w:val="24"/>
        </w:rPr>
        <w:t xml:space="preserve">, </w:t>
      </w:r>
      <w:r w:rsidR="009C613E" w:rsidRPr="009C613E">
        <w:rPr>
          <w:rFonts w:ascii="Times New Roman" w:hAnsi="Times New Roman" w:cs="Times New Roman"/>
          <w:b/>
          <w:bCs/>
          <w:sz w:val="24"/>
          <w:szCs w:val="24"/>
        </w:rPr>
        <w:t>Smart Agriculture</w:t>
      </w:r>
      <w:r w:rsidR="009C613E">
        <w:rPr>
          <w:rFonts w:ascii="Times New Roman" w:hAnsi="Times New Roman" w:cs="Times New Roman"/>
          <w:b/>
          <w:bCs/>
          <w:sz w:val="24"/>
          <w:szCs w:val="24"/>
        </w:rPr>
        <w:t xml:space="preserve">, </w:t>
      </w:r>
      <w:r w:rsidR="009C613E" w:rsidRPr="009C613E">
        <w:rPr>
          <w:rFonts w:ascii="Times New Roman" w:hAnsi="Times New Roman" w:cs="Times New Roman"/>
          <w:b/>
          <w:bCs/>
          <w:sz w:val="24"/>
          <w:szCs w:val="24"/>
        </w:rPr>
        <w:t>Sustainable Silk Production</w:t>
      </w:r>
    </w:p>
    <w:p w14:paraId="7FC5DAA2" w14:textId="007A6F69" w:rsidR="001B1495" w:rsidRPr="00960506" w:rsidRDefault="001B1495" w:rsidP="00960506">
      <w:pPr>
        <w:spacing w:line="360" w:lineRule="auto"/>
        <w:jc w:val="both"/>
        <w:rPr>
          <w:rFonts w:ascii="Times New Roman" w:hAnsi="Times New Roman" w:cs="Times New Roman"/>
          <w:b/>
          <w:bCs/>
          <w:sz w:val="24"/>
          <w:szCs w:val="24"/>
        </w:rPr>
      </w:pPr>
      <w:r w:rsidRPr="00960506">
        <w:rPr>
          <w:rFonts w:ascii="Times New Roman" w:hAnsi="Times New Roman" w:cs="Times New Roman"/>
          <w:b/>
          <w:bCs/>
          <w:sz w:val="24"/>
          <w:szCs w:val="24"/>
        </w:rPr>
        <w:t>1. Introduction</w:t>
      </w:r>
    </w:p>
    <w:p w14:paraId="28E9C876" w14:textId="2C190B3B" w:rsidR="003B4DE3" w:rsidRPr="003B4DE3" w:rsidRDefault="003B4DE3" w:rsidP="003B4DE3">
      <w:pPr>
        <w:spacing w:line="360" w:lineRule="auto"/>
        <w:jc w:val="both"/>
        <w:rPr>
          <w:rFonts w:ascii="Times New Roman" w:hAnsi="Times New Roman" w:cs="Times New Roman"/>
          <w:sz w:val="24"/>
          <w:szCs w:val="24"/>
        </w:rPr>
      </w:pPr>
      <w:r w:rsidRPr="003B4DE3">
        <w:rPr>
          <w:rFonts w:ascii="Times New Roman" w:hAnsi="Times New Roman" w:cs="Times New Roman"/>
          <w:sz w:val="24"/>
          <w:szCs w:val="24"/>
        </w:rPr>
        <w:t xml:space="preserve">Sericulture, the art and science of cultivating silkworms for silk production, has been a cornerstone of rural livelihoods and cottage industries for centuries. Globally, it supports over 90 million people, predominantly in developing nations such as India, China, Bangladesh, and Vietnam (Food and Agriculture Organization </w:t>
      </w:r>
      <w:r w:rsidR="00FB5AA6">
        <w:rPr>
          <w:rFonts w:ascii="Times New Roman" w:hAnsi="Times New Roman" w:cs="Times New Roman"/>
          <w:sz w:val="24"/>
          <w:szCs w:val="24"/>
        </w:rPr>
        <w:t>(</w:t>
      </w:r>
      <w:r w:rsidRPr="003B4DE3">
        <w:rPr>
          <w:rFonts w:ascii="Times New Roman" w:hAnsi="Times New Roman" w:cs="Times New Roman"/>
          <w:sz w:val="24"/>
          <w:szCs w:val="24"/>
        </w:rPr>
        <w:t xml:space="preserve">FAO, 2023). As a labour-intensive and </w:t>
      </w:r>
      <w:proofErr w:type="spellStart"/>
      <w:r w:rsidRPr="003B4DE3">
        <w:rPr>
          <w:rFonts w:ascii="Times New Roman" w:hAnsi="Times New Roman" w:cs="Times New Roman"/>
          <w:sz w:val="24"/>
          <w:szCs w:val="24"/>
        </w:rPr>
        <w:t>agro</w:t>
      </w:r>
      <w:proofErr w:type="spellEnd"/>
      <w:r w:rsidRPr="003B4DE3">
        <w:rPr>
          <w:rFonts w:ascii="Times New Roman" w:hAnsi="Times New Roman" w:cs="Times New Roman"/>
          <w:sz w:val="24"/>
          <w:szCs w:val="24"/>
        </w:rPr>
        <w:t>-</w:t>
      </w:r>
      <w:r w:rsidRPr="003B4DE3">
        <w:rPr>
          <w:rFonts w:ascii="Times New Roman" w:hAnsi="Times New Roman" w:cs="Times New Roman"/>
          <w:sz w:val="24"/>
          <w:szCs w:val="24"/>
        </w:rPr>
        <w:lastRenderedPageBreak/>
        <w:t>based activity, sericulture not only contributes to employment generation but also plays a pivotal role in rural women empowerment and biodiversity conservation. However, traditional sericulture practices remain largely dependent on manual monitoring and empirical decision-making, making them susceptible to environmental fluctuations, pest outbreaks, and inefficient input management.</w:t>
      </w:r>
    </w:p>
    <w:p w14:paraId="78A60607" w14:textId="77777777" w:rsidR="00FB5AA6" w:rsidRDefault="003B4DE3" w:rsidP="003B4DE3">
      <w:pPr>
        <w:spacing w:line="360" w:lineRule="auto"/>
        <w:jc w:val="both"/>
        <w:rPr>
          <w:rFonts w:ascii="Times New Roman" w:hAnsi="Times New Roman" w:cs="Times New Roman"/>
          <w:sz w:val="24"/>
          <w:szCs w:val="24"/>
        </w:rPr>
      </w:pPr>
      <w:r w:rsidRPr="003B4DE3">
        <w:rPr>
          <w:rFonts w:ascii="Times New Roman" w:hAnsi="Times New Roman" w:cs="Times New Roman"/>
          <w:sz w:val="24"/>
          <w:szCs w:val="24"/>
        </w:rPr>
        <w:t xml:space="preserve">The biological sensitivity of silkworms—particularly </w:t>
      </w:r>
      <w:r w:rsidRPr="003B4DE3">
        <w:rPr>
          <w:rFonts w:ascii="Times New Roman" w:hAnsi="Times New Roman" w:cs="Times New Roman"/>
          <w:i/>
          <w:iCs/>
          <w:sz w:val="24"/>
          <w:szCs w:val="24"/>
        </w:rPr>
        <w:t>Bombyx mori</w:t>
      </w:r>
      <w:r w:rsidRPr="003B4DE3">
        <w:rPr>
          <w:rFonts w:ascii="Times New Roman" w:hAnsi="Times New Roman" w:cs="Times New Roman"/>
          <w:sz w:val="24"/>
          <w:szCs w:val="24"/>
        </w:rPr>
        <w:t>, the primary species used in commercial sericulture—is a critical limitation. Optimal rearing conditions require a tightly controlled microclimate: temperatures between 23°C and 28°C and relative humidity ranging from 70% to 85% (Kavitha &amp; Ramesh, 2022). Even slight deviations from these conditions can severely affect larval growth, cocoon yield, and silk fibre quality. Moreover, silkworms are monophagous, feeding exclusively on mulberry (</w:t>
      </w:r>
      <w:proofErr w:type="spellStart"/>
      <w:r w:rsidRPr="003B4DE3">
        <w:rPr>
          <w:rFonts w:ascii="Times New Roman" w:hAnsi="Times New Roman" w:cs="Times New Roman"/>
          <w:i/>
          <w:iCs/>
          <w:sz w:val="24"/>
          <w:szCs w:val="24"/>
        </w:rPr>
        <w:t>Morus</w:t>
      </w:r>
      <w:proofErr w:type="spellEnd"/>
      <w:r w:rsidRPr="003B4DE3">
        <w:rPr>
          <w:rFonts w:ascii="Times New Roman" w:hAnsi="Times New Roman" w:cs="Times New Roman"/>
          <w:i/>
          <w:iCs/>
          <w:sz w:val="24"/>
          <w:szCs w:val="24"/>
        </w:rPr>
        <w:t xml:space="preserve"> alba</w:t>
      </w:r>
      <w:r w:rsidRPr="003B4DE3">
        <w:rPr>
          <w:rFonts w:ascii="Times New Roman" w:hAnsi="Times New Roman" w:cs="Times New Roman"/>
          <w:sz w:val="24"/>
          <w:szCs w:val="24"/>
        </w:rPr>
        <w:t>) leaves, whose nutritional and phytochemical profiles are directly correlated with cocoon weight and filament strength (Patil et al., 2023). These dependencies create a narrow ecological envelope for successful silk production, making traditional sericulture vulnerable to climate variability, erratic rainfall, and disease epidemics.</w:t>
      </w:r>
    </w:p>
    <w:p w14:paraId="6D3B0635" w14:textId="394327C7" w:rsidR="003B4DE3" w:rsidRPr="003B4DE3" w:rsidRDefault="003B4DE3" w:rsidP="003B4DE3">
      <w:pPr>
        <w:spacing w:line="360" w:lineRule="auto"/>
        <w:jc w:val="both"/>
        <w:rPr>
          <w:rFonts w:ascii="Times New Roman" w:hAnsi="Times New Roman" w:cs="Times New Roman"/>
          <w:sz w:val="24"/>
          <w:szCs w:val="24"/>
        </w:rPr>
      </w:pPr>
      <w:r w:rsidRPr="003B4DE3">
        <w:rPr>
          <w:rFonts w:ascii="Times New Roman" w:hAnsi="Times New Roman" w:cs="Times New Roman"/>
          <w:sz w:val="24"/>
          <w:szCs w:val="24"/>
        </w:rPr>
        <w:t xml:space="preserve">In response to these challenges, Precision Sericulture has emerged as an innovative, technology-integrated paradigm aimed at transforming conventional sericulture through the adoption of digital tools and data-driven practices. </w:t>
      </w:r>
      <w:r w:rsidR="00FB5AA6" w:rsidRPr="003B4DE3">
        <w:rPr>
          <w:rFonts w:ascii="Times New Roman" w:hAnsi="Times New Roman" w:cs="Times New Roman"/>
          <w:sz w:val="24"/>
          <w:szCs w:val="24"/>
        </w:rPr>
        <w:t>Modelled</w:t>
      </w:r>
      <w:r w:rsidRPr="003B4DE3">
        <w:rPr>
          <w:rFonts w:ascii="Times New Roman" w:hAnsi="Times New Roman" w:cs="Times New Roman"/>
          <w:sz w:val="24"/>
          <w:szCs w:val="24"/>
        </w:rPr>
        <w:t xml:space="preserve"> on the framework of precision agriculture, precision sericulture employs cyber-physical systems—such as Internet of Things (IoT) sensors, Geographic Information Systems (GIS), machine learning algorithms, and robotics—to create controlled environments, monitor biotic and abiotic stressors, and optimize silkworm and mulberry health (Smart Sensors Review, 2024; Singh et al., 2023). Through real-time feedback and automation, these technologies enable farmers to make informed decisions, stabilize production variability, and minimize resource wastage.</w:t>
      </w:r>
    </w:p>
    <w:p w14:paraId="0C6A1E09" w14:textId="77777777" w:rsidR="003B4DE3" w:rsidRPr="003B4DE3" w:rsidRDefault="003B4DE3" w:rsidP="003B4DE3">
      <w:pPr>
        <w:spacing w:line="360" w:lineRule="auto"/>
        <w:jc w:val="both"/>
        <w:rPr>
          <w:rFonts w:ascii="Times New Roman" w:hAnsi="Times New Roman" w:cs="Times New Roman"/>
          <w:sz w:val="24"/>
          <w:szCs w:val="24"/>
        </w:rPr>
      </w:pPr>
      <w:r w:rsidRPr="003B4DE3">
        <w:rPr>
          <w:rFonts w:ascii="Times New Roman" w:hAnsi="Times New Roman" w:cs="Times New Roman"/>
          <w:sz w:val="24"/>
          <w:szCs w:val="24"/>
        </w:rPr>
        <w:t xml:space="preserve">At the core of this transformation lies the integration of smart technologies, including IoT-enabled microclimate monitoring systems, AI-based disease diagnostics, automated feeding devices, and blockchain-supported supply chains. These innovations are capable of monitoring parameters such as temperature, humidity, CO₂ concentration, leaf moisture, and light intensity in silkworm rearing houses and mulberry fields (Mehta &amp; </w:t>
      </w:r>
      <w:proofErr w:type="spellStart"/>
      <w:r w:rsidRPr="003B4DE3">
        <w:rPr>
          <w:rFonts w:ascii="Times New Roman" w:hAnsi="Times New Roman" w:cs="Times New Roman"/>
          <w:sz w:val="24"/>
          <w:szCs w:val="24"/>
        </w:rPr>
        <w:t>Rajan</w:t>
      </w:r>
      <w:proofErr w:type="spellEnd"/>
      <w:r w:rsidRPr="003B4DE3">
        <w:rPr>
          <w:rFonts w:ascii="Times New Roman" w:hAnsi="Times New Roman" w:cs="Times New Roman"/>
          <w:sz w:val="24"/>
          <w:szCs w:val="24"/>
        </w:rPr>
        <w:t xml:space="preserve">, 2021). The data generated are processed using machine learning models to predict risks, trigger alerts, and execute automated interventions, thereby reducing human error and production losses. For instance, AI-based </w:t>
      </w:r>
      <w:r w:rsidRPr="003B4DE3">
        <w:rPr>
          <w:rFonts w:ascii="Times New Roman" w:hAnsi="Times New Roman" w:cs="Times New Roman"/>
          <w:sz w:val="24"/>
          <w:szCs w:val="24"/>
        </w:rPr>
        <w:lastRenderedPageBreak/>
        <w:t xml:space="preserve">image recognition tools can identify early signs of silkworm diseases like </w:t>
      </w:r>
      <w:proofErr w:type="spellStart"/>
      <w:r w:rsidRPr="003B4DE3">
        <w:rPr>
          <w:rFonts w:ascii="Times New Roman" w:hAnsi="Times New Roman" w:cs="Times New Roman"/>
          <w:sz w:val="24"/>
          <w:szCs w:val="24"/>
        </w:rPr>
        <w:t>grasserie</w:t>
      </w:r>
      <w:proofErr w:type="spellEnd"/>
      <w:r w:rsidRPr="003B4DE3">
        <w:rPr>
          <w:rFonts w:ascii="Times New Roman" w:hAnsi="Times New Roman" w:cs="Times New Roman"/>
          <w:sz w:val="24"/>
          <w:szCs w:val="24"/>
        </w:rPr>
        <w:t xml:space="preserve"> or </w:t>
      </w:r>
      <w:proofErr w:type="spellStart"/>
      <w:r w:rsidRPr="003B4DE3">
        <w:rPr>
          <w:rFonts w:ascii="Times New Roman" w:hAnsi="Times New Roman" w:cs="Times New Roman"/>
          <w:sz w:val="24"/>
          <w:szCs w:val="24"/>
        </w:rPr>
        <w:t>pebrine</w:t>
      </w:r>
      <w:proofErr w:type="spellEnd"/>
      <w:r w:rsidRPr="003B4DE3">
        <w:rPr>
          <w:rFonts w:ascii="Times New Roman" w:hAnsi="Times New Roman" w:cs="Times New Roman"/>
          <w:sz w:val="24"/>
          <w:szCs w:val="24"/>
        </w:rPr>
        <w:t>, facilitating timely quarantine measures and treatment (Zhao et al., 2023).</w:t>
      </w:r>
    </w:p>
    <w:p w14:paraId="5E0EFFA2" w14:textId="77777777" w:rsidR="003B4DE3" w:rsidRPr="003B4DE3" w:rsidRDefault="003B4DE3" w:rsidP="003B4DE3">
      <w:pPr>
        <w:spacing w:line="360" w:lineRule="auto"/>
        <w:jc w:val="both"/>
        <w:rPr>
          <w:rFonts w:ascii="Times New Roman" w:hAnsi="Times New Roman" w:cs="Times New Roman"/>
          <w:sz w:val="24"/>
          <w:szCs w:val="24"/>
        </w:rPr>
      </w:pPr>
      <w:r w:rsidRPr="003B4DE3">
        <w:rPr>
          <w:rFonts w:ascii="Times New Roman" w:hAnsi="Times New Roman" w:cs="Times New Roman"/>
          <w:sz w:val="24"/>
          <w:szCs w:val="24"/>
        </w:rPr>
        <w:t xml:space="preserve">Furthermore, precision sericulture contributes significantly to sustainability goals. By enhancing water-use efficiency, reducing pesticide dependency, and improving mulberry productivity through sensor-guided fertigation systems, it aligns with the principles of climate-resilient and resource-conserving agriculture (Yadav et al., 2022). In regions experiencing climatic stress or land degradation, such interventions can safeguard silk yield while reducing ecological footprints. Importantly, digital platforms and mobile-based advisory systems can empower smallholder </w:t>
      </w:r>
      <w:proofErr w:type="spellStart"/>
      <w:r w:rsidRPr="003B4DE3">
        <w:rPr>
          <w:rFonts w:ascii="Times New Roman" w:hAnsi="Times New Roman" w:cs="Times New Roman"/>
          <w:sz w:val="24"/>
          <w:szCs w:val="24"/>
        </w:rPr>
        <w:t>sericulturists</w:t>
      </w:r>
      <w:proofErr w:type="spellEnd"/>
      <w:r w:rsidRPr="003B4DE3">
        <w:rPr>
          <w:rFonts w:ascii="Times New Roman" w:hAnsi="Times New Roman" w:cs="Times New Roman"/>
          <w:sz w:val="24"/>
          <w:szCs w:val="24"/>
        </w:rPr>
        <w:t xml:space="preserve"> with real-time, location-specific guidance, bridging knowledge gaps and democratizing access to advanced rearing techniques.</w:t>
      </w:r>
    </w:p>
    <w:p w14:paraId="0071C4D2" w14:textId="77777777" w:rsidR="003B4DE3" w:rsidRPr="003B4DE3" w:rsidRDefault="003B4DE3" w:rsidP="003B4DE3">
      <w:pPr>
        <w:spacing w:line="360" w:lineRule="auto"/>
        <w:jc w:val="both"/>
        <w:rPr>
          <w:rFonts w:ascii="Times New Roman" w:hAnsi="Times New Roman" w:cs="Times New Roman"/>
          <w:sz w:val="24"/>
          <w:szCs w:val="24"/>
        </w:rPr>
      </w:pPr>
      <w:r w:rsidRPr="003B4DE3">
        <w:rPr>
          <w:rFonts w:ascii="Times New Roman" w:hAnsi="Times New Roman" w:cs="Times New Roman"/>
          <w:sz w:val="24"/>
          <w:szCs w:val="24"/>
        </w:rPr>
        <w:t>While the conceptual underpinnings of precision sericulture are promising, widespread adoption is still in its nascent stages. Challenges such as the high initial cost of equipment, lack of technical training, and poor digital infrastructure in rural areas continue to hinder large-scale deployment (World Bank, 2024). Nevertheless, successful pilot initiatives and government-supported programs in countries like India, Thailand, and Japan have demonstrated that strategic integration of smart technologies in sericulture can significantly uplift productivity and farmer income.</w:t>
      </w:r>
    </w:p>
    <w:p w14:paraId="27984D09" w14:textId="77777777" w:rsidR="003B4DE3" w:rsidRPr="003B4DE3" w:rsidRDefault="003B4DE3" w:rsidP="003B4DE3">
      <w:pPr>
        <w:spacing w:line="360" w:lineRule="auto"/>
        <w:jc w:val="both"/>
        <w:rPr>
          <w:rFonts w:ascii="Times New Roman" w:hAnsi="Times New Roman" w:cs="Times New Roman"/>
          <w:sz w:val="24"/>
          <w:szCs w:val="24"/>
        </w:rPr>
      </w:pPr>
      <w:r w:rsidRPr="003B4DE3">
        <w:rPr>
          <w:rFonts w:ascii="Times New Roman" w:hAnsi="Times New Roman" w:cs="Times New Roman"/>
          <w:sz w:val="24"/>
          <w:szCs w:val="24"/>
        </w:rPr>
        <w:t>This review paper synthesizes the current advancements, foundational principles, and potential of precision sericulture in the digital era. It examines the role of emerging technologies—such as IoT, AI, and automation—in addressing key production constraints, enhancing decision-making, and ensuring sustainable silk production systems. By mapping the interface between technology and traditional sericulture, this paper aims to chart a roadmap for the future of sericulture that is efficient, inclusive, and environmentally resilient.</w:t>
      </w:r>
    </w:p>
    <w:p w14:paraId="52A16449" w14:textId="77777777" w:rsidR="001B1495" w:rsidRPr="001B1495" w:rsidRDefault="001B1495" w:rsidP="00960506">
      <w:pPr>
        <w:spacing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2. Principles of Precision Sericulture</w:t>
      </w:r>
    </w:p>
    <w:p w14:paraId="478BC465" w14:textId="77777777" w:rsidR="008239F7" w:rsidRPr="008239F7" w:rsidRDefault="008239F7" w:rsidP="008239F7">
      <w:pPr>
        <w:spacing w:line="360" w:lineRule="auto"/>
        <w:jc w:val="both"/>
        <w:rPr>
          <w:rFonts w:ascii="Times New Roman" w:hAnsi="Times New Roman" w:cs="Times New Roman"/>
          <w:sz w:val="24"/>
          <w:szCs w:val="24"/>
        </w:rPr>
      </w:pPr>
      <w:r w:rsidRPr="008239F7">
        <w:rPr>
          <w:rFonts w:ascii="Times New Roman" w:hAnsi="Times New Roman" w:cs="Times New Roman"/>
          <w:sz w:val="24"/>
          <w:szCs w:val="24"/>
        </w:rPr>
        <w:t>Precision sericulture adapts the foundational concepts of precision agriculture to the specific biological and operational requirements of silk production. It aims to enhance the efficiency, sustainability, and resilience of sericulture systems by leveraging digital technologies for site-specific, data-informed, and automated decision-making. These principles represent a transformative shift from conventional, experience-based methods to intelligent and adaptive management strategies throughout the sericulture value chain.</w:t>
      </w:r>
    </w:p>
    <w:p w14:paraId="57FA2A63" w14:textId="77777777" w:rsidR="008239F7" w:rsidRPr="008239F7" w:rsidRDefault="008239F7" w:rsidP="008239F7">
      <w:pPr>
        <w:spacing w:line="360" w:lineRule="auto"/>
        <w:jc w:val="both"/>
        <w:rPr>
          <w:rFonts w:ascii="Times New Roman" w:hAnsi="Times New Roman" w:cs="Times New Roman"/>
          <w:sz w:val="24"/>
          <w:szCs w:val="24"/>
        </w:rPr>
      </w:pPr>
      <w:r w:rsidRPr="008239F7">
        <w:rPr>
          <w:rFonts w:ascii="Times New Roman" w:hAnsi="Times New Roman" w:cs="Times New Roman"/>
          <w:b/>
          <w:bCs/>
          <w:sz w:val="24"/>
          <w:szCs w:val="24"/>
        </w:rPr>
        <w:lastRenderedPageBreak/>
        <w:t>Site-specific management</w:t>
      </w:r>
      <w:r w:rsidRPr="008239F7">
        <w:rPr>
          <w:rFonts w:ascii="Times New Roman" w:hAnsi="Times New Roman" w:cs="Times New Roman"/>
          <w:sz w:val="24"/>
          <w:szCs w:val="24"/>
        </w:rPr>
        <w:t xml:space="preserve"> is a key tenet of precision sericulture. Variability in microclimate conditions—such as temperature gradients, humidity pockets, and soil properties—within mulberry plantations and silkworm rearing units significantly affects plant growth and silkworm health. Precision sericulture promotes localized practices tailored to these micro-environments, ensuring uniform leaf quality and stable cocoon development (Singh et al., 2023).</w:t>
      </w:r>
    </w:p>
    <w:p w14:paraId="3338EDAF" w14:textId="77777777" w:rsidR="008239F7" w:rsidRPr="008239F7" w:rsidRDefault="008239F7" w:rsidP="008239F7">
      <w:pPr>
        <w:spacing w:line="360" w:lineRule="auto"/>
        <w:jc w:val="both"/>
        <w:rPr>
          <w:rFonts w:ascii="Times New Roman" w:hAnsi="Times New Roman" w:cs="Times New Roman"/>
          <w:sz w:val="24"/>
          <w:szCs w:val="24"/>
        </w:rPr>
      </w:pPr>
      <w:r w:rsidRPr="008239F7">
        <w:rPr>
          <w:rFonts w:ascii="Times New Roman" w:hAnsi="Times New Roman" w:cs="Times New Roman"/>
          <w:b/>
          <w:bCs/>
          <w:sz w:val="24"/>
          <w:szCs w:val="24"/>
        </w:rPr>
        <w:t>Sensor integration</w:t>
      </w:r>
      <w:r w:rsidRPr="008239F7">
        <w:rPr>
          <w:rFonts w:ascii="Times New Roman" w:hAnsi="Times New Roman" w:cs="Times New Roman"/>
          <w:sz w:val="24"/>
          <w:szCs w:val="24"/>
        </w:rPr>
        <w:t xml:space="preserve"> is central to real-time monitoring and control of critical parameters. Environmental sensors measure air temperature, humidity, CO₂ concentration, and light intensity, while biosensors assess leaf moisture, plant nutrient status, and silkworm physiological indicators (Mehta &amp; </w:t>
      </w:r>
      <w:proofErr w:type="spellStart"/>
      <w:r w:rsidRPr="008239F7">
        <w:rPr>
          <w:rFonts w:ascii="Times New Roman" w:hAnsi="Times New Roman" w:cs="Times New Roman"/>
          <w:sz w:val="24"/>
          <w:szCs w:val="24"/>
        </w:rPr>
        <w:t>Rajan</w:t>
      </w:r>
      <w:proofErr w:type="spellEnd"/>
      <w:r w:rsidRPr="008239F7">
        <w:rPr>
          <w:rFonts w:ascii="Times New Roman" w:hAnsi="Times New Roman" w:cs="Times New Roman"/>
          <w:sz w:val="24"/>
          <w:szCs w:val="24"/>
        </w:rPr>
        <w:t>, 2021). These data streams help maintain optimal conditions for both mulberry and silkworms.</w:t>
      </w:r>
    </w:p>
    <w:p w14:paraId="2A03249F" w14:textId="77777777" w:rsidR="008239F7" w:rsidRPr="008239F7" w:rsidRDefault="008239F7" w:rsidP="008239F7">
      <w:pPr>
        <w:spacing w:line="360" w:lineRule="auto"/>
        <w:jc w:val="both"/>
        <w:rPr>
          <w:rFonts w:ascii="Times New Roman" w:hAnsi="Times New Roman" w:cs="Times New Roman"/>
          <w:sz w:val="24"/>
          <w:szCs w:val="24"/>
        </w:rPr>
      </w:pPr>
      <w:r w:rsidRPr="008239F7">
        <w:rPr>
          <w:rFonts w:ascii="Times New Roman" w:hAnsi="Times New Roman" w:cs="Times New Roman"/>
          <w:b/>
          <w:bCs/>
          <w:sz w:val="24"/>
          <w:szCs w:val="24"/>
        </w:rPr>
        <w:t>Data-driven decision-making</w:t>
      </w:r>
      <w:r w:rsidRPr="008239F7">
        <w:rPr>
          <w:rFonts w:ascii="Times New Roman" w:hAnsi="Times New Roman" w:cs="Times New Roman"/>
          <w:sz w:val="24"/>
          <w:szCs w:val="24"/>
        </w:rPr>
        <w:t xml:space="preserve"> involves the application of artificial intelligence (AI) and machine learning (ML) algorithms to </w:t>
      </w:r>
      <w:proofErr w:type="spellStart"/>
      <w:r w:rsidRPr="008239F7">
        <w:rPr>
          <w:rFonts w:ascii="Times New Roman" w:hAnsi="Times New Roman" w:cs="Times New Roman"/>
          <w:sz w:val="24"/>
          <w:szCs w:val="24"/>
        </w:rPr>
        <w:t>analyze</w:t>
      </w:r>
      <w:proofErr w:type="spellEnd"/>
      <w:r w:rsidRPr="008239F7">
        <w:rPr>
          <w:rFonts w:ascii="Times New Roman" w:hAnsi="Times New Roman" w:cs="Times New Roman"/>
          <w:sz w:val="24"/>
          <w:szCs w:val="24"/>
        </w:rPr>
        <w:t xml:space="preserve"> sensor data, predict risks, and recommend actions. AI models can forecast disease outbreaks, identify early signs of pest infestation, and suggest optimal feeding schedules based on silkworm growth stages (Zhao et al., 2023).</w:t>
      </w:r>
    </w:p>
    <w:p w14:paraId="55A0BDA1" w14:textId="77777777" w:rsidR="008239F7" w:rsidRPr="008239F7" w:rsidRDefault="008239F7" w:rsidP="008239F7">
      <w:pPr>
        <w:spacing w:line="360" w:lineRule="auto"/>
        <w:jc w:val="both"/>
        <w:rPr>
          <w:rFonts w:ascii="Times New Roman" w:hAnsi="Times New Roman" w:cs="Times New Roman"/>
          <w:sz w:val="24"/>
          <w:szCs w:val="24"/>
        </w:rPr>
      </w:pPr>
      <w:r w:rsidRPr="008239F7">
        <w:rPr>
          <w:rFonts w:ascii="Times New Roman" w:hAnsi="Times New Roman" w:cs="Times New Roman"/>
          <w:b/>
          <w:bCs/>
          <w:sz w:val="24"/>
          <w:szCs w:val="24"/>
        </w:rPr>
        <w:t>Resource optimization</w:t>
      </w:r>
      <w:r w:rsidRPr="008239F7">
        <w:rPr>
          <w:rFonts w:ascii="Times New Roman" w:hAnsi="Times New Roman" w:cs="Times New Roman"/>
          <w:sz w:val="24"/>
          <w:szCs w:val="24"/>
        </w:rPr>
        <w:t xml:space="preserve"> is another core principle, aiming to reduce inputs such as water, fertilizers, and pesticides while maximizing silk yield and quality. Sensor-based fertigation systems, for instance, ensure that nutrients are applied precisely where and when needed, minimizing environmental impact (Yadav et al., 2022).</w:t>
      </w:r>
    </w:p>
    <w:p w14:paraId="1297A979" w14:textId="77777777" w:rsidR="008239F7" w:rsidRPr="008239F7" w:rsidRDefault="008239F7" w:rsidP="008239F7">
      <w:pPr>
        <w:spacing w:line="360" w:lineRule="auto"/>
        <w:jc w:val="both"/>
        <w:rPr>
          <w:rFonts w:ascii="Times New Roman" w:hAnsi="Times New Roman" w:cs="Times New Roman"/>
          <w:sz w:val="24"/>
          <w:szCs w:val="24"/>
        </w:rPr>
      </w:pPr>
      <w:r w:rsidRPr="008239F7">
        <w:rPr>
          <w:rFonts w:ascii="Times New Roman" w:hAnsi="Times New Roman" w:cs="Times New Roman"/>
          <w:sz w:val="24"/>
          <w:szCs w:val="24"/>
        </w:rPr>
        <w:t>Together, these principles enable a shift from reactive and manual sericulture practices to proactive, automated, and climate-resilient approaches—from mulberry cultivation to silkworm rearing and post-cocoon processing—paving the way for sustainable silk production.</w:t>
      </w:r>
    </w:p>
    <w:p w14:paraId="525A5ECB" w14:textId="77777777" w:rsidR="001B1495" w:rsidRDefault="001B1495" w:rsidP="00960506">
      <w:pPr>
        <w:spacing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3. Core Technologies and Applications</w:t>
      </w:r>
    </w:p>
    <w:p w14:paraId="07B16879" w14:textId="68A3243E" w:rsidR="009030AC" w:rsidRPr="009030AC" w:rsidRDefault="009030AC" w:rsidP="00960506">
      <w:pPr>
        <w:spacing w:line="360" w:lineRule="auto"/>
        <w:jc w:val="both"/>
        <w:rPr>
          <w:rFonts w:ascii="Times New Roman" w:hAnsi="Times New Roman" w:cs="Times New Roman"/>
          <w:sz w:val="24"/>
          <w:szCs w:val="24"/>
        </w:rPr>
      </w:pPr>
      <w:r w:rsidRPr="009030AC">
        <w:rPr>
          <w:rFonts w:ascii="Times New Roman" w:hAnsi="Times New Roman" w:cs="Times New Roman"/>
          <w:sz w:val="24"/>
          <w:szCs w:val="24"/>
        </w:rPr>
        <w:t xml:space="preserve">Precision sericulture represents the integration of cutting-edge digital tools and automation technologies across the sericulture lifecycle, from mulberry cultivation to silkworm rearing and post-cocoon processing. This integration is made possible through the synergistic use of the Internet of Things (IoT), artificial intelligence (AI), machine learning (ML), robotics, and geographic information systems (GIS), all designed to optimize inputs, stabilize rearing environments, and ensure higher quality silk production. These technologies are particularly critical given the biological fragility of </w:t>
      </w:r>
      <w:r w:rsidRPr="009030AC">
        <w:rPr>
          <w:rFonts w:ascii="Times New Roman" w:hAnsi="Times New Roman" w:cs="Times New Roman"/>
          <w:i/>
          <w:iCs/>
          <w:sz w:val="24"/>
          <w:szCs w:val="24"/>
        </w:rPr>
        <w:t>Bombyx mori</w:t>
      </w:r>
      <w:r w:rsidRPr="009030AC">
        <w:rPr>
          <w:rFonts w:ascii="Times New Roman" w:hAnsi="Times New Roman" w:cs="Times New Roman"/>
          <w:sz w:val="24"/>
          <w:szCs w:val="24"/>
        </w:rPr>
        <w:t xml:space="preserve"> and the high environmental sensitivity of </w:t>
      </w:r>
      <w:r w:rsidRPr="009030AC">
        <w:rPr>
          <w:rFonts w:ascii="Times New Roman" w:hAnsi="Times New Roman" w:cs="Times New Roman"/>
          <w:sz w:val="24"/>
          <w:szCs w:val="24"/>
        </w:rPr>
        <w:lastRenderedPageBreak/>
        <w:t>mulberry crops. The following sub-sections provide a comprehensive examination of the core components and real-world applications of these emerging tools.</w:t>
      </w:r>
    </w:p>
    <w:p w14:paraId="477B157F" w14:textId="52D5B0B4" w:rsidR="00960506" w:rsidRPr="00960506" w:rsidRDefault="00960506" w:rsidP="00960506">
      <w:pPr>
        <w:pStyle w:val="FirstParagraph"/>
        <w:spacing w:line="360" w:lineRule="auto"/>
        <w:jc w:val="both"/>
        <w:rPr>
          <w:rFonts w:ascii="Times New Roman" w:hAnsi="Times New Roman" w:cs="Times New Roman"/>
        </w:rPr>
      </w:pPr>
      <w:r w:rsidRPr="00960506">
        <w:rPr>
          <w:rFonts w:ascii="Times New Roman" w:hAnsi="Times New Roman" w:cs="Times New Roman"/>
          <w:b/>
          <w:bCs/>
        </w:rPr>
        <w:t>Table 1: Technological Components of Precision Sericulture</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626"/>
        <w:gridCol w:w="4287"/>
        <w:gridCol w:w="3103"/>
      </w:tblGrid>
      <w:tr w:rsidR="00960506" w:rsidRPr="00960506" w14:paraId="4235C235" w14:textId="77777777" w:rsidTr="00960506">
        <w:trPr>
          <w:cnfStyle w:val="100000000000" w:firstRow="1" w:lastRow="0" w:firstColumn="0" w:lastColumn="0" w:oddVBand="0" w:evenVBand="0" w:oddHBand="0" w:evenHBand="0" w:firstRowFirstColumn="0" w:firstRowLastColumn="0" w:lastRowFirstColumn="0" w:lastRowLastColumn="0"/>
          <w:tblHeader/>
        </w:trPr>
        <w:tc>
          <w:tcPr>
            <w:tcW w:w="901" w:type="pct"/>
            <w:tcBorders>
              <w:bottom w:val="none" w:sz="0" w:space="0" w:color="auto"/>
            </w:tcBorders>
          </w:tcPr>
          <w:p w14:paraId="57F48BBE" w14:textId="77777777" w:rsidR="00960506" w:rsidRPr="00960506" w:rsidRDefault="00960506" w:rsidP="00960506">
            <w:pPr>
              <w:pStyle w:val="Compact"/>
              <w:spacing w:line="360" w:lineRule="auto"/>
              <w:jc w:val="both"/>
              <w:rPr>
                <w:rFonts w:ascii="Times New Roman" w:hAnsi="Times New Roman" w:cs="Times New Roman"/>
                <w:b/>
                <w:bCs/>
              </w:rPr>
            </w:pPr>
            <w:r w:rsidRPr="00960506">
              <w:rPr>
                <w:rFonts w:ascii="Times New Roman" w:hAnsi="Times New Roman" w:cs="Times New Roman"/>
                <w:b/>
                <w:bCs/>
              </w:rPr>
              <w:t>Technology</w:t>
            </w:r>
          </w:p>
        </w:tc>
        <w:tc>
          <w:tcPr>
            <w:tcW w:w="2377" w:type="pct"/>
            <w:tcBorders>
              <w:bottom w:val="none" w:sz="0" w:space="0" w:color="auto"/>
            </w:tcBorders>
          </w:tcPr>
          <w:p w14:paraId="5BA1D35C" w14:textId="77777777" w:rsidR="00960506" w:rsidRPr="00960506" w:rsidRDefault="00960506" w:rsidP="00960506">
            <w:pPr>
              <w:pStyle w:val="Compact"/>
              <w:spacing w:line="360" w:lineRule="auto"/>
              <w:jc w:val="both"/>
              <w:rPr>
                <w:rFonts w:ascii="Times New Roman" w:hAnsi="Times New Roman" w:cs="Times New Roman"/>
                <w:b/>
                <w:bCs/>
              </w:rPr>
            </w:pPr>
            <w:r w:rsidRPr="00960506">
              <w:rPr>
                <w:rFonts w:ascii="Times New Roman" w:hAnsi="Times New Roman" w:cs="Times New Roman"/>
                <w:b/>
                <w:bCs/>
              </w:rPr>
              <w:t>Application in Sericulture</w:t>
            </w:r>
          </w:p>
        </w:tc>
        <w:tc>
          <w:tcPr>
            <w:tcW w:w="1721" w:type="pct"/>
            <w:tcBorders>
              <w:bottom w:val="none" w:sz="0" w:space="0" w:color="auto"/>
            </w:tcBorders>
          </w:tcPr>
          <w:p w14:paraId="6A365A5E" w14:textId="77777777" w:rsidR="00960506" w:rsidRPr="00960506" w:rsidRDefault="00960506" w:rsidP="00960506">
            <w:pPr>
              <w:pStyle w:val="Compact"/>
              <w:spacing w:line="360" w:lineRule="auto"/>
              <w:jc w:val="both"/>
              <w:rPr>
                <w:rFonts w:ascii="Times New Roman" w:hAnsi="Times New Roman" w:cs="Times New Roman"/>
                <w:b/>
                <w:bCs/>
              </w:rPr>
            </w:pPr>
            <w:r w:rsidRPr="00960506">
              <w:rPr>
                <w:rFonts w:ascii="Times New Roman" w:hAnsi="Times New Roman" w:cs="Times New Roman"/>
                <w:b/>
                <w:bCs/>
              </w:rPr>
              <w:t>Benefits</w:t>
            </w:r>
          </w:p>
        </w:tc>
      </w:tr>
      <w:tr w:rsidR="00960506" w:rsidRPr="00960506" w14:paraId="5A941A11" w14:textId="77777777" w:rsidTr="00960506">
        <w:tc>
          <w:tcPr>
            <w:tcW w:w="901" w:type="pct"/>
          </w:tcPr>
          <w:p w14:paraId="236840F9"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IoT Sensors</w:t>
            </w:r>
          </w:p>
        </w:tc>
        <w:tc>
          <w:tcPr>
            <w:tcW w:w="2377" w:type="pct"/>
          </w:tcPr>
          <w:p w14:paraId="71916280"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Temperature, humidity, and CO2 monitoring in rearing house</w:t>
            </w:r>
          </w:p>
        </w:tc>
        <w:tc>
          <w:tcPr>
            <w:tcW w:w="1721" w:type="pct"/>
          </w:tcPr>
          <w:p w14:paraId="717CC4BA"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Real-time environment control</w:t>
            </w:r>
          </w:p>
        </w:tc>
      </w:tr>
      <w:tr w:rsidR="00960506" w:rsidRPr="00960506" w14:paraId="4305D849" w14:textId="77777777" w:rsidTr="00960506">
        <w:tc>
          <w:tcPr>
            <w:tcW w:w="901" w:type="pct"/>
          </w:tcPr>
          <w:p w14:paraId="7EB8D9CF"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AI &amp; ML</w:t>
            </w:r>
          </w:p>
        </w:tc>
        <w:tc>
          <w:tcPr>
            <w:tcW w:w="2377" w:type="pct"/>
          </w:tcPr>
          <w:p w14:paraId="1488E006"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Disease prediction, silkworm growth analysis</w:t>
            </w:r>
          </w:p>
        </w:tc>
        <w:tc>
          <w:tcPr>
            <w:tcW w:w="1721" w:type="pct"/>
          </w:tcPr>
          <w:p w14:paraId="6207098A"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Reduced mortality, optimized feeding</w:t>
            </w:r>
          </w:p>
        </w:tc>
      </w:tr>
      <w:tr w:rsidR="00960506" w:rsidRPr="00960506" w14:paraId="0A07DDB4" w14:textId="77777777" w:rsidTr="00960506">
        <w:tc>
          <w:tcPr>
            <w:tcW w:w="901" w:type="pct"/>
          </w:tcPr>
          <w:p w14:paraId="52474A9A"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Drones</w:t>
            </w:r>
          </w:p>
        </w:tc>
        <w:tc>
          <w:tcPr>
            <w:tcW w:w="2377" w:type="pct"/>
          </w:tcPr>
          <w:p w14:paraId="1405C6DF"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Mulberry field surveillance</w:t>
            </w:r>
          </w:p>
        </w:tc>
        <w:tc>
          <w:tcPr>
            <w:tcW w:w="1721" w:type="pct"/>
          </w:tcPr>
          <w:p w14:paraId="3CAB1315"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Early pest detection, crop health analysis</w:t>
            </w:r>
          </w:p>
        </w:tc>
      </w:tr>
      <w:tr w:rsidR="00960506" w:rsidRPr="00960506" w14:paraId="41FF5092" w14:textId="77777777" w:rsidTr="00960506">
        <w:tc>
          <w:tcPr>
            <w:tcW w:w="901" w:type="pct"/>
          </w:tcPr>
          <w:p w14:paraId="6AD10A65"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GIS and Remote Sensing</w:t>
            </w:r>
          </w:p>
        </w:tc>
        <w:tc>
          <w:tcPr>
            <w:tcW w:w="2377" w:type="pct"/>
          </w:tcPr>
          <w:p w14:paraId="7088B3E2"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Land suitability, soil mapping</w:t>
            </w:r>
          </w:p>
        </w:tc>
        <w:tc>
          <w:tcPr>
            <w:tcW w:w="1721" w:type="pct"/>
          </w:tcPr>
          <w:p w14:paraId="4769D438"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Efficient mulberry cultivation planning</w:t>
            </w:r>
          </w:p>
        </w:tc>
      </w:tr>
      <w:tr w:rsidR="00960506" w:rsidRPr="00960506" w14:paraId="735EA6C9" w14:textId="77777777" w:rsidTr="00960506">
        <w:tc>
          <w:tcPr>
            <w:tcW w:w="901" w:type="pct"/>
          </w:tcPr>
          <w:p w14:paraId="7AC2BDEA"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Robotics</w:t>
            </w:r>
          </w:p>
        </w:tc>
        <w:tc>
          <w:tcPr>
            <w:tcW w:w="2377" w:type="pct"/>
          </w:tcPr>
          <w:p w14:paraId="1BFCA1C9"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Automated feeding and cleaning</w:t>
            </w:r>
          </w:p>
        </w:tc>
        <w:tc>
          <w:tcPr>
            <w:tcW w:w="1721" w:type="pct"/>
          </w:tcPr>
          <w:p w14:paraId="45D76586"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Labor saving, consistency in operations</w:t>
            </w:r>
          </w:p>
        </w:tc>
      </w:tr>
    </w:tbl>
    <w:p w14:paraId="20ADD2C2" w14:textId="77777777" w:rsidR="00960506" w:rsidRPr="001B1495" w:rsidRDefault="00960506" w:rsidP="00960506">
      <w:pPr>
        <w:spacing w:line="360" w:lineRule="auto"/>
        <w:jc w:val="both"/>
        <w:rPr>
          <w:rFonts w:ascii="Times New Roman" w:hAnsi="Times New Roman" w:cs="Times New Roman"/>
          <w:b/>
          <w:bCs/>
          <w:sz w:val="24"/>
          <w:szCs w:val="24"/>
        </w:rPr>
      </w:pPr>
    </w:p>
    <w:p w14:paraId="6FF3765F" w14:textId="77777777" w:rsidR="001B1495" w:rsidRPr="001B1495" w:rsidRDefault="001B1495" w:rsidP="00960506">
      <w:pPr>
        <w:spacing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3.1 IoT and Smart Environmental Monitoring</w:t>
      </w:r>
    </w:p>
    <w:p w14:paraId="337431B4" w14:textId="77777777" w:rsidR="009529C3" w:rsidRPr="009529C3" w:rsidRDefault="009529C3" w:rsidP="009529C3">
      <w:pPr>
        <w:spacing w:line="360" w:lineRule="auto"/>
        <w:jc w:val="both"/>
        <w:rPr>
          <w:rFonts w:ascii="Times New Roman" w:hAnsi="Times New Roman" w:cs="Times New Roman"/>
          <w:sz w:val="24"/>
          <w:szCs w:val="24"/>
        </w:rPr>
      </w:pPr>
      <w:r w:rsidRPr="009529C3">
        <w:rPr>
          <w:rFonts w:ascii="Times New Roman" w:hAnsi="Times New Roman" w:cs="Times New Roman"/>
          <w:sz w:val="24"/>
          <w:szCs w:val="24"/>
        </w:rPr>
        <w:t xml:space="preserve">The Internet of Things (IoT) serves as the technological backbone of precision sericulture by enabling interconnected monitoring systems that continuously collect and relay environmental data from both silkworm rearing houses and mulberry cultivation fields. Low-cost microcontroller platforms such as ESP32, </w:t>
      </w:r>
      <w:proofErr w:type="spellStart"/>
      <w:r w:rsidRPr="009529C3">
        <w:rPr>
          <w:rFonts w:ascii="Times New Roman" w:hAnsi="Times New Roman" w:cs="Times New Roman"/>
          <w:sz w:val="24"/>
          <w:szCs w:val="24"/>
        </w:rPr>
        <w:t>NodeMCU</w:t>
      </w:r>
      <w:proofErr w:type="spellEnd"/>
      <w:r w:rsidRPr="009529C3">
        <w:rPr>
          <w:rFonts w:ascii="Times New Roman" w:hAnsi="Times New Roman" w:cs="Times New Roman"/>
          <w:sz w:val="24"/>
          <w:szCs w:val="24"/>
        </w:rPr>
        <w:t xml:space="preserve">, and Arduino Mega facilitate the deployment of custom sensor networks that monitor critical abiotic parameters including temperature, humidity, CO₂ concentration, light intensity, and air quality (Mehta &amp; </w:t>
      </w:r>
      <w:proofErr w:type="spellStart"/>
      <w:r w:rsidRPr="009529C3">
        <w:rPr>
          <w:rFonts w:ascii="Times New Roman" w:hAnsi="Times New Roman" w:cs="Times New Roman"/>
          <w:sz w:val="24"/>
          <w:szCs w:val="24"/>
        </w:rPr>
        <w:t>Rajan</w:t>
      </w:r>
      <w:proofErr w:type="spellEnd"/>
      <w:r w:rsidRPr="009529C3">
        <w:rPr>
          <w:rFonts w:ascii="Times New Roman" w:hAnsi="Times New Roman" w:cs="Times New Roman"/>
          <w:sz w:val="24"/>
          <w:szCs w:val="24"/>
        </w:rPr>
        <w:t>, 2021). These IoT networks are frequently coupled with actuators to automate heating, ventilation, misting, and ultraviolet (UV) disinfection systems, ensuring a stable microclimate conducive to larval development.</w:t>
      </w:r>
    </w:p>
    <w:p w14:paraId="0BA396F1" w14:textId="77777777" w:rsidR="009529C3" w:rsidRPr="009529C3" w:rsidRDefault="009529C3" w:rsidP="009529C3">
      <w:pPr>
        <w:spacing w:line="360" w:lineRule="auto"/>
        <w:jc w:val="both"/>
        <w:rPr>
          <w:rFonts w:ascii="Times New Roman" w:hAnsi="Times New Roman" w:cs="Times New Roman"/>
          <w:sz w:val="24"/>
          <w:szCs w:val="24"/>
        </w:rPr>
      </w:pPr>
      <w:r w:rsidRPr="009529C3">
        <w:rPr>
          <w:rFonts w:ascii="Times New Roman" w:hAnsi="Times New Roman" w:cs="Times New Roman"/>
          <w:sz w:val="24"/>
          <w:szCs w:val="24"/>
        </w:rPr>
        <w:t xml:space="preserve">Studies have demonstrated that such smart systems can significantly enhance cocoon yield, reduce larval mortality, and improve </w:t>
      </w:r>
      <w:proofErr w:type="spellStart"/>
      <w:r w:rsidRPr="009529C3">
        <w:rPr>
          <w:rFonts w:ascii="Times New Roman" w:hAnsi="Times New Roman" w:cs="Times New Roman"/>
          <w:sz w:val="24"/>
          <w:szCs w:val="24"/>
        </w:rPr>
        <w:t>fiber</w:t>
      </w:r>
      <w:proofErr w:type="spellEnd"/>
      <w:r w:rsidRPr="009529C3">
        <w:rPr>
          <w:rFonts w:ascii="Times New Roman" w:hAnsi="Times New Roman" w:cs="Times New Roman"/>
          <w:sz w:val="24"/>
          <w:szCs w:val="24"/>
        </w:rPr>
        <w:t xml:space="preserve"> uniformity. For example, pilot implementations in Karnataka, India, reported up to an 18% improvement in the cocoon shell ratio, owing to the reduction in temperature and humidity fluctuations (Singh et al., 2023). Additionally, rural </w:t>
      </w:r>
      <w:r w:rsidRPr="009529C3">
        <w:rPr>
          <w:rFonts w:ascii="Times New Roman" w:hAnsi="Times New Roman" w:cs="Times New Roman"/>
          <w:sz w:val="24"/>
          <w:szCs w:val="24"/>
        </w:rPr>
        <w:lastRenderedPageBreak/>
        <w:t>farmers equipped with cloud-based dashboards and mobile applications have been able to monitor rearing houses remotely and receive automated alerts during climatic anomalies or system failures—capabilities that are especially vital in regions with erratic weather conditions (Smart Sensors Review, 2024).</w:t>
      </w:r>
    </w:p>
    <w:p w14:paraId="41906278" w14:textId="77777777" w:rsidR="001B1495" w:rsidRPr="001B1495" w:rsidRDefault="001B1495" w:rsidP="00960506">
      <w:pPr>
        <w:spacing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3.2 Smart Mulberry Cultivation</w:t>
      </w:r>
    </w:p>
    <w:p w14:paraId="0A986096" w14:textId="77777777" w:rsidR="009529C3" w:rsidRPr="009529C3" w:rsidRDefault="009529C3" w:rsidP="009529C3">
      <w:pPr>
        <w:pStyle w:val="FirstParagraph"/>
        <w:spacing w:line="360" w:lineRule="auto"/>
        <w:jc w:val="both"/>
        <w:rPr>
          <w:rFonts w:ascii="Times New Roman" w:hAnsi="Times New Roman" w:cs="Times New Roman"/>
        </w:rPr>
      </w:pPr>
      <w:r w:rsidRPr="009529C3">
        <w:rPr>
          <w:rFonts w:ascii="Times New Roman" w:hAnsi="Times New Roman" w:cs="Times New Roman"/>
        </w:rPr>
        <w:t>Mulberry (</w:t>
      </w:r>
      <w:proofErr w:type="spellStart"/>
      <w:r w:rsidRPr="009529C3">
        <w:rPr>
          <w:rFonts w:ascii="Times New Roman" w:hAnsi="Times New Roman" w:cs="Times New Roman"/>
          <w:i/>
          <w:iCs/>
        </w:rPr>
        <w:t>Morus</w:t>
      </w:r>
      <w:proofErr w:type="spellEnd"/>
      <w:r w:rsidRPr="009529C3">
        <w:rPr>
          <w:rFonts w:ascii="Times New Roman" w:hAnsi="Times New Roman" w:cs="Times New Roman"/>
          <w:i/>
          <w:iCs/>
        </w:rPr>
        <w:t xml:space="preserve"> alba</w:t>
      </w:r>
      <w:r w:rsidRPr="009529C3">
        <w:rPr>
          <w:rFonts w:ascii="Times New Roman" w:hAnsi="Times New Roman" w:cs="Times New Roman"/>
        </w:rPr>
        <w:t>) leaves constitute the exclusive diet of silkworms, making their quality and availability a critical determinant of cocoon productivity and silk filament strength. Therefore, integrating precision agriculture techniques into mulberry cultivation forms an essential pillar of precision sericulture.</w:t>
      </w:r>
    </w:p>
    <w:p w14:paraId="12BE2400" w14:textId="77777777" w:rsidR="009529C3" w:rsidRPr="009529C3" w:rsidRDefault="009529C3" w:rsidP="009529C3">
      <w:pPr>
        <w:pStyle w:val="FirstParagraph"/>
        <w:spacing w:line="360" w:lineRule="auto"/>
        <w:jc w:val="both"/>
        <w:rPr>
          <w:rFonts w:ascii="Times New Roman" w:hAnsi="Times New Roman" w:cs="Times New Roman"/>
        </w:rPr>
      </w:pPr>
      <w:r w:rsidRPr="009529C3">
        <w:rPr>
          <w:rFonts w:ascii="Times New Roman" w:hAnsi="Times New Roman" w:cs="Times New Roman"/>
        </w:rPr>
        <w:t>GIS and remote sensing technologies have been increasingly employed to identify optimal planting sites by analyzing factors like topography, soil health, land use patterns, and the Normalized Difference Vegetation Index (NDVI) (Yadav et al., 2022). These insights are invaluable for new plantations and for monitoring the health of existing fields. Further, the use of drones and satellite imagery supports early detection of nutrient deficiencies and pest outbreaks, allowing timely and localized interventions.</w:t>
      </w:r>
    </w:p>
    <w:p w14:paraId="2377CEBF" w14:textId="02B0260E" w:rsidR="009529C3" w:rsidRPr="009529C3" w:rsidRDefault="009529C3" w:rsidP="009529C3">
      <w:pPr>
        <w:pStyle w:val="FirstParagraph"/>
        <w:spacing w:line="360" w:lineRule="auto"/>
        <w:jc w:val="both"/>
        <w:rPr>
          <w:rFonts w:ascii="Times New Roman" w:hAnsi="Times New Roman" w:cs="Times New Roman"/>
        </w:rPr>
      </w:pPr>
      <w:r w:rsidRPr="009529C3">
        <w:rPr>
          <w:rFonts w:ascii="Times New Roman" w:hAnsi="Times New Roman" w:cs="Times New Roman"/>
        </w:rPr>
        <w:t xml:space="preserve">Automated irrigation scheduling is another transformative application. Soil moisture sensors, tensiometers, and pH sensors are integrated into PLC-based drip irrigation systems, enabling real-time control of irrigation events based on field conditions. </w:t>
      </w:r>
      <w:proofErr w:type="spellStart"/>
      <w:r w:rsidRPr="009529C3">
        <w:rPr>
          <w:rFonts w:ascii="Times New Roman" w:hAnsi="Times New Roman" w:cs="Times New Roman"/>
        </w:rPr>
        <w:t>Datakrew’s</w:t>
      </w:r>
      <w:proofErr w:type="spellEnd"/>
      <w:r w:rsidRPr="009529C3">
        <w:rPr>
          <w:rFonts w:ascii="Times New Roman" w:hAnsi="Times New Roman" w:cs="Times New Roman"/>
        </w:rPr>
        <w:t xml:space="preserve"> </w:t>
      </w:r>
      <w:proofErr w:type="spellStart"/>
      <w:r w:rsidRPr="009529C3">
        <w:rPr>
          <w:rFonts w:ascii="Times New Roman" w:hAnsi="Times New Roman" w:cs="Times New Roman"/>
        </w:rPr>
        <w:t>IntelliFarm</w:t>
      </w:r>
      <w:proofErr w:type="spellEnd"/>
      <w:r w:rsidRPr="009529C3">
        <w:rPr>
          <w:rFonts w:ascii="Times New Roman" w:hAnsi="Times New Roman" w:cs="Times New Roman"/>
        </w:rPr>
        <w:t xml:space="preserve"> platform, for example, employs IoT-based analytics to maintain soil moisture within the optimal 52–55% volumetric water content (VWC), saving up to 20,000 liters of water per month and reducing fertilizer runoff by 15% (</w:t>
      </w:r>
      <w:proofErr w:type="spellStart"/>
      <w:r w:rsidR="003B52F8" w:rsidRPr="003B52F8">
        <w:rPr>
          <w:rFonts w:ascii="Times New Roman" w:hAnsi="Times New Roman" w:cs="Times New Roman"/>
          <w:lang w:val="en-IN"/>
        </w:rPr>
        <w:t>Jambukar</w:t>
      </w:r>
      <w:proofErr w:type="spellEnd"/>
      <w:r w:rsidR="003B52F8" w:rsidRPr="003B52F8">
        <w:rPr>
          <w:rFonts w:ascii="Times New Roman" w:hAnsi="Times New Roman" w:cs="Times New Roman"/>
          <w:lang w:val="en-IN"/>
        </w:rPr>
        <w:t xml:space="preserve"> &amp; </w:t>
      </w:r>
      <w:proofErr w:type="spellStart"/>
      <w:r w:rsidR="003B52F8" w:rsidRPr="003B52F8">
        <w:rPr>
          <w:rFonts w:ascii="Times New Roman" w:hAnsi="Times New Roman" w:cs="Times New Roman"/>
          <w:lang w:val="en-IN"/>
        </w:rPr>
        <w:t>Dawande</w:t>
      </w:r>
      <w:proofErr w:type="spellEnd"/>
      <w:r w:rsidR="003B52F8">
        <w:rPr>
          <w:rFonts w:ascii="Times New Roman" w:hAnsi="Times New Roman" w:cs="Times New Roman"/>
          <w:lang w:val="en-IN"/>
        </w:rPr>
        <w:t>,</w:t>
      </w:r>
      <w:r w:rsidR="003B52F8" w:rsidRPr="003B52F8">
        <w:rPr>
          <w:rFonts w:ascii="Times New Roman" w:hAnsi="Times New Roman" w:cs="Times New Roman"/>
          <w:lang w:val="en-IN"/>
        </w:rPr>
        <w:t xml:space="preserve"> 2020</w:t>
      </w:r>
      <w:r w:rsidRPr="009529C3">
        <w:rPr>
          <w:rFonts w:ascii="Times New Roman" w:hAnsi="Times New Roman" w:cs="Times New Roman"/>
        </w:rPr>
        <w:t>). Similarly, studies using low-cost PLC-controlled drip systems report water savings of up to 40% and increased nutrient use efficiency in mulberry plantations (</w:t>
      </w:r>
      <w:r w:rsidR="003B52F8">
        <w:rPr>
          <w:rFonts w:ascii="Times New Roman" w:hAnsi="Times New Roman" w:cs="Times New Roman"/>
        </w:rPr>
        <w:t>Singh et al.</w:t>
      </w:r>
      <w:r w:rsidRPr="009529C3">
        <w:rPr>
          <w:rFonts w:ascii="Times New Roman" w:hAnsi="Times New Roman" w:cs="Times New Roman"/>
        </w:rPr>
        <w:t>, 202</w:t>
      </w:r>
      <w:r w:rsidR="003B52F8">
        <w:rPr>
          <w:rFonts w:ascii="Times New Roman" w:hAnsi="Times New Roman" w:cs="Times New Roman"/>
        </w:rPr>
        <w:t>4</w:t>
      </w:r>
      <w:r w:rsidRPr="009529C3">
        <w:rPr>
          <w:rFonts w:ascii="Times New Roman" w:hAnsi="Times New Roman" w:cs="Times New Roman"/>
        </w:rPr>
        <w:t>).</w:t>
      </w:r>
    </w:p>
    <w:p w14:paraId="46433873" w14:textId="77777777" w:rsidR="009529C3" w:rsidRPr="009529C3" w:rsidRDefault="009529C3" w:rsidP="009529C3">
      <w:pPr>
        <w:pStyle w:val="FirstParagraph"/>
        <w:spacing w:line="360" w:lineRule="auto"/>
        <w:jc w:val="both"/>
        <w:rPr>
          <w:rFonts w:ascii="Times New Roman" w:hAnsi="Times New Roman" w:cs="Times New Roman"/>
        </w:rPr>
      </w:pPr>
      <w:r w:rsidRPr="009529C3">
        <w:rPr>
          <w:rFonts w:ascii="Times New Roman" w:hAnsi="Times New Roman" w:cs="Times New Roman"/>
        </w:rPr>
        <w:t>Drone-based surveillance further complements these practices by providing aerial imagery that highlights pest damage and chlorosis across the canopy. This data, when integrated with AI-driven prediction models, aids in forecasting disease risks such as powdery mildew, red rust, and bacterial blight, enabling farmers to apply targeted biological or chemical treatments.</w:t>
      </w:r>
    </w:p>
    <w:p w14:paraId="0C398671" w14:textId="0B54AE4E" w:rsidR="00960506" w:rsidRPr="00960506" w:rsidRDefault="00960506" w:rsidP="00960506">
      <w:pPr>
        <w:pStyle w:val="FirstParagraph"/>
        <w:spacing w:line="360" w:lineRule="auto"/>
        <w:jc w:val="both"/>
        <w:rPr>
          <w:rFonts w:ascii="Times New Roman" w:hAnsi="Times New Roman" w:cs="Times New Roman"/>
        </w:rPr>
      </w:pPr>
      <w:r w:rsidRPr="00960506">
        <w:rPr>
          <w:rFonts w:ascii="Times New Roman" w:hAnsi="Times New Roman" w:cs="Times New Roman"/>
          <w:b/>
          <w:bCs/>
        </w:rPr>
        <w:t>3.3. Intelligent Silkworm Rearing Systems</w:t>
      </w:r>
    </w:p>
    <w:p w14:paraId="721697A1" w14:textId="77777777" w:rsidR="00E37DCA" w:rsidRPr="00E37DCA" w:rsidRDefault="00E37DCA" w:rsidP="00E37DCA">
      <w:pPr>
        <w:pStyle w:val="BodyText"/>
        <w:spacing w:line="360" w:lineRule="auto"/>
        <w:jc w:val="both"/>
        <w:rPr>
          <w:rFonts w:ascii="Times New Roman" w:hAnsi="Times New Roman" w:cs="Times New Roman"/>
          <w:sz w:val="24"/>
          <w:szCs w:val="24"/>
        </w:rPr>
      </w:pPr>
      <w:r w:rsidRPr="00E37DCA">
        <w:rPr>
          <w:rFonts w:ascii="Times New Roman" w:hAnsi="Times New Roman" w:cs="Times New Roman"/>
          <w:sz w:val="24"/>
          <w:szCs w:val="24"/>
        </w:rPr>
        <w:t xml:space="preserve">Silkworm rearing is the most sensitive and </w:t>
      </w:r>
      <w:proofErr w:type="spellStart"/>
      <w:r w:rsidRPr="00E37DCA">
        <w:rPr>
          <w:rFonts w:ascii="Times New Roman" w:hAnsi="Times New Roman" w:cs="Times New Roman"/>
          <w:sz w:val="24"/>
          <w:szCs w:val="24"/>
        </w:rPr>
        <w:t>labor-intensive</w:t>
      </w:r>
      <w:proofErr w:type="spellEnd"/>
      <w:r w:rsidRPr="00E37DCA">
        <w:rPr>
          <w:rFonts w:ascii="Times New Roman" w:hAnsi="Times New Roman" w:cs="Times New Roman"/>
          <w:sz w:val="24"/>
          <w:szCs w:val="24"/>
        </w:rPr>
        <w:t xml:space="preserve"> phase of the sericulture value chain. The development of intelligent rearing systems that employ sensor-based microclimate control, </w:t>
      </w:r>
      <w:r w:rsidRPr="00E37DCA">
        <w:rPr>
          <w:rFonts w:ascii="Times New Roman" w:hAnsi="Times New Roman" w:cs="Times New Roman"/>
          <w:sz w:val="24"/>
          <w:szCs w:val="24"/>
        </w:rPr>
        <w:lastRenderedPageBreak/>
        <w:t>AI-guided disease detection, and automated feeding mechanisms marks a significant technological leap.</w:t>
      </w:r>
    </w:p>
    <w:p w14:paraId="67C3F731" w14:textId="77777777" w:rsidR="00E37DCA" w:rsidRPr="00E37DCA" w:rsidRDefault="00E37DCA" w:rsidP="00E37DCA">
      <w:pPr>
        <w:pStyle w:val="BodyText"/>
        <w:spacing w:line="360" w:lineRule="auto"/>
        <w:jc w:val="both"/>
        <w:rPr>
          <w:rFonts w:ascii="Times New Roman" w:hAnsi="Times New Roman" w:cs="Times New Roman"/>
          <w:sz w:val="24"/>
          <w:szCs w:val="24"/>
        </w:rPr>
      </w:pPr>
      <w:r w:rsidRPr="00E37DCA">
        <w:rPr>
          <w:rFonts w:ascii="Times New Roman" w:hAnsi="Times New Roman" w:cs="Times New Roman"/>
          <w:sz w:val="24"/>
          <w:szCs w:val="24"/>
        </w:rPr>
        <w:t>Smart rearing boxes and chambers embedded with temperature, humidity, and gas sensors allow for precise regulation of the silkworms' immediate environment. These systems also include bioaerosol sensors to detect pathogen presence in the air, UV sterilization units to maintain hygiene, and real-time dashboards for data visualization (Sharma et al., 2023). Automated systems help maintain ideal conditions across all five larval instars, minimizing exposure to abiotic stressors and reducing disease susceptibility.</w:t>
      </w:r>
    </w:p>
    <w:p w14:paraId="63EF0ECE" w14:textId="77777777" w:rsidR="00E37DCA" w:rsidRPr="00E37DCA" w:rsidRDefault="00E37DCA" w:rsidP="00E37DCA">
      <w:pPr>
        <w:pStyle w:val="BodyText"/>
        <w:spacing w:line="360" w:lineRule="auto"/>
        <w:jc w:val="both"/>
        <w:rPr>
          <w:rFonts w:ascii="Times New Roman" w:hAnsi="Times New Roman" w:cs="Times New Roman"/>
          <w:sz w:val="24"/>
          <w:szCs w:val="24"/>
        </w:rPr>
      </w:pPr>
      <w:r w:rsidRPr="00E37DCA">
        <w:rPr>
          <w:rFonts w:ascii="Times New Roman" w:hAnsi="Times New Roman" w:cs="Times New Roman"/>
          <w:sz w:val="24"/>
          <w:szCs w:val="24"/>
        </w:rPr>
        <w:t xml:space="preserve">Moreover, intelligent silkworm rearing systems are increasingly adopting robotic automation to streamline operations such as cleaning, bed thinning, and waste removal. Coupled with biosensors that monitor larval respiration and movement patterns, AI algorithms can assess health and predict the onset of diseases like flacherie or </w:t>
      </w:r>
      <w:proofErr w:type="spellStart"/>
      <w:r w:rsidRPr="00E37DCA">
        <w:rPr>
          <w:rFonts w:ascii="Times New Roman" w:hAnsi="Times New Roman" w:cs="Times New Roman"/>
          <w:sz w:val="24"/>
          <w:szCs w:val="24"/>
        </w:rPr>
        <w:t>grasserie</w:t>
      </w:r>
      <w:proofErr w:type="spellEnd"/>
      <w:r w:rsidRPr="00E37DCA">
        <w:rPr>
          <w:rFonts w:ascii="Times New Roman" w:hAnsi="Times New Roman" w:cs="Times New Roman"/>
          <w:sz w:val="24"/>
          <w:szCs w:val="24"/>
        </w:rPr>
        <w:t xml:space="preserve">. This reduces dependence on manual </w:t>
      </w:r>
      <w:proofErr w:type="spellStart"/>
      <w:r w:rsidRPr="00E37DCA">
        <w:rPr>
          <w:rFonts w:ascii="Times New Roman" w:hAnsi="Times New Roman" w:cs="Times New Roman"/>
          <w:sz w:val="24"/>
          <w:szCs w:val="24"/>
        </w:rPr>
        <w:t>labor</w:t>
      </w:r>
      <w:proofErr w:type="spellEnd"/>
      <w:r w:rsidRPr="00E37DCA">
        <w:rPr>
          <w:rFonts w:ascii="Times New Roman" w:hAnsi="Times New Roman" w:cs="Times New Roman"/>
          <w:sz w:val="24"/>
          <w:szCs w:val="24"/>
        </w:rPr>
        <w:t xml:space="preserve"> and enhances biosecurity.</w:t>
      </w:r>
    </w:p>
    <w:p w14:paraId="6517E647" w14:textId="78625FEE" w:rsidR="00E37DCA" w:rsidRPr="00E37DCA" w:rsidRDefault="00E37DCA" w:rsidP="00E37DCA">
      <w:pPr>
        <w:pStyle w:val="BodyText"/>
        <w:spacing w:line="360" w:lineRule="auto"/>
        <w:jc w:val="both"/>
        <w:rPr>
          <w:rFonts w:ascii="Times New Roman" w:hAnsi="Times New Roman" w:cs="Times New Roman"/>
          <w:sz w:val="24"/>
          <w:szCs w:val="24"/>
        </w:rPr>
      </w:pPr>
      <w:r w:rsidRPr="00E37DCA">
        <w:rPr>
          <w:rFonts w:ascii="Times New Roman" w:hAnsi="Times New Roman" w:cs="Times New Roman"/>
          <w:sz w:val="24"/>
          <w:szCs w:val="24"/>
        </w:rPr>
        <w:t>Pilot-scale applications in Japan and India have reported increased cocoon uniformity, reduced rearing duration by 1–2 days, and improved batch traceability when such systems are deployed in commercial farms (World Bank, 2024). These outcomes collectively support higher productivity and better-quality silk output.</w:t>
      </w:r>
    </w:p>
    <w:p w14:paraId="680305F4" w14:textId="77777777" w:rsidR="00960506" w:rsidRPr="00E37DCA" w:rsidRDefault="00960506" w:rsidP="00960506">
      <w:pPr>
        <w:pStyle w:val="BodyText"/>
        <w:spacing w:line="360" w:lineRule="auto"/>
        <w:jc w:val="both"/>
        <w:rPr>
          <w:rFonts w:ascii="Times New Roman" w:hAnsi="Times New Roman" w:cs="Times New Roman"/>
          <w:b/>
          <w:bCs/>
          <w:sz w:val="24"/>
          <w:szCs w:val="24"/>
        </w:rPr>
      </w:pPr>
      <w:r w:rsidRPr="00960506">
        <w:rPr>
          <w:rFonts w:ascii="Times New Roman" w:hAnsi="Times New Roman" w:cs="Times New Roman"/>
          <w:b/>
          <w:bCs/>
          <w:sz w:val="24"/>
          <w:szCs w:val="24"/>
        </w:rPr>
        <w:t>Table 2</w:t>
      </w:r>
      <w:r w:rsidRPr="00960506">
        <w:rPr>
          <w:rFonts w:ascii="Times New Roman" w:hAnsi="Times New Roman" w:cs="Times New Roman"/>
          <w:sz w:val="24"/>
          <w:szCs w:val="24"/>
        </w:rPr>
        <w:t xml:space="preserve">: </w:t>
      </w:r>
      <w:r w:rsidRPr="00E37DCA">
        <w:rPr>
          <w:rFonts w:ascii="Times New Roman" w:hAnsi="Times New Roman" w:cs="Times New Roman"/>
          <w:b/>
          <w:bCs/>
          <w:sz w:val="24"/>
          <w:szCs w:val="24"/>
        </w:rPr>
        <w:t>Comparison between Traditional and Smart Silkworm Rearing</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83"/>
        <w:gridCol w:w="2942"/>
        <w:gridCol w:w="3891"/>
      </w:tblGrid>
      <w:tr w:rsidR="00960506" w:rsidRPr="00960506" w14:paraId="4CB4A598" w14:textId="77777777" w:rsidTr="00D73318">
        <w:trPr>
          <w:cnfStyle w:val="100000000000" w:firstRow="1" w:lastRow="0" w:firstColumn="0" w:lastColumn="0" w:oddVBand="0" w:evenVBand="0" w:oddHBand="0" w:evenHBand="0" w:firstRowFirstColumn="0" w:firstRowLastColumn="0" w:lastRowFirstColumn="0" w:lastRowLastColumn="0"/>
          <w:tblHeader/>
        </w:trPr>
        <w:tc>
          <w:tcPr>
            <w:tcW w:w="1917" w:type="dxa"/>
            <w:tcBorders>
              <w:bottom w:val="none" w:sz="0" w:space="0" w:color="auto"/>
            </w:tcBorders>
          </w:tcPr>
          <w:p w14:paraId="57083EA0"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Parameter</w:t>
            </w:r>
          </w:p>
        </w:tc>
        <w:tc>
          <w:tcPr>
            <w:tcW w:w="2584" w:type="dxa"/>
            <w:tcBorders>
              <w:bottom w:val="none" w:sz="0" w:space="0" w:color="auto"/>
            </w:tcBorders>
          </w:tcPr>
          <w:p w14:paraId="725769EC"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Traditional Rearing</w:t>
            </w:r>
          </w:p>
        </w:tc>
        <w:tc>
          <w:tcPr>
            <w:tcW w:w="3418" w:type="dxa"/>
            <w:tcBorders>
              <w:bottom w:val="none" w:sz="0" w:space="0" w:color="auto"/>
            </w:tcBorders>
          </w:tcPr>
          <w:p w14:paraId="1E876EDC"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Smart Rearing</w:t>
            </w:r>
          </w:p>
        </w:tc>
      </w:tr>
      <w:tr w:rsidR="00960506" w:rsidRPr="00960506" w14:paraId="4FAB39A2" w14:textId="77777777" w:rsidTr="00D73318">
        <w:tc>
          <w:tcPr>
            <w:tcW w:w="1917" w:type="dxa"/>
          </w:tcPr>
          <w:p w14:paraId="4941907C"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Temperature control</w:t>
            </w:r>
          </w:p>
        </w:tc>
        <w:tc>
          <w:tcPr>
            <w:tcW w:w="2584" w:type="dxa"/>
          </w:tcPr>
          <w:p w14:paraId="7350BDD6"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Manual, inconsistent</w:t>
            </w:r>
          </w:p>
        </w:tc>
        <w:tc>
          <w:tcPr>
            <w:tcW w:w="3418" w:type="dxa"/>
          </w:tcPr>
          <w:p w14:paraId="7B8F9DF2"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Automated, real-time</w:t>
            </w:r>
          </w:p>
        </w:tc>
      </w:tr>
      <w:tr w:rsidR="00960506" w:rsidRPr="00960506" w14:paraId="61ECAA45" w14:textId="77777777" w:rsidTr="00D73318">
        <w:tc>
          <w:tcPr>
            <w:tcW w:w="1917" w:type="dxa"/>
          </w:tcPr>
          <w:p w14:paraId="76CEEB44"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Feeding</w:t>
            </w:r>
          </w:p>
        </w:tc>
        <w:tc>
          <w:tcPr>
            <w:tcW w:w="2584" w:type="dxa"/>
          </w:tcPr>
          <w:p w14:paraId="7B2493B9"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Manual, labor-intensive</w:t>
            </w:r>
          </w:p>
        </w:tc>
        <w:tc>
          <w:tcPr>
            <w:tcW w:w="3418" w:type="dxa"/>
          </w:tcPr>
          <w:p w14:paraId="45442282"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Sensor-guided, optimized</w:t>
            </w:r>
          </w:p>
        </w:tc>
      </w:tr>
      <w:tr w:rsidR="00960506" w:rsidRPr="00960506" w14:paraId="27693AF6" w14:textId="77777777" w:rsidTr="00D73318">
        <w:tc>
          <w:tcPr>
            <w:tcW w:w="1917" w:type="dxa"/>
          </w:tcPr>
          <w:p w14:paraId="4F4CF920"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Disease detection</w:t>
            </w:r>
          </w:p>
        </w:tc>
        <w:tc>
          <w:tcPr>
            <w:tcW w:w="2584" w:type="dxa"/>
          </w:tcPr>
          <w:p w14:paraId="56FE1538"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Visual inspection</w:t>
            </w:r>
          </w:p>
        </w:tc>
        <w:tc>
          <w:tcPr>
            <w:tcW w:w="3418" w:type="dxa"/>
          </w:tcPr>
          <w:p w14:paraId="6C80E1F4"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AI-based early diagnosis</w:t>
            </w:r>
          </w:p>
        </w:tc>
      </w:tr>
      <w:tr w:rsidR="00960506" w:rsidRPr="00960506" w14:paraId="0F971343" w14:textId="77777777" w:rsidTr="00D73318">
        <w:tc>
          <w:tcPr>
            <w:tcW w:w="1917" w:type="dxa"/>
          </w:tcPr>
          <w:p w14:paraId="0B07C9CF"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Mortality rate</w:t>
            </w:r>
          </w:p>
        </w:tc>
        <w:tc>
          <w:tcPr>
            <w:tcW w:w="2584" w:type="dxa"/>
          </w:tcPr>
          <w:p w14:paraId="44D5C6E4"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High (20-30%)</w:t>
            </w:r>
          </w:p>
        </w:tc>
        <w:tc>
          <w:tcPr>
            <w:tcW w:w="3418" w:type="dxa"/>
          </w:tcPr>
          <w:p w14:paraId="583BF79C" w14:textId="77777777" w:rsidR="00960506" w:rsidRPr="00960506" w:rsidRDefault="00960506" w:rsidP="00960506">
            <w:pPr>
              <w:pStyle w:val="Compact"/>
              <w:spacing w:line="360" w:lineRule="auto"/>
              <w:jc w:val="both"/>
              <w:rPr>
                <w:rFonts w:ascii="Times New Roman" w:hAnsi="Times New Roman" w:cs="Times New Roman"/>
              </w:rPr>
            </w:pPr>
            <w:r w:rsidRPr="00960506">
              <w:rPr>
                <w:rFonts w:ascii="Times New Roman" w:hAnsi="Times New Roman" w:cs="Times New Roman"/>
              </w:rPr>
              <w:t>Low (&lt;10%)</w:t>
            </w:r>
          </w:p>
        </w:tc>
      </w:tr>
    </w:tbl>
    <w:p w14:paraId="37275584" w14:textId="77777777" w:rsidR="003B52F8" w:rsidRDefault="003B52F8" w:rsidP="00960506">
      <w:pPr>
        <w:spacing w:line="360" w:lineRule="auto"/>
        <w:jc w:val="both"/>
        <w:rPr>
          <w:rFonts w:ascii="Times New Roman" w:hAnsi="Times New Roman" w:cs="Times New Roman"/>
          <w:b/>
          <w:bCs/>
          <w:sz w:val="24"/>
          <w:szCs w:val="24"/>
        </w:rPr>
      </w:pPr>
    </w:p>
    <w:p w14:paraId="78C93BF9" w14:textId="1336C4C4" w:rsidR="001B1495" w:rsidRPr="001B1495" w:rsidRDefault="001B1495" w:rsidP="00960506">
      <w:pPr>
        <w:spacing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3.</w:t>
      </w:r>
      <w:r w:rsidR="00960506">
        <w:rPr>
          <w:rFonts w:ascii="Times New Roman" w:hAnsi="Times New Roman" w:cs="Times New Roman"/>
          <w:b/>
          <w:bCs/>
          <w:sz w:val="24"/>
          <w:szCs w:val="24"/>
        </w:rPr>
        <w:t>4</w:t>
      </w:r>
      <w:r w:rsidRPr="001B1495">
        <w:rPr>
          <w:rFonts w:ascii="Times New Roman" w:hAnsi="Times New Roman" w:cs="Times New Roman"/>
          <w:b/>
          <w:bCs/>
          <w:sz w:val="24"/>
          <w:szCs w:val="24"/>
        </w:rPr>
        <w:t xml:space="preserve"> AI and Machine Learning for Crop and Silkworm Health</w:t>
      </w:r>
    </w:p>
    <w:p w14:paraId="698440CC" w14:textId="77777777" w:rsidR="00877887" w:rsidRPr="00877887" w:rsidRDefault="00877887" w:rsidP="00877887">
      <w:pPr>
        <w:spacing w:line="360" w:lineRule="auto"/>
        <w:jc w:val="both"/>
        <w:rPr>
          <w:rFonts w:ascii="Times New Roman" w:hAnsi="Times New Roman" w:cs="Times New Roman"/>
          <w:sz w:val="24"/>
          <w:szCs w:val="24"/>
        </w:rPr>
      </w:pPr>
      <w:r w:rsidRPr="00877887">
        <w:rPr>
          <w:rFonts w:ascii="Times New Roman" w:hAnsi="Times New Roman" w:cs="Times New Roman"/>
          <w:sz w:val="24"/>
          <w:szCs w:val="24"/>
        </w:rPr>
        <w:t>Artificial intelligence (AI) and machine learning (ML) are transforming health diagnostics in both mulberry cultivation and silkworm rearing through high-accuracy, rapid, and scalable tools. Convolutional Neural Networks (CNNs), particularly architectures such as ResNet50, VGG19, and EfficientNet-B3, are widely used for image classification tasks involving leaf diseases and larval health.</w:t>
      </w:r>
    </w:p>
    <w:p w14:paraId="47DB8F8F" w14:textId="779B8C19" w:rsidR="001B1495" w:rsidRDefault="00877887" w:rsidP="00874934">
      <w:pPr>
        <w:spacing w:line="360" w:lineRule="auto"/>
        <w:jc w:val="both"/>
        <w:rPr>
          <w:rFonts w:ascii="Times New Roman" w:hAnsi="Times New Roman" w:cs="Times New Roman"/>
          <w:sz w:val="24"/>
          <w:szCs w:val="24"/>
        </w:rPr>
      </w:pPr>
      <w:r w:rsidRPr="00877887">
        <w:rPr>
          <w:rFonts w:ascii="Times New Roman" w:hAnsi="Times New Roman" w:cs="Times New Roman"/>
          <w:sz w:val="24"/>
          <w:szCs w:val="24"/>
        </w:rPr>
        <w:lastRenderedPageBreak/>
        <w:t>In mulberry cultivation, AI-enabled mobile applications now use CNNs to identify early signs of leaf spot, rust, and bacterial blight from real-time field images. For example, a fusion model combining ResNet50 and VGG19 achieved 96% accuracy in classifying rust and leaf spot diseases (</w:t>
      </w:r>
      <w:proofErr w:type="spellStart"/>
      <w:r w:rsidRPr="00877887">
        <w:rPr>
          <w:rFonts w:ascii="Times New Roman" w:hAnsi="Times New Roman" w:cs="Times New Roman"/>
          <w:sz w:val="24"/>
          <w:szCs w:val="24"/>
        </w:rPr>
        <w:t>PlantAI</w:t>
      </w:r>
      <w:proofErr w:type="spellEnd"/>
      <w:r w:rsidRPr="00877887">
        <w:rPr>
          <w:rFonts w:ascii="Times New Roman" w:hAnsi="Times New Roman" w:cs="Times New Roman"/>
          <w:sz w:val="24"/>
          <w:szCs w:val="24"/>
        </w:rPr>
        <w:t xml:space="preserve"> Lab, 2023). Similarly, a model based on K-nearest </w:t>
      </w:r>
      <w:proofErr w:type="spellStart"/>
      <w:r w:rsidRPr="00877887">
        <w:rPr>
          <w:rFonts w:ascii="Times New Roman" w:hAnsi="Times New Roman" w:cs="Times New Roman"/>
          <w:sz w:val="24"/>
          <w:szCs w:val="24"/>
        </w:rPr>
        <w:t>neighbor</w:t>
      </w:r>
      <w:proofErr w:type="spellEnd"/>
      <w:r w:rsidRPr="00877887">
        <w:rPr>
          <w:rFonts w:ascii="Times New Roman" w:hAnsi="Times New Roman" w:cs="Times New Roman"/>
          <w:sz w:val="24"/>
          <w:szCs w:val="24"/>
        </w:rPr>
        <w:t xml:space="preserve"> (KNN) and VGG16 delivered 95% precision in general disease identification. These tools support targeted pesticide application via drones, reducing chemical usage by an estimated 28% while preserving beneficial insects and microbial soil health (Drone Review, 2024).</w:t>
      </w:r>
    </w:p>
    <w:p w14:paraId="2F402FBE" w14:textId="5AEA758F" w:rsidR="0083142D" w:rsidRPr="00874934" w:rsidRDefault="0083142D" w:rsidP="008749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List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974BC3" w:rsidRPr="00010375">
        <w:rPr>
          <w:rFonts w:ascii="Times New Roman" w:hAnsi="Times New Roman" w:cs="Times New Roman"/>
          <w:sz w:val="24"/>
          <w:szCs w:val="24"/>
          <w:highlight w:val="yellow"/>
        </w:rPr>
        <w:t>Target and accuracy</w:t>
      </w:r>
      <w:r w:rsidR="00F67CAB">
        <w:rPr>
          <w:rFonts w:ascii="Times New Roman" w:hAnsi="Times New Roman" w:cs="Times New Roman"/>
          <w:sz w:val="24"/>
          <w:szCs w:val="24"/>
          <w:highlight w:val="yellow"/>
        </w:rPr>
        <w:t xml:space="preserve"> rate</w:t>
      </w:r>
      <w:r w:rsidR="00974BC3" w:rsidRPr="00010375">
        <w:rPr>
          <w:rFonts w:ascii="Times New Roman" w:hAnsi="Times New Roman" w:cs="Times New Roman"/>
          <w:sz w:val="24"/>
          <w:szCs w:val="24"/>
          <w:highlight w:val="yellow"/>
        </w:rPr>
        <w:t xml:space="preserve"> of two different models</w:t>
      </w:r>
      <w:r w:rsidR="00974BC3">
        <w:rPr>
          <w:rFonts w:ascii="Times New Roman" w:hAnsi="Times New Roman" w:cs="Times New Roman"/>
          <w:sz w:val="24"/>
          <w:szCs w:val="24"/>
        </w:rPr>
        <w:t xml:space="preserve"> </w:t>
      </w:r>
    </w:p>
    <w:tbl>
      <w:tblPr>
        <w:tblStyle w:val="NormalGrid"/>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2750"/>
        <w:gridCol w:w="1870"/>
      </w:tblGrid>
      <w:tr w:rsidR="001B1495" w:rsidRPr="00960506" w14:paraId="0D068EE7" w14:textId="77777777" w:rsidTr="00874934">
        <w:trPr>
          <w:cantSplit/>
          <w:tblCellSpacing w:w="0" w:type="dxa"/>
          <w:jc w:val="center"/>
        </w:trPr>
        <w:tc>
          <w:tcPr>
            <w:tcW w:w="2438" w:type="pct"/>
          </w:tcPr>
          <w:p w14:paraId="52F2CFD3"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Model</w:t>
            </w:r>
          </w:p>
        </w:tc>
        <w:tc>
          <w:tcPr>
            <w:tcW w:w="1525" w:type="pct"/>
          </w:tcPr>
          <w:p w14:paraId="481BAF8A"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Target</w:t>
            </w:r>
          </w:p>
        </w:tc>
        <w:tc>
          <w:tcPr>
            <w:tcW w:w="1037" w:type="pct"/>
          </w:tcPr>
          <w:p w14:paraId="692A0B76"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Accuracy</w:t>
            </w:r>
          </w:p>
        </w:tc>
      </w:tr>
      <w:tr w:rsidR="001B1495" w:rsidRPr="00960506" w14:paraId="28B3AFE5" w14:textId="77777777" w:rsidTr="00874934">
        <w:trPr>
          <w:cantSplit/>
          <w:tblCellSpacing w:w="0" w:type="dxa"/>
          <w:jc w:val="center"/>
        </w:trPr>
        <w:tc>
          <w:tcPr>
            <w:tcW w:w="2438" w:type="pct"/>
          </w:tcPr>
          <w:p w14:paraId="4FA4F003"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ResNet50 + VGG19 fusion</w:t>
            </w:r>
          </w:p>
        </w:tc>
        <w:tc>
          <w:tcPr>
            <w:tcW w:w="1525" w:type="pct"/>
          </w:tcPr>
          <w:p w14:paraId="0598707F"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Leaf spot / rust</w:t>
            </w:r>
          </w:p>
        </w:tc>
        <w:tc>
          <w:tcPr>
            <w:tcW w:w="1037" w:type="pct"/>
          </w:tcPr>
          <w:p w14:paraId="44205D9A"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 xml:space="preserve">96% </w:t>
            </w:r>
            <w:hyperlink w:anchor="fn3">
              <w:r w:rsidRPr="00960506">
                <w:rPr>
                  <w:rFonts w:ascii="Times New Roman" w:eastAsia="inter" w:hAnsi="Times New Roman" w:cs="Times New Roman"/>
                  <w:sz w:val="24"/>
                  <w:szCs w:val="24"/>
                  <w:u w:val="single"/>
                  <w:vertAlign w:val="superscript"/>
                </w:rPr>
                <w:t>[3]</w:t>
              </w:r>
            </w:hyperlink>
          </w:p>
        </w:tc>
      </w:tr>
      <w:tr w:rsidR="001B1495" w:rsidRPr="00960506" w14:paraId="5D6A01D9" w14:textId="77777777" w:rsidTr="00874934">
        <w:trPr>
          <w:cantSplit/>
          <w:tblCellSpacing w:w="0" w:type="dxa"/>
          <w:jc w:val="center"/>
        </w:trPr>
        <w:tc>
          <w:tcPr>
            <w:tcW w:w="2438" w:type="pct"/>
          </w:tcPr>
          <w:p w14:paraId="106F9A98"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KNN + VGG-16</w:t>
            </w:r>
          </w:p>
        </w:tc>
        <w:tc>
          <w:tcPr>
            <w:tcW w:w="1525" w:type="pct"/>
          </w:tcPr>
          <w:p w14:paraId="248A67C0"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General disease</w:t>
            </w:r>
          </w:p>
        </w:tc>
        <w:tc>
          <w:tcPr>
            <w:tcW w:w="1037" w:type="pct"/>
          </w:tcPr>
          <w:p w14:paraId="6CBB02DE" w14:textId="77777777" w:rsidR="001B1495" w:rsidRPr="00960506" w:rsidRDefault="001B1495" w:rsidP="00960506">
            <w:pPr>
              <w:spacing w:line="360" w:lineRule="auto"/>
              <w:jc w:val="both"/>
              <w:rPr>
                <w:rFonts w:ascii="Times New Roman" w:hAnsi="Times New Roman" w:cs="Times New Roman"/>
                <w:sz w:val="24"/>
                <w:szCs w:val="24"/>
              </w:rPr>
            </w:pPr>
            <w:r w:rsidRPr="00960506">
              <w:rPr>
                <w:rFonts w:ascii="Times New Roman" w:eastAsia="inter" w:hAnsi="Times New Roman" w:cs="Times New Roman"/>
                <w:color w:val="000000"/>
                <w:sz w:val="24"/>
                <w:szCs w:val="24"/>
              </w:rPr>
              <w:t xml:space="preserve">95% </w:t>
            </w:r>
            <w:hyperlink w:anchor="fn4">
              <w:r w:rsidRPr="00960506">
                <w:rPr>
                  <w:rFonts w:ascii="Times New Roman" w:eastAsia="inter" w:hAnsi="Times New Roman" w:cs="Times New Roman"/>
                  <w:sz w:val="24"/>
                  <w:szCs w:val="24"/>
                  <w:u w:val="single"/>
                  <w:vertAlign w:val="superscript"/>
                </w:rPr>
                <w:t>[4]</w:t>
              </w:r>
            </w:hyperlink>
          </w:p>
        </w:tc>
      </w:tr>
    </w:tbl>
    <w:p w14:paraId="46D5BDC5" w14:textId="77777777" w:rsidR="001B1495" w:rsidRPr="00960506" w:rsidRDefault="001B1495" w:rsidP="00960506">
      <w:pPr>
        <w:spacing w:line="360" w:lineRule="auto"/>
        <w:jc w:val="both"/>
        <w:rPr>
          <w:rFonts w:ascii="Times New Roman" w:hAnsi="Times New Roman" w:cs="Times New Roman"/>
          <w:sz w:val="24"/>
          <w:szCs w:val="24"/>
        </w:rPr>
      </w:pPr>
    </w:p>
    <w:p w14:paraId="01BEC68C" w14:textId="77777777" w:rsidR="00874934" w:rsidRPr="00874934" w:rsidRDefault="00874934" w:rsidP="00874934">
      <w:pPr>
        <w:spacing w:after="0" w:line="360" w:lineRule="auto"/>
        <w:jc w:val="both"/>
        <w:rPr>
          <w:rFonts w:ascii="Times New Roman" w:eastAsia="inter" w:hAnsi="Times New Roman" w:cs="Times New Roman"/>
          <w:color w:val="000000"/>
          <w:sz w:val="24"/>
          <w:szCs w:val="24"/>
        </w:rPr>
      </w:pPr>
      <w:r w:rsidRPr="00874934">
        <w:rPr>
          <w:rFonts w:ascii="Times New Roman" w:eastAsia="inter" w:hAnsi="Times New Roman" w:cs="Times New Roman"/>
          <w:color w:val="000000"/>
          <w:sz w:val="24"/>
          <w:szCs w:val="24"/>
        </w:rPr>
        <w:t xml:space="preserve">In silkworm health monitoring, specialized AI models like </w:t>
      </w:r>
      <w:r w:rsidRPr="00874934">
        <w:rPr>
          <w:rFonts w:ascii="Times New Roman" w:eastAsia="inter" w:hAnsi="Times New Roman" w:cs="Times New Roman"/>
          <w:b/>
          <w:bCs/>
          <w:color w:val="000000"/>
          <w:sz w:val="24"/>
          <w:szCs w:val="24"/>
        </w:rPr>
        <w:t>Silk Shield</w:t>
      </w:r>
      <w:r w:rsidRPr="00874934">
        <w:rPr>
          <w:rFonts w:ascii="Times New Roman" w:eastAsia="inter" w:hAnsi="Times New Roman" w:cs="Times New Roman"/>
          <w:color w:val="000000"/>
          <w:sz w:val="24"/>
          <w:szCs w:val="24"/>
        </w:rPr>
        <w:t xml:space="preserve"> (based on EfficientNet-B3) and </w:t>
      </w:r>
      <w:r w:rsidRPr="00874934">
        <w:rPr>
          <w:rFonts w:ascii="Times New Roman" w:eastAsia="inter" w:hAnsi="Times New Roman" w:cs="Times New Roman"/>
          <w:b/>
          <w:bCs/>
          <w:color w:val="000000"/>
          <w:sz w:val="24"/>
          <w:szCs w:val="24"/>
        </w:rPr>
        <w:t>MAM-YOLO</w:t>
      </w:r>
      <w:r w:rsidRPr="00874934">
        <w:rPr>
          <w:rFonts w:ascii="Times New Roman" w:eastAsia="inter" w:hAnsi="Times New Roman" w:cs="Times New Roman"/>
          <w:color w:val="000000"/>
          <w:sz w:val="24"/>
          <w:szCs w:val="24"/>
        </w:rPr>
        <w:t xml:space="preserve"> (a customized YOLOv8 variant) are employed to detect diseases such as </w:t>
      </w:r>
      <w:proofErr w:type="spellStart"/>
      <w:r w:rsidRPr="00874934">
        <w:rPr>
          <w:rFonts w:ascii="Times New Roman" w:eastAsia="inter" w:hAnsi="Times New Roman" w:cs="Times New Roman"/>
          <w:color w:val="000000"/>
          <w:sz w:val="24"/>
          <w:szCs w:val="24"/>
        </w:rPr>
        <w:t>Pebrine</w:t>
      </w:r>
      <w:proofErr w:type="spellEnd"/>
      <w:r w:rsidRPr="00874934">
        <w:rPr>
          <w:rFonts w:ascii="Times New Roman" w:eastAsia="inter" w:hAnsi="Times New Roman" w:cs="Times New Roman"/>
          <w:color w:val="000000"/>
          <w:sz w:val="24"/>
          <w:szCs w:val="24"/>
        </w:rPr>
        <w:t xml:space="preserve">, </w:t>
      </w:r>
      <w:proofErr w:type="spellStart"/>
      <w:r w:rsidRPr="00874934">
        <w:rPr>
          <w:rFonts w:ascii="Times New Roman" w:eastAsia="inter" w:hAnsi="Times New Roman" w:cs="Times New Roman"/>
          <w:color w:val="000000"/>
          <w:sz w:val="24"/>
          <w:szCs w:val="24"/>
        </w:rPr>
        <w:t>Grasserie</w:t>
      </w:r>
      <w:proofErr w:type="spellEnd"/>
      <w:r w:rsidRPr="00874934">
        <w:rPr>
          <w:rFonts w:ascii="Times New Roman" w:eastAsia="inter" w:hAnsi="Times New Roman" w:cs="Times New Roman"/>
          <w:color w:val="000000"/>
          <w:sz w:val="24"/>
          <w:szCs w:val="24"/>
        </w:rPr>
        <w:t xml:space="preserve">, </w:t>
      </w:r>
      <w:proofErr w:type="spellStart"/>
      <w:r w:rsidRPr="00874934">
        <w:rPr>
          <w:rFonts w:ascii="Times New Roman" w:eastAsia="inter" w:hAnsi="Times New Roman" w:cs="Times New Roman"/>
          <w:color w:val="000000"/>
          <w:sz w:val="24"/>
          <w:szCs w:val="24"/>
        </w:rPr>
        <w:t>Muscardine</w:t>
      </w:r>
      <w:proofErr w:type="spellEnd"/>
      <w:r w:rsidRPr="00874934">
        <w:rPr>
          <w:rFonts w:ascii="Times New Roman" w:eastAsia="inter" w:hAnsi="Times New Roman" w:cs="Times New Roman"/>
          <w:color w:val="000000"/>
          <w:sz w:val="24"/>
          <w:szCs w:val="24"/>
        </w:rPr>
        <w:t>, and Flacherie. Silk Shield achieves an overall disease classification accuracy of 94%, while MAM-YOLO records a mean average precision (mAP</w:t>
      </w:r>
      <w:bookmarkStart w:id="0" w:name="_GoBack"/>
      <w:r w:rsidRPr="00874934">
        <w:rPr>
          <w:rFonts w:ascii="Times New Roman" w:eastAsia="inter" w:hAnsi="Times New Roman" w:cs="Times New Roman"/>
          <w:color w:val="000000"/>
          <w:sz w:val="24"/>
          <w:szCs w:val="24"/>
        </w:rPr>
        <w:t>@</w:t>
      </w:r>
      <w:bookmarkEnd w:id="0"/>
      <w:r w:rsidRPr="00874934">
        <w:rPr>
          <w:rFonts w:ascii="Times New Roman" w:eastAsia="inter" w:hAnsi="Times New Roman" w:cs="Times New Roman"/>
          <w:color w:val="000000"/>
          <w:sz w:val="24"/>
          <w:szCs w:val="24"/>
        </w:rPr>
        <w:t>0.5) of 93.2% for larval counting and anomaly detection in rearing trays (Zhao et al., 2023).</w:t>
      </w:r>
    </w:p>
    <w:p w14:paraId="0ED3A51B" w14:textId="77777777" w:rsidR="00874934" w:rsidRPr="00874934" w:rsidRDefault="00874934" w:rsidP="00874934">
      <w:pPr>
        <w:spacing w:after="0" w:line="360" w:lineRule="auto"/>
        <w:jc w:val="both"/>
        <w:rPr>
          <w:rFonts w:ascii="Times New Roman" w:eastAsia="inter" w:hAnsi="Times New Roman" w:cs="Times New Roman"/>
          <w:color w:val="000000"/>
          <w:sz w:val="24"/>
          <w:szCs w:val="24"/>
        </w:rPr>
      </w:pPr>
      <w:r w:rsidRPr="00874934">
        <w:rPr>
          <w:rFonts w:ascii="Times New Roman" w:eastAsia="inter" w:hAnsi="Times New Roman" w:cs="Times New Roman"/>
          <w:color w:val="000000"/>
          <w:sz w:val="24"/>
          <w:szCs w:val="24"/>
        </w:rPr>
        <w:t xml:space="preserve">PCR-based molecular tools remain the gold standard for </w:t>
      </w:r>
      <w:proofErr w:type="spellStart"/>
      <w:r w:rsidRPr="00874934">
        <w:rPr>
          <w:rFonts w:ascii="Times New Roman" w:eastAsia="inter" w:hAnsi="Times New Roman" w:cs="Times New Roman"/>
          <w:color w:val="000000"/>
          <w:sz w:val="24"/>
          <w:szCs w:val="24"/>
        </w:rPr>
        <w:t>Pebrine</w:t>
      </w:r>
      <w:proofErr w:type="spellEnd"/>
      <w:r w:rsidRPr="00874934">
        <w:rPr>
          <w:rFonts w:ascii="Times New Roman" w:eastAsia="inter" w:hAnsi="Times New Roman" w:cs="Times New Roman"/>
          <w:color w:val="000000"/>
          <w:sz w:val="24"/>
          <w:szCs w:val="24"/>
        </w:rPr>
        <w:t xml:space="preserve"> detection, offering 98% sensitivity, compared to 68% with conventional microscopic methods (Kavitha &amp; Ramesh, 2022). However, the integration of AI models provides the speed, scalability, and in-field usability that traditional diagnostics lack, particularly in low-resource settings.</w:t>
      </w:r>
    </w:p>
    <w:p w14:paraId="6871B1C8" w14:textId="77777777" w:rsidR="00874934" w:rsidRPr="00874934" w:rsidRDefault="00874934" w:rsidP="00874934">
      <w:pPr>
        <w:spacing w:after="0" w:line="360" w:lineRule="auto"/>
        <w:jc w:val="both"/>
        <w:rPr>
          <w:rFonts w:ascii="Times New Roman" w:eastAsia="inter" w:hAnsi="Times New Roman" w:cs="Times New Roman"/>
          <w:color w:val="000000"/>
          <w:sz w:val="24"/>
          <w:szCs w:val="24"/>
        </w:rPr>
      </w:pPr>
      <w:r w:rsidRPr="00874934">
        <w:rPr>
          <w:rFonts w:ascii="Times New Roman" w:eastAsia="inter" w:hAnsi="Times New Roman" w:cs="Times New Roman"/>
          <w:color w:val="000000"/>
          <w:sz w:val="24"/>
          <w:szCs w:val="24"/>
        </w:rPr>
        <w:t xml:space="preserve">These AI systems can be deployed on edge computing devices or mobile phones, allowing real-time feedback in the field without the need for internet connectivity. This enhances their utility for remote and rural </w:t>
      </w:r>
      <w:proofErr w:type="spellStart"/>
      <w:r w:rsidRPr="00874934">
        <w:rPr>
          <w:rFonts w:ascii="Times New Roman" w:eastAsia="inter" w:hAnsi="Times New Roman" w:cs="Times New Roman"/>
          <w:color w:val="000000"/>
          <w:sz w:val="24"/>
          <w:szCs w:val="24"/>
        </w:rPr>
        <w:t>sericulturists</w:t>
      </w:r>
      <w:proofErr w:type="spellEnd"/>
      <w:r w:rsidRPr="00874934">
        <w:rPr>
          <w:rFonts w:ascii="Times New Roman" w:eastAsia="inter" w:hAnsi="Times New Roman" w:cs="Times New Roman"/>
          <w:color w:val="000000"/>
          <w:sz w:val="24"/>
          <w:szCs w:val="24"/>
        </w:rPr>
        <w:t>.</w:t>
      </w:r>
    </w:p>
    <w:p w14:paraId="70F94653" w14:textId="77777777" w:rsidR="001B1495" w:rsidRPr="00960506" w:rsidRDefault="001B1495" w:rsidP="00960506">
      <w:pPr>
        <w:spacing w:after="0" w:line="360" w:lineRule="auto"/>
        <w:jc w:val="both"/>
        <w:rPr>
          <w:rFonts w:ascii="Times New Roman" w:hAnsi="Times New Roman" w:cs="Times New Roman"/>
          <w:sz w:val="24"/>
          <w:szCs w:val="24"/>
        </w:rPr>
      </w:pPr>
      <w:r w:rsidRPr="00960506">
        <w:rPr>
          <w:rFonts w:ascii="Times New Roman" w:eastAsia="inter" w:hAnsi="Times New Roman" w:cs="Times New Roman"/>
          <w:noProof/>
          <w:color w:val="000000"/>
          <w:sz w:val="24"/>
          <w:szCs w:val="24"/>
          <w:lang w:val="en-US"/>
        </w:rPr>
        <w:lastRenderedPageBreak/>
        <w:drawing>
          <wp:inline distT="0" distB="0" distL="0" distR="0" wp14:anchorId="453CCC7A" wp14:editId="487D389D">
            <wp:extent cx="6038850" cy="4025900"/>
            <wp:effectExtent l="0" t="0" r="0" b="0"/>
            <wp:docPr id="3" name="image-fb77447d9cf5ecba4c2a9f96b02e15579ee0fe5f.png"/>
            <wp:cNvGraphicFramePr/>
            <a:graphic xmlns:a="http://schemas.openxmlformats.org/drawingml/2006/main">
              <a:graphicData uri="http://schemas.openxmlformats.org/drawingml/2006/picture">
                <pic:pic xmlns:pic="http://schemas.openxmlformats.org/drawingml/2006/picture">
                  <pic:nvPicPr>
                    <pic:cNvPr id="3" name="image-fb77447d9cf5ecba4c2a9f96b02e15579ee0fe5f.png"/>
                    <pic:cNvPicPr/>
                  </pic:nvPicPr>
                  <pic:blipFill>
                    <a:blip r:embed="rId7" cstate="print"/>
                    <a:srcRect/>
                    <a:stretch>
                      <a:fillRect/>
                    </a:stretch>
                  </pic:blipFill>
                  <pic:spPr>
                    <a:xfrm>
                      <a:off x="0" y="0"/>
                      <a:ext cx="6038850" cy="4025900"/>
                    </a:xfrm>
                    <a:prstGeom prst="rect">
                      <a:avLst/>
                    </a:prstGeom>
                  </pic:spPr>
                </pic:pic>
              </a:graphicData>
            </a:graphic>
          </wp:inline>
        </w:drawing>
      </w:r>
    </w:p>
    <w:p w14:paraId="260BCA33" w14:textId="1DD16B50" w:rsidR="001B1495" w:rsidRDefault="001B1495" w:rsidP="00960506">
      <w:pPr>
        <w:spacing w:after="210" w:line="360" w:lineRule="auto"/>
        <w:jc w:val="both"/>
        <w:rPr>
          <w:rFonts w:ascii="Times New Roman" w:eastAsia="inter" w:hAnsi="Times New Roman" w:cs="Times New Roman"/>
          <w:b/>
          <w:bCs/>
          <w:color w:val="000000"/>
          <w:sz w:val="24"/>
          <w:szCs w:val="24"/>
        </w:rPr>
      </w:pPr>
      <w:r w:rsidRPr="00960506">
        <w:rPr>
          <w:rFonts w:ascii="Times New Roman" w:eastAsia="inter" w:hAnsi="Times New Roman" w:cs="Times New Roman"/>
          <w:b/>
          <w:bCs/>
          <w:color w:val="000000"/>
          <w:sz w:val="24"/>
          <w:szCs w:val="24"/>
        </w:rPr>
        <w:t>Fig. 1: Comparison of reported accuracy metrics for AI-driven diagnostic tools in precision sericulture.</w:t>
      </w:r>
    </w:p>
    <w:p w14:paraId="4EF20A7D" w14:textId="0ECD111B" w:rsidR="003B52F8" w:rsidRPr="00960506" w:rsidRDefault="003B52F8" w:rsidP="00960506">
      <w:pPr>
        <w:spacing w:after="210" w:line="360" w:lineRule="auto"/>
        <w:jc w:val="both"/>
        <w:rPr>
          <w:rFonts w:ascii="Times New Roman" w:hAnsi="Times New Roman" w:cs="Times New Roman"/>
          <w:b/>
          <w:bCs/>
          <w:sz w:val="24"/>
          <w:szCs w:val="24"/>
        </w:rPr>
      </w:pPr>
      <w:r>
        <w:rPr>
          <w:rFonts w:ascii="Times New Roman" w:eastAsia="inter" w:hAnsi="Times New Roman" w:cs="Times New Roman"/>
          <w:b/>
          <w:bCs/>
          <w:color w:val="000000"/>
          <w:sz w:val="24"/>
          <w:szCs w:val="24"/>
        </w:rPr>
        <w:t xml:space="preserve">Source: Adapted from </w:t>
      </w:r>
      <w:r w:rsidRPr="003B52F8">
        <w:rPr>
          <w:rFonts w:ascii="Times New Roman" w:eastAsia="inter" w:hAnsi="Times New Roman" w:cs="Times New Roman"/>
          <w:b/>
          <w:bCs/>
          <w:color w:val="000000"/>
          <w:sz w:val="24"/>
          <w:szCs w:val="24"/>
        </w:rPr>
        <w:t>Khan</w:t>
      </w:r>
      <w:r>
        <w:rPr>
          <w:rFonts w:ascii="Times New Roman" w:eastAsia="inter" w:hAnsi="Times New Roman" w:cs="Times New Roman"/>
          <w:b/>
          <w:bCs/>
          <w:color w:val="000000"/>
          <w:sz w:val="24"/>
          <w:szCs w:val="24"/>
        </w:rPr>
        <w:t xml:space="preserve"> et al. (2024) and Singh et al. (2024)</w:t>
      </w:r>
    </w:p>
    <w:p w14:paraId="2D58DDAC" w14:textId="21C20099" w:rsidR="001B1495" w:rsidRPr="00960506" w:rsidRDefault="001B1495" w:rsidP="00960506">
      <w:pPr>
        <w:spacing w:after="210" w:line="360" w:lineRule="auto"/>
        <w:jc w:val="both"/>
        <w:rPr>
          <w:rFonts w:ascii="Times New Roman" w:eastAsia="inter" w:hAnsi="Times New Roman" w:cs="Times New Roman"/>
          <w:color w:val="000000"/>
          <w:sz w:val="24"/>
          <w:szCs w:val="24"/>
        </w:rPr>
      </w:pPr>
      <w:r w:rsidRPr="00960506">
        <w:rPr>
          <w:rFonts w:ascii="Times New Roman" w:eastAsia="inter" w:hAnsi="Times New Roman" w:cs="Times New Roman"/>
          <w:color w:val="000000"/>
          <w:sz w:val="24"/>
          <w:szCs w:val="24"/>
        </w:rPr>
        <w:t xml:space="preserve">PCR-based molecular probes remain gold standard for </w:t>
      </w:r>
      <w:proofErr w:type="spellStart"/>
      <w:r w:rsidRPr="00960506">
        <w:rPr>
          <w:rFonts w:ascii="Times New Roman" w:eastAsia="inter" w:hAnsi="Times New Roman" w:cs="Times New Roman"/>
          <w:color w:val="000000"/>
          <w:sz w:val="24"/>
          <w:szCs w:val="24"/>
        </w:rPr>
        <w:t>Pebrine</w:t>
      </w:r>
      <w:proofErr w:type="spellEnd"/>
      <w:r w:rsidRPr="00960506">
        <w:rPr>
          <w:rFonts w:ascii="Times New Roman" w:eastAsia="inter" w:hAnsi="Times New Roman" w:cs="Times New Roman"/>
          <w:color w:val="000000"/>
          <w:sz w:val="24"/>
          <w:szCs w:val="24"/>
        </w:rPr>
        <w:t xml:space="preserve">, detecting &lt;6 </w:t>
      </w:r>
      <w:proofErr w:type="spellStart"/>
      <w:r w:rsidRPr="00960506">
        <w:rPr>
          <w:rFonts w:ascii="Times New Roman" w:eastAsia="inter" w:hAnsi="Times New Roman" w:cs="Times New Roman"/>
          <w:color w:val="000000"/>
          <w:sz w:val="24"/>
          <w:szCs w:val="24"/>
        </w:rPr>
        <w:t>pg</w:t>
      </w:r>
      <w:proofErr w:type="spellEnd"/>
      <w:r w:rsidRPr="00960506">
        <w:rPr>
          <w:rFonts w:ascii="Times New Roman" w:eastAsia="inter" w:hAnsi="Times New Roman" w:cs="Times New Roman"/>
          <w:color w:val="000000"/>
          <w:sz w:val="24"/>
          <w:szCs w:val="24"/>
        </w:rPr>
        <w:t xml:space="preserve"> </w:t>
      </w:r>
      <w:r w:rsidRPr="00960506">
        <w:rPr>
          <w:rFonts w:ascii="Times New Roman" w:eastAsia="inter" w:hAnsi="Times New Roman" w:cs="Times New Roman"/>
          <w:i/>
          <w:color w:val="000000"/>
          <w:sz w:val="24"/>
          <w:szCs w:val="24"/>
        </w:rPr>
        <w:t xml:space="preserve">Nosema </w:t>
      </w:r>
      <w:proofErr w:type="spellStart"/>
      <w:r w:rsidRPr="00960506">
        <w:rPr>
          <w:rFonts w:ascii="Times New Roman" w:eastAsia="inter" w:hAnsi="Times New Roman" w:cs="Times New Roman"/>
          <w:i/>
          <w:color w:val="000000"/>
          <w:sz w:val="24"/>
          <w:szCs w:val="24"/>
        </w:rPr>
        <w:t>bombycis</w:t>
      </w:r>
      <w:proofErr w:type="spellEnd"/>
      <w:r w:rsidRPr="00960506">
        <w:rPr>
          <w:rFonts w:ascii="Times New Roman" w:eastAsia="inter" w:hAnsi="Times New Roman" w:cs="Times New Roman"/>
          <w:color w:val="000000"/>
          <w:sz w:val="24"/>
          <w:szCs w:val="24"/>
        </w:rPr>
        <w:t xml:space="preserve"> DNA—98% sensitivity versus 68% for light microscopy.</w:t>
      </w:r>
    </w:p>
    <w:p w14:paraId="2310812F"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4. Robotics and Automation in Sericulture</w:t>
      </w:r>
    </w:p>
    <w:p w14:paraId="5EF6683E" w14:textId="77777777" w:rsidR="00622129" w:rsidRDefault="00EF0C8F" w:rsidP="00960506">
      <w:pPr>
        <w:spacing w:after="210" w:line="360" w:lineRule="auto"/>
        <w:jc w:val="both"/>
        <w:rPr>
          <w:rFonts w:ascii="Times New Roman" w:hAnsi="Times New Roman" w:cs="Times New Roman"/>
          <w:sz w:val="24"/>
          <w:szCs w:val="24"/>
        </w:rPr>
      </w:pPr>
      <w:r w:rsidRPr="00EF0C8F">
        <w:rPr>
          <w:rFonts w:ascii="Times New Roman" w:hAnsi="Times New Roman" w:cs="Times New Roman"/>
          <w:sz w:val="24"/>
          <w:szCs w:val="24"/>
        </w:rPr>
        <w:t xml:space="preserve">The introduction of robotics and automation into sericulture marks a transformative shift from </w:t>
      </w:r>
      <w:proofErr w:type="spellStart"/>
      <w:r w:rsidRPr="00EF0C8F">
        <w:rPr>
          <w:rFonts w:ascii="Times New Roman" w:hAnsi="Times New Roman" w:cs="Times New Roman"/>
          <w:sz w:val="24"/>
          <w:szCs w:val="24"/>
        </w:rPr>
        <w:t>labor-intensive</w:t>
      </w:r>
      <w:proofErr w:type="spellEnd"/>
      <w:r w:rsidRPr="00EF0C8F">
        <w:rPr>
          <w:rFonts w:ascii="Times New Roman" w:hAnsi="Times New Roman" w:cs="Times New Roman"/>
          <w:sz w:val="24"/>
          <w:szCs w:val="24"/>
        </w:rPr>
        <w:t xml:space="preserve"> practices to high-efficiency, technology-driven operations. Automation addresses several long-standing challenges in both mulberry cultivation and silkworm rearing, such as inconsistent manual </w:t>
      </w:r>
      <w:proofErr w:type="spellStart"/>
      <w:r w:rsidRPr="00EF0C8F">
        <w:rPr>
          <w:rFonts w:ascii="Times New Roman" w:hAnsi="Times New Roman" w:cs="Times New Roman"/>
          <w:sz w:val="24"/>
          <w:szCs w:val="24"/>
        </w:rPr>
        <w:t>labor</w:t>
      </w:r>
      <w:proofErr w:type="spellEnd"/>
      <w:r w:rsidRPr="00EF0C8F">
        <w:rPr>
          <w:rFonts w:ascii="Times New Roman" w:hAnsi="Times New Roman" w:cs="Times New Roman"/>
          <w:sz w:val="24"/>
          <w:szCs w:val="24"/>
        </w:rPr>
        <w:t>, occupational hazards, inefficiencies in input usage, and biosecurity risks. Robotics—ranging from drones to indoor automated systems—enhance precision, productivity, and scalability while reducing the overall environmental footprint of silk production (Rao &amp; Ramesh, 2021).</w:t>
      </w:r>
    </w:p>
    <w:p w14:paraId="561BBD3D" w14:textId="54626CD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4.1 Field Automation with Drones</w:t>
      </w:r>
    </w:p>
    <w:p w14:paraId="67BB17C7" w14:textId="77777777" w:rsidR="003564B5" w:rsidRDefault="00AC28FE" w:rsidP="00AC28FE">
      <w:pPr>
        <w:spacing w:after="210" w:line="360" w:lineRule="auto"/>
        <w:jc w:val="both"/>
        <w:rPr>
          <w:rFonts w:ascii="Times New Roman" w:hAnsi="Times New Roman" w:cs="Times New Roman"/>
          <w:sz w:val="24"/>
          <w:szCs w:val="24"/>
        </w:rPr>
      </w:pPr>
      <w:r w:rsidRPr="00AC28FE">
        <w:rPr>
          <w:rFonts w:ascii="Times New Roman" w:hAnsi="Times New Roman" w:cs="Times New Roman"/>
          <w:sz w:val="24"/>
          <w:szCs w:val="24"/>
        </w:rPr>
        <w:lastRenderedPageBreak/>
        <w:t>Autonomous aerial drones are increasingly utilized in mulberry cultivation for real-time monitoring and precision field operations. One of their major applications is</w:t>
      </w:r>
      <w:r w:rsidR="003564B5">
        <w:rPr>
          <w:rFonts w:ascii="Times New Roman" w:hAnsi="Times New Roman" w:cs="Times New Roman"/>
          <w:sz w:val="24"/>
          <w:szCs w:val="24"/>
        </w:rPr>
        <w:t>:</w:t>
      </w:r>
      <w:r w:rsidRPr="00AC28FE">
        <w:rPr>
          <w:rFonts w:ascii="Times New Roman" w:hAnsi="Times New Roman" w:cs="Times New Roman"/>
          <w:sz w:val="24"/>
          <w:szCs w:val="24"/>
        </w:rPr>
        <w:t xml:space="preserve"> </w:t>
      </w:r>
    </w:p>
    <w:p w14:paraId="5E8C6DD6" w14:textId="585A9A5A" w:rsidR="00AC28FE" w:rsidRPr="00AC28FE" w:rsidRDefault="003564B5" w:rsidP="00AC28FE">
      <w:pPr>
        <w:spacing w:after="210" w:line="360" w:lineRule="auto"/>
        <w:jc w:val="both"/>
        <w:rPr>
          <w:rFonts w:ascii="Times New Roman" w:hAnsi="Times New Roman" w:cs="Times New Roman"/>
          <w:sz w:val="24"/>
          <w:szCs w:val="24"/>
        </w:rPr>
      </w:pPr>
      <w:r>
        <w:rPr>
          <w:rFonts w:ascii="Times New Roman" w:hAnsi="Times New Roman" w:cs="Times New Roman"/>
          <w:b/>
          <w:bCs/>
          <w:sz w:val="24"/>
          <w:szCs w:val="24"/>
        </w:rPr>
        <w:t>M</w:t>
      </w:r>
      <w:r w:rsidR="00AC28FE" w:rsidRPr="00AC28FE">
        <w:rPr>
          <w:rFonts w:ascii="Times New Roman" w:hAnsi="Times New Roman" w:cs="Times New Roman"/>
          <w:b/>
          <w:bCs/>
          <w:sz w:val="24"/>
          <w:szCs w:val="24"/>
        </w:rPr>
        <w:t>icron-droplet pesticide spraying</w:t>
      </w:r>
      <w:r>
        <w:rPr>
          <w:rFonts w:ascii="Times New Roman" w:hAnsi="Times New Roman" w:cs="Times New Roman"/>
          <w:sz w:val="24"/>
          <w:szCs w:val="24"/>
        </w:rPr>
        <w:t>:</w:t>
      </w:r>
      <w:r w:rsidR="00AC28FE" w:rsidRPr="00AC28FE">
        <w:rPr>
          <w:rFonts w:ascii="Times New Roman" w:hAnsi="Times New Roman" w:cs="Times New Roman"/>
          <w:sz w:val="24"/>
          <w:szCs w:val="24"/>
        </w:rPr>
        <w:t xml:space="preserve"> </w:t>
      </w:r>
      <w:r>
        <w:rPr>
          <w:rFonts w:ascii="Times New Roman" w:hAnsi="Times New Roman" w:cs="Times New Roman"/>
          <w:sz w:val="24"/>
          <w:szCs w:val="24"/>
        </w:rPr>
        <w:t>It</w:t>
      </w:r>
      <w:r w:rsidR="00AC28FE" w:rsidRPr="00AC28FE">
        <w:rPr>
          <w:rFonts w:ascii="Times New Roman" w:hAnsi="Times New Roman" w:cs="Times New Roman"/>
          <w:sz w:val="24"/>
          <w:szCs w:val="24"/>
        </w:rPr>
        <w:t xml:space="preserve"> allows for targeted treatment of pest-infested zones rather than blanket spraying. This selective application significantly reduces pesticide use—by approximately 30–35%—and lowers the health risks to farm workers, who would otherwise be exposed to chemical residues (Drone Review, 2024). The precision also helps preserve beneficial insect populations and soil microbial communities.</w:t>
      </w:r>
    </w:p>
    <w:p w14:paraId="4C5E9F2E" w14:textId="526D27C6" w:rsidR="00AC28FE" w:rsidRPr="00AC28FE" w:rsidRDefault="00595BD1" w:rsidP="00AC28FE">
      <w:pPr>
        <w:spacing w:after="210" w:line="360" w:lineRule="auto"/>
        <w:jc w:val="both"/>
        <w:rPr>
          <w:rFonts w:ascii="Times New Roman" w:hAnsi="Times New Roman" w:cs="Times New Roman"/>
          <w:sz w:val="24"/>
          <w:szCs w:val="24"/>
        </w:rPr>
      </w:pPr>
      <w:r>
        <w:rPr>
          <w:rFonts w:ascii="Times New Roman" w:hAnsi="Times New Roman" w:cs="Times New Roman"/>
          <w:b/>
          <w:bCs/>
          <w:sz w:val="24"/>
          <w:szCs w:val="24"/>
        </w:rPr>
        <w:t>F</w:t>
      </w:r>
      <w:r w:rsidRPr="00AC28FE">
        <w:rPr>
          <w:rFonts w:ascii="Times New Roman" w:hAnsi="Times New Roman" w:cs="Times New Roman"/>
          <w:b/>
          <w:bCs/>
          <w:sz w:val="24"/>
          <w:szCs w:val="24"/>
        </w:rPr>
        <w:t>ertilizer dispersion</w:t>
      </w:r>
      <w:r w:rsidRPr="00AC28FE">
        <w:rPr>
          <w:rFonts w:ascii="Times New Roman" w:hAnsi="Times New Roman" w:cs="Times New Roman"/>
          <w:sz w:val="24"/>
          <w:szCs w:val="24"/>
        </w:rPr>
        <w:t xml:space="preserve"> and </w:t>
      </w:r>
      <w:r w:rsidRPr="00AC28FE">
        <w:rPr>
          <w:rFonts w:ascii="Times New Roman" w:hAnsi="Times New Roman" w:cs="Times New Roman"/>
          <w:b/>
          <w:bCs/>
          <w:sz w:val="24"/>
          <w:szCs w:val="24"/>
        </w:rPr>
        <w:t>leaf-area index (LAI) estimation</w:t>
      </w:r>
      <w:r>
        <w:rPr>
          <w:rFonts w:ascii="Times New Roman" w:hAnsi="Times New Roman" w:cs="Times New Roman"/>
          <w:b/>
          <w:bCs/>
          <w:sz w:val="24"/>
          <w:szCs w:val="24"/>
        </w:rPr>
        <w:t>:</w:t>
      </w:r>
      <w:r w:rsidRPr="00AC28FE">
        <w:rPr>
          <w:rFonts w:ascii="Times New Roman" w:hAnsi="Times New Roman" w:cs="Times New Roman"/>
          <w:sz w:val="24"/>
          <w:szCs w:val="24"/>
        </w:rPr>
        <w:t xml:space="preserve"> </w:t>
      </w:r>
      <w:r>
        <w:rPr>
          <w:rFonts w:ascii="Times New Roman" w:hAnsi="Times New Roman" w:cs="Times New Roman"/>
          <w:sz w:val="24"/>
          <w:szCs w:val="24"/>
        </w:rPr>
        <w:t>I</w:t>
      </w:r>
      <w:r w:rsidR="00AC28FE" w:rsidRPr="00AC28FE">
        <w:rPr>
          <w:rFonts w:ascii="Times New Roman" w:hAnsi="Times New Roman" w:cs="Times New Roman"/>
          <w:sz w:val="24"/>
          <w:szCs w:val="24"/>
        </w:rPr>
        <w:t>n addition, drones are employed for fertilizer dispersion and LAI estimation. High-resolution images captured by multispectral and thermal sensors help estimate vegetation indices such as NDVI, which guide fertilizer application based on canopy health and density. This method ensures uniform crop management, increases nutrient use efficiency, and reduces runoff pollution (Yadav et al., 2022).</w:t>
      </w:r>
      <w:r w:rsidR="00B92BC3">
        <w:rPr>
          <w:rFonts w:ascii="Times New Roman" w:hAnsi="Times New Roman" w:cs="Times New Roman"/>
          <w:sz w:val="24"/>
          <w:szCs w:val="24"/>
        </w:rPr>
        <w:t xml:space="preserve"> </w:t>
      </w:r>
      <w:r w:rsidR="00B92BC3" w:rsidRPr="00AC28FE">
        <w:rPr>
          <w:rFonts w:ascii="Times New Roman" w:hAnsi="Times New Roman" w:cs="Times New Roman"/>
          <w:sz w:val="24"/>
          <w:szCs w:val="24"/>
        </w:rPr>
        <w:t>Drone automation in the field also enhances monitoring capabilities in large or difficult-to-access plantations. Automated flight paths and AI-based imaging software help identify early signs of nutrient deficiency, water stress, or pest outbreaks, allowing for timely interventions and reducing crop losses.</w:t>
      </w:r>
    </w:p>
    <w:p w14:paraId="650D8BE3" w14:textId="20E0956B" w:rsidR="00AC28FE" w:rsidRPr="00AC28FE" w:rsidRDefault="00595BD1" w:rsidP="00AC28FE">
      <w:pPr>
        <w:spacing w:after="210" w:line="360" w:lineRule="auto"/>
        <w:jc w:val="both"/>
        <w:rPr>
          <w:rFonts w:ascii="Times New Roman" w:hAnsi="Times New Roman" w:cs="Times New Roman"/>
          <w:sz w:val="24"/>
          <w:szCs w:val="24"/>
        </w:rPr>
      </w:pPr>
      <w:r>
        <w:rPr>
          <w:rFonts w:ascii="Times New Roman" w:hAnsi="Times New Roman" w:cs="Times New Roman"/>
          <w:sz w:val="24"/>
          <w:szCs w:val="24"/>
        </w:rPr>
        <w:t>D</w:t>
      </w:r>
      <w:r w:rsidR="00AC28FE" w:rsidRPr="00AC28FE">
        <w:rPr>
          <w:rFonts w:ascii="Times New Roman" w:hAnsi="Times New Roman" w:cs="Times New Roman"/>
          <w:b/>
          <w:bCs/>
          <w:sz w:val="24"/>
          <w:szCs w:val="24"/>
        </w:rPr>
        <w:t xml:space="preserve">isinfection using </w:t>
      </w:r>
      <w:proofErr w:type="spellStart"/>
      <w:r w:rsidR="00AC28FE" w:rsidRPr="00AC28FE">
        <w:rPr>
          <w:rFonts w:ascii="Times New Roman" w:hAnsi="Times New Roman" w:cs="Times New Roman"/>
          <w:b/>
          <w:bCs/>
          <w:sz w:val="24"/>
          <w:szCs w:val="24"/>
        </w:rPr>
        <w:t>hexacopter</w:t>
      </w:r>
      <w:proofErr w:type="spellEnd"/>
      <w:r w:rsidR="00AC28FE" w:rsidRPr="00AC28FE">
        <w:rPr>
          <w:rFonts w:ascii="Times New Roman" w:hAnsi="Times New Roman" w:cs="Times New Roman"/>
          <w:b/>
          <w:bCs/>
          <w:sz w:val="24"/>
          <w:szCs w:val="24"/>
        </w:rPr>
        <w:t xml:space="preserve"> drones</w:t>
      </w:r>
      <w:r>
        <w:rPr>
          <w:rFonts w:ascii="Times New Roman" w:hAnsi="Times New Roman" w:cs="Times New Roman"/>
          <w:sz w:val="24"/>
          <w:szCs w:val="24"/>
        </w:rPr>
        <w:t>:</w:t>
      </w:r>
      <w:r w:rsidR="00AC28FE" w:rsidRPr="00AC28FE">
        <w:rPr>
          <w:rFonts w:ascii="Times New Roman" w:hAnsi="Times New Roman" w:cs="Times New Roman"/>
          <w:sz w:val="24"/>
          <w:szCs w:val="24"/>
        </w:rPr>
        <w:t xml:space="preserve"> These UAVs are equipped with spraying units that deliver </w:t>
      </w:r>
      <w:proofErr w:type="spellStart"/>
      <w:r w:rsidR="00AC28FE" w:rsidRPr="00AC28FE">
        <w:rPr>
          <w:rFonts w:ascii="Times New Roman" w:hAnsi="Times New Roman" w:cs="Times New Roman"/>
          <w:sz w:val="24"/>
          <w:szCs w:val="24"/>
        </w:rPr>
        <w:t>nano</w:t>
      </w:r>
      <w:proofErr w:type="spellEnd"/>
      <w:r w:rsidR="00AC28FE" w:rsidRPr="00AC28FE">
        <w:rPr>
          <w:rFonts w:ascii="Times New Roman" w:hAnsi="Times New Roman" w:cs="Times New Roman"/>
          <w:sz w:val="24"/>
          <w:szCs w:val="24"/>
        </w:rPr>
        <w:t>-formulated antimicrobial agents across the mulberry canopy. This technique is effective in controlling foliar pathogens and surface contaminants. A study conducted in Taiwan reported a 20% increase in mulberry leaf-area and a 40% reduction in skin dermatitis among workers following routine aerial disinfection protocols (Chou et al., 2023). Such improvements in field hygiene and foliage health have direct implications for cocoon quality and overall silkworm nutrition.</w:t>
      </w:r>
    </w:p>
    <w:p w14:paraId="7FA09AC9"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4.2 Indoor Robotics in Rearing Houses</w:t>
      </w:r>
    </w:p>
    <w:p w14:paraId="5E0A3AE1" w14:textId="6A969056" w:rsidR="000F54A6" w:rsidRPr="000F54A6" w:rsidRDefault="000F54A6" w:rsidP="000F54A6">
      <w:pPr>
        <w:spacing w:after="210" w:line="360" w:lineRule="auto"/>
        <w:jc w:val="both"/>
        <w:rPr>
          <w:rFonts w:ascii="Times New Roman" w:hAnsi="Times New Roman" w:cs="Times New Roman"/>
          <w:sz w:val="24"/>
          <w:szCs w:val="24"/>
        </w:rPr>
      </w:pPr>
      <w:r w:rsidRPr="000F54A6">
        <w:rPr>
          <w:rFonts w:ascii="Times New Roman" w:hAnsi="Times New Roman" w:cs="Times New Roman"/>
          <w:sz w:val="24"/>
          <w:szCs w:val="24"/>
        </w:rPr>
        <w:t>Inside silkworm rearing units, automation is being applied to several critical operations to ensure hygienic conditions, optimize feeding, and streamline post-rearing processes. Robotic arms and smart conveyor systems are increasingly used in large-scale sericulture units to manage tasks such as cocoon handling, feeding, and waste disposal with high precision</w:t>
      </w:r>
      <w:r w:rsidR="00E34A2C">
        <w:rPr>
          <w:rFonts w:ascii="Times New Roman" w:hAnsi="Times New Roman" w:cs="Times New Roman"/>
          <w:sz w:val="24"/>
          <w:szCs w:val="24"/>
        </w:rPr>
        <w:t xml:space="preserve"> with </w:t>
      </w:r>
      <w:r w:rsidR="00E34A2C" w:rsidRPr="000F54A6">
        <w:rPr>
          <w:rFonts w:ascii="Times New Roman" w:hAnsi="Times New Roman" w:cs="Times New Roman"/>
          <w:sz w:val="24"/>
          <w:szCs w:val="24"/>
        </w:rPr>
        <w:t xml:space="preserve">particularly transformative application </w:t>
      </w:r>
      <w:r w:rsidR="00E34A2C">
        <w:rPr>
          <w:rFonts w:ascii="Times New Roman" w:hAnsi="Times New Roman" w:cs="Times New Roman"/>
          <w:sz w:val="24"/>
          <w:szCs w:val="24"/>
        </w:rPr>
        <w:t>in:</w:t>
      </w:r>
    </w:p>
    <w:p w14:paraId="4981C4B2" w14:textId="1855E0FE" w:rsidR="000F54A6" w:rsidRPr="000F54A6" w:rsidRDefault="00E34A2C" w:rsidP="000F54A6">
      <w:pPr>
        <w:spacing w:after="210" w:line="360" w:lineRule="auto"/>
        <w:jc w:val="both"/>
        <w:rPr>
          <w:rFonts w:ascii="Times New Roman" w:hAnsi="Times New Roman" w:cs="Times New Roman"/>
          <w:sz w:val="24"/>
          <w:szCs w:val="24"/>
        </w:rPr>
      </w:pPr>
      <w:r>
        <w:rPr>
          <w:rFonts w:ascii="Times New Roman" w:hAnsi="Times New Roman" w:cs="Times New Roman"/>
          <w:b/>
          <w:bCs/>
          <w:sz w:val="24"/>
          <w:szCs w:val="24"/>
        </w:rPr>
        <w:t>A</w:t>
      </w:r>
      <w:r w:rsidR="000F54A6" w:rsidRPr="000F54A6">
        <w:rPr>
          <w:rFonts w:ascii="Times New Roman" w:hAnsi="Times New Roman" w:cs="Times New Roman"/>
          <w:b/>
          <w:bCs/>
          <w:sz w:val="24"/>
          <w:szCs w:val="24"/>
        </w:rPr>
        <w:t>utomated cocoon grading and sorting</w:t>
      </w:r>
      <w:r>
        <w:rPr>
          <w:rFonts w:ascii="Times New Roman" w:hAnsi="Times New Roman" w:cs="Times New Roman"/>
          <w:sz w:val="24"/>
          <w:szCs w:val="24"/>
        </w:rPr>
        <w:t>:</w:t>
      </w:r>
      <w:r w:rsidR="000F54A6" w:rsidRPr="000F54A6">
        <w:rPr>
          <w:rFonts w:ascii="Times New Roman" w:hAnsi="Times New Roman" w:cs="Times New Roman"/>
          <w:sz w:val="24"/>
          <w:szCs w:val="24"/>
        </w:rPr>
        <w:t xml:space="preserve"> Traditional sorting methods depend on manual visual inspection, which is </w:t>
      </w:r>
      <w:proofErr w:type="spellStart"/>
      <w:r w:rsidR="000F54A6" w:rsidRPr="000F54A6">
        <w:rPr>
          <w:rFonts w:ascii="Times New Roman" w:hAnsi="Times New Roman" w:cs="Times New Roman"/>
          <w:sz w:val="24"/>
          <w:szCs w:val="24"/>
        </w:rPr>
        <w:t>labor-intensive</w:t>
      </w:r>
      <w:proofErr w:type="spellEnd"/>
      <w:r w:rsidR="000F54A6" w:rsidRPr="000F54A6">
        <w:rPr>
          <w:rFonts w:ascii="Times New Roman" w:hAnsi="Times New Roman" w:cs="Times New Roman"/>
          <w:sz w:val="24"/>
          <w:szCs w:val="24"/>
        </w:rPr>
        <w:t xml:space="preserve"> and prone to inconsistencies. Vision-guided robotic </w:t>
      </w:r>
      <w:r w:rsidR="000F54A6" w:rsidRPr="000F54A6">
        <w:rPr>
          <w:rFonts w:ascii="Times New Roman" w:hAnsi="Times New Roman" w:cs="Times New Roman"/>
          <w:sz w:val="24"/>
          <w:szCs w:val="24"/>
        </w:rPr>
        <w:lastRenderedPageBreak/>
        <w:t xml:space="preserve">arms equipped with shape and </w:t>
      </w:r>
      <w:proofErr w:type="spellStart"/>
      <w:r w:rsidR="000F54A6" w:rsidRPr="000F54A6">
        <w:rPr>
          <w:rFonts w:ascii="Times New Roman" w:hAnsi="Times New Roman" w:cs="Times New Roman"/>
          <w:sz w:val="24"/>
          <w:szCs w:val="24"/>
        </w:rPr>
        <w:t>color</w:t>
      </w:r>
      <w:proofErr w:type="spellEnd"/>
      <w:r w:rsidR="000F54A6" w:rsidRPr="000F54A6">
        <w:rPr>
          <w:rFonts w:ascii="Times New Roman" w:hAnsi="Times New Roman" w:cs="Times New Roman"/>
          <w:sz w:val="24"/>
          <w:szCs w:val="24"/>
        </w:rPr>
        <w:t xml:space="preserve"> segmentation algorithms can classify and sort up to 96 cocoons per second with near-perfect accuracy (Sharma et al., 2023). These robotic systems evaluate each cocoon’s size, shape, and </w:t>
      </w:r>
      <w:proofErr w:type="spellStart"/>
      <w:r w:rsidR="000F54A6" w:rsidRPr="000F54A6">
        <w:rPr>
          <w:rFonts w:ascii="Times New Roman" w:hAnsi="Times New Roman" w:cs="Times New Roman"/>
          <w:sz w:val="24"/>
          <w:szCs w:val="24"/>
        </w:rPr>
        <w:t>color</w:t>
      </w:r>
      <w:proofErr w:type="spellEnd"/>
      <w:r w:rsidR="000F54A6" w:rsidRPr="000F54A6">
        <w:rPr>
          <w:rFonts w:ascii="Times New Roman" w:hAnsi="Times New Roman" w:cs="Times New Roman"/>
          <w:sz w:val="24"/>
          <w:szCs w:val="24"/>
        </w:rPr>
        <w:t xml:space="preserve"> to determine silk yield potential, improving both processing efficiency and quality control.</w:t>
      </w:r>
    </w:p>
    <w:p w14:paraId="1263BD47" w14:textId="701F644A" w:rsidR="000F54A6" w:rsidRPr="000F54A6" w:rsidRDefault="000F54A6" w:rsidP="000F54A6">
      <w:pPr>
        <w:spacing w:after="210" w:line="360" w:lineRule="auto"/>
        <w:jc w:val="both"/>
        <w:rPr>
          <w:rFonts w:ascii="Times New Roman" w:hAnsi="Times New Roman" w:cs="Times New Roman"/>
          <w:sz w:val="24"/>
          <w:szCs w:val="24"/>
        </w:rPr>
      </w:pPr>
      <w:r w:rsidRPr="000F54A6">
        <w:rPr>
          <w:rFonts w:ascii="Times New Roman" w:hAnsi="Times New Roman" w:cs="Times New Roman"/>
          <w:b/>
          <w:bCs/>
          <w:sz w:val="24"/>
          <w:szCs w:val="24"/>
        </w:rPr>
        <w:t>Automated feeding systems</w:t>
      </w:r>
      <w:r w:rsidR="00E34A2C">
        <w:rPr>
          <w:rFonts w:ascii="Times New Roman" w:hAnsi="Times New Roman" w:cs="Times New Roman"/>
          <w:b/>
          <w:bCs/>
          <w:sz w:val="24"/>
          <w:szCs w:val="24"/>
        </w:rPr>
        <w:t>:</w:t>
      </w:r>
      <w:r w:rsidRPr="000F54A6">
        <w:rPr>
          <w:rFonts w:ascii="Times New Roman" w:hAnsi="Times New Roman" w:cs="Times New Roman"/>
          <w:sz w:val="24"/>
          <w:szCs w:val="24"/>
        </w:rPr>
        <w:t xml:space="preserve"> </w:t>
      </w:r>
      <w:r w:rsidR="00E34A2C">
        <w:rPr>
          <w:rFonts w:ascii="Times New Roman" w:hAnsi="Times New Roman" w:cs="Times New Roman"/>
          <w:sz w:val="24"/>
          <w:szCs w:val="24"/>
        </w:rPr>
        <w:t xml:space="preserve">It </w:t>
      </w:r>
      <w:proofErr w:type="gramStart"/>
      <w:r w:rsidRPr="000F54A6">
        <w:rPr>
          <w:rFonts w:ascii="Times New Roman" w:hAnsi="Times New Roman" w:cs="Times New Roman"/>
          <w:sz w:val="24"/>
          <w:szCs w:val="24"/>
        </w:rPr>
        <w:t>represent</w:t>
      </w:r>
      <w:proofErr w:type="gramEnd"/>
      <w:r w:rsidRPr="000F54A6">
        <w:rPr>
          <w:rFonts w:ascii="Times New Roman" w:hAnsi="Times New Roman" w:cs="Times New Roman"/>
          <w:sz w:val="24"/>
          <w:szCs w:val="24"/>
        </w:rPr>
        <w:t xml:space="preserve"> another significant innovation. These systems utilize programmable feeders that dispense mulberry leaves according to predefined feeding schedules and larval growth stages. Data from weight sensors and image recognition tools ensure that feeding is synchronized with larval development, minimizing underfeeding or overfeeding. This uniformity improves larval health, cocoon formation, and reduces leftover feed waste (Verma &amp; Srinivasan, 2022).</w:t>
      </w:r>
    </w:p>
    <w:p w14:paraId="176113C1" w14:textId="7BCD8AAE" w:rsidR="000F54A6" w:rsidRPr="000F54A6" w:rsidRDefault="00E34A2C" w:rsidP="000F54A6">
      <w:pPr>
        <w:spacing w:after="210" w:line="360" w:lineRule="auto"/>
        <w:jc w:val="both"/>
        <w:rPr>
          <w:rFonts w:ascii="Times New Roman" w:hAnsi="Times New Roman" w:cs="Times New Roman"/>
          <w:sz w:val="24"/>
          <w:szCs w:val="24"/>
        </w:rPr>
      </w:pPr>
      <w:r>
        <w:rPr>
          <w:rFonts w:ascii="Times New Roman" w:hAnsi="Times New Roman" w:cs="Times New Roman"/>
          <w:b/>
          <w:bCs/>
          <w:sz w:val="24"/>
          <w:szCs w:val="24"/>
        </w:rPr>
        <w:t>R</w:t>
      </w:r>
      <w:r w:rsidRPr="000F54A6">
        <w:rPr>
          <w:rFonts w:ascii="Times New Roman" w:hAnsi="Times New Roman" w:cs="Times New Roman"/>
          <w:b/>
          <w:bCs/>
          <w:sz w:val="24"/>
          <w:szCs w:val="24"/>
        </w:rPr>
        <w:t>obotic cleaning and maintenance units</w:t>
      </w:r>
      <w:r>
        <w:rPr>
          <w:rFonts w:ascii="Times New Roman" w:hAnsi="Times New Roman" w:cs="Times New Roman"/>
          <w:b/>
          <w:bCs/>
          <w:sz w:val="24"/>
          <w:szCs w:val="24"/>
        </w:rPr>
        <w:t>:</w:t>
      </w:r>
      <w:r w:rsidRPr="000F54A6">
        <w:rPr>
          <w:rFonts w:ascii="Times New Roman" w:hAnsi="Times New Roman" w:cs="Times New Roman"/>
          <w:sz w:val="24"/>
          <w:szCs w:val="24"/>
        </w:rPr>
        <w:t xml:space="preserve"> </w:t>
      </w:r>
      <w:r w:rsidR="000F54A6" w:rsidRPr="000F54A6">
        <w:rPr>
          <w:rFonts w:ascii="Times New Roman" w:hAnsi="Times New Roman" w:cs="Times New Roman"/>
          <w:sz w:val="24"/>
          <w:szCs w:val="24"/>
        </w:rPr>
        <w:t>Furthermore, indoor rearing environments benefit from</w:t>
      </w:r>
      <w:r w:rsidR="002D31E2">
        <w:rPr>
          <w:rFonts w:ascii="Times New Roman" w:hAnsi="Times New Roman" w:cs="Times New Roman"/>
          <w:sz w:val="24"/>
          <w:szCs w:val="24"/>
        </w:rPr>
        <w:t xml:space="preserve"> t</w:t>
      </w:r>
      <w:r w:rsidR="000F54A6" w:rsidRPr="000F54A6">
        <w:rPr>
          <w:rFonts w:ascii="Times New Roman" w:hAnsi="Times New Roman" w:cs="Times New Roman"/>
          <w:sz w:val="24"/>
          <w:szCs w:val="24"/>
        </w:rPr>
        <w:t>hese systems</w:t>
      </w:r>
      <w:r w:rsidR="002D31E2">
        <w:rPr>
          <w:rFonts w:ascii="Times New Roman" w:hAnsi="Times New Roman" w:cs="Times New Roman"/>
          <w:sz w:val="24"/>
          <w:szCs w:val="24"/>
        </w:rPr>
        <w:t>, which</w:t>
      </w:r>
      <w:r w:rsidR="000F54A6" w:rsidRPr="000F54A6">
        <w:rPr>
          <w:rFonts w:ascii="Times New Roman" w:hAnsi="Times New Roman" w:cs="Times New Roman"/>
          <w:sz w:val="24"/>
          <w:szCs w:val="24"/>
        </w:rPr>
        <w:t xml:space="preserve"> automate the removal of </w:t>
      </w:r>
      <w:proofErr w:type="spellStart"/>
      <w:r w:rsidR="000F54A6" w:rsidRPr="000F54A6">
        <w:rPr>
          <w:rFonts w:ascii="Times New Roman" w:hAnsi="Times New Roman" w:cs="Times New Roman"/>
          <w:sz w:val="24"/>
          <w:szCs w:val="24"/>
        </w:rPr>
        <w:t>frass</w:t>
      </w:r>
      <w:proofErr w:type="spellEnd"/>
      <w:r w:rsidR="000F54A6" w:rsidRPr="000F54A6">
        <w:rPr>
          <w:rFonts w:ascii="Times New Roman" w:hAnsi="Times New Roman" w:cs="Times New Roman"/>
          <w:sz w:val="24"/>
          <w:szCs w:val="24"/>
        </w:rPr>
        <w:t xml:space="preserve">, leftover leaves, and microbial residues, thereby minimizing contamination risks and the spread of diseases like flacherie and </w:t>
      </w:r>
      <w:proofErr w:type="spellStart"/>
      <w:r w:rsidR="000F54A6" w:rsidRPr="000F54A6">
        <w:rPr>
          <w:rFonts w:ascii="Times New Roman" w:hAnsi="Times New Roman" w:cs="Times New Roman"/>
          <w:sz w:val="24"/>
          <w:szCs w:val="24"/>
        </w:rPr>
        <w:t>muscardine</w:t>
      </w:r>
      <w:proofErr w:type="spellEnd"/>
      <w:r w:rsidR="000F54A6" w:rsidRPr="000F54A6">
        <w:rPr>
          <w:rFonts w:ascii="Times New Roman" w:hAnsi="Times New Roman" w:cs="Times New Roman"/>
          <w:sz w:val="24"/>
          <w:szCs w:val="24"/>
        </w:rPr>
        <w:t>.</w:t>
      </w:r>
    </w:p>
    <w:p w14:paraId="5CC1044B" w14:textId="34537CCD" w:rsidR="000F54A6" w:rsidRPr="001B1495" w:rsidRDefault="000F54A6" w:rsidP="00960506">
      <w:pPr>
        <w:spacing w:after="210" w:line="360" w:lineRule="auto"/>
        <w:jc w:val="both"/>
        <w:rPr>
          <w:rFonts w:ascii="Times New Roman" w:hAnsi="Times New Roman" w:cs="Times New Roman"/>
          <w:sz w:val="24"/>
          <w:szCs w:val="24"/>
        </w:rPr>
      </w:pPr>
      <w:r w:rsidRPr="000F54A6">
        <w:rPr>
          <w:rFonts w:ascii="Times New Roman" w:hAnsi="Times New Roman" w:cs="Times New Roman"/>
          <w:sz w:val="24"/>
          <w:szCs w:val="24"/>
        </w:rPr>
        <w:t>The cumulative effect of robotic automation in indoor rearing is a more controlled, hygienic, and scalable operation. These systems reduce physical strain on workers, enhance biosafety, and enable consistent batch production. As sericulture increasingly adopts commercial-scale practices, such innovations are essential for improving productivity and economic viability.</w:t>
      </w:r>
    </w:p>
    <w:p w14:paraId="30760729" w14:textId="77777777" w:rsid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5. Advanced Innovations in Precision Sericulture</w:t>
      </w:r>
    </w:p>
    <w:p w14:paraId="34B9E7B0" w14:textId="5380BAAF" w:rsidR="0015366A" w:rsidRPr="001B1495" w:rsidRDefault="0015366A" w:rsidP="00960506">
      <w:pPr>
        <w:spacing w:after="210" w:line="360" w:lineRule="auto"/>
        <w:jc w:val="both"/>
        <w:rPr>
          <w:rFonts w:ascii="Times New Roman" w:hAnsi="Times New Roman" w:cs="Times New Roman"/>
          <w:sz w:val="24"/>
          <w:szCs w:val="24"/>
        </w:rPr>
      </w:pPr>
      <w:r w:rsidRPr="0015366A">
        <w:rPr>
          <w:rFonts w:ascii="Times New Roman" w:hAnsi="Times New Roman" w:cs="Times New Roman"/>
          <w:sz w:val="24"/>
          <w:szCs w:val="24"/>
        </w:rPr>
        <w:t>Precision sericulture is evolving beyond traditional boundaries of automation and monitoring, embracing frontier technologies that redefine both upstream and downstream operations. Key advancements in nanotechnology, smart materials, blockchain, and digital twins are transforming silk production into a high-tech, sustainable, and value-added enterprise. These innovations not only increase operational efficiency and product quality but also open new avenues for silk-based smart textiles, wearable electronics, and transparent supply chains.</w:t>
      </w:r>
    </w:p>
    <w:p w14:paraId="3AFD829E"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5.1 Nanotechnology and Smart Materials</w:t>
      </w:r>
    </w:p>
    <w:p w14:paraId="23B1A87B" w14:textId="77777777" w:rsidR="00F90FF1" w:rsidRPr="001B1495" w:rsidRDefault="00E123DB" w:rsidP="00F90FF1">
      <w:pPr>
        <w:spacing w:after="210" w:line="360" w:lineRule="auto"/>
        <w:jc w:val="both"/>
        <w:rPr>
          <w:rFonts w:ascii="Times New Roman" w:hAnsi="Times New Roman" w:cs="Times New Roman"/>
          <w:sz w:val="24"/>
          <w:szCs w:val="24"/>
        </w:rPr>
      </w:pPr>
      <w:r w:rsidRPr="00E123DB">
        <w:rPr>
          <w:rFonts w:ascii="Times New Roman" w:hAnsi="Times New Roman" w:cs="Times New Roman"/>
          <w:sz w:val="24"/>
          <w:szCs w:val="24"/>
        </w:rPr>
        <w:t xml:space="preserve">Nanotechnology is emerging as a transformative force in precision sericulture, particularly in enhancing silk </w:t>
      </w:r>
      <w:proofErr w:type="spellStart"/>
      <w:r w:rsidRPr="00E123DB">
        <w:rPr>
          <w:rFonts w:ascii="Times New Roman" w:hAnsi="Times New Roman" w:cs="Times New Roman"/>
          <w:sz w:val="24"/>
          <w:szCs w:val="24"/>
        </w:rPr>
        <w:t>fiber</w:t>
      </w:r>
      <w:proofErr w:type="spellEnd"/>
      <w:r w:rsidRPr="00E123DB">
        <w:rPr>
          <w:rFonts w:ascii="Times New Roman" w:hAnsi="Times New Roman" w:cs="Times New Roman"/>
          <w:sz w:val="24"/>
          <w:szCs w:val="24"/>
        </w:rPr>
        <w:t xml:space="preserve"> functionality, improving cocoon processing, and creating value-added products</w:t>
      </w:r>
      <w:r w:rsidR="00F90FF1">
        <w:rPr>
          <w:rFonts w:ascii="Times New Roman" w:hAnsi="Times New Roman" w:cs="Times New Roman"/>
          <w:sz w:val="24"/>
          <w:szCs w:val="24"/>
        </w:rPr>
        <w:t xml:space="preserve"> </w:t>
      </w:r>
      <w:r w:rsidR="00F90FF1" w:rsidRPr="001B1495">
        <w:rPr>
          <w:rFonts w:ascii="Times New Roman" w:hAnsi="Times New Roman" w:cs="Times New Roman"/>
          <w:sz w:val="24"/>
          <w:szCs w:val="24"/>
        </w:rPr>
        <w:t>and wearable applications:</w:t>
      </w:r>
    </w:p>
    <w:p w14:paraId="7A5C04FE" w14:textId="321F292B" w:rsidR="00E123DB" w:rsidRPr="00E123DB" w:rsidRDefault="00E123DB" w:rsidP="00F90FF1">
      <w:pPr>
        <w:spacing w:after="210" w:line="360" w:lineRule="auto"/>
        <w:jc w:val="both"/>
        <w:rPr>
          <w:rFonts w:ascii="Times New Roman" w:hAnsi="Times New Roman" w:cs="Times New Roman"/>
          <w:sz w:val="24"/>
          <w:szCs w:val="24"/>
        </w:rPr>
      </w:pPr>
      <w:r w:rsidRPr="00E123DB">
        <w:rPr>
          <w:rFonts w:ascii="Times New Roman" w:hAnsi="Times New Roman" w:cs="Times New Roman"/>
          <w:sz w:val="24"/>
          <w:szCs w:val="24"/>
        </w:rPr>
        <w:lastRenderedPageBreak/>
        <w:t xml:space="preserve"> </w:t>
      </w:r>
      <w:r w:rsidRPr="00E123DB">
        <w:rPr>
          <w:rFonts w:ascii="Times New Roman" w:hAnsi="Times New Roman" w:cs="Times New Roman"/>
          <w:b/>
          <w:bCs/>
          <w:sz w:val="24"/>
          <w:szCs w:val="24"/>
        </w:rPr>
        <w:t>Silver nanowire-reinforced silk composites</w:t>
      </w:r>
      <w:r>
        <w:rPr>
          <w:rFonts w:ascii="Times New Roman" w:hAnsi="Times New Roman" w:cs="Times New Roman"/>
          <w:sz w:val="24"/>
          <w:szCs w:val="24"/>
        </w:rPr>
        <w:t>:</w:t>
      </w:r>
      <w:r w:rsidRPr="00E123DB">
        <w:rPr>
          <w:rFonts w:ascii="Times New Roman" w:hAnsi="Times New Roman" w:cs="Times New Roman"/>
          <w:sz w:val="24"/>
          <w:szCs w:val="24"/>
        </w:rPr>
        <w:t xml:space="preserve"> One of the most promising areas is the development of silver nanowire-reinforced silk composites. These hybrid </w:t>
      </w:r>
      <w:proofErr w:type="spellStart"/>
      <w:r w:rsidRPr="00E123DB">
        <w:rPr>
          <w:rFonts w:ascii="Times New Roman" w:hAnsi="Times New Roman" w:cs="Times New Roman"/>
          <w:sz w:val="24"/>
          <w:szCs w:val="24"/>
        </w:rPr>
        <w:t>fibers</w:t>
      </w:r>
      <w:proofErr w:type="spellEnd"/>
      <w:r w:rsidRPr="00E123DB">
        <w:rPr>
          <w:rFonts w:ascii="Times New Roman" w:hAnsi="Times New Roman" w:cs="Times New Roman"/>
          <w:sz w:val="24"/>
          <w:szCs w:val="24"/>
        </w:rPr>
        <w:t xml:space="preserve"> combine the strength and flexibility of silk with the electrical conductivity and piezoresistive properties of silver nanowires. The resulting materials are optically transparent and capable of biomechanical energy harvesting, making them suitable for wearable health-monitoring sensors for sericulture workers (Chen et al., 2023). These fabrics can detect pulse, temperature, or movement—adding occupational safety and monitoring dimensions to sericulture operations.</w:t>
      </w:r>
    </w:p>
    <w:p w14:paraId="0F899F46" w14:textId="3B24BE6B" w:rsidR="00E123DB" w:rsidRPr="00E123DB" w:rsidRDefault="00A86FC5" w:rsidP="00F90FF1">
      <w:pPr>
        <w:spacing w:after="210" w:line="360" w:lineRule="auto"/>
        <w:jc w:val="both"/>
        <w:rPr>
          <w:rFonts w:ascii="Times New Roman" w:hAnsi="Times New Roman" w:cs="Times New Roman"/>
          <w:sz w:val="24"/>
          <w:szCs w:val="24"/>
        </w:rPr>
      </w:pPr>
      <w:r w:rsidRPr="0050475D">
        <w:rPr>
          <w:rFonts w:ascii="Times New Roman" w:hAnsi="Times New Roman" w:cs="Times New Roman"/>
          <w:b/>
          <w:bCs/>
          <w:sz w:val="24"/>
          <w:szCs w:val="24"/>
        </w:rPr>
        <w:t>F</w:t>
      </w:r>
      <w:r w:rsidR="00E123DB" w:rsidRPr="0050475D">
        <w:rPr>
          <w:rFonts w:ascii="Times New Roman" w:hAnsi="Times New Roman" w:cs="Times New Roman"/>
          <w:b/>
          <w:bCs/>
          <w:sz w:val="24"/>
          <w:szCs w:val="24"/>
        </w:rPr>
        <w:t xml:space="preserve">ragrance-loaded </w:t>
      </w:r>
      <w:proofErr w:type="spellStart"/>
      <w:r w:rsidR="00E123DB" w:rsidRPr="0050475D">
        <w:rPr>
          <w:rFonts w:ascii="Times New Roman" w:hAnsi="Times New Roman" w:cs="Times New Roman"/>
          <w:b/>
          <w:bCs/>
          <w:sz w:val="24"/>
          <w:szCs w:val="24"/>
        </w:rPr>
        <w:t>nanocapsules</w:t>
      </w:r>
      <w:proofErr w:type="spellEnd"/>
      <w:r>
        <w:rPr>
          <w:rFonts w:ascii="Times New Roman" w:hAnsi="Times New Roman" w:cs="Times New Roman"/>
          <w:sz w:val="24"/>
          <w:szCs w:val="24"/>
        </w:rPr>
        <w:t>:</w:t>
      </w:r>
      <w:r w:rsidR="00E123DB" w:rsidRPr="00E123DB">
        <w:rPr>
          <w:rFonts w:ascii="Times New Roman" w:hAnsi="Times New Roman" w:cs="Times New Roman"/>
          <w:sz w:val="24"/>
          <w:szCs w:val="24"/>
        </w:rPr>
        <w:t xml:space="preserve"> </w:t>
      </w:r>
      <w:r w:rsidRPr="00E123DB">
        <w:rPr>
          <w:rFonts w:ascii="Times New Roman" w:hAnsi="Times New Roman" w:cs="Times New Roman"/>
          <w:sz w:val="24"/>
          <w:szCs w:val="24"/>
        </w:rPr>
        <w:t xml:space="preserve">Another innovation involves </w:t>
      </w:r>
      <w:r w:rsidR="00E123DB" w:rsidRPr="00E123DB">
        <w:rPr>
          <w:rFonts w:ascii="Times New Roman" w:hAnsi="Times New Roman" w:cs="Times New Roman"/>
          <w:sz w:val="24"/>
          <w:szCs w:val="24"/>
        </w:rPr>
        <w:t xml:space="preserve">specifically rattle-type nanostructures embedded with essential oils or aromatic compounds. When incorporated into silk at a concentration of 35% w/w, these </w:t>
      </w:r>
      <w:proofErr w:type="spellStart"/>
      <w:r w:rsidR="00E123DB" w:rsidRPr="00E123DB">
        <w:rPr>
          <w:rFonts w:ascii="Times New Roman" w:hAnsi="Times New Roman" w:cs="Times New Roman"/>
          <w:sz w:val="24"/>
          <w:szCs w:val="24"/>
        </w:rPr>
        <w:t>nanocapsules</w:t>
      </w:r>
      <w:proofErr w:type="spellEnd"/>
      <w:r w:rsidR="00E123DB" w:rsidRPr="00E123DB">
        <w:rPr>
          <w:rFonts w:ascii="Times New Roman" w:hAnsi="Times New Roman" w:cs="Times New Roman"/>
          <w:sz w:val="24"/>
          <w:szCs w:val="24"/>
        </w:rPr>
        <w:t xml:space="preserve"> exhibit a controlled release profile, maintaining 52.6% of the embedded scent even after 30 days (Kumari &amp; Singh, 2022). This sustained-release property supports the creation of high-value luxury and therapeutic textiles, such as silk-based sleepwear or medical garments with calming aromas.</w:t>
      </w:r>
    </w:p>
    <w:p w14:paraId="6F8CCAE7" w14:textId="5229FD15" w:rsidR="00E123DB" w:rsidRPr="001B1495" w:rsidRDefault="00E123DB" w:rsidP="00F90FF1">
      <w:pPr>
        <w:spacing w:after="210" w:line="360" w:lineRule="auto"/>
        <w:jc w:val="both"/>
        <w:rPr>
          <w:rFonts w:ascii="Times New Roman" w:hAnsi="Times New Roman" w:cs="Times New Roman"/>
          <w:sz w:val="24"/>
          <w:szCs w:val="24"/>
        </w:rPr>
      </w:pPr>
      <w:r w:rsidRPr="00E123DB">
        <w:rPr>
          <w:rFonts w:ascii="Times New Roman" w:hAnsi="Times New Roman" w:cs="Times New Roman"/>
          <w:sz w:val="24"/>
          <w:szCs w:val="24"/>
        </w:rPr>
        <w:t xml:space="preserve">Moreover, </w:t>
      </w:r>
      <w:proofErr w:type="spellStart"/>
      <w:r w:rsidRPr="00E123DB">
        <w:rPr>
          <w:rFonts w:ascii="Times New Roman" w:hAnsi="Times New Roman" w:cs="Times New Roman"/>
          <w:sz w:val="24"/>
          <w:szCs w:val="24"/>
        </w:rPr>
        <w:t>nanocoatings</w:t>
      </w:r>
      <w:proofErr w:type="spellEnd"/>
      <w:r w:rsidRPr="00E123DB">
        <w:rPr>
          <w:rFonts w:ascii="Times New Roman" w:hAnsi="Times New Roman" w:cs="Times New Roman"/>
          <w:sz w:val="24"/>
          <w:szCs w:val="24"/>
        </w:rPr>
        <w:t xml:space="preserve"> of antimicrobial agents (e.g., </w:t>
      </w:r>
      <w:proofErr w:type="spellStart"/>
      <w:r w:rsidRPr="00E123DB">
        <w:rPr>
          <w:rFonts w:ascii="Times New Roman" w:hAnsi="Times New Roman" w:cs="Times New Roman"/>
          <w:sz w:val="24"/>
          <w:szCs w:val="24"/>
        </w:rPr>
        <w:t>nano</w:t>
      </w:r>
      <w:proofErr w:type="spellEnd"/>
      <w:r w:rsidRPr="00E123DB">
        <w:rPr>
          <w:rFonts w:ascii="Times New Roman" w:hAnsi="Times New Roman" w:cs="Times New Roman"/>
          <w:sz w:val="24"/>
          <w:szCs w:val="24"/>
        </w:rPr>
        <w:t xml:space="preserve">-silver, </w:t>
      </w:r>
      <w:proofErr w:type="spellStart"/>
      <w:r w:rsidRPr="00E123DB">
        <w:rPr>
          <w:rFonts w:ascii="Times New Roman" w:hAnsi="Times New Roman" w:cs="Times New Roman"/>
          <w:sz w:val="24"/>
          <w:szCs w:val="24"/>
        </w:rPr>
        <w:t>ZnO</w:t>
      </w:r>
      <w:proofErr w:type="spellEnd"/>
      <w:r w:rsidRPr="00E123DB">
        <w:rPr>
          <w:rFonts w:ascii="Times New Roman" w:hAnsi="Times New Roman" w:cs="Times New Roman"/>
          <w:sz w:val="24"/>
          <w:szCs w:val="24"/>
        </w:rPr>
        <w:t>) are being applied to silk yarns and rearing equipment to reduce microbial contamination, enhance biosecurity, and increase fabric longevity (Das &amp; Sharma, 2021). These advances position sericulture not just as an agricultural practice but as a biotech-driven industry with applications in medical textiles, biosensors, and smart fabrics.</w:t>
      </w:r>
    </w:p>
    <w:p w14:paraId="270FB3F1"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5.2 Blockchain and Digital Twin Technologies</w:t>
      </w:r>
    </w:p>
    <w:p w14:paraId="2CF68C77" w14:textId="77777777" w:rsidR="00D90308" w:rsidRPr="00D90308" w:rsidRDefault="00D90308" w:rsidP="00D90308">
      <w:pPr>
        <w:spacing w:after="210" w:line="360" w:lineRule="auto"/>
        <w:jc w:val="both"/>
        <w:rPr>
          <w:rFonts w:ascii="Times New Roman" w:hAnsi="Times New Roman" w:cs="Times New Roman"/>
          <w:sz w:val="24"/>
          <w:szCs w:val="24"/>
        </w:rPr>
      </w:pPr>
      <w:r w:rsidRPr="00D90308">
        <w:rPr>
          <w:rFonts w:ascii="Times New Roman" w:hAnsi="Times New Roman" w:cs="Times New Roman"/>
          <w:sz w:val="24"/>
          <w:szCs w:val="24"/>
        </w:rPr>
        <w:t>The sericulture supply chain—from rearing to spinning to export—is complex and often fragmented, with critical data on cocoon quality, environmental control, and disease incidence being lost or manipulated. Blockchain technology offers a solution to this challenge through immutable, transparent, and decentralized record-keeping systems.</w:t>
      </w:r>
    </w:p>
    <w:p w14:paraId="09777259" w14:textId="621417F5" w:rsidR="00D90308" w:rsidRPr="00D90308" w:rsidRDefault="00D90308" w:rsidP="00D90308">
      <w:pPr>
        <w:spacing w:after="210" w:line="360" w:lineRule="auto"/>
        <w:jc w:val="both"/>
        <w:rPr>
          <w:rFonts w:ascii="Times New Roman" w:hAnsi="Times New Roman" w:cs="Times New Roman"/>
          <w:sz w:val="24"/>
          <w:szCs w:val="24"/>
        </w:rPr>
      </w:pPr>
      <w:proofErr w:type="spellStart"/>
      <w:r w:rsidRPr="00D90308">
        <w:rPr>
          <w:rFonts w:ascii="Times New Roman" w:hAnsi="Times New Roman" w:cs="Times New Roman"/>
          <w:b/>
          <w:bCs/>
          <w:sz w:val="24"/>
          <w:szCs w:val="24"/>
        </w:rPr>
        <w:t>SilkChain</w:t>
      </w:r>
      <w:proofErr w:type="spellEnd"/>
      <w:r>
        <w:rPr>
          <w:rFonts w:ascii="Times New Roman" w:hAnsi="Times New Roman" w:cs="Times New Roman"/>
          <w:sz w:val="24"/>
          <w:szCs w:val="24"/>
        </w:rPr>
        <w:t>:</w:t>
      </w:r>
      <w:r w:rsidRPr="00D90308">
        <w:rPr>
          <w:rFonts w:ascii="Times New Roman" w:hAnsi="Times New Roman" w:cs="Times New Roman"/>
          <w:sz w:val="24"/>
          <w:szCs w:val="24"/>
        </w:rPr>
        <w:t xml:space="preserve"> </w:t>
      </w:r>
      <w:r>
        <w:rPr>
          <w:rFonts w:ascii="Times New Roman" w:hAnsi="Times New Roman" w:cs="Times New Roman"/>
          <w:sz w:val="24"/>
          <w:szCs w:val="24"/>
        </w:rPr>
        <w:t>A</w:t>
      </w:r>
      <w:r w:rsidRPr="00D90308">
        <w:rPr>
          <w:rFonts w:ascii="Times New Roman" w:hAnsi="Times New Roman" w:cs="Times New Roman"/>
          <w:sz w:val="24"/>
          <w:szCs w:val="24"/>
        </w:rPr>
        <w:t xml:space="preserve"> blockchain-based traceability platform </w:t>
      </w:r>
      <w:r>
        <w:rPr>
          <w:rFonts w:ascii="Times New Roman" w:hAnsi="Times New Roman" w:cs="Times New Roman"/>
          <w:sz w:val="24"/>
          <w:szCs w:val="24"/>
        </w:rPr>
        <w:t xml:space="preserve">that is </w:t>
      </w:r>
      <w:r w:rsidRPr="00D90308">
        <w:rPr>
          <w:rFonts w:ascii="Times New Roman" w:hAnsi="Times New Roman" w:cs="Times New Roman"/>
          <w:sz w:val="24"/>
          <w:szCs w:val="24"/>
        </w:rPr>
        <w:t xml:space="preserve">designed to store key production and quality data for each cocoon batch. Using Ethereum smart contracts, the system captures parameters such as rearing temperature, humidity levels, feeding schedules, and health certification results (e.g., PCR-based detection of silkworm diseases). The integration of </w:t>
      </w:r>
      <w:proofErr w:type="spellStart"/>
      <w:r w:rsidRPr="00D90308">
        <w:rPr>
          <w:rFonts w:ascii="Times New Roman" w:hAnsi="Times New Roman" w:cs="Times New Roman"/>
          <w:sz w:val="24"/>
          <w:szCs w:val="24"/>
        </w:rPr>
        <w:t>InterPlanetary</w:t>
      </w:r>
      <w:proofErr w:type="spellEnd"/>
      <w:r w:rsidRPr="00D90308">
        <w:rPr>
          <w:rFonts w:ascii="Times New Roman" w:hAnsi="Times New Roman" w:cs="Times New Roman"/>
          <w:sz w:val="24"/>
          <w:szCs w:val="24"/>
        </w:rPr>
        <w:t xml:space="preserve"> File System (IPFS) ensures off-chain data storage with high scalability and cryptographic immutability, preventing tampering or data loss (Rahman et al., 2023). This is </w:t>
      </w:r>
      <w:r w:rsidRPr="00D90308">
        <w:rPr>
          <w:rFonts w:ascii="Times New Roman" w:hAnsi="Times New Roman" w:cs="Times New Roman"/>
          <w:sz w:val="24"/>
          <w:szCs w:val="24"/>
        </w:rPr>
        <w:lastRenderedPageBreak/>
        <w:t>particularly crucial for premium silk markets requiring provenance, biosecurity assurances, and eco-certification.</w:t>
      </w:r>
    </w:p>
    <w:p w14:paraId="56C2C9A3" w14:textId="30D772B0" w:rsidR="00D90308" w:rsidRPr="001B1495" w:rsidRDefault="00D90308" w:rsidP="00960506">
      <w:pPr>
        <w:spacing w:after="210" w:line="360" w:lineRule="auto"/>
        <w:jc w:val="both"/>
        <w:rPr>
          <w:rFonts w:ascii="Times New Roman" w:hAnsi="Times New Roman" w:cs="Times New Roman"/>
          <w:sz w:val="24"/>
          <w:szCs w:val="24"/>
        </w:rPr>
      </w:pPr>
      <w:r>
        <w:rPr>
          <w:rFonts w:ascii="Times New Roman" w:hAnsi="Times New Roman" w:cs="Times New Roman"/>
          <w:b/>
          <w:bCs/>
          <w:sz w:val="24"/>
          <w:szCs w:val="24"/>
        </w:rPr>
        <w:t>D</w:t>
      </w:r>
      <w:r w:rsidRPr="00D90308">
        <w:rPr>
          <w:rFonts w:ascii="Times New Roman" w:hAnsi="Times New Roman" w:cs="Times New Roman"/>
          <w:b/>
          <w:bCs/>
          <w:sz w:val="24"/>
          <w:szCs w:val="24"/>
        </w:rPr>
        <w:t>igital twin technology</w:t>
      </w:r>
      <w:r>
        <w:rPr>
          <w:rFonts w:ascii="Times New Roman" w:hAnsi="Times New Roman" w:cs="Times New Roman"/>
          <w:b/>
          <w:bCs/>
          <w:sz w:val="24"/>
          <w:szCs w:val="24"/>
        </w:rPr>
        <w:t>:</w:t>
      </w:r>
      <w:r w:rsidRPr="00D90308">
        <w:rPr>
          <w:rFonts w:ascii="Times New Roman" w:hAnsi="Times New Roman" w:cs="Times New Roman"/>
          <w:sz w:val="24"/>
          <w:szCs w:val="24"/>
        </w:rPr>
        <w:t xml:space="preserve"> </w:t>
      </w:r>
      <w:r w:rsidR="00AC1D12" w:rsidRPr="001B1495">
        <w:rPr>
          <w:rFonts w:ascii="Times New Roman" w:hAnsi="Times New Roman" w:cs="Times New Roman"/>
          <w:sz w:val="24"/>
          <w:szCs w:val="24"/>
        </w:rPr>
        <w:t xml:space="preserve">These are virtual models </w:t>
      </w:r>
      <w:r w:rsidRPr="00D90308">
        <w:rPr>
          <w:rFonts w:ascii="Times New Roman" w:hAnsi="Times New Roman" w:cs="Times New Roman"/>
          <w:sz w:val="24"/>
          <w:szCs w:val="24"/>
        </w:rPr>
        <w:t xml:space="preserve">in silkworm rearing </w:t>
      </w:r>
      <w:r w:rsidR="00AE666D">
        <w:rPr>
          <w:rFonts w:ascii="Times New Roman" w:hAnsi="Times New Roman" w:cs="Times New Roman"/>
          <w:sz w:val="24"/>
          <w:szCs w:val="24"/>
        </w:rPr>
        <w:t xml:space="preserve">which </w:t>
      </w:r>
      <w:r w:rsidRPr="00D90308">
        <w:rPr>
          <w:rFonts w:ascii="Times New Roman" w:hAnsi="Times New Roman" w:cs="Times New Roman"/>
          <w:sz w:val="24"/>
          <w:szCs w:val="24"/>
        </w:rPr>
        <w:t xml:space="preserve">marks a leap toward virtualized, real-time management systems. A digital twin is a virtual replica of a physical rearing environment, continuously updated using data from embedded IoT sensors (Zhang et al., 2022). These systems allow predictive analytics—for example, simulating larval stress responses during heatwaves, identifying deviations in feeding </w:t>
      </w:r>
      <w:proofErr w:type="spellStart"/>
      <w:r w:rsidRPr="00D90308">
        <w:rPr>
          <w:rFonts w:ascii="Times New Roman" w:hAnsi="Times New Roman" w:cs="Times New Roman"/>
          <w:sz w:val="24"/>
          <w:szCs w:val="24"/>
        </w:rPr>
        <w:t>behavior</w:t>
      </w:r>
      <w:proofErr w:type="spellEnd"/>
      <w:r w:rsidRPr="00D90308">
        <w:rPr>
          <w:rFonts w:ascii="Times New Roman" w:hAnsi="Times New Roman" w:cs="Times New Roman"/>
          <w:sz w:val="24"/>
          <w:szCs w:val="24"/>
        </w:rPr>
        <w:t>, or forecasting cocoon harvest time based on historical and real-time inputs.</w:t>
      </w:r>
      <w:r w:rsidR="00AE666D">
        <w:rPr>
          <w:rFonts w:ascii="Times New Roman" w:hAnsi="Times New Roman" w:cs="Times New Roman"/>
          <w:sz w:val="24"/>
          <w:szCs w:val="24"/>
        </w:rPr>
        <w:t xml:space="preserve"> </w:t>
      </w:r>
      <w:r w:rsidRPr="00D90308">
        <w:rPr>
          <w:rFonts w:ascii="Times New Roman" w:hAnsi="Times New Roman" w:cs="Times New Roman"/>
          <w:sz w:val="24"/>
          <w:szCs w:val="24"/>
        </w:rPr>
        <w:t xml:space="preserve">Digital twins enhance decision-making by providing visualization dashboards, anomaly detection alerts, and “what-if” scenario </w:t>
      </w:r>
      <w:proofErr w:type="spellStart"/>
      <w:r w:rsidRPr="00D90308">
        <w:rPr>
          <w:rFonts w:ascii="Times New Roman" w:hAnsi="Times New Roman" w:cs="Times New Roman"/>
          <w:sz w:val="24"/>
          <w:szCs w:val="24"/>
        </w:rPr>
        <w:t>modeling</w:t>
      </w:r>
      <w:proofErr w:type="spellEnd"/>
      <w:r w:rsidRPr="00D90308">
        <w:rPr>
          <w:rFonts w:ascii="Times New Roman" w:hAnsi="Times New Roman" w:cs="Times New Roman"/>
          <w:sz w:val="24"/>
          <w:szCs w:val="24"/>
        </w:rPr>
        <w:t>. They are particularly valuable in large-scale, multi-chamber rearing setups, where manual oversight is limited. The synergy of blockchain and digital twins enables supply chain transparency, regulatory compliance, and risk mitigation, especially in international trade where certification, traceability, and biosecurity are paramount.</w:t>
      </w:r>
      <w:r w:rsidR="00AE666D">
        <w:rPr>
          <w:rFonts w:ascii="Times New Roman" w:hAnsi="Times New Roman" w:cs="Times New Roman"/>
          <w:sz w:val="24"/>
          <w:szCs w:val="24"/>
        </w:rPr>
        <w:t xml:space="preserve"> </w:t>
      </w:r>
      <w:r w:rsidRPr="00D90308">
        <w:rPr>
          <w:rFonts w:ascii="Times New Roman" w:hAnsi="Times New Roman" w:cs="Times New Roman"/>
          <w:sz w:val="24"/>
          <w:szCs w:val="24"/>
        </w:rPr>
        <w:t>Together, these innovations represent the next frontier in precision sericulture, transforming a centuries-old tradition into a digitally enabled, globally integrated, and innovation-driven sector.</w:t>
      </w:r>
    </w:p>
    <w:p w14:paraId="72F09375"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6. Climate-Smart Sericulture</w:t>
      </w:r>
    </w:p>
    <w:p w14:paraId="4BE96591" w14:textId="77777777" w:rsidR="00AE6A33" w:rsidRPr="00AE6A33" w:rsidRDefault="00AE6A33" w:rsidP="00AE6A33">
      <w:pPr>
        <w:spacing w:after="210" w:line="360" w:lineRule="auto"/>
        <w:jc w:val="both"/>
        <w:rPr>
          <w:rFonts w:ascii="Times New Roman" w:hAnsi="Times New Roman" w:cs="Times New Roman"/>
          <w:sz w:val="24"/>
          <w:szCs w:val="24"/>
        </w:rPr>
      </w:pPr>
      <w:r w:rsidRPr="00AE6A33">
        <w:rPr>
          <w:rFonts w:ascii="Times New Roman" w:hAnsi="Times New Roman" w:cs="Times New Roman"/>
          <w:sz w:val="24"/>
          <w:szCs w:val="24"/>
        </w:rPr>
        <w:t xml:space="preserve">Climate change is increasingly threatening the viability and productivity of sericulture, a sector highly sensitive to microclimatic fluctuations. The rising frequency of heatwaves, erratic rainfall patterns, and the spread of pests and diseases under shifting climatic regimes have introduced new vulnerabilities into silk production systems (FAO, 2023). Silkworms, especially </w:t>
      </w:r>
      <w:r w:rsidRPr="00AE6A33">
        <w:rPr>
          <w:rFonts w:ascii="Times New Roman" w:hAnsi="Times New Roman" w:cs="Times New Roman"/>
          <w:i/>
          <w:iCs/>
          <w:sz w:val="24"/>
          <w:szCs w:val="24"/>
        </w:rPr>
        <w:t>Bombyx mori</w:t>
      </w:r>
      <w:r w:rsidRPr="00AE6A33">
        <w:rPr>
          <w:rFonts w:ascii="Times New Roman" w:hAnsi="Times New Roman" w:cs="Times New Roman"/>
          <w:sz w:val="24"/>
          <w:szCs w:val="24"/>
        </w:rPr>
        <w:t xml:space="preserve">, thrive within narrow temperature (23–28°C) and humidity (70–85%) thresholds; even minor deviations can result in stunted growth, cocoon damage, or increased mortality (Islam et al., 2021). These challenges underscore the need for climate-smart strategies that leverage advanced technologies to monitor, adapt, and build resilience across </w:t>
      </w:r>
      <w:proofErr w:type="spellStart"/>
      <w:r w:rsidRPr="00AE6A33">
        <w:rPr>
          <w:rFonts w:ascii="Times New Roman" w:hAnsi="Times New Roman" w:cs="Times New Roman"/>
          <w:sz w:val="24"/>
          <w:szCs w:val="24"/>
        </w:rPr>
        <w:t>sericultural</w:t>
      </w:r>
      <w:proofErr w:type="spellEnd"/>
      <w:r w:rsidRPr="00AE6A33">
        <w:rPr>
          <w:rFonts w:ascii="Times New Roman" w:hAnsi="Times New Roman" w:cs="Times New Roman"/>
          <w:sz w:val="24"/>
          <w:szCs w:val="24"/>
        </w:rPr>
        <w:t xml:space="preserve"> operations. Precision sericulture offers climate-adaptive tools—including smart weather forecasting, digital twins, and integrated data platforms—that enable informed, proactive decision-making. These technologies collectively fortify silk value chains against climatic uncertainty, aligning with the objectives of sustainable and resilient agriculture under the Sustainable Development Goals (SDGs).</w:t>
      </w:r>
    </w:p>
    <w:p w14:paraId="017E76AF"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6.1 Smart Weather Stations and Decision Support</w:t>
      </w:r>
    </w:p>
    <w:p w14:paraId="09F1A8C1" w14:textId="57F08966" w:rsidR="004C4E3F" w:rsidRPr="004C4E3F" w:rsidRDefault="004C4E3F" w:rsidP="004C4E3F">
      <w:pPr>
        <w:spacing w:after="210" w:line="360" w:lineRule="auto"/>
        <w:jc w:val="both"/>
        <w:rPr>
          <w:rFonts w:ascii="Times New Roman" w:hAnsi="Times New Roman" w:cs="Times New Roman"/>
          <w:sz w:val="24"/>
          <w:szCs w:val="24"/>
        </w:rPr>
      </w:pPr>
      <w:r w:rsidRPr="004C4E3F">
        <w:rPr>
          <w:rFonts w:ascii="Times New Roman" w:hAnsi="Times New Roman" w:cs="Times New Roman"/>
          <w:sz w:val="24"/>
          <w:szCs w:val="24"/>
        </w:rPr>
        <w:lastRenderedPageBreak/>
        <w:t xml:space="preserve">One of the most practical innovations in climate-smart sericulture is the deployment of smart weather stations. These IoT-enabled systems are equipped with an array of sensors that monitor key atmospheric variables such as air temperature, humidity, rainfall, wind velocity, and solar radiation in real time. The collected data is then transmitted to cloud-based Decision Support Systems (DSS) that </w:t>
      </w:r>
      <w:proofErr w:type="spellStart"/>
      <w:r w:rsidRPr="004C4E3F">
        <w:rPr>
          <w:rFonts w:ascii="Times New Roman" w:hAnsi="Times New Roman" w:cs="Times New Roman"/>
          <w:sz w:val="24"/>
          <w:szCs w:val="24"/>
        </w:rPr>
        <w:t>analyze</w:t>
      </w:r>
      <w:proofErr w:type="spellEnd"/>
      <w:r w:rsidRPr="004C4E3F">
        <w:rPr>
          <w:rFonts w:ascii="Times New Roman" w:hAnsi="Times New Roman" w:cs="Times New Roman"/>
          <w:sz w:val="24"/>
          <w:szCs w:val="24"/>
        </w:rPr>
        <w:t xml:space="preserve"> conditions and generate predictive insights (Patil et al., 2022).</w:t>
      </w:r>
    </w:p>
    <w:p w14:paraId="6FB0338A" w14:textId="77777777" w:rsidR="004C4E3F" w:rsidRDefault="004C4E3F" w:rsidP="004C4E3F">
      <w:pPr>
        <w:spacing w:after="210" w:line="360" w:lineRule="auto"/>
        <w:jc w:val="both"/>
        <w:rPr>
          <w:rFonts w:ascii="Times New Roman" w:hAnsi="Times New Roman" w:cs="Times New Roman"/>
          <w:sz w:val="24"/>
          <w:szCs w:val="24"/>
        </w:rPr>
      </w:pPr>
      <w:r w:rsidRPr="004C4E3F">
        <w:rPr>
          <w:rFonts w:ascii="Times New Roman" w:hAnsi="Times New Roman" w:cs="Times New Roman"/>
          <w:sz w:val="24"/>
          <w:szCs w:val="24"/>
        </w:rPr>
        <w:t xml:space="preserve">For instance, a sudden drop in humidity or spike in temperature can trigger automated alerts recommending actions such as activating misting systems to maintain optimal rearing conditions. Similarly, if excessive rainfall is forecasted, the DSS can suggest </w:t>
      </w:r>
      <w:proofErr w:type="spellStart"/>
      <w:r w:rsidRPr="004C4E3F">
        <w:rPr>
          <w:rFonts w:ascii="Times New Roman" w:hAnsi="Times New Roman" w:cs="Times New Roman"/>
          <w:sz w:val="24"/>
          <w:szCs w:val="24"/>
        </w:rPr>
        <w:t>preemptive</w:t>
      </w:r>
      <w:proofErr w:type="spellEnd"/>
      <w:r w:rsidRPr="004C4E3F">
        <w:rPr>
          <w:rFonts w:ascii="Times New Roman" w:hAnsi="Times New Roman" w:cs="Times New Roman"/>
          <w:sz w:val="24"/>
          <w:szCs w:val="24"/>
        </w:rPr>
        <w:t xml:space="preserve"> drainage interventions to prevent waterlogging in mulberry fields. These platforms also inform critical scheduling decisions, such as optimal leaf harvesting times or safe cocooning periods, based on microclimatic forecasts (Singh &amp; Bhattacharya, 2021). By automating the interpretation of environmental data, smart weather stations reduce the burden of guesswork and empower farmers with timely, evidence-based recommendations—enhancing both productivity and sustainability.</w:t>
      </w:r>
    </w:p>
    <w:p w14:paraId="0F98A51B" w14:textId="369E3DA8" w:rsidR="001B1495" w:rsidRPr="001B1495" w:rsidRDefault="001B1495" w:rsidP="004C4E3F">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6.2 Climate Simulation through Digital Twins</w:t>
      </w:r>
    </w:p>
    <w:p w14:paraId="3300398B" w14:textId="77777777" w:rsidR="004C4E3F" w:rsidRPr="004C4E3F" w:rsidRDefault="004C4E3F" w:rsidP="004C4E3F">
      <w:pPr>
        <w:spacing w:after="210" w:line="360" w:lineRule="auto"/>
        <w:jc w:val="both"/>
        <w:rPr>
          <w:rFonts w:ascii="Times New Roman" w:hAnsi="Times New Roman" w:cs="Times New Roman"/>
          <w:sz w:val="24"/>
          <w:szCs w:val="24"/>
        </w:rPr>
      </w:pPr>
      <w:r w:rsidRPr="004C4E3F">
        <w:rPr>
          <w:rFonts w:ascii="Times New Roman" w:hAnsi="Times New Roman" w:cs="Times New Roman"/>
          <w:sz w:val="24"/>
          <w:szCs w:val="24"/>
        </w:rPr>
        <w:t>A transformative advancement in precision sericulture is the use of digital twin technologies—virtual replicas of physical environments such as rearing houses and mulberry fields. These models integrate real-time data streams from sensors with simulation algorithms to replicate and predict biological responses to climatic variables. For example, a digital twin can simulate the impact of elevated temperature on silkworm larval metabolism or estimate irrigation requirements during a prolonged dry spell (Zhang et al., 2022).</w:t>
      </w:r>
    </w:p>
    <w:p w14:paraId="2AAC5AF2" w14:textId="322F0CDD" w:rsidR="004C4E3F" w:rsidRPr="004C4E3F" w:rsidRDefault="004C4E3F" w:rsidP="004C4E3F">
      <w:pPr>
        <w:spacing w:after="210" w:line="360" w:lineRule="auto"/>
        <w:jc w:val="both"/>
        <w:rPr>
          <w:rFonts w:ascii="Times New Roman" w:hAnsi="Times New Roman" w:cs="Times New Roman"/>
          <w:sz w:val="24"/>
          <w:szCs w:val="24"/>
        </w:rPr>
      </w:pPr>
      <w:r w:rsidRPr="004C4E3F">
        <w:rPr>
          <w:rFonts w:ascii="Times New Roman" w:hAnsi="Times New Roman" w:cs="Times New Roman"/>
          <w:sz w:val="24"/>
          <w:szCs w:val="24"/>
        </w:rPr>
        <w:t xml:space="preserve">By </w:t>
      </w:r>
      <w:r w:rsidR="00F567B6" w:rsidRPr="004C4E3F">
        <w:rPr>
          <w:rFonts w:ascii="Times New Roman" w:hAnsi="Times New Roman" w:cs="Times New Roman"/>
          <w:sz w:val="24"/>
          <w:szCs w:val="24"/>
        </w:rPr>
        <w:t>modelling</w:t>
      </w:r>
      <w:r w:rsidRPr="004C4E3F">
        <w:rPr>
          <w:rFonts w:ascii="Times New Roman" w:hAnsi="Times New Roman" w:cs="Times New Roman"/>
          <w:sz w:val="24"/>
          <w:szCs w:val="24"/>
        </w:rPr>
        <w:t xml:space="preserve"> "what-if" scenarios—such as heatwave persistence, changes in CO₂ concentration, or unseasonal rainfall—digital twins allow sericulture managers to anticipate disruptions and evaluate various mitigation strategies before actual implementation. In practical terms, they enable forecasting of cocoon yield under different environmental conditions or assessing the economic trade-offs of shifting planting dates (Lee et al., 2023). As climate unpredictability grows, digital twins offer an indispensable tool for strategic planning and risk reduction in sericulture.</w:t>
      </w:r>
    </w:p>
    <w:p w14:paraId="7776DA98"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6.3 Resilience through Data Integration</w:t>
      </w:r>
    </w:p>
    <w:p w14:paraId="05F9FD36" w14:textId="77777777" w:rsidR="00F567B6" w:rsidRPr="00F567B6" w:rsidRDefault="00F567B6" w:rsidP="00F567B6">
      <w:pPr>
        <w:spacing w:after="210" w:line="360" w:lineRule="auto"/>
        <w:jc w:val="both"/>
        <w:rPr>
          <w:rFonts w:ascii="Times New Roman" w:hAnsi="Times New Roman" w:cs="Times New Roman"/>
          <w:sz w:val="24"/>
          <w:szCs w:val="24"/>
        </w:rPr>
      </w:pPr>
      <w:r w:rsidRPr="00F567B6">
        <w:rPr>
          <w:rFonts w:ascii="Times New Roman" w:hAnsi="Times New Roman" w:cs="Times New Roman"/>
          <w:sz w:val="24"/>
          <w:szCs w:val="24"/>
        </w:rPr>
        <w:t xml:space="preserve">Another critical pillar of climate-smart sericulture is resilience through multi-source data integration. Today’s precision systems incorporate diverse inputs—from IoT-based field </w:t>
      </w:r>
      <w:r w:rsidRPr="00F567B6">
        <w:rPr>
          <w:rFonts w:ascii="Times New Roman" w:hAnsi="Times New Roman" w:cs="Times New Roman"/>
          <w:sz w:val="24"/>
          <w:szCs w:val="24"/>
        </w:rPr>
        <w:lastRenderedPageBreak/>
        <w:t>sensors and drones to satellite-based remote sensing—creating a holistic data ecosystem that enhances situational awareness and response capability (Kumar et al., 2023).</w:t>
      </w:r>
    </w:p>
    <w:p w14:paraId="6273B118" w14:textId="77777777" w:rsidR="00F567B6" w:rsidRPr="00F567B6" w:rsidRDefault="00F567B6" w:rsidP="00F567B6">
      <w:pPr>
        <w:spacing w:after="210" w:line="360" w:lineRule="auto"/>
        <w:jc w:val="both"/>
        <w:rPr>
          <w:rFonts w:ascii="Times New Roman" w:hAnsi="Times New Roman" w:cs="Times New Roman"/>
          <w:sz w:val="24"/>
          <w:szCs w:val="24"/>
        </w:rPr>
      </w:pPr>
      <w:r w:rsidRPr="00F567B6">
        <w:rPr>
          <w:rFonts w:ascii="Times New Roman" w:hAnsi="Times New Roman" w:cs="Times New Roman"/>
          <w:sz w:val="24"/>
          <w:szCs w:val="24"/>
        </w:rPr>
        <w:t>For instance, integrating thermal imagery from drones with humidity data from field sensors can provide early indicators of leaf blight or fungal outbreaks. Similarly, combining soil moisture readings with evapotranspiration models helps detect drought stress in mulberry plantations, prompting timely irrigation or mulching interventions (Sharma &amp; Devi, 2022). Geographic Information Systems (GIS) also contribute to spatial mapping of risk zones, supporting localized mitigation and resource allocation.</w:t>
      </w:r>
    </w:p>
    <w:p w14:paraId="0B5DD391" w14:textId="77777777" w:rsidR="00F567B6" w:rsidRPr="00F567B6" w:rsidRDefault="00F567B6" w:rsidP="00F567B6">
      <w:pPr>
        <w:spacing w:after="210" w:line="360" w:lineRule="auto"/>
        <w:jc w:val="both"/>
        <w:rPr>
          <w:rFonts w:ascii="Times New Roman" w:hAnsi="Times New Roman" w:cs="Times New Roman"/>
          <w:sz w:val="24"/>
          <w:szCs w:val="24"/>
        </w:rPr>
      </w:pPr>
      <w:r w:rsidRPr="00F567B6">
        <w:rPr>
          <w:rFonts w:ascii="Times New Roman" w:hAnsi="Times New Roman" w:cs="Times New Roman"/>
          <w:sz w:val="24"/>
          <w:szCs w:val="24"/>
        </w:rPr>
        <w:t xml:space="preserve">Such platforms enhance the resilience of the entire </w:t>
      </w:r>
      <w:proofErr w:type="spellStart"/>
      <w:r w:rsidRPr="00F567B6">
        <w:rPr>
          <w:rFonts w:ascii="Times New Roman" w:hAnsi="Times New Roman" w:cs="Times New Roman"/>
          <w:sz w:val="24"/>
          <w:szCs w:val="24"/>
        </w:rPr>
        <w:t>sericultural</w:t>
      </w:r>
      <w:proofErr w:type="spellEnd"/>
      <w:r w:rsidRPr="00F567B6">
        <w:rPr>
          <w:rFonts w:ascii="Times New Roman" w:hAnsi="Times New Roman" w:cs="Times New Roman"/>
          <w:sz w:val="24"/>
          <w:szCs w:val="24"/>
        </w:rPr>
        <w:t xml:space="preserve"> value chain by enabling real-time visualization, predictive analytics, and localized adaptation. During extreme events—such as prolonged heat or unexpected monsoonal shifts—these systems facilitate data-driven responses that can minimize losses and stabilize silk production. Moreover, the comprehensive digital records generated by these platforms strengthen traceability and biosecurity, which are increasingly demanded in global silk markets.</w:t>
      </w:r>
    </w:p>
    <w:p w14:paraId="16BEE48A"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7. Socio-Economic Impact and Adoption Barriers</w:t>
      </w:r>
    </w:p>
    <w:p w14:paraId="1D280E92" w14:textId="77777777" w:rsidR="00CC7B03" w:rsidRDefault="00CC7B03" w:rsidP="00960506">
      <w:pPr>
        <w:spacing w:after="210" w:line="360" w:lineRule="auto"/>
        <w:jc w:val="both"/>
        <w:rPr>
          <w:rFonts w:ascii="Times New Roman" w:hAnsi="Times New Roman" w:cs="Times New Roman"/>
          <w:sz w:val="24"/>
          <w:szCs w:val="24"/>
        </w:rPr>
      </w:pPr>
      <w:r w:rsidRPr="00CC7B03">
        <w:rPr>
          <w:rFonts w:ascii="Times New Roman" w:hAnsi="Times New Roman" w:cs="Times New Roman"/>
          <w:sz w:val="24"/>
          <w:szCs w:val="24"/>
        </w:rPr>
        <w:t xml:space="preserve">Precision sericulture, by integrating digital innovations such as artificial intelligence (AI), the Internet of Things (IoT), and remote sensing, has demonstrated transformative potential in enhancing silk production efficiency and economic outcomes. These technologies support smarter decision-making, reduce input costs, and improve yield and cocoon quality, ultimately improving the livelihoods of smallholder </w:t>
      </w:r>
      <w:proofErr w:type="spellStart"/>
      <w:r w:rsidRPr="00CC7B03">
        <w:rPr>
          <w:rFonts w:ascii="Times New Roman" w:hAnsi="Times New Roman" w:cs="Times New Roman"/>
          <w:sz w:val="24"/>
          <w:szCs w:val="24"/>
        </w:rPr>
        <w:t>sericulturists</w:t>
      </w:r>
      <w:proofErr w:type="spellEnd"/>
      <w:r w:rsidRPr="00CC7B03">
        <w:rPr>
          <w:rFonts w:ascii="Times New Roman" w:hAnsi="Times New Roman" w:cs="Times New Roman"/>
          <w:sz w:val="24"/>
          <w:szCs w:val="24"/>
        </w:rPr>
        <w:t>. Pilot studies in India suggest significant benefits: farmers using IoT-enabled systems in smart rearing houses have recorded income gains of ₹45,000–₹60,000 per hectare per crop cycle, primarily due to reduced disease incidence and better environmental control (Nair et al., 2023). Additionally, reduced pesticide and water use contribute to long-term sustainability, while improving product traceability and market value. However, despite such promising outcomes, the broader socio-economic landscape presents significant challenges to the widespread adoption of precision sericulture, especially among marginalized and resource-constrained farming communities.</w:t>
      </w:r>
    </w:p>
    <w:p w14:paraId="52CDDD19" w14:textId="7A2FF71D"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7.1 Challenges</w:t>
      </w:r>
    </w:p>
    <w:p w14:paraId="5B45F68F" w14:textId="7E4CD915" w:rsidR="00AF7227" w:rsidRPr="00AF7227" w:rsidRDefault="00AF7227" w:rsidP="00AF7227">
      <w:pPr>
        <w:spacing w:after="210" w:line="360" w:lineRule="auto"/>
        <w:jc w:val="both"/>
        <w:rPr>
          <w:rFonts w:ascii="Times New Roman" w:hAnsi="Times New Roman" w:cs="Times New Roman"/>
          <w:sz w:val="24"/>
          <w:szCs w:val="24"/>
        </w:rPr>
      </w:pPr>
      <w:r w:rsidRPr="00AF7227">
        <w:rPr>
          <w:rFonts w:ascii="Times New Roman" w:hAnsi="Times New Roman" w:cs="Times New Roman"/>
          <w:b/>
          <w:bCs/>
          <w:sz w:val="24"/>
          <w:szCs w:val="24"/>
        </w:rPr>
        <w:t>High Initial Investment:</w:t>
      </w:r>
      <w:r>
        <w:rPr>
          <w:rFonts w:ascii="Times New Roman" w:hAnsi="Times New Roman" w:cs="Times New Roman"/>
          <w:sz w:val="24"/>
          <w:szCs w:val="24"/>
        </w:rPr>
        <w:t xml:space="preserve"> </w:t>
      </w:r>
      <w:r w:rsidRPr="00AF7227">
        <w:rPr>
          <w:rFonts w:ascii="Times New Roman" w:hAnsi="Times New Roman" w:cs="Times New Roman"/>
          <w:sz w:val="24"/>
          <w:szCs w:val="24"/>
        </w:rPr>
        <w:t xml:space="preserve">One of the foremost barriers is the high cost of establishing precision infrastructure. Setting up smart rearing houses embedded with IoT sensors, automated controllers, and data analytics capabilities can exceed ₹70,000 per 100 m² (Kumar &amp; Patil, </w:t>
      </w:r>
      <w:r w:rsidRPr="00AF7227">
        <w:rPr>
          <w:rFonts w:ascii="Times New Roman" w:hAnsi="Times New Roman" w:cs="Times New Roman"/>
          <w:sz w:val="24"/>
          <w:szCs w:val="24"/>
        </w:rPr>
        <w:lastRenderedPageBreak/>
        <w:t>2022). This capital-intensive requirement is prohibitive for smallholder farmers, who constitute over 80% of India’s sericulture sector. The cost includes not only hardware but also software licenses, maintenance, and occasional technical support, making the return on investment (ROI) uncertain in the absence of financial subsidies or guaranteed market access.</w:t>
      </w:r>
    </w:p>
    <w:p w14:paraId="2335125A" w14:textId="4859E979" w:rsidR="00AF7227" w:rsidRPr="00AF7227" w:rsidRDefault="00AF7227" w:rsidP="00AF7227">
      <w:pPr>
        <w:spacing w:after="210" w:line="360" w:lineRule="auto"/>
        <w:jc w:val="both"/>
        <w:rPr>
          <w:rFonts w:ascii="Times New Roman" w:hAnsi="Times New Roman" w:cs="Times New Roman"/>
          <w:b/>
          <w:bCs/>
          <w:sz w:val="24"/>
          <w:szCs w:val="24"/>
        </w:rPr>
      </w:pPr>
      <w:r w:rsidRPr="00AF7227">
        <w:rPr>
          <w:rFonts w:ascii="Times New Roman" w:hAnsi="Times New Roman" w:cs="Times New Roman"/>
          <w:b/>
          <w:bCs/>
          <w:sz w:val="24"/>
          <w:szCs w:val="24"/>
        </w:rPr>
        <w:t>Digital Literacy Gaps:</w:t>
      </w:r>
      <w:r>
        <w:rPr>
          <w:rFonts w:ascii="Times New Roman" w:hAnsi="Times New Roman" w:cs="Times New Roman"/>
          <w:b/>
          <w:bCs/>
          <w:sz w:val="24"/>
          <w:szCs w:val="24"/>
        </w:rPr>
        <w:t xml:space="preserve"> </w:t>
      </w:r>
      <w:r w:rsidRPr="00AF7227">
        <w:rPr>
          <w:rFonts w:ascii="Times New Roman" w:hAnsi="Times New Roman" w:cs="Times New Roman"/>
          <w:sz w:val="24"/>
          <w:szCs w:val="24"/>
        </w:rPr>
        <w:t xml:space="preserve">Most rural </w:t>
      </w:r>
      <w:proofErr w:type="spellStart"/>
      <w:r w:rsidRPr="00AF7227">
        <w:rPr>
          <w:rFonts w:ascii="Times New Roman" w:hAnsi="Times New Roman" w:cs="Times New Roman"/>
          <w:sz w:val="24"/>
          <w:szCs w:val="24"/>
        </w:rPr>
        <w:t>sericulturists</w:t>
      </w:r>
      <w:proofErr w:type="spellEnd"/>
      <w:r w:rsidRPr="00AF7227">
        <w:rPr>
          <w:rFonts w:ascii="Times New Roman" w:hAnsi="Times New Roman" w:cs="Times New Roman"/>
          <w:sz w:val="24"/>
          <w:szCs w:val="24"/>
        </w:rPr>
        <w:t xml:space="preserve"> have limited experience with digital tools. Operating sensor-based devices, interpreting dashboards, or managing data on smartphones demands a level of digital fluency that many </w:t>
      </w:r>
      <w:proofErr w:type="gramStart"/>
      <w:r w:rsidRPr="00AF7227">
        <w:rPr>
          <w:rFonts w:ascii="Times New Roman" w:hAnsi="Times New Roman" w:cs="Times New Roman"/>
          <w:sz w:val="24"/>
          <w:szCs w:val="24"/>
        </w:rPr>
        <w:t>lack</w:t>
      </w:r>
      <w:proofErr w:type="gramEnd"/>
      <w:r w:rsidRPr="00AF7227">
        <w:rPr>
          <w:rFonts w:ascii="Times New Roman" w:hAnsi="Times New Roman" w:cs="Times New Roman"/>
          <w:sz w:val="24"/>
          <w:szCs w:val="24"/>
        </w:rPr>
        <w:t>, especially among older or less-educated farmers. This gap often leads to under-utilization of installed technologies or dependency on external agents, reducing both efficiency and empowerment (Sharma &amp; Devi, 2021).</w:t>
      </w:r>
    </w:p>
    <w:p w14:paraId="710EF7BF" w14:textId="35E82705" w:rsidR="00AF7227" w:rsidRPr="00AF7227" w:rsidRDefault="00AF7227" w:rsidP="00AF7227">
      <w:pPr>
        <w:spacing w:after="210" w:line="360" w:lineRule="auto"/>
        <w:jc w:val="both"/>
        <w:rPr>
          <w:rFonts w:ascii="Times New Roman" w:hAnsi="Times New Roman" w:cs="Times New Roman"/>
          <w:sz w:val="24"/>
          <w:szCs w:val="24"/>
        </w:rPr>
      </w:pPr>
      <w:r w:rsidRPr="00AF7227">
        <w:rPr>
          <w:rFonts w:ascii="Times New Roman" w:hAnsi="Times New Roman" w:cs="Times New Roman"/>
          <w:b/>
          <w:bCs/>
          <w:sz w:val="24"/>
          <w:szCs w:val="24"/>
        </w:rPr>
        <w:t>Connectivity Issues:</w:t>
      </w:r>
      <w:r>
        <w:rPr>
          <w:rFonts w:ascii="Times New Roman" w:hAnsi="Times New Roman" w:cs="Times New Roman"/>
          <w:sz w:val="24"/>
          <w:szCs w:val="24"/>
        </w:rPr>
        <w:t xml:space="preserve"> </w:t>
      </w:r>
      <w:r w:rsidRPr="00AF7227">
        <w:rPr>
          <w:rFonts w:ascii="Times New Roman" w:hAnsi="Times New Roman" w:cs="Times New Roman"/>
          <w:sz w:val="24"/>
          <w:szCs w:val="24"/>
        </w:rPr>
        <w:t xml:space="preserve">Real-time data analytics in precision sericulture requires stable internet connectivity, which is sparse in many remote sericulture zones. Cloud-based systems, especially those depending on high-bandwidth uploads, are hampered by weak rural broadband infrastructure. Although low-power wide-area networks (LPWANs) such as </w:t>
      </w:r>
      <w:proofErr w:type="spellStart"/>
      <w:r w:rsidRPr="00AF7227">
        <w:rPr>
          <w:rFonts w:ascii="Times New Roman" w:hAnsi="Times New Roman" w:cs="Times New Roman"/>
          <w:sz w:val="24"/>
          <w:szCs w:val="24"/>
        </w:rPr>
        <w:t>LoRaWAN</w:t>
      </w:r>
      <w:proofErr w:type="spellEnd"/>
      <w:r w:rsidRPr="00AF7227">
        <w:rPr>
          <w:rFonts w:ascii="Times New Roman" w:hAnsi="Times New Roman" w:cs="Times New Roman"/>
          <w:sz w:val="24"/>
          <w:szCs w:val="24"/>
        </w:rPr>
        <w:t xml:space="preserve"> and decentralized edge computing provide alternative data transmission pathways, these require additional investment and technical integration (Reddy et al., 2022).</w:t>
      </w:r>
    </w:p>
    <w:p w14:paraId="3F0E7A97" w14:textId="70FFC5DD" w:rsidR="00AF7227" w:rsidRPr="00AF7227" w:rsidRDefault="00AF7227" w:rsidP="00AF7227">
      <w:pPr>
        <w:spacing w:after="210" w:line="360" w:lineRule="auto"/>
        <w:jc w:val="both"/>
        <w:rPr>
          <w:rFonts w:ascii="Times New Roman" w:hAnsi="Times New Roman" w:cs="Times New Roman"/>
          <w:sz w:val="24"/>
          <w:szCs w:val="24"/>
        </w:rPr>
      </w:pPr>
      <w:r w:rsidRPr="00AF7227">
        <w:rPr>
          <w:rFonts w:ascii="Times New Roman" w:hAnsi="Times New Roman" w:cs="Times New Roman"/>
          <w:b/>
          <w:bCs/>
          <w:sz w:val="24"/>
          <w:szCs w:val="24"/>
        </w:rPr>
        <w:t>Data Privacy and Interoperability:</w:t>
      </w:r>
      <w:r>
        <w:rPr>
          <w:rFonts w:ascii="Times New Roman" w:hAnsi="Times New Roman" w:cs="Times New Roman"/>
          <w:sz w:val="24"/>
          <w:szCs w:val="24"/>
        </w:rPr>
        <w:t xml:space="preserve"> </w:t>
      </w:r>
      <w:r w:rsidRPr="00AF7227">
        <w:rPr>
          <w:rFonts w:ascii="Times New Roman" w:hAnsi="Times New Roman" w:cs="Times New Roman"/>
          <w:sz w:val="24"/>
          <w:szCs w:val="24"/>
        </w:rPr>
        <w:t>Fragmentation of digital platforms remains a technical and regulatory challenge. Many precision tools operate in silos, with proprietary data formats and lack of interoperability. Furthermore, farmers are often unaware of how their data is stored, shared, or monetized—raising concerns about privacy and control. The absence of standardized protocols for data integration hinders large-scale monitoring and policy alignment (Chattopadhyay et al., 2023).</w:t>
      </w:r>
    </w:p>
    <w:p w14:paraId="6F661F0C"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7.2 Pathways to Adoption</w:t>
      </w:r>
    </w:p>
    <w:p w14:paraId="4C55E834" w14:textId="31FBDFBE" w:rsidR="002E640E" w:rsidRPr="002E640E" w:rsidRDefault="002E640E" w:rsidP="002E640E">
      <w:pPr>
        <w:spacing w:after="210" w:line="360" w:lineRule="auto"/>
        <w:jc w:val="both"/>
        <w:rPr>
          <w:rFonts w:ascii="Times New Roman" w:hAnsi="Times New Roman" w:cs="Times New Roman"/>
          <w:sz w:val="24"/>
          <w:szCs w:val="24"/>
        </w:rPr>
      </w:pPr>
      <w:r w:rsidRPr="002E640E">
        <w:rPr>
          <w:rFonts w:ascii="Times New Roman" w:hAnsi="Times New Roman" w:cs="Times New Roman"/>
          <w:sz w:val="24"/>
          <w:szCs w:val="24"/>
        </w:rPr>
        <w:t>To bridge the gap between technological promise and practical implementation, a multipronged, inclusive strategy is required.</w:t>
      </w:r>
    </w:p>
    <w:p w14:paraId="3D90ECAD" w14:textId="1FD960A2" w:rsidR="002E640E" w:rsidRPr="002E640E" w:rsidRDefault="002E640E" w:rsidP="002E640E">
      <w:pPr>
        <w:spacing w:after="210" w:line="360" w:lineRule="auto"/>
        <w:jc w:val="both"/>
        <w:rPr>
          <w:rFonts w:ascii="Times New Roman" w:hAnsi="Times New Roman" w:cs="Times New Roman"/>
          <w:b/>
          <w:bCs/>
          <w:sz w:val="24"/>
          <w:szCs w:val="24"/>
        </w:rPr>
      </w:pPr>
      <w:r w:rsidRPr="002E640E">
        <w:rPr>
          <w:rFonts w:ascii="Times New Roman" w:hAnsi="Times New Roman" w:cs="Times New Roman"/>
          <w:b/>
          <w:bCs/>
          <w:sz w:val="24"/>
          <w:szCs w:val="24"/>
        </w:rPr>
        <w:t>Public–Private Partnerships (PPPs):</w:t>
      </w:r>
      <w:r>
        <w:rPr>
          <w:rFonts w:ascii="Times New Roman" w:hAnsi="Times New Roman" w:cs="Times New Roman"/>
          <w:b/>
          <w:bCs/>
          <w:sz w:val="24"/>
          <w:szCs w:val="24"/>
        </w:rPr>
        <w:t xml:space="preserve"> </w:t>
      </w:r>
      <w:r w:rsidRPr="002E640E">
        <w:rPr>
          <w:rFonts w:ascii="Times New Roman" w:hAnsi="Times New Roman" w:cs="Times New Roman"/>
          <w:sz w:val="24"/>
          <w:szCs w:val="24"/>
        </w:rPr>
        <w:t xml:space="preserve">Collaborative frameworks involving government agencies, research institutions, </w:t>
      </w:r>
      <w:proofErr w:type="spellStart"/>
      <w:r w:rsidRPr="002E640E">
        <w:rPr>
          <w:rFonts w:ascii="Times New Roman" w:hAnsi="Times New Roman" w:cs="Times New Roman"/>
          <w:sz w:val="24"/>
          <w:szCs w:val="24"/>
        </w:rPr>
        <w:t>startups</w:t>
      </w:r>
      <w:proofErr w:type="spellEnd"/>
      <w:r w:rsidRPr="002E640E">
        <w:rPr>
          <w:rFonts w:ascii="Times New Roman" w:hAnsi="Times New Roman" w:cs="Times New Roman"/>
          <w:sz w:val="24"/>
          <w:szCs w:val="24"/>
        </w:rPr>
        <w:t xml:space="preserve">, and corporations can drive the diffusion of precision tools. PPPs can facilitate cost-sharing mechanisms such as hardware subsidies or micro-loans, enabling smallholders to overcome the initial financial hurdle. The Ministry of Textiles and CSB (Central Silk Board) have already launched pilot initiatives where private </w:t>
      </w:r>
      <w:proofErr w:type="spellStart"/>
      <w:r w:rsidRPr="002E640E">
        <w:rPr>
          <w:rFonts w:ascii="Times New Roman" w:hAnsi="Times New Roman" w:cs="Times New Roman"/>
          <w:sz w:val="24"/>
          <w:szCs w:val="24"/>
        </w:rPr>
        <w:t>agritech</w:t>
      </w:r>
      <w:proofErr w:type="spellEnd"/>
      <w:r w:rsidRPr="002E640E">
        <w:rPr>
          <w:rFonts w:ascii="Times New Roman" w:hAnsi="Times New Roman" w:cs="Times New Roman"/>
          <w:sz w:val="24"/>
          <w:szCs w:val="24"/>
        </w:rPr>
        <w:t xml:space="preserve"> firms deploy solutions in farmer clusters, demonstrating proof-of-concept and scalability (CSB, 2024).</w:t>
      </w:r>
    </w:p>
    <w:p w14:paraId="10C80FE7" w14:textId="12DB7CB1" w:rsidR="002E640E" w:rsidRPr="002E640E" w:rsidRDefault="002E640E" w:rsidP="002E640E">
      <w:pPr>
        <w:spacing w:after="210" w:line="360" w:lineRule="auto"/>
        <w:jc w:val="both"/>
        <w:rPr>
          <w:rFonts w:ascii="Times New Roman" w:hAnsi="Times New Roman" w:cs="Times New Roman"/>
          <w:b/>
          <w:bCs/>
          <w:sz w:val="24"/>
          <w:szCs w:val="24"/>
        </w:rPr>
      </w:pPr>
      <w:r w:rsidRPr="002E640E">
        <w:rPr>
          <w:rFonts w:ascii="Times New Roman" w:hAnsi="Times New Roman" w:cs="Times New Roman"/>
          <w:b/>
          <w:bCs/>
          <w:sz w:val="24"/>
          <w:szCs w:val="24"/>
        </w:rPr>
        <w:lastRenderedPageBreak/>
        <w:t>Localized Digital Training Programs:</w:t>
      </w:r>
      <w:r>
        <w:rPr>
          <w:rFonts w:ascii="Times New Roman" w:hAnsi="Times New Roman" w:cs="Times New Roman"/>
          <w:b/>
          <w:bCs/>
          <w:sz w:val="24"/>
          <w:szCs w:val="24"/>
        </w:rPr>
        <w:t xml:space="preserve"> </w:t>
      </w:r>
      <w:r w:rsidRPr="002E640E">
        <w:rPr>
          <w:rFonts w:ascii="Times New Roman" w:hAnsi="Times New Roman" w:cs="Times New Roman"/>
          <w:sz w:val="24"/>
          <w:szCs w:val="24"/>
        </w:rPr>
        <w:t>Community-centric digital literacy programs can significantly uplift adoption rates. Training in local languages, supplemented by video tutorials, community facilitators, and peer learning models, helps demystify technology. Farmer field schools and rural e-extension models can be instrumental in embedding hands-on learning in day-to-day sericulture practices (Singh &amp; Rao, 2022).</w:t>
      </w:r>
    </w:p>
    <w:p w14:paraId="0015F53B" w14:textId="07FC9E29" w:rsidR="002E640E" w:rsidRPr="002E640E" w:rsidRDefault="002E640E" w:rsidP="002E640E">
      <w:pPr>
        <w:spacing w:after="210" w:line="360" w:lineRule="auto"/>
        <w:jc w:val="both"/>
        <w:rPr>
          <w:rFonts w:ascii="Times New Roman" w:hAnsi="Times New Roman" w:cs="Times New Roman"/>
          <w:b/>
          <w:bCs/>
          <w:sz w:val="24"/>
          <w:szCs w:val="24"/>
        </w:rPr>
      </w:pPr>
      <w:r w:rsidRPr="002E640E">
        <w:rPr>
          <w:rFonts w:ascii="Times New Roman" w:hAnsi="Times New Roman" w:cs="Times New Roman"/>
          <w:b/>
          <w:bCs/>
          <w:sz w:val="24"/>
          <w:szCs w:val="24"/>
        </w:rPr>
        <w:t>Open-Source and Modular Platforms:</w:t>
      </w:r>
      <w:r>
        <w:rPr>
          <w:rFonts w:ascii="Times New Roman" w:hAnsi="Times New Roman" w:cs="Times New Roman"/>
          <w:b/>
          <w:bCs/>
          <w:sz w:val="24"/>
          <w:szCs w:val="24"/>
        </w:rPr>
        <w:t xml:space="preserve"> </w:t>
      </w:r>
      <w:r w:rsidRPr="002E640E">
        <w:rPr>
          <w:rFonts w:ascii="Times New Roman" w:hAnsi="Times New Roman" w:cs="Times New Roman"/>
          <w:sz w:val="24"/>
          <w:szCs w:val="24"/>
        </w:rPr>
        <w:t>Reducing hardware and software dependency on expensive proprietary systems is key to inclusivity. Open-source platforms and modular plug-and-play tools can bring down operational costs while enhancing customization. For instance, Arduino-based sensors with open dashboards have been piloted successfully in parts of Karnataka, yielding results comparable to high-cost systems (Jain et al., 2023). These platforms encourage local innovation and community ownership.</w:t>
      </w:r>
    </w:p>
    <w:p w14:paraId="343BD6BC" w14:textId="5B7AF431" w:rsidR="002E640E" w:rsidRPr="002E640E" w:rsidRDefault="002E640E" w:rsidP="002E640E">
      <w:pPr>
        <w:spacing w:after="210" w:line="360" w:lineRule="auto"/>
        <w:jc w:val="both"/>
        <w:rPr>
          <w:rFonts w:ascii="Times New Roman" w:hAnsi="Times New Roman" w:cs="Times New Roman"/>
          <w:b/>
          <w:bCs/>
          <w:sz w:val="24"/>
          <w:szCs w:val="24"/>
        </w:rPr>
      </w:pPr>
      <w:r w:rsidRPr="002E640E">
        <w:rPr>
          <w:rFonts w:ascii="Times New Roman" w:hAnsi="Times New Roman" w:cs="Times New Roman"/>
          <w:b/>
          <w:bCs/>
          <w:sz w:val="24"/>
          <w:szCs w:val="24"/>
        </w:rPr>
        <w:t>Inclusive and Human-</w:t>
      </w:r>
      <w:proofErr w:type="spellStart"/>
      <w:r w:rsidRPr="002E640E">
        <w:rPr>
          <w:rFonts w:ascii="Times New Roman" w:hAnsi="Times New Roman" w:cs="Times New Roman"/>
          <w:b/>
          <w:bCs/>
          <w:sz w:val="24"/>
          <w:szCs w:val="24"/>
        </w:rPr>
        <w:t>Centered</w:t>
      </w:r>
      <w:proofErr w:type="spellEnd"/>
      <w:r w:rsidRPr="002E640E">
        <w:rPr>
          <w:rFonts w:ascii="Times New Roman" w:hAnsi="Times New Roman" w:cs="Times New Roman"/>
          <w:b/>
          <w:bCs/>
          <w:sz w:val="24"/>
          <w:szCs w:val="24"/>
        </w:rPr>
        <w:t xml:space="preserve"> Design:</w:t>
      </w:r>
      <w:r>
        <w:rPr>
          <w:rFonts w:ascii="Times New Roman" w:hAnsi="Times New Roman" w:cs="Times New Roman"/>
          <w:b/>
          <w:bCs/>
          <w:sz w:val="24"/>
          <w:szCs w:val="24"/>
        </w:rPr>
        <w:t xml:space="preserve"> </w:t>
      </w:r>
      <w:r w:rsidRPr="002E640E">
        <w:rPr>
          <w:rFonts w:ascii="Times New Roman" w:hAnsi="Times New Roman" w:cs="Times New Roman"/>
          <w:sz w:val="24"/>
          <w:szCs w:val="24"/>
        </w:rPr>
        <w:t>Designing digital systems that cater to low-tech users is essential for long-term viability. Interfaces with voice commands, icon-based navigation, and offline modes enhance usability. Tools should reflect local sericulture practices—such as region-specific mulberry varieties, climatic idiosyncrasies, and traditional cocooning practices—to ensure cultural relevance and practical utility (Desai &amp; Banerjee, 2021).</w:t>
      </w:r>
    </w:p>
    <w:p w14:paraId="0611D1DE" w14:textId="77777777" w:rsidR="001B1495" w:rsidRPr="001B1495" w:rsidRDefault="001B1495" w:rsidP="00960506">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8. Research Gaps and Future Outlook</w:t>
      </w:r>
    </w:p>
    <w:p w14:paraId="2C99BCA9" w14:textId="0EFF11D8" w:rsidR="00BD6E7C" w:rsidRPr="00BD6E7C" w:rsidRDefault="00BD6E7C" w:rsidP="00BD6E7C">
      <w:pPr>
        <w:spacing w:after="210" w:line="360" w:lineRule="auto"/>
        <w:jc w:val="both"/>
        <w:rPr>
          <w:rFonts w:ascii="Times New Roman" w:hAnsi="Times New Roman" w:cs="Times New Roman"/>
          <w:sz w:val="24"/>
          <w:szCs w:val="24"/>
        </w:rPr>
      </w:pPr>
      <w:r w:rsidRPr="00BD6E7C">
        <w:rPr>
          <w:rFonts w:ascii="Times New Roman" w:hAnsi="Times New Roman" w:cs="Times New Roman"/>
          <w:sz w:val="24"/>
          <w:szCs w:val="24"/>
        </w:rPr>
        <w:t>Despite the increasing integration of smart technologies in sericulture, significant research gaps persist that must be addressed to unlock its full potential. Precision sericulture has demonstrated its utility in improving productivity, reducing environmental impacts, and enhancing rural livelihoods. However, advancing the field requires targeted innovations and an inclusive, collaborative ecosystem that bridges technological feasibility with socio-economic realities.</w:t>
      </w:r>
    </w:p>
    <w:p w14:paraId="7779100F" w14:textId="64938496" w:rsidR="00BD6E7C" w:rsidRPr="00BD6E7C" w:rsidRDefault="00BD6E7C" w:rsidP="00BD6E7C">
      <w:pPr>
        <w:spacing w:after="210" w:line="360" w:lineRule="auto"/>
        <w:jc w:val="both"/>
        <w:rPr>
          <w:rFonts w:ascii="Times New Roman" w:hAnsi="Times New Roman" w:cs="Times New Roman"/>
          <w:sz w:val="24"/>
          <w:szCs w:val="24"/>
        </w:rPr>
      </w:pPr>
      <w:r w:rsidRPr="00BD6E7C">
        <w:rPr>
          <w:rFonts w:ascii="Times New Roman" w:hAnsi="Times New Roman" w:cs="Times New Roman"/>
          <w:b/>
          <w:bCs/>
          <w:sz w:val="24"/>
          <w:szCs w:val="24"/>
        </w:rPr>
        <w:t>Edge AI and Mobile Diagnostics</w:t>
      </w:r>
      <w:r w:rsidRPr="00BD6E7C">
        <w:rPr>
          <w:rFonts w:ascii="Times New Roman" w:hAnsi="Times New Roman" w:cs="Times New Roman"/>
          <w:sz w:val="24"/>
          <w:szCs w:val="24"/>
        </w:rPr>
        <w:t>:</w:t>
      </w:r>
      <w:r>
        <w:rPr>
          <w:rFonts w:ascii="Times New Roman" w:hAnsi="Times New Roman" w:cs="Times New Roman"/>
          <w:sz w:val="24"/>
          <w:szCs w:val="24"/>
        </w:rPr>
        <w:t xml:space="preserve"> </w:t>
      </w:r>
      <w:r w:rsidRPr="00BD6E7C">
        <w:rPr>
          <w:rFonts w:ascii="Times New Roman" w:hAnsi="Times New Roman" w:cs="Times New Roman"/>
          <w:sz w:val="24"/>
          <w:szCs w:val="24"/>
        </w:rPr>
        <w:t>A key area of development is the deployment of lightweight artificial intelligence (AI) models that can operate offline on edge devices such as smartphones or Raspberry Pi units. These models, designed for disease or stress detection in silkworms and mulberry crops, must be optimized for low-power environments with limited internet access. Real-time mobile diagnostics will allow farmers to take immediate action without relying on cloud infrastructure, thus enhancing accessibility for smallholder communities (Ramesh et al., 2022).</w:t>
      </w:r>
    </w:p>
    <w:p w14:paraId="061A083C" w14:textId="630EB84D" w:rsidR="00BD6E7C" w:rsidRPr="00BD6E7C" w:rsidRDefault="00BD6E7C" w:rsidP="00BD6E7C">
      <w:pPr>
        <w:spacing w:after="210" w:line="360" w:lineRule="auto"/>
        <w:jc w:val="both"/>
        <w:rPr>
          <w:rFonts w:ascii="Times New Roman" w:hAnsi="Times New Roman" w:cs="Times New Roman"/>
          <w:sz w:val="24"/>
          <w:szCs w:val="24"/>
        </w:rPr>
      </w:pPr>
      <w:r w:rsidRPr="00BD6E7C">
        <w:rPr>
          <w:rFonts w:ascii="Times New Roman" w:hAnsi="Times New Roman" w:cs="Times New Roman"/>
          <w:b/>
          <w:bCs/>
          <w:sz w:val="24"/>
          <w:szCs w:val="24"/>
        </w:rPr>
        <w:lastRenderedPageBreak/>
        <w:t>Multi-Omics Biosensors</w:t>
      </w:r>
      <w:r w:rsidRPr="00BD6E7C">
        <w:rPr>
          <w:rFonts w:ascii="Times New Roman" w:hAnsi="Times New Roman" w:cs="Times New Roman"/>
          <w:sz w:val="24"/>
          <w:szCs w:val="24"/>
        </w:rPr>
        <w:t>:</w:t>
      </w:r>
      <w:r>
        <w:rPr>
          <w:rFonts w:ascii="Times New Roman" w:hAnsi="Times New Roman" w:cs="Times New Roman"/>
          <w:sz w:val="24"/>
          <w:szCs w:val="24"/>
        </w:rPr>
        <w:t xml:space="preserve"> </w:t>
      </w:r>
      <w:r w:rsidRPr="00BD6E7C">
        <w:rPr>
          <w:rFonts w:ascii="Times New Roman" w:hAnsi="Times New Roman" w:cs="Times New Roman"/>
          <w:sz w:val="24"/>
          <w:szCs w:val="24"/>
        </w:rPr>
        <w:t>Next-generation biosensing tools leveraging volatile organic compounds (VOCs) and microRNA (miRNA) profiling offer a promising avenue for early, pre-symptomatic detection of silkworm diseases. These multi-omics biosensors could provide a non-invasive, real-time assessment of larval health, allowing for timely interventions and reduced crop losses. However, research on integrating these sensors into affordable, field-ready systems is still in its infancy (Kumar &amp; Singh, 2023).</w:t>
      </w:r>
    </w:p>
    <w:p w14:paraId="6958F5C1" w14:textId="75993377" w:rsidR="00BD6E7C" w:rsidRPr="00BD6E7C" w:rsidRDefault="00BD6E7C" w:rsidP="00BD6E7C">
      <w:pPr>
        <w:spacing w:after="210" w:line="360" w:lineRule="auto"/>
        <w:jc w:val="both"/>
        <w:rPr>
          <w:rFonts w:ascii="Times New Roman" w:hAnsi="Times New Roman" w:cs="Times New Roman"/>
          <w:sz w:val="24"/>
          <w:szCs w:val="24"/>
        </w:rPr>
      </w:pPr>
      <w:r w:rsidRPr="00BD6E7C">
        <w:rPr>
          <w:rFonts w:ascii="Times New Roman" w:hAnsi="Times New Roman" w:cs="Times New Roman"/>
          <w:b/>
          <w:bCs/>
          <w:sz w:val="24"/>
          <w:szCs w:val="24"/>
        </w:rPr>
        <w:t>Carbon Accounting and Sustainability Metrics</w:t>
      </w:r>
      <w:r w:rsidRPr="00BD6E7C">
        <w:rPr>
          <w:rFonts w:ascii="Times New Roman" w:hAnsi="Times New Roman" w:cs="Times New Roman"/>
          <w:sz w:val="24"/>
          <w:szCs w:val="24"/>
        </w:rPr>
        <w:t>:</w:t>
      </w:r>
      <w:r>
        <w:rPr>
          <w:rFonts w:ascii="Times New Roman" w:hAnsi="Times New Roman" w:cs="Times New Roman"/>
          <w:sz w:val="24"/>
          <w:szCs w:val="24"/>
        </w:rPr>
        <w:t xml:space="preserve"> </w:t>
      </w:r>
      <w:r w:rsidRPr="00BD6E7C">
        <w:rPr>
          <w:rFonts w:ascii="Times New Roman" w:hAnsi="Times New Roman" w:cs="Times New Roman"/>
          <w:sz w:val="24"/>
          <w:szCs w:val="24"/>
        </w:rPr>
        <w:t>Although precision sericulture reduces pesticide usage and optimizes irrigation, its climate benefits remain largely unquantified. Future studies should focus on carbon footprint assessments of smart rearing practices, drone-based interventions, and input-use efficiency. Such assessments can help align sericulture with national sustainability goals and carbon trading frameworks (Joshi &amp; Mehta, 2023).</w:t>
      </w:r>
    </w:p>
    <w:p w14:paraId="4F458005" w14:textId="7641EC39" w:rsidR="00BD6E7C" w:rsidRPr="00BD6E7C" w:rsidRDefault="00BD6E7C" w:rsidP="00BD6E7C">
      <w:pPr>
        <w:spacing w:after="210" w:line="360" w:lineRule="auto"/>
        <w:jc w:val="both"/>
        <w:rPr>
          <w:rFonts w:ascii="Times New Roman" w:hAnsi="Times New Roman" w:cs="Times New Roman"/>
          <w:sz w:val="24"/>
          <w:szCs w:val="24"/>
        </w:rPr>
      </w:pPr>
      <w:r w:rsidRPr="00BD6E7C">
        <w:rPr>
          <w:rFonts w:ascii="Times New Roman" w:hAnsi="Times New Roman" w:cs="Times New Roman"/>
          <w:b/>
          <w:bCs/>
          <w:sz w:val="24"/>
          <w:szCs w:val="24"/>
        </w:rPr>
        <w:t>Data Interoperability and Standardization</w:t>
      </w:r>
      <w:r w:rsidRPr="00BD6E7C">
        <w:rPr>
          <w:rFonts w:ascii="Times New Roman" w:hAnsi="Times New Roman" w:cs="Times New Roman"/>
          <w:sz w:val="24"/>
          <w:szCs w:val="24"/>
        </w:rPr>
        <w:t>:</w:t>
      </w:r>
      <w:r>
        <w:rPr>
          <w:rFonts w:ascii="Times New Roman" w:hAnsi="Times New Roman" w:cs="Times New Roman"/>
          <w:sz w:val="24"/>
          <w:szCs w:val="24"/>
        </w:rPr>
        <w:t xml:space="preserve"> </w:t>
      </w:r>
      <w:r w:rsidRPr="00BD6E7C">
        <w:rPr>
          <w:rFonts w:ascii="Times New Roman" w:hAnsi="Times New Roman" w:cs="Times New Roman"/>
          <w:sz w:val="24"/>
          <w:szCs w:val="24"/>
        </w:rPr>
        <w:t>A major bottleneck in scaling precision sericulture lies in fragmented data systems. There is a pressing need to develop open standards, APIs, and sericulture-specific ontologies that enable data sharing across platforms and facilitate the integration of blockchain for traceability and certification. Interoperability is vital for building farmer-centric digital ecosystems and policy-relevant datasets (Chattopadhyay et al., 2023).</w:t>
      </w:r>
    </w:p>
    <w:p w14:paraId="5EB9D48B" w14:textId="5E366CB8" w:rsidR="00BD6E7C" w:rsidRPr="00BD6E7C" w:rsidRDefault="00BD6E7C" w:rsidP="00BD6E7C">
      <w:pPr>
        <w:spacing w:after="210" w:line="360" w:lineRule="auto"/>
        <w:jc w:val="both"/>
        <w:rPr>
          <w:rFonts w:ascii="Times New Roman" w:hAnsi="Times New Roman" w:cs="Times New Roman"/>
          <w:sz w:val="24"/>
          <w:szCs w:val="24"/>
        </w:rPr>
      </w:pPr>
      <w:r w:rsidRPr="00BD6E7C">
        <w:rPr>
          <w:rFonts w:ascii="Times New Roman" w:hAnsi="Times New Roman" w:cs="Times New Roman"/>
          <w:b/>
          <w:bCs/>
          <w:sz w:val="24"/>
          <w:szCs w:val="24"/>
        </w:rPr>
        <w:t>Affordable and Modular Design</w:t>
      </w:r>
      <w:r w:rsidRPr="00BD6E7C">
        <w:rPr>
          <w:rFonts w:ascii="Times New Roman" w:hAnsi="Times New Roman" w:cs="Times New Roman"/>
          <w:sz w:val="24"/>
          <w:szCs w:val="24"/>
        </w:rPr>
        <w:t>:</w:t>
      </w:r>
      <w:r>
        <w:rPr>
          <w:rFonts w:ascii="Times New Roman" w:hAnsi="Times New Roman" w:cs="Times New Roman"/>
          <w:sz w:val="24"/>
          <w:szCs w:val="24"/>
        </w:rPr>
        <w:t xml:space="preserve"> </w:t>
      </w:r>
      <w:r w:rsidRPr="00BD6E7C">
        <w:rPr>
          <w:rFonts w:ascii="Times New Roman" w:hAnsi="Times New Roman" w:cs="Times New Roman"/>
          <w:sz w:val="24"/>
          <w:szCs w:val="24"/>
        </w:rPr>
        <w:t>Finally, research should focus on creating low-cost, modular technologies tailored to the resource constraints of smallholders. Plug-and-play sensor kits, DIY weather stations, and open-source platforms can democratize access and promote community-level innovation (Desai &amp; Banerjee, 2021).</w:t>
      </w:r>
    </w:p>
    <w:p w14:paraId="374EA577" w14:textId="77777777" w:rsidR="00BD6E7C" w:rsidRDefault="00BD6E7C" w:rsidP="00BD6E7C">
      <w:pPr>
        <w:spacing w:after="210" w:line="360" w:lineRule="auto"/>
        <w:jc w:val="both"/>
        <w:rPr>
          <w:rFonts w:ascii="Times New Roman" w:hAnsi="Times New Roman" w:cs="Times New Roman"/>
          <w:sz w:val="24"/>
          <w:szCs w:val="24"/>
        </w:rPr>
      </w:pPr>
      <w:r w:rsidRPr="00BD6E7C">
        <w:rPr>
          <w:rFonts w:ascii="Times New Roman" w:hAnsi="Times New Roman" w:cs="Times New Roman"/>
          <w:sz w:val="24"/>
          <w:szCs w:val="24"/>
        </w:rPr>
        <w:t>Looking ahead, the future of precision sericulture depends on a multidisciplinary approach, where technologists, biologists, policymakers, and rural communities co-create scalable, sustainable, and inclusive solutions.</w:t>
      </w:r>
    </w:p>
    <w:p w14:paraId="4EB1041E" w14:textId="68F5C335" w:rsidR="001B1495" w:rsidRPr="001B1495" w:rsidRDefault="001B1495" w:rsidP="00BD6E7C">
      <w:pPr>
        <w:spacing w:after="210" w:line="360" w:lineRule="auto"/>
        <w:jc w:val="both"/>
        <w:rPr>
          <w:rFonts w:ascii="Times New Roman" w:hAnsi="Times New Roman" w:cs="Times New Roman"/>
          <w:b/>
          <w:bCs/>
          <w:sz w:val="24"/>
          <w:szCs w:val="24"/>
        </w:rPr>
      </w:pPr>
      <w:r w:rsidRPr="001B1495">
        <w:rPr>
          <w:rFonts w:ascii="Times New Roman" w:hAnsi="Times New Roman" w:cs="Times New Roman"/>
          <w:b/>
          <w:bCs/>
          <w:sz w:val="24"/>
          <w:szCs w:val="24"/>
        </w:rPr>
        <w:t>9. Conclusion</w:t>
      </w:r>
    </w:p>
    <w:p w14:paraId="6E86BED3" w14:textId="610DC9B8" w:rsidR="00FC4997" w:rsidRDefault="00FC4997" w:rsidP="00FC4997">
      <w:pPr>
        <w:spacing w:after="210" w:line="360" w:lineRule="auto"/>
        <w:jc w:val="both"/>
        <w:rPr>
          <w:rFonts w:ascii="Times New Roman" w:hAnsi="Times New Roman" w:cs="Times New Roman"/>
          <w:sz w:val="24"/>
          <w:szCs w:val="24"/>
        </w:rPr>
      </w:pPr>
      <w:r w:rsidRPr="00FC4997">
        <w:rPr>
          <w:rFonts w:ascii="Times New Roman" w:hAnsi="Times New Roman" w:cs="Times New Roman"/>
          <w:sz w:val="24"/>
          <w:szCs w:val="24"/>
        </w:rPr>
        <w:t xml:space="preserve">Precision sericulture offers an innovative and holistic approach to revitalizing the silk industry by integrating smart technologies across the production lifecycle. From IoT-based environmental monitoring to AI-driven disease diagnostics and robotic automation, these technologies enhance cocoon yield, reduce mortality, and support resource-efficient practices. The integration of digital twins, nanotechnology, and blockchain opens new frontiers for traceability, product diversification, and sustainability certification. Despite its promise, </w:t>
      </w:r>
      <w:r w:rsidRPr="00FC4997">
        <w:rPr>
          <w:rFonts w:ascii="Times New Roman" w:hAnsi="Times New Roman" w:cs="Times New Roman"/>
          <w:sz w:val="24"/>
          <w:szCs w:val="24"/>
        </w:rPr>
        <w:lastRenderedPageBreak/>
        <w:t>adoption remains uneven due to high capital costs, limited digital literacy, rural connectivity challenges, and fragmented data ecosystems.</w:t>
      </w:r>
      <w:r>
        <w:rPr>
          <w:rFonts w:ascii="Times New Roman" w:hAnsi="Times New Roman" w:cs="Times New Roman"/>
          <w:sz w:val="24"/>
          <w:szCs w:val="24"/>
        </w:rPr>
        <w:t xml:space="preserve"> </w:t>
      </w:r>
      <w:r w:rsidRPr="00FC4997">
        <w:rPr>
          <w:rFonts w:ascii="Times New Roman" w:hAnsi="Times New Roman" w:cs="Times New Roman"/>
          <w:sz w:val="24"/>
          <w:szCs w:val="24"/>
        </w:rPr>
        <w:t>Addressing these constraints requires a multidisciplinary strategy that combines technological innovation with socio-economic inclusiveness. Public–private partnerships, modular low-cost designs, open standards, and localized training initiatives are key enablers of scale and equity. Furthermore, research must continue to explore edge-based diagnostics, pre-symptomatic disease detection, and climate benefit quantification. With supportive policy frameworks and collaborative ecosystems, precision sericulture can transition from pilot implementations to widespread adoption, uplifting smallholder livelihoods and contributing to broader goals such as food security, climate resilience, and rural empowerment. As the global demand for sustainable and traceable textiles grows, precision sericulture stands poised to redefine the future of silk production.</w:t>
      </w:r>
    </w:p>
    <w:p w14:paraId="47EAF76E" w14:textId="77777777" w:rsidR="009E67AA" w:rsidRPr="005A4249" w:rsidRDefault="009E67AA" w:rsidP="009E67AA">
      <w:pPr>
        <w:spacing w:line="360" w:lineRule="auto"/>
        <w:jc w:val="both"/>
        <w:rPr>
          <w:rFonts w:asciiTheme="minorBidi" w:hAnsiTheme="minorBidi"/>
          <w:sz w:val="21"/>
          <w:szCs w:val="21"/>
        </w:rPr>
      </w:pPr>
      <w:r w:rsidRPr="004F27D8">
        <w:rPr>
          <w:rFonts w:asciiTheme="minorBidi" w:hAnsiTheme="minorBidi"/>
          <w:b/>
          <w:bCs/>
          <w:sz w:val="21"/>
          <w:szCs w:val="21"/>
        </w:rPr>
        <w:t>DISCLAIMER (ARTIFICIAL INTELLIGENCE)</w:t>
      </w:r>
    </w:p>
    <w:p w14:paraId="1C230F74" w14:textId="77777777" w:rsidR="009E67AA" w:rsidRPr="005A4249" w:rsidRDefault="009E67AA" w:rsidP="009E67AA">
      <w:pPr>
        <w:spacing w:line="360" w:lineRule="auto"/>
        <w:jc w:val="both"/>
        <w:rPr>
          <w:rFonts w:asciiTheme="minorBidi" w:hAnsiTheme="minorBidi"/>
          <w:sz w:val="24"/>
          <w:szCs w:val="24"/>
        </w:rPr>
      </w:pPr>
      <w:r w:rsidRPr="005A4249">
        <w:rPr>
          <w:rFonts w:asciiTheme="minorBidi" w:hAnsiTheme="minorBidi"/>
          <w:sz w:val="24"/>
          <w:szCs w:val="24"/>
        </w:rPr>
        <w:t>Author(s) hereby declare that NO generative AI technologies such as Large Language Models (</w:t>
      </w:r>
      <w:proofErr w:type="spellStart"/>
      <w:r w:rsidRPr="005A4249">
        <w:rPr>
          <w:rFonts w:asciiTheme="minorBidi" w:hAnsiTheme="minorBidi"/>
          <w:sz w:val="24"/>
          <w:szCs w:val="24"/>
        </w:rPr>
        <w:t>ChatGPT</w:t>
      </w:r>
      <w:proofErr w:type="spellEnd"/>
      <w:r w:rsidRPr="005A4249">
        <w:rPr>
          <w:rFonts w:asciiTheme="minorBidi" w:hAnsiTheme="minorBidi"/>
          <w:sz w:val="24"/>
          <w:szCs w:val="24"/>
        </w:rPr>
        <w:t>, COPILOT, etc) and text-to-image generators have been used during writing or editing of this manuscript.</w:t>
      </w:r>
    </w:p>
    <w:p w14:paraId="08149C7A" w14:textId="77777777" w:rsidR="009E67AA" w:rsidRPr="005A4249" w:rsidRDefault="009E67AA" w:rsidP="009E67AA">
      <w:pPr>
        <w:pStyle w:val="ReferHead"/>
        <w:keepNext w:val="0"/>
        <w:spacing w:after="160" w:line="360" w:lineRule="auto"/>
        <w:jc w:val="both"/>
        <w:rPr>
          <w:rFonts w:asciiTheme="minorBidi" w:hAnsiTheme="minorBidi" w:cstheme="minorBidi"/>
          <w:bCs/>
          <w:sz w:val="24"/>
          <w:szCs w:val="24"/>
        </w:rPr>
      </w:pPr>
      <w:r w:rsidRPr="005A4249">
        <w:rPr>
          <w:rFonts w:asciiTheme="minorBidi" w:hAnsiTheme="minorBidi" w:cstheme="minorBidi"/>
          <w:bCs/>
          <w:sz w:val="24"/>
          <w:szCs w:val="24"/>
        </w:rPr>
        <w:t>Competing interests</w:t>
      </w:r>
    </w:p>
    <w:p w14:paraId="39AE67D5" w14:textId="1064C7C8" w:rsidR="002036B7" w:rsidRPr="009E67AA" w:rsidRDefault="009E67AA" w:rsidP="009E67AA">
      <w:pPr>
        <w:pStyle w:val="ReferHead"/>
        <w:keepNext w:val="0"/>
        <w:spacing w:after="160" w:line="360" w:lineRule="auto"/>
        <w:jc w:val="both"/>
        <w:rPr>
          <w:rFonts w:asciiTheme="minorBidi" w:hAnsiTheme="minorBidi" w:cstheme="minorBidi"/>
          <w:b w:val="0"/>
          <w:caps w:val="0"/>
          <w:sz w:val="24"/>
          <w:szCs w:val="24"/>
        </w:rPr>
      </w:pPr>
      <w:r w:rsidRPr="005A4249">
        <w:rPr>
          <w:rFonts w:asciiTheme="minorBidi" w:hAnsiTheme="minorBidi" w:cstheme="minorBidi"/>
          <w:b w:val="0"/>
          <w:caps w:val="0"/>
          <w:sz w:val="24"/>
          <w:szCs w:val="24"/>
        </w:rPr>
        <w:t>Authors have declared that no competing interests exist.</w:t>
      </w:r>
    </w:p>
    <w:p w14:paraId="71309103" w14:textId="5ACBD70B" w:rsidR="001B1495" w:rsidRPr="009B5C4C" w:rsidRDefault="009B5C4C" w:rsidP="00960506">
      <w:pPr>
        <w:spacing w:after="210" w:line="360" w:lineRule="auto"/>
        <w:jc w:val="both"/>
        <w:rPr>
          <w:rFonts w:ascii="Times New Roman" w:hAnsi="Times New Roman" w:cs="Times New Roman"/>
          <w:b/>
          <w:bCs/>
          <w:sz w:val="24"/>
          <w:szCs w:val="24"/>
        </w:rPr>
      </w:pPr>
      <w:r w:rsidRPr="009B5C4C">
        <w:rPr>
          <w:rFonts w:ascii="Times New Roman" w:hAnsi="Times New Roman" w:cs="Times New Roman"/>
          <w:b/>
          <w:bCs/>
          <w:sz w:val="24"/>
          <w:szCs w:val="24"/>
        </w:rPr>
        <w:t>References</w:t>
      </w:r>
    </w:p>
    <w:p w14:paraId="0739D84B" w14:textId="77777777" w:rsidR="003B52F8" w:rsidRPr="00C474DA" w:rsidRDefault="003B52F8" w:rsidP="003B52F8">
      <w:pPr>
        <w:pStyle w:val="BodyText"/>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 xml:space="preserve">Ahmed, M., Singh, S., &amp; Reddy, B. (2022). Role of smart agriculture tools in enhancing mulberry productivity. </w:t>
      </w:r>
      <w:r w:rsidRPr="00C474DA">
        <w:rPr>
          <w:rFonts w:ascii="Times New Roman" w:hAnsi="Times New Roman" w:cs="Times New Roman"/>
          <w:i/>
          <w:iCs/>
          <w:sz w:val="24"/>
          <w:szCs w:val="24"/>
        </w:rPr>
        <w:t>Journal of Precision Agriculture and Sustainability</w:t>
      </w:r>
      <w:r w:rsidRPr="00C474DA">
        <w:rPr>
          <w:rFonts w:ascii="Times New Roman" w:hAnsi="Times New Roman" w:cs="Times New Roman"/>
          <w:sz w:val="24"/>
          <w:szCs w:val="24"/>
        </w:rPr>
        <w:t>, 18(3), 110–118.</w:t>
      </w:r>
    </w:p>
    <w:p w14:paraId="512B7BFA"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Banerjee, R., &amp; Tripathi, M. (2022). Artificial intelligence in sericulture: Emerging trends and future scope. AI Applications in Agriculture, 7(2), 45–59.</w:t>
      </w:r>
    </w:p>
    <w:p w14:paraId="0C4011A5" w14:textId="77777777" w:rsidR="003B52F8" w:rsidRPr="00C474DA" w:rsidRDefault="003B52F8" w:rsidP="003B52F8">
      <w:pPr>
        <w:spacing w:line="276" w:lineRule="auto"/>
        <w:jc w:val="both"/>
        <w:rPr>
          <w:rFonts w:ascii="Times New Roman" w:hAnsi="Times New Roman" w:cs="Times New Roman"/>
          <w:sz w:val="24"/>
          <w:szCs w:val="24"/>
        </w:rPr>
      </w:pPr>
      <w:proofErr w:type="spellStart"/>
      <w:r w:rsidRPr="00C474DA">
        <w:rPr>
          <w:rFonts w:ascii="Times New Roman" w:hAnsi="Times New Roman" w:cs="Times New Roman"/>
          <w:sz w:val="24"/>
          <w:szCs w:val="24"/>
        </w:rPr>
        <w:t>Biotica</w:t>
      </w:r>
      <w:proofErr w:type="spellEnd"/>
      <w:r w:rsidRPr="00C474DA">
        <w:rPr>
          <w:rFonts w:ascii="Times New Roman" w:hAnsi="Times New Roman" w:cs="Times New Roman"/>
          <w:sz w:val="24"/>
          <w:szCs w:val="24"/>
        </w:rPr>
        <w:t>. (2021). Silk and sustainability: The role of digital agriculture in climate resilience.</w:t>
      </w:r>
    </w:p>
    <w:p w14:paraId="10F1A908" w14:textId="77777777" w:rsidR="003B52F8" w:rsidRPr="00964B34" w:rsidRDefault="003B52F8" w:rsidP="003B52F8">
      <w:pPr>
        <w:spacing w:line="276" w:lineRule="auto"/>
        <w:jc w:val="both"/>
        <w:rPr>
          <w:rFonts w:ascii="Times New Roman" w:hAnsi="Times New Roman" w:cs="Times New Roman"/>
          <w:sz w:val="24"/>
          <w:szCs w:val="24"/>
        </w:rPr>
      </w:pPr>
      <w:r w:rsidRPr="00964B34">
        <w:rPr>
          <w:rFonts w:ascii="Times New Roman" w:hAnsi="Times New Roman" w:cs="Times New Roman"/>
          <w:sz w:val="24"/>
          <w:szCs w:val="24"/>
        </w:rPr>
        <w:t xml:space="preserve">Central Silk Board (CSB). (2024). </w:t>
      </w:r>
      <w:r w:rsidRPr="00964B34">
        <w:rPr>
          <w:rFonts w:ascii="Times New Roman" w:hAnsi="Times New Roman" w:cs="Times New Roman"/>
          <w:i/>
          <w:iCs/>
          <w:sz w:val="24"/>
          <w:szCs w:val="24"/>
        </w:rPr>
        <w:t>Annual Report 2023–2024</w:t>
      </w:r>
      <w:r w:rsidRPr="00964B34">
        <w:rPr>
          <w:rFonts w:ascii="Times New Roman" w:hAnsi="Times New Roman" w:cs="Times New Roman"/>
          <w:sz w:val="24"/>
          <w:szCs w:val="24"/>
        </w:rPr>
        <w:t>. Ministry of Textiles, Government of India. Retrieved from https://csb.gov.in</w:t>
      </w:r>
    </w:p>
    <w:p w14:paraId="21EE5354" w14:textId="77777777" w:rsidR="003B52F8" w:rsidRPr="00964B34" w:rsidRDefault="003B52F8" w:rsidP="003B52F8">
      <w:pPr>
        <w:spacing w:line="276" w:lineRule="auto"/>
        <w:jc w:val="both"/>
        <w:rPr>
          <w:rFonts w:ascii="Times New Roman" w:hAnsi="Times New Roman" w:cs="Times New Roman"/>
          <w:sz w:val="24"/>
          <w:szCs w:val="24"/>
        </w:rPr>
      </w:pPr>
      <w:r w:rsidRPr="00964B34">
        <w:rPr>
          <w:rFonts w:ascii="Times New Roman" w:hAnsi="Times New Roman" w:cs="Times New Roman"/>
          <w:sz w:val="24"/>
          <w:szCs w:val="24"/>
        </w:rPr>
        <w:t xml:space="preserve">Chattopadhyay, D., </w:t>
      </w:r>
      <w:proofErr w:type="spellStart"/>
      <w:r w:rsidRPr="00964B34">
        <w:rPr>
          <w:rFonts w:ascii="Times New Roman" w:hAnsi="Times New Roman" w:cs="Times New Roman"/>
          <w:sz w:val="24"/>
          <w:szCs w:val="24"/>
        </w:rPr>
        <w:t>Saha</w:t>
      </w:r>
      <w:proofErr w:type="spellEnd"/>
      <w:r w:rsidRPr="00964B34">
        <w:rPr>
          <w:rFonts w:ascii="Times New Roman" w:hAnsi="Times New Roman" w:cs="Times New Roman"/>
          <w:sz w:val="24"/>
          <w:szCs w:val="24"/>
        </w:rPr>
        <w:t xml:space="preserve">, B., &amp; Mandal, A. (2023). Challenges in digital transformation of agriculture: A case from Indian sericulture. </w:t>
      </w:r>
      <w:r w:rsidRPr="00964B34">
        <w:rPr>
          <w:rFonts w:ascii="Times New Roman" w:hAnsi="Times New Roman" w:cs="Times New Roman"/>
          <w:i/>
          <w:iCs/>
          <w:sz w:val="24"/>
          <w:szCs w:val="24"/>
        </w:rPr>
        <w:t>Journal of Rural Innovation and ICTs</w:t>
      </w:r>
      <w:r w:rsidRPr="00964B34">
        <w:rPr>
          <w:rFonts w:ascii="Times New Roman" w:hAnsi="Times New Roman" w:cs="Times New Roman"/>
          <w:sz w:val="24"/>
          <w:szCs w:val="24"/>
        </w:rPr>
        <w:t>, 12(2), 89–104.</w:t>
      </w:r>
    </w:p>
    <w:p w14:paraId="4EFF7290" w14:textId="77777777" w:rsidR="003B52F8" w:rsidRPr="004250EA" w:rsidRDefault="003B52F8" w:rsidP="003B52F8">
      <w:pPr>
        <w:spacing w:line="276" w:lineRule="auto"/>
        <w:jc w:val="both"/>
        <w:rPr>
          <w:rFonts w:ascii="Times New Roman" w:hAnsi="Times New Roman" w:cs="Times New Roman"/>
          <w:sz w:val="24"/>
          <w:szCs w:val="24"/>
        </w:rPr>
      </w:pPr>
      <w:r w:rsidRPr="004250EA">
        <w:rPr>
          <w:rFonts w:ascii="Times New Roman" w:hAnsi="Times New Roman" w:cs="Times New Roman"/>
          <w:sz w:val="24"/>
          <w:szCs w:val="24"/>
        </w:rPr>
        <w:t xml:space="preserve">Chen, Y., Li, X., &amp; Huang, Z. (2023). Silver nanowire-reinforced silk composites for multifunctional wearables: Structure, performance, and applications. </w:t>
      </w:r>
      <w:r w:rsidRPr="004250EA">
        <w:rPr>
          <w:rFonts w:ascii="Times New Roman" w:hAnsi="Times New Roman" w:cs="Times New Roman"/>
          <w:i/>
          <w:iCs/>
          <w:sz w:val="24"/>
          <w:szCs w:val="24"/>
        </w:rPr>
        <w:t>Smart Materials in Agriculture</w:t>
      </w:r>
      <w:r w:rsidRPr="004250EA">
        <w:rPr>
          <w:rFonts w:ascii="Times New Roman" w:hAnsi="Times New Roman" w:cs="Times New Roman"/>
          <w:sz w:val="24"/>
          <w:szCs w:val="24"/>
        </w:rPr>
        <w:t>, 8(2), 45–59.</w:t>
      </w:r>
    </w:p>
    <w:p w14:paraId="38DAEF3B"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lastRenderedPageBreak/>
        <w:t>Chou, C. H., Lin, Y. W., &amp; Huang, J. C. (2023). Drone-based antimicrobial spraying in mulberry plantations: Effects on foliage quality and worker health. Taiwan Journal of Agricultural Innovation, 12(1), 55–67.</w:t>
      </w:r>
    </w:p>
    <w:p w14:paraId="42187A02" w14:textId="77777777" w:rsidR="003B52F8" w:rsidRPr="004250EA" w:rsidRDefault="003B52F8" w:rsidP="003B52F8">
      <w:pPr>
        <w:spacing w:line="276" w:lineRule="auto"/>
        <w:jc w:val="both"/>
        <w:rPr>
          <w:rFonts w:ascii="Times New Roman" w:hAnsi="Times New Roman" w:cs="Times New Roman"/>
          <w:sz w:val="24"/>
          <w:szCs w:val="24"/>
        </w:rPr>
      </w:pPr>
      <w:r w:rsidRPr="004250EA">
        <w:rPr>
          <w:rFonts w:ascii="Times New Roman" w:hAnsi="Times New Roman" w:cs="Times New Roman"/>
          <w:sz w:val="24"/>
          <w:szCs w:val="24"/>
        </w:rPr>
        <w:t xml:space="preserve">Das, S., &amp; Sharma, A. (2021). Nanotechnology in sericulture: Enhancing silk quality and rearing hygiene. </w:t>
      </w:r>
      <w:r w:rsidRPr="004250EA">
        <w:rPr>
          <w:rFonts w:ascii="Times New Roman" w:hAnsi="Times New Roman" w:cs="Times New Roman"/>
          <w:i/>
          <w:iCs/>
          <w:sz w:val="24"/>
          <w:szCs w:val="24"/>
        </w:rPr>
        <w:t>Journal of Nano-Bio Interfaces</w:t>
      </w:r>
      <w:r w:rsidRPr="004250EA">
        <w:rPr>
          <w:rFonts w:ascii="Times New Roman" w:hAnsi="Times New Roman" w:cs="Times New Roman"/>
          <w:sz w:val="24"/>
          <w:szCs w:val="24"/>
        </w:rPr>
        <w:t>, 6(3), 88–95.</w:t>
      </w:r>
    </w:p>
    <w:p w14:paraId="400D74D2" w14:textId="77777777" w:rsidR="003B52F8" w:rsidRPr="00964B34" w:rsidRDefault="003B52F8" w:rsidP="003B52F8">
      <w:pPr>
        <w:spacing w:line="276" w:lineRule="auto"/>
        <w:jc w:val="both"/>
        <w:rPr>
          <w:rFonts w:ascii="Times New Roman" w:hAnsi="Times New Roman" w:cs="Times New Roman"/>
          <w:sz w:val="24"/>
          <w:szCs w:val="24"/>
        </w:rPr>
      </w:pPr>
      <w:r w:rsidRPr="00964B34">
        <w:rPr>
          <w:rFonts w:ascii="Times New Roman" w:hAnsi="Times New Roman" w:cs="Times New Roman"/>
          <w:sz w:val="24"/>
          <w:szCs w:val="24"/>
        </w:rPr>
        <w:t xml:space="preserve">Desai, R., &amp; Banerjee, T. (2021). Culturally appropriate design in </w:t>
      </w:r>
      <w:proofErr w:type="spellStart"/>
      <w:r w:rsidRPr="00964B34">
        <w:rPr>
          <w:rFonts w:ascii="Times New Roman" w:hAnsi="Times New Roman" w:cs="Times New Roman"/>
          <w:sz w:val="24"/>
          <w:szCs w:val="24"/>
        </w:rPr>
        <w:t>agri</w:t>
      </w:r>
      <w:proofErr w:type="spellEnd"/>
      <w:r w:rsidRPr="00964B34">
        <w:rPr>
          <w:rFonts w:ascii="Times New Roman" w:hAnsi="Times New Roman" w:cs="Times New Roman"/>
          <w:sz w:val="24"/>
          <w:szCs w:val="24"/>
        </w:rPr>
        <w:t xml:space="preserve">-tech: Lessons from silkworm farming in Karnataka. </w:t>
      </w:r>
      <w:proofErr w:type="spellStart"/>
      <w:r w:rsidRPr="00964B34">
        <w:rPr>
          <w:rFonts w:ascii="Times New Roman" w:hAnsi="Times New Roman" w:cs="Times New Roman"/>
          <w:i/>
          <w:iCs/>
          <w:sz w:val="24"/>
          <w:szCs w:val="24"/>
        </w:rPr>
        <w:t>AgriTech</w:t>
      </w:r>
      <w:proofErr w:type="spellEnd"/>
      <w:r w:rsidRPr="00964B34">
        <w:rPr>
          <w:rFonts w:ascii="Times New Roman" w:hAnsi="Times New Roman" w:cs="Times New Roman"/>
          <w:i/>
          <w:iCs/>
          <w:sz w:val="24"/>
          <w:szCs w:val="24"/>
        </w:rPr>
        <w:t xml:space="preserve"> Interfaces</w:t>
      </w:r>
      <w:r w:rsidRPr="00964B34">
        <w:rPr>
          <w:rFonts w:ascii="Times New Roman" w:hAnsi="Times New Roman" w:cs="Times New Roman"/>
          <w:sz w:val="24"/>
          <w:szCs w:val="24"/>
        </w:rPr>
        <w:t>, 4(1), 34–48.</w:t>
      </w:r>
    </w:p>
    <w:p w14:paraId="5F476AD0"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Drone Review. (2024). Targeted pesticide application using drone-AI integration. Precision Agriculture Technology Review, 18(2), 55–68.</w:t>
      </w:r>
    </w:p>
    <w:p w14:paraId="51D99530"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FAO. (2023). Global silk industry trends and rural employment. Food and Agriculture Organization of the United Nations. https://www.fao.org</w:t>
      </w:r>
    </w:p>
    <w:p w14:paraId="233D344C" w14:textId="77777777" w:rsidR="003B52F8" w:rsidRPr="004250EA" w:rsidRDefault="003B52F8" w:rsidP="003B52F8">
      <w:pPr>
        <w:spacing w:line="276" w:lineRule="auto"/>
        <w:jc w:val="both"/>
        <w:rPr>
          <w:rFonts w:ascii="Times New Roman" w:hAnsi="Times New Roman" w:cs="Times New Roman"/>
          <w:sz w:val="24"/>
          <w:szCs w:val="24"/>
        </w:rPr>
      </w:pPr>
      <w:r w:rsidRPr="004250EA">
        <w:rPr>
          <w:rFonts w:ascii="Times New Roman" w:hAnsi="Times New Roman" w:cs="Times New Roman"/>
          <w:sz w:val="24"/>
          <w:szCs w:val="24"/>
        </w:rPr>
        <w:t xml:space="preserve">Food and Agriculture Organization (FAO). (2023). </w:t>
      </w:r>
      <w:r w:rsidRPr="004250EA">
        <w:rPr>
          <w:rFonts w:ascii="Times New Roman" w:hAnsi="Times New Roman" w:cs="Times New Roman"/>
          <w:i/>
          <w:iCs/>
          <w:sz w:val="24"/>
          <w:szCs w:val="24"/>
        </w:rPr>
        <w:t>Climate-smart agriculture: Building resilience in agriculture</w:t>
      </w:r>
      <w:r w:rsidRPr="004250EA">
        <w:rPr>
          <w:rFonts w:ascii="Times New Roman" w:hAnsi="Times New Roman" w:cs="Times New Roman"/>
          <w:sz w:val="24"/>
          <w:szCs w:val="24"/>
        </w:rPr>
        <w:t>. FAO Publications.</w:t>
      </w:r>
    </w:p>
    <w:p w14:paraId="7E0C03A0"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Gong, Y., et al. (2018). Real-time cocoon grading using robotic vision. Journal of Agricultural Robotics, 12(4), 88–95.</w:t>
      </w:r>
    </w:p>
    <w:p w14:paraId="2DF3FDEC" w14:textId="77777777" w:rsidR="003B52F8" w:rsidRPr="004250EA" w:rsidRDefault="003B52F8" w:rsidP="003B52F8">
      <w:pPr>
        <w:spacing w:line="276" w:lineRule="auto"/>
        <w:jc w:val="both"/>
        <w:rPr>
          <w:rFonts w:ascii="Times New Roman" w:hAnsi="Times New Roman" w:cs="Times New Roman"/>
          <w:sz w:val="24"/>
          <w:szCs w:val="24"/>
        </w:rPr>
      </w:pPr>
      <w:r w:rsidRPr="004250EA">
        <w:rPr>
          <w:rFonts w:ascii="Times New Roman" w:hAnsi="Times New Roman" w:cs="Times New Roman"/>
          <w:sz w:val="24"/>
          <w:szCs w:val="24"/>
        </w:rPr>
        <w:t xml:space="preserve">Islam, M. M., Rahman, M. A., &amp; Paul, S. K. (2021). Vulnerability of sericulture to climate change: An analysis of temperature and humidity thresholds in silkworm rearing. </w:t>
      </w:r>
      <w:r w:rsidRPr="004250EA">
        <w:rPr>
          <w:rFonts w:ascii="Times New Roman" w:hAnsi="Times New Roman" w:cs="Times New Roman"/>
          <w:i/>
          <w:iCs/>
          <w:sz w:val="24"/>
          <w:szCs w:val="24"/>
        </w:rPr>
        <w:t>Journal of Agricultural Sustainability</w:t>
      </w:r>
      <w:r w:rsidRPr="004250EA">
        <w:rPr>
          <w:rFonts w:ascii="Times New Roman" w:hAnsi="Times New Roman" w:cs="Times New Roman"/>
          <w:sz w:val="24"/>
          <w:szCs w:val="24"/>
        </w:rPr>
        <w:t>, 13(1), 45–57.</w:t>
      </w:r>
    </w:p>
    <w:p w14:paraId="046116B0" w14:textId="77777777" w:rsidR="003B52F8" w:rsidRPr="00964B34" w:rsidRDefault="003B52F8" w:rsidP="003B52F8">
      <w:pPr>
        <w:spacing w:line="276" w:lineRule="auto"/>
        <w:jc w:val="both"/>
        <w:rPr>
          <w:rFonts w:ascii="Times New Roman" w:hAnsi="Times New Roman" w:cs="Times New Roman"/>
          <w:sz w:val="24"/>
          <w:szCs w:val="24"/>
        </w:rPr>
      </w:pPr>
      <w:r w:rsidRPr="00964B34">
        <w:rPr>
          <w:rFonts w:ascii="Times New Roman" w:hAnsi="Times New Roman" w:cs="Times New Roman"/>
          <w:sz w:val="24"/>
          <w:szCs w:val="24"/>
        </w:rPr>
        <w:t xml:space="preserve">Jain, A., Pillai, R., &amp; Venkataraman, N. (2023). Low-cost open-source hardware for real-time sericulture monitoring. </w:t>
      </w:r>
      <w:r w:rsidRPr="00964B34">
        <w:rPr>
          <w:rFonts w:ascii="Times New Roman" w:hAnsi="Times New Roman" w:cs="Times New Roman"/>
          <w:i/>
          <w:iCs/>
          <w:sz w:val="24"/>
          <w:szCs w:val="24"/>
        </w:rPr>
        <w:t>Smart Agriculture Engineering</w:t>
      </w:r>
      <w:r w:rsidRPr="00964B34">
        <w:rPr>
          <w:rFonts w:ascii="Times New Roman" w:hAnsi="Times New Roman" w:cs="Times New Roman"/>
          <w:sz w:val="24"/>
          <w:szCs w:val="24"/>
        </w:rPr>
        <w:t>, 5(2), 56–67.</w:t>
      </w:r>
    </w:p>
    <w:p w14:paraId="1BB00A26" w14:textId="77777777" w:rsidR="003B52F8" w:rsidRDefault="003B52F8" w:rsidP="003B52F8">
      <w:pPr>
        <w:spacing w:line="276" w:lineRule="auto"/>
        <w:jc w:val="both"/>
        <w:rPr>
          <w:rFonts w:ascii="Times New Roman" w:hAnsi="Times New Roman" w:cs="Times New Roman"/>
          <w:sz w:val="24"/>
          <w:szCs w:val="24"/>
        </w:rPr>
      </w:pPr>
      <w:proofErr w:type="spellStart"/>
      <w:r w:rsidRPr="00EA3801">
        <w:rPr>
          <w:rFonts w:ascii="Times New Roman" w:hAnsi="Times New Roman" w:cs="Times New Roman"/>
          <w:sz w:val="24"/>
          <w:szCs w:val="24"/>
        </w:rPr>
        <w:t>Jambukar</w:t>
      </w:r>
      <w:proofErr w:type="spellEnd"/>
      <w:r w:rsidRPr="00EA3801">
        <w:rPr>
          <w:rFonts w:ascii="Times New Roman" w:hAnsi="Times New Roman" w:cs="Times New Roman"/>
          <w:sz w:val="24"/>
          <w:szCs w:val="24"/>
        </w:rPr>
        <w:t xml:space="preserve">, A. R., &amp; </w:t>
      </w:r>
      <w:proofErr w:type="spellStart"/>
      <w:r w:rsidRPr="00EA3801">
        <w:rPr>
          <w:rFonts w:ascii="Times New Roman" w:hAnsi="Times New Roman" w:cs="Times New Roman"/>
          <w:sz w:val="24"/>
          <w:szCs w:val="24"/>
        </w:rPr>
        <w:t>Dawande</w:t>
      </w:r>
      <w:proofErr w:type="spellEnd"/>
      <w:r w:rsidRPr="00EA3801">
        <w:rPr>
          <w:rFonts w:ascii="Times New Roman" w:hAnsi="Times New Roman" w:cs="Times New Roman"/>
          <w:sz w:val="24"/>
          <w:szCs w:val="24"/>
        </w:rPr>
        <w:t>, N. A. (2020). IoT based smart monitoring and controlling system for sericulture. </w:t>
      </w:r>
      <w:r w:rsidRPr="00EA3801">
        <w:rPr>
          <w:rFonts w:ascii="Times New Roman" w:hAnsi="Times New Roman" w:cs="Times New Roman"/>
          <w:i/>
          <w:iCs/>
          <w:sz w:val="24"/>
          <w:szCs w:val="24"/>
        </w:rPr>
        <w:t>SSRG International Journal of Electronics and Communication Engineering</w:t>
      </w:r>
      <w:r w:rsidRPr="00EA3801">
        <w:rPr>
          <w:rFonts w:ascii="Times New Roman" w:hAnsi="Times New Roman" w:cs="Times New Roman"/>
          <w:sz w:val="24"/>
          <w:szCs w:val="24"/>
        </w:rPr>
        <w:t>, 7(8), 1-4. </w:t>
      </w:r>
      <w:hyperlink r:id="rId8" w:tgtFrame="_blank" w:history="1">
        <w:r w:rsidRPr="00EA3801">
          <w:rPr>
            <w:rStyle w:val="Hyperlink"/>
            <w:rFonts w:ascii="Times New Roman" w:hAnsi="Times New Roman" w:cs="Times New Roman"/>
            <w:sz w:val="24"/>
            <w:szCs w:val="24"/>
          </w:rPr>
          <w:t>https://doi.org/10.14445/23488549/IJECE-V7I8P101</w:t>
        </w:r>
      </w:hyperlink>
    </w:p>
    <w:p w14:paraId="4B820DB9" w14:textId="77777777" w:rsidR="003B52F8" w:rsidRPr="00964B34" w:rsidRDefault="003B52F8" w:rsidP="003B52F8">
      <w:pPr>
        <w:spacing w:line="276" w:lineRule="auto"/>
        <w:jc w:val="both"/>
        <w:rPr>
          <w:rFonts w:ascii="Times New Roman" w:hAnsi="Times New Roman" w:cs="Times New Roman"/>
          <w:sz w:val="24"/>
          <w:szCs w:val="24"/>
        </w:rPr>
      </w:pPr>
      <w:r w:rsidRPr="00964B34">
        <w:rPr>
          <w:rFonts w:ascii="Times New Roman" w:hAnsi="Times New Roman" w:cs="Times New Roman"/>
          <w:sz w:val="24"/>
          <w:szCs w:val="24"/>
        </w:rPr>
        <w:t xml:space="preserve">Joshi, M., &amp; Mehta, A. (2023). Quantifying environmental benefits of digital agriculture: A case study of sericulture. </w:t>
      </w:r>
      <w:r w:rsidRPr="00964B34">
        <w:rPr>
          <w:rFonts w:ascii="Times New Roman" w:hAnsi="Times New Roman" w:cs="Times New Roman"/>
          <w:i/>
          <w:iCs/>
          <w:sz w:val="24"/>
          <w:szCs w:val="24"/>
        </w:rPr>
        <w:t>Sustainable Agriculture and Climate</w:t>
      </w:r>
      <w:r w:rsidRPr="00964B34">
        <w:rPr>
          <w:rFonts w:ascii="Times New Roman" w:hAnsi="Times New Roman" w:cs="Times New Roman"/>
          <w:sz w:val="24"/>
          <w:szCs w:val="24"/>
        </w:rPr>
        <w:t>, 5(3), 112–125.</w:t>
      </w:r>
    </w:p>
    <w:p w14:paraId="57555BB4"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Kavitha, S., &amp; Ramesh, R. (2022). Optimal environmental parameters for silkworm (Bombyx mori) rearing: A review. Journal of Sericulture Science, 58(2), 78–85.</w:t>
      </w:r>
    </w:p>
    <w:p w14:paraId="00ABFF02" w14:textId="77777777" w:rsidR="003B52F8" w:rsidRDefault="003B52F8" w:rsidP="003B52F8">
      <w:pPr>
        <w:pStyle w:val="BodyText"/>
        <w:spacing w:line="276" w:lineRule="auto"/>
        <w:jc w:val="both"/>
        <w:rPr>
          <w:rFonts w:ascii="Times New Roman" w:hAnsi="Times New Roman" w:cs="Times New Roman"/>
          <w:sz w:val="24"/>
          <w:szCs w:val="24"/>
        </w:rPr>
      </w:pPr>
      <w:r w:rsidRPr="003B52F8">
        <w:rPr>
          <w:rFonts w:ascii="Times New Roman" w:hAnsi="Times New Roman" w:cs="Times New Roman"/>
          <w:sz w:val="24"/>
          <w:szCs w:val="24"/>
        </w:rPr>
        <w:t>Khan, S., Yadav, A. K., Shukla, S. S. P., &amp; Shende, V. (2024). ResNet-50: A breakthrough in plant disease detection accuracy for agricultural empowerment. In Advanced Computing and Communication Technologies (pp. 567-578). Taylor &amp; Francis.</w:t>
      </w:r>
    </w:p>
    <w:p w14:paraId="61629171" w14:textId="77777777" w:rsidR="003B52F8" w:rsidRPr="00C474DA" w:rsidRDefault="003B52F8" w:rsidP="003B52F8">
      <w:pPr>
        <w:pStyle w:val="BodyText"/>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 xml:space="preserve">Kiran, R., &amp; Deshmukh, V. (2024). Precision farming in India: Challenges and policy support. </w:t>
      </w:r>
      <w:r w:rsidRPr="00C474DA">
        <w:rPr>
          <w:rFonts w:ascii="Times New Roman" w:hAnsi="Times New Roman" w:cs="Times New Roman"/>
          <w:i/>
          <w:iCs/>
          <w:sz w:val="24"/>
          <w:szCs w:val="24"/>
        </w:rPr>
        <w:t>Indian Journal of Smart Agriculture</w:t>
      </w:r>
      <w:r w:rsidRPr="00C474DA">
        <w:rPr>
          <w:rFonts w:ascii="Times New Roman" w:hAnsi="Times New Roman" w:cs="Times New Roman"/>
          <w:sz w:val="24"/>
          <w:szCs w:val="24"/>
        </w:rPr>
        <w:t>, 12(1), 78–89.</w:t>
      </w:r>
    </w:p>
    <w:p w14:paraId="1D729237" w14:textId="77777777" w:rsidR="003B52F8" w:rsidRPr="00C474DA" w:rsidRDefault="003B52F8" w:rsidP="003B52F8">
      <w:pPr>
        <w:spacing w:line="276" w:lineRule="auto"/>
        <w:jc w:val="both"/>
        <w:rPr>
          <w:rFonts w:ascii="Times New Roman" w:hAnsi="Times New Roman" w:cs="Times New Roman"/>
          <w:sz w:val="24"/>
          <w:szCs w:val="24"/>
        </w:rPr>
      </w:pPr>
      <w:proofErr w:type="spellStart"/>
      <w:r w:rsidRPr="00C474DA">
        <w:rPr>
          <w:rFonts w:ascii="Times New Roman" w:hAnsi="Times New Roman" w:cs="Times New Roman"/>
          <w:sz w:val="24"/>
          <w:szCs w:val="24"/>
        </w:rPr>
        <w:t>Kiruba</w:t>
      </w:r>
      <w:proofErr w:type="spellEnd"/>
      <w:r w:rsidRPr="00C474DA">
        <w:rPr>
          <w:rFonts w:ascii="Times New Roman" w:hAnsi="Times New Roman" w:cs="Times New Roman"/>
          <w:sz w:val="24"/>
          <w:szCs w:val="24"/>
        </w:rPr>
        <w:t>, S., et al. (2024). Impact of IoT in rural sericulture transformation. Smart Sensors Review, 26(1), 34–50.</w:t>
      </w:r>
    </w:p>
    <w:p w14:paraId="4F601814" w14:textId="77777777" w:rsidR="003B52F8" w:rsidRPr="004250EA" w:rsidRDefault="003B52F8" w:rsidP="003B52F8">
      <w:pPr>
        <w:spacing w:line="276" w:lineRule="auto"/>
        <w:jc w:val="both"/>
        <w:rPr>
          <w:rFonts w:ascii="Times New Roman" w:hAnsi="Times New Roman" w:cs="Times New Roman"/>
          <w:sz w:val="24"/>
          <w:szCs w:val="24"/>
        </w:rPr>
      </w:pPr>
      <w:r w:rsidRPr="004250EA">
        <w:rPr>
          <w:rFonts w:ascii="Times New Roman" w:hAnsi="Times New Roman" w:cs="Times New Roman"/>
          <w:sz w:val="24"/>
          <w:szCs w:val="24"/>
        </w:rPr>
        <w:lastRenderedPageBreak/>
        <w:t xml:space="preserve">Kumar, A., Meena, R. K., &amp; Das, S. (2023). Integrating drone, IoT, and satellite data for climate-resilient agriculture: A case from Indian sericulture. </w:t>
      </w:r>
      <w:r w:rsidRPr="004250EA">
        <w:rPr>
          <w:rFonts w:ascii="Times New Roman" w:hAnsi="Times New Roman" w:cs="Times New Roman"/>
          <w:i/>
          <w:iCs/>
          <w:sz w:val="24"/>
          <w:szCs w:val="24"/>
        </w:rPr>
        <w:t>Environmental Monitoring and Innovation</w:t>
      </w:r>
      <w:r w:rsidRPr="004250EA">
        <w:rPr>
          <w:rFonts w:ascii="Times New Roman" w:hAnsi="Times New Roman" w:cs="Times New Roman"/>
          <w:sz w:val="24"/>
          <w:szCs w:val="24"/>
        </w:rPr>
        <w:t>, 7(4), 211–225.</w:t>
      </w:r>
    </w:p>
    <w:p w14:paraId="348897C6" w14:textId="77777777" w:rsidR="003B52F8" w:rsidRPr="00964B34" w:rsidRDefault="003B52F8" w:rsidP="003B52F8">
      <w:pPr>
        <w:spacing w:line="276" w:lineRule="auto"/>
        <w:jc w:val="both"/>
        <w:rPr>
          <w:rFonts w:ascii="Times New Roman" w:hAnsi="Times New Roman" w:cs="Times New Roman"/>
          <w:sz w:val="24"/>
          <w:szCs w:val="24"/>
        </w:rPr>
      </w:pPr>
      <w:r w:rsidRPr="00964B34">
        <w:rPr>
          <w:rFonts w:ascii="Times New Roman" w:hAnsi="Times New Roman" w:cs="Times New Roman"/>
          <w:sz w:val="24"/>
          <w:szCs w:val="24"/>
        </w:rPr>
        <w:t xml:space="preserve">Kumar, M., &amp; Patil, S. (2022). Assessing economic feasibility of IoT-based sericulture systems. </w:t>
      </w:r>
      <w:r w:rsidRPr="00964B34">
        <w:rPr>
          <w:rFonts w:ascii="Times New Roman" w:hAnsi="Times New Roman" w:cs="Times New Roman"/>
          <w:i/>
          <w:iCs/>
          <w:sz w:val="24"/>
          <w:szCs w:val="24"/>
        </w:rPr>
        <w:t>Journal of Precision Farming</w:t>
      </w:r>
      <w:r w:rsidRPr="00964B34">
        <w:rPr>
          <w:rFonts w:ascii="Times New Roman" w:hAnsi="Times New Roman" w:cs="Times New Roman"/>
          <w:sz w:val="24"/>
          <w:szCs w:val="24"/>
        </w:rPr>
        <w:t>, 7(1), 22–30.</w:t>
      </w:r>
    </w:p>
    <w:p w14:paraId="77335EF8" w14:textId="77777777" w:rsidR="003B52F8" w:rsidRPr="00964B34" w:rsidRDefault="003B52F8" w:rsidP="003B52F8">
      <w:pPr>
        <w:spacing w:line="276" w:lineRule="auto"/>
        <w:jc w:val="both"/>
        <w:rPr>
          <w:rFonts w:ascii="Times New Roman" w:hAnsi="Times New Roman" w:cs="Times New Roman"/>
          <w:sz w:val="24"/>
          <w:szCs w:val="24"/>
        </w:rPr>
      </w:pPr>
      <w:r w:rsidRPr="00964B34">
        <w:rPr>
          <w:rFonts w:ascii="Times New Roman" w:hAnsi="Times New Roman" w:cs="Times New Roman"/>
          <w:sz w:val="24"/>
          <w:szCs w:val="24"/>
        </w:rPr>
        <w:t xml:space="preserve">Kumar, N., &amp; Singh, R. (2023). MicroRNA and VOC-based biosensors for insect disease diagnostics: Emerging tools in sericulture. </w:t>
      </w:r>
      <w:r w:rsidRPr="00964B34">
        <w:rPr>
          <w:rFonts w:ascii="Times New Roman" w:hAnsi="Times New Roman" w:cs="Times New Roman"/>
          <w:i/>
          <w:iCs/>
          <w:sz w:val="24"/>
          <w:szCs w:val="24"/>
        </w:rPr>
        <w:t>Biosensing Advances</w:t>
      </w:r>
      <w:r w:rsidRPr="00964B34">
        <w:rPr>
          <w:rFonts w:ascii="Times New Roman" w:hAnsi="Times New Roman" w:cs="Times New Roman"/>
          <w:sz w:val="24"/>
          <w:szCs w:val="24"/>
        </w:rPr>
        <w:t>, 6(2), 77–91.</w:t>
      </w:r>
    </w:p>
    <w:p w14:paraId="08CF3A59"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 xml:space="preserve">Kumar, P., Sharma, R., &amp; Das, A. (2023). Integration of smart technologies in sericulture: A conceptual framework. Journal of </w:t>
      </w:r>
      <w:proofErr w:type="spellStart"/>
      <w:r w:rsidRPr="00C474DA">
        <w:rPr>
          <w:rFonts w:ascii="Times New Roman" w:hAnsi="Times New Roman" w:cs="Times New Roman"/>
          <w:sz w:val="24"/>
          <w:szCs w:val="24"/>
        </w:rPr>
        <w:t>Agro</w:t>
      </w:r>
      <w:proofErr w:type="spellEnd"/>
      <w:r w:rsidRPr="00C474DA">
        <w:rPr>
          <w:rFonts w:ascii="Times New Roman" w:hAnsi="Times New Roman" w:cs="Times New Roman"/>
          <w:sz w:val="24"/>
          <w:szCs w:val="24"/>
        </w:rPr>
        <w:t>-Technological Innovations, 15(4), 203–217.</w:t>
      </w:r>
    </w:p>
    <w:p w14:paraId="10FE0B54" w14:textId="77777777" w:rsidR="003B52F8" w:rsidRPr="004250EA" w:rsidRDefault="003B52F8" w:rsidP="003B52F8">
      <w:pPr>
        <w:spacing w:line="276" w:lineRule="auto"/>
        <w:jc w:val="both"/>
        <w:rPr>
          <w:rFonts w:ascii="Times New Roman" w:hAnsi="Times New Roman" w:cs="Times New Roman"/>
          <w:sz w:val="24"/>
          <w:szCs w:val="24"/>
        </w:rPr>
      </w:pPr>
      <w:r w:rsidRPr="004250EA">
        <w:rPr>
          <w:rFonts w:ascii="Times New Roman" w:hAnsi="Times New Roman" w:cs="Times New Roman"/>
          <w:sz w:val="24"/>
          <w:szCs w:val="24"/>
        </w:rPr>
        <w:t xml:space="preserve">Kumari, P., &amp; Singh, R. (2022). Controlled release of fragrance from </w:t>
      </w:r>
      <w:proofErr w:type="spellStart"/>
      <w:r w:rsidRPr="004250EA">
        <w:rPr>
          <w:rFonts w:ascii="Times New Roman" w:hAnsi="Times New Roman" w:cs="Times New Roman"/>
          <w:sz w:val="24"/>
          <w:szCs w:val="24"/>
        </w:rPr>
        <w:t>nanocapsule</w:t>
      </w:r>
      <w:proofErr w:type="spellEnd"/>
      <w:r w:rsidRPr="004250EA">
        <w:rPr>
          <w:rFonts w:ascii="Times New Roman" w:hAnsi="Times New Roman" w:cs="Times New Roman"/>
          <w:sz w:val="24"/>
          <w:szCs w:val="24"/>
        </w:rPr>
        <w:t xml:space="preserve">-embedded silk </w:t>
      </w:r>
      <w:proofErr w:type="spellStart"/>
      <w:r w:rsidRPr="004250EA">
        <w:rPr>
          <w:rFonts w:ascii="Times New Roman" w:hAnsi="Times New Roman" w:cs="Times New Roman"/>
          <w:sz w:val="24"/>
          <w:szCs w:val="24"/>
        </w:rPr>
        <w:t>fibers</w:t>
      </w:r>
      <w:proofErr w:type="spellEnd"/>
      <w:r w:rsidRPr="004250EA">
        <w:rPr>
          <w:rFonts w:ascii="Times New Roman" w:hAnsi="Times New Roman" w:cs="Times New Roman"/>
          <w:sz w:val="24"/>
          <w:szCs w:val="24"/>
        </w:rPr>
        <w:t xml:space="preserve"> for smart textiles. </w:t>
      </w:r>
      <w:r w:rsidRPr="004250EA">
        <w:rPr>
          <w:rFonts w:ascii="Times New Roman" w:hAnsi="Times New Roman" w:cs="Times New Roman"/>
          <w:i/>
          <w:iCs/>
          <w:sz w:val="24"/>
          <w:szCs w:val="24"/>
        </w:rPr>
        <w:t>Materials Today: Textiles</w:t>
      </w:r>
      <w:r w:rsidRPr="004250EA">
        <w:rPr>
          <w:rFonts w:ascii="Times New Roman" w:hAnsi="Times New Roman" w:cs="Times New Roman"/>
          <w:sz w:val="24"/>
          <w:szCs w:val="24"/>
        </w:rPr>
        <w:t>, 4(1), 77–84.</w:t>
      </w:r>
    </w:p>
    <w:p w14:paraId="7D054252" w14:textId="77777777" w:rsidR="003B52F8" w:rsidRPr="004250EA" w:rsidRDefault="003B52F8" w:rsidP="003B52F8">
      <w:pPr>
        <w:spacing w:line="276" w:lineRule="auto"/>
        <w:jc w:val="both"/>
        <w:rPr>
          <w:rFonts w:ascii="Times New Roman" w:hAnsi="Times New Roman" w:cs="Times New Roman"/>
          <w:sz w:val="24"/>
          <w:szCs w:val="24"/>
        </w:rPr>
      </w:pPr>
      <w:r w:rsidRPr="004250EA">
        <w:rPr>
          <w:rFonts w:ascii="Times New Roman" w:hAnsi="Times New Roman" w:cs="Times New Roman"/>
          <w:sz w:val="24"/>
          <w:szCs w:val="24"/>
        </w:rPr>
        <w:t xml:space="preserve">Lee, Y., Tan, J., &amp; Chen, Z. (2023). Predictive </w:t>
      </w:r>
      <w:proofErr w:type="spellStart"/>
      <w:r w:rsidRPr="004250EA">
        <w:rPr>
          <w:rFonts w:ascii="Times New Roman" w:hAnsi="Times New Roman" w:cs="Times New Roman"/>
          <w:sz w:val="24"/>
          <w:szCs w:val="24"/>
        </w:rPr>
        <w:t>modeling</w:t>
      </w:r>
      <w:proofErr w:type="spellEnd"/>
      <w:r w:rsidRPr="004250EA">
        <w:rPr>
          <w:rFonts w:ascii="Times New Roman" w:hAnsi="Times New Roman" w:cs="Times New Roman"/>
          <w:sz w:val="24"/>
          <w:szCs w:val="24"/>
        </w:rPr>
        <w:t xml:space="preserve"> of silkworm rearing under climate stress using digital twin platforms. </w:t>
      </w:r>
      <w:r w:rsidRPr="004250EA">
        <w:rPr>
          <w:rFonts w:ascii="Times New Roman" w:hAnsi="Times New Roman" w:cs="Times New Roman"/>
          <w:i/>
          <w:iCs/>
          <w:sz w:val="24"/>
          <w:szCs w:val="24"/>
        </w:rPr>
        <w:t>Computational Agriculture</w:t>
      </w:r>
      <w:r w:rsidRPr="004250EA">
        <w:rPr>
          <w:rFonts w:ascii="Times New Roman" w:hAnsi="Times New Roman" w:cs="Times New Roman"/>
          <w:sz w:val="24"/>
          <w:szCs w:val="24"/>
        </w:rPr>
        <w:t>, 10(2), 134–150.</w:t>
      </w:r>
    </w:p>
    <w:p w14:paraId="4DCE3574"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 xml:space="preserve">Mehta, R., &amp; </w:t>
      </w:r>
      <w:proofErr w:type="spellStart"/>
      <w:r w:rsidRPr="00C474DA">
        <w:rPr>
          <w:rFonts w:ascii="Times New Roman" w:hAnsi="Times New Roman" w:cs="Times New Roman"/>
          <w:sz w:val="24"/>
          <w:szCs w:val="24"/>
        </w:rPr>
        <w:t>Rajan</w:t>
      </w:r>
      <w:proofErr w:type="spellEnd"/>
      <w:r w:rsidRPr="00C474DA">
        <w:rPr>
          <w:rFonts w:ascii="Times New Roman" w:hAnsi="Times New Roman" w:cs="Times New Roman"/>
          <w:sz w:val="24"/>
          <w:szCs w:val="24"/>
        </w:rPr>
        <w:t xml:space="preserve">, R. (2021). IoT-enabled monitoring and automation in silkworm rearing. Smart Agriculture Journal, 6(1), 45–53. </w:t>
      </w:r>
      <w:hyperlink r:id="rId9" w:history="1">
        <w:r w:rsidRPr="00060E05">
          <w:rPr>
            <w:rStyle w:val="Hyperlink"/>
            <w:rFonts w:ascii="Times New Roman" w:hAnsi="Times New Roman" w:cs="Times New Roman"/>
            <w:sz w:val="24"/>
            <w:szCs w:val="24"/>
          </w:rPr>
          <w:t>https://doi.org/10.1016/saj.2021.06.005</w:t>
        </w:r>
      </w:hyperlink>
      <w:r>
        <w:rPr>
          <w:rFonts w:ascii="Times New Roman" w:hAnsi="Times New Roman" w:cs="Times New Roman"/>
          <w:sz w:val="24"/>
          <w:szCs w:val="24"/>
        </w:rPr>
        <w:t xml:space="preserve"> </w:t>
      </w:r>
    </w:p>
    <w:p w14:paraId="7AE5921B" w14:textId="77777777" w:rsidR="003B52F8" w:rsidRPr="00964B34" w:rsidRDefault="003B52F8" w:rsidP="003B52F8">
      <w:pPr>
        <w:spacing w:line="276" w:lineRule="auto"/>
        <w:jc w:val="both"/>
        <w:rPr>
          <w:rFonts w:ascii="Times New Roman" w:hAnsi="Times New Roman" w:cs="Times New Roman"/>
          <w:sz w:val="24"/>
          <w:szCs w:val="24"/>
        </w:rPr>
      </w:pPr>
      <w:r w:rsidRPr="00964B34">
        <w:rPr>
          <w:rFonts w:ascii="Times New Roman" w:hAnsi="Times New Roman" w:cs="Times New Roman"/>
          <w:sz w:val="24"/>
          <w:szCs w:val="24"/>
        </w:rPr>
        <w:t xml:space="preserve">Nair, K. R., Joshi, M., &amp; Mehta, A. (2023). Economic returns from digital sericulture interventions: Evidence from field trials in Tamil Nadu. </w:t>
      </w:r>
      <w:r w:rsidRPr="00964B34">
        <w:rPr>
          <w:rFonts w:ascii="Times New Roman" w:hAnsi="Times New Roman" w:cs="Times New Roman"/>
          <w:i/>
          <w:iCs/>
          <w:sz w:val="24"/>
          <w:szCs w:val="24"/>
        </w:rPr>
        <w:t>Silk and Society</w:t>
      </w:r>
      <w:r w:rsidRPr="00964B34">
        <w:rPr>
          <w:rFonts w:ascii="Times New Roman" w:hAnsi="Times New Roman" w:cs="Times New Roman"/>
          <w:sz w:val="24"/>
          <w:szCs w:val="24"/>
        </w:rPr>
        <w:t>, 6(3), 104–118.</w:t>
      </w:r>
    </w:p>
    <w:p w14:paraId="54231662"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Niranjan, A., et al. (2020). PLC-controlled environmental management in sericulture. International Journal of Agricultural Engineering, 7(3), 155–162.</w:t>
      </w:r>
    </w:p>
    <w:p w14:paraId="611EA21D" w14:textId="77777777" w:rsidR="003B52F8" w:rsidRDefault="003B52F8" w:rsidP="003B52F8">
      <w:pPr>
        <w:pStyle w:val="BodyText"/>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 xml:space="preserve">Patil, D., &amp; Jadhav, H. (2021). A review of sericulture practices in India. </w:t>
      </w:r>
      <w:r w:rsidRPr="00C474DA">
        <w:rPr>
          <w:rFonts w:ascii="Times New Roman" w:hAnsi="Times New Roman" w:cs="Times New Roman"/>
          <w:i/>
          <w:iCs/>
          <w:sz w:val="24"/>
          <w:szCs w:val="24"/>
        </w:rPr>
        <w:t>International Journal of Agricultural Sciences</w:t>
      </w:r>
      <w:r w:rsidRPr="00C474DA">
        <w:rPr>
          <w:rFonts w:ascii="Times New Roman" w:hAnsi="Times New Roman" w:cs="Times New Roman"/>
          <w:sz w:val="24"/>
          <w:szCs w:val="24"/>
        </w:rPr>
        <w:t>, 11(2), 66–75.</w:t>
      </w:r>
    </w:p>
    <w:p w14:paraId="6F3E1DAE"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 xml:space="preserve">Patil, P. D., Sharma, N., &amp; </w:t>
      </w:r>
      <w:proofErr w:type="spellStart"/>
      <w:r w:rsidRPr="00C474DA">
        <w:rPr>
          <w:rFonts w:ascii="Times New Roman" w:hAnsi="Times New Roman" w:cs="Times New Roman"/>
          <w:sz w:val="24"/>
          <w:szCs w:val="24"/>
        </w:rPr>
        <w:t>Borthakur</w:t>
      </w:r>
      <w:proofErr w:type="spellEnd"/>
      <w:r w:rsidRPr="00C474DA">
        <w:rPr>
          <w:rFonts w:ascii="Times New Roman" w:hAnsi="Times New Roman" w:cs="Times New Roman"/>
          <w:sz w:val="24"/>
          <w:szCs w:val="24"/>
        </w:rPr>
        <w:t>, B. (2023). Nutritional variability in mulberry leaves and its impact on cocoon quality. Asian Journal of Sericulture Research, 13(3), 201–210.</w:t>
      </w:r>
    </w:p>
    <w:p w14:paraId="3D0592AC" w14:textId="77777777" w:rsidR="003B52F8" w:rsidRPr="004250EA" w:rsidRDefault="003B52F8" w:rsidP="003B52F8">
      <w:pPr>
        <w:spacing w:line="276" w:lineRule="auto"/>
        <w:jc w:val="both"/>
        <w:rPr>
          <w:rFonts w:ascii="Times New Roman" w:hAnsi="Times New Roman" w:cs="Times New Roman"/>
          <w:sz w:val="24"/>
          <w:szCs w:val="24"/>
        </w:rPr>
      </w:pPr>
      <w:r w:rsidRPr="004250EA">
        <w:rPr>
          <w:rFonts w:ascii="Times New Roman" w:hAnsi="Times New Roman" w:cs="Times New Roman"/>
          <w:sz w:val="24"/>
          <w:szCs w:val="24"/>
        </w:rPr>
        <w:t xml:space="preserve">Patil, R. P., Jadhav, D. M., &amp; Ramesh, H. (2022). IoT-enabled smart weather monitoring systems for precision agriculture: Case study on sericulture. </w:t>
      </w:r>
      <w:r w:rsidRPr="004250EA">
        <w:rPr>
          <w:rFonts w:ascii="Times New Roman" w:hAnsi="Times New Roman" w:cs="Times New Roman"/>
          <w:i/>
          <w:iCs/>
          <w:sz w:val="24"/>
          <w:szCs w:val="24"/>
        </w:rPr>
        <w:t>Agricultural Technology Journal</w:t>
      </w:r>
      <w:r w:rsidRPr="004250EA">
        <w:rPr>
          <w:rFonts w:ascii="Times New Roman" w:hAnsi="Times New Roman" w:cs="Times New Roman"/>
          <w:sz w:val="24"/>
          <w:szCs w:val="24"/>
        </w:rPr>
        <w:t>, 8(1), 98–107.</w:t>
      </w:r>
    </w:p>
    <w:p w14:paraId="19D8B112"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Plant</w:t>
      </w:r>
      <w:r>
        <w:rPr>
          <w:rFonts w:ascii="Times New Roman" w:hAnsi="Times New Roman" w:cs="Times New Roman"/>
          <w:sz w:val="24"/>
          <w:szCs w:val="24"/>
        </w:rPr>
        <w:t xml:space="preserve"> </w:t>
      </w:r>
      <w:r w:rsidRPr="00C474DA">
        <w:rPr>
          <w:rFonts w:ascii="Times New Roman" w:hAnsi="Times New Roman" w:cs="Times New Roman"/>
          <w:sz w:val="24"/>
          <w:szCs w:val="24"/>
        </w:rPr>
        <w:t>AI Lab. (2023). AI-based leaf disease classification in mulberry using CNNs. Computational Botany Journal, 11(3), 112–124.</w:t>
      </w:r>
    </w:p>
    <w:p w14:paraId="290DB830" w14:textId="77777777" w:rsidR="003B52F8" w:rsidRPr="004250EA" w:rsidRDefault="003B52F8" w:rsidP="003B52F8">
      <w:pPr>
        <w:spacing w:line="276" w:lineRule="auto"/>
        <w:jc w:val="both"/>
        <w:rPr>
          <w:rFonts w:ascii="Times New Roman" w:hAnsi="Times New Roman" w:cs="Times New Roman"/>
          <w:sz w:val="24"/>
          <w:szCs w:val="24"/>
        </w:rPr>
      </w:pPr>
      <w:r w:rsidRPr="004250EA">
        <w:rPr>
          <w:rFonts w:ascii="Times New Roman" w:hAnsi="Times New Roman" w:cs="Times New Roman"/>
          <w:sz w:val="24"/>
          <w:szCs w:val="24"/>
        </w:rPr>
        <w:t xml:space="preserve">Rahman, F., Islam, T., &amp; Chowdhury, A. (2023). </w:t>
      </w:r>
      <w:proofErr w:type="spellStart"/>
      <w:r w:rsidRPr="004250EA">
        <w:rPr>
          <w:rFonts w:ascii="Times New Roman" w:hAnsi="Times New Roman" w:cs="Times New Roman"/>
          <w:sz w:val="24"/>
          <w:szCs w:val="24"/>
        </w:rPr>
        <w:t>SilkChain</w:t>
      </w:r>
      <w:proofErr w:type="spellEnd"/>
      <w:r w:rsidRPr="004250EA">
        <w:rPr>
          <w:rFonts w:ascii="Times New Roman" w:hAnsi="Times New Roman" w:cs="Times New Roman"/>
          <w:sz w:val="24"/>
          <w:szCs w:val="24"/>
        </w:rPr>
        <w:t xml:space="preserve">: A blockchain-integrated traceability system for smart sericulture supply chains. </w:t>
      </w:r>
      <w:r w:rsidRPr="004250EA">
        <w:rPr>
          <w:rFonts w:ascii="Times New Roman" w:hAnsi="Times New Roman" w:cs="Times New Roman"/>
          <w:i/>
          <w:iCs/>
          <w:sz w:val="24"/>
          <w:szCs w:val="24"/>
        </w:rPr>
        <w:t>Blockchain in Agriculture and Life Sciences</w:t>
      </w:r>
      <w:r w:rsidRPr="004250EA">
        <w:rPr>
          <w:rFonts w:ascii="Times New Roman" w:hAnsi="Times New Roman" w:cs="Times New Roman"/>
          <w:sz w:val="24"/>
          <w:szCs w:val="24"/>
        </w:rPr>
        <w:t>, 3(2), 102–116.</w:t>
      </w:r>
    </w:p>
    <w:p w14:paraId="0E5FC934" w14:textId="77777777" w:rsidR="003B52F8" w:rsidRPr="00C474DA" w:rsidRDefault="003B52F8" w:rsidP="003B52F8">
      <w:pPr>
        <w:pStyle w:val="BodyText"/>
        <w:spacing w:line="276" w:lineRule="auto"/>
        <w:jc w:val="both"/>
        <w:rPr>
          <w:rFonts w:ascii="Times New Roman" w:hAnsi="Times New Roman" w:cs="Times New Roman"/>
          <w:sz w:val="24"/>
          <w:szCs w:val="24"/>
        </w:rPr>
      </w:pPr>
      <w:proofErr w:type="spellStart"/>
      <w:r w:rsidRPr="00C474DA">
        <w:rPr>
          <w:rFonts w:ascii="Times New Roman" w:hAnsi="Times New Roman" w:cs="Times New Roman"/>
          <w:sz w:val="24"/>
          <w:szCs w:val="24"/>
        </w:rPr>
        <w:t>Rajkhowa</w:t>
      </w:r>
      <w:proofErr w:type="spellEnd"/>
      <w:r w:rsidRPr="00C474DA">
        <w:rPr>
          <w:rFonts w:ascii="Times New Roman" w:hAnsi="Times New Roman" w:cs="Times New Roman"/>
          <w:sz w:val="24"/>
          <w:szCs w:val="24"/>
        </w:rPr>
        <w:t xml:space="preserve">, R., Devi, N., &amp; Borah, B. (2021). Climate-smart approaches in sericulture: Adaptation and mitigation strategies. </w:t>
      </w:r>
      <w:r w:rsidRPr="00C474DA">
        <w:rPr>
          <w:rFonts w:ascii="Times New Roman" w:hAnsi="Times New Roman" w:cs="Times New Roman"/>
          <w:i/>
          <w:iCs/>
          <w:sz w:val="24"/>
          <w:szCs w:val="24"/>
        </w:rPr>
        <w:t>Environmental Research and Climate Studies</w:t>
      </w:r>
      <w:r w:rsidRPr="00C474DA">
        <w:rPr>
          <w:rFonts w:ascii="Times New Roman" w:hAnsi="Times New Roman" w:cs="Times New Roman"/>
          <w:sz w:val="24"/>
          <w:szCs w:val="24"/>
        </w:rPr>
        <w:t>, 9(1), 34–42.</w:t>
      </w:r>
    </w:p>
    <w:p w14:paraId="0BB69979" w14:textId="77777777" w:rsidR="003B52F8" w:rsidRPr="00964B34" w:rsidRDefault="003B52F8" w:rsidP="003B52F8">
      <w:pPr>
        <w:spacing w:line="276" w:lineRule="auto"/>
        <w:jc w:val="both"/>
        <w:rPr>
          <w:rFonts w:ascii="Times New Roman" w:hAnsi="Times New Roman" w:cs="Times New Roman"/>
          <w:sz w:val="24"/>
          <w:szCs w:val="24"/>
        </w:rPr>
      </w:pPr>
      <w:r w:rsidRPr="00964B34">
        <w:rPr>
          <w:rFonts w:ascii="Times New Roman" w:hAnsi="Times New Roman" w:cs="Times New Roman"/>
          <w:sz w:val="24"/>
          <w:szCs w:val="24"/>
        </w:rPr>
        <w:t xml:space="preserve">Ramesh, R., Sharma, G., &amp; Pillai, M. (2022). Edge AI for mobile diagnostics in low-resource farming systems. </w:t>
      </w:r>
      <w:r w:rsidRPr="00964B34">
        <w:rPr>
          <w:rFonts w:ascii="Times New Roman" w:hAnsi="Times New Roman" w:cs="Times New Roman"/>
          <w:i/>
          <w:iCs/>
          <w:sz w:val="24"/>
          <w:szCs w:val="24"/>
        </w:rPr>
        <w:t>Smart Agriculture Technology</w:t>
      </w:r>
      <w:r w:rsidRPr="00964B34">
        <w:rPr>
          <w:rFonts w:ascii="Times New Roman" w:hAnsi="Times New Roman" w:cs="Times New Roman"/>
          <w:sz w:val="24"/>
          <w:szCs w:val="24"/>
        </w:rPr>
        <w:t>, 9(1), 59–68.</w:t>
      </w:r>
    </w:p>
    <w:p w14:paraId="772A78AB"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lastRenderedPageBreak/>
        <w:t>Rao, P. M., &amp; Ramesh, D. (2021). Robotics in agriculture: A roadmap for smart sericulture. International Journal of Smart Farming Systems, 9(4), 102–114.</w:t>
      </w:r>
    </w:p>
    <w:p w14:paraId="33641D6D" w14:textId="77777777" w:rsidR="003B52F8" w:rsidRPr="00964B34" w:rsidRDefault="003B52F8" w:rsidP="003B52F8">
      <w:pPr>
        <w:spacing w:line="276" w:lineRule="auto"/>
        <w:jc w:val="both"/>
        <w:rPr>
          <w:rFonts w:ascii="Times New Roman" w:hAnsi="Times New Roman" w:cs="Times New Roman"/>
          <w:sz w:val="24"/>
          <w:szCs w:val="24"/>
        </w:rPr>
      </w:pPr>
      <w:r w:rsidRPr="00964B34">
        <w:rPr>
          <w:rFonts w:ascii="Times New Roman" w:hAnsi="Times New Roman" w:cs="Times New Roman"/>
          <w:sz w:val="24"/>
          <w:szCs w:val="24"/>
        </w:rPr>
        <w:t xml:space="preserve">Reddy, V., Sharma, G., &amp; Lakshmi, K. (2022). Overcoming rural connectivity bottlenecks in smart farming through </w:t>
      </w:r>
      <w:proofErr w:type="spellStart"/>
      <w:r w:rsidRPr="00964B34">
        <w:rPr>
          <w:rFonts w:ascii="Times New Roman" w:hAnsi="Times New Roman" w:cs="Times New Roman"/>
          <w:sz w:val="24"/>
          <w:szCs w:val="24"/>
        </w:rPr>
        <w:t>LoRa</w:t>
      </w:r>
      <w:proofErr w:type="spellEnd"/>
      <w:r w:rsidRPr="00964B34">
        <w:rPr>
          <w:rFonts w:ascii="Times New Roman" w:hAnsi="Times New Roman" w:cs="Times New Roman"/>
          <w:sz w:val="24"/>
          <w:szCs w:val="24"/>
        </w:rPr>
        <w:t xml:space="preserve"> and edge analytics. </w:t>
      </w:r>
      <w:r w:rsidRPr="00964B34">
        <w:rPr>
          <w:rFonts w:ascii="Times New Roman" w:hAnsi="Times New Roman" w:cs="Times New Roman"/>
          <w:i/>
          <w:iCs/>
          <w:sz w:val="24"/>
          <w:szCs w:val="24"/>
        </w:rPr>
        <w:t>Digital Agriculture Today</w:t>
      </w:r>
      <w:r w:rsidRPr="00964B34">
        <w:rPr>
          <w:rFonts w:ascii="Times New Roman" w:hAnsi="Times New Roman" w:cs="Times New Roman"/>
          <w:sz w:val="24"/>
          <w:szCs w:val="24"/>
        </w:rPr>
        <w:t>, 3(4), 72–83.</w:t>
      </w:r>
    </w:p>
    <w:p w14:paraId="22C9A841"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Sharma, M., Das, A., &amp; Narayan, S. (2023). Intelligent automation in silkworm rearing systems: A smart agriculture perspective. Applied Entomology and Smart Farming, 9(4), 221–235.</w:t>
      </w:r>
    </w:p>
    <w:p w14:paraId="2D488E4C" w14:textId="77777777" w:rsidR="003B52F8" w:rsidRPr="00964B34" w:rsidRDefault="003B52F8" w:rsidP="003B52F8">
      <w:pPr>
        <w:spacing w:line="276" w:lineRule="auto"/>
        <w:jc w:val="both"/>
        <w:rPr>
          <w:rFonts w:ascii="Times New Roman" w:hAnsi="Times New Roman" w:cs="Times New Roman"/>
          <w:sz w:val="24"/>
          <w:szCs w:val="24"/>
        </w:rPr>
      </w:pPr>
      <w:r w:rsidRPr="00964B34">
        <w:rPr>
          <w:rFonts w:ascii="Times New Roman" w:hAnsi="Times New Roman" w:cs="Times New Roman"/>
          <w:sz w:val="24"/>
          <w:szCs w:val="24"/>
        </w:rPr>
        <w:t xml:space="preserve">Sharma, P., &amp; Devi, A. (2021). Addressing digital literacy in smallholder farming: A sericulture perspective. </w:t>
      </w:r>
      <w:r w:rsidRPr="00964B34">
        <w:rPr>
          <w:rFonts w:ascii="Times New Roman" w:hAnsi="Times New Roman" w:cs="Times New Roman"/>
          <w:i/>
          <w:iCs/>
          <w:sz w:val="24"/>
          <w:szCs w:val="24"/>
        </w:rPr>
        <w:t>Journal of Digital Rural Extension</w:t>
      </w:r>
      <w:r w:rsidRPr="00964B34">
        <w:rPr>
          <w:rFonts w:ascii="Times New Roman" w:hAnsi="Times New Roman" w:cs="Times New Roman"/>
          <w:sz w:val="24"/>
          <w:szCs w:val="24"/>
        </w:rPr>
        <w:t>, 8(2), 40–52.</w:t>
      </w:r>
    </w:p>
    <w:p w14:paraId="5387B46D" w14:textId="77777777" w:rsidR="003B52F8" w:rsidRPr="004250EA" w:rsidRDefault="003B52F8" w:rsidP="003B52F8">
      <w:pPr>
        <w:spacing w:line="276" w:lineRule="auto"/>
        <w:jc w:val="both"/>
        <w:rPr>
          <w:rFonts w:ascii="Times New Roman" w:hAnsi="Times New Roman" w:cs="Times New Roman"/>
          <w:sz w:val="24"/>
          <w:szCs w:val="24"/>
        </w:rPr>
      </w:pPr>
      <w:r w:rsidRPr="004250EA">
        <w:rPr>
          <w:rFonts w:ascii="Times New Roman" w:hAnsi="Times New Roman" w:cs="Times New Roman"/>
          <w:sz w:val="24"/>
          <w:szCs w:val="24"/>
        </w:rPr>
        <w:t xml:space="preserve">Sharma, P., &amp; Devi, A. (2022). Satellite-assisted soil moisture forecasting for mulberry crop planning in dry zones. </w:t>
      </w:r>
      <w:r w:rsidRPr="004250EA">
        <w:rPr>
          <w:rFonts w:ascii="Times New Roman" w:hAnsi="Times New Roman" w:cs="Times New Roman"/>
          <w:i/>
          <w:iCs/>
          <w:sz w:val="24"/>
          <w:szCs w:val="24"/>
        </w:rPr>
        <w:t>Remote Sensing in Agriculture</w:t>
      </w:r>
      <w:r w:rsidRPr="004250EA">
        <w:rPr>
          <w:rFonts w:ascii="Times New Roman" w:hAnsi="Times New Roman" w:cs="Times New Roman"/>
          <w:sz w:val="24"/>
          <w:szCs w:val="24"/>
        </w:rPr>
        <w:t>, 5(3), 187–199.</w:t>
      </w:r>
    </w:p>
    <w:p w14:paraId="1821A9FE" w14:textId="77777777" w:rsidR="003B52F8" w:rsidRPr="00C474DA" w:rsidRDefault="003B52F8" w:rsidP="003B52F8">
      <w:pPr>
        <w:pStyle w:val="BodyText"/>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 xml:space="preserve">Sharma, S., Lal, M., &amp; Prasad, R. (2023). Smart rearing systems in sericulture: Innovations and impact. </w:t>
      </w:r>
      <w:r w:rsidRPr="00C474DA">
        <w:rPr>
          <w:rFonts w:ascii="Times New Roman" w:hAnsi="Times New Roman" w:cs="Times New Roman"/>
          <w:i/>
          <w:iCs/>
          <w:sz w:val="24"/>
          <w:szCs w:val="24"/>
        </w:rPr>
        <w:t>Silk Science and Technology Review</w:t>
      </w:r>
      <w:r w:rsidRPr="00C474DA">
        <w:rPr>
          <w:rFonts w:ascii="Times New Roman" w:hAnsi="Times New Roman" w:cs="Times New Roman"/>
          <w:sz w:val="24"/>
          <w:szCs w:val="24"/>
        </w:rPr>
        <w:t>, 14(2), 89–98.</w:t>
      </w:r>
    </w:p>
    <w:p w14:paraId="5E833A6E" w14:textId="77777777" w:rsidR="003B52F8" w:rsidRPr="00964B34" w:rsidRDefault="003B52F8" w:rsidP="003B52F8">
      <w:pPr>
        <w:spacing w:line="276" w:lineRule="auto"/>
        <w:jc w:val="both"/>
        <w:rPr>
          <w:rFonts w:ascii="Times New Roman" w:hAnsi="Times New Roman" w:cs="Times New Roman"/>
          <w:sz w:val="24"/>
          <w:szCs w:val="24"/>
        </w:rPr>
      </w:pPr>
      <w:r w:rsidRPr="00964B34">
        <w:rPr>
          <w:rFonts w:ascii="Times New Roman" w:hAnsi="Times New Roman" w:cs="Times New Roman"/>
          <w:sz w:val="24"/>
          <w:szCs w:val="24"/>
        </w:rPr>
        <w:t xml:space="preserve">Singh, A., &amp; Rao, M. (2022). Farmer field schools and precision sericulture: Building capacity for the future. </w:t>
      </w:r>
      <w:r w:rsidRPr="00964B34">
        <w:rPr>
          <w:rFonts w:ascii="Times New Roman" w:hAnsi="Times New Roman" w:cs="Times New Roman"/>
          <w:i/>
          <w:iCs/>
          <w:sz w:val="24"/>
          <w:szCs w:val="24"/>
        </w:rPr>
        <w:t>Extension Strategies in Sustainable Agriculture</w:t>
      </w:r>
      <w:r w:rsidRPr="00964B34">
        <w:rPr>
          <w:rFonts w:ascii="Times New Roman" w:hAnsi="Times New Roman" w:cs="Times New Roman"/>
          <w:sz w:val="24"/>
          <w:szCs w:val="24"/>
        </w:rPr>
        <w:t>, 10(1), 58–70.</w:t>
      </w:r>
    </w:p>
    <w:p w14:paraId="6B6580E6" w14:textId="77777777" w:rsidR="003B52F8" w:rsidRPr="00C474DA" w:rsidRDefault="003B52F8" w:rsidP="003B52F8">
      <w:pPr>
        <w:spacing w:line="276" w:lineRule="auto"/>
        <w:jc w:val="both"/>
        <w:rPr>
          <w:rFonts w:ascii="Times New Roman" w:hAnsi="Times New Roman" w:cs="Times New Roman"/>
          <w:sz w:val="24"/>
          <w:szCs w:val="24"/>
        </w:rPr>
      </w:pPr>
      <w:r w:rsidRPr="003B52F8">
        <w:rPr>
          <w:rFonts w:ascii="Times New Roman" w:hAnsi="Times New Roman" w:cs="Times New Roman"/>
          <w:sz w:val="24"/>
          <w:szCs w:val="24"/>
        </w:rPr>
        <w:t>Singh, K. K., &amp; Tripathi, S. (2024). XAI based machine learning approach for bean crop disease detection. IEEE Transactions on Agricultural Engineering, 12(4), 45-52.</w:t>
      </w:r>
    </w:p>
    <w:p w14:paraId="300EE9D2" w14:textId="77777777" w:rsidR="003B52F8"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Singh, M., Verma, A., &amp; Das, R. (2023). Precision farming in sericulture: Technological advancements and future prospects. International Journal of Agricultural Technology, 19(1), 102–114.</w:t>
      </w:r>
    </w:p>
    <w:p w14:paraId="472CF747" w14:textId="77777777" w:rsidR="003B52F8" w:rsidRPr="004250EA" w:rsidRDefault="003B52F8" w:rsidP="003B52F8">
      <w:pPr>
        <w:spacing w:line="276" w:lineRule="auto"/>
        <w:jc w:val="both"/>
        <w:rPr>
          <w:rFonts w:ascii="Times New Roman" w:hAnsi="Times New Roman" w:cs="Times New Roman"/>
          <w:sz w:val="24"/>
          <w:szCs w:val="24"/>
        </w:rPr>
      </w:pPr>
      <w:r w:rsidRPr="004250EA">
        <w:rPr>
          <w:rFonts w:ascii="Times New Roman" w:hAnsi="Times New Roman" w:cs="Times New Roman"/>
          <w:sz w:val="24"/>
          <w:szCs w:val="24"/>
        </w:rPr>
        <w:t xml:space="preserve">Singh, R., &amp; Bhattacharya, S. (2021). Decision support systems in precision sericulture: A review. </w:t>
      </w:r>
      <w:r w:rsidRPr="004250EA">
        <w:rPr>
          <w:rFonts w:ascii="Times New Roman" w:hAnsi="Times New Roman" w:cs="Times New Roman"/>
          <w:i/>
          <w:iCs/>
          <w:sz w:val="24"/>
          <w:szCs w:val="24"/>
        </w:rPr>
        <w:t>Silk Science and Technology</w:t>
      </w:r>
      <w:r w:rsidRPr="004250EA">
        <w:rPr>
          <w:rFonts w:ascii="Times New Roman" w:hAnsi="Times New Roman" w:cs="Times New Roman"/>
          <w:sz w:val="24"/>
          <w:szCs w:val="24"/>
        </w:rPr>
        <w:t>, 4(2), 55–66.</w:t>
      </w:r>
    </w:p>
    <w:p w14:paraId="23173E67" w14:textId="77777777" w:rsidR="003B52F8" w:rsidRDefault="003B52F8" w:rsidP="003B52F8">
      <w:pPr>
        <w:spacing w:line="276" w:lineRule="auto"/>
        <w:jc w:val="both"/>
        <w:rPr>
          <w:rFonts w:ascii="Times New Roman" w:hAnsi="Times New Roman" w:cs="Times New Roman"/>
          <w:sz w:val="24"/>
          <w:szCs w:val="24"/>
        </w:rPr>
      </w:pPr>
      <w:r w:rsidRPr="00EA3801">
        <w:rPr>
          <w:rFonts w:ascii="Times New Roman" w:hAnsi="Times New Roman" w:cs="Times New Roman"/>
          <w:sz w:val="24"/>
          <w:szCs w:val="24"/>
        </w:rPr>
        <w:t xml:space="preserve">Singh, S., Kumar, V., Singh, C. D., Rao, K. V. R., Kumar, M., &amp; </w:t>
      </w:r>
      <w:proofErr w:type="spellStart"/>
      <w:r w:rsidRPr="00EA3801">
        <w:rPr>
          <w:rFonts w:ascii="Times New Roman" w:hAnsi="Times New Roman" w:cs="Times New Roman"/>
          <w:sz w:val="24"/>
          <w:szCs w:val="24"/>
        </w:rPr>
        <w:t>Rajwade</w:t>
      </w:r>
      <w:proofErr w:type="spellEnd"/>
      <w:r w:rsidRPr="00EA3801">
        <w:rPr>
          <w:rFonts w:ascii="Times New Roman" w:hAnsi="Times New Roman" w:cs="Times New Roman"/>
          <w:sz w:val="24"/>
          <w:szCs w:val="24"/>
        </w:rPr>
        <w:t>, Y. A. (2024). Development of a smart IoT-based drip irrigation system for precision farming. </w:t>
      </w:r>
      <w:r w:rsidRPr="00EA3801">
        <w:rPr>
          <w:rFonts w:ascii="Times New Roman" w:hAnsi="Times New Roman" w:cs="Times New Roman"/>
          <w:i/>
          <w:iCs/>
          <w:sz w:val="24"/>
          <w:szCs w:val="24"/>
        </w:rPr>
        <w:t>Irrigation Science</w:t>
      </w:r>
      <w:r w:rsidRPr="00EA3801">
        <w:rPr>
          <w:rFonts w:ascii="Times New Roman" w:hAnsi="Times New Roman" w:cs="Times New Roman"/>
          <w:sz w:val="24"/>
          <w:szCs w:val="24"/>
        </w:rPr>
        <w:t>, 42(3), 1-15.</w:t>
      </w:r>
    </w:p>
    <w:p w14:paraId="4DC1C691"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Smart Sensors Review. (2024). Advances in sensor-based systems for precision agriculture and sericulture. Technology and Agronomy Review, 12(4), 99–110.</w:t>
      </w:r>
    </w:p>
    <w:p w14:paraId="1DEB77A7"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 xml:space="preserve">Verma, A., &amp; Srinivasan, S. (2022). AI-driven feeding automation in silkworm rearing: A step towards precision sericulture. Journal of </w:t>
      </w:r>
      <w:proofErr w:type="spellStart"/>
      <w:r w:rsidRPr="00C474DA">
        <w:rPr>
          <w:rFonts w:ascii="Times New Roman" w:hAnsi="Times New Roman" w:cs="Times New Roman"/>
          <w:sz w:val="24"/>
          <w:szCs w:val="24"/>
        </w:rPr>
        <w:t>Sericultural</w:t>
      </w:r>
      <w:proofErr w:type="spellEnd"/>
      <w:r w:rsidRPr="00C474DA">
        <w:rPr>
          <w:rFonts w:ascii="Times New Roman" w:hAnsi="Times New Roman" w:cs="Times New Roman"/>
          <w:sz w:val="24"/>
          <w:szCs w:val="24"/>
        </w:rPr>
        <w:t xml:space="preserve"> Science and Technology, 31(3), 89–98.</w:t>
      </w:r>
    </w:p>
    <w:p w14:paraId="6D5A0660"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 xml:space="preserve">World Bank. (2024). Digital agriculture in Asia: Opportunities and constraints. World Bank Publications. </w:t>
      </w:r>
      <w:hyperlink r:id="rId10" w:history="1">
        <w:r w:rsidRPr="00060E05">
          <w:rPr>
            <w:rStyle w:val="Hyperlink"/>
            <w:rFonts w:ascii="Times New Roman" w:hAnsi="Times New Roman" w:cs="Times New Roman"/>
            <w:sz w:val="24"/>
            <w:szCs w:val="24"/>
          </w:rPr>
          <w:t>https://www.worldbank.org</w:t>
        </w:r>
      </w:hyperlink>
      <w:r>
        <w:rPr>
          <w:rFonts w:ascii="Times New Roman" w:hAnsi="Times New Roman" w:cs="Times New Roman"/>
          <w:sz w:val="24"/>
          <w:szCs w:val="24"/>
        </w:rPr>
        <w:t xml:space="preserve"> </w:t>
      </w:r>
    </w:p>
    <w:p w14:paraId="31B3805F"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Yadav, A., Sharma, R., &amp; Singh, K. (2022). Sustainable sericulture through precision irrigation and nutrient management. Environmental Farming Systems, 17(2), 67–76.</w:t>
      </w:r>
    </w:p>
    <w:p w14:paraId="4E507AC7" w14:textId="77777777" w:rsidR="003B52F8" w:rsidRPr="004250EA" w:rsidRDefault="003B52F8" w:rsidP="003B52F8">
      <w:pPr>
        <w:spacing w:line="276" w:lineRule="auto"/>
        <w:jc w:val="both"/>
        <w:rPr>
          <w:rFonts w:ascii="Times New Roman" w:hAnsi="Times New Roman" w:cs="Times New Roman"/>
          <w:sz w:val="24"/>
          <w:szCs w:val="24"/>
        </w:rPr>
      </w:pPr>
      <w:r w:rsidRPr="004250EA">
        <w:rPr>
          <w:rFonts w:ascii="Times New Roman" w:hAnsi="Times New Roman" w:cs="Times New Roman"/>
          <w:sz w:val="24"/>
          <w:szCs w:val="24"/>
        </w:rPr>
        <w:t xml:space="preserve">Zhang, L., Wang, X., &amp; Li, Q. (2022). Application of digital twin technology in smart farming: A perspective from silk industry. </w:t>
      </w:r>
      <w:r w:rsidRPr="004250EA">
        <w:rPr>
          <w:rFonts w:ascii="Times New Roman" w:hAnsi="Times New Roman" w:cs="Times New Roman"/>
          <w:i/>
          <w:iCs/>
          <w:sz w:val="24"/>
          <w:szCs w:val="24"/>
        </w:rPr>
        <w:t>Smart Agriculture Technologies</w:t>
      </w:r>
      <w:r w:rsidRPr="004250EA">
        <w:rPr>
          <w:rFonts w:ascii="Times New Roman" w:hAnsi="Times New Roman" w:cs="Times New Roman"/>
          <w:sz w:val="24"/>
          <w:szCs w:val="24"/>
        </w:rPr>
        <w:t>, 9(1), 23–35.</w:t>
      </w:r>
    </w:p>
    <w:p w14:paraId="0082FBF7" w14:textId="77777777" w:rsidR="003B52F8" w:rsidRPr="004250EA" w:rsidRDefault="003B52F8" w:rsidP="003B52F8">
      <w:pPr>
        <w:spacing w:line="276" w:lineRule="auto"/>
        <w:jc w:val="both"/>
        <w:rPr>
          <w:rFonts w:ascii="Times New Roman" w:hAnsi="Times New Roman" w:cs="Times New Roman"/>
          <w:sz w:val="24"/>
          <w:szCs w:val="24"/>
        </w:rPr>
      </w:pPr>
      <w:r w:rsidRPr="004250EA">
        <w:rPr>
          <w:rFonts w:ascii="Times New Roman" w:hAnsi="Times New Roman" w:cs="Times New Roman"/>
          <w:sz w:val="24"/>
          <w:szCs w:val="24"/>
        </w:rPr>
        <w:lastRenderedPageBreak/>
        <w:t xml:space="preserve">Zhang, L., Wu, J., &amp; He, M. (2022). Digital twin systems for smart silkworm rearing: Architecture and applications. </w:t>
      </w:r>
      <w:r w:rsidRPr="004250EA">
        <w:rPr>
          <w:rFonts w:ascii="Times New Roman" w:hAnsi="Times New Roman" w:cs="Times New Roman"/>
          <w:i/>
          <w:iCs/>
          <w:sz w:val="24"/>
          <w:szCs w:val="24"/>
        </w:rPr>
        <w:t>Computational Agriculture Journal</w:t>
      </w:r>
      <w:r w:rsidRPr="004250EA">
        <w:rPr>
          <w:rFonts w:ascii="Times New Roman" w:hAnsi="Times New Roman" w:cs="Times New Roman"/>
          <w:sz w:val="24"/>
          <w:szCs w:val="24"/>
        </w:rPr>
        <w:t>, 10(1), 33–50.</w:t>
      </w:r>
    </w:p>
    <w:p w14:paraId="3C08D3C6" w14:textId="77777777" w:rsidR="003B52F8" w:rsidRPr="00C474DA" w:rsidRDefault="003B52F8" w:rsidP="003B52F8">
      <w:pPr>
        <w:spacing w:line="276" w:lineRule="auto"/>
        <w:jc w:val="both"/>
        <w:rPr>
          <w:rFonts w:ascii="Times New Roman" w:hAnsi="Times New Roman" w:cs="Times New Roman"/>
          <w:sz w:val="24"/>
          <w:szCs w:val="24"/>
        </w:rPr>
      </w:pPr>
      <w:r w:rsidRPr="00C474DA">
        <w:rPr>
          <w:rFonts w:ascii="Times New Roman" w:hAnsi="Times New Roman" w:cs="Times New Roman"/>
          <w:sz w:val="24"/>
          <w:szCs w:val="24"/>
        </w:rPr>
        <w:t>Zhao, L., Chen, H., &amp; Wang, Y. (2023). Artificial intelligence for disease detection in silkworms: A machine learning approach. Computational Biology in Agriculture, 15(1), 23–30.</w:t>
      </w:r>
    </w:p>
    <w:p w14:paraId="4337D1BA" w14:textId="77777777" w:rsidR="001B1495" w:rsidRPr="00960506" w:rsidRDefault="001B1495" w:rsidP="003B52F8">
      <w:pPr>
        <w:pStyle w:val="BodyText"/>
        <w:spacing w:line="276" w:lineRule="auto"/>
        <w:jc w:val="both"/>
        <w:rPr>
          <w:rFonts w:ascii="Times New Roman" w:hAnsi="Times New Roman" w:cs="Times New Roman"/>
          <w:sz w:val="24"/>
          <w:szCs w:val="24"/>
        </w:rPr>
      </w:pPr>
    </w:p>
    <w:sectPr w:rsidR="001B1495" w:rsidRPr="0096050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6D607" w14:textId="77777777" w:rsidR="00555AD4" w:rsidRDefault="00555AD4" w:rsidP="00D73E64">
      <w:pPr>
        <w:spacing w:after="0" w:line="240" w:lineRule="auto"/>
      </w:pPr>
      <w:r>
        <w:separator/>
      </w:r>
    </w:p>
  </w:endnote>
  <w:endnote w:type="continuationSeparator" w:id="0">
    <w:p w14:paraId="1F7693E9" w14:textId="77777777" w:rsidR="00555AD4" w:rsidRDefault="00555AD4" w:rsidP="00D7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E750B" w14:textId="77777777" w:rsidR="00D73E64" w:rsidRDefault="00D73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694C" w14:textId="77777777" w:rsidR="00D73E64" w:rsidRDefault="00D73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5689" w14:textId="77777777" w:rsidR="00D73E64" w:rsidRDefault="00D73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77527" w14:textId="77777777" w:rsidR="00555AD4" w:rsidRDefault="00555AD4" w:rsidP="00D73E64">
      <w:pPr>
        <w:spacing w:after="0" w:line="240" w:lineRule="auto"/>
      </w:pPr>
      <w:r>
        <w:separator/>
      </w:r>
    </w:p>
  </w:footnote>
  <w:footnote w:type="continuationSeparator" w:id="0">
    <w:p w14:paraId="5A56C9B9" w14:textId="77777777" w:rsidR="00555AD4" w:rsidRDefault="00555AD4" w:rsidP="00D73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CCC0A" w14:textId="45FD37C7" w:rsidR="00D73E64" w:rsidRDefault="00D73E64">
    <w:pPr>
      <w:pStyle w:val="Header"/>
    </w:pPr>
    <w:r>
      <w:rPr>
        <w:noProof/>
      </w:rPr>
      <w:pict w14:anchorId="0DDBD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813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9B0BF" w14:textId="7B8526E3" w:rsidR="00D73E64" w:rsidRDefault="00D73E64">
    <w:pPr>
      <w:pStyle w:val="Header"/>
    </w:pPr>
    <w:r>
      <w:rPr>
        <w:noProof/>
      </w:rPr>
      <w:pict w14:anchorId="098CD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813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2D4E9" w14:textId="69A1ADFB" w:rsidR="00D73E64" w:rsidRDefault="00D73E64">
    <w:pPr>
      <w:pStyle w:val="Header"/>
    </w:pPr>
    <w:r>
      <w:rPr>
        <w:noProof/>
      </w:rPr>
      <w:pict w14:anchorId="5B807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813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16436"/>
    <w:multiLevelType w:val="multilevel"/>
    <w:tmpl w:val="8118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25D5E"/>
    <w:multiLevelType w:val="multilevel"/>
    <w:tmpl w:val="3EE2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92CE9"/>
    <w:multiLevelType w:val="multilevel"/>
    <w:tmpl w:val="3666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B52B3"/>
    <w:multiLevelType w:val="multilevel"/>
    <w:tmpl w:val="D71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2276D"/>
    <w:multiLevelType w:val="multilevel"/>
    <w:tmpl w:val="8F16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20BF2"/>
    <w:multiLevelType w:val="multilevel"/>
    <w:tmpl w:val="EBD0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66383"/>
    <w:multiLevelType w:val="multilevel"/>
    <w:tmpl w:val="AB14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623257"/>
    <w:multiLevelType w:val="hybridMultilevel"/>
    <w:tmpl w:val="27E4AE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2B0BC3"/>
    <w:multiLevelType w:val="multilevel"/>
    <w:tmpl w:val="D3C0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AD530C"/>
    <w:multiLevelType w:val="multilevel"/>
    <w:tmpl w:val="6EFC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96A30"/>
    <w:multiLevelType w:val="multilevel"/>
    <w:tmpl w:val="ED16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DC09B6"/>
    <w:multiLevelType w:val="multilevel"/>
    <w:tmpl w:val="581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1"/>
  </w:num>
  <w:num w:numId="4">
    <w:abstractNumId w:val="10"/>
  </w:num>
  <w:num w:numId="5">
    <w:abstractNumId w:val="4"/>
  </w:num>
  <w:num w:numId="6">
    <w:abstractNumId w:val="5"/>
  </w:num>
  <w:num w:numId="7">
    <w:abstractNumId w:val="2"/>
  </w:num>
  <w:num w:numId="8">
    <w:abstractNumId w:val="6"/>
  </w:num>
  <w:num w:numId="9">
    <w:abstractNumId w:val="3"/>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0MjYwMDc2NDeyNLRU0lEKTi0uzszPAykwrAUAdcUcKCwAAAA="/>
  </w:docVars>
  <w:rsids>
    <w:rsidRoot w:val="001B1495"/>
    <w:rsid w:val="00010375"/>
    <w:rsid w:val="00087AC5"/>
    <w:rsid w:val="000F54A6"/>
    <w:rsid w:val="001277C4"/>
    <w:rsid w:val="0015366A"/>
    <w:rsid w:val="001B1495"/>
    <w:rsid w:val="001B32A2"/>
    <w:rsid w:val="002036B7"/>
    <w:rsid w:val="002D31E2"/>
    <w:rsid w:val="002E640E"/>
    <w:rsid w:val="00314277"/>
    <w:rsid w:val="003564B5"/>
    <w:rsid w:val="003A2696"/>
    <w:rsid w:val="003B4DE3"/>
    <w:rsid w:val="003B52F8"/>
    <w:rsid w:val="003C4BF8"/>
    <w:rsid w:val="003F1679"/>
    <w:rsid w:val="004C4E3F"/>
    <w:rsid w:val="0050475D"/>
    <w:rsid w:val="005246C4"/>
    <w:rsid w:val="00555AD4"/>
    <w:rsid w:val="00595BD1"/>
    <w:rsid w:val="005B574F"/>
    <w:rsid w:val="005E039C"/>
    <w:rsid w:val="006055BA"/>
    <w:rsid w:val="00622129"/>
    <w:rsid w:val="00702E1B"/>
    <w:rsid w:val="00714D7E"/>
    <w:rsid w:val="007A1526"/>
    <w:rsid w:val="007F51EB"/>
    <w:rsid w:val="008239F7"/>
    <w:rsid w:val="0083142D"/>
    <w:rsid w:val="00874934"/>
    <w:rsid w:val="00877887"/>
    <w:rsid w:val="008C34FB"/>
    <w:rsid w:val="009030AC"/>
    <w:rsid w:val="00917C86"/>
    <w:rsid w:val="009529C3"/>
    <w:rsid w:val="00960506"/>
    <w:rsid w:val="00974BC3"/>
    <w:rsid w:val="00991DF2"/>
    <w:rsid w:val="009B5C4C"/>
    <w:rsid w:val="009C613E"/>
    <w:rsid w:val="009E67AA"/>
    <w:rsid w:val="00A36BA6"/>
    <w:rsid w:val="00A50B33"/>
    <w:rsid w:val="00A86FC5"/>
    <w:rsid w:val="00AC1D12"/>
    <w:rsid w:val="00AC28FE"/>
    <w:rsid w:val="00AE666D"/>
    <w:rsid w:val="00AE6A33"/>
    <w:rsid w:val="00AF7227"/>
    <w:rsid w:val="00B656E9"/>
    <w:rsid w:val="00B90F50"/>
    <w:rsid w:val="00B92BC3"/>
    <w:rsid w:val="00BD6E7C"/>
    <w:rsid w:val="00C24055"/>
    <w:rsid w:val="00C47D81"/>
    <w:rsid w:val="00C74AA1"/>
    <w:rsid w:val="00CC7B03"/>
    <w:rsid w:val="00D322E5"/>
    <w:rsid w:val="00D73E64"/>
    <w:rsid w:val="00D87128"/>
    <w:rsid w:val="00D90308"/>
    <w:rsid w:val="00E123DB"/>
    <w:rsid w:val="00E34A2C"/>
    <w:rsid w:val="00E37DCA"/>
    <w:rsid w:val="00E578D9"/>
    <w:rsid w:val="00E86535"/>
    <w:rsid w:val="00EF0C8F"/>
    <w:rsid w:val="00F567B6"/>
    <w:rsid w:val="00F67CAB"/>
    <w:rsid w:val="00F90FF1"/>
    <w:rsid w:val="00FB5AA6"/>
    <w:rsid w:val="00FC49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D1B2A"/>
  <w15:chartTrackingRefBased/>
  <w15:docId w15:val="{937D9986-F19C-4FD9-B56B-BB734461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4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4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4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4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4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4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4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4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495"/>
    <w:rPr>
      <w:rFonts w:eastAsiaTheme="majorEastAsia" w:cstheme="majorBidi"/>
      <w:color w:val="272727" w:themeColor="text1" w:themeTint="D8"/>
    </w:rPr>
  </w:style>
  <w:style w:type="paragraph" w:styleId="Title">
    <w:name w:val="Title"/>
    <w:basedOn w:val="Normal"/>
    <w:next w:val="Normal"/>
    <w:link w:val="TitleChar"/>
    <w:uiPriority w:val="10"/>
    <w:qFormat/>
    <w:rsid w:val="001B1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495"/>
    <w:pPr>
      <w:spacing w:before="160"/>
      <w:jc w:val="center"/>
    </w:pPr>
    <w:rPr>
      <w:i/>
      <w:iCs/>
      <w:color w:val="404040" w:themeColor="text1" w:themeTint="BF"/>
    </w:rPr>
  </w:style>
  <w:style w:type="character" w:customStyle="1" w:styleId="QuoteChar">
    <w:name w:val="Quote Char"/>
    <w:basedOn w:val="DefaultParagraphFont"/>
    <w:link w:val="Quote"/>
    <w:uiPriority w:val="29"/>
    <w:rsid w:val="001B1495"/>
    <w:rPr>
      <w:i/>
      <w:iCs/>
      <w:color w:val="404040" w:themeColor="text1" w:themeTint="BF"/>
    </w:rPr>
  </w:style>
  <w:style w:type="paragraph" w:styleId="ListParagraph">
    <w:name w:val="List Paragraph"/>
    <w:basedOn w:val="Normal"/>
    <w:uiPriority w:val="34"/>
    <w:qFormat/>
    <w:rsid w:val="001B1495"/>
    <w:pPr>
      <w:ind w:left="720"/>
      <w:contextualSpacing/>
    </w:pPr>
  </w:style>
  <w:style w:type="character" w:styleId="IntenseEmphasis">
    <w:name w:val="Intense Emphasis"/>
    <w:basedOn w:val="DefaultParagraphFont"/>
    <w:uiPriority w:val="21"/>
    <w:qFormat/>
    <w:rsid w:val="001B1495"/>
    <w:rPr>
      <w:i/>
      <w:iCs/>
      <w:color w:val="2F5496" w:themeColor="accent1" w:themeShade="BF"/>
    </w:rPr>
  </w:style>
  <w:style w:type="paragraph" w:styleId="IntenseQuote">
    <w:name w:val="Intense Quote"/>
    <w:basedOn w:val="Normal"/>
    <w:next w:val="Normal"/>
    <w:link w:val="IntenseQuoteChar"/>
    <w:uiPriority w:val="30"/>
    <w:qFormat/>
    <w:rsid w:val="001B1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495"/>
    <w:rPr>
      <w:i/>
      <w:iCs/>
      <w:color w:val="2F5496" w:themeColor="accent1" w:themeShade="BF"/>
    </w:rPr>
  </w:style>
  <w:style w:type="character" w:styleId="IntenseReference">
    <w:name w:val="Intense Reference"/>
    <w:basedOn w:val="DefaultParagraphFont"/>
    <w:uiPriority w:val="32"/>
    <w:qFormat/>
    <w:rsid w:val="001B1495"/>
    <w:rPr>
      <w:b/>
      <w:bCs/>
      <w:smallCaps/>
      <w:color w:val="2F5496" w:themeColor="accent1" w:themeShade="BF"/>
      <w:spacing w:val="5"/>
    </w:rPr>
  </w:style>
  <w:style w:type="table" w:customStyle="1" w:styleId="NormalGrid">
    <w:name w:val="Normal Grid"/>
    <w:basedOn w:val="TableNormal"/>
    <w:uiPriority w:val="39"/>
    <w:rsid w:val="001B1495"/>
    <w:pPr>
      <w:spacing w:after="0" w:line="240" w:lineRule="auto"/>
    </w:pPr>
    <w:rPr>
      <w:rFonts w:ascii="Georgia"/>
      <w:kern w:val="0"/>
      <w:sz w:val="21"/>
      <w:lang w:val="en-US"/>
      <w14:ligatures w14:val="none"/>
    </w:rPr>
    <w:tblPr>
      <w:tblCellMar>
        <w:top w:w="80" w:type="dxa"/>
        <w:left w:w="160" w:type="dxa"/>
        <w:bottom w:w="80" w:type="dxa"/>
        <w:right w:w="160" w:type="dxa"/>
      </w:tblCellMar>
    </w:tblPr>
  </w:style>
  <w:style w:type="paragraph" w:customStyle="1" w:styleId="FirstParagraph">
    <w:name w:val="First Paragraph"/>
    <w:basedOn w:val="BodyText"/>
    <w:next w:val="BodyText"/>
    <w:qFormat/>
    <w:rsid w:val="00960506"/>
    <w:pPr>
      <w:spacing w:before="180" w:after="180" w:line="240" w:lineRule="auto"/>
    </w:pPr>
    <w:rPr>
      <w:kern w:val="0"/>
      <w:sz w:val="24"/>
      <w:szCs w:val="24"/>
      <w:lang w:val="en-US"/>
      <w14:ligatures w14:val="none"/>
    </w:rPr>
  </w:style>
  <w:style w:type="paragraph" w:customStyle="1" w:styleId="Compact">
    <w:name w:val="Compact"/>
    <w:basedOn w:val="BodyText"/>
    <w:qFormat/>
    <w:rsid w:val="00960506"/>
    <w:pPr>
      <w:spacing w:before="36" w:after="36" w:line="240" w:lineRule="auto"/>
    </w:pPr>
    <w:rPr>
      <w:kern w:val="0"/>
      <w:sz w:val="24"/>
      <w:szCs w:val="24"/>
      <w:lang w:val="en-US"/>
      <w14:ligatures w14:val="none"/>
    </w:rPr>
  </w:style>
  <w:style w:type="table" w:customStyle="1" w:styleId="Table">
    <w:name w:val="Table"/>
    <w:semiHidden/>
    <w:unhideWhenUsed/>
    <w:qFormat/>
    <w:rsid w:val="00960506"/>
    <w:pPr>
      <w:spacing w:after="200" w:line="240" w:lineRule="auto"/>
    </w:pPr>
    <w:rPr>
      <w:kern w:val="0"/>
      <w:sz w:val="24"/>
      <w:szCs w:val="24"/>
      <w:lang w:val="en-US" w:eastAsia="en-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unhideWhenUsed/>
    <w:rsid w:val="00960506"/>
    <w:pPr>
      <w:spacing w:after="120"/>
    </w:pPr>
  </w:style>
  <w:style w:type="character" w:customStyle="1" w:styleId="BodyTextChar">
    <w:name w:val="Body Text Char"/>
    <w:basedOn w:val="DefaultParagraphFont"/>
    <w:link w:val="BodyText"/>
    <w:uiPriority w:val="99"/>
    <w:rsid w:val="00960506"/>
  </w:style>
  <w:style w:type="character" w:styleId="Hyperlink">
    <w:name w:val="Hyperlink"/>
    <w:basedOn w:val="DefaultParagraphFont"/>
    <w:uiPriority w:val="99"/>
    <w:unhideWhenUsed/>
    <w:rsid w:val="009B5C4C"/>
    <w:rPr>
      <w:color w:val="0563C1" w:themeColor="hyperlink"/>
      <w:u w:val="single"/>
    </w:rPr>
  </w:style>
  <w:style w:type="paragraph" w:customStyle="1" w:styleId="ReferHead">
    <w:name w:val="Refer Head"/>
    <w:basedOn w:val="Normal"/>
    <w:rsid w:val="009E67AA"/>
    <w:pPr>
      <w:keepNext/>
      <w:spacing w:after="240" w:line="240" w:lineRule="auto"/>
    </w:pPr>
    <w:rPr>
      <w:rFonts w:ascii="Helvetica" w:eastAsia="Times New Roman" w:hAnsi="Helvetica" w:cs="Times New Roman"/>
      <w:b/>
      <w:caps/>
      <w:kern w:val="0"/>
      <w:szCs w:val="20"/>
      <w:lang w:val="en-US"/>
      <w14:ligatures w14:val="none"/>
    </w:rPr>
  </w:style>
  <w:style w:type="character" w:customStyle="1" w:styleId="UnresolvedMention1">
    <w:name w:val="Unresolved Mention1"/>
    <w:basedOn w:val="DefaultParagraphFont"/>
    <w:uiPriority w:val="99"/>
    <w:semiHidden/>
    <w:unhideWhenUsed/>
    <w:rsid w:val="00C47D81"/>
    <w:rPr>
      <w:color w:val="605E5C"/>
      <w:shd w:val="clear" w:color="auto" w:fill="E1DFDD"/>
    </w:rPr>
  </w:style>
  <w:style w:type="paragraph" w:styleId="Header">
    <w:name w:val="header"/>
    <w:basedOn w:val="Normal"/>
    <w:link w:val="HeaderChar"/>
    <w:uiPriority w:val="99"/>
    <w:unhideWhenUsed/>
    <w:rsid w:val="00D73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E64"/>
  </w:style>
  <w:style w:type="paragraph" w:styleId="Footer">
    <w:name w:val="footer"/>
    <w:basedOn w:val="Normal"/>
    <w:link w:val="FooterChar"/>
    <w:uiPriority w:val="99"/>
    <w:unhideWhenUsed/>
    <w:rsid w:val="00D73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9651">
      <w:bodyDiv w:val="1"/>
      <w:marLeft w:val="0"/>
      <w:marRight w:val="0"/>
      <w:marTop w:val="0"/>
      <w:marBottom w:val="0"/>
      <w:divBdr>
        <w:top w:val="none" w:sz="0" w:space="0" w:color="auto"/>
        <w:left w:val="none" w:sz="0" w:space="0" w:color="auto"/>
        <w:bottom w:val="none" w:sz="0" w:space="0" w:color="auto"/>
        <w:right w:val="none" w:sz="0" w:space="0" w:color="auto"/>
      </w:divBdr>
    </w:div>
    <w:div w:id="34695890">
      <w:bodyDiv w:val="1"/>
      <w:marLeft w:val="0"/>
      <w:marRight w:val="0"/>
      <w:marTop w:val="0"/>
      <w:marBottom w:val="0"/>
      <w:divBdr>
        <w:top w:val="none" w:sz="0" w:space="0" w:color="auto"/>
        <w:left w:val="none" w:sz="0" w:space="0" w:color="auto"/>
        <w:bottom w:val="none" w:sz="0" w:space="0" w:color="auto"/>
        <w:right w:val="none" w:sz="0" w:space="0" w:color="auto"/>
      </w:divBdr>
    </w:div>
    <w:div w:id="38285373">
      <w:bodyDiv w:val="1"/>
      <w:marLeft w:val="0"/>
      <w:marRight w:val="0"/>
      <w:marTop w:val="0"/>
      <w:marBottom w:val="0"/>
      <w:divBdr>
        <w:top w:val="none" w:sz="0" w:space="0" w:color="auto"/>
        <w:left w:val="none" w:sz="0" w:space="0" w:color="auto"/>
        <w:bottom w:val="none" w:sz="0" w:space="0" w:color="auto"/>
        <w:right w:val="none" w:sz="0" w:space="0" w:color="auto"/>
      </w:divBdr>
    </w:div>
    <w:div w:id="51585492">
      <w:bodyDiv w:val="1"/>
      <w:marLeft w:val="0"/>
      <w:marRight w:val="0"/>
      <w:marTop w:val="0"/>
      <w:marBottom w:val="0"/>
      <w:divBdr>
        <w:top w:val="none" w:sz="0" w:space="0" w:color="auto"/>
        <w:left w:val="none" w:sz="0" w:space="0" w:color="auto"/>
        <w:bottom w:val="none" w:sz="0" w:space="0" w:color="auto"/>
        <w:right w:val="none" w:sz="0" w:space="0" w:color="auto"/>
      </w:divBdr>
    </w:div>
    <w:div w:id="95518410">
      <w:bodyDiv w:val="1"/>
      <w:marLeft w:val="0"/>
      <w:marRight w:val="0"/>
      <w:marTop w:val="0"/>
      <w:marBottom w:val="0"/>
      <w:divBdr>
        <w:top w:val="none" w:sz="0" w:space="0" w:color="auto"/>
        <w:left w:val="none" w:sz="0" w:space="0" w:color="auto"/>
        <w:bottom w:val="none" w:sz="0" w:space="0" w:color="auto"/>
        <w:right w:val="none" w:sz="0" w:space="0" w:color="auto"/>
      </w:divBdr>
    </w:div>
    <w:div w:id="120540286">
      <w:bodyDiv w:val="1"/>
      <w:marLeft w:val="0"/>
      <w:marRight w:val="0"/>
      <w:marTop w:val="0"/>
      <w:marBottom w:val="0"/>
      <w:divBdr>
        <w:top w:val="none" w:sz="0" w:space="0" w:color="auto"/>
        <w:left w:val="none" w:sz="0" w:space="0" w:color="auto"/>
        <w:bottom w:val="none" w:sz="0" w:space="0" w:color="auto"/>
        <w:right w:val="none" w:sz="0" w:space="0" w:color="auto"/>
      </w:divBdr>
    </w:div>
    <w:div w:id="126550568">
      <w:bodyDiv w:val="1"/>
      <w:marLeft w:val="0"/>
      <w:marRight w:val="0"/>
      <w:marTop w:val="0"/>
      <w:marBottom w:val="0"/>
      <w:divBdr>
        <w:top w:val="none" w:sz="0" w:space="0" w:color="auto"/>
        <w:left w:val="none" w:sz="0" w:space="0" w:color="auto"/>
        <w:bottom w:val="none" w:sz="0" w:space="0" w:color="auto"/>
        <w:right w:val="none" w:sz="0" w:space="0" w:color="auto"/>
      </w:divBdr>
    </w:div>
    <w:div w:id="218521081">
      <w:bodyDiv w:val="1"/>
      <w:marLeft w:val="0"/>
      <w:marRight w:val="0"/>
      <w:marTop w:val="0"/>
      <w:marBottom w:val="0"/>
      <w:divBdr>
        <w:top w:val="none" w:sz="0" w:space="0" w:color="auto"/>
        <w:left w:val="none" w:sz="0" w:space="0" w:color="auto"/>
        <w:bottom w:val="none" w:sz="0" w:space="0" w:color="auto"/>
        <w:right w:val="none" w:sz="0" w:space="0" w:color="auto"/>
      </w:divBdr>
    </w:div>
    <w:div w:id="220756869">
      <w:bodyDiv w:val="1"/>
      <w:marLeft w:val="0"/>
      <w:marRight w:val="0"/>
      <w:marTop w:val="0"/>
      <w:marBottom w:val="0"/>
      <w:divBdr>
        <w:top w:val="none" w:sz="0" w:space="0" w:color="auto"/>
        <w:left w:val="none" w:sz="0" w:space="0" w:color="auto"/>
        <w:bottom w:val="none" w:sz="0" w:space="0" w:color="auto"/>
        <w:right w:val="none" w:sz="0" w:space="0" w:color="auto"/>
      </w:divBdr>
    </w:div>
    <w:div w:id="230238648">
      <w:bodyDiv w:val="1"/>
      <w:marLeft w:val="0"/>
      <w:marRight w:val="0"/>
      <w:marTop w:val="0"/>
      <w:marBottom w:val="0"/>
      <w:divBdr>
        <w:top w:val="none" w:sz="0" w:space="0" w:color="auto"/>
        <w:left w:val="none" w:sz="0" w:space="0" w:color="auto"/>
        <w:bottom w:val="none" w:sz="0" w:space="0" w:color="auto"/>
        <w:right w:val="none" w:sz="0" w:space="0" w:color="auto"/>
      </w:divBdr>
    </w:div>
    <w:div w:id="293752753">
      <w:bodyDiv w:val="1"/>
      <w:marLeft w:val="0"/>
      <w:marRight w:val="0"/>
      <w:marTop w:val="0"/>
      <w:marBottom w:val="0"/>
      <w:divBdr>
        <w:top w:val="none" w:sz="0" w:space="0" w:color="auto"/>
        <w:left w:val="none" w:sz="0" w:space="0" w:color="auto"/>
        <w:bottom w:val="none" w:sz="0" w:space="0" w:color="auto"/>
        <w:right w:val="none" w:sz="0" w:space="0" w:color="auto"/>
      </w:divBdr>
    </w:div>
    <w:div w:id="315452059">
      <w:bodyDiv w:val="1"/>
      <w:marLeft w:val="0"/>
      <w:marRight w:val="0"/>
      <w:marTop w:val="0"/>
      <w:marBottom w:val="0"/>
      <w:divBdr>
        <w:top w:val="none" w:sz="0" w:space="0" w:color="auto"/>
        <w:left w:val="none" w:sz="0" w:space="0" w:color="auto"/>
        <w:bottom w:val="none" w:sz="0" w:space="0" w:color="auto"/>
        <w:right w:val="none" w:sz="0" w:space="0" w:color="auto"/>
      </w:divBdr>
    </w:div>
    <w:div w:id="359086450">
      <w:bodyDiv w:val="1"/>
      <w:marLeft w:val="0"/>
      <w:marRight w:val="0"/>
      <w:marTop w:val="0"/>
      <w:marBottom w:val="0"/>
      <w:divBdr>
        <w:top w:val="none" w:sz="0" w:space="0" w:color="auto"/>
        <w:left w:val="none" w:sz="0" w:space="0" w:color="auto"/>
        <w:bottom w:val="none" w:sz="0" w:space="0" w:color="auto"/>
        <w:right w:val="none" w:sz="0" w:space="0" w:color="auto"/>
      </w:divBdr>
    </w:div>
    <w:div w:id="367266119">
      <w:bodyDiv w:val="1"/>
      <w:marLeft w:val="0"/>
      <w:marRight w:val="0"/>
      <w:marTop w:val="0"/>
      <w:marBottom w:val="0"/>
      <w:divBdr>
        <w:top w:val="none" w:sz="0" w:space="0" w:color="auto"/>
        <w:left w:val="none" w:sz="0" w:space="0" w:color="auto"/>
        <w:bottom w:val="none" w:sz="0" w:space="0" w:color="auto"/>
        <w:right w:val="none" w:sz="0" w:space="0" w:color="auto"/>
      </w:divBdr>
    </w:div>
    <w:div w:id="370691057">
      <w:bodyDiv w:val="1"/>
      <w:marLeft w:val="0"/>
      <w:marRight w:val="0"/>
      <w:marTop w:val="0"/>
      <w:marBottom w:val="0"/>
      <w:divBdr>
        <w:top w:val="none" w:sz="0" w:space="0" w:color="auto"/>
        <w:left w:val="none" w:sz="0" w:space="0" w:color="auto"/>
        <w:bottom w:val="none" w:sz="0" w:space="0" w:color="auto"/>
        <w:right w:val="none" w:sz="0" w:space="0" w:color="auto"/>
      </w:divBdr>
    </w:div>
    <w:div w:id="397751855">
      <w:bodyDiv w:val="1"/>
      <w:marLeft w:val="0"/>
      <w:marRight w:val="0"/>
      <w:marTop w:val="0"/>
      <w:marBottom w:val="0"/>
      <w:divBdr>
        <w:top w:val="none" w:sz="0" w:space="0" w:color="auto"/>
        <w:left w:val="none" w:sz="0" w:space="0" w:color="auto"/>
        <w:bottom w:val="none" w:sz="0" w:space="0" w:color="auto"/>
        <w:right w:val="none" w:sz="0" w:space="0" w:color="auto"/>
      </w:divBdr>
    </w:div>
    <w:div w:id="406269849">
      <w:bodyDiv w:val="1"/>
      <w:marLeft w:val="0"/>
      <w:marRight w:val="0"/>
      <w:marTop w:val="0"/>
      <w:marBottom w:val="0"/>
      <w:divBdr>
        <w:top w:val="none" w:sz="0" w:space="0" w:color="auto"/>
        <w:left w:val="none" w:sz="0" w:space="0" w:color="auto"/>
        <w:bottom w:val="none" w:sz="0" w:space="0" w:color="auto"/>
        <w:right w:val="none" w:sz="0" w:space="0" w:color="auto"/>
      </w:divBdr>
    </w:div>
    <w:div w:id="430904556">
      <w:bodyDiv w:val="1"/>
      <w:marLeft w:val="0"/>
      <w:marRight w:val="0"/>
      <w:marTop w:val="0"/>
      <w:marBottom w:val="0"/>
      <w:divBdr>
        <w:top w:val="none" w:sz="0" w:space="0" w:color="auto"/>
        <w:left w:val="none" w:sz="0" w:space="0" w:color="auto"/>
        <w:bottom w:val="none" w:sz="0" w:space="0" w:color="auto"/>
        <w:right w:val="none" w:sz="0" w:space="0" w:color="auto"/>
      </w:divBdr>
    </w:div>
    <w:div w:id="506293050">
      <w:bodyDiv w:val="1"/>
      <w:marLeft w:val="0"/>
      <w:marRight w:val="0"/>
      <w:marTop w:val="0"/>
      <w:marBottom w:val="0"/>
      <w:divBdr>
        <w:top w:val="none" w:sz="0" w:space="0" w:color="auto"/>
        <w:left w:val="none" w:sz="0" w:space="0" w:color="auto"/>
        <w:bottom w:val="none" w:sz="0" w:space="0" w:color="auto"/>
        <w:right w:val="none" w:sz="0" w:space="0" w:color="auto"/>
      </w:divBdr>
    </w:div>
    <w:div w:id="529996564">
      <w:bodyDiv w:val="1"/>
      <w:marLeft w:val="0"/>
      <w:marRight w:val="0"/>
      <w:marTop w:val="0"/>
      <w:marBottom w:val="0"/>
      <w:divBdr>
        <w:top w:val="none" w:sz="0" w:space="0" w:color="auto"/>
        <w:left w:val="none" w:sz="0" w:space="0" w:color="auto"/>
        <w:bottom w:val="none" w:sz="0" w:space="0" w:color="auto"/>
        <w:right w:val="none" w:sz="0" w:space="0" w:color="auto"/>
      </w:divBdr>
    </w:div>
    <w:div w:id="540172864">
      <w:bodyDiv w:val="1"/>
      <w:marLeft w:val="0"/>
      <w:marRight w:val="0"/>
      <w:marTop w:val="0"/>
      <w:marBottom w:val="0"/>
      <w:divBdr>
        <w:top w:val="none" w:sz="0" w:space="0" w:color="auto"/>
        <w:left w:val="none" w:sz="0" w:space="0" w:color="auto"/>
        <w:bottom w:val="none" w:sz="0" w:space="0" w:color="auto"/>
        <w:right w:val="none" w:sz="0" w:space="0" w:color="auto"/>
      </w:divBdr>
    </w:div>
    <w:div w:id="574315647">
      <w:bodyDiv w:val="1"/>
      <w:marLeft w:val="0"/>
      <w:marRight w:val="0"/>
      <w:marTop w:val="0"/>
      <w:marBottom w:val="0"/>
      <w:divBdr>
        <w:top w:val="none" w:sz="0" w:space="0" w:color="auto"/>
        <w:left w:val="none" w:sz="0" w:space="0" w:color="auto"/>
        <w:bottom w:val="none" w:sz="0" w:space="0" w:color="auto"/>
        <w:right w:val="none" w:sz="0" w:space="0" w:color="auto"/>
      </w:divBdr>
    </w:div>
    <w:div w:id="578908220">
      <w:bodyDiv w:val="1"/>
      <w:marLeft w:val="0"/>
      <w:marRight w:val="0"/>
      <w:marTop w:val="0"/>
      <w:marBottom w:val="0"/>
      <w:divBdr>
        <w:top w:val="none" w:sz="0" w:space="0" w:color="auto"/>
        <w:left w:val="none" w:sz="0" w:space="0" w:color="auto"/>
        <w:bottom w:val="none" w:sz="0" w:space="0" w:color="auto"/>
        <w:right w:val="none" w:sz="0" w:space="0" w:color="auto"/>
      </w:divBdr>
    </w:div>
    <w:div w:id="608510213">
      <w:bodyDiv w:val="1"/>
      <w:marLeft w:val="0"/>
      <w:marRight w:val="0"/>
      <w:marTop w:val="0"/>
      <w:marBottom w:val="0"/>
      <w:divBdr>
        <w:top w:val="none" w:sz="0" w:space="0" w:color="auto"/>
        <w:left w:val="none" w:sz="0" w:space="0" w:color="auto"/>
        <w:bottom w:val="none" w:sz="0" w:space="0" w:color="auto"/>
        <w:right w:val="none" w:sz="0" w:space="0" w:color="auto"/>
      </w:divBdr>
    </w:div>
    <w:div w:id="681012090">
      <w:bodyDiv w:val="1"/>
      <w:marLeft w:val="0"/>
      <w:marRight w:val="0"/>
      <w:marTop w:val="0"/>
      <w:marBottom w:val="0"/>
      <w:divBdr>
        <w:top w:val="none" w:sz="0" w:space="0" w:color="auto"/>
        <w:left w:val="none" w:sz="0" w:space="0" w:color="auto"/>
        <w:bottom w:val="none" w:sz="0" w:space="0" w:color="auto"/>
        <w:right w:val="none" w:sz="0" w:space="0" w:color="auto"/>
      </w:divBdr>
    </w:div>
    <w:div w:id="792871534">
      <w:bodyDiv w:val="1"/>
      <w:marLeft w:val="0"/>
      <w:marRight w:val="0"/>
      <w:marTop w:val="0"/>
      <w:marBottom w:val="0"/>
      <w:divBdr>
        <w:top w:val="none" w:sz="0" w:space="0" w:color="auto"/>
        <w:left w:val="none" w:sz="0" w:space="0" w:color="auto"/>
        <w:bottom w:val="none" w:sz="0" w:space="0" w:color="auto"/>
        <w:right w:val="none" w:sz="0" w:space="0" w:color="auto"/>
      </w:divBdr>
    </w:div>
    <w:div w:id="797333216">
      <w:bodyDiv w:val="1"/>
      <w:marLeft w:val="0"/>
      <w:marRight w:val="0"/>
      <w:marTop w:val="0"/>
      <w:marBottom w:val="0"/>
      <w:divBdr>
        <w:top w:val="none" w:sz="0" w:space="0" w:color="auto"/>
        <w:left w:val="none" w:sz="0" w:space="0" w:color="auto"/>
        <w:bottom w:val="none" w:sz="0" w:space="0" w:color="auto"/>
        <w:right w:val="none" w:sz="0" w:space="0" w:color="auto"/>
      </w:divBdr>
    </w:div>
    <w:div w:id="814105835">
      <w:bodyDiv w:val="1"/>
      <w:marLeft w:val="0"/>
      <w:marRight w:val="0"/>
      <w:marTop w:val="0"/>
      <w:marBottom w:val="0"/>
      <w:divBdr>
        <w:top w:val="none" w:sz="0" w:space="0" w:color="auto"/>
        <w:left w:val="none" w:sz="0" w:space="0" w:color="auto"/>
        <w:bottom w:val="none" w:sz="0" w:space="0" w:color="auto"/>
        <w:right w:val="none" w:sz="0" w:space="0" w:color="auto"/>
      </w:divBdr>
    </w:div>
    <w:div w:id="865169912">
      <w:bodyDiv w:val="1"/>
      <w:marLeft w:val="0"/>
      <w:marRight w:val="0"/>
      <w:marTop w:val="0"/>
      <w:marBottom w:val="0"/>
      <w:divBdr>
        <w:top w:val="none" w:sz="0" w:space="0" w:color="auto"/>
        <w:left w:val="none" w:sz="0" w:space="0" w:color="auto"/>
        <w:bottom w:val="none" w:sz="0" w:space="0" w:color="auto"/>
        <w:right w:val="none" w:sz="0" w:space="0" w:color="auto"/>
      </w:divBdr>
    </w:div>
    <w:div w:id="898905711">
      <w:bodyDiv w:val="1"/>
      <w:marLeft w:val="0"/>
      <w:marRight w:val="0"/>
      <w:marTop w:val="0"/>
      <w:marBottom w:val="0"/>
      <w:divBdr>
        <w:top w:val="none" w:sz="0" w:space="0" w:color="auto"/>
        <w:left w:val="none" w:sz="0" w:space="0" w:color="auto"/>
        <w:bottom w:val="none" w:sz="0" w:space="0" w:color="auto"/>
        <w:right w:val="none" w:sz="0" w:space="0" w:color="auto"/>
      </w:divBdr>
    </w:div>
    <w:div w:id="905380309">
      <w:bodyDiv w:val="1"/>
      <w:marLeft w:val="0"/>
      <w:marRight w:val="0"/>
      <w:marTop w:val="0"/>
      <w:marBottom w:val="0"/>
      <w:divBdr>
        <w:top w:val="none" w:sz="0" w:space="0" w:color="auto"/>
        <w:left w:val="none" w:sz="0" w:space="0" w:color="auto"/>
        <w:bottom w:val="none" w:sz="0" w:space="0" w:color="auto"/>
        <w:right w:val="none" w:sz="0" w:space="0" w:color="auto"/>
      </w:divBdr>
    </w:div>
    <w:div w:id="912469726">
      <w:bodyDiv w:val="1"/>
      <w:marLeft w:val="0"/>
      <w:marRight w:val="0"/>
      <w:marTop w:val="0"/>
      <w:marBottom w:val="0"/>
      <w:divBdr>
        <w:top w:val="none" w:sz="0" w:space="0" w:color="auto"/>
        <w:left w:val="none" w:sz="0" w:space="0" w:color="auto"/>
        <w:bottom w:val="none" w:sz="0" w:space="0" w:color="auto"/>
        <w:right w:val="none" w:sz="0" w:space="0" w:color="auto"/>
      </w:divBdr>
    </w:div>
    <w:div w:id="953247402">
      <w:bodyDiv w:val="1"/>
      <w:marLeft w:val="0"/>
      <w:marRight w:val="0"/>
      <w:marTop w:val="0"/>
      <w:marBottom w:val="0"/>
      <w:divBdr>
        <w:top w:val="none" w:sz="0" w:space="0" w:color="auto"/>
        <w:left w:val="none" w:sz="0" w:space="0" w:color="auto"/>
        <w:bottom w:val="none" w:sz="0" w:space="0" w:color="auto"/>
        <w:right w:val="none" w:sz="0" w:space="0" w:color="auto"/>
      </w:divBdr>
    </w:div>
    <w:div w:id="962881986">
      <w:bodyDiv w:val="1"/>
      <w:marLeft w:val="0"/>
      <w:marRight w:val="0"/>
      <w:marTop w:val="0"/>
      <w:marBottom w:val="0"/>
      <w:divBdr>
        <w:top w:val="none" w:sz="0" w:space="0" w:color="auto"/>
        <w:left w:val="none" w:sz="0" w:space="0" w:color="auto"/>
        <w:bottom w:val="none" w:sz="0" w:space="0" w:color="auto"/>
        <w:right w:val="none" w:sz="0" w:space="0" w:color="auto"/>
      </w:divBdr>
    </w:div>
    <w:div w:id="1011177366">
      <w:bodyDiv w:val="1"/>
      <w:marLeft w:val="0"/>
      <w:marRight w:val="0"/>
      <w:marTop w:val="0"/>
      <w:marBottom w:val="0"/>
      <w:divBdr>
        <w:top w:val="none" w:sz="0" w:space="0" w:color="auto"/>
        <w:left w:val="none" w:sz="0" w:space="0" w:color="auto"/>
        <w:bottom w:val="none" w:sz="0" w:space="0" w:color="auto"/>
        <w:right w:val="none" w:sz="0" w:space="0" w:color="auto"/>
      </w:divBdr>
    </w:div>
    <w:div w:id="1061753956">
      <w:bodyDiv w:val="1"/>
      <w:marLeft w:val="0"/>
      <w:marRight w:val="0"/>
      <w:marTop w:val="0"/>
      <w:marBottom w:val="0"/>
      <w:divBdr>
        <w:top w:val="none" w:sz="0" w:space="0" w:color="auto"/>
        <w:left w:val="none" w:sz="0" w:space="0" w:color="auto"/>
        <w:bottom w:val="none" w:sz="0" w:space="0" w:color="auto"/>
        <w:right w:val="none" w:sz="0" w:space="0" w:color="auto"/>
      </w:divBdr>
    </w:div>
    <w:div w:id="1073163104">
      <w:bodyDiv w:val="1"/>
      <w:marLeft w:val="0"/>
      <w:marRight w:val="0"/>
      <w:marTop w:val="0"/>
      <w:marBottom w:val="0"/>
      <w:divBdr>
        <w:top w:val="none" w:sz="0" w:space="0" w:color="auto"/>
        <w:left w:val="none" w:sz="0" w:space="0" w:color="auto"/>
        <w:bottom w:val="none" w:sz="0" w:space="0" w:color="auto"/>
        <w:right w:val="none" w:sz="0" w:space="0" w:color="auto"/>
      </w:divBdr>
    </w:div>
    <w:div w:id="1103838518">
      <w:bodyDiv w:val="1"/>
      <w:marLeft w:val="0"/>
      <w:marRight w:val="0"/>
      <w:marTop w:val="0"/>
      <w:marBottom w:val="0"/>
      <w:divBdr>
        <w:top w:val="none" w:sz="0" w:space="0" w:color="auto"/>
        <w:left w:val="none" w:sz="0" w:space="0" w:color="auto"/>
        <w:bottom w:val="none" w:sz="0" w:space="0" w:color="auto"/>
        <w:right w:val="none" w:sz="0" w:space="0" w:color="auto"/>
      </w:divBdr>
    </w:div>
    <w:div w:id="1158037874">
      <w:bodyDiv w:val="1"/>
      <w:marLeft w:val="0"/>
      <w:marRight w:val="0"/>
      <w:marTop w:val="0"/>
      <w:marBottom w:val="0"/>
      <w:divBdr>
        <w:top w:val="none" w:sz="0" w:space="0" w:color="auto"/>
        <w:left w:val="none" w:sz="0" w:space="0" w:color="auto"/>
        <w:bottom w:val="none" w:sz="0" w:space="0" w:color="auto"/>
        <w:right w:val="none" w:sz="0" w:space="0" w:color="auto"/>
      </w:divBdr>
    </w:div>
    <w:div w:id="1178158691">
      <w:bodyDiv w:val="1"/>
      <w:marLeft w:val="0"/>
      <w:marRight w:val="0"/>
      <w:marTop w:val="0"/>
      <w:marBottom w:val="0"/>
      <w:divBdr>
        <w:top w:val="none" w:sz="0" w:space="0" w:color="auto"/>
        <w:left w:val="none" w:sz="0" w:space="0" w:color="auto"/>
        <w:bottom w:val="none" w:sz="0" w:space="0" w:color="auto"/>
        <w:right w:val="none" w:sz="0" w:space="0" w:color="auto"/>
      </w:divBdr>
    </w:div>
    <w:div w:id="1259488649">
      <w:bodyDiv w:val="1"/>
      <w:marLeft w:val="0"/>
      <w:marRight w:val="0"/>
      <w:marTop w:val="0"/>
      <w:marBottom w:val="0"/>
      <w:divBdr>
        <w:top w:val="none" w:sz="0" w:space="0" w:color="auto"/>
        <w:left w:val="none" w:sz="0" w:space="0" w:color="auto"/>
        <w:bottom w:val="none" w:sz="0" w:space="0" w:color="auto"/>
        <w:right w:val="none" w:sz="0" w:space="0" w:color="auto"/>
      </w:divBdr>
    </w:div>
    <w:div w:id="1306280080">
      <w:bodyDiv w:val="1"/>
      <w:marLeft w:val="0"/>
      <w:marRight w:val="0"/>
      <w:marTop w:val="0"/>
      <w:marBottom w:val="0"/>
      <w:divBdr>
        <w:top w:val="none" w:sz="0" w:space="0" w:color="auto"/>
        <w:left w:val="none" w:sz="0" w:space="0" w:color="auto"/>
        <w:bottom w:val="none" w:sz="0" w:space="0" w:color="auto"/>
        <w:right w:val="none" w:sz="0" w:space="0" w:color="auto"/>
      </w:divBdr>
    </w:div>
    <w:div w:id="1314219732">
      <w:bodyDiv w:val="1"/>
      <w:marLeft w:val="0"/>
      <w:marRight w:val="0"/>
      <w:marTop w:val="0"/>
      <w:marBottom w:val="0"/>
      <w:divBdr>
        <w:top w:val="none" w:sz="0" w:space="0" w:color="auto"/>
        <w:left w:val="none" w:sz="0" w:space="0" w:color="auto"/>
        <w:bottom w:val="none" w:sz="0" w:space="0" w:color="auto"/>
        <w:right w:val="none" w:sz="0" w:space="0" w:color="auto"/>
      </w:divBdr>
    </w:div>
    <w:div w:id="1372463364">
      <w:bodyDiv w:val="1"/>
      <w:marLeft w:val="0"/>
      <w:marRight w:val="0"/>
      <w:marTop w:val="0"/>
      <w:marBottom w:val="0"/>
      <w:divBdr>
        <w:top w:val="none" w:sz="0" w:space="0" w:color="auto"/>
        <w:left w:val="none" w:sz="0" w:space="0" w:color="auto"/>
        <w:bottom w:val="none" w:sz="0" w:space="0" w:color="auto"/>
        <w:right w:val="none" w:sz="0" w:space="0" w:color="auto"/>
      </w:divBdr>
    </w:div>
    <w:div w:id="1407193746">
      <w:bodyDiv w:val="1"/>
      <w:marLeft w:val="0"/>
      <w:marRight w:val="0"/>
      <w:marTop w:val="0"/>
      <w:marBottom w:val="0"/>
      <w:divBdr>
        <w:top w:val="none" w:sz="0" w:space="0" w:color="auto"/>
        <w:left w:val="none" w:sz="0" w:space="0" w:color="auto"/>
        <w:bottom w:val="none" w:sz="0" w:space="0" w:color="auto"/>
        <w:right w:val="none" w:sz="0" w:space="0" w:color="auto"/>
      </w:divBdr>
    </w:div>
    <w:div w:id="1425150231">
      <w:bodyDiv w:val="1"/>
      <w:marLeft w:val="0"/>
      <w:marRight w:val="0"/>
      <w:marTop w:val="0"/>
      <w:marBottom w:val="0"/>
      <w:divBdr>
        <w:top w:val="none" w:sz="0" w:space="0" w:color="auto"/>
        <w:left w:val="none" w:sz="0" w:space="0" w:color="auto"/>
        <w:bottom w:val="none" w:sz="0" w:space="0" w:color="auto"/>
        <w:right w:val="none" w:sz="0" w:space="0" w:color="auto"/>
      </w:divBdr>
    </w:div>
    <w:div w:id="1452701281">
      <w:bodyDiv w:val="1"/>
      <w:marLeft w:val="0"/>
      <w:marRight w:val="0"/>
      <w:marTop w:val="0"/>
      <w:marBottom w:val="0"/>
      <w:divBdr>
        <w:top w:val="none" w:sz="0" w:space="0" w:color="auto"/>
        <w:left w:val="none" w:sz="0" w:space="0" w:color="auto"/>
        <w:bottom w:val="none" w:sz="0" w:space="0" w:color="auto"/>
        <w:right w:val="none" w:sz="0" w:space="0" w:color="auto"/>
      </w:divBdr>
    </w:div>
    <w:div w:id="1540705825">
      <w:bodyDiv w:val="1"/>
      <w:marLeft w:val="0"/>
      <w:marRight w:val="0"/>
      <w:marTop w:val="0"/>
      <w:marBottom w:val="0"/>
      <w:divBdr>
        <w:top w:val="none" w:sz="0" w:space="0" w:color="auto"/>
        <w:left w:val="none" w:sz="0" w:space="0" w:color="auto"/>
        <w:bottom w:val="none" w:sz="0" w:space="0" w:color="auto"/>
        <w:right w:val="none" w:sz="0" w:space="0" w:color="auto"/>
      </w:divBdr>
    </w:div>
    <w:div w:id="1542202677">
      <w:bodyDiv w:val="1"/>
      <w:marLeft w:val="0"/>
      <w:marRight w:val="0"/>
      <w:marTop w:val="0"/>
      <w:marBottom w:val="0"/>
      <w:divBdr>
        <w:top w:val="none" w:sz="0" w:space="0" w:color="auto"/>
        <w:left w:val="none" w:sz="0" w:space="0" w:color="auto"/>
        <w:bottom w:val="none" w:sz="0" w:space="0" w:color="auto"/>
        <w:right w:val="none" w:sz="0" w:space="0" w:color="auto"/>
      </w:divBdr>
    </w:div>
    <w:div w:id="1543784027">
      <w:bodyDiv w:val="1"/>
      <w:marLeft w:val="0"/>
      <w:marRight w:val="0"/>
      <w:marTop w:val="0"/>
      <w:marBottom w:val="0"/>
      <w:divBdr>
        <w:top w:val="none" w:sz="0" w:space="0" w:color="auto"/>
        <w:left w:val="none" w:sz="0" w:space="0" w:color="auto"/>
        <w:bottom w:val="none" w:sz="0" w:space="0" w:color="auto"/>
        <w:right w:val="none" w:sz="0" w:space="0" w:color="auto"/>
      </w:divBdr>
    </w:div>
    <w:div w:id="1549218223">
      <w:bodyDiv w:val="1"/>
      <w:marLeft w:val="0"/>
      <w:marRight w:val="0"/>
      <w:marTop w:val="0"/>
      <w:marBottom w:val="0"/>
      <w:divBdr>
        <w:top w:val="none" w:sz="0" w:space="0" w:color="auto"/>
        <w:left w:val="none" w:sz="0" w:space="0" w:color="auto"/>
        <w:bottom w:val="none" w:sz="0" w:space="0" w:color="auto"/>
        <w:right w:val="none" w:sz="0" w:space="0" w:color="auto"/>
      </w:divBdr>
    </w:div>
    <w:div w:id="1566911244">
      <w:bodyDiv w:val="1"/>
      <w:marLeft w:val="0"/>
      <w:marRight w:val="0"/>
      <w:marTop w:val="0"/>
      <w:marBottom w:val="0"/>
      <w:divBdr>
        <w:top w:val="none" w:sz="0" w:space="0" w:color="auto"/>
        <w:left w:val="none" w:sz="0" w:space="0" w:color="auto"/>
        <w:bottom w:val="none" w:sz="0" w:space="0" w:color="auto"/>
        <w:right w:val="none" w:sz="0" w:space="0" w:color="auto"/>
      </w:divBdr>
    </w:div>
    <w:div w:id="1575583230">
      <w:bodyDiv w:val="1"/>
      <w:marLeft w:val="0"/>
      <w:marRight w:val="0"/>
      <w:marTop w:val="0"/>
      <w:marBottom w:val="0"/>
      <w:divBdr>
        <w:top w:val="none" w:sz="0" w:space="0" w:color="auto"/>
        <w:left w:val="none" w:sz="0" w:space="0" w:color="auto"/>
        <w:bottom w:val="none" w:sz="0" w:space="0" w:color="auto"/>
        <w:right w:val="none" w:sz="0" w:space="0" w:color="auto"/>
      </w:divBdr>
    </w:div>
    <w:div w:id="1581864160">
      <w:bodyDiv w:val="1"/>
      <w:marLeft w:val="0"/>
      <w:marRight w:val="0"/>
      <w:marTop w:val="0"/>
      <w:marBottom w:val="0"/>
      <w:divBdr>
        <w:top w:val="none" w:sz="0" w:space="0" w:color="auto"/>
        <w:left w:val="none" w:sz="0" w:space="0" w:color="auto"/>
        <w:bottom w:val="none" w:sz="0" w:space="0" w:color="auto"/>
        <w:right w:val="none" w:sz="0" w:space="0" w:color="auto"/>
      </w:divBdr>
    </w:div>
    <w:div w:id="1630820976">
      <w:bodyDiv w:val="1"/>
      <w:marLeft w:val="0"/>
      <w:marRight w:val="0"/>
      <w:marTop w:val="0"/>
      <w:marBottom w:val="0"/>
      <w:divBdr>
        <w:top w:val="none" w:sz="0" w:space="0" w:color="auto"/>
        <w:left w:val="none" w:sz="0" w:space="0" w:color="auto"/>
        <w:bottom w:val="none" w:sz="0" w:space="0" w:color="auto"/>
        <w:right w:val="none" w:sz="0" w:space="0" w:color="auto"/>
      </w:divBdr>
    </w:div>
    <w:div w:id="1645888050">
      <w:bodyDiv w:val="1"/>
      <w:marLeft w:val="0"/>
      <w:marRight w:val="0"/>
      <w:marTop w:val="0"/>
      <w:marBottom w:val="0"/>
      <w:divBdr>
        <w:top w:val="none" w:sz="0" w:space="0" w:color="auto"/>
        <w:left w:val="none" w:sz="0" w:space="0" w:color="auto"/>
        <w:bottom w:val="none" w:sz="0" w:space="0" w:color="auto"/>
        <w:right w:val="none" w:sz="0" w:space="0" w:color="auto"/>
      </w:divBdr>
    </w:div>
    <w:div w:id="1670210087">
      <w:bodyDiv w:val="1"/>
      <w:marLeft w:val="0"/>
      <w:marRight w:val="0"/>
      <w:marTop w:val="0"/>
      <w:marBottom w:val="0"/>
      <w:divBdr>
        <w:top w:val="none" w:sz="0" w:space="0" w:color="auto"/>
        <w:left w:val="none" w:sz="0" w:space="0" w:color="auto"/>
        <w:bottom w:val="none" w:sz="0" w:space="0" w:color="auto"/>
        <w:right w:val="none" w:sz="0" w:space="0" w:color="auto"/>
      </w:divBdr>
    </w:div>
    <w:div w:id="1693996677">
      <w:bodyDiv w:val="1"/>
      <w:marLeft w:val="0"/>
      <w:marRight w:val="0"/>
      <w:marTop w:val="0"/>
      <w:marBottom w:val="0"/>
      <w:divBdr>
        <w:top w:val="none" w:sz="0" w:space="0" w:color="auto"/>
        <w:left w:val="none" w:sz="0" w:space="0" w:color="auto"/>
        <w:bottom w:val="none" w:sz="0" w:space="0" w:color="auto"/>
        <w:right w:val="none" w:sz="0" w:space="0" w:color="auto"/>
      </w:divBdr>
    </w:div>
    <w:div w:id="1699699615">
      <w:bodyDiv w:val="1"/>
      <w:marLeft w:val="0"/>
      <w:marRight w:val="0"/>
      <w:marTop w:val="0"/>
      <w:marBottom w:val="0"/>
      <w:divBdr>
        <w:top w:val="none" w:sz="0" w:space="0" w:color="auto"/>
        <w:left w:val="none" w:sz="0" w:space="0" w:color="auto"/>
        <w:bottom w:val="none" w:sz="0" w:space="0" w:color="auto"/>
        <w:right w:val="none" w:sz="0" w:space="0" w:color="auto"/>
      </w:divBdr>
    </w:div>
    <w:div w:id="1709377812">
      <w:bodyDiv w:val="1"/>
      <w:marLeft w:val="0"/>
      <w:marRight w:val="0"/>
      <w:marTop w:val="0"/>
      <w:marBottom w:val="0"/>
      <w:divBdr>
        <w:top w:val="none" w:sz="0" w:space="0" w:color="auto"/>
        <w:left w:val="none" w:sz="0" w:space="0" w:color="auto"/>
        <w:bottom w:val="none" w:sz="0" w:space="0" w:color="auto"/>
        <w:right w:val="none" w:sz="0" w:space="0" w:color="auto"/>
      </w:divBdr>
    </w:div>
    <w:div w:id="1718697788">
      <w:bodyDiv w:val="1"/>
      <w:marLeft w:val="0"/>
      <w:marRight w:val="0"/>
      <w:marTop w:val="0"/>
      <w:marBottom w:val="0"/>
      <w:divBdr>
        <w:top w:val="none" w:sz="0" w:space="0" w:color="auto"/>
        <w:left w:val="none" w:sz="0" w:space="0" w:color="auto"/>
        <w:bottom w:val="none" w:sz="0" w:space="0" w:color="auto"/>
        <w:right w:val="none" w:sz="0" w:space="0" w:color="auto"/>
      </w:divBdr>
    </w:div>
    <w:div w:id="1753772533">
      <w:bodyDiv w:val="1"/>
      <w:marLeft w:val="0"/>
      <w:marRight w:val="0"/>
      <w:marTop w:val="0"/>
      <w:marBottom w:val="0"/>
      <w:divBdr>
        <w:top w:val="none" w:sz="0" w:space="0" w:color="auto"/>
        <w:left w:val="none" w:sz="0" w:space="0" w:color="auto"/>
        <w:bottom w:val="none" w:sz="0" w:space="0" w:color="auto"/>
        <w:right w:val="none" w:sz="0" w:space="0" w:color="auto"/>
      </w:divBdr>
    </w:div>
    <w:div w:id="1821997065">
      <w:bodyDiv w:val="1"/>
      <w:marLeft w:val="0"/>
      <w:marRight w:val="0"/>
      <w:marTop w:val="0"/>
      <w:marBottom w:val="0"/>
      <w:divBdr>
        <w:top w:val="none" w:sz="0" w:space="0" w:color="auto"/>
        <w:left w:val="none" w:sz="0" w:space="0" w:color="auto"/>
        <w:bottom w:val="none" w:sz="0" w:space="0" w:color="auto"/>
        <w:right w:val="none" w:sz="0" w:space="0" w:color="auto"/>
      </w:divBdr>
    </w:div>
    <w:div w:id="1827437069">
      <w:bodyDiv w:val="1"/>
      <w:marLeft w:val="0"/>
      <w:marRight w:val="0"/>
      <w:marTop w:val="0"/>
      <w:marBottom w:val="0"/>
      <w:divBdr>
        <w:top w:val="none" w:sz="0" w:space="0" w:color="auto"/>
        <w:left w:val="none" w:sz="0" w:space="0" w:color="auto"/>
        <w:bottom w:val="none" w:sz="0" w:space="0" w:color="auto"/>
        <w:right w:val="none" w:sz="0" w:space="0" w:color="auto"/>
      </w:divBdr>
    </w:div>
    <w:div w:id="1882941083">
      <w:bodyDiv w:val="1"/>
      <w:marLeft w:val="0"/>
      <w:marRight w:val="0"/>
      <w:marTop w:val="0"/>
      <w:marBottom w:val="0"/>
      <w:divBdr>
        <w:top w:val="none" w:sz="0" w:space="0" w:color="auto"/>
        <w:left w:val="none" w:sz="0" w:space="0" w:color="auto"/>
        <w:bottom w:val="none" w:sz="0" w:space="0" w:color="auto"/>
        <w:right w:val="none" w:sz="0" w:space="0" w:color="auto"/>
      </w:divBdr>
    </w:div>
    <w:div w:id="1886603889">
      <w:bodyDiv w:val="1"/>
      <w:marLeft w:val="0"/>
      <w:marRight w:val="0"/>
      <w:marTop w:val="0"/>
      <w:marBottom w:val="0"/>
      <w:divBdr>
        <w:top w:val="none" w:sz="0" w:space="0" w:color="auto"/>
        <w:left w:val="none" w:sz="0" w:space="0" w:color="auto"/>
        <w:bottom w:val="none" w:sz="0" w:space="0" w:color="auto"/>
        <w:right w:val="none" w:sz="0" w:space="0" w:color="auto"/>
      </w:divBdr>
    </w:div>
    <w:div w:id="1900167089">
      <w:bodyDiv w:val="1"/>
      <w:marLeft w:val="0"/>
      <w:marRight w:val="0"/>
      <w:marTop w:val="0"/>
      <w:marBottom w:val="0"/>
      <w:divBdr>
        <w:top w:val="none" w:sz="0" w:space="0" w:color="auto"/>
        <w:left w:val="none" w:sz="0" w:space="0" w:color="auto"/>
        <w:bottom w:val="none" w:sz="0" w:space="0" w:color="auto"/>
        <w:right w:val="none" w:sz="0" w:space="0" w:color="auto"/>
      </w:divBdr>
    </w:div>
    <w:div w:id="1947031876">
      <w:bodyDiv w:val="1"/>
      <w:marLeft w:val="0"/>
      <w:marRight w:val="0"/>
      <w:marTop w:val="0"/>
      <w:marBottom w:val="0"/>
      <w:divBdr>
        <w:top w:val="none" w:sz="0" w:space="0" w:color="auto"/>
        <w:left w:val="none" w:sz="0" w:space="0" w:color="auto"/>
        <w:bottom w:val="none" w:sz="0" w:space="0" w:color="auto"/>
        <w:right w:val="none" w:sz="0" w:space="0" w:color="auto"/>
      </w:divBdr>
    </w:div>
    <w:div w:id="2021350460">
      <w:bodyDiv w:val="1"/>
      <w:marLeft w:val="0"/>
      <w:marRight w:val="0"/>
      <w:marTop w:val="0"/>
      <w:marBottom w:val="0"/>
      <w:divBdr>
        <w:top w:val="none" w:sz="0" w:space="0" w:color="auto"/>
        <w:left w:val="none" w:sz="0" w:space="0" w:color="auto"/>
        <w:bottom w:val="none" w:sz="0" w:space="0" w:color="auto"/>
        <w:right w:val="none" w:sz="0" w:space="0" w:color="auto"/>
      </w:divBdr>
    </w:div>
    <w:div w:id="2029796829">
      <w:bodyDiv w:val="1"/>
      <w:marLeft w:val="0"/>
      <w:marRight w:val="0"/>
      <w:marTop w:val="0"/>
      <w:marBottom w:val="0"/>
      <w:divBdr>
        <w:top w:val="none" w:sz="0" w:space="0" w:color="auto"/>
        <w:left w:val="none" w:sz="0" w:space="0" w:color="auto"/>
        <w:bottom w:val="none" w:sz="0" w:space="0" w:color="auto"/>
        <w:right w:val="none" w:sz="0" w:space="0" w:color="auto"/>
      </w:divBdr>
    </w:div>
    <w:div w:id="2113621691">
      <w:bodyDiv w:val="1"/>
      <w:marLeft w:val="0"/>
      <w:marRight w:val="0"/>
      <w:marTop w:val="0"/>
      <w:marBottom w:val="0"/>
      <w:divBdr>
        <w:top w:val="none" w:sz="0" w:space="0" w:color="auto"/>
        <w:left w:val="none" w:sz="0" w:space="0" w:color="auto"/>
        <w:bottom w:val="none" w:sz="0" w:space="0" w:color="auto"/>
        <w:right w:val="none" w:sz="0" w:space="0" w:color="auto"/>
      </w:divBdr>
    </w:div>
    <w:div w:id="2128575850">
      <w:bodyDiv w:val="1"/>
      <w:marLeft w:val="0"/>
      <w:marRight w:val="0"/>
      <w:marTop w:val="0"/>
      <w:marBottom w:val="0"/>
      <w:divBdr>
        <w:top w:val="none" w:sz="0" w:space="0" w:color="auto"/>
        <w:left w:val="none" w:sz="0" w:space="0" w:color="auto"/>
        <w:bottom w:val="none" w:sz="0" w:space="0" w:color="auto"/>
        <w:right w:val="none" w:sz="0" w:space="0" w:color="auto"/>
      </w:divBdr>
    </w:div>
    <w:div w:id="21398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445/23488549/IJECE-V7I8P10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orldbank.org" TargetMode="External"/><Relationship Id="rId4" Type="http://schemas.openxmlformats.org/officeDocument/2006/relationships/webSettings" Target="webSettings.xml"/><Relationship Id="rId9" Type="http://schemas.openxmlformats.org/officeDocument/2006/relationships/hyperlink" Target="https://doi.org/10.1016/saj.2021.06.00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23</Pages>
  <Words>7827</Words>
  <Characters>44617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SDI 1084</cp:lastModifiedBy>
  <cp:revision>68</cp:revision>
  <dcterms:created xsi:type="dcterms:W3CDTF">2025-07-24T10:44:00Z</dcterms:created>
  <dcterms:modified xsi:type="dcterms:W3CDTF">2025-07-26T06:54:00Z</dcterms:modified>
</cp:coreProperties>
</file>