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7DB3C" w14:textId="11AA5C23" w:rsidR="00DB586D" w:rsidRDefault="00DB586D" w:rsidP="00DB586D">
      <w:pPr>
        <w:jc w:val="center"/>
        <w:rPr>
          <w:rFonts w:ascii="Times New Roman" w:hAnsi="Times New Roman" w:cs="Times New Roman"/>
          <w:b/>
          <w:bCs/>
          <w:sz w:val="28"/>
          <w:szCs w:val="28"/>
        </w:rPr>
      </w:pPr>
      <w:r w:rsidRPr="00DB586D">
        <w:rPr>
          <w:rFonts w:ascii="Times New Roman" w:hAnsi="Times New Roman" w:cs="Times New Roman"/>
          <w:b/>
          <w:bCs/>
          <w:sz w:val="28"/>
          <w:szCs w:val="28"/>
        </w:rPr>
        <w:t xml:space="preserve">Morphological and Cultural Variability among </w:t>
      </w:r>
      <w:r w:rsidRPr="00DB586D">
        <w:rPr>
          <w:rFonts w:ascii="Times New Roman" w:hAnsi="Times New Roman" w:cs="Times New Roman"/>
          <w:b/>
          <w:bCs/>
          <w:i/>
          <w:iCs/>
          <w:sz w:val="28"/>
          <w:szCs w:val="28"/>
        </w:rPr>
        <w:t>Rhizoctonia solani</w:t>
      </w:r>
      <w:r w:rsidR="00EC6A59">
        <w:rPr>
          <w:rFonts w:ascii="Times New Roman" w:hAnsi="Times New Roman" w:cs="Times New Roman"/>
          <w:b/>
          <w:bCs/>
          <w:sz w:val="28"/>
          <w:szCs w:val="28"/>
        </w:rPr>
        <w:t xml:space="preserve"> </w:t>
      </w:r>
      <w:r w:rsidR="007F5B8D">
        <w:rPr>
          <w:rFonts w:ascii="Times New Roman" w:hAnsi="Times New Roman" w:cs="Times New Roman"/>
          <w:b/>
          <w:bCs/>
          <w:sz w:val="28"/>
          <w:szCs w:val="28"/>
        </w:rPr>
        <w:t xml:space="preserve">Kuhn </w:t>
      </w:r>
      <w:r w:rsidR="00B51217">
        <w:rPr>
          <w:rFonts w:ascii="Times New Roman" w:hAnsi="Times New Roman" w:cs="Times New Roman"/>
          <w:b/>
          <w:bCs/>
          <w:sz w:val="28"/>
          <w:szCs w:val="28"/>
        </w:rPr>
        <w:t>i</w:t>
      </w:r>
      <w:r w:rsidR="00B51217" w:rsidRPr="00DB586D">
        <w:rPr>
          <w:rFonts w:ascii="Times New Roman" w:hAnsi="Times New Roman" w:cs="Times New Roman"/>
          <w:b/>
          <w:bCs/>
          <w:sz w:val="28"/>
          <w:szCs w:val="28"/>
        </w:rPr>
        <w:t xml:space="preserve">solates </w:t>
      </w:r>
      <w:r w:rsidR="00B51217">
        <w:rPr>
          <w:rFonts w:ascii="Times New Roman" w:hAnsi="Times New Roman" w:cs="Times New Roman"/>
          <w:b/>
          <w:bCs/>
          <w:sz w:val="28"/>
          <w:szCs w:val="28"/>
        </w:rPr>
        <w:t>and</w:t>
      </w:r>
      <w:r w:rsidR="00EC6A59">
        <w:rPr>
          <w:rFonts w:ascii="Times New Roman" w:hAnsi="Times New Roman" w:cs="Times New Roman"/>
          <w:b/>
          <w:bCs/>
          <w:sz w:val="28"/>
          <w:szCs w:val="28"/>
        </w:rPr>
        <w:t xml:space="preserve"> Management</w:t>
      </w:r>
      <w:r w:rsidRPr="00DB586D">
        <w:rPr>
          <w:rFonts w:ascii="Times New Roman" w:hAnsi="Times New Roman" w:cs="Times New Roman"/>
          <w:b/>
          <w:bCs/>
          <w:sz w:val="28"/>
          <w:szCs w:val="28"/>
        </w:rPr>
        <w:t xml:space="preserve"> </w:t>
      </w:r>
      <w:r w:rsidR="00E22939">
        <w:rPr>
          <w:rFonts w:ascii="Times New Roman" w:hAnsi="Times New Roman" w:cs="Times New Roman"/>
          <w:b/>
          <w:bCs/>
          <w:sz w:val="28"/>
          <w:szCs w:val="28"/>
        </w:rPr>
        <w:t xml:space="preserve">of </w:t>
      </w:r>
      <w:r w:rsidRPr="00DB586D">
        <w:rPr>
          <w:rFonts w:ascii="Times New Roman" w:hAnsi="Times New Roman" w:cs="Times New Roman"/>
          <w:b/>
          <w:bCs/>
          <w:sz w:val="28"/>
          <w:szCs w:val="28"/>
        </w:rPr>
        <w:t xml:space="preserve">Banded Leaf and Sheath Blight </w:t>
      </w:r>
      <w:r w:rsidR="00BA0782">
        <w:rPr>
          <w:rFonts w:ascii="Times New Roman" w:hAnsi="Times New Roman" w:cs="Times New Roman"/>
          <w:b/>
          <w:bCs/>
          <w:sz w:val="28"/>
          <w:szCs w:val="28"/>
        </w:rPr>
        <w:t xml:space="preserve">disease </w:t>
      </w:r>
      <w:r w:rsidRPr="00DB586D">
        <w:rPr>
          <w:rFonts w:ascii="Times New Roman" w:hAnsi="Times New Roman" w:cs="Times New Roman"/>
          <w:b/>
          <w:bCs/>
          <w:sz w:val="28"/>
          <w:szCs w:val="28"/>
        </w:rPr>
        <w:t>in Kodo Millet</w:t>
      </w:r>
    </w:p>
    <w:p w14:paraId="45035482" w14:textId="5497880F" w:rsidR="006F0D10" w:rsidRDefault="006F0D10" w:rsidP="006F0D10">
      <w:pPr>
        <w:spacing w:line="240" w:lineRule="auto"/>
        <w:ind w:left="567" w:firstLine="153"/>
        <w:jc w:val="center"/>
        <w:rPr>
          <w:rFonts w:ascii="Times New Roman" w:hAnsi="Times New Roman" w:cs="Times New Roman"/>
        </w:rPr>
      </w:pPr>
    </w:p>
    <w:p w14:paraId="544B8363" w14:textId="77777777" w:rsidR="00D24918" w:rsidRPr="00906ED4" w:rsidRDefault="00D24918" w:rsidP="006F0D10">
      <w:pPr>
        <w:spacing w:line="240" w:lineRule="auto"/>
        <w:ind w:left="567" w:firstLine="153"/>
        <w:jc w:val="center"/>
        <w:rPr>
          <w:rFonts w:ascii="Times New Roman" w:hAnsi="Times New Roman" w:cs="Times New Roman"/>
        </w:rPr>
      </w:pPr>
      <w:bookmarkStart w:id="0" w:name="_GoBack"/>
      <w:bookmarkEnd w:id="0"/>
    </w:p>
    <w:p w14:paraId="52805F06" w14:textId="6591A980" w:rsidR="00BF7E99" w:rsidRDefault="00D75251" w:rsidP="008D67ED">
      <w:pPr>
        <w:spacing w:line="360" w:lineRule="auto"/>
        <w:ind w:left="567" w:firstLine="153"/>
        <w:jc w:val="center"/>
        <w:rPr>
          <w:rFonts w:ascii="Times New Roman" w:hAnsi="Times New Roman" w:cs="Times New Roman"/>
          <w:b/>
          <w:bCs/>
        </w:rPr>
      </w:pPr>
      <w:r w:rsidRPr="008D67ED">
        <w:rPr>
          <w:rFonts w:ascii="Times New Roman" w:hAnsi="Times New Roman" w:cs="Times New Roman"/>
          <w:b/>
          <w:bCs/>
        </w:rPr>
        <w:t>Abstract</w:t>
      </w:r>
    </w:p>
    <w:p w14:paraId="5177C03E" w14:textId="6E42C2D8" w:rsidR="00CF4DCD" w:rsidRDefault="00CF4DCD" w:rsidP="00CF4DCD">
      <w:pPr>
        <w:spacing w:line="360" w:lineRule="auto"/>
        <w:ind w:firstLine="142"/>
        <w:jc w:val="both"/>
        <w:rPr>
          <w:rFonts w:ascii="Times New Roman" w:hAnsi="Times New Roman" w:cs="Times New Roman"/>
        </w:rPr>
      </w:pPr>
      <w:r>
        <w:rPr>
          <w:rFonts w:ascii="Times New Roman" w:hAnsi="Times New Roman" w:cs="Times New Roman"/>
        </w:rPr>
        <w:t xml:space="preserve">       </w:t>
      </w:r>
      <w:r w:rsidR="00A41484" w:rsidRPr="00151DE5">
        <w:rPr>
          <w:rFonts w:ascii="Times New Roman" w:hAnsi="Times New Roman" w:cs="Times New Roman"/>
        </w:rPr>
        <w:t xml:space="preserve">The current study </w:t>
      </w:r>
      <w:r w:rsidR="00151DE5" w:rsidRPr="00151DE5">
        <w:rPr>
          <w:rFonts w:ascii="Times New Roman" w:hAnsi="Times New Roman" w:cs="Times New Roman"/>
        </w:rPr>
        <w:t>was</w:t>
      </w:r>
      <w:r w:rsidR="00151DE5">
        <w:rPr>
          <w:rFonts w:ascii="Times New Roman" w:hAnsi="Times New Roman" w:cs="Times New Roman"/>
        </w:rPr>
        <w:t xml:space="preserve"> undertaken to study the morphological and cultural characterisation of </w:t>
      </w:r>
      <w:r w:rsidR="00151DE5" w:rsidRPr="00151DE5">
        <w:rPr>
          <w:rFonts w:ascii="Times New Roman" w:hAnsi="Times New Roman" w:cs="Times New Roman"/>
          <w:i/>
          <w:iCs/>
        </w:rPr>
        <w:t>R. solani</w:t>
      </w:r>
      <w:r w:rsidR="00151DE5">
        <w:rPr>
          <w:rFonts w:ascii="Times New Roman" w:hAnsi="Times New Roman" w:cs="Times New Roman"/>
        </w:rPr>
        <w:t xml:space="preserve"> </w:t>
      </w:r>
      <w:r w:rsidR="003E4725">
        <w:rPr>
          <w:rFonts w:ascii="Times New Roman" w:hAnsi="Times New Roman" w:cs="Times New Roman"/>
        </w:rPr>
        <w:t>causing banded leaf and sheath blight in kodo millet which were obtained from different millet growing regions of India</w:t>
      </w:r>
      <w:r w:rsidR="00A95F76">
        <w:rPr>
          <w:rFonts w:ascii="Times New Roman" w:hAnsi="Times New Roman" w:cs="Times New Roman"/>
        </w:rPr>
        <w:t xml:space="preserve">. </w:t>
      </w:r>
      <w:r w:rsidR="00A95F76" w:rsidRPr="00A95F76">
        <w:rPr>
          <w:rFonts w:ascii="Times New Roman" w:hAnsi="Times New Roman" w:cs="Times New Roman"/>
          <w:i/>
          <w:iCs/>
        </w:rPr>
        <w:t>In vitro</w:t>
      </w:r>
      <w:r w:rsidR="00A95F76">
        <w:rPr>
          <w:rFonts w:ascii="Times New Roman" w:hAnsi="Times New Roman" w:cs="Times New Roman"/>
        </w:rPr>
        <w:t xml:space="preserve"> </w:t>
      </w:r>
      <w:r w:rsidR="005D7C3B">
        <w:rPr>
          <w:rFonts w:ascii="Times New Roman" w:hAnsi="Times New Roman" w:cs="Times New Roman"/>
        </w:rPr>
        <w:t xml:space="preserve">studies were conducted in order to study the variability on </w:t>
      </w:r>
      <w:r w:rsidR="000F404A">
        <w:rPr>
          <w:rFonts w:ascii="Times New Roman" w:hAnsi="Times New Roman" w:cs="Times New Roman"/>
        </w:rPr>
        <w:t xml:space="preserve">six </w:t>
      </w:r>
      <w:r w:rsidR="005D7C3B">
        <w:rPr>
          <w:rFonts w:ascii="Times New Roman" w:hAnsi="Times New Roman" w:cs="Times New Roman"/>
        </w:rPr>
        <w:t xml:space="preserve">different culture media </w:t>
      </w:r>
      <w:r w:rsidR="000F404A">
        <w:rPr>
          <w:rFonts w:ascii="Times New Roman" w:hAnsi="Times New Roman" w:cs="Times New Roman"/>
        </w:rPr>
        <w:t xml:space="preserve">and </w:t>
      </w:r>
      <w:r w:rsidR="001F4C5C">
        <w:rPr>
          <w:rFonts w:ascii="Times New Roman" w:hAnsi="Times New Roman" w:cs="Times New Roman"/>
        </w:rPr>
        <w:t>notable variations</w:t>
      </w:r>
      <w:r w:rsidR="000F404A">
        <w:rPr>
          <w:rFonts w:ascii="Times New Roman" w:hAnsi="Times New Roman" w:cs="Times New Roman"/>
        </w:rPr>
        <w:t xml:space="preserve"> were observed in colony growth, </w:t>
      </w:r>
      <w:r w:rsidR="00630369">
        <w:rPr>
          <w:rFonts w:ascii="Times New Roman" w:hAnsi="Times New Roman" w:cs="Times New Roman"/>
        </w:rPr>
        <w:t>time taken for sclerotial initiation, pattern of arrange</w:t>
      </w:r>
      <w:r w:rsidR="001F4C5C">
        <w:rPr>
          <w:rFonts w:ascii="Times New Roman" w:hAnsi="Times New Roman" w:cs="Times New Roman"/>
        </w:rPr>
        <w:t xml:space="preserve">ment of sclerotia. Oat Meal </w:t>
      </w:r>
      <w:r w:rsidR="00725B90">
        <w:rPr>
          <w:rFonts w:ascii="Times New Roman" w:hAnsi="Times New Roman" w:cs="Times New Roman"/>
        </w:rPr>
        <w:t xml:space="preserve">Agar </w:t>
      </w:r>
      <w:r w:rsidR="00E402BF">
        <w:rPr>
          <w:rFonts w:ascii="Times New Roman" w:hAnsi="Times New Roman" w:cs="Times New Roman"/>
        </w:rPr>
        <w:t xml:space="preserve">showed highest growth rate and PDA exhibited maximum </w:t>
      </w:r>
      <w:r w:rsidR="002840CC">
        <w:rPr>
          <w:rFonts w:ascii="Times New Roman" w:hAnsi="Times New Roman" w:cs="Times New Roman"/>
        </w:rPr>
        <w:t>sclerotial number and weight</w:t>
      </w:r>
      <w:r w:rsidR="00271A86">
        <w:rPr>
          <w:rFonts w:ascii="Times New Roman" w:hAnsi="Times New Roman" w:cs="Times New Roman"/>
        </w:rPr>
        <w:t xml:space="preserve">. Whereas, on the other hand a field experiment was conducted </w:t>
      </w:r>
      <w:r w:rsidR="00D01FC0">
        <w:rPr>
          <w:rFonts w:ascii="Times New Roman" w:hAnsi="Times New Roman" w:cs="Times New Roman"/>
        </w:rPr>
        <w:t xml:space="preserve">using </w:t>
      </w:r>
      <w:r w:rsidR="00CA6853">
        <w:rPr>
          <w:rFonts w:ascii="Times New Roman" w:hAnsi="Times New Roman" w:cs="Times New Roman"/>
        </w:rPr>
        <w:t xml:space="preserve">eight treatments. </w:t>
      </w:r>
      <w:r w:rsidR="00B66480">
        <w:rPr>
          <w:rFonts w:ascii="Times New Roman" w:hAnsi="Times New Roman" w:cs="Times New Roman"/>
        </w:rPr>
        <w:t xml:space="preserve">The fungicide </w:t>
      </w:r>
      <w:r w:rsidR="00723653" w:rsidRPr="00723653">
        <w:rPr>
          <w:rFonts w:ascii="Times New Roman" w:hAnsi="Times New Roman" w:cs="Times New Roman"/>
        </w:rPr>
        <w:t>Trifloxystrobin</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25%</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Tebuconazole</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50</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 WG @ 0.05%</w:t>
      </w:r>
      <w:r w:rsidR="006B52D0">
        <w:rPr>
          <w:rFonts w:ascii="Times New Roman" w:hAnsi="Times New Roman" w:cs="Times New Roman"/>
        </w:rPr>
        <w:t xml:space="preserve"> was found to be effective </w:t>
      </w:r>
      <w:r w:rsidR="00896E1F">
        <w:rPr>
          <w:rFonts w:ascii="Times New Roman" w:hAnsi="Times New Roman" w:cs="Times New Roman"/>
        </w:rPr>
        <w:t>with low disease incidence</w:t>
      </w:r>
      <w:r w:rsidR="0025626D">
        <w:rPr>
          <w:rFonts w:ascii="Times New Roman" w:hAnsi="Times New Roman" w:cs="Times New Roman"/>
        </w:rPr>
        <w:t xml:space="preserve"> of </w:t>
      </w:r>
      <w:r w:rsidR="0025626D" w:rsidRPr="0025626D">
        <w:rPr>
          <w:rFonts w:ascii="Times New Roman" w:hAnsi="Times New Roman" w:cs="Times New Roman"/>
        </w:rPr>
        <w:t>14.08</w:t>
      </w:r>
      <w:r w:rsidR="0025626D">
        <w:rPr>
          <w:rFonts w:ascii="Times New Roman" w:hAnsi="Times New Roman" w:cs="Times New Roman"/>
        </w:rPr>
        <w:t xml:space="preserve"> </w:t>
      </w:r>
      <w:r w:rsidR="0025626D" w:rsidRPr="0025626D">
        <w:rPr>
          <w:rFonts w:ascii="Times New Roman" w:hAnsi="Times New Roman" w:cs="Times New Roman"/>
        </w:rPr>
        <w:t>%</w:t>
      </w:r>
      <w:r w:rsidR="00896E1F">
        <w:rPr>
          <w:rFonts w:ascii="Times New Roman" w:hAnsi="Times New Roman" w:cs="Times New Roman"/>
        </w:rPr>
        <w:t xml:space="preserve">and high grain </w:t>
      </w:r>
      <w:r w:rsidR="008A74B8">
        <w:rPr>
          <w:rFonts w:ascii="Times New Roman" w:hAnsi="Times New Roman" w:cs="Times New Roman"/>
        </w:rPr>
        <w:t xml:space="preserve">yield of </w:t>
      </w:r>
      <w:r w:rsidR="008A74B8" w:rsidRPr="008A74B8">
        <w:rPr>
          <w:rFonts w:ascii="Times New Roman" w:hAnsi="Times New Roman" w:cs="Times New Roman"/>
        </w:rPr>
        <w:t>3094.44</w:t>
      </w:r>
      <w:r w:rsidR="008A74B8" w:rsidRPr="008A74B8">
        <w:rPr>
          <w:rFonts w:ascii="Times New Roman" w:hAnsi="Times New Roman" w:cs="Times New Roman"/>
          <w:color w:val="000000" w:themeColor="text1"/>
        </w:rPr>
        <w:t xml:space="preserve"> kg ha</w:t>
      </w:r>
      <w:r w:rsidR="008A74B8" w:rsidRPr="008A74B8">
        <w:rPr>
          <w:rFonts w:ascii="Times New Roman" w:hAnsi="Times New Roman" w:cs="Times New Roman"/>
          <w:color w:val="000000" w:themeColor="text1"/>
          <w:vertAlign w:val="superscript"/>
        </w:rPr>
        <w:t>-1</w:t>
      </w:r>
      <w:r w:rsidR="00896E1F">
        <w:rPr>
          <w:rFonts w:ascii="Times New Roman" w:hAnsi="Times New Roman" w:cs="Times New Roman"/>
        </w:rPr>
        <w:t xml:space="preserve">and fodder </w:t>
      </w:r>
      <w:r>
        <w:rPr>
          <w:rFonts w:ascii="Times New Roman" w:hAnsi="Times New Roman" w:cs="Times New Roman"/>
        </w:rPr>
        <w:t>yield</w:t>
      </w:r>
      <w:r w:rsidR="00942B9E">
        <w:rPr>
          <w:rFonts w:ascii="Times New Roman" w:hAnsi="Times New Roman" w:cs="Times New Roman"/>
        </w:rPr>
        <w:t xml:space="preserve"> of </w:t>
      </w:r>
      <w:r w:rsidR="00942B9E" w:rsidRPr="00942B9E">
        <w:rPr>
          <w:rFonts w:ascii="Times New Roman" w:hAnsi="Times New Roman" w:cs="Times New Roman"/>
        </w:rPr>
        <w:t>70338.39</w:t>
      </w:r>
      <w:r w:rsidR="00942B9E" w:rsidRPr="00942B9E">
        <w:rPr>
          <w:rFonts w:ascii="Times New Roman" w:hAnsi="Times New Roman" w:cs="Times New Roman"/>
          <w:color w:val="000000" w:themeColor="text1"/>
        </w:rPr>
        <w:t xml:space="preserve"> kg ha</w:t>
      </w:r>
      <w:r w:rsidR="00942B9E" w:rsidRPr="00942B9E">
        <w:rPr>
          <w:rFonts w:ascii="Times New Roman" w:hAnsi="Times New Roman" w:cs="Times New Roman"/>
          <w:color w:val="000000" w:themeColor="text1"/>
          <w:vertAlign w:val="superscript"/>
        </w:rPr>
        <w:t>-1</w:t>
      </w:r>
      <w:r>
        <w:rPr>
          <w:rFonts w:ascii="Times New Roman" w:hAnsi="Times New Roman" w:cs="Times New Roman"/>
        </w:rPr>
        <w:t xml:space="preserve"> and</w:t>
      </w:r>
      <w:r w:rsidR="00896E1F">
        <w:rPr>
          <w:rFonts w:ascii="Times New Roman" w:hAnsi="Times New Roman" w:cs="Times New Roman"/>
        </w:rPr>
        <w:t xml:space="preserve"> greater </w:t>
      </w:r>
      <w:r>
        <w:rPr>
          <w:rFonts w:ascii="Times New Roman" w:hAnsi="Times New Roman" w:cs="Times New Roman"/>
        </w:rPr>
        <w:t>B:C ratio.</w:t>
      </w:r>
    </w:p>
    <w:p w14:paraId="72197EF6" w14:textId="2392D42B" w:rsidR="00280C60" w:rsidRPr="00512321" w:rsidRDefault="00280C60" w:rsidP="00CF4DCD">
      <w:pPr>
        <w:spacing w:line="360" w:lineRule="auto"/>
        <w:ind w:firstLine="142"/>
        <w:jc w:val="both"/>
        <w:rPr>
          <w:rFonts w:ascii="Times New Roman" w:hAnsi="Times New Roman" w:cs="Times New Roman"/>
        </w:rPr>
      </w:pPr>
      <w:r w:rsidRPr="00E36D4C">
        <w:rPr>
          <w:rFonts w:ascii="Times New Roman" w:hAnsi="Times New Roman" w:cs="Times New Roman"/>
          <w:b/>
          <w:bCs/>
        </w:rPr>
        <w:t>Keywords</w:t>
      </w:r>
      <w:r>
        <w:rPr>
          <w:rFonts w:ascii="Times New Roman" w:hAnsi="Times New Roman" w:cs="Times New Roman"/>
        </w:rPr>
        <w:t xml:space="preserve">- </w:t>
      </w:r>
      <w:r w:rsidR="001C0920">
        <w:rPr>
          <w:rFonts w:ascii="Times New Roman" w:hAnsi="Times New Roman" w:cs="Times New Roman"/>
        </w:rPr>
        <w:t xml:space="preserve">Media, </w:t>
      </w:r>
      <w:r w:rsidR="00FC13CE">
        <w:rPr>
          <w:rFonts w:ascii="Times New Roman" w:hAnsi="Times New Roman" w:cs="Times New Roman"/>
        </w:rPr>
        <w:t>Millet, Growth</w:t>
      </w:r>
      <w:r w:rsidR="00E36D4C">
        <w:rPr>
          <w:rFonts w:ascii="Times New Roman" w:hAnsi="Times New Roman" w:cs="Times New Roman"/>
        </w:rPr>
        <w:t xml:space="preserve"> rate, </w:t>
      </w:r>
      <w:r w:rsidR="00E36D4C" w:rsidRPr="00512321">
        <w:rPr>
          <w:rFonts w:ascii="Times New Roman" w:hAnsi="Times New Roman" w:cs="Times New Roman"/>
          <w:i/>
          <w:iCs/>
        </w:rPr>
        <w:t>R. solani</w:t>
      </w:r>
    </w:p>
    <w:p w14:paraId="038B730D" w14:textId="7252F057" w:rsidR="00DB586D" w:rsidRPr="00084874" w:rsidRDefault="00DB586D" w:rsidP="00084874">
      <w:pPr>
        <w:pStyle w:val="ListParagraph"/>
        <w:numPr>
          <w:ilvl w:val="0"/>
          <w:numId w:val="1"/>
        </w:numPr>
        <w:spacing w:line="360" w:lineRule="auto"/>
        <w:jc w:val="both"/>
        <w:rPr>
          <w:rFonts w:ascii="Times New Roman" w:hAnsi="Times New Roman" w:cs="Times New Roman"/>
        </w:rPr>
      </w:pPr>
      <w:r w:rsidRPr="00084874">
        <w:rPr>
          <w:rFonts w:ascii="Times New Roman" w:hAnsi="Times New Roman" w:cs="Times New Roman"/>
          <w:b/>
          <w:bCs/>
        </w:rPr>
        <w:t>Introduction</w:t>
      </w:r>
    </w:p>
    <w:p w14:paraId="6ED556B9" w14:textId="4C714BFA" w:rsidR="00DB586D" w:rsidRDefault="00EC6A59" w:rsidP="00D92596">
      <w:pPr>
        <w:spacing w:line="360" w:lineRule="auto"/>
        <w:ind w:firstLine="720"/>
        <w:jc w:val="both"/>
        <w:rPr>
          <w:rFonts w:ascii="Times New Roman" w:hAnsi="Times New Roman" w:cs="Times New Roman"/>
        </w:rPr>
      </w:pPr>
      <w:r w:rsidRPr="00EC6A59">
        <w:rPr>
          <w:rFonts w:ascii="Times New Roman" w:hAnsi="Times New Roman" w:cs="Times New Roman"/>
        </w:rPr>
        <w:t xml:space="preserve">Millets are termed as “yesterday’s coarse grains and today’s </w:t>
      </w:r>
      <w:proofErr w:type="spellStart"/>
      <w:r>
        <w:rPr>
          <w:rFonts w:ascii="Times New Roman" w:hAnsi="Times New Roman" w:cs="Times New Roman"/>
        </w:rPr>
        <w:t>n</w:t>
      </w:r>
      <w:r w:rsidRPr="00EC6A59">
        <w:rPr>
          <w:rFonts w:ascii="Times New Roman" w:hAnsi="Times New Roman" w:cs="Times New Roman"/>
        </w:rPr>
        <w:t>utri</w:t>
      </w:r>
      <w:proofErr w:type="spellEnd"/>
      <w:r w:rsidRPr="00EC6A59">
        <w:rPr>
          <w:rFonts w:ascii="Times New Roman" w:hAnsi="Times New Roman" w:cs="Times New Roman"/>
        </w:rPr>
        <w:t>-cereals.” These are considered to be “future crops” as they are resistant to most of the pests and diseases and adapt well to the harsh environment of the arid and semi-arid regions of Asia and Africa (</w:t>
      </w:r>
      <w:r w:rsidRPr="00EC6A59">
        <w:rPr>
          <w:rFonts w:ascii="Times New Roman" w:hAnsi="Times New Roman" w:cs="Times New Roman"/>
          <w:color w:val="222222"/>
          <w:shd w:val="clear" w:color="auto" w:fill="FFFFFF"/>
        </w:rPr>
        <w:t xml:space="preserve">Gowda </w:t>
      </w:r>
      <w:r w:rsidR="006F0D10">
        <w:rPr>
          <w:rFonts w:ascii="Times New Roman" w:hAnsi="Times New Roman" w:cs="Times New Roman"/>
          <w:color w:val="222222"/>
          <w:shd w:val="clear" w:color="auto" w:fill="FFFFFF"/>
        </w:rPr>
        <w:br/>
      </w:r>
      <w:r w:rsidRPr="00EC6A59">
        <w:rPr>
          <w:rFonts w:ascii="Times New Roman" w:hAnsi="Times New Roman" w:cs="Times New Roman"/>
          <w:i/>
          <w:iCs/>
          <w:color w:val="222222"/>
          <w:shd w:val="clear" w:color="auto" w:fill="FFFFFF"/>
        </w:rPr>
        <w:t>et al</w:t>
      </w:r>
      <w:r w:rsidRPr="00EC6A59">
        <w:rPr>
          <w:rFonts w:ascii="Times New Roman" w:hAnsi="Times New Roman" w:cs="Times New Roman"/>
          <w:color w:val="222222"/>
          <w:shd w:val="clear" w:color="auto" w:fill="FFFFFF"/>
        </w:rPr>
        <w:t>.</w:t>
      </w:r>
      <w:r w:rsidR="006F0D10">
        <w:rPr>
          <w:rFonts w:ascii="Times New Roman" w:hAnsi="Times New Roman" w:cs="Times New Roman"/>
          <w:color w:val="222222"/>
          <w:shd w:val="clear" w:color="auto" w:fill="FFFFFF"/>
        </w:rPr>
        <w:t>,</w:t>
      </w:r>
      <w:r w:rsidR="007105DC">
        <w:rPr>
          <w:rFonts w:ascii="Times New Roman" w:hAnsi="Times New Roman" w:cs="Times New Roman"/>
          <w:color w:val="222222"/>
          <w:shd w:val="clear" w:color="auto" w:fill="FFFFFF"/>
        </w:rPr>
        <w:t xml:space="preserve"> </w:t>
      </w:r>
      <w:r w:rsidRPr="00EC6A59">
        <w:rPr>
          <w:rFonts w:ascii="Times New Roman" w:hAnsi="Times New Roman" w:cs="Times New Roman"/>
          <w:color w:val="222222"/>
          <w:shd w:val="clear" w:color="auto" w:fill="FFFFFF"/>
        </w:rPr>
        <w:t>2022</w:t>
      </w:r>
      <w:r w:rsidRPr="00EC6A59">
        <w:rPr>
          <w:rFonts w:ascii="Times New Roman" w:hAnsi="Times New Roman" w:cs="Times New Roman"/>
        </w:rPr>
        <w:t>)</w:t>
      </w:r>
      <w:r>
        <w:rPr>
          <w:rFonts w:ascii="Times New Roman" w:hAnsi="Times New Roman" w:cs="Times New Roman"/>
        </w:rPr>
        <w:t>.</w:t>
      </w:r>
      <w:r>
        <w:t xml:space="preserve"> </w:t>
      </w:r>
      <w:r>
        <w:rPr>
          <w:rFonts w:ascii="Times New Roman" w:hAnsi="Times New Roman" w:cs="Times New Roman"/>
        </w:rPr>
        <w:t>They are categorized as</w:t>
      </w:r>
      <w:r w:rsidR="00DB586D" w:rsidRPr="002E160F">
        <w:rPr>
          <w:rFonts w:ascii="Times New Roman" w:hAnsi="Times New Roman" w:cs="Times New Roman"/>
        </w:rPr>
        <w:t xml:space="preserve"> two main groups </w:t>
      </w:r>
      <w:r w:rsidR="00DB586D" w:rsidRPr="006F0D10">
        <w:rPr>
          <w:rFonts w:ascii="Times New Roman" w:hAnsi="Times New Roman" w:cs="Times New Roman"/>
          <w:i/>
          <w:iCs/>
        </w:rPr>
        <w:t>viz</w:t>
      </w:r>
      <w:r w:rsidR="00DB586D" w:rsidRPr="002E160F">
        <w:rPr>
          <w:rFonts w:ascii="Times New Roman" w:hAnsi="Times New Roman" w:cs="Times New Roman"/>
        </w:rPr>
        <w:t>., major millets (sorghum and pearl millet) and minor/small millets based on grain size and area of cultivation.</w:t>
      </w:r>
      <w:r w:rsidR="00DB586D">
        <w:rPr>
          <w:rFonts w:ascii="Times New Roman" w:hAnsi="Times New Roman" w:cs="Times New Roman"/>
        </w:rPr>
        <w:t xml:space="preserve"> </w:t>
      </w:r>
      <w:r w:rsidR="00DB586D" w:rsidRPr="00DA4F7E">
        <w:rPr>
          <w:rFonts w:ascii="Times New Roman" w:hAnsi="Times New Roman" w:cs="Times New Roman"/>
        </w:rPr>
        <w:t>Kodo millet (</w:t>
      </w:r>
      <w:r w:rsidR="00DB586D" w:rsidRPr="00DA4F7E">
        <w:rPr>
          <w:rFonts w:ascii="Times New Roman" w:hAnsi="Times New Roman" w:cs="Times New Roman"/>
          <w:i/>
          <w:iCs/>
        </w:rPr>
        <w:t>Paspalum scrobiculatum</w:t>
      </w:r>
      <w:r w:rsidR="00DB586D" w:rsidRPr="00DA4F7E">
        <w:rPr>
          <w:rFonts w:ascii="Times New Roman" w:hAnsi="Times New Roman" w:cs="Times New Roman"/>
        </w:rPr>
        <w:t>) is one of the hardiest crops grown in Madhya Pradesh, Maharashtra, and Uttar Pradesh and various other parts of India</w:t>
      </w:r>
      <w:r w:rsidR="00DB586D">
        <w:rPr>
          <w:rFonts w:ascii="Times New Roman" w:hAnsi="Times New Roman" w:cs="Times New Roman"/>
        </w:rPr>
        <w:t xml:space="preserve"> (Patro </w:t>
      </w:r>
      <w:r w:rsidR="00DB586D" w:rsidRPr="006C340B">
        <w:rPr>
          <w:rFonts w:ascii="Times New Roman" w:hAnsi="Times New Roman" w:cs="Times New Roman"/>
          <w:i/>
          <w:iCs/>
        </w:rPr>
        <w:t>et al</w:t>
      </w:r>
      <w:r w:rsidR="00DB586D">
        <w:rPr>
          <w:rFonts w:ascii="Times New Roman" w:hAnsi="Times New Roman" w:cs="Times New Roman"/>
        </w:rPr>
        <w:t>.</w:t>
      </w:r>
      <w:r w:rsidR="006F0D10">
        <w:rPr>
          <w:rFonts w:ascii="Times New Roman" w:hAnsi="Times New Roman" w:cs="Times New Roman"/>
        </w:rPr>
        <w:t>,</w:t>
      </w:r>
      <w:r w:rsidR="0040609D">
        <w:rPr>
          <w:rFonts w:ascii="Times New Roman" w:hAnsi="Times New Roman" w:cs="Times New Roman"/>
        </w:rPr>
        <w:t xml:space="preserve"> </w:t>
      </w:r>
      <w:r w:rsidR="00DB586D">
        <w:rPr>
          <w:rFonts w:ascii="Times New Roman" w:hAnsi="Times New Roman" w:cs="Times New Roman"/>
        </w:rPr>
        <w:t>2018)</w:t>
      </w:r>
      <w:r w:rsidR="00DB586D" w:rsidRPr="00DA4F7E">
        <w:rPr>
          <w:rFonts w:ascii="Times New Roman" w:hAnsi="Times New Roman" w:cs="Times New Roman"/>
        </w:rPr>
        <w:t>.</w:t>
      </w:r>
      <w:r w:rsidR="00994DA8" w:rsidRPr="00994DA8">
        <w:t xml:space="preserve"> </w:t>
      </w:r>
      <w:r w:rsidR="00994DA8" w:rsidRPr="00994DA8">
        <w:rPr>
          <w:rFonts w:ascii="Times New Roman" w:hAnsi="Times New Roman" w:cs="Times New Roman"/>
        </w:rPr>
        <w:t xml:space="preserve">It is locally known as arika, koden, kodra, varagu, harka, kodua in different parts of the country. It is an annual grain that is grown in primarily in India, but also in the Philippines, Indonesia, Vietnam, Thailand, and in West Africa where it originates. It is grown as a minor crop in most of these areas, with the exception of the Deccan plateau in India where it is grown as a major food source and is also known as cow grass, rice grass, ditch millet, native paspalum or Indian crown grass (Patro </w:t>
      </w:r>
      <w:r w:rsidR="00994DA8" w:rsidRPr="00994DA8">
        <w:rPr>
          <w:rFonts w:ascii="Times New Roman" w:hAnsi="Times New Roman" w:cs="Times New Roman"/>
          <w:i/>
          <w:iCs/>
        </w:rPr>
        <w:t>et al</w:t>
      </w:r>
      <w:r w:rsidR="00994DA8" w:rsidRPr="00994DA8">
        <w:rPr>
          <w:rFonts w:ascii="Times New Roman" w:hAnsi="Times New Roman" w:cs="Times New Roman"/>
        </w:rPr>
        <w:t>.</w:t>
      </w:r>
      <w:r w:rsidR="00547612">
        <w:rPr>
          <w:rFonts w:ascii="Times New Roman" w:hAnsi="Times New Roman" w:cs="Times New Roman"/>
        </w:rPr>
        <w:t>,</w:t>
      </w:r>
      <w:r w:rsidR="0040609D">
        <w:rPr>
          <w:rFonts w:ascii="Times New Roman" w:hAnsi="Times New Roman" w:cs="Times New Roman"/>
        </w:rPr>
        <w:t xml:space="preserve"> </w:t>
      </w:r>
      <w:r w:rsidR="00994DA8" w:rsidRPr="00994DA8">
        <w:rPr>
          <w:rFonts w:ascii="Times New Roman" w:hAnsi="Times New Roman" w:cs="Times New Roman"/>
        </w:rPr>
        <w:t>2017).</w:t>
      </w:r>
      <w:r w:rsidR="00DB586D">
        <w:rPr>
          <w:rFonts w:ascii="Times New Roman" w:hAnsi="Times New Roman" w:cs="Times New Roman"/>
        </w:rPr>
        <w:t xml:space="preserve"> </w:t>
      </w:r>
      <w:r w:rsidR="004A6C78" w:rsidRPr="004A6C78">
        <w:rPr>
          <w:rFonts w:ascii="Times New Roman" w:hAnsi="Times New Roman" w:cs="Times New Roman"/>
        </w:rPr>
        <w:t xml:space="preserve">Banded blight of kodo millet incited by </w:t>
      </w:r>
      <w:r w:rsidR="004A6C78" w:rsidRPr="004A6C78">
        <w:rPr>
          <w:rFonts w:ascii="Times New Roman" w:hAnsi="Times New Roman" w:cs="Times New Roman"/>
          <w:i/>
          <w:iCs/>
        </w:rPr>
        <w:t>Rhizoctonia solani</w:t>
      </w:r>
      <w:r w:rsidR="004A6C78" w:rsidRPr="004A6C78">
        <w:rPr>
          <w:rFonts w:ascii="Times New Roman" w:hAnsi="Times New Roman" w:cs="Times New Roman"/>
        </w:rPr>
        <w:t xml:space="preserve"> (Kuhn.) (Basidial stage: </w:t>
      </w:r>
      <w:r w:rsidR="004A6C78" w:rsidRPr="004A6C78">
        <w:rPr>
          <w:rFonts w:ascii="Times New Roman" w:hAnsi="Times New Roman" w:cs="Times New Roman"/>
          <w:i/>
          <w:iCs/>
        </w:rPr>
        <w:t>Thanatephorus cucumeris</w:t>
      </w:r>
      <w:r w:rsidR="004A6C78" w:rsidRPr="004A6C78">
        <w:rPr>
          <w:rFonts w:ascii="Times New Roman" w:hAnsi="Times New Roman" w:cs="Times New Roman"/>
        </w:rPr>
        <w:t xml:space="preserve">) is one of the emerging malady in its successful cultivation. </w:t>
      </w:r>
      <w:r w:rsidR="004A6C78" w:rsidRPr="004A6C78">
        <w:rPr>
          <w:rFonts w:ascii="Times New Roman" w:hAnsi="Times New Roman" w:cs="Times New Roman"/>
        </w:rPr>
        <w:lastRenderedPageBreak/>
        <w:t>The pathogen overwinters as soilborne sclerotia and mycelium in plant debris; these constitute the primary inoculums. The disease is characterized by oval to irregular, light grey to dark brown lesions on the lower leaf sheath. In early stages, the lesions expand rapidly and coalesce to cover large area of the sheath and leaf lamina. At this stage, the disease symptom is look like a series of copper or brown color bands across the leaves giving a very characteristic banded appearance</w:t>
      </w:r>
      <w:r w:rsidR="004A6C78">
        <w:rPr>
          <w:rFonts w:ascii="Times New Roman" w:hAnsi="Times New Roman" w:cs="Times New Roman"/>
        </w:rPr>
        <w:t xml:space="preserve"> </w:t>
      </w:r>
      <w:r w:rsidR="004A6C78" w:rsidRPr="004A6C78">
        <w:rPr>
          <w:rFonts w:ascii="Times New Roman" w:hAnsi="Times New Roman" w:cs="Times New Roman"/>
        </w:rPr>
        <w:t xml:space="preserve">(Patro </w:t>
      </w:r>
      <w:r w:rsidR="004A6C78" w:rsidRPr="004A6C78">
        <w:rPr>
          <w:rFonts w:ascii="Times New Roman" w:hAnsi="Times New Roman" w:cs="Times New Roman"/>
          <w:i/>
          <w:iCs/>
        </w:rPr>
        <w:t>et al</w:t>
      </w:r>
      <w:r w:rsidR="004A6C78" w:rsidRPr="004A6C78">
        <w:rPr>
          <w:rFonts w:ascii="Times New Roman" w:hAnsi="Times New Roman" w:cs="Times New Roman"/>
        </w:rPr>
        <w:t>.</w:t>
      </w:r>
      <w:r w:rsidR="0013383E">
        <w:rPr>
          <w:rFonts w:ascii="Times New Roman" w:hAnsi="Times New Roman" w:cs="Times New Roman"/>
        </w:rPr>
        <w:t xml:space="preserve">, </w:t>
      </w:r>
      <w:r w:rsidR="004A6C78" w:rsidRPr="004A6C78">
        <w:rPr>
          <w:rFonts w:ascii="Times New Roman" w:hAnsi="Times New Roman" w:cs="Times New Roman"/>
        </w:rPr>
        <w:t>2020)</w:t>
      </w:r>
      <w:r w:rsidR="004A6C78">
        <w:rPr>
          <w:rFonts w:ascii="Times New Roman" w:hAnsi="Times New Roman" w:cs="Times New Roman"/>
        </w:rPr>
        <w:t>.</w:t>
      </w:r>
      <w:r w:rsidR="004A6C78" w:rsidRPr="004A6C78">
        <w:rPr>
          <w:rFonts w:ascii="Times New Roman" w:hAnsi="Times New Roman" w:cs="Times New Roman"/>
        </w:rPr>
        <w:t xml:space="preserve"> </w:t>
      </w:r>
      <w:r w:rsidR="004A6C78" w:rsidRPr="0040609D">
        <w:rPr>
          <w:rFonts w:ascii="Times New Roman" w:hAnsi="Times New Roman" w:cs="Times New Roman"/>
        </w:rPr>
        <w:t xml:space="preserve">The evaluation of the disease’s variety is one of the requirements for designing disease management programmes to control sheath blight (Desvani </w:t>
      </w:r>
      <w:r w:rsidR="004A6C78" w:rsidRPr="0040609D">
        <w:rPr>
          <w:rFonts w:ascii="Times New Roman" w:hAnsi="Times New Roman" w:cs="Times New Roman"/>
          <w:i/>
          <w:iCs/>
        </w:rPr>
        <w:t>et al</w:t>
      </w:r>
      <w:r w:rsidR="004A6C78" w:rsidRPr="0040609D">
        <w:rPr>
          <w:rFonts w:ascii="Times New Roman" w:hAnsi="Times New Roman" w:cs="Times New Roman"/>
        </w:rPr>
        <w:t xml:space="preserve">. 2018). There have been numerous attempts to group </w:t>
      </w:r>
      <w:r w:rsidR="004A6C78" w:rsidRPr="007105DC">
        <w:rPr>
          <w:rFonts w:ascii="Times New Roman" w:hAnsi="Times New Roman" w:cs="Times New Roman"/>
          <w:i/>
          <w:iCs/>
        </w:rPr>
        <w:t>R. solani</w:t>
      </w:r>
      <w:r w:rsidR="004A6C78" w:rsidRPr="0040609D">
        <w:rPr>
          <w:rFonts w:ascii="Times New Roman" w:hAnsi="Times New Roman" w:cs="Times New Roman"/>
        </w:rPr>
        <w:t xml:space="preserve"> isolates based on their morphology </w:t>
      </w:r>
      <w:r w:rsidR="0040609D" w:rsidRPr="0040609D">
        <w:rPr>
          <w:rFonts w:ascii="Times New Roman" w:hAnsi="Times New Roman" w:cs="Times New Roman"/>
        </w:rPr>
        <w:t>(Francis</w:t>
      </w:r>
      <w:r w:rsidR="004A6C78" w:rsidRPr="0040609D">
        <w:rPr>
          <w:rFonts w:ascii="Times New Roman" w:hAnsi="Times New Roman" w:cs="Times New Roman"/>
        </w:rPr>
        <w:t xml:space="preserve"> </w:t>
      </w:r>
      <w:r w:rsidR="004A6C78" w:rsidRPr="0040609D">
        <w:rPr>
          <w:rFonts w:ascii="Times New Roman" w:hAnsi="Times New Roman" w:cs="Times New Roman"/>
          <w:i/>
          <w:iCs/>
        </w:rPr>
        <w:t>et al</w:t>
      </w:r>
      <w:r w:rsidR="0040609D" w:rsidRPr="0040609D">
        <w:rPr>
          <w:rFonts w:ascii="Times New Roman" w:hAnsi="Times New Roman" w:cs="Times New Roman"/>
          <w:i/>
          <w:iCs/>
        </w:rPr>
        <w:t>.</w:t>
      </w:r>
      <w:r w:rsidR="0013383E">
        <w:rPr>
          <w:rFonts w:ascii="Times New Roman" w:hAnsi="Times New Roman" w:cs="Times New Roman"/>
        </w:rPr>
        <w:t xml:space="preserve">, </w:t>
      </w:r>
      <w:r w:rsidR="004A6C78" w:rsidRPr="0040609D">
        <w:rPr>
          <w:rFonts w:ascii="Times New Roman" w:hAnsi="Times New Roman" w:cs="Times New Roman"/>
        </w:rPr>
        <w:t>202</w:t>
      </w:r>
      <w:r w:rsidR="0040609D" w:rsidRPr="0040609D">
        <w:rPr>
          <w:rFonts w:ascii="Times New Roman" w:hAnsi="Times New Roman" w:cs="Times New Roman"/>
        </w:rPr>
        <w:t xml:space="preserve">3; </w:t>
      </w:r>
      <w:r w:rsidR="004A6C78" w:rsidRPr="0040609D">
        <w:rPr>
          <w:rFonts w:ascii="Times New Roman" w:hAnsi="Times New Roman" w:cs="Times New Roman"/>
        </w:rPr>
        <w:t xml:space="preserve">Lal and Kandhari 2009; Susheela and Reddy 2013; Mishra </w:t>
      </w:r>
      <w:r w:rsidR="004A6C78" w:rsidRPr="0040609D">
        <w:rPr>
          <w:rFonts w:ascii="Times New Roman" w:hAnsi="Times New Roman" w:cs="Times New Roman"/>
          <w:i/>
          <w:iCs/>
        </w:rPr>
        <w:t>et al</w:t>
      </w:r>
      <w:r w:rsidR="004A6C78" w:rsidRPr="0040609D">
        <w:rPr>
          <w:rFonts w:ascii="Times New Roman" w:hAnsi="Times New Roman" w:cs="Times New Roman"/>
        </w:rPr>
        <w:t>.</w:t>
      </w:r>
      <w:r w:rsidR="0013383E">
        <w:rPr>
          <w:rFonts w:ascii="Times New Roman" w:hAnsi="Times New Roman" w:cs="Times New Roman"/>
        </w:rPr>
        <w:t>,</w:t>
      </w:r>
      <w:r w:rsidR="004A6C78" w:rsidRPr="0040609D">
        <w:rPr>
          <w:rFonts w:ascii="Times New Roman" w:hAnsi="Times New Roman" w:cs="Times New Roman"/>
        </w:rPr>
        <w:t xml:space="preserve"> 2014; Debbarma and Dutta 2015; Rajput and Harlapur 2016; Gopireddy </w:t>
      </w:r>
      <w:r w:rsidR="004A6C78" w:rsidRPr="0040609D">
        <w:rPr>
          <w:rFonts w:ascii="Times New Roman" w:hAnsi="Times New Roman" w:cs="Times New Roman"/>
          <w:i/>
          <w:iCs/>
        </w:rPr>
        <w:t>et al</w:t>
      </w:r>
      <w:r w:rsidR="004A6C78" w:rsidRPr="0040609D">
        <w:rPr>
          <w:rFonts w:ascii="Times New Roman" w:hAnsi="Times New Roman" w:cs="Times New Roman"/>
        </w:rPr>
        <w:t>.</w:t>
      </w:r>
      <w:r w:rsidR="0013383E">
        <w:rPr>
          <w:rFonts w:ascii="Times New Roman" w:hAnsi="Times New Roman" w:cs="Times New Roman"/>
        </w:rPr>
        <w:t>,</w:t>
      </w:r>
      <w:r w:rsidR="004A6C78" w:rsidRPr="0040609D">
        <w:rPr>
          <w:rFonts w:ascii="Times New Roman" w:hAnsi="Times New Roman" w:cs="Times New Roman"/>
        </w:rPr>
        <w:t xml:space="preserve"> 2017; Singh </w:t>
      </w:r>
      <w:r w:rsidR="004A6C78" w:rsidRPr="0040609D">
        <w:rPr>
          <w:rFonts w:ascii="Times New Roman" w:hAnsi="Times New Roman" w:cs="Times New Roman"/>
          <w:i/>
          <w:iCs/>
        </w:rPr>
        <w:t>et al</w:t>
      </w:r>
      <w:r w:rsidR="004A6C78" w:rsidRPr="0040609D">
        <w:rPr>
          <w:rFonts w:ascii="Times New Roman" w:hAnsi="Times New Roman" w:cs="Times New Roman"/>
        </w:rPr>
        <w:t>.</w:t>
      </w:r>
      <w:r w:rsidR="0013383E">
        <w:rPr>
          <w:rFonts w:ascii="Times New Roman" w:hAnsi="Times New Roman" w:cs="Times New Roman"/>
        </w:rPr>
        <w:t>,</w:t>
      </w:r>
      <w:r w:rsidR="004A6C78" w:rsidRPr="0040609D">
        <w:rPr>
          <w:rFonts w:ascii="Times New Roman" w:hAnsi="Times New Roman" w:cs="Times New Roman"/>
        </w:rPr>
        <w:t xml:space="preserve"> 2018).</w:t>
      </w:r>
      <w:r w:rsidR="004A6C78" w:rsidRPr="00DA4F7E">
        <w:rPr>
          <w:rFonts w:ascii="Times New Roman" w:hAnsi="Times New Roman" w:cs="Times New Roman"/>
        </w:rPr>
        <w:t xml:space="preserve"> </w:t>
      </w:r>
      <w:r w:rsidR="00DB586D" w:rsidRPr="00DA4F7E">
        <w:rPr>
          <w:rFonts w:ascii="Times New Roman" w:hAnsi="Times New Roman" w:cs="Times New Roman"/>
        </w:rPr>
        <w:t xml:space="preserve">The present study was undertaken to study morpho-cultural variability of </w:t>
      </w:r>
      <w:r w:rsidR="00DB586D" w:rsidRPr="00DA4F7E">
        <w:rPr>
          <w:rFonts w:ascii="Times New Roman" w:hAnsi="Times New Roman" w:cs="Times New Roman"/>
          <w:i/>
          <w:iCs/>
        </w:rPr>
        <w:t>R. solani</w:t>
      </w:r>
      <w:r w:rsidR="00DB586D" w:rsidRPr="00DA4F7E">
        <w:rPr>
          <w:rFonts w:ascii="Times New Roman" w:hAnsi="Times New Roman" w:cs="Times New Roman"/>
        </w:rPr>
        <w:t xml:space="preserve"> causing banded leaf and sheath blight disease in kodo millet </w:t>
      </w:r>
      <w:r w:rsidR="0040609D">
        <w:rPr>
          <w:rFonts w:ascii="Times New Roman" w:hAnsi="Times New Roman" w:cs="Times New Roman"/>
        </w:rPr>
        <w:t>on</w:t>
      </w:r>
      <w:r w:rsidR="00994DA8">
        <w:rPr>
          <w:rFonts w:ascii="Times New Roman" w:hAnsi="Times New Roman" w:cs="Times New Roman"/>
        </w:rPr>
        <w:t xml:space="preserve"> a single isolate </w:t>
      </w:r>
      <w:r w:rsidR="0040609D">
        <w:rPr>
          <w:rFonts w:ascii="Times New Roman" w:hAnsi="Times New Roman" w:cs="Times New Roman"/>
        </w:rPr>
        <w:t xml:space="preserve">which </w:t>
      </w:r>
      <w:r w:rsidR="00994DA8">
        <w:rPr>
          <w:rFonts w:ascii="Times New Roman" w:hAnsi="Times New Roman" w:cs="Times New Roman"/>
        </w:rPr>
        <w:t xml:space="preserve">was tested on </w:t>
      </w:r>
      <w:r w:rsidR="0040609D">
        <w:rPr>
          <w:rFonts w:ascii="Times New Roman" w:hAnsi="Times New Roman" w:cs="Times New Roman"/>
        </w:rPr>
        <w:t xml:space="preserve">six </w:t>
      </w:r>
      <w:r w:rsidR="00994DA8">
        <w:rPr>
          <w:rFonts w:ascii="Times New Roman" w:hAnsi="Times New Roman" w:cs="Times New Roman"/>
        </w:rPr>
        <w:t>different media - Oat Meal Agar (OMA), Potato Dextrose Agar (PDA), Richard’s Synthetic Agar (RSA), Czapek’s Dox Agar (CDA), Corn Meal Agar (CMA) and Water Agar (WA).</w:t>
      </w:r>
      <w:r w:rsidR="00DB586D" w:rsidRPr="00DA4F7E">
        <w:rPr>
          <w:rFonts w:ascii="Times New Roman" w:hAnsi="Times New Roman" w:cs="Times New Roman"/>
        </w:rPr>
        <w:t xml:space="preserve"> </w:t>
      </w:r>
      <w:r w:rsidR="0040609D">
        <w:rPr>
          <w:rFonts w:ascii="Times New Roman" w:hAnsi="Times New Roman" w:cs="Times New Roman"/>
        </w:rPr>
        <w:t>M</w:t>
      </w:r>
      <w:r w:rsidR="00DB586D" w:rsidRPr="00DA4F7E">
        <w:rPr>
          <w:rFonts w:ascii="Times New Roman" w:hAnsi="Times New Roman" w:cs="Times New Roman"/>
        </w:rPr>
        <w:t>anagement of banded blight was done under field conditions</w:t>
      </w:r>
      <w:r w:rsidR="0040609D">
        <w:rPr>
          <w:rFonts w:ascii="Times New Roman" w:hAnsi="Times New Roman" w:cs="Times New Roman"/>
        </w:rPr>
        <w:t>.</w:t>
      </w:r>
    </w:p>
    <w:p w14:paraId="16C1EA78" w14:textId="77CF8A83" w:rsidR="0040609D" w:rsidRPr="00084874" w:rsidRDefault="0040609D" w:rsidP="00084874">
      <w:pPr>
        <w:pStyle w:val="ListParagraph"/>
        <w:numPr>
          <w:ilvl w:val="0"/>
          <w:numId w:val="1"/>
        </w:numPr>
        <w:spacing w:line="360" w:lineRule="auto"/>
        <w:jc w:val="both"/>
        <w:rPr>
          <w:rFonts w:ascii="Times New Roman" w:hAnsi="Times New Roman" w:cs="Times New Roman"/>
          <w:b/>
          <w:bCs/>
          <w:sz w:val="28"/>
          <w:szCs w:val="28"/>
        </w:rPr>
      </w:pPr>
      <w:proofErr w:type="spellStart"/>
      <w:r w:rsidRPr="00084874">
        <w:rPr>
          <w:rFonts w:ascii="Times New Roman" w:hAnsi="Times New Roman" w:cs="Times New Roman"/>
          <w:b/>
          <w:bCs/>
          <w:sz w:val="28"/>
          <w:szCs w:val="28"/>
        </w:rPr>
        <w:t>Mat</w:t>
      </w:r>
      <w:r w:rsidR="00F432B4">
        <w:rPr>
          <w:rFonts w:ascii="Times New Roman" w:hAnsi="Times New Roman" w:cs="Times New Roman"/>
          <w:b/>
          <w:bCs/>
          <w:sz w:val="28"/>
          <w:szCs w:val="28"/>
        </w:rPr>
        <w:t>hodology</w:t>
      </w:r>
      <w:proofErr w:type="spellEnd"/>
    </w:p>
    <w:p w14:paraId="172F6B97" w14:textId="07B233D0" w:rsidR="000208C1" w:rsidRDefault="0040609D" w:rsidP="0013383E">
      <w:pPr>
        <w:pStyle w:val="BodyText"/>
        <w:spacing w:before="79" w:line="360" w:lineRule="auto"/>
        <w:ind w:firstLine="720"/>
        <w:jc w:val="both"/>
      </w:pPr>
      <w:r w:rsidRPr="00B51217">
        <w:t xml:space="preserve">Six culture media </w:t>
      </w:r>
      <w:r w:rsidRPr="00B51217">
        <w:rPr>
          <w:i/>
          <w:iCs/>
        </w:rPr>
        <w:t>viz</w:t>
      </w:r>
      <w:r w:rsidRPr="00B51217">
        <w:t xml:space="preserve">., Potato dextrose agar (Peeled and sliced potato 200 g, Dextrose 20 g, Agar 20 g and Distilled water 1000 ml), </w:t>
      </w:r>
      <w:r w:rsidR="00B51217" w:rsidRPr="00B51217">
        <w:t xml:space="preserve"> Oat Meal Agar (Oat Meal Agar, 60 g, Agar – Agar 20 g, and Distilled water 1000 ml ), </w:t>
      </w:r>
      <w:r w:rsidRPr="00B51217">
        <w:t xml:space="preserve">Corn meal agar (Cornmeal, 20.0 g, Glucose 20.0 g, Agar 20.0 g and Distilled Water 1000 ml), Czapek’s agar (Sucrose </w:t>
      </w:r>
      <w:r w:rsidR="00114DF1" w:rsidRPr="00B51217">
        <w:t>3</w:t>
      </w:r>
      <w:r w:rsidRPr="00B51217">
        <w:t>0 g, Sodium nitrate 2</w:t>
      </w:r>
      <w:r w:rsidR="00114DF1" w:rsidRPr="00B51217">
        <w:t>0</w:t>
      </w:r>
      <w:r w:rsidRPr="00B51217">
        <w:t xml:space="preserve"> g, Dipotassium phosphate 1 g, Magnesium sulphate 0.5 g, Potassium chloride 0.5 g, Ferrous sulphate 0.01 g, Agar 20 g and Distilled Water 1000 ml),</w:t>
      </w:r>
      <w:r w:rsidR="00114DF1" w:rsidRPr="00B51217">
        <w:t xml:space="preserve"> </w:t>
      </w:r>
      <w:r w:rsidR="00B51217" w:rsidRPr="00B51217">
        <w:t xml:space="preserve">Richard’s Synthetic Agar (Sucrose, 50g, Potassium Dihydrogen Phosphate, 5 g, Potassium nitrate 10 g, Magnesium sulphate 2.5 g, Ferrous chloride, 0.02, Agar </w:t>
      </w:r>
      <w:r w:rsidR="009D2B7B">
        <w:t>-</w:t>
      </w:r>
      <w:r w:rsidR="00B51217" w:rsidRPr="00B51217">
        <w:t xml:space="preserve"> Agar 20 g, and Distilled Water 1000 ml ), </w:t>
      </w:r>
      <w:r w:rsidR="00114DF1" w:rsidRPr="00B51217">
        <w:t>Water agar (Agar 20 g and Distilled Water 1000 ml)</w:t>
      </w:r>
      <w:r w:rsidR="00B51217" w:rsidRPr="00B51217">
        <w:t xml:space="preserve"> were used to compare the variability of </w:t>
      </w:r>
      <w:r w:rsidR="00B51217" w:rsidRPr="00B51217">
        <w:rPr>
          <w:i/>
          <w:iCs/>
        </w:rPr>
        <w:t>R. solani</w:t>
      </w:r>
      <w:r w:rsidR="00B51217" w:rsidRPr="00B51217">
        <w:t xml:space="preserve">. The culture media were prepared by the standardized method and autoclaved at 121.6 °C, 15 psi pressure for 15 minutes. Mycelial discs of the seven days old culture of </w:t>
      </w:r>
      <w:r w:rsidR="00B51217" w:rsidRPr="00B51217">
        <w:rPr>
          <w:i/>
          <w:iCs/>
        </w:rPr>
        <w:t>R. solani</w:t>
      </w:r>
      <w:r w:rsidR="00B51217" w:rsidRPr="00B51217">
        <w:t xml:space="preserve"> (5 mm diameter) were placed on the middle of each pre poured medium and incubated at 25±1 °C</w:t>
      </w:r>
      <w:r w:rsidR="00B51217">
        <w:t xml:space="preserve">. </w:t>
      </w:r>
      <w:r w:rsidR="000208C1" w:rsidRPr="00D2011F">
        <w:t>The field experiments were laid in Randomized Block Design (RBD) with three replications maintaining spacing of 22.5</w:t>
      </w:r>
      <w:r w:rsidR="000208C1">
        <w:t xml:space="preserve"> x 10</w:t>
      </w:r>
      <w:r w:rsidR="000208C1" w:rsidRPr="00D2011F">
        <w:t xml:space="preserve">cm </w:t>
      </w:r>
      <w:r w:rsidR="000208C1">
        <w:t xml:space="preserve">during </w:t>
      </w:r>
      <w:r w:rsidR="000208C1" w:rsidRPr="00D2011F">
        <w:rPr>
          <w:i/>
        </w:rPr>
        <w:t>kharif</w:t>
      </w:r>
      <w:r w:rsidR="000208C1">
        <w:rPr>
          <w:i/>
        </w:rPr>
        <w:t>,</w:t>
      </w:r>
      <w:r w:rsidR="000208C1" w:rsidRPr="00D2011F">
        <w:rPr>
          <w:i/>
          <w:spacing w:val="-9"/>
        </w:rPr>
        <w:t xml:space="preserve"> </w:t>
      </w:r>
      <w:r w:rsidR="000208C1" w:rsidRPr="00D2011F">
        <w:t xml:space="preserve">2024 </w:t>
      </w:r>
      <w:r w:rsidR="000208C1">
        <w:t>using</w:t>
      </w:r>
      <w:r w:rsidR="000208C1" w:rsidRPr="00D2011F">
        <w:t xml:space="preserve"> susceptible variety</w:t>
      </w:r>
      <w:r w:rsidR="000208C1">
        <w:t xml:space="preserve"> (Co-2)</w:t>
      </w:r>
      <w:r w:rsidR="000208C1" w:rsidRPr="00D2011F">
        <w:t xml:space="preserve">. Total </w:t>
      </w:r>
      <w:r w:rsidR="000208C1">
        <w:t xml:space="preserve">of </w:t>
      </w:r>
      <w:r w:rsidR="000208C1" w:rsidRPr="00D2011F">
        <w:t>eight treatments as mentioned were adopted</w:t>
      </w:r>
      <w:r w:rsidR="000208C1">
        <w:t>.</w:t>
      </w:r>
      <w:r w:rsidR="000208C1" w:rsidRPr="00D2011F">
        <w:t xml:space="preserve"> Two fungicides </w:t>
      </w:r>
      <w:r w:rsidR="000208C1" w:rsidRPr="00D2011F">
        <w:rPr>
          <w:i/>
        </w:rPr>
        <w:t xml:space="preserve">viz., </w:t>
      </w:r>
      <w:r w:rsidR="000208C1" w:rsidRPr="00D2011F">
        <w:t>Propiconazole (0.1%) and Tebuconazole</w:t>
      </w:r>
      <w:r w:rsidR="000208C1">
        <w:t xml:space="preserve"> </w:t>
      </w:r>
      <w:r w:rsidR="000208C1" w:rsidRPr="00D2011F">
        <w:t>+</w:t>
      </w:r>
      <w:r w:rsidR="000208C1">
        <w:t xml:space="preserve"> </w:t>
      </w:r>
      <w:r w:rsidR="000208C1" w:rsidRPr="00D2011F">
        <w:t xml:space="preserve">Trifloxystrobin (0.05%) and three potential biocontrol agents such as </w:t>
      </w:r>
      <w:r w:rsidR="000208C1">
        <w:br/>
      </w:r>
      <w:r w:rsidR="000208C1" w:rsidRPr="00D2011F">
        <w:rPr>
          <w:i/>
        </w:rPr>
        <w:t>Bacillus</w:t>
      </w:r>
      <w:r w:rsidR="000208C1" w:rsidRPr="00D2011F">
        <w:rPr>
          <w:i/>
          <w:spacing w:val="59"/>
          <w:w w:val="150"/>
        </w:rPr>
        <w:t xml:space="preserve"> </w:t>
      </w:r>
      <w:r w:rsidR="000208C1" w:rsidRPr="00D2011F">
        <w:rPr>
          <w:i/>
        </w:rPr>
        <w:t>subtilis,</w:t>
      </w:r>
      <w:r w:rsidR="000208C1" w:rsidRPr="00D2011F">
        <w:rPr>
          <w:i/>
          <w:spacing w:val="62"/>
          <w:w w:val="150"/>
        </w:rPr>
        <w:t xml:space="preserve"> </w:t>
      </w:r>
      <w:r w:rsidR="000208C1" w:rsidRPr="00D2011F">
        <w:rPr>
          <w:i/>
        </w:rPr>
        <w:t>Pseudomonas</w:t>
      </w:r>
      <w:r w:rsidR="000208C1" w:rsidRPr="00D2011F">
        <w:rPr>
          <w:i/>
          <w:spacing w:val="61"/>
          <w:w w:val="150"/>
        </w:rPr>
        <w:t xml:space="preserve"> </w:t>
      </w:r>
      <w:r w:rsidR="000208C1" w:rsidRPr="00D2011F">
        <w:rPr>
          <w:i/>
        </w:rPr>
        <w:t>fluorescens</w:t>
      </w:r>
      <w:r w:rsidR="000208C1" w:rsidRPr="00D2011F">
        <w:rPr>
          <w:i/>
          <w:spacing w:val="64"/>
          <w:w w:val="150"/>
        </w:rPr>
        <w:t xml:space="preserve"> </w:t>
      </w:r>
      <w:r w:rsidR="000208C1" w:rsidRPr="00D2011F">
        <w:t>and</w:t>
      </w:r>
      <w:r w:rsidR="000208C1" w:rsidRPr="00D2011F">
        <w:rPr>
          <w:spacing w:val="61"/>
          <w:w w:val="150"/>
        </w:rPr>
        <w:t xml:space="preserve"> </w:t>
      </w:r>
      <w:r w:rsidR="000208C1" w:rsidRPr="00D2011F">
        <w:rPr>
          <w:i/>
        </w:rPr>
        <w:t>Trichoderma</w:t>
      </w:r>
      <w:r w:rsidR="000208C1" w:rsidRPr="00D2011F">
        <w:rPr>
          <w:i/>
          <w:spacing w:val="62"/>
          <w:w w:val="150"/>
        </w:rPr>
        <w:t xml:space="preserve"> </w:t>
      </w:r>
      <w:r w:rsidR="000208C1" w:rsidRPr="00D2011F">
        <w:rPr>
          <w:i/>
        </w:rPr>
        <w:t>asperellum</w:t>
      </w:r>
      <w:r w:rsidR="000208C1" w:rsidRPr="00D2011F">
        <w:rPr>
          <w:i/>
          <w:spacing w:val="61"/>
          <w:w w:val="150"/>
        </w:rPr>
        <w:t xml:space="preserve"> </w:t>
      </w:r>
      <w:r w:rsidR="000208C1" w:rsidRPr="00D2011F">
        <w:t>and</w:t>
      </w:r>
      <w:r w:rsidR="000208C1">
        <w:t xml:space="preserve"> SiO</w:t>
      </w:r>
      <w:r w:rsidR="000208C1" w:rsidRPr="00D2011F">
        <w:rPr>
          <w:vertAlign w:val="subscript"/>
        </w:rPr>
        <w:t>2</w:t>
      </w:r>
      <w:r w:rsidR="000208C1" w:rsidRPr="00D2011F">
        <w:t xml:space="preserve"> </w:t>
      </w:r>
      <w:r w:rsidR="000208C1">
        <w:t xml:space="preserve">at </w:t>
      </w:r>
      <w:r w:rsidR="000208C1" w:rsidRPr="00D2011F">
        <w:lastRenderedPageBreak/>
        <w:t>0.1</w:t>
      </w:r>
      <w:r w:rsidR="000208C1">
        <w:t>5</w:t>
      </w:r>
      <w:r w:rsidR="000208C1" w:rsidRPr="00D2011F">
        <w:t xml:space="preserve"> </w:t>
      </w:r>
      <w:r w:rsidR="000208C1">
        <w:rPr>
          <w:sz w:val="22"/>
          <w:szCs w:val="22"/>
        </w:rPr>
        <w:t>%</w:t>
      </w:r>
      <w:r w:rsidR="000208C1" w:rsidRPr="00D2011F">
        <w:rPr>
          <w:sz w:val="22"/>
          <w:szCs w:val="22"/>
        </w:rPr>
        <w:t xml:space="preserve"> </w:t>
      </w:r>
      <w:r w:rsidR="000208C1" w:rsidRPr="00D2011F">
        <w:t xml:space="preserve">were used to evaluate their efficacy against banded leaf and sheath blight disease. The bioagents </w:t>
      </w:r>
      <w:r w:rsidR="000208C1" w:rsidRPr="00D2011F">
        <w:rPr>
          <w:i/>
        </w:rPr>
        <w:t>viz., T. asperellum</w:t>
      </w:r>
      <w:r w:rsidR="000208C1" w:rsidRPr="00D2011F">
        <w:t xml:space="preserve">, </w:t>
      </w:r>
      <w:r w:rsidR="000208C1" w:rsidRPr="00D2011F">
        <w:rPr>
          <w:i/>
        </w:rPr>
        <w:t>P. fluorescens</w:t>
      </w:r>
      <w:r w:rsidR="000208C1" w:rsidRPr="00D2011F">
        <w:rPr>
          <w:spacing w:val="-1"/>
        </w:rPr>
        <w:t xml:space="preserve"> </w:t>
      </w:r>
      <w:r w:rsidR="000208C1" w:rsidRPr="00D2011F">
        <w:t xml:space="preserve">and </w:t>
      </w:r>
      <w:r w:rsidR="000208C1" w:rsidRPr="00D2011F">
        <w:rPr>
          <w:i/>
        </w:rPr>
        <w:t>B.</w:t>
      </w:r>
      <w:r w:rsidR="000208C1" w:rsidRPr="00D2011F">
        <w:rPr>
          <w:i/>
          <w:spacing w:val="-3"/>
        </w:rPr>
        <w:t xml:space="preserve"> </w:t>
      </w:r>
      <w:r w:rsidR="000208C1" w:rsidRPr="00D2011F">
        <w:rPr>
          <w:i/>
        </w:rPr>
        <w:t>subtilis</w:t>
      </w:r>
      <w:r w:rsidR="000208C1">
        <w:rPr>
          <w:i/>
        </w:rPr>
        <w:t xml:space="preserve"> </w:t>
      </w:r>
      <w:r w:rsidR="000208C1">
        <w:rPr>
          <w:iCs/>
        </w:rPr>
        <w:t xml:space="preserve">in talc formulation </w:t>
      </w:r>
      <w:r w:rsidR="000208C1" w:rsidRPr="00D2011F">
        <w:t>were</w:t>
      </w:r>
      <w:r w:rsidR="000208C1" w:rsidRPr="00D2011F">
        <w:rPr>
          <w:spacing w:val="-2"/>
        </w:rPr>
        <w:t xml:space="preserve"> </w:t>
      </w:r>
      <w:r w:rsidR="000208C1" w:rsidRPr="00D2011F">
        <w:t>precolonized on 90 kg FYM and 8 kg Neem</w:t>
      </w:r>
      <w:r w:rsidR="000208C1" w:rsidRPr="00D2011F">
        <w:rPr>
          <w:spacing w:val="-10"/>
        </w:rPr>
        <w:t xml:space="preserve"> </w:t>
      </w:r>
      <w:r w:rsidR="000208C1" w:rsidRPr="00D2011F">
        <w:t>cake</w:t>
      </w:r>
      <w:r w:rsidR="000208C1" w:rsidRPr="00D2011F">
        <w:rPr>
          <w:spacing w:val="-11"/>
        </w:rPr>
        <w:t xml:space="preserve"> </w:t>
      </w:r>
      <w:r w:rsidR="000208C1" w:rsidRPr="00D2011F">
        <w:t>incubated</w:t>
      </w:r>
      <w:r w:rsidR="000208C1" w:rsidRPr="00D2011F">
        <w:rPr>
          <w:spacing w:val="-9"/>
        </w:rPr>
        <w:t xml:space="preserve"> </w:t>
      </w:r>
      <w:r w:rsidR="000208C1" w:rsidRPr="00D2011F">
        <w:t>for</w:t>
      </w:r>
      <w:r w:rsidR="000208C1" w:rsidRPr="00D2011F">
        <w:rPr>
          <w:spacing w:val="-10"/>
        </w:rPr>
        <w:t xml:space="preserve"> </w:t>
      </w:r>
      <w:r w:rsidR="000208C1" w:rsidRPr="00D2011F">
        <w:t>15</w:t>
      </w:r>
      <w:r w:rsidR="000208C1" w:rsidRPr="00D2011F">
        <w:rPr>
          <w:spacing w:val="-11"/>
        </w:rPr>
        <w:t xml:space="preserve"> </w:t>
      </w:r>
      <w:r w:rsidR="000208C1" w:rsidRPr="00D2011F">
        <w:t>days</w:t>
      </w:r>
      <w:r w:rsidR="000208C1" w:rsidRPr="00D2011F">
        <w:rPr>
          <w:spacing w:val="-10"/>
        </w:rPr>
        <w:t xml:space="preserve"> </w:t>
      </w:r>
      <w:r w:rsidR="000208C1" w:rsidRPr="00D2011F">
        <w:t>and</w:t>
      </w:r>
      <w:r w:rsidR="000208C1" w:rsidRPr="00D2011F">
        <w:rPr>
          <w:spacing w:val="-11"/>
        </w:rPr>
        <w:t xml:space="preserve"> </w:t>
      </w:r>
      <w:r w:rsidR="000208C1" w:rsidRPr="00D2011F">
        <w:t>were</w:t>
      </w:r>
      <w:r w:rsidR="000208C1" w:rsidRPr="00D2011F">
        <w:rPr>
          <w:spacing w:val="-11"/>
        </w:rPr>
        <w:t xml:space="preserve"> </w:t>
      </w:r>
      <w:r w:rsidR="000208C1" w:rsidRPr="00D2011F">
        <w:t>applied</w:t>
      </w:r>
      <w:r w:rsidR="000208C1" w:rsidRPr="00D2011F">
        <w:rPr>
          <w:spacing w:val="-9"/>
        </w:rPr>
        <w:t xml:space="preserve"> </w:t>
      </w:r>
      <w:r w:rsidR="000208C1" w:rsidRPr="00D2011F">
        <w:t>in</w:t>
      </w:r>
      <w:r w:rsidR="000208C1" w:rsidRPr="00D2011F">
        <w:rPr>
          <w:spacing w:val="-10"/>
        </w:rPr>
        <w:t xml:space="preserve"> </w:t>
      </w:r>
      <w:r w:rsidR="000208C1" w:rsidRPr="00D2011F">
        <w:t>the</w:t>
      </w:r>
      <w:r w:rsidR="000208C1" w:rsidRPr="00D2011F">
        <w:rPr>
          <w:spacing w:val="-11"/>
        </w:rPr>
        <w:t xml:space="preserve"> </w:t>
      </w:r>
      <w:r w:rsidR="000208C1" w:rsidRPr="00D2011F">
        <w:t>soil</w:t>
      </w:r>
      <w:r w:rsidR="000208C1" w:rsidRPr="00D2011F">
        <w:rPr>
          <w:spacing w:val="-10"/>
        </w:rPr>
        <w:t xml:space="preserve"> </w:t>
      </w:r>
      <w:r w:rsidR="000208C1" w:rsidRPr="00D2011F">
        <w:t>before</w:t>
      </w:r>
      <w:r w:rsidR="000208C1" w:rsidRPr="00D2011F">
        <w:rPr>
          <w:spacing w:val="-11"/>
        </w:rPr>
        <w:t xml:space="preserve"> </w:t>
      </w:r>
      <w:r w:rsidR="000208C1" w:rsidRPr="00D2011F">
        <w:t>sowing.</w:t>
      </w:r>
      <w:r w:rsidR="000208C1" w:rsidRPr="00D2011F">
        <w:rPr>
          <w:spacing w:val="-10"/>
        </w:rPr>
        <w:t xml:space="preserve"> </w:t>
      </w:r>
      <w:r w:rsidR="000208C1" w:rsidRPr="00D2011F">
        <w:t>Similarly, seeds were treated with the</w:t>
      </w:r>
      <w:r w:rsidR="000208C1">
        <w:t xml:space="preserve"> </w:t>
      </w:r>
      <w:r w:rsidR="000208C1" w:rsidRPr="00D2011F">
        <w:t>Propiconazole (0.1%), Tebuconazole</w:t>
      </w:r>
      <w:r w:rsidR="000208C1">
        <w:t xml:space="preserve"> </w:t>
      </w:r>
      <w:r w:rsidR="000208C1" w:rsidRPr="00D2011F">
        <w:t>+</w:t>
      </w:r>
      <w:r w:rsidR="000208C1">
        <w:t xml:space="preserve"> </w:t>
      </w:r>
      <w:r w:rsidR="000208C1" w:rsidRPr="00D2011F">
        <w:t>Trifloxystrobin</w:t>
      </w:r>
      <w:r w:rsidR="000208C1" w:rsidRPr="00D2011F">
        <w:rPr>
          <w:spacing w:val="-9"/>
        </w:rPr>
        <w:t xml:space="preserve"> </w:t>
      </w:r>
      <w:r w:rsidR="000208C1" w:rsidRPr="00D2011F">
        <w:t>(0.05%),</w:t>
      </w:r>
      <w:r w:rsidR="000208C1">
        <w:t xml:space="preserve"> </w:t>
      </w:r>
      <w:r w:rsidR="000208C1" w:rsidRPr="00D2011F">
        <w:rPr>
          <w:i/>
        </w:rPr>
        <w:t>viz., T. asperellum P.</w:t>
      </w:r>
      <w:r w:rsidR="000208C1" w:rsidRPr="00D2011F">
        <w:rPr>
          <w:i/>
          <w:spacing w:val="-1"/>
        </w:rPr>
        <w:t xml:space="preserve"> </w:t>
      </w:r>
      <w:r w:rsidR="000208C1" w:rsidRPr="00D2011F">
        <w:rPr>
          <w:i/>
        </w:rPr>
        <w:t xml:space="preserve">fluorescens </w:t>
      </w:r>
      <w:r w:rsidR="000208C1" w:rsidRPr="00D2011F">
        <w:t xml:space="preserve">and </w:t>
      </w:r>
      <w:r w:rsidR="000208C1" w:rsidRPr="00D2011F">
        <w:rPr>
          <w:i/>
        </w:rPr>
        <w:t xml:space="preserve">B. subtilis </w:t>
      </w:r>
      <w:r w:rsidR="000208C1" w:rsidRPr="00D2011F">
        <w:rPr>
          <w:iCs/>
        </w:rPr>
        <w:t>and SiO</w:t>
      </w:r>
      <w:r w:rsidR="000208C1" w:rsidRPr="00D2011F">
        <w:rPr>
          <w:iCs/>
          <w:vertAlign w:val="subscript"/>
        </w:rPr>
        <w:t>2</w:t>
      </w:r>
      <w:r w:rsidR="000208C1" w:rsidRPr="00D2011F">
        <w:rPr>
          <w:i/>
        </w:rPr>
        <w:t xml:space="preserve"> </w:t>
      </w:r>
      <w:r w:rsidR="000208C1" w:rsidRPr="00D2011F">
        <w:rPr>
          <w:iCs/>
        </w:rPr>
        <w:t xml:space="preserve">was applied in the form of foliar spray. </w:t>
      </w:r>
      <w:r w:rsidR="000208C1" w:rsidRPr="00D2011F">
        <w:t>After treating with fungicides, seeds were allowed to air dry before</w:t>
      </w:r>
      <w:r w:rsidR="000208C1" w:rsidRPr="00D2011F">
        <w:rPr>
          <w:spacing w:val="-7"/>
        </w:rPr>
        <w:t xml:space="preserve"> </w:t>
      </w:r>
      <w:r w:rsidR="000208C1" w:rsidRPr="00D2011F">
        <w:t>sowing. Unamended plots served as check. The fungi toxicants (Propiconazole- 1 g lit</w:t>
      </w:r>
      <w:r w:rsidR="000208C1" w:rsidRPr="00D2011F">
        <w:rPr>
          <w:vertAlign w:val="superscript"/>
        </w:rPr>
        <w:t>-1</w:t>
      </w:r>
      <w:r w:rsidR="000208C1" w:rsidRPr="00D2011F">
        <w:t xml:space="preserve"> Tebuconazole+Trifloxistrobin- 0.5 g lit</w:t>
      </w:r>
      <w:r w:rsidR="000208C1" w:rsidRPr="00D2011F">
        <w:rPr>
          <w:vertAlign w:val="superscript"/>
        </w:rPr>
        <w:t>-1</w:t>
      </w:r>
      <w:r w:rsidR="000208C1" w:rsidRPr="00D2011F">
        <w:t xml:space="preserve">, </w:t>
      </w:r>
      <w:r w:rsidR="000208C1" w:rsidRPr="00D2011F">
        <w:rPr>
          <w:i/>
        </w:rPr>
        <w:t xml:space="preserve">B. subtilis @ 10 </w:t>
      </w:r>
      <w:r w:rsidR="000208C1" w:rsidRPr="00D2011F">
        <w:t>g lit</w:t>
      </w:r>
      <w:r w:rsidR="000208C1" w:rsidRPr="00D2011F">
        <w:rPr>
          <w:vertAlign w:val="superscript"/>
        </w:rPr>
        <w:t>-1</w:t>
      </w:r>
      <w:r w:rsidR="000208C1" w:rsidRPr="00D2011F">
        <w:t>)</w:t>
      </w:r>
      <w:r w:rsidR="000208C1" w:rsidRPr="00D2011F">
        <w:rPr>
          <w:spacing w:val="-7"/>
        </w:rPr>
        <w:t xml:space="preserve"> </w:t>
      </w:r>
      <w:r w:rsidR="000208C1" w:rsidRPr="00D2011F">
        <w:t>were</w:t>
      </w:r>
      <w:r w:rsidR="000208C1" w:rsidRPr="00D2011F">
        <w:rPr>
          <w:spacing w:val="-6"/>
        </w:rPr>
        <w:t xml:space="preserve"> </w:t>
      </w:r>
      <w:r w:rsidR="000208C1" w:rsidRPr="00D2011F">
        <w:t>applied</w:t>
      </w:r>
      <w:r w:rsidR="000208C1" w:rsidRPr="00D2011F">
        <w:rPr>
          <w:spacing w:val="-6"/>
        </w:rPr>
        <w:t xml:space="preserve"> </w:t>
      </w:r>
      <w:r w:rsidR="000208C1" w:rsidRPr="00D2011F">
        <w:t>in</w:t>
      </w:r>
      <w:r w:rsidR="000208C1" w:rsidRPr="00D2011F">
        <w:rPr>
          <w:spacing w:val="-6"/>
        </w:rPr>
        <w:t xml:space="preserve"> </w:t>
      </w:r>
      <w:r w:rsidR="000208C1" w:rsidRPr="00D2011F">
        <w:t>the</w:t>
      </w:r>
      <w:r w:rsidR="000208C1" w:rsidRPr="00D2011F">
        <w:rPr>
          <w:spacing w:val="-7"/>
        </w:rPr>
        <w:t xml:space="preserve"> </w:t>
      </w:r>
      <w:r w:rsidR="000208C1" w:rsidRPr="00D2011F">
        <w:t>form</w:t>
      </w:r>
      <w:r w:rsidR="000208C1" w:rsidRPr="00D2011F">
        <w:rPr>
          <w:spacing w:val="-4"/>
        </w:rPr>
        <w:t xml:space="preserve"> </w:t>
      </w:r>
      <w:r w:rsidR="000208C1" w:rsidRPr="00D2011F">
        <w:t>of</w:t>
      </w:r>
      <w:r w:rsidR="000208C1" w:rsidRPr="00D2011F">
        <w:rPr>
          <w:spacing w:val="-7"/>
        </w:rPr>
        <w:t xml:space="preserve"> </w:t>
      </w:r>
      <w:r w:rsidR="000208C1" w:rsidRPr="00D2011F">
        <w:t>spray</w:t>
      </w:r>
      <w:r w:rsidR="000208C1" w:rsidRPr="00D2011F">
        <w:rPr>
          <w:spacing w:val="-6"/>
        </w:rPr>
        <w:t xml:space="preserve"> </w:t>
      </w:r>
      <w:r w:rsidR="000208C1" w:rsidRPr="00D2011F">
        <w:t>on</w:t>
      </w:r>
      <w:r w:rsidR="000208C1" w:rsidRPr="00D2011F">
        <w:rPr>
          <w:spacing w:val="-4"/>
        </w:rPr>
        <w:t xml:space="preserve"> </w:t>
      </w:r>
      <w:r w:rsidR="000208C1" w:rsidRPr="00D2011F">
        <w:t>the</w:t>
      </w:r>
      <w:r w:rsidR="000208C1" w:rsidRPr="00D2011F">
        <w:rPr>
          <w:spacing w:val="-4"/>
        </w:rPr>
        <w:t xml:space="preserve"> </w:t>
      </w:r>
      <w:r w:rsidR="000208C1" w:rsidRPr="00D2011F">
        <w:t>above</w:t>
      </w:r>
      <w:r w:rsidR="000208C1" w:rsidRPr="00D2011F">
        <w:rPr>
          <w:spacing w:val="-4"/>
        </w:rPr>
        <w:t xml:space="preserve"> </w:t>
      </w:r>
      <w:r w:rsidR="000208C1" w:rsidRPr="00D2011F">
        <w:t>ground</w:t>
      </w:r>
      <w:r w:rsidR="000208C1" w:rsidRPr="00D2011F">
        <w:rPr>
          <w:spacing w:val="-4"/>
        </w:rPr>
        <w:t xml:space="preserve"> </w:t>
      </w:r>
      <w:r w:rsidR="000208C1" w:rsidRPr="00D2011F">
        <w:t>parts</w:t>
      </w:r>
      <w:r w:rsidR="000208C1" w:rsidRPr="00D2011F">
        <w:rPr>
          <w:spacing w:val="-6"/>
        </w:rPr>
        <w:t xml:space="preserve"> </w:t>
      </w:r>
      <w:r w:rsidR="000208C1" w:rsidRPr="00D2011F">
        <w:t>of</w:t>
      </w:r>
      <w:r w:rsidR="000208C1" w:rsidRPr="00D2011F">
        <w:rPr>
          <w:spacing w:val="-7"/>
        </w:rPr>
        <w:t xml:space="preserve"> </w:t>
      </w:r>
      <w:r w:rsidR="000208C1" w:rsidRPr="00D2011F">
        <w:t>plants.</w:t>
      </w:r>
      <w:r w:rsidR="000208C1" w:rsidRPr="00D2011F">
        <w:rPr>
          <w:spacing w:val="-6"/>
        </w:rPr>
        <w:t xml:space="preserve"> </w:t>
      </w:r>
      <w:r w:rsidR="000208C1" w:rsidRPr="00D2011F">
        <w:t>Spray</w:t>
      </w:r>
      <w:r w:rsidR="000208C1" w:rsidRPr="00D2011F">
        <w:rPr>
          <w:spacing w:val="-6"/>
        </w:rPr>
        <w:t xml:space="preserve"> </w:t>
      </w:r>
      <w:r w:rsidR="000208C1" w:rsidRPr="00D2011F">
        <w:t>of only water served as check. First foliar sprays were done just at the appearance of the disease</w:t>
      </w:r>
      <w:r w:rsidR="000208C1" w:rsidRPr="00D2011F">
        <w:rPr>
          <w:spacing w:val="-15"/>
        </w:rPr>
        <w:t xml:space="preserve"> </w:t>
      </w:r>
      <w:r w:rsidR="000208C1" w:rsidRPr="00D2011F">
        <w:rPr>
          <w:i/>
        </w:rPr>
        <w:t>i.e.,</w:t>
      </w:r>
      <w:r w:rsidR="000208C1" w:rsidRPr="00D2011F">
        <w:rPr>
          <w:i/>
          <w:spacing w:val="-15"/>
        </w:rPr>
        <w:t xml:space="preserve"> </w:t>
      </w:r>
      <w:r w:rsidR="000208C1" w:rsidRPr="00D2011F">
        <w:t>at</w:t>
      </w:r>
      <w:r w:rsidR="000208C1" w:rsidRPr="00D2011F">
        <w:rPr>
          <w:spacing w:val="-15"/>
        </w:rPr>
        <w:t xml:space="preserve"> </w:t>
      </w:r>
      <w:r w:rsidR="000208C1" w:rsidRPr="00D2011F">
        <w:t>30</w:t>
      </w:r>
      <w:r w:rsidR="000208C1" w:rsidRPr="00D2011F">
        <w:rPr>
          <w:spacing w:val="-15"/>
        </w:rPr>
        <w:t xml:space="preserve"> </w:t>
      </w:r>
      <w:r w:rsidR="000208C1" w:rsidRPr="00D2011F">
        <w:t>days</w:t>
      </w:r>
      <w:r w:rsidR="000208C1" w:rsidRPr="00D2011F">
        <w:rPr>
          <w:spacing w:val="-15"/>
        </w:rPr>
        <w:t xml:space="preserve"> </w:t>
      </w:r>
      <w:r w:rsidR="000208C1" w:rsidRPr="00D2011F">
        <w:t>after</w:t>
      </w:r>
      <w:r w:rsidR="000208C1" w:rsidRPr="00D2011F">
        <w:rPr>
          <w:spacing w:val="-15"/>
        </w:rPr>
        <w:t xml:space="preserve"> </w:t>
      </w:r>
      <w:r w:rsidR="000208C1" w:rsidRPr="00D2011F">
        <w:t>sowing</w:t>
      </w:r>
      <w:r w:rsidR="000208C1" w:rsidRPr="00D2011F">
        <w:rPr>
          <w:spacing w:val="-15"/>
        </w:rPr>
        <w:t xml:space="preserve"> </w:t>
      </w:r>
      <w:r w:rsidR="000208C1" w:rsidRPr="00D2011F">
        <w:t>(DAS)</w:t>
      </w:r>
      <w:r w:rsidR="000208C1" w:rsidRPr="00D2011F">
        <w:rPr>
          <w:spacing w:val="-15"/>
        </w:rPr>
        <w:t xml:space="preserve"> </w:t>
      </w:r>
      <w:r w:rsidR="000208C1" w:rsidRPr="00D2011F">
        <w:t>whereas</w:t>
      </w:r>
      <w:r w:rsidR="000208C1" w:rsidRPr="00D2011F">
        <w:rPr>
          <w:spacing w:val="-15"/>
        </w:rPr>
        <w:t xml:space="preserve"> </w:t>
      </w:r>
      <w:r w:rsidR="000208C1" w:rsidRPr="00D2011F">
        <w:t>second</w:t>
      </w:r>
      <w:r w:rsidR="000208C1" w:rsidRPr="00D2011F">
        <w:rPr>
          <w:spacing w:val="-15"/>
        </w:rPr>
        <w:t xml:space="preserve"> </w:t>
      </w:r>
      <w:r w:rsidR="000208C1" w:rsidRPr="00D2011F">
        <w:t>foliar</w:t>
      </w:r>
      <w:r w:rsidR="000208C1" w:rsidRPr="00D2011F">
        <w:rPr>
          <w:spacing w:val="-15"/>
        </w:rPr>
        <w:t xml:space="preserve"> </w:t>
      </w:r>
      <w:r w:rsidR="000208C1" w:rsidRPr="00D2011F">
        <w:t>of</w:t>
      </w:r>
      <w:r w:rsidR="000208C1" w:rsidRPr="00D2011F">
        <w:rPr>
          <w:spacing w:val="-15"/>
        </w:rPr>
        <w:t xml:space="preserve"> </w:t>
      </w:r>
      <w:r w:rsidR="000208C1" w:rsidRPr="00D2011F">
        <w:t>Propiconazole</w:t>
      </w:r>
      <w:r w:rsidR="000208C1" w:rsidRPr="00D2011F">
        <w:rPr>
          <w:spacing w:val="-15"/>
        </w:rPr>
        <w:t xml:space="preserve"> </w:t>
      </w:r>
      <w:r w:rsidR="000208C1" w:rsidRPr="00D2011F">
        <w:t xml:space="preserve">0.1% was given at 15 days interval from the first spray </w:t>
      </w:r>
      <w:r w:rsidR="000208C1" w:rsidRPr="00D2011F">
        <w:rPr>
          <w:i/>
        </w:rPr>
        <w:t xml:space="preserve">i.e., </w:t>
      </w:r>
      <w:r w:rsidR="000208C1" w:rsidRPr="00D2011F">
        <w:t>at 45 DAS</w:t>
      </w:r>
      <w:r w:rsidR="000208C1" w:rsidRPr="00D2011F">
        <w:rPr>
          <w:i/>
        </w:rPr>
        <w:t xml:space="preserve">. </w:t>
      </w:r>
      <w:r w:rsidR="000208C1" w:rsidRPr="00D2011F">
        <w:t>Observations on disease</w:t>
      </w:r>
      <w:r w:rsidR="000208C1" w:rsidRPr="00D2011F">
        <w:rPr>
          <w:spacing w:val="-7"/>
        </w:rPr>
        <w:t xml:space="preserve"> </w:t>
      </w:r>
      <w:r w:rsidR="000208C1" w:rsidRPr="00D2011F">
        <w:t>severity</w:t>
      </w:r>
      <w:r w:rsidR="000208C1" w:rsidRPr="00D2011F">
        <w:rPr>
          <w:spacing w:val="-6"/>
        </w:rPr>
        <w:t xml:space="preserve"> </w:t>
      </w:r>
      <w:r w:rsidR="000208C1" w:rsidRPr="00D2011F">
        <w:t>(PDI)</w:t>
      </w:r>
      <w:r w:rsidR="000208C1" w:rsidRPr="00D2011F">
        <w:rPr>
          <w:spacing w:val="-7"/>
        </w:rPr>
        <w:t xml:space="preserve"> </w:t>
      </w:r>
      <w:r w:rsidR="000208C1" w:rsidRPr="00D2011F">
        <w:t>were</w:t>
      </w:r>
      <w:r w:rsidR="000208C1" w:rsidRPr="00D2011F">
        <w:rPr>
          <w:spacing w:val="-8"/>
        </w:rPr>
        <w:t xml:space="preserve"> </w:t>
      </w:r>
      <w:r w:rsidR="000208C1" w:rsidRPr="00D2011F">
        <w:t>recorded</w:t>
      </w:r>
      <w:r w:rsidR="000208C1" w:rsidRPr="00D2011F">
        <w:rPr>
          <w:spacing w:val="-6"/>
        </w:rPr>
        <w:t xml:space="preserve"> </w:t>
      </w:r>
      <w:r w:rsidR="000208C1" w:rsidRPr="00D2011F">
        <w:t>twice</w:t>
      </w:r>
      <w:r w:rsidR="000208C1" w:rsidRPr="00D2011F">
        <w:rPr>
          <w:spacing w:val="-7"/>
        </w:rPr>
        <w:t xml:space="preserve"> </w:t>
      </w:r>
      <w:r w:rsidR="000208C1" w:rsidRPr="00D2011F">
        <w:t>at</w:t>
      </w:r>
      <w:r w:rsidR="000208C1" w:rsidRPr="00D2011F">
        <w:rPr>
          <w:spacing w:val="-5"/>
        </w:rPr>
        <w:t xml:space="preserve"> </w:t>
      </w:r>
      <w:r w:rsidR="000208C1" w:rsidRPr="00D2011F">
        <w:t>15</w:t>
      </w:r>
      <w:r w:rsidR="000208C1" w:rsidRPr="00D2011F">
        <w:rPr>
          <w:spacing w:val="-6"/>
        </w:rPr>
        <w:t xml:space="preserve"> </w:t>
      </w:r>
      <w:r w:rsidR="000208C1" w:rsidRPr="00D2011F">
        <w:t>days</w:t>
      </w:r>
      <w:r w:rsidR="000208C1" w:rsidRPr="00D2011F">
        <w:rPr>
          <w:spacing w:val="-6"/>
        </w:rPr>
        <w:t xml:space="preserve"> </w:t>
      </w:r>
      <w:r w:rsidR="000208C1" w:rsidRPr="00D2011F">
        <w:t>interval,</w:t>
      </w:r>
      <w:r w:rsidR="000208C1" w:rsidRPr="00D2011F">
        <w:rPr>
          <w:spacing w:val="-5"/>
        </w:rPr>
        <w:t xml:space="preserve"> </w:t>
      </w:r>
      <w:r w:rsidR="000208C1" w:rsidRPr="00D2011F">
        <w:t>once</w:t>
      </w:r>
      <w:r w:rsidR="000208C1" w:rsidRPr="00D2011F">
        <w:rPr>
          <w:spacing w:val="-7"/>
        </w:rPr>
        <w:t xml:space="preserve"> </w:t>
      </w:r>
      <w:r w:rsidR="000208C1" w:rsidRPr="00D2011F">
        <w:t>at</w:t>
      </w:r>
      <w:r w:rsidR="000208C1" w:rsidRPr="00D2011F">
        <w:rPr>
          <w:spacing w:val="-5"/>
        </w:rPr>
        <w:t xml:space="preserve"> </w:t>
      </w:r>
      <w:r w:rsidR="000208C1" w:rsidRPr="00D2011F">
        <w:t>37</w:t>
      </w:r>
      <w:r w:rsidR="000208C1" w:rsidRPr="00D2011F">
        <w:rPr>
          <w:spacing w:val="-6"/>
        </w:rPr>
        <w:t xml:space="preserve"> </w:t>
      </w:r>
      <w:r w:rsidR="000208C1" w:rsidRPr="00D2011F">
        <w:t>DAS</w:t>
      </w:r>
      <w:r w:rsidR="000208C1" w:rsidRPr="00D2011F">
        <w:rPr>
          <w:spacing w:val="-5"/>
        </w:rPr>
        <w:t xml:space="preserve"> </w:t>
      </w:r>
      <w:r w:rsidR="000208C1" w:rsidRPr="00D2011F">
        <w:t>and</w:t>
      </w:r>
      <w:r w:rsidR="000208C1" w:rsidRPr="00D2011F">
        <w:rPr>
          <w:spacing w:val="-6"/>
        </w:rPr>
        <w:t xml:space="preserve"> </w:t>
      </w:r>
      <w:r w:rsidR="000208C1" w:rsidRPr="00D2011F">
        <w:t>the other at 5</w:t>
      </w:r>
      <w:r w:rsidR="000208C1">
        <w:t>2</w:t>
      </w:r>
      <w:r w:rsidR="000208C1" w:rsidRPr="00D2011F">
        <w:t xml:space="preserve"> DAS after </w:t>
      </w:r>
      <w:r w:rsidR="000208C1">
        <w:t>imposition</w:t>
      </w:r>
      <w:r w:rsidR="000208C1" w:rsidRPr="00D2011F">
        <w:t xml:space="preserve"> of foliar sprays of the respective treatments during </w:t>
      </w:r>
      <w:r w:rsidR="000208C1" w:rsidRPr="00D2011F">
        <w:rPr>
          <w:i/>
        </w:rPr>
        <w:t>kharif</w:t>
      </w:r>
      <w:r w:rsidR="000208C1">
        <w:rPr>
          <w:i/>
        </w:rPr>
        <w:t>,</w:t>
      </w:r>
      <w:r w:rsidR="000208C1" w:rsidRPr="00C22BCB">
        <w:t xml:space="preserve"> </w:t>
      </w:r>
      <w:r w:rsidR="000208C1" w:rsidRPr="00D2011F">
        <w:t>2024</w:t>
      </w:r>
      <w:r w:rsidR="000208C1">
        <w:t>.</w:t>
      </w:r>
    </w:p>
    <w:p w14:paraId="27DC03E9" w14:textId="5F35E1BE" w:rsidR="000208C1" w:rsidRDefault="000208C1" w:rsidP="00F432B4">
      <w:pPr>
        <w:pStyle w:val="BodyText"/>
        <w:numPr>
          <w:ilvl w:val="0"/>
          <w:numId w:val="1"/>
        </w:numPr>
        <w:spacing w:before="79" w:line="360" w:lineRule="auto"/>
        <w:jc w:val="both"/>
        <w:rPr>
          <w:b/>
          <w:bCs/>
          <w:sz w:val="28"/>
          <w:szCs w:val="28"/>
        </w:rPr>
      </w:pPr>
      <w:r w:rsidRPr="000208C1">
        <w:rPr>
          <w:b/>
          <w:bCs/>
          <w:sz w:val="28"/>
          <w:szCs w:val="28"/>
        </w:rPr>
        <w:t xml:space="preserve">Results </w:t>
      </w:r>
    </w:p>
    <w:p w14:paraId="4DAA74DB" w14:textId="2974CCF4" w:rsidR="00732E0B" w:rsidRDefault="000208C1" w:rsidP="009A2EF5">
      <w:pPr>
        <w:spacing w:after="0" w:line="360" w:lineRule="auto"/>
        <w:ind w:firstLine="720"/>
        <w:jc w:val="both"/>
        <w:rPr>
          <w:rFonts w:ascii="Times New Roman" w:hAnsi="Times New Roman" w:cs="Times New Roman"/>
          <w:color w:val="1F243C"/>
          <w:shd w:val="clear" w:color="auto" w:fill="FFFFFF"/>
        </w:rPr>
      </w:pPr>
      <w:r w:rsidRPr="00C81BCB">
        <w:rPr>
          <w:rFonts w:ascii="Times New Roman" w:hAnsi="Times New Roman" w:cs="Times New Roman"/>
          <w:color w:val="1F243C"/>
          <w:shd w:val="clear" w:color="auto" w:fill="FFFFFF"/>
        </w:rPr>
        <w:t xml:space="preserve">The cultural traits and mycelial growth of </w:t>
      </w:r>
      <w:r w:rsidRPr="00C81BCB">
        <w:rPr>
          <w:rFonts w:ascii="Times New Roman" w:hAnsi="Times New Roman" w:cs="Times New Roman"/>
          <w:i/>
          <w:iCs/>
          <w:color w:val="1F243C"/>
          <w:shd w:val="clear" w:color="auto" w:fill="FFFFFF"/>
        </w:rPr>
        <w:t>R. solani</w:t>
      </w:r>
      <w:r w:rsidRPr="00C81BCB">
        <w:rPr>
          <w:rFonts w:ascii="Times New Roman" w:hAnsi="Times New Roman" w:cs="Times New Roman"/>
          <w:color w:val="1F243C"/>
          <w:shd w:val="clear" w:color="auto" w:fill="FFFFFF"/>
        </w:rPr>
        <w:t xml:space="preserve"> were examined against six </w:t>
      </w:r>
      <w:r>
        <w:rPr>
          <w:rFonts w:ascii="Times New Roman" w:hAnsi="Times New Roman" w:cs="Times New Roman"/>
          <w:color w:val="1F243C"/>
          <w:shd w:val="clear" w:color="auto" w:fill="FFFFFF"/>
        </w:rPr>
        <w:t xml:space="preserve">different </w:t>
      </w:r>
      <w:r w:rsidRPr="00C81BCB">
        <w:rPr>
          <w:rFonts w:ascii="Times New Roman" w:hAnsi="Times New Roman" w:cs="Times New Roman"/>
          <w:color w:val="1F243C"/>
          <w:shd w:val="clear" w:color="auto" w:fill="FFFFFF"/>
        </w:rPr>
        <w:t>solid medi</w:t>
      </w:r>
      <w:r>
        <w:rPr>
          <w:rFonts w:ascii="Times New Roman" w:hAnsi="Times New Roman" w:cs="Times New Roman"/>
          <w:color w:val="1F243C"/>
          <w:shd w:val="clear" w:color="auto" w:fill="FFFFFF"/>
        </w:rPr>
        <w:t>a</w:t>
      </w:r>
      <w:r w:rsidRPr="00C81BCB">
        <w:rPr>
          <w:rFonts w:ascii="Times New Roman" w:hAnsi="Times New Roman" w:cs="Times New Roman"/>
          <w:color w:val="1F243C"/>
          <w:shd w:val="clear" w:color="auto" w:fill="FFFFFF"/>
        </w:rPr>
        <w:t>. The colour of the colony, growth patterns and various sclerotial features like sclerotia</w:t>
      </w:r>
      <w:r>
        <w:rPr>
          <w:rFonts w:ascii="Times New Roman" w:hAnsi="Times New Roman" w:cs="Times New Roman"/>
          <w:color w:val="1F243C"/>
          <w:shd w:val="clear" w:color="auto" w:fill="FFFFFF"/>
        </w:rPr>
        <w:t>l</w:t>
      </w:r>
      <w:r w:rsidRPr="00C81BCB">
        <w:rPr>
          <w:rFonts w:ascii="Times New Roman" w:hAnsi="Times New Roman" w:cs="Times New Roman"/>
          <w:color w:val="1F243C"/>
          <w:shd w:val="clear" w:color="auto" w:fill="FFFFFF"/>
        </w:rPr>
        <w:t xml:space="preserve"> weight, formation of sclerotia, number of sclerotia were varied </w:t>
      </w:r>
      <w:r w:rsidRPr="00BF4152">
        <w:rPr>
          <w:rFonts w:ascii="Times New Roman" w:hAnsi="Times New Roman" w:cs="Times New Roman"/>
          <w:shd w:val="clear" w:color="auto" w:fill="FFFFFF"/>
        </w:rPr>
        <w:t>significantly</w:t>
      </w:r>
      <w:r w:rsidRPr="00C81BCB">
        <w:rPr>
          <w:rFonts w:ascii="Times New Roman" w:hAnsi="Times New Roman" w:cs="Times New Roman"/>
          <w:color w:val="1F243C"/>
          <w:shd w:val="clear" w:color="auto" w:fill="FFFFFF"/>
        </w:rPr>
        <w:t xml:space="preserve"> among different media</w:t>
      </w:r>
      <w:r>
        <w:rPr>
          <w:rFonts w:ascii="Times New Roman" w:hAnsi="Times New Roman" w:cs="Times New Roman"/>
          <w:color w:val="1F243C"/>
          <w:shd w:val="clear" w:color="auto" w:fill="FFFFFF"/>
        </w:rPr>
        <w:t xml:space="preserve"> tested</w:t>
      </w:r>
      <w:r w:rsidRPr="00C81BCB">
        <w:rPr>
          <w:rFonts w:ascii="Times New Roman" w:hAnsi="Times New Roman" w:cs="Times New Roman"/>
          <w:color w:val="1F243C"/>
          <w:shd w:val="clear" w:color="auto" w:fill="FFFFFF"/>
        </w:rPr>
        <w:t xml:space="preserve">. </w:t>
      </w:r>
      <w:r w:rsidRPr="00872106">
        <w:rPr>
          <w:rFonts w:ascii="Times New Roman" w:hAnsi="Times New Roman" w:cs="Times New Roman"/>
          <w:i/>
          <w:iCs/>
          <w:color w:val="1F243C"/>
          <w:shd w:val="clear" w:color="auto" w:fill="FFFFFF"/>
        </w:rPr>
        <w:t>Rhizoctonia solani</w:t>
      </w:r>
      <w:r w:rsidRPr="00872106">
        <w:rPr>
          <w:rFonts w:ascii="Times New Roman" w:hAnsi="Times New Roman" w:cs="Times New Roman"/>
          <w:color w:val="1F243C"/>
          <w:shd w:val="clear" w:color="auto" w:fill="FFFFFF"/>
        </w:rPr>
        <w:t xml:space="preserve"> growth on the six culture media at different time intervals </w:t>
      </w:r>
      <w:r w:rsidRPr="00872106">
        <w:rPr>
          <w:rFonts w:ascii="Times New Roman" w:hAnsi="Times New Roman" w:cs="Times New Roman"/>
          <w:i/>
          <w:iCs/>
          <w:color w:val="1F243C"/>
          <w:shd w:val="clear" w:color="auto" w:fill="FFFFFF"/>
        </w:rPr>
        <w:t>i.e</w:t>
      </w:r>
      <w:r w:rsidRPr="00872106">
        <w:rPr>
          <w:rFonts w:ascii="Times New Roman" w:hAnsi="Times New Roman" w:cs="Times New Roman"/>
          <w:color w:val="1F243C"/>
          <w:shd w:val="clear" w:color="auto" w:fill="FFFFFF"/>
        </w:rPr>
        <w:t>., 3 DAI, 4 DAI and 5 DAI</w:t>
      </w:r>
      <w:r>
        <w:rPr>
          <w:rFonts w:ascii="Times New Roman" w:hAnsi="Times New Roman" w:cs="Times New Roman"/>
          <w:color w:val="1F243C"/>
          <w:shd w:val="clear" w:color="auto" w:fill="FFFFFF"/>
        </w:rPr>
        <w:t xml:space="preserve"> </w:t>
      </w:r>
      <w:r w:rsidRPr="00872106">
        <w:rPr>
          <w:rFonts w:ascii="Times New Roman" w:hAnsi="Times New Roman" w:cs="Times New Roman"/>
          <w:color w:val="1F243C"/>
          <w:shd w:val="clear" w:color="auto" w:fill="FFFFFF"/>
        </w:rPr>
        <w:t>was observed.</w:t>
      </w:r>
      <w:r>
        <w:rPr>
          <w:rFonts w:ascii="Times New Roman" w:hAnsi="Times New Roman" w:cs="Times New Roman"/>
          <w:color w:val="1F243C"/>
          <w:shd w:val="clear" w:color="auto" w:fill="FFFFFF"/>
        </w:rPr>
        <w:t xml:space="preserve"> </w:t>
      </w:r>
      <w:r w:rsidRPr="00872106">
        <w:rPr>
          <w:rFonts w:ascii="Times New Roman" w:hAnsi="Times New Roman" w:cs="Times New Roman"/>
          <w:color w:val="1F243C"/>
          <w:shd w:val="clear" w:color="auto" w:fill="FFFFFF"/>
        </w:rPr>
        <w:t xml:space="preserve"> The fastest</w:t>
      </w:r>
      <w:r>
        <w:rPr>
          <w:rFonts w:ascii="Times New Roman" w:hAnsi="Times New Roman" w:cs="Times New Roman"/>
          <w:color w:val="1F243C"/>
          <w:shd w:val="clear" w:color="auto" w:fill="FFFFFF"/>
        </w:rPr>
        <w:t xml:space="preserve"> mycelial</w:t>
      </w:r>
      <w:r w:rsidRPr="00872106">
        <w:rPr>
          <w:rFonts w:ascii="Times New Roman" w:hAnsi="Times New Roman" w:cs="Times New Roman"/>
          <w:color w:val="1F243C"/>
          <w:shd w:val="clear" w:color="auto" w:fill="FFFFFF"/>
        </w:rPr>
        <w:t xml:space="preserve"> growth was </w:t>
      </w:r>
      <w:r>
        <w:rPr>
          <w:rFonts w:ascii="Times New Roman" w:hAnsi="Times New Roman" w:cs="Times New Roman"/>
          <w:color w:val="1F243C"/>
          <w:shd w:val="clear" w:color="auto" w:fill="FFFFFF"/>
        </w:rPr>
        <w:t>recorded</w:t>
      </w:r>
      <w:r w:rsidRPr="00872106">
        <w:rPr>
          <w:rFonts w:ascii="Times New Roman" w:hAnsi="Times New Roman" w:cs="Times New Roman"/>
          <w:color w:val="1F243C"/>
          <w:shd w:val="clear" w:color="auto" w:fill="FFFFFF"/>
        </w:rPr>
        <w:t xml:space="preserve"> on Oat Meal Agar (OMA) (5.63 cm) followed by Czapek Dox Agar (CDA</w:t>
      </w:r>
      <w:r>
        <w:rPr>
          <w:rFonts w:ascii="Times New Roman" w:hAnsi="Times New Roman" w:cs="Times New Roman"/>
          <w:color w:val="1F243C"/>
          <w:shd w:val="clear" w:color="auto" w:fill="FFFFFF"/>
        </w:rPr>
        <w:t xml:space="preserve">) </w:t>
      </w:r>
      <w:r w:rsidRPr="00872106">
        <w:rPr>
          <w:rFonts w:ascii="Times New Roman" w:hAnsi="Times New Roman" w:cs="Times New Roman"/>
          <w:color w:val="1F243C"/>
          <w:shd w:val="clear" w:color="auto" w:fill="FFFFFF"/>
        </w:rPr>
        <w:t xml:space="preserve">(4.67 cm) at 3 DAI, </w:t>
      </w:r>
      <w:r>
        <w:rPr>
          <w:rFonts w:ascii="Times New Roman" w:hAnsi="Times New Roman" w:cs="Times New Roman"/>
          <w:color w:val="1F243C"/>
          <w:shd w:val="clear" w:color="auto" w:fill="FFFFFF"/>
        </w:rPr>
        <w:t>which was on par with</w:t>
      </w:r>
      <w:r w:rsidRPr="00872106">
        <w:rPr>
          <w:rFonts w:ascii="Times New Roman" w:hAnsi="Times New Roman" w:cs="Times New Roman"/>
          <w:color w:val="1F243C"/>
          <w:shd w:val="clear" w:color="auto" w:fill="FFFFFF"/>
        </w:rPr>
        <w:t xml:space="preserve"> Potato Dextrose Agar (PDA) (4.47 cm)</w:t>
      </w:r>
      <w:r>
        <w:rPr>
          <w:rFonts w:ascii="Times New Roman" w:hAnsi="Times New Roman" w:cs="Times New Roman"/>
          <w:color w:val="1F243C"/>
          <w:shd w:val="clear" w:color="auto" w:fill="FFFFFF"/>
        </w:rPr>
        <w:t>. However, the least mycelial growth was observed in</w:t>
      </w:r>
      <w:r w:rsidRPr="00C81BCB">
        <w:rPr>
          <w:rFonts w:ascii="Times New Roman" w:hAnsi="Times New Roman" w:cs="Times New Roman"/>
          <w:color w:val="1F243C"/>
          <w:shd w:val="clear" w:color="auto" w:fill="FFFFFF"/>
        </w:rPr>
        <w:t xml:space="preserve"> </w:t>
      </w:r>
      <w:r>
        <w:rPr>
          <w:rFonts w:ascii="Times New Roman" w:hAnsi="Times New Roman" w:cs="Times New Roman"/>
          <w:color w:val="1F243C"/>
          <w:shd w:val="clear" w:color="auto" w:fill="FFFFFF"/>
        </w:rPr>
        <w:t>Corn Meal Agar (CMA) (3.00 cm) medium at 3 DAI</w:t>
      </w:r>
      <w:r w:rsidRPr="00C81BCB">
        <w:rPr>
          <w:rFonts w:ascii="Times New Roman" w:hAnsi="Times New Roman" w:cs="Times New Roman"/>
          <w:color w:val="1F243C"/>
          <w:shd w:val="clear" w:color="auto" w:fill="FFFFFF"/>
        </w:rPr>
        <w:t>.</w:t>
      </w:r>
      <w:r>
        <w:rPr>
          <w:rFonts w:ascii="Times New Roman" w:hAnsi="Times New Roman" w:cs="Times New Roman"/>
          <w:color w:val="1F243C"/>
          <w:shd w:val="clear" w:color="auto" w:fill="FFFFFF"/>
        </w:rPr>
        <w:t xml:space="preserve"> At 5 DAI </w:t>
      </w:r>
      <w:r w:rsidRPr="00C10B5E">
        <w:rPr>
          <w:rFonts w:ascii="Times New Roman" w:hAnsi="Times New Roman" w:cs="Times New Roman"/>
          <w:i/>
          <w:iCs/>
          <w:color w:val="1F243C"/>
          <w:shd w:val="clear" w:color="auto" w:fill="FFFFFF"/>
        </w:rPr>
        <w:t>R.</w:t>
      </w:r>
      <w:r>
        <w:rPr>
          <w:rFonts w:ascii="Times New Roman" w:hAnsi="Times New Roman" w:cs="Times New Roman"/>
          <w:i/>
          <w:iCs/>
          <w:color w:val="1F243C"/>
          <w:shd w:val="clear" w:color="auto" w:fill="FFFFFF"/>
        </w:rPr>
        <w:t xml:space="preserve"> </w:t>
      </w:r>
      <w:r w:rsidRPr="00C10B5E">
        <w:rPr>
          <w:rFonts w:ascii="Times New Roman" w:hAnsi="Times New Roman" w:cs="Times New Roman"/>
          <w:i/>
          <w:iCs/>
          <w:color w:val="1F243C"/>
          <w:shd w:val="clear" w:color="auto" w:fill="FFFFFF"/>
        </w:rPr>
        <w:t>solani</w:t>
      </w:r>
      <w:r>
        <w:rPr>
          <w:rFonts w:ascii="Times New Roman" w:hAnsi="Times New Roman" w:cs="Times New Roman"/>
          <w:i/>
          <w:iCs/>
          <w:color w:val="1F243C"/>
          <w:shd w:val="clear" w:color="auto" w:fill="FFFFFF"/>
        </w:rPr>
        <w:t xml:space="preserve"> </w:t>
      </w:r>
      <w:r>
        <w:rPr>
          <w:rFonts w:ascii="Times New Roman" w:hAnsi="Times New Roman" w:cs="Times New Roman"/>
          <w:color w:val="1F243C"/>
          <w:shd w:val="clear" w:color="auto" w:fill="FFFFFF"/>
        </w:rPr>
        <w:t>cultures in all the media tested attained full mycelial growth of 9.00 cm except CMA medium (6.23 cm)</w:t>
      </w:r>
      <w:r w:rsidR="00BF5B38">
        <w:rPr>
          <w:rFonts w:ascii="Times New Roman" w:hAnsi="Times New Roman" w:cs="Times New Roman"/>
          <w:color w:val="1F243C"/>
          <w:shd w:val="clear" w:color="auto" w:fill="FFFFFF"/>
        </w:rPr>
        <w:t xml:space="preserve"> (Table 1</w:t>
      </w:r>
      <w:r w:rsidR="00F24094">
        <w:rPr>
          <w:rFonts w:ascii="Times New Roman" w:hAnsi="Times New Roman" w:cs="Times New Roman"/>
          <w:color w:val="1F243C"/>
          <w:shd w:val="clear" w:color="auto" w:fill="FFFFFF"/>
        </w:rPr>
        <w:t>; Plate 1; Fig 1</w:t>
      </w:r>
      <w:r w:rsidR="00BF5B38">
        <w:rPr>
          <w:rFonts w:ascii="Times New Roman" w:hAnsi="Times New Roman" w:cs="Times New Roman"/>
          <w:color w:val="1F243C"/>
          <w:shd w:val="clear" w:color="auto" w:fill="FFFFFF"/>
        </w:rPr>
        <w:t>)</w:t>
      </w:r>
      <w:r>
        <w:rPr>
          <w:rFonts w:ascii="Times New Roman" w:hAnsi="Times New Roman" w:cs="Times New Roman"/>
          <w:color w:val="1F243C"/>
          <w:shd w:val="clear" w:color="auto" w:fill="FFFFFF"/>
        </w:rPr>
        <w:t>.</w:t>
      </w:r>
      <w:r w:rsidRPr="00C81BCB">
        <w:rPr>
          <w:rFonts w:ascii="Times New Roman" w:hAnsi="Times New Roman" w:cs="Times New Roman"/>
          <w:color w:val="1F243C"/>
          <w:shd w:val="clear" w:color="auto" w:fill="FFFFFF"/>
        </w:rPr>
        <w:t xml:space="preserve"> </w:t>
      </w:r>
      <w:r w:rsidRPr="00C81BCB">
        <w:rPr>
          <w:rFonts w:ascii="Times New Roman" w:hAnsi="Times New Roman" w:cs="Times New Roman"/>
          <w:color w:val="222222"/>
          <w:shd w:val="clear" w:color="auto" w:fill="FFFFFF"/>
        </w:rPr>
        <w:t>Nuri</w:t>
      </w:r>
      <w:r>
        <w:rPr>
          <w:rFonts w:ascii="Times New Roman" w:hAnsi="Times New Roman" w:cs="Times New Roman"/>
          <w:color w:val="1F243C"/>
          <w:shd w:val="clear" w:color="auto" w:fill="FFFFFF"/>
        </w:rPr>
        <w:t xml:space="preserve"> and Biswas</w:t>
      </w:r>
      <w:r w:rsidRPr="00C81BCB">
        <w:rPr>
          <w:rFonts w:ascii="Times New Roman" w:hAnsi="Times New Roman" w:cs="Times New Roman"/>
          <w:color w:val="1F243C"/>
          <w:shd w:val="clear" w:color="auto" w:fill="FFFFFF"/>
        </w:rPr>
        <w:t>. (2021)</w:t>
      </w:r>
      <w:r>
        <w:rPr>
          <w:rFonts w:ascii="Times New Roman" w:hAnsi="Times New Roman" w:cs="Times New Roman"/>
          <w:color w:val="1F243C"/>
          <w:shd w:val="clear" w:color="auto" w:fill="FFFFFF"/>
        </w:rPr>
        <w:t xml:space="preserve"> </w:t>
      </w:r>
      <w:r w:rsidRPr="00C81BCB">
        <w:rPr>
          <w:rFonts w:ascii="Times New Roman" w:hAnsi="Times New Roman" w:cs="Times New Roman"/>
          <w:color w:val="1F243C"/>
          <w:shd w:val="clear" w:color="auto" w:fill="FFFFFF"/>
        </w:rPr>
        <w:t xml:space="preserve">assessed six culture media for the growth of </w:t>
      </w:r>
      <w:r w:rsidRPr="00C81BCB">
        <w:rPr>
          <w:rFonts w:ascii="Times New Roman" w:hAnsi="Times New Roman" w:cs="Times New Roman"/>
          <w:i/>
          <w:iCs/>
          <w:color w:val="1F243C"/>
          <w:shd w:val="clear" w:color="auto" w:fill="FFFFFF"/>
        </w:rPr>
        <w:t>R. solani</w:t>
      </w:r>
      <w:r w:rsidRPr="00C81BCB">
        <w:rPr>
          <w:rFonts w:ascii="Times New Roman" w:hAnsi="Times New Roman" w:cs="Times New Roman"/>
          <w:color w:val="1F243C"/>
          <w:shd w:val="clear" w:color="auto" w:fill="FFFFFF"/>
        </w:rPr>
        <w:t xml:space="preserve"> and found that Potato Dextrose Agar </w:t>
      </w:r>
      <w:r>
        <w:rPr>
          <w:rFonts w:ascii="Times New Roman" w:hAnsi="Times New Roman" w:cs="Times New Roman"/>
          <w:color w:val="1F243C"/>
          <w:shd w:val="clear" w:color="auto" w:fill="FFFFFF"/>
        </w:rPr>
        <w:t xml:space="preserve">medium recorded </w:t>
      </w:r>
      <w:r w:rsidRPr="00C81BCB">
        <w:rPr>
          <w:rFonts w:ascii="Times New Roman" w:hAnsi="Times New Roman" w:cs="Times New Roman"/>
          <w:color w:val="1F243C"/>
          <w:shd w:val="clear" w:color="auto" w:fill="FFFFFF"/>
        </w:rPr>
        <w:t>maximum mycelial growth, whereas Water Agar resulted in the least mycelial growth.</w:t>
      </w:r>
      <w:r>
        <w:rPr>
          <w:rFonts w:ascii="Times New Roman" w:hAnsi="Times New Roman" w:cs="Times New Roman"/>
          <w:color w:val="1F243C"/>
          <w:shd w:val="clear" w:color="auto" w:fill="FFFFFF"/>
        </w:rPr>
        <w:t xml:space="preserve"> Nandi </w:t>
      </w:r>
      <w:r w:rsidRPr="00AC0CAF">
        <w:rPr>
          <w:rFonts w:ascii="Times New Roman" w:hAnsi="Times New Roman" w:cs="Times New Roman"/>
          <w:i/>
          <w:iCs/>
          <w:color w:val="1F243C"/>
          <w:shd w:val="clear" w:color="auto" w:fill="FFFFFF"/>
        </w:rPr>
        <w:t>et al</w:t>
      </w:r>
      <w:r>
        <w:rPr>
          <w:rFonts w:ascii="Times New Roman" w:hAnsi="Times New Roman" w:cs="Times New Roman"/>
          <w:color w:val="1F243C"/>
          <w:shd w:val="clear" w:color="auto" w:fill="FFFFFF"/>
        </w:rPr>
        <w:t xml:space="preserve">. (2023) isolated </w:t>
      </w:r>
      <w:r w:rsidRPr="00FD75B6">
        <w:rPr>
          <w:rFonts w:ascii="Times New Roman" w:hAnsi="Times New Roman" w:cs="Times New Roman"/>
          <w:i/>
          <w:iCs/>
          <w:color w:val="1F243C"/>
          <w:shd w:val="clear" w:color="auto" w:fill="FFFFFF"/>
        </w:rPr>
        <w:t>R.</w:t>
      </w:r>
      <w:r>
        <w:rPr>
          <w:rFonts w:ascii="Times New Roman" w:hAnsi="Times New Roman" w:cs="Times New Roman"/>
          <w:i/>
          <w:iCs/>
          <w:color w:val="1F243C"/>
          <w:shd w:val="clear" w:color="auto" w:fill="FFFFFF"/>
        </w:rPr>
        <w:t xml:space="preserve"> </w:t>
      </w:r>
      <w:r w:rsidRPr="00FD75B6">
        <w:rPr>
          <w:rFonts w:ascii="Times New Roman" w:hAnsi="Times New Roman" w:cs="Times New Roman"/>
          <w:i/>
          <w:iCs/>
          <w:color w:val="1F243C"/>
          <w:shd w:val="clear" w:color="auto" w:fill="FFFFFF"/>
        </w:rPr>
        <w:t>solani</w:t>
      </w:r>
      <w:r>
        <w:rPr>
          <w:rFonts w:ascii="Times New Roman" w:hAnsi="Times New Roman" w:cs="Times New Roman"/>
          <w:color w:val="1F243C"/>
          <w:shd w:val="clear" w:color="auto" w:fill="FFFFFF"/>
        </w:rPr>
        <w:t xml:space="preserve"> from rice mat nursery and studied the growth of the pathogen on different media and reported that, the maximum growth of </w:t>
      </w:r>
      <w:r w:rsidRPr="000E4B5C">
        <w:rPr>
          <w:rFonts w:ascii="Times New Roman" w:hAnsi="Times New Roman" w:cs="Times New Roman"/>
          <w:i/>
          <w:iCs/>
          <w:color w:val="1F243C"/>
          <w:shd w:val="clear" w:color="auto" w:fill="FFFFFF"/>
        </w:rPr>
        <w:t>R. solani</w:t>
      </w:r>
      <w:r>
        <w:rPr>
          <w:rFonts w:ascii="Times New Roman" w:hAnsi="Times New Roman" w:cs="Times New Roman"/>
          <w:i/>
          <w:iCs/>
          <w:color w:val="1F243C"/>
          <w:shd w:val="clear" w:color="auto" w:fill="FFFFFF"/>
        </w:rPr>
        <w:t xml:space="preserve"> </w:t>
      </w:r>
      <w:r>
        <w:rPr>
          <w:rFonts w:ascii="Times New Roman" w:hAnsi="Times New Roman" w:cs="Times New Roman"/>
          <w:color w:val="1F243C"/>
          <w:shd w:val="clear" w:color="auto" w:fill="FFFFFF"/>
        </w:rPr>
        <w:t xml:space="preserve">(60.78 mm) on PDA medium. On the contrary, the minimum growth was reported on Czapek’s dox Agar (19.66 mm). The maximum cottony fluffy appearance of the colony was observed in OMA followed by PDA, CDA, CMA and RSA, whereas the least sparse or transparent growth was observed in the water agar medium. </w:t>
      </w:r>
      <w:r w:rsidRPr="007A2B9B">
        <w:rPr>
          <w:rFonts w:ascii="Times New Roman" w:hAnsi="Times New Roman" w:cs="Times New Roman"/>
          <w:i/>
          <w:iCs/>
          <w:color w:val="1F243C"/>
          <w:shd w:val="clear" w:color="auto" w:fill="FFFFFF"/>
        </w:rPr>
        <w:t>R</w:t>
      </w:r>
      <w:r>
        <w:rPr>
          <w:rFonts w:ascii="Times New Roman" w:hAnsi="Times New Roman" w:cs="Times New Roman"/>
          <w:i/>
          <w:iCs/>
          <w:color w:val="1F243C"/>
          <w:shd w:val="clear" w:color="auto" w:fill="FFFFFF"/>
        </w:rPr>
        <w:t>hizoctonia</w:t>
      </w:r>
      <w:r w:rsidRPr="007A2B9B">
        <w:rPr>
          <w:rFonts w:ascii="Times New Roman" w:hAnsi="Times New Roman" w:cs="Times New Roman"/>
          <w:i/>
          <w:iCs/>
          <w:color w:val="1F243C"/>
          <w:shd w:val="clear" w:color="auto" w:fill="FFFFFF"/>
        </w:rPr>
        <w:t xml:space="preserve"> solani </w:t>
      </w:r>
      <w:r>
        <w:rPr>
          <w:rFonts w:ascii="Times New Roman" w:hAnsi="Times New Roman" w:cs="Times New Roman"/>
          <w:color w:val="1F243C"/>
          <w:shd w:val="clear" w:color="auto" w:fill="FFFFFF"/>
        </w:rPr>
        <w:t xml:space="preserve">mycelial margins was regular in PDA, OMA and RSA and it </w:t>
      </w:r>
      <w:r>
        <w:rPr>
          <w:rFonts w:ascii="Times New Roman" w:hAnsi="Times New Roman" w:cs="Times New Roman"/>
          <w:color w:val="1F243C"/>
          <w:shd w:val="clear" w:color="auto" w:fill="FFFFFF"/>
        </w:rPr>
        <w:lastRenderedPageBreak/>
        <w:t xml:space="preserve">was irregular in CMA and WA media. However, mycelium growth was ‘aerial’ in PDA, OMA and RSA whereas it was ‘surface’ in CMA, WA and CDA media. Sclerotia formation was initiated from 3 DAI in OMA and CMA whereas it was, 4 DAI in PDA and CDA and it was from 5 DAI in RSA and WA media. The sclerotial colour on different media tested was differentiated based on Munsell’s soil colour chart under different categories </w:t>
      </w:r>
      <w:r w:rsidRPr="00D80E80">
        <w:rPr>
          <w:rFonts w:ascii="Times New Roman" w:hAnsi="Times New Roman" w:cs="Times New Roman"/>
          <w:i/>
          <w:iCs/>
          <w:color w:val="1F243C"/>
          <w:shd w:val="clear" w:color="auto" w:fill="FFFFFF"/>
        </w:rPr>
        <w:t>viz.,</w:t>
      </w:r>
      <w:r>
        <w:rPr>
          <w:rFonts w:ascii="Times New Roman" w:hAnsi="Times New Roman" w:cs="Times New Roman"/>
          <w:i/>
          <w:iCs/>
          <w:color w:val="1F243C"/>
          <w:shd w:val="clear" w:color="auto" w:fill="FFFFFF"/>
        </w:rPr>
        <w:t xml:space="preserve"> </w:t>
      </w:r>
      <w:r>
        <w:rPr>
          <w:rFonts w:ascii="Times New Roman" w:hAnsi="Times New Roman" w:cs="Times New Roman"/>
          <w:color w:val="1F243C"/>
          <w:shd w:val="clear" w:color="auto" w:fill="FFFFFF"/>
        </w:rPr>
        <w:t>Light brown (PDA, RSA, CDA), Reddish Brown (OMA) and dark brown (CMA and WA). Sclerotial texture was determined visually as rough (PDA, CMA, CDA) and smooth (OMA, RSA, WA) textures</w:t>
      </w:r>
      <w:r w:rsidR="00BF5B38">
        <w:rPr>
          <w:rFonts w:ascii="Times New Roman" w:hAnsi="Times New Roman" w:cs="Times New Roman"/>
          <w:color w:val="1F243C"/>
          <w:shd w:val="clear" w:color="auto" w:fill="FFFFFF"/>
        </w:rPr>
        <w:t xml:space="preserve"> (Table 2)</w:t>
      </w:r>
      <w:r>
        <w:rPr>
          <w:rFonts w:ascii="Times New Roman" w:hAnsi="Times New Roman" w:cs="Times New Roman"/>
          <w:color w:val="1F243C"/>
          <w:shd w:val="clear" w:color="auto" w:fill="FFFFFF"/>
        </w:rPr>
        <w:t xml:space="preserve">. </w:t>
      </w:r>
      <w:r w:rsidRPr="00902FA9">
        <w:rPr>
          <w:rFonts w:ascii="Times New Roman" w:hAnsi="Times New Roman" w:cs="Times New Roman"/>
          <w:color w:val="1F243C"/>
          <w:shd w:val="clear" w:color="auto" w:fill="FFFFFF"/>
        </w:rPr>
        <w:t xml:space="preserve">Kumar </w:t>
      </w:r>
      <w:r w:rsidRPr="00902FA9">
        <w:rPr>
          <w:rFonts w:ascii="Times New Roman" w:hAnsi="Times New Roman" w:cs="Times New Roman"/>
          <w:i/>
          <w:iCs/>
          <w:color w:val="1F243C"/>
          <w:shd w:val="clear" w:color="auto" w:fill="FFFFFF"/>
        </w:rPr>
        <w:t>et al</w:t>
      </w:r>
      <w:r w:rsidRPr="00902FA9">
        <w:rPr>
          <w:rFonts w:ascii="Times New Roman" w:hAnsi="Times New Roman" w:cs="Times New Roman"/>
          <w:color w:val="1F243C"/>
          <w:shd w:val="clear" w:color="auto" w:fill="FFFFFF"/>
        </w:rPr>
        <w:t>. (2014) observed that sclerotia developed in PDA and OMA were smooth in texture whereas</w:t>
      </w:r>
      <w:r>
        <w:rPr>
          <w:rFonts w:ascii="Times New Roman" w:hAnsi="Times New Roman" w:cs="Times New Roman"/>
          <w:color w:val="1F243C"/>
          <w:shd w:val="clear" w:color="auto" w:fill="FFFFFF"/>
        </w:rPr>
        <w:t>,</w:t>
      </w:r>
      <w:r w:rsidRPr="00902FA9">
        <w:rPr>
          <w:rFonts w:ascii="Times New Roman" w:hAnsi="Times New Roman" w:cs="Times New Roman"/>
          <w:color w:val="1F243C"/>
          <w:shd w:val="clear" w:color="auto" w:fill="FFFFFF"/>
        </w:rPr>
        <w:t xml:space="preserve"> those formed in CDA and R</w:t>
      </w:r>
      <w:r>
        <w:rPr>
          <w:rFonts w:ascii="Times New Roman" w:hAnsi="Times New Roman" w:cs="Times New Roman"/>
          <w:color w:val="1F243C"/>
          <w:shd w:val="clear" w:color="auto" w:fill="FFFFFF"/>
        </w:rPr>
        <w:t>S</w:t>
      </w:r>
      <w:r w:rsidRPr="00902FA9">
        <w:rPr>
          <w:rFonts w:ascii="Times New Roman" w:hAnsi="Times New Roman" w:cs="Times New Roman"/>
          <w:color w:val="1F243C"/>
          <w:shd w:val="clear" w:color="auto" w:fill="FFFFFF"/>
        </w:rPr>
        <w:t xml:space="preserve">A had a rough texture. According to Goswami </w:t>
      </w:r>
      <w:r w:rsidRPr="00902FA9">
        <w:rPr>
          <w:rFonts w:ascii="Times New Roman" w:hAnsi="Times New Roman" w:cs="Times New Roman"/>
          <w:i/>
          <w:iCs/>
          <w:color w:val="1F243C"/>
          <w:shd w:val="clear" w:color="auto" w:fill="FFFFFF"/>
        </w:rPr>
        <w:t>et al</w:t>
      </w:r>
      <w:r w:rsidRPr="00902FA9">
        <w:rPr>
          <w:rFonts w:ascii="Times New Roman" w:hAnsi="Times New Roman" w:cs="Times New Roman"/>
          <w:color w:val="1F243C"/>
          <w:shd w:val="clear" w:color="auto" w:fill="FFFFFF"/>
        </w:rPr>
        <w:t xml:space="preserve">. (2019), </w:t>
      </w:r>
      <w:r w:rsidR="00732E0B" w:rsidRPr="00902FA9">
        <w:rPr>
          <w:rFonts w:ascii="Times New Roman" w:hAnsi="Times New Roman" w:cs="Times New Roman"/>
          <w:color w:val="1F243C"/>
          <w:shd w:val="clear" w:color="auto" w:fill="FFFFFF"/>
        </w:rPr>
        <w:t>sclerotia did not form in two</w:t>
      </w:r>
      <w:r w:rsidR="00732E0B">
        <w:rPr>
          <w:rFonts w:ascii="Times New Roman" w:hAnsi="Times New Roman" w:cs="Times New Roman"/>
          <w:color w:val="1F243C"/>
          <w:shd w:val="clear" w:color="auto" w:fill="FFFFFF"/>
        </w:rPr>
        <w:t xml:space="preserve"> isolates</w:t>
      </w:r>
      <w:r w:rsidR="00732E0B" w:rsidRPr="00902FA9">
        <w:rPr>
          <w:rFonts w:ascii="Times New Roman" w:hAnsi="Times New Roman" w:cs="Times New Roman"/>
          <w:color w:val="1F243C"/>
          <w:shd w:val="clear" w:color="auto" w:fill="FFFFFF"/>
        </w:rPr>
        <w:t xml:space="preserve"> out of 112 </w:t>
      </w:r>
      <w:r w:rsidR="00732E0B" w:rsidRPr="00EF3998">
        <w:rPr>
          <w:rFonts w:ascii="Times New Roman" w:hAnsi="Times New Roman" w:cs="Times New Roman"/>
          <w:i/>
          <w:iCs/>
          <w:color w:val="1F243C"/>
          <w:shd w:val="clear" w:color="auto" w:fill="FFFFFF"/>
        </w:rPr>
        <w:t>R. solani</w:t>
      </w:r>
      <w:r w:rsidR="00732E0B" w:rsidRPr="00902FA9">
        <w:rPr>
          <w:rFonts w:ascii="Times New Roman" w:hAnsi="Times New Roman" w:cs="Times New Roman"/>
          <w:color w:val="1F243C"/>
          <w:shd w:val="clear" w:color="auto" w:fill="FFFFFF"/>
        </w:rPr>
        <w:t xml:space="preserve"> isolates when tested on PDA.</w:t>
      </w:r>
      <w:r w:rsidR="00732E0B">
        <w:rPr>
          <w:rFonts w:ascii="Times New Roman" w:hAnsi="Times New Roman" w:cs="Times New Roman"/>
          <w:color w:val="1F243C"/>
          <w:shd w:val="clear" w:color="auto" w:fill="FFFFFF"/>
        </w:rPr>
        <w:t xml:space="preserve"> </w:t>
      </w:r>
      <w:r w:rsidR="00732E0B" w:rsidRPr="00F2130D">
        <w:rPr>
          <w:rFonts w:ascii="Times New Roman" w:hAnsi="Times New Roman" w:cs="Times New Roman"/>
          <w:color w:val="1F243C"/>
          <w:shd w:val="clear" w:color="auto" w:fill="FFFFFF"/>
        </w:rPr>
        <w:t xml:space="preserve">Meena </w:t>
      </w:r>
      <w:r w:rsidR="00732E0B" w:rsidRPr="00F2130D">
        <w:rPr>
          <w:rFonts w:ascii="Times New Roman" w:hAnsi="Times New Roman" w:cs="Times New Roman"/>
          <w:i/>
          <w:iCs/>
          <w:color w:val="1F243C"/>
          <w:shd w:val="clear" w:color="auto" w:fill="FFFFFF"/>
        </w:rPr>
        <w:t>et al</w:t>
      </w:r>
      <w:r w:rsidR="00732E0B" w:rsidRPr="00F2130D">
        <w:rPr>
          <w:rFonts w:ascii="Times New Roman" w:hAnsi="Times New Roman" w:cs="Times New Roman"/>
          <w:color w:val="1F243C"/>
          <w:shd w:val="clear" w:color="auto" w:fill="FFFFFF"/>
        </w:rPr>
        <w:t xml:space="preserve">. (2001) in previous studies indicated that Potato dextrose agar medium promoted the highest level of sclerotial production, while </w:t>
      </w:r>
      <w:r w:rsidR="00732E0B">
        <w:rPr>
          <w:rFonts w:ascii="Times New Roman" w:hAnsi="Times New Roman" w:cs="Times New Roman"/>
          <w:color w:val="1F243C"/>
          <w:shd w:val="clear" w:color="auto" w:fill="FFFFFF"/>
        </w:rPr>
        <w:t>w</w:t>
      </w:r>
      <w:r w:rsidR="00732E0B" w:rsidRPr="00F2130D">
        <w:rPr>
          <w:rFonts w:ascii="Times New Roman" w:hAnsi="Times New Roman" w:cs="Times New Roman"/>
          <w:color w:val="1F243C"/>
          <w:shd w:val="clear" w:color="auto" w:fill="FFFFFF"/>
        </w:rPr>
        <w:t>ater agar facilitated the least.</w:t>
      </w:r>
    </w:p>
    <w:p w14:paraId="1F51E49B" w14:textId="77777777" w:rsidR="00732E0B" w:rsidRDefault="00732E0B" w:rsidP="00732E0B">
      <w:pPr>
        <w:spacing w:after="0" w:line="360" w:lineRule="auto"/>
        <w:jc w:val="both"/>
        <w:rPr>
          <w:rFonts w:ascii="Times New Roman" w:hAnsi="Times New Roman" w:cs="Times New Roman"/>
          <w:color w:val="1F243C"/>
          <w:shd w:val="clear" w:color="auto" w:fill="FFFFFF"/>
        </w:rPr>
      </w:pPr>
    </w:p>
    <w:p w14:paraId="23BBC921" w14:textId="77777777" w:rsidR="00732E0B" w:rsidRPr="00732E0B" w:rsidRDefault="00732E0B" w:rsidP="00732E0B">
      <w:pPr>
        <w:spacing w:after="0" w:line="360" w:lineRule="auto"/>
        <w:jc w:val="both"/>
        <w:rPr>
          <w:rFonts w:ascii="Times New Roman" w:hAnsi="Times New Roman" w:cs="Times New Roman"/>
          <w:i/>
          <w:iCs/>
          <w:color w:val="1F243C"/>
          <w:shd w:val="clear" w:color="auto" w:fill="FFFFFF"/>
        </w:rPr>
      </w:pPr>
    </w:p>
    <w:p w14:paraId="07949761" w14:textId="761FC104" w:rsidR="00CF4DCD" w:rsidRPr="00902FA9" w:rsidRDefault="00CF4DCD" w:rsidP="00732E0B">
      <w:pPr>
        <w:spacing w:after="0" w:line="360" w:lineRule="auto"/>
        <w:ind w:firstLine="720"/>
        <w:jc w:val="both"/>
        <w:rPr>
          <w:rFonts w:ascii="Times New Roman" w:hAnsi="Times New Roman" w:cs="Times New Roman"/>
          <w:color w:val="1F243C"/>
          <w:shd w:val="clear" w:color="auto" w:fill="FFFFFF"/>
        </w:rPr>
      </w:pPr>
    </w:p>
    <w:p w14:paraId="50902AA8" w14:textId="77777777" w:rsidR="00732E0B" w:rsidRDefault="00732E0B" w:rsidP="00417398">
      <w:pPr>
        <w:ind w:left="284" w:hanging="993"/>
        <w:jc w:val="both"/>
        <w:rPr>
          <w:rFonts w:ascii="Times New Roman" w:hAnsi="Times New Roman" w:cs="Times New Roman"/>
          <w:b/>
          <w:bCs/>
          <w:sz w:val="28"/>
          <w:szCs w:val="28"/>
        </w:rPr>
      </w:pPr>
    </w:p>
    <w:p w14:paraId="10F4C323" w14:textId="77777777" w:rsidR="00732E0B" w:rsidRDefault="00732E0B" w:rsidP="00417398">
      <w:pPr>
        <w:ind w:left="284" w:hanging="993"/>
        <w:jc w:val="both"/>
        <w:rPr>
          <w:rFonts w:ascii="Times New Roman" w:hAnsi="Times New Roman" w:cs="Times New Roman"/>
          <w:b/>
          <w:bCs/>
          <w:sz w:val="28"/>
          <w:szCs w:val="28"/>
        </w:rPr>
      </w:pPr>
    </w:p>
    <w:p w14:paraId="1BB4ADF5" w14:textId="77777777" w:rsidR="00732E0B" w:rsidRDefault="00732E0B" w:rsidP="00417398">
      <w:pPr>
        <w:ind w:left="284" w:hanging="993"/>
        <w:jc w:val="both"/>
        <w:rPr>
          <w:rFonts w:ascii="Times New Roman" w:hAnsi="Times New Roman" w:cs="Times New Roman"/>
          <w:b/>
          <w:bCs/>
          <w:sz w:val="28"/>
          <w:szCs w:val="28"/>
        </w:rPr>
      </w:pPr>
    </w:p>
    <w:p w14:paraId="0C99B25F" w14:textId="77777777" w:rsidR="00732E0B" w:rsidRDefault="00732E0B" w:rsidP="00417398">
      <w:pPr>
        <w:ind w:left="284" w:hanging="993"/>
        <w:jc w:val="both"/>
        <w:rPr>
          <w:rFonts w:ascii="Times New Roman" w:hAnsi="Times New Roman" w:cs="Times New Roman"/>
          <w:b/>
          <w:bCs/>
          <w:sz w:val="28"/>
          <w:szCs w:val="28"/>
        </w:rPr>
      </w:pPr>
    </w:p>
    <w:p w14:paraId="20133EFF" w14:textId="77777777" w:rsidR="00732E0B" w:rsidRDefault="00732E0B" w:rsidP="00417398">
      <w:pPr>
        <w:ind w:left="284" w:hanging="993"/>
        <w:jc w:val="both"/>
        <w:rPr>
          <w:rFonts w:ascii="Times New Roman" w:hAnsi="Times New Roman" w:cs="Times New Roman"/>
          <w:b/>
          <w:bCs/>
          <w:sz w:val="28"/>
          <w:szCs w:val="28"/>
        </w:rPr>
      </w:pPr>
    </w:p>
    <w:p w14:paraId="336140DC" w14:textId="77777777" w:rsidR="00732E0B" w:rsidRDefault="00732E0B" w:rsidP="00417398">
      <w:pPr>
        <w:ind w:left="284" w:hanging="993"/>
        <w:jc w:val="both"/>
        <w:rPr>
          <w:rFonts w:ascii="Times New Roman" w:hAnsi="Times New Roman" w:cs="Times New Roman"/>
          <w:b/>
          <w:bCs/>
          <w:sz w:val="28"/>
          <w:szCs w:val="28"/>
        </w:rPr>
      </w:pPr>
    </w:p>
    <w:p w14:paraId="2B0E7BE9" w14:textId="77777777" w:rsidR="00732E0B" w:rsidRDefault="00732E0B" w:rsidP="00417398">
      <w:pPr>
        <w:ind w:left="284" w:hanging="993"/>
        <w:jc w:val="both"/>
        <w:rPr>
          <w:rFonts w:ascii="Times New Roman" w:hAnsi="Times New Roman" w:cs="Times New Roman"/>
          <w:b/>
          <w:bCs/>
          <w:sz w:val="28"/>
          <w:szCs w:val="28"/>
        </w:rPr>
      </w:pPr>
    </w:p>
    <w:p w14:paraId="54AE4584" w14:textId="77777777" w:rsidR="00732E0B" w:rsidRDefault="00732E0B" w:rsidP="00417398">
      <w:pPr>
        <w:ind w:left="284" w:hanging="993"/>
        <w:jc w:val="both"/>
        <w:rPr>
          <w:rFonts w:ascii="Times New Roman" w:hAnsi="Times New Roman" w:cs="Times New Roman"/>
          <w:b/>
          <w:bCs/>
          <w:sz w:val="28"/>
          <w:szCs w:val="28"/>
        </w:rPr>
      </w:pPr>
    </w:p>
    <w:p w14:paraId="6D46B7B6" w14:textId="77777777" w:rsidR="00732E0B" w:rsidRDefault="00732E0B" w:rsidP="00417398">
      <w:pPr>
        <w:ind w:left="284" w:hanging="993"/>
        <w:jc w:val="both"/>
        <w:rPr>
          <w:rFonts w:ascii="Times New Roman" w:hAnsi="Times New Roman" w:cs="Times New Roman"/>
          <w:b/>
          <w:bCs/>
          <w:sz w:val="28"/>
          <w:szCs w:val="28"/>
        </w:rPr>
      </w:pPr>
    </w:p>
    <w:p w14:paraId="7B01D817" w14:textId="77777777" w:rsidR="00732E0B" w:rsidRDefault="00732E0B" w:rsidP="00417398">
      <w:pPr>
        <w:ind w:left="284" w:hanging="993"/>
        <w:jc w:val="both"/>
        <w:rPr>
          <w:rFonts w:ascii="Times New Roman" w:hAnsi="Times New Roman" w:cs="Times New Roman"/>
          <w:b/>
          <w:bCs/>
          <w:sz w:val="28"/>
          <w:szCs w:val="28"/>
        </w:rPr>
      </w:pPr>
    </w:p>
    <w:tbl>
      <w:tblPr>
        <w:tblStyle w:val="TableGrid"/>
        <w:tblpPr w:leftFromText="180" w:rightFromText="180" w:vertAnchor="page" w:horzAnchor="margin" w:tblpXSpec="center" w:tblpY="2816"/>
        <w:tblW w:w="10243" w:type="dxa"/>
        <w:tblLook w:val="04A0" w:firstRow="1" w:lastRow="0" w:firstColumn="1" w:lastColumn="0" w:noHBand="0" w:noVBand="1"/>
      </w:tblPr>
      <w:tblGrid>
        <w:gridCol w:w="1385"/>
        <w:gridCol w:w="969"/>
        <w:gridCol w:w="964"/>
        <w:gridCol w:w="1011"/>
        <w:gridCol w:w="1383"/>
        <w:gridCol w:w="4531"/>
      </w:tblGrid>
      <w:tr w:rsidR="00732E0B" w:rsidRPr="00902214" w14:paraId="31092858" w14:textId="77777777" w:rsidTr="005F4981">
        <w:trPr>
          <w:trHeight w:val="133"/>
        </w:trPr>
        <w:tc>
          <w:tcPr>
            <w:tcW w:w="1385" w:type="dxa"/>
            <w:vMerge w:val="restart"/>
            <w:vAlign w:val="center"/>
          </w:tcPr>
          <w:p w14:paraId="75B46A1E"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lastRenderedPageBreak/>
              <w:t>Media</w:t>
            </w:r>
          </w:p>
        </w:tc>
        <w:tc>
          <w:tcPr>
            <w:tcW w:w="2944" w:type="dxa"/>
            <w:gridSpan w:val="3"/>
            <w:vAlign w:val="center"/>
          </w:tcPr>
          <w:p w14:paraId="2557FA36" w14:textId="77777777" w:rsidR="00732E0B" w:rsidRPr="00AF2C1E" w:rsidRDefault="00732E0B" w:rsidP="005F4981">
            <w:pPr>
              <w:jc w:val="center"/>
              <w:rPr>
                <w:rFonts w:ascii="Times New Roman" w:hAnsi="Times New Roman" w:cs="Times New Roman"/>
                <w:b/>
                <w:bCs/>
              </w:rPr>
            </w:pPr>
            <w:r>
              <w:rPr>
                <w:rFonts w:ascii="Times New Roman" w:hAnsi="Times New Roman" w:cs="Times New Roman"/>
                <w:b/>
                <w:bCs/>
              </w:rPr>
              <w:t>*</w:t>
            </w:r>
            <w:r w:rsidRPr="00AF2C1E">
              <w:rPr>
                <w:rFonts w:ascii="Times New Roman" w:hAnsi="Times New Roman" w:cs="Times New Roman"/>
                <w:b/>
                <w:bCs/>
              </w:rPr>
              <w:t>Colony diameter (</w:t>
            </w:r>
            <w:r>
              <w:rPr>
                <w:rFonts w:ascii="Times New Roman" w:hAnsi="Times New Roman" w:cs="Times New Roman"/>
                <w:b/>
                <w:bCs/>
              </w:rPr>
              <w:t>c</w:t>
            </w:r>
            <w:r w:rsidRPr="00AF2C1E">
              <w:rPr>
                <w:rFonts w:ascii="Times New Roman" w:hAnsi="Times New Roman" w:cs="Times New Roman"/>
                <w:b/>
                <w:bCs/>
              </w:rPr>
              <w:t>m)</w:t>
            </w:r>
          </w:p>
        </w:tc>
        <w:tc>
          <w:tcPr>
            <w:tcW w:w="1383" w:type="dxa"/>
            <w:vMerge w:val="restart"/>
            <w:vAlign w:val="center"/>
          </w:tcPr>
          <w:p w14:paraId="3B26A017" w14:textId="77777777" w:rsidR="00732E0B" w:rsidRPr="00AF2C1E" w:rsidRDefault="00732E0B" w:rsidP="005F4981">
            <w:pPr>
              <w:ind w:left="52" w:right="31"/>
              <w:jc w:val="center"/>
              <w:rPr>
                <w:rFonts w:ascii="Times New Roman" w:hAnsi="Times New Roman" w:cs="Times New Roman"/>
                <w:b/>
                <w:bCs/>
              </w:rPr>
            </w:pPr>
            <w:r w:rsidRPr="00AF2C1E">
              <w:rPr>
                <w:rFonts w:ascii="Times New Roman" w:hAnsi="Times New Roman" w:cs="Times New Roman"/>
                <w:b/>
                <w:bCs/>
              </w:rPr>
              <w:t>Mycelial Margins</w:t>
            </w:r>
          </w:p>
        </w:tc>
        <w:tc>
          <w:tcPr>
            <w:tcW w:w="4531" w:type="dxa"/>
            <w:vMerge w:val="restart"/>
            <w:vAlign w:val="center"/>
          </w:tcPr>
          <w:p w14:paraId="53D86E37" w14:textId="77777777" w:rsidR="00732E0B" w:rsidRPr="00AF2C1E" w:rsidRDefault="00732E0B" w:rsidP="005F4981">
            <w:pPr>
              <w:jc w:val="center"/>
              <w:rPr>
                <w:rFonts w:ascii="Times New Roman" w:hAnsi="Times New Roman" w:cs="Times New Roman"/>
                <w:b/>
                <w:bCs/>
                <w:color w:val="FF0000"/>
              </w:rPr>
            </w:pPr>
            <w:r w:rsidRPr="00AF2C1E">
              <w:rPr>
                <w:rFonts w:ascii="Times New Roman" w:hAnsi="Times New Roman" w:cs="Times New Roman"/>
                <w:b/>
                <w:bCs/>
              </w:rPr>
              <w:t>Mycelium</w:t>
            </w:r>
          </w:p>
        </w:tc>
      </w:tr>
      <w:tr w:rsidR="00732E0B" w:rsidRPr="00902214" w14:paraId="0837DCD2" w14:textId="77777777" w:rsidTr="005F4981">
        <w:trPr>
          <w:trHeight w:val="196"/>
        </w:trPr>
        <w:tc>
          <w:tcPr>
            <w:tcW w:w="1385" w:type="dxa"/>
            <w:vMerge/>
            <w:vAlign w:val="center"/>
          </w:tcPr>
          <w:p w14:paraId="475D952E" w14:textId="77777777" w:rsidR="00732E0B" w:rsidRPr="00902214" w:rsidRDefault="00732E0B" w:rsidP="005F4981">
            <w:pPr>
              <w:jc w:val="center"/>
              <w:rPr>
                <w:rFonts w:ascii="Times New Roman" w:hAnsi="Times New Roman" w:cs="Times New Roman"/>
              </w:rPr>
            </w:pPr>
          </w:p>
        </w:tc>
        <w:tc>
          <w:tcPr>
            <w:tcW w:w="969" w:type="dxa"/>
            <w:vAlign w:val="center"/>
          </w:tcPr>
          <w:p w14:paraId="6C30DE0D" w14:textId="77777777" w:rsidR="00732E0B" w:rsidRPr="005A5071" w:rsidRDefault="00732E0B" w:rsidP="005F4981">
            <w:pPr>
              <w:jc w:val="center"/>
              <w:rPr>
                <w:rFonts w:ascii="Times New Roman" w:hAnsi="Times New Roman" w:cs="Times New Roman"/>
                <w:b/>
                <w:bCs/>
              </w:rPr>
            </w:pPr>
            <w:r w:rsidRPr="005A5071">
              <w:rPr>
                <w:rFonts w:ascii="Times New Roman" w:hAnsi="Times New Roman" w:cs="Times New Roman"/>
                <w:b/>
                <w:bCs/>
              </w:rPr>
              <w:t>3 DAI</w:t>
            </w:r>
          </w:p>
        </w:tc>
        <w:tc>
          <w:tcPr>
            <w:tcW w:w="964" w:type="dxa"/>
            <w:vAlign w:val="center"/>
          </w:tcPr>
          <w:p w14:paraId="29C3787C" w14:textId="77777777" w:rsidR="00732E0B" w:rsidRPr="005A5071" w:rsidRDefault="00732E0B" w:rsidP="005F4981">
            <w:pPr>
              <w:jc w:val="center"/>
              <w:rPr>
                <w:rFonts w:ascii="Times New Roman" w:hAnsi="Times New Roman" w:cs="Times New Roman"/>
                <w:b/>
                <w:bCs/>
              </w:rPr>
            </w:pPr>
            <w:r w:rsidRPr="005A5071">
              <w:rPr>
                <w:rFonts w:ascii="Times New Roman" w:hAnsi="Times New Roman" w:cs="Times New Roman"/>
                <w:b/>
                <w:bCs/>
              </w:rPr>
              <w:t>4 DAI</w:t>
            </w:r>
          </w:p>
        </w:tc>
        <w:tc>
          <w:tcPr>
            <w:tcW w:w="1011" w:type="dxa"/>
            <w:vAlign w:val="center"/>
          </w:tcPr>
          <w:p w14:paraId="4AF1E5EB" w14:textId="77777777" w:rsidR="00732E0B" w:rsidRPr="005A5071" w:rsidRDefault="00732E0B" w:rsidP="005F4981">
            <w:pPr>
              <w:jc w:val="center"/>
              <w:rPr>
                <w:rFonts w:ascii="Times New Roman" w:hAnsi="Times New Roman" w:cs="Times New Roman"/>
                <w:b/>
                <w:bCs/>
              </w:rPr>
            </w:pPr>
            <w:r w:rsidRPr="005A5071">
              <w:rPr>
                <w:rFonts w:ascii="Times New Roman" w:hAnsi="Times New Roman" w:cs="Times New Roman"/>
                <w:b/>
                <w:bCs/>
              </w:rPr>
              <w:t>5 DAI</w:t>
            </w:r>
          </w:p>
        </w:tc>
        <w:tc>
          <w:tcPr>
            <w:tcW w:w="1383" w:type="dxa"/>
            <w:vMerge/>
          </w:tcPr>
          <w:p w14:paraId="3D0E3D0A" w14:textId="77777777" w:rsidR="00732E0B" w:rsidRPr="00902214" w:rsidRDefault="00732E0B" w:rsidP="005F4981">
            <w:pPr>
              <w:jc w:val="center"/>
              <w:rPr>
                <w:rFonts w:ascii="Times New Roman" w:hAnsi="Times New Roman" w:cs="Times New Roman"/>
              </w:rPr>
            </w:pPr>
          </w:p>
        </w:tc>
        <w:tc>
          <w:tcPr>
            <w:tcW w:w="4531" w:type="dxa"/>
            <w:vMerge/>
          </w:tcPr>
          <w:p w14:paraId="66488C36" w14:textId="77777777" w:rsidR="00732E0B" w:rsidRPr="00902214" w:rsidRDefault="00732E0B" w:rsidP="005F4981">
            <w:pPr>
              <w:jc w:val="center"/>
              <w:rPr>
                <w:rFonts w:ascii="Times New Roman" w:hAnsi="Times New Roman" w:cs="Times New Roman"/>
              </w:rPr>
            </w:pPr>
          </w:p>
        </w:tc>
      </w:tr>
      <w:tr w:rsidR="00732E0B" w:rsidRPr="00902214" w14:paraId="51FB7C1C" w14:textId="77777777" w:rsidTr="005F4981">
        <w:trPr>
          <w:trHeight w:val="192"/>
        </w:trPr>
        <w:tc>
          <w:tcPr>
            <w:tcW w:w="1385" w:type="dxa"/>
            <w:vAlign w:val="center"/>
          </w:tcPr>
          <w:p w14:paraId="621F18AA"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PDA</w:t>
            </w:r>
          </w:p>
        </w:tc>
        <w:tc>
          <w:tcPr>
            <w:tcW w:w="969" w:type="dxa"/>
            <w:vAlign w:val="center"/>
          </w:tcPr>
          <w:p w14:paraId="5E020A52"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4.47</w:t>
            </w:r>
          </w:p>
        </w:tc>
        <w:tc>
          <w:tcPr>
            <w:tcW w:w="964" w:type="dxa"/>
            <w:vAlign w:val="center"/>
          </w:tcPr>
          <w:p w14:paraId="0F52E075"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6.60</w:t>
            </w:r>
          </w:p>
        </w:tc>
        <w:tc>
          <w:tcPr>
            <w:tcW w:w="1011" w:type="dxa"/>
            <w:vAlign w:val="center"/>
          </w:tcPr>
          <w:p w14:paraId="797994DC"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4850AA2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Regular</w:t>
            </w:r>
          </w:p>
        </w:tc>
        <w:tc>
          <w:tcPr>
            <w:tcW w:w="4531" w:type="dxa"/>
            <w:vAlign w:val="center"/>
          </w:tcPr>
          <w:p w14:paraId="599C0869" w14:textId="77777777" w:rsidR="00732E0B" w:rsidRPr="00902214" w:rsidRDefault="00732E0B" w:rsidP="005F4981">
            <w:pPr>
              <w:jc w:val="center"/>
              <w:rPr>
                <w:rFonts w:ascii="Times New Roman" w:hAnsi="Times New Roman" w:cs="Times New Roman"/>
              </w:rPr>
            </w:pPr>
            <w:r w:rsidRPr="00ED2E88">
              <w:rPr>
                <w:rFonts w:ascii="Times New Roman" w:hAnsi="Times New Roman" w:cs="Times New Roman"/>
              </w:rPr>
              <w:t>Profusely growing cottony aerial mycelium</w:t>
            </w:r>
            <w:r w:rsidRPr="00902214">
              <w:rPr>
                <w:rFonts w:ascii="Times New Roman" w:hAnsi="Times New Roman" w:cs="Times New Roman"/>
              </w:rPr>
              <w:t xml:space="preserve"> </w:t>
            </w:r>
          </w:p>
        </w:tc>
      </w:tr>
      <w:tr w:rsidR="00732E0B" w:rsidRPr="00902214" w14:paraId="34ED43F2" w14:textId="77777777" w:rsidTr="005F4981">
        <w:trPr>
          <w:trHeight w:val="196"/>
        </w:trPr>
        <w:tc>
          <w:tcPr>
            <w:tcW w:w="1385" w:type="dxa"/>
            <w:vAlign w:val="center"/>
          </w:tcPr>
          <w:p w14:paraId="37D52174"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OMA</w:t>
            </w:r>
          </w:p>
        </w:tc>
        <w:tc>
          <w:tcPr>
            <w:tcW w:w="969" w:type="dxa"/>
            <w:vAlign w:val="center"/>
          </w:tcPr>
          <w:p w14:paraId="06712C78"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5.63</w:t>
            </w:r>
          </w:p>
        </w:tc>
        <w:tc>
          <w:tcPr>
            <w:tcW w:w="964" w:type="dxa"/>
            <w:vAlign w:val="center"/>
          </w:tcPr>
          <w:p w14:paraId="3EC3BC7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8.23</w:t>
            </w:r>
          </w:p>
        </w:tc>
        <w:tc>
          <w:tcPr>
            <w:tcW w:w="1011" w:type="dxa"/>
            <w:vAlign w:val="center"/>
          </w:tcPr>
          <w:p w14:paraId="7621853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7F001EA3"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Regular</w:t>
            </w:r>
          </w:p>
        </w:tc>
        <w:tc>
          <w:tcPr>
            <w:tcW w:w="4531" w:type="dxa"/>
            <w:vAlign w:val="center"/>
          </w:tcPr>
          <w:p w14:paraId="42A45212" w14:textId="77777777" w:rsidR="00732E0B" w:rsidRPr="00902214" w:rsidRDefault="00732E0B" w:rsidP="005F4981">
            <w:pPr>
              <w:jc w:val="center"/>
              <w:rPr>
                <w:rFonts w:ascii="Times New Roman" w:hAnsi="Times New Roman" w:cs="Times New Roman"/>
              </w:rPr>
            </w:pPr>
            <w:r w:rsidRPr="00ED2E88">
              <w:rPr>
                <w:rFonts w:ascii="Times New Roman" w:hAnsi="Times New Roman" w:cs="Times New Roman"/>
              </w:rPr>
              <w:t>Profusely growing cottony aerial mycelium</w:t>
            </w:r>
            <w:r w:rsidRPr="00902214">
              <w:rPr>
                <w:rFonts w:ascii="Times New Roman" w:hAnsi="Times New Roman" w:cs="Times New Roman"/>
              </w:rPr>
              <w:t xml:space="preserve"> </w:t>
            </w:r>
          </w:p>
        </w:tc>
      </w:tr>
      <w:tr w:rsidR="00732E0B" w:rsidRPr="00902214" w14:paraId="0E18A7C3" w14:textId="77777777" w:rsidTr="005F4981">
        <w:trPr>
          <w:trHeight w:val="196"/>
        </w:trPr>
        <w:tc>
          <w:tcPr>
            <w:tcW w:w="1385" w:type="dxa"/>
            <w:vAlign w:val="center"/>
          </w:tcPr>
          <w:p w14:paraId="0D5478BA"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CMA</w:t>
            </w:r>
          </w:p>
        </w:tc>
        <w:tc>
          <w:tcPr>
            <w:tcW w:w="969" w:type="dxa"/>
            <w:vAlign w:val="center"/>
          </w:tcPr>
          <w:p w14:paraId="7CA83AED"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3.00</w:t>
            </w:r>
          </w:p>
        </w:tc>
        <w:tc>
          <w:tcPr>
            <w:tcW w:w="964" w:type="dxa"/>
            <w:vAlign w:val="center"/>
          </w:tcPr>
          <w:p w14:paraId="5CE9A19D"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5.27</w:t>
            </w:r>
          </w:p>
        </w:tc>
        <w:tc>
          <w:tcPr>
            <w:tcW w:w="1011" w:type="dxa"/>
            <w:vAlign w:val="center"/>
          </w:tcPr>
          <w:p w14:paraId="09E9E645"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6.23</w:t>
            </w:r>
          </w:p>
        </w:tc>
        <w:tc>
          <w:tcPr>
            <w:tcW w:w="1383" w:type="dxa"/>
            <w:vAlign w:val="center"/>
          </w:tcPr>
          <w:p w14:paraId="6D339D8F"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Irregular</w:t>
            </w:r>
          </w:p>
        </w:tc>
        <w:tc>
          <w:tcPr>
            <w:tcW w:w="4531" w:type="dxa"/>
            <w:vAlign w:val="center"/>
          </w:tcPr>
          <w:p w14:paraId="70307580" w14:textId="77777777" w:rsidR="00732E0B" w:rsidRPr="00902214" w:rsidRDefault="00732E0B" w:rsidP="005F4981">
            <w:pPr>
              <w:jc w:val="center"/>
              <w:rPr>
                <w:rFonts w:ascii="Times New Roman" w:hAnsi="Times New Roman" w:cs="Times New Roman"/>
              </w:rPr>
            </w:pPr>
            <w:r>
              <w:rPr>
                <w:rFonts w:ascii="Times New Roman" w:hAnsi="Times New Roman" w:cs="Times New Roman"/>
              </w:rPr>
              <w:t xml:space="preserve">Sparsely growing </w:t>
            </w:r>
            <w:r w:rsidRPr="00902214">
              <w:rPr>
                <w:rFonts w:ascii="Times New Roman" w:hAnsi="Times New Roman" w:cs="Times New Roman"/>
              </w:rPr>
              <w:t>Surface</w:t>
            </w:r>
            <w:r>
              <w:rPr>
                <w:rFonts w:ascii="Times New Roman" w:hAnsi="Times New Roman" w:cs="Times New Roman"/>
              </w:rPr>
              <w:t xml:space="preserve"> mycelium</w:t>
            </w:r>
          </w:p>
        </w:tc>
      </w:tr>
      <w:tr w:rsidR="00732E0B" w:rsidRPr="00902214" w14:paraId="34C6497A" w14:textId="77777777" w:rsidTr="005F4981">
        <w:trPr>
          <w:trHeight w:val="192"/>
        </w:trPr>
        <w:tc>
          <w:tcPr>
            <w:tcW w:w="1385" w:type="dxa"/>
            <w:vAlign w:val="center"/>
          </w:tcPr>
          <w:p w14:paraId="62E8ABD8"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RSA</w:t>
            </w:r>
          </w:p>
        </w:tc>
        <w:tc>
          <w:tcPr>
            <w:tcW w:w="969" w:type="dxa"/>
            <w:vAlign w:val="center"/>
          </w:tcPr>
          <w:p w14:paraId="13156CAA"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4.10</w:t>
            </w:r>
          </w:p>
        </w:tc>
        <w:tc>
          <w:tcPr>
            <w:tcW w:w="964" w:type="dxa"/>
            <w:vAlign w:val="center"/>
          </w:tcPr>
          <w:p w14:paraId="37F67E8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6.37</w:t>
            </w:r>
          </w:p>
        </w:tc>
        <w:tc>
          <w:tcPr>
            <w:tcW w:w="1011" w:type="dxa"/>
            <w:vAlign w:val="center"/>
          </w:tcPr>
          <w:p w14:paraId="06604FBE"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37DFF1EF"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Regular</w:t>
            </w:r>
          </w:p>
        </w:tc>
        <w:tc>
          <w:tcPr>
            <w:tcW w:w="4531" w:type="dxa"/>
            <w:vAlign w:val="center"/>
          </w:tcPr>
          <w:p w14:paraId="2551235C" w14:textId="77777777" w:rsidR="00732E0B" w:rsidRPr="00902214" w:rsidRDefault="00732E0B" w:rsidP="005F4981">
            <w:pPr>
              <w:jc w:val="center"/>
              <w:rPr>
                <w:rFonts w:ascii="Times New Roman" w:hAnsi="Times New Roman" w:cs="Times New Roman"/>
              </w:rPr>
            </w:pPr>
            <w:r>
              <w:rPr>
                <w:rFonts w:ascii="Times New Roman" w:hAnsi="Times New Roman" w:cs="Times New Roman"/>
              </w:rPr>
              <w:t xml:space="preserve">Sparsely growing </w:t>
            </w:r>
            <w:r w:rsidRPr="00902214">
              <w:rPr>
                <w:rFonts w:ascii="Times New Roman" w:hAnsi="Times New Roman" w:cs="Times New Roman"/>
              </w:rPr>
              <w:t>Aerial</w:t>
            </w:r>
            <w:r>
              <w:rPr>
                <w:rFonts w:ascii="Times New Roman" w:hAnsi="Times New Roman" w:cs="Times New Roman"/>
              </w:rPr>
              <w:t xml:space="preserve"> mycelium</w:t>
            </w:r>
            <w:r w:rsidRPr="00902214">
              <w:rPr>
                <w:rFonts w:ascii="Times New Roman" w:hAnsi="Times New Roman" w:cs="Times New Roman"/>
              </w:rPr>
              <w:t xml:space="preserve"> </w:t>
            </w:r>
          </w:p>
        </w:tc>
      </w:tr>
      <w:tr w:rsidR="00732E0B" w:rsidRPr="00902214" w14:paraId="011F5D06" w14:textId="77777777" w:rsidTr="005F4981">
        <w:trPr>
          <w:trHeight w:val="196"/>
        </w:trPr>
        <w:tc>
          <w:tcPr>
            <w:tcW w:w="1385" w:type="dxa"/>
            <w:vAlign w:val="center"/>
          </w:tcPr>
          <w:p w14:paraId="35FDAAFB" w14:textId="3AF08132"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WA</w:t>
            </w:r>
          </w:p>
        </w:tc>
        <w:tc>
          <w:tcPr>
            <w:tcW w:w="969" w:type="dxa"/>
            <w:vAlign w:val="center"/>
          </w:tcPr>
          <w:p w14:paraId="5F953AF8"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3.73</w:t>
            </w:r>
          </w:p>
        </w:tc>
        <w:tc>
          <w:tcPr>
            <w:tcW w:w="964" w:type="dxa"/>
            <w:vAlign w:val="center"/>
          </w:tcPr>
          <w:p w14:paraId="7B04297C"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6.30</w:t>
            </w:r>
          </w:p>
        </w:tc>
        <w:tc>
          <w:tcPr>
            <w:tcW w:w="1011" w:type="dxa"/>
            <w:vAlign w:val="center"/>
          </w:tcPr>
          <w:p w14:paraId="69B881BD"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66562E10"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Irregular</w:t>
            </w:r>
          </w:p>
        </w:tc>
        <w:tc>
          <w:tcPr>
            <w:tcW w:w="4531" w:type="dxa"/>
            <w:vAlign w:val="center"/>
          </w:tcPr>
          <w:p w14:paraId="13320610" w14:textId="77777777" w:rsidR="00732E0B" w:rsidRPr="00902214" w:rsidRDefault="00732E0B" w:rsidP="005F4981">
            <w:pPr>
              <w:jc w:val="center"/>
              <w:rPr>
                <w:rFonts w:ascii="Times New Roman" w:hAnsi="Times New Roman" w:cs="Times New Roman"/>
              </w:rPr>
            </w:pPr>
            <w:r>
              <w:rPr>
                <w:rFonts w:ascii="Times New Roman" w:hAnsi="Times New Roman" w:cs="Times New Roman"/>
              </w:rPr>
              <w:t xml:space="preserve">Sparsely growing </w:t>
            </w:r>
            <w:r w:rsidRPr="00902214">
              <w:rPr>
                <w:rFonts w:ascii="Times New Roman" w:hAnsi="Times New Roman" w:cs="Times New Roman"/>
              </w:rPr>
              <w:t>Surface</w:t>
            </w:r>
            <w:r>
              <w:rPr>
                <w:rFonts w:ascii="Times New Roman" w:hAnsi="Times New Roman" w:cs="Times New Roman"/>
              </w:rPr>
              <w:t xml:space="preserve"> mycelium</w:t>
            </w:r>
          </w:p>
        </w:tc>
      </w:tr>
      <w:tr w:rsidR="00732E0B" w:rsidRPr="00902214" w14:paraId="570DBB37" w14:textId="77777777" w:rsidTr="005F4981">
        <w:trPr>
          <w:trHeight w:val="196"/>
        </w:trPr>
        <w:tc>
          <w:tcPr>
            <w:tcW w:w="1385" w:type="dxa"/>
            <w:vAlign w:val="center"/>
          </w:tcPr>
          <w:p w14:paraId="2B404E0D" w14:textId="57571E0E"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C</w:t>
            </w:r>
            <w:r>
              <w:rPr>
                <w:rFonts w:ascii="Times New Roman" w:hAnsi="Times New Roman" w:cs="Times New Roman"/>
                <w:b/>
                <w:bCs/>
              </w:rPr>
              <w:t>D</w:t>
            </w:r>
            <w:r w:rsidRPr="00AF2C1E">
              <w:rPr>
                <w:rFonts w:ascii="Times New Roman" w:hAnsi="Times New Roman" w:cs="Times New Roman"/>
                <w:b/>
                <w:bCs/>
              </w:rPr>
              <w:t>A</w:t>
            </w:r>
          </w:p>
        </w:tc>
        <w:tc>
          <w:tcPr>
            <w:tcW w:w="969" w:type="dxa"/>
            <w:vAlign w:val="center"/>
          </w:tcPr>
          <w:p w14:paraId="5CFF1C4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4.67</w:t>
            </w:r>
          </w:p>
        </w:tc>
        <w:tc>
          <w:tcPr>
            <w:tcW w:w="964" w:type="dxa"/>
            <w:vAlign w:val="center"/>
          </w:tcPr>
          <w:p w14:paraId="41EC5659"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7.00</w:t>
            </w:r>
          </w:p>
        </w:tc>
        <w:tc>
          <w:tcPr>
            <w:tcW w:w="1011" w:type="dxa"/>
            <w:vAlign w:val="center"/>
          </w:tcPr>
          <w:p w14:paraId="22B97D3C"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410625A9"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Regular</w:t>
            </w:r>
          </w:p>
        </w:tc>
        <w:tc>
          <w:tcPr>
            <w:tcW w:w="4531" w:type="dxa"/>
            <w:vAlign w:val="center"/>
          </w:tcPr>
          <w:p w14:paraId="23DFAD72" w14:textId="77777777" w:rsidR="00732E0B" w:rsidRPr="00902214" w:rsidRDefault="00732E0B" w:rsidP="005F4981">
            <w:pPr>
              <w:jc w:val="center"/>
              <w:rPr>
                <w:rFonts w:ascii="Times New Roman" w:hAnsi="Times New Roman" w:cs="Times New Roman"/>
              </w:rPr>
            </w:pPr>
            <w:r w:rsidRPr="00ED2E88">
              <w:rPr>
                <w:rFonts w:ascii="Times New Roman" w:hAnsi="Times New Roman" w:cs="Times New Roman"/>
              </w:rPr>
              <w:t>Profusely growing cottony aerial mycelium</w:t>
            </w:r>
          </w:p>
        </w:tc>
      </w:tr>
      <w:tr w:rsidR="00732E0B" w:rsidRPr="00902214" w14:paraId="0C8ACBB9" w14:textId="77777777" w:rsidTr="005F4981">
        <w:trPr>
          <w:trHeight w:val="196"/>
        </w:trPr>
        <w:tc>
          <w:tcPr>
            <w:tcW w:w="1385" w:type="dxa"/>
            <w:vAlign w:val="center"/>
          </w:tcPr>
          <w:p w14:paraId="44D40DCA" w14:textId="74CCA253" w:rsidR="00732E0B" w:rsidRPr="00AF2C1E" w:rsidRDefault="00732E0B" w:rsidP="005F4981">
            <w:pPr>
              <w:jc w:val="both"/>
              <w:rPr>
                <w:rFonts w:ascii="Times New Roman" w:hAnsi="Times New Roman" w:cs="Times New Roman"/>
                <w:b/>
                <w:bCs/>
              </w:rPr>
            </w:pPr>
            <w:r w:rsidRPr="00AF2C1E">
              <w:rPr>
                <w:rFonts w:ascii="Times New Roman" w:hAnsi="Times New Roman" w:cs="Times New Roman"/>
                <w:b/>
                <w:bCs/>
                <w:color w:val="000000"/>
              </w:rPr>
              <w:t>CD</w:t>
            </w:r>
            <w:r>
              <w:rPr>
                <w:rFonts w:ascii="Times New Roman" w:hAnsi="Times New Roman" w:cs="Times New Roman"/>
                <w:b/>
                <w:bCs/>
                <w:color w:val="000000"/>
              </w:rPr>
              <w:t xml:space="preserve"> </w:t>
            </w:r>
            <w:r>
              <w:rPr>
                <w:rFonts w:ascii="Times New Roman" w:hAnsi="Times New Roman" w:cs="Times New Roman"/>
                <w:b/>
                <w:bCs/>
              </w:rPr>
              <w:t>(P≤0.05)</w:t>
            </w:r>
          </w:p>
        </w:tc>
        <w:tc>
          <w:tcPr>
            <w:tcW w:w="969" w:type="dxa"/>
            <w:vAlign w:val="center"/>
          </w:tcPr>
          <w:p w14:paraId="1621CBF0"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0.49</w:t>
            </w:r>
          </w:p>
        </w:tc>
        <w:tc>
          <w:tcPr>
            <w:tcW w:w="964" w:type="dxa"/>
            <w:vAlign w:val="center"/>
          </w:tcPr>
          <w:p w14:paraId="29996997"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0.34</w:t>
            </w:r>
          </w:p>
        </w:tc>
        <w:tc>
          <w:tcPr>
            <w:tcW w:w="1011" w:type="dxa"/>
            <w:vAlign w:val="center"/>
          </w:tcPr>
          <w:p w14:paraId="7D74908E"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0.19</w:t>
            </w:r>
          </w:p>
        </w:tc>
        <w:tc>
          <w:tcPr>
            <w:tcW w:w="5914" w:type="dxa"/>
            <w:gridSpan w:val="2"/>
            <w:vMerge w:val="restart"/>
          </w:tcPr>
          <w:p w14:paraId="7BDA9B75" w14:textId="77777777" w:rsidR="00732E0B" w:rsidRPr="00902214" w:rsidRDefault="00732E0B" w:rsidP="005F4981">
            <w:pPr>
              <w:jc w:val="center"/>
              <w:rPr>
                <w:rFonts w:ascii="Times New Roman" w:hAnsi="Times New Roman" w:cs="Times New Roman"/>
                <w:color w:val="000000"/>
              </w:rPr>
            </w:pPr>
          </w:p>
        </w:tc>
      </w:tr>
      <w:tr w:rsidR="00732E0B" w:rsidRPr="00902214" w14:paraId="5D1C531D" w14:textId="77777777" w:rsidTr="005F4981">
        <w:trPr>
          <w:trHeight w:val="196"/>
        </w:trPr>
        <w:tc>
          <w:tcPr>
            <w:tcW w:w="1385" w:type="dxa"/>
            <w:vAlign w:val="center"/>
          </w:tcPr>
          <w:p w14:paraId="43B62131" w14:textId="41D5079E" w:rsidR="00732E0B" w:rsidRPr="00AF2C1E" w:rsidRDefault="00732E0B" w:rsidP="005F4981">
            <w:pPr>
              <w:jc w:val="center"/>
              <w:rPr>
                <w:rFonts w:ascii="Times New Roman" w:hAnsi="Times New Roman" w:cs="Times New Roman"/>
                <w:b/>
                <w:bCs/>
                <w:color w:val="000000"/>
              </w:rPr>
            </w:pPr>
            <w:r w:rsidRPr="0086291A">
              <w:rPr>
                <w:rFonts w:ascii="Times New Roman" w:hAnsi="Times New Roman" w:cs="Times New Roman"/>
                <w:b/>
                <w:bCs/>
                <w:color w:val="000000"/>
                <w:sz w:val="24"/>
                <w:szCs w:val="24"/>
              </w:rPr>
              <w:t>SEm</w:t>
            </w:r>
            <w:r>
              <w:rPr>
                <w:rFonts w:ascii="Times New Roman" w:hAnsi="Times New Roman" w:cs="Times New Roman"/>
                <w:b/>
                <w:bCs/>
                <w:color w:val="000000"/>
                <w:sz w:val="24"/>
                <w:szCs w:val="24"/>
              </w:rPr>
              <w:t>±</w:t>
            </w:r>
          </w:p>
        </w:tc>
        <w:tc>
          <w:tcPr>
            <w:tcW w:w="969" w:type="dxa"/>
            <w:vAlign w:val="center"/>
          </w:tcPr>
          <w:p w14:paraId="3D243C5A" w14:textId="77777777" w:rsidR="00732E0B" w:rsidRPr="00902214" w:rsidRDefault="00732E0B" w:rsidP="005F4981">
            <w:pPr>
              <w:jc w:val="center"/>
              <w:rPr>
                <w:rFonts w:ascii="Times New Roman" w:hAnsi="Times New Roman" w:cs="Times New Roman"/>
              </w:rPr>
            </w:pPr>
            <w:r>
              <w:rPr>
                <w:rFonts w:ascii="Times New Roman" w:hAnsi="Times New Roman" w:cs="Times New Roman"/>
              </w:rPr>
              <w:t>0.15</w:t>
            </w:r>
          </w:p>
        </w:tc>
        <w:tc>
          <w:tcPr>
            <w:tcW w:w="964" w:type="dxa"/>
            <w:vAlign w:val="center"/>
          </w:tcPr>
          <w:p w14:paraId="322C2396" w14:textId="77777777" w:rsidR="00732E0B" w:rsidRPr="00902214" w:rsidRDefault="00732E0B" w:rsidP="005F4981">
            <w:pPr>
              <w:jc w:val="center"/>
              <w:rPr>
                <w:rFonts w:ascii="Times New Roman" w:hAnsi="Times New Roman" w:cs="Times New Roman"/>
                <w:color w:val="000000"/>
              </w:rPr>
            </w:pPr>
            <w:r>
              <w:rPr>
                <w:rFonts w:ascii="Times New Roman" w:hAnsi="Times New Roman" w:cs="Times New Roman"/>
                <w:color w:val="000000"/>
              </w:rPr>
              <w:t>0.11</w:t>
            </w:r>
          </w:p>
        </w:tc>
        <w:tc>
          <w:tcPr>
            <w:tcW w:w="1011" w:type="dxa"/>
            <w:vAlign w:val="center"/>
          </w:tcPr>
          <w:p w14:paraId="625DF1A1" w14:textId="77777777" w:rsidR="00732E0B" w:rsidRPr="00902214" w:rsidRDefault="00732E0B" w:rsidP="005F4981">
            <w:pPr>
              <w:jc w:val="center"/>
              <w:rPr>
                <w:rFonts w:ascii="Times New Roman" w:hAnsi="Times New Roman" w:cs="Times New Roman"/>
                <w:color w:val="000000"/>
              </w:rPr>
            </w:pPr>
            <w:r>
              <w:rPr>
                <w:rFonts w:ascii="Times New Roman" w:hAnsi="Times New Roman" w:cs="Times New Roman"/>
                <w:color w:val="000000"/>
              </w:rPr>
              <w:t>0.06</w:t>
            </w:r>
          </w:p>
        </w:tc>
        <w:tc>
          <w:tcPr>
            <w:tcW w:w="5914" w:type="dxa"/>
            <w:gridSpan w:val="2"/>
            <w:vMerge/>
          </w:tcPr>
          <w:p w14:paraId="490B99E9" w14:textId="77777777" w:rsidR="00732E0B" w:rsidRPr="00902214" w:rsidRDefault="00732E0B" w:rsidP="005F4981">
            <w:pPr>
              <w:jc w:val="center"/>
              <w:rPr>
                <w:rFonts w:ascii="Times New Roman" w:hAnsi="Times New Roman" w:cs="Times New Roman"/>
                <w:color w:val="000000"/>
              </w:rPr>
            </w:pPr>
          </w:p>
        </w:tc>
      </w:tr>
      <w:tr w:rsidR="00732E0B" w:rsidRPr="00902214" w14:paraId="2A1B221E" w14:textId="77777777" w:rsidTr="005F4981">
        <w:trPr>
          <w:trHeight w:val="196"/>
        </w:trPr>
        <w:tc>
          <w:tcPr>
            <w:tcW w:w="1385" w:type="dxa"/>
            <w:vAlign w:val="center"/>
          </w:tcPr>
          <w:p w14:paraId="22AD66B7" w14:textId="3C19E16F"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color w:val="000000"/>
              </w:rPr>
              <w:t>CV (%)</w:t>
            </w:r>
          </w:p>
        </w:tc>
        <w:tc>
          <w:tcPr>
            <w:tcW w:w="969" w:type="dxa"/>
            <w:vAlign w:val="center"/>
          </w:tcPr>
          <w:p w14:paraId="714A3286"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6.27</w:t>
            </w:r>
          </w:p>
        </w:tc>
        <w:tc>
          <w:tcPr>
            <w:tcW w:w="964" w:type="dxa"/>
            <w:vAlign w:val="center"/>
          </w:tcPr>
          <w:p w14:paraId="468139C9"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2.80</w:t>
            </w:r>
          </w:p>
        </w:tc>
        <w:tc>
          <w:tcPr>
            <w:tcW w:w="1011" w:type="dxa"/>
            <w:vAlign w:val="center"/>
          </w:tcPr>
          <w:p w14:paraId="6692BEA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1.20</w:t>
            </w:r>
          </w:p>
        </w:tc>
        <w:tc>
          <w:tcPr>
            <w:tcW w:w="5914" w:type="dxa"/>
            <w:gridSpan w:val="2"/>
            <w:vMerge/>
          </w:tcPr>
          <w:p w14:paraId="26A885A0" w14:textId="77777777" w:rsidR="00732E0B" w:rsidRPr="00902214" w:rsidRDefault="00732E0B" w:rsidP="005F4981">
            <w:pPr>
              <w:jc w:val="center"/>
              <w:rPr>
                <w:rFonts w:ascii="Times New Roman" w:hAnsi="Times New Roman" w:cs="Times New Roman"/>
                <w:color w:val="000000"/>
              </w:rPr>
            </w:pPr>
          </w:p>
        </w:tc>
      </w:tr>
    </w:tbl>
    <w:p w14:paraId="306F36E5" w14:textId="7CAC2F45" w:rsidR="000208C1" w:rsidRPr="00A213A5" w:rsidRDefault="00732E0B" w:rsidP="005F4981">
      <w:pPr>
        <w:jc w:val="both"/>
        <w:rPr>
          <w:rFonts w:ascii="Times New Roman" w:hAnsi="Times New Roman" w:cs="Times New Roman"/>
          <w:b/>
          <w:bCs/>
        </w:rPr>
      </w:pPr>
      <w:r w:rsidRPr="00F432B4">
        <w:rPr>
          <w:rFonts w:ascii="Times New Roman" w:hAnsi="Times New Roman" w:cs="Times New Roman"/>
          <w:b/>
          <w:bCs/>
          <w:noProof/>
        </w:rPr>
        <mc:AlternateContent>
          <mc:Choice Requires="wps">
            <w:drawing>
              <wp:anchor distT="0" distB="0" distL="114300" distR="114300" simplePos="0" relativeHeight="251659264" behindDoc="0" locked="0" layoutInCell="1" allowOverlap="1" wp14:anchorId="38F772AE" wp14:editId="26B2666C">
                <wp:simplePos x="0" y="0"/>
                <wp:positionH relativeFrom="column">
                  <wp:posOffset>-217354</wp:posOffset>
                </wp:positionH>
                <wp:positionV relativeFrom="paragraph">
                  <wp:posOffset>2485493</wp:posOffset>
                </wp:positionV>
                <wp:extent cx="1684655" cy="280670"/>
                <wp:effectExtent l="0" t="0" r="0" b="0"/>
                <wp:wrapTopAndBottom/>
                <wp:docPr id="1580763679" name="TextBox 2"/>
                <wp:cNvGraphicFramePr/>
                <a:graphic xmlns:a="http://schemas.openxmlformats.org/drawingml/2006/main">
                  <a:graphicData uri="http://schemas.microsoft.com/office/word/2010/wordprocessingShape">
                    <wps:wsp>
                      <wps:cNvSpPr txBox="1"/>
                      <wps:spPr>
                        <a:xfrm>
                          <a:off x="0" y="0"/>
                          <a:ext cx="1684655" cy="280670"/>
                        </a:xfrm>
                        <a:prstGeom prst="rect">
                          <a:avLst/>
                        </a:prstGeom>
                        <a:noFill/>
                      </wps:spPr>
                      <wps:txbx>
                        <w:txbxContent>
                          <w:p w14:paraId="5CFD66B2" w14:textId="77777777" w:rsidR="000208C1" w:rsidRDefault="000208C1" w:rsidP="000208C1">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8F772AE" id="_x0000_t202" coordsize="21600,21600" o:spt="202" path="m,l,21600r21600,l21600,xe">
                <v:stroke joinstyle="miter"/>
                <v:path gradientshapeok="t" o:connecttype="rect"/>
              </v:shapetype>
              <v:shape id="TextBox 2" o:spid="_x0000_s1026" type="#_x0000_t202" style="position:absolute;left:0;text-align:left;margin-left:-17.1pt;margin-top:195.7pt;width:132.65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" filled="f" stroked="f">
                <v:textbox>
                  <w:txbxContent>
                    <w:p w14:paraId="5CFD66B2" w14:textId="77777777" w:rsidR="000208C1" w:rsidRDefault="000208C1" w:rsidP="000208C1">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v:textbox>
                <w10:wrap type="topAndBottom"/>
              </v:shape>
            </w:pict>
          </mc:Fallback>
        </mc:AlternateContent>
      </w:r>
      <w:r w:rsidR="00205296" w:rsidRPr="00F432B4">
        <w:rPr>
          <w:rFonts w:ascii="Times New Roman" w:hAnsi="Times New Roman" w:cs="Times New Roman"/>
          <w:b/>
          <w:bCs/>
        </w:rPr>
        <w:t xml:space="preserve">Table </w:t>
      </w:r>
      <w:r w:rsidR="00681175">
        <w:rPr>
          <w:rFonts w:ascii="Times New Roman" w:hAnsi="Times New Roman" w:cs="Times New Roman"/>
          <w:b/>
          <w:bCs/>
        </w:rPr>
        <w:t>1</w:t>
      </w:r>
      <w:r w:rsidR="00F432B4" w:rsidRPr="00F432B4">
        <w:rPr>
          <w:rFonts w:ascii="Times New Roman" w:hAnsi="Times New Roman" w:cs="Times New Roman"/>
          <w:b/>
          <w:bCs/>
        </w:rPr>
        <w:t>.</w:t>
      </w:r>
      <w:r w:rsidR="000208C1" w:rsidRPr="00F432B4">
        <w:rPr>
          <w:sz w:val="22"/>
          <w:szCs w:val="22"/>
        </w:rPr>
        <w:t xml:space="preserve"> </w:t>
      </w:r>
      <w:r w:rsidR="000208C1" w:rsidRPr="001474FF">
        <w:rPr>
          <w:rFonts w:ascii="Times New Roman" w:hAnsi="Times New Roman" w:cs="Times New Roman"/>
          <w:b/>
          <w:bCs/>
        </w:rPr>
        <w:t>E</w:t>
      </w:r>
      <w:r w:rsidR="000208C1">
        <w:rPr>
          <w:rFonts w:ascii="Times New Roman" w:hAnsi="Times New Roman" w:cs="Times New Roman"/>
          <w:b/>
          <w:bCs/>
        </w:rPr>
        <w:t>ffect</w:t>
      </w:r>
      <w:r w:rsidR="000208C1" w:rsidRPr="001474FF">
        <w:rPr>
          <w:rFonts w:ascii="Times New Roman" w:hAnsi="Times New Roman" w:cs="Times New Roman"/>
          <w:b/>
          <w:bCs/>
        </w:rPr>
        <w:t xml:space="preserve"> </w:t>
      </w:r>
      <w:r w:rsidR="000208C1">
        <w:rPr>
          <w:rFonts w:ascii="Times New Roman" w:hAnsi="Times New Roman" w:cs="Times New Roman"/>
          <w:b/>
          <w:bCs/>
        </w:rPr>
        <w:t>of</w:t>
      </w:r>
      <w:r w:rsidR="000208C1" w:rsidRPr="001474FF">
        <w:rPr>
          <w:rFonts w:ascii="Times New Roman" w:hAnsi="Times New Roman" w:cs="Times New Roman"/>
          <w:b/>
          <w:bCs/>
        </w:rPr>
        <w:t xml:space="preserve"> </w:t>
      </w:r>
      <w:r w:rsidR="000208C1">
        <w:rPr>
          <w:rFonts w:ascii="Times New Roman" w:hAnsi="Times New Roman" w:cs="Times New Roman"/>
          <w:b/>
          <w:bCs/>
        </w:rPr>
        <w:t>Different</w:t>
      </w:r>
      <w:r w:rsidR="000208C1" w:rsidRPr="001474FF">
        <w:rPr>
          <w:rFonts w:ascii="Times New Roman" w:hAnsi="Times New Roman" w:cs="Times New Roman"/>
          <w:b/>
          <w:bCs/>
        </w:rPr>
        <w:t xml:space="preserve"> S</w:t>
      </w:r>
      <w:r w:rsidR="000208C1">
        <w:rPr>
          <w:rFonts w:ascii="Times New Roman" w:hAnsi="Times New Roman" w:cs="Times New Roman"/>
          <w:b/>
          <w:bCs/>
        </w:rPr>
        <w:t>olid</w:t>
      </w:r>
      <w:r w:rsidR="000208C1" w:rsidRPr="001474FF">
        <w:rPr>
          <w:rFonts w:ascii="Times New Roman" w:hAnsi="Times New Roman" w:cs="Times New Roman"/>
          <w:b/>
          <w:bCs/>
        </w:rPr>
        <w:t xml:space="preserve"> M</w:t>
      </w:r>
      <w:r w:rsidR="000208C1">
        <w:rPr>
          <w:rFonts w:ascii="Times New Roman" w:hAnsi="Times New Roman" w:cs="Times New Roman"/>
          <w:b/>
          <w:bCs/>
        </w:rPr>
        <w:t>edia</w:t>
      </w:r>
      <w:r w:rsidR="000208C1" w:rsidRPr="001474FF">
        <w:rPr>
          <w:rFonts w:ascii="Times New Roman" w:hAnsi="Times New Roman" w:cs="Times New Roman"/>
          <w:b/>
          <w:bCs/>
        </w:rPr>
        <w:t xml:space="preserve"> </w:t>
      </w:r>
      <w:r w:rsidR="000208C1">
        <w:rPr>
          <w:rFonts w:ascii="Times New Roman" w:hAnsi="Times New Roman" w:cs="Times New Roman"/>
          <w:b/>
          <w:bCs/>
        </w:rPr>
        <w:t>on the</w:t>
      </w:r>
      <w:r w:rsidR="000208C1" w:rsidRPr="001474FF">
        <w:rPr>
          <w:rFonts w:ascii="Times New Roman" w:hAnsi="Times New Roman" w:cs="Times New Roman"/>
          <w:b/>
          <w:bCs/>
        </w:rPr>
        <w:t xml:space="preserve"> </w:t>
      </w:r>
      <w:r w:rsidR="000208C1">
        <w:rPr>
          <w:rFonts w:ascii="Times New Roman" w:hAnsi="Times New Roman" w:cs="Times New Roman"/>
          <w:b/>
          <w:bCs/>
        </w:rPr>
        <w:t xml:space="preserve">Morphological characterisation of </w:t>
      </w:r>
      <w:r w:rsidR="000208C1" w:rsidRPr="001474FF">
        <w:rPr>
          <w:rFonts w:ascii="Times New Roman" w:hAnsi="Times New Roman" w:cs="Times New Roman"/>
          <w:b/>
          <w:bCs/>
          <w:i/>
          <w:iCs/>
        </w:rPr>
        <w:t>R</w:t>
      </w:r>
      <w:r w:rsidR="000208C1">
        <w:rPr>
          <w:rFonts w:ascii="Times New Roman" w:hAnsi="Times New Roman" w:cs="Times New Roman"/>
          <w:b/>
          <w:bCs/>
          <w:i/>
          <w:iCs/>
        </w:rPr>
        <w:t>hizoctonia</w:t>
      </w:r>
      <w:r w:rsidR="000208C1" w:rsidRPr="001474FF">
        <w:rPr>
          <w:rFonts w:ascii="Times New Roman" w:hAnsi="Times New Roman" w:cs="Times New Roman"/>
          <w:b/>
          <w:bCs/>
          <w:i/>
          <w:iCs/>
        </w:rPr>
        <w:t xml:space="preserve"> solani</w:t>
      </w:r>
      <w:r w:rsidR="000208C1">
        <w:rPr>
          <w:rFonts w:ascii="Times New Roman" w:hAnsi="Times New Roman" w:cs="Times New Roman"/>
          <w:b/>
          <w:bCs/>
        </w:rPr>
        <w:t>.</w:t>
      </w:r>
    </w:p>
    <w:p w14:paraId="242A651F" w14:textId="4EC4CB9D" w:rsidR="000208C1" w:rsidRDefault="000208C1" w:rsidP="000208C1">
      <w:pPr>
        <w:ind w:left="851" w:hanging="1418"/>
        <w:jc w:val="both"/>
        <w:rPr>
          <w:rFonts w:ascii="Times New Roman" w:hAnsi="Times New Roman" w:cs="Times New Roman"/>
          <w:b/>
          <w:bCs/>
        </w:rPr>
      </w:pPr>
    </w:p>
    <w:p w14:paraId="0E4B546E" w14:textId="77777777" w:rsidR="00681175" w:rsidRDefault="00681175" w:rsidP="00732E0B">
      <w:pPr>
        <w:jc w:val="both"/>
        <w:rPr>
          <w:rFonts w:ascii="Times New Roman" w:hAnsi="Times New Roman" w:cs="Times New Roman"/>
          <w:b/>
          <w:bCs/>
        </w:rPr>
      </w:pPr>
    </w:p>
    <w:p w14:paraId="09762C22" w14:textId="4D2B398A" w:rsidR="000208C1" w:rsidRDefault="00205296" w:rsidP="00732E0B">
      <w:pPr>
        <w:jc w:val="both"/>
      </w:pPr>
      <w:r w:rsidRPr="00205296">
        <w:rPr>
          <w:rFonts w:ascii="Times New Roman" w:hAnsi="Times New Roman" w:cs="Times New Roman"/>
          <w:b/>
          <w:bCs/>
        </w:rPr>
        <w:t>Table 2</w:t>
      </w:r>
      <w:r w:rsidR="00F432B4">
        <w:rPr>
          <w:rFonts w:ascii="Times New Roman" w:hAnsi="Times New Roman" w:cs="Times New Roman"/>
          <w:b/>
          <w:bCs/>
        </w:rPr>
        <w:t>.</w:t>
      </w:r>
      <w:r>
        <w:t xml:space="preserve"> </w:t>
      </w:r>
      <w:r w:rsidR="000208C1" w:rsidRPr="001474FF">
        <w:rPr>
          <w:rFonts w:ascii="Times New Roman" w:hAnsi="Times New Roman" w:cs="Times New Roman"/>
          <w:b/>
          <w:bCs/>
        </w:rPr>
        <w:t>E</w:t>
      </w:r>
      <w:r w:rsidR="000208C1">
        <w:rPr>
          <w:rFonts w:ascii="Times New Roman" w:hAnsi="Times New Roman" w:cs="Times New Roman"/>
          <w:b/>
          <w:bCs/>
        </w:rPr>
        <w:t>ffect</w:t>
      </w:r>
      <w:r w:rsidR="000208C1" w:rsidRPr="001474FF">
        <w:rPr>
          <w:rFonts w:ascii="Times New Roman" w:hAnsi="Times New Roman" w:cs="Times New Roman"/>
          <w:b/>
          <w:bCs/>
        </w:rPr>
        <w:t xml:space="preserve"> </w:t>
      </w:r>
      <w:r w:rsidR="000208C1">
        <w:rPr>
          <w:rFonts w:ascii="Times New Roman" w:hAnsi="Times New Roman" w:cs="Times New Roman"/>
          <w:b/>
          <w:bCs/>
        </w:rPr>
        <w:t>of</w:t>
      </w:r>
      <w:r w:rsidR="000208C1" w:rsidRPr="001474FF">
        <w:rPr>
          <w:rFonts w:ascii="Times New Roman" w:hAnsi="Times New Roman" w:cs="Times New Roman"/>
          <w:b/>
          <w:bCs/>
        </w:rPr>
        <w:t xml:space="preserve"> </w:t>
      </w:r>
      <w:r w:rsidR="000208C1">
        <w:rPr>
          <w:rFonts w:ascii="Times New Roman" w:hAnsi="Times New Roman" w:cs="Times New Roman"/>
          <w:b/>
          <w:bCs/>
        </w:rPr>
        <w:t>Different</w:t>
      </w:r>
      <w:r w:rsidR="000208C1" w:rsidRPr="001474FF">
        <w:rPr>
          <w:rFonts w:ascii="Times New Roman" w:hAnsi="Times New Roman" w:cs="Times New Roman"/>
          <w:b/>
          <w:bCs/>
        </w:rPr>
        <w:t xml:space="preserve"> S</w:t>
      </w:r>
      <w:r w:rsidR="000208C1">
        <w:rPr>
          <w:rFonts w:ascii="Times New Roman" w:hAnsi="Times New Roman" w:cs="Times New Roman"/>
          <w:b/>
          <w:bCs/>
        </w:rPr>
        <w:t>olid</w:t>
      </w:r>
      <w:r w:rsidR="000208C1" w:rsidRPr="001474FF">
        <w:rPr>
          <w:rFonts w:ascii="Times New Roman" w:hAnsi="Times New Roman" w:cs="Times New Roman"/>
          <w:b/>
          <w:bCs/>
        </w:rPr>
        <w:t xml:space="preserve"> M</w:t>
      </w:r>
      <w:r w:rsidR="000208C1">
        <w:rPr>
          <w:rFonts w:ascii="Times New Roman" w:hAnsi="Times New Roman" w:cs="Times New Roman"/>
          <w:b/>
          <w:bCs/>
        </w:rPr>
        <w:t>edia</w:t>
      </w:r>
      <w:r w:rsidR="000208C1" w:rsidRPr="001474FF">
        <w:rPr>
          <w:rFonts w:ascii="Times New Roman" w:hAnsi="Times New Roman" w:cs="Times New Roman"/>
          <w:b/>
          <w:bCs/>
        </w:rPr>
        <w:t xml:space="preserve"> </w:t>
      </w:r>
      <w:r w:rsidR="000208C1">
        <w:rPr>
          <w:rFonts w:ascii="Times New Roman" w:hAnsi="Times New Roman" w:cs="Times New Roman"/>
          <w:b/>
          <w:bCs/>
        </w:rPr>
        <w:t xml:space="preserve">on the Cultural Characterisation of </w:t>
      </w:r>
      <w:r w:rsidR="000208C1" w:rsidRPr="001474FF">
        <w:rPr>
          <w:rFonts w:ascii="Times New Roman" w:hAnsi="Times New Roman" w:cs="Times New Roman"/>
          <w:b/>
          <w:bCs/>
          <w:i/>
          <w:iCs/>
        </w:rPr>
        <w:t>R</w:t>
      </w:r>
      <w:r w:rsidR="000208C1">
        <w:rPr>
          <w:rFonts w:ascii="Times New Roman" w:hAnsi="Times New Roman" w:cs="Times New Roman"/>
          <w:b/>
          <w:bCs/>
          <w:i/>
          <w:iCs/>
        </w:rPr>
        <w:t>hizoctonia</w:t>
      </w:r>
      <w:r w:rsidR="000208C1" w:rsidRPr="001474FF">
        <w:rPr>
          <w:rFonts w:ascii="Times New Roman" w:hAnsi="Times New Roman" w:cs="Times New Roman"/>
          <w:b/>
          <w:bCs/>
          <w:i/>
          <w:iCs/>
        </w:rPr>
        <w:t xml:space="preserve"> solani</w:t>
      </w:r>
      <w:r w:rsidR="000208C1" w:rsidRPr="001474FF">
        <w:rPr>
          <w:rFonts w:ascii="Times New Roman" w:hAnsi="Times New Roman" w:cs="Times New Roman"/>
          <w:b/>
          <w:bCs/>
        </w:rPr>
        <w:t>.</w:t>
      </w:r>
      <w:r w:rsidR="000208C1">
        <w:rPr>
          <w:rFonts w:ascii="Times New Roman" w:hAnsi="Times New Roman" w:cs="Times New Roman"/>
          <w:b/>
          <w:bCs/>
        </w:rPr>
        <w:t xml:space="preserve"> </w:t>
      </w:r>
    </w:p>
    <w:tbl>
      <w:tblPr>
        <w:tblStyle w:val="TableGrid"/>
        <w:tblW w:w="10200" w:type="dxa"/>
        <w:jc w:val="center"/>
        <w:tblLook w:val="04A0" w:firstRow="1" w:lastRow="0" w:firstColumn="1" w:lastColumn="0" w:noHBand="0" w:noVBand="1"/>
      </w:tblPr>
      <w:tblGrid>
        <w:gridCol w:w="1425"/>
        <w:gridCol w:w="1425"/>
        <w:gridCol w:w="1366"/>
        <w:gridCol w:w="1633"/>
        <w:gridCol w:w="3015"/>
        <w:gridCol w:w="1336"/>
      </w:tblGrid>
      <w:tr w:rsidR="00732E0B" w:rsidRPr="00902214" w14:paraId="2B6E8F55" w14:textId="77777777" w:rsidTr="00681175">
        <w:trPr>
          <w:trHeight w:val="744"/>
          <w:jc w:val="center"/>
        </w:trPr>
        <w:tc>
          <w:tcPr>
            <w:tcW w:w="1425" w:type="dxa"/>
            <w:vAlign w:val="center"/>
          </w:tcPr>
          <w:p w14:paraId="658FC7B3"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Media</w:t>
            </w:r>
          </w:p>
        </w:tc>
        <w:tc>
          <w:tcPr>
            <w:tcW w:w="1425" w:type="dxa"/>
            <w:vAlign w:val="center"/>
          </w:tcPr>
          <w:p w14:paraId="57ED00DB"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Sclerotia initiation</w:t>
            </w:r>
          </w:p>
        </w:tc>
        <w:tc>
          <w:tcPr>
            <w:tcW w:w="1366" w:type="dxa"/>
            <w:vAlign w:val="center"/>
          </w:tcPr>
          <w:p w14:paraId="3A46C1CD" w14:textId="77777777" w:rsidR="00732E0B" w:rsidRPr="00AF2C1E" w:rsidRDefault="00732E0B" w:rsidP="00681175">
            <w:pPr>
              <w:jc w:val="center"/>
              <w:rPr>
                <w:rFonts w:ascii="Times New Roman" w:hAnsi="Times New Roman" w:cs="Times New Roman"/>
                <w:b/>
                <w:bCs/>
              </w:rPr>
            </w:pPr>
            <w:r>
              <w:rPr>
                <w:rFonts w:ascii="Times New Roman" w:hAnsi="Times New Roman" w:cs="Times New Roman"/>
                <w:b/>
                <w:bCs/>
              </w:rPr>
              <w:t>**</w:t>
            </w:r>
            <w:r w:rsidRPr="00AF2C1E">
              <w:rPr>
                <w:rFonts w:ascii="Times New Roman" w:hAnsi="Times New Roman" w:cs="Times New Roman"/>
                <w:b/>
                <w:bCs/>
              </w:rPr>
              <w:t>Sclerotia number</w:t>
            </w:r>
          </w:p>
        </w:tc>
        <w:tc>
          <w:tcPr>
            <w:tcW w:w="1633" w:type="dxa"/>
            <w:vAlign w:val="center"/>
          </w:tcPr>
          <w:p w14:paraId="4785B30F" w14:textId="77777777" w:rsidR="00732E0B" w:rsidRDefault="00732E0B" w:rsidP="00681175">
            <w:pPr>
              <w:jc w:val="center"/>
              <w:rPr>
                <w:rFonts w:ascii="Times New Roman" w:hAnsi="Times New Roman" w:cs="Times New Roman"/>
                <w:b/>
                <w:bCs/>
              </w:rPr>
            </w:pPr>
            <w:r>
              <w:rPr>
                <w:rFonts w:ascii="Times New Roman" w:hAnsi="Times New Roman" w:cs="Times New Roman"/>
                <w:b/>
                <w:bCs/>
              </w:rPr>
              <w:t xml:space="preserve">25 </w:t>
            </w:r>
            <w:r w:rsidRPr="00AF2C1E">
              <w:rPr>
                <w:rFonts w:ascii="Times New Roman" w:hAnsi="Times New Roman" w:cs="Times New Roman"/>
                <w:b/>
                <w:bCs/>
              </w:rPr>
              <w:t>sclerotia</w:t>
            </w:r>
          </w:p>
          <w:p w14:paraId="6F331B44"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Weight</w:t>
            </w:r>
            <w:r>
              <w:rPr>
                <w:rFonts w:ascii="Times New Roman" w:hAnsi="Times New Roman" w:cs="Times New Roman"/>
                <w:b/>
                <w:bCs/>
              </w:rPr>
              <w:t xml:space="preserve"> (mg)</w:t>
            </w:r>
            <w:r w:rsidRPr="00AF2C1E">
              <w:rPr>
                <w:rFonts w:ascii="Times New Roman" w:hAnsi="Times New Roman" w:cs="Times New Roman"/>
                <w:b/>
                <w:bCs/>
              </w:rPr>
              <w:t xml:space="preserve"> </w:t>
            </w:r>
          </w:p>
        </w:tc>
        <w:tc>
          <w:tcPr>
            <w:tcW w:w="3015" w:type="dxa"/>
            <w:vAlign w:val="center"/>
          </w:tcPr>
          <w:p w14:paraId="16A9F139"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Sclerotia colour*</w:t>
            </w:r>
          </w:p>
        </w:tc>
        <w:tc>
          <w:tcPr>
            <w:tcW w:w="1336" w:type="dxa"/>
            <w:vAlign w:val="center"/>
          </w:tcPr>
          <w:p w14:paraId="1097D261"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Sclerotia texture</w:t>
            </w:r>
          </w:p>
        </w:tc>
      </w:tr>
      <w:tr w:rsidR="00732E0B" w:rsidRPr="00902214" w14:paraId="681E6193" w14:textId="77777777" w:rsidTr="00681175">
        <w:trPr>
          <w:trHeight w:val="364"/>
          <w:jc w:val="center"/>
        </w:trPr>
        <w:tc>
          <w:tcPr>
            <w:tcW w:w="1425" w:type="dxa"/>
            <w:vAlign w:val="center"/>
          </w:tcPr>
          <w:p w14:paraId="4B7D7D48"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PDA</w:t>
            </w:r>
          </w:p>
        </w:tc>
        <w:tc>
          <w:tcPr>
            <w:tcW w:w="1425" w:type="dxa"/>
            <w:vAlign w:val="center"/>
          </w:tcPr>
          <w:p w14:paraId="283BFEFC"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4 DAI</w:t>
            </w:r>
          </w:p>
        </w:tc>
        <w:tc>
          <w:tcPr>
            <w:tcW w:w="1366" w:type="dxa"/>
            <w:vAlign w:val="center"/>
          </w:tcPr>
          <w:p w14:paraId="20B1DC7F"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112</w:t>
            </w:r>
          </w:p>
        </w:tc>
        <w:tc>
          <w:tcPr>
            <w:tcW w:w="1633" w:type="dxa"/>
            <w:vAlign w:val="center"/>
          </w:tcPr>
          <w:p w14:paraId="6264AA88"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52</w:t>
            </w:r>
          </w:p>
        </w:tc>
        <w:tc>
          <w:tcPr>
            <w:tcW w:w="3015" w:type="dxa"/>
            <w:vAlign w:val="center"/>
          </w:tcPr>
          <w:p w14:paraId="4AEF1EAA"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Light Brown</w:t>
            </w:r>
            <w:r>
              <w:rPr>
                <w:rFonts w:ascii="Times New Roman" w:hAnsi="Times New Roman" w:cs="Times New Roman"/>
              </w:rPr>
              <w:t xml:space="preserve"> </w:t>
            </w:r>
            <w:r w:rsidRPr="00ED2E88">
              <w:rPr>
                <w:rFonts w:ascii="Times New Roman" w:hAnsi="Times New Roman" w:cs="Times New Roman"/>
              </w:rPr>
              <w:t>(6/3 7.5 YR)</w:t>
            </w:r>
          </w:p>
        </w:tc>
        <w:tc>
          <w:tcPr>
            <w:tcW w:w="1336" w:type="dxa"/>
            <w:vAlign w:val="center"/>
          </w:tcPr>
          <w:p w14:paraId="527831E1"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Rough</w:t>
            </w:r>
          </w:p>
        </w:tc>
      </w:tr>
      <w:tr w:rsidR="00732E0B" w:rsidRPr="00902214" w14:paraId="0469440F" w14:textId="77777777" w:rsidTr="00681175">
        <w:trPr>
          <w:trHeight w:val="376"/>
          <w:jc w:val="center"/>
        </w:trPr>
        <w:tc>
          <w:tcPr>
            <w:tcW w:w="1425" w:type="dxa"/>
            <w:vAlign w:val="center"/>
          </w:tcPr>
          <w:p w14:paraId="70922043"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OMA</w:t>
            </w:r>
          </w:p>
        </w:tc>
        <w:tc>
          <w:tcPr>
            <w:tcW w:w="1425" w:type="dxa"/>
            <w:vAlign w:val="center"/>
          </w:tcPr>
          <w:p w14:paraId="30EC9EB4"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3 DAI</w:t>
            </w:r>
          </w:p>
        </w:tc>
        <w:tc>
          <w:tcPr>
            <w:tcW w:w="1366" w:type="dxa"/>
            <w:vAlign w:val="center"/>
          </w:tcPr>
          <w:p w14:paraId="00913CAE"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96</w:t>
            </w:r>
          </w:p>
        </w:tc>
        <w:tc>
          <w:tcPr>
            <w:tcW w:w="1633" w:type="dxa"/>
            <w:vAlign w:val="center"/>
          </w:tcPr>
          <w:p w14:paraId="5ED19828"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37</w:t>
            </w:r>
          </w:p>
        </w:tc>
        <w:tc>
          <w:tcPr>
            <w:tcW w:w="3015" w:type="dxa"/>
            <w:vAlign w:val="center"/>
          </w:tcPr>
          <w:p w14:paraId="29C7122C"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Reddish Brown</w:t>
            </w:r>
            <w:r>
              <w:rPr>
                <w:rFonts w:ascii="Times New Roman" w:hAnsi="Times New Roman" w:cs="Times New Roman"/>
              </w:rPr>
              <w:t xml:space="preserve"> </w:t>
            </w:r>
            <w:r w:rsidRPr="00ED2E88">
              <w:rPr>
                <w:rFonts w:ascii="Times New Roman" w:hAnsi="Times New Roman" w:cs="Times New Roman"/>
              </w:rPr>
              <w:t>(4/3 5</w:t>
            </w:r>
            <w:r>
              <w:rPr>
                <w:rFonts w:ascii="Times New Roman" w:hAnsi="Times New Roman" w:cs="Times New Roman"/>
              </w:rPr>
              <w:t xml:space="preserve"> </w:t>
            </w:r>
            <w:r w:rsidRPr="00ED2E88">
              <w:rPr>
                <w:rFonts w:ascii="Times New Roman" w:hAnsi="Times New Roman" w:cs="Times New Roman"/>
              </w:rPr>
              <w:t>YR)</w:t>
            </w:r>
          </w:p>
        </w:tc>
        <w:tc>
          <w:tcPr>
            <w:tcW w:w="1336" w:type="dxa"/>
            <w:vAlign w:val="center"/>
          </w:tcPr>
          <w:p w14:paraId="5510E68B"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Smooth</w:t>
            </w:r>
          </w:p>
        </w:tc>
      </w:tr>
      <w:tr w:rsidR="00732E0B" w:rsidRPr="00902214" w14:paraId="547F548B" w14:textId="77777777" w:rsidTr="00681175">
        <w:trPr>
          <w:trHeight w:val="376"/>
          <w:jc w:val="center"/>
        </w:trPr>
        <w:tc>
          <w:tcPr>
            <w:tcW w:w="1425" w:type="dxa"/>
            <w:vAlign w:val="center"/>
          </w:tcPr>
          <w:p w14:paraId="55649398"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CMA</w:t>
            </w:r>
          </w:p>
        </w:tc>
        <w:tc>
          <w:tcPr>
            <w:tcW w:w="1425" w:type="dxa"/>
            <w:vAlign w:val="center"/>
          </w:tcPr>
          <w:p w14:paraId="0E7F0524"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3</w:t>
            </w:r>
            <w:r>
              <w:rPr>
                <w:rFonts w:ascii="Times New Roman" w:hAnsi="Times New Roman" w:cs="Times New Roman"/>
              </w:rPr>
              <w:t xml:space="preserve"> </w:t>
            </w:r>
            <w:r w:rsidRPr="00902214">
              <w:rPr>
                <w:rFonts w:ascii="Times New Roman" w:hAnsi="Times New Roman" w:cs="Times New Roman"/>
              </w:rPr>
              <w:t>DAI</w:t>
            </w:r>
          </w:p>
        </w:tc>
        <w:tc>
          <w:tcPr>
            <w:tcW w:w="1366" w:type="dxa"/>
            <w:vAlign w:val="center"/>
          </w:tcPr>
          <w:p w14:paraId="39F4DE2A"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41</w:t>
            </w:r>
          </w:p>
        </w:tc>
        <w:tc>
          <w:tcPr>
            <w:tcW w:w="1633" w:type="dxa"/>
            <w:vAlign w:val="center"/>
          </w:tcPr>
          <w:p w14:paraId="01FBD1EB"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23</w:t>
            </w:r>
          </w:p>
        </w:tc>
        <w:tc>
          <w:tcPr>
            <w:tcW w:w="3015" w:type="dxa"/>
            <w:vAlign w:val="center"/>
          </w:tcPr>
          <w:p w14:paraId="34B0E3FC"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Dark Brown</w:t>
            </w:r>
            <w:r>
              <w:rPr>
                <w:rFonts w:ascii="Times New Roman" w:hAnsi="Times New Roman" w:cs="Times New Roman"/>
              </w:rPr>
              <w:t xml:space="preserve"> </w:t>
            </w:r>
            <w:r w:rsidRPr="00ED2E88">
              <w:rPr>
                <w:rFonts w:ascii="Times New Roman" w:hAnsi="Times New Roman" w:cs="Times New Roman"/>
              </w:rPr>
              <w:t>(3/4 7.5</w:t>
            </w:r>
            <w:r>
              <w:rPr>
                <w:rFonts w:ascii="Times New Roman" w:hAnsi="Times New Roman" w:cs="Times New Roman"/>
              </w:rPr>
              <w:t xml:space="preserve"> </w:t>
            </w:r>
            <w:r w:rsidRPr="00ED2E88">
              <w:rPr>
                <w:rFonts w:ascii="Times New Roman" w:hAnsi="Times New Roman" w:cs="Times New Roman"/>
              </w:rPr>
              <w:t>YR)</w:t>
            </w:r>
          </w:p>
        </w:tc>
        <w:tc>
          <w:tcPr>
            <w:tcW w:w="1336" w:type="dxa"/>
            <w:vAlign w:val="center"/>
          </w:tcPr>
          <w:p w14:paraId="01271C8F"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Rough</w:t>
            </w:r>
          </w:p>
        </w:tc>
      </w:tr>
      <w:tr w:rsidR="00732E0B" w:rsidRPr="00902214" w14:paraId="5CB552BA" w14:textId="77777777" w:rsidTr="00681175">
        <w:trPr>
          <w:trHeight w:val="364"/>
          <w:jc w:val="center"/>
        </w:trPr>
        <w:tc>
          <w:tcPr>
            <w:tcW w:w="1425" w:type="dxa"/>
            <w:vAlign w:val="center"/>
          </w:tcPr>
          <w:p w14:paraId="33DB33FC"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RSA</w:t>
            </w:r>
          </w:p>
        </w:tc>
        <w:tc>
          <w:tcPr>
            <w:tcW w:w="1425" w:type="dxa"/>
            <w:vAlign w:val="center"/>
          </w:tcPr>
          <w:p w14:paraId="7B662788"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5 DAI</w:t>
            </w:r>
          </w:p>
        </w:tc>
        <w:tc>
          <w:tcPr>
            <w:tcW w:w="1366" w:type="dxa"/>
            <w:vAlign w:val="center"/>
          </w:tcPr>
          <w:p w14:paraId="19077635"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15</w:t>
            </w:r>
          </w:p>
        </w:tc>
        <w:tc>
          <w:tcPr>
            <w:tcW w:w="1633" w:type="dxa"/>
            <w:vAlign w:val="center"/>
          </w:tcPr>
          <w:p w14:paraId="4E4E9503"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8</w:t>
            </w:r>
          </w:p>
        </w:tc>
        <w:tc>
          <w:tcPr>
            <w:tcW w:w="3015" w:type="dxa"/>
            <w:vAlign w:val="center"/>
          </w:tcPr>
          <w:p w14:paraId="37B7720D"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Light Brown</w:t>
            </w:r>
            <w:r>
              <w:rPr>
                <w:rFonts w:ascii="Times New Roman" w:hAnsi="Times New Roman" w:cs="Times New Roman"/>
              </w:rPr>
              <w:t xml:space="preserve"> </w:t>
            </w:r>
            <w:r w:rsidRPr="00ED2E88">
              <w:rPr>
                <w:rFonts w:ascii="Times New Roman" w:hAnsi="Times New Roman" w:cs="Times New Roman"/>
              </w:rPr>
              <w:t>(6/3 7.5 YR)</w:t>
            </w:r>
          </w:p>
        </w:tc>
        <w:tc>
          <w:tcPr>
            <w:tcW w:w="1336" w:type="dxa"/>
            <w:vAlign w:val="center"/>
          </w:tcPr>
          <w:p w14:paraId="139F2E06"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Smooth</w:t>
            </w:r>
          </w:p>
        </w:tc>
      </w:tr>
      <w:tr w:rsidR="00732E0B" w:rsidRPr="00902214" w14:paraId="29E74009" w14:textId="77777777" w:rsidTr="00681175">
        <w:trPr>
          <w:trHeight w:val="376"/>
          <w:jc w:val="center"/>
        </w:trPr>
        <w:tc>
          <w:tcPr>
            <w:tcW w:w="1425" w:type="dxa"/>
            <w:vAlign w:val="center"/>
          </w:tcPr>
          <w:p w14:paraId="33338C67"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WA</w:t>
            </w:r>
          </w:p>
        </w:tc>
        <w:tc>
          <w:tcPr>
            <w:tcW w:w="1425" w:type="dxa"/>
            <w:vAlign w:val="center"/>
          </w:tcPr>
          <w:p w14:paraId="5B9E154C"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5 DAI</w:t>
            </w:r>
          </w:p>
        </w:tc>
        <w:tc>
          <w:tcPr>
            <w:tcW w:w="1366" w:type="dxa"/>
            <w:vAlign w:val="center"/>
          </w:tcPr>
          <w:p w14:paraId="5AA3E232"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4</w:t>
            </w:r>
          </w:p>
        </w:tc>
        <w:tc>
          <w:tcPr>
            <w:tcW w:w="1633" w:type="dxa"/>
            <w:vAlign w:val="center"/>
          </w:tcPr>
          <w:p w14:paraId="5C296CFB"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3</w:t>
            </w:r>
          </w:p>
        </w:tc>
        <w:tc>
          <w:tcPr>
            <w:tcW w:w="3015" w:type="dxa"/>
            <w:vAlign w:val="center"/>
          </w:tcPr>
          <w:p w14:paraId="3C46CAB3"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Dark Brown</w:t>
            </w:r>
            <w:r>
              <w:rPr>
                <w:rFonts w:ascii="Times New Roman" w:hAnsi="Times New Roman" w:cs="Times New Roman"/>
              </w:rPr>
              <w:t xml:space="preserve"> </w:t>
            </w:r>
            <w:r w:rsidRPr="00ED2E88">
              <w:rPr>
                <w:rFonts w:ascii="Times New Roman" w:hAnsi="Times New Roman" w:cs="Times New Roman"/>
              </w:rPr>
              <w:t>(3/4 7.5</w:t>
            </w:r>
            <w:r>
              <w:rPr>
                <w:rFonts w:ascii="Times New Roman" w:hAnsi="Times New Roman" w:cs="Times New Roman"/>
              </w:rPr>
              <w:t xml:space="preserve"> </w:t>
            </w:r>
            <w:r w:rsidRPr="00ED2E88">
              <w:rPr>
                <w:rFonts w:ascii="Times New Roman" w:hAnsi="Times New Roman" w:cs="Times New Roman"/>
              </w:rPr>
              <w:t>YR)</w:t>
            </w:r>
          </w:p>
        </w:tc>
        <w:tc>
          <w:tcPr>
            <w:tcW w:w="1336" w:type="dxa"/>
            <w:vAlign w:val="center"/>
          </w:tcPr>
          <w:p w14:paraId="02DB15FD"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Smooth</w:t>
            </w:r>
          </w:p>
        </w:tc>
      </w:tr>
      <w:tr w:rsidR="00732E0B" w:rsidRPr="00902214" w14:paraId="78A6D0FB" w14:textId="77777777" w:rsidTr="00681175">
        <w:trPr>
          <w:trHeight w:val="376"/>
          <w:jc w:val="center"/>
        </w:trPr>
        <w:tc>
          <w:tcPr>
            <w:tcW w:w="1425" w:type="dxa"/>
            <w:vAlign w:val="center"/>
          </w:tcPr>
          <w:p w14:paraId="27906ACC"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C</w:t>
            </w:r>
            <w:r>
              <w:rPr>
                <w:rFonts w:ascii="Times New Roman" w:hAnsi="Times New Roman" w:cs="Times New Roman"/>
                <w:b/>
                <w:bCs/>
              </w:rPr>
              <w:t>D</w:t>
            </w:r>
            <w:r w:rsidRPr="00AF2C1E">
              <w:rPr>
                <w:rFonts w:ascii="Times New Roman" w:hAnsi="Times New Roman" w:cs="Times New Roman"/>
                <w:b/>
                <w:bCs/>
              </w:rPr>
              <w:t>A</w:t>
            </w:r>
          </w:p>
        </w:tc>
        <w:tc>
          <w:tcPr>
            <w:tcW w:w="1425" w:type="dxa"/>
            <w:vAlign w:val="center"/>
          </w:tcPr>
          <w:p w14:paraId="6A5DD033"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4 DAI</w:t>
            </w:r>
          </w:p>
        </w:tc>
        <w:tc>
          <w:tcPr>
            <w:tcW w:w="1366" w:type="dxa"/>
            <w:vAlign w:val="center"/>
          </w:tcPr>
          <w:p w14:paraId="2C09284B"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49</w:t>
            </w:r>
          </w:p>
        </w:tc>
        <w:tc>
          <w:tcPr>
            <w:tcW w:w="1633" w:type="dxa"/>
            <w:vAlign w:val="center"/>
          </w:tcPr>
          <w:p w14:paraId="765B9112"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26</w:t>
            </w:r>
          </w:p>
        </w:tc>
        <w:tc>
          <w:tcPr>
            <w:tcW w:w="3015" w:type="dxa"/>
            <w:vAlign w:val="center"/>
          </w:tcPr>
          <w:p w14:paraId="31D958D9"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Light Brown</w:t>
            </w:r>
            <w:r>
              <w:rPr>
                <w:rFonts w:ascii="Times New Roman" w:hAnsi="Times New Roman" w:cs="Times New Roman"/>
              </w:rPr>
              <w:t xml:space="preserve"> </w:t>
            </w:r>
            <w:r w:rsidRPr="00ED2E88">
              <w:rPr>
                <w:rFonts w:ascii="Times New Roman" w:hAnsi="Times New Roman" w:cs="Times New Roman"/>
              </w:rPr>
              <w:t>(6/3 7.5 YR)</w:t>
            </w:r>
          </w:p>
        </w:tc>
        <w:tc>
          <w:tcPr>
            <w:tcW w:w="1336" w:type="dxa"/>
            <w:vAlign w:val="center"/>
          </w:tcPr>
          <w:p w14:paraId="7A3259AA"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Rough</w:t>
            </w:r>
          </w:p>
        </w:tc>
      </w:tr>
    </w:tbl>
    <w:p w14:paraId="5436D28A" w14:textId="77777777" w:rsidR="000208C1" w:rsidRDefault="000208C1" w:rsidP="000208C1">
      <w:pPr>
        <w:rPr>
          <w:rFonts w:ascii="Times New Roman" w:hAnsi="Times New Roman" w:cs="Times New Roman"/>
        </w:rPr>
      </w:pPr>
      <w:r w:rsidRPr="00E92E2C">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31ECA13" wp14:editId="0FAA659E">
                <wp:simplePos x="0" y="0"/>
                <wp:positionH relativeFrom="margin">
                  <wp:align>left</wp:align>
                </wp:positionH>
                <wp:positionV relativeFrom="paragraph">
                  <wp:posOffset>2031394</wp:posOffset>
                </wp:positionV>
                <wp:extent cx="1684655" cy="260985"/>
                <wp:effectExtent l="0" t="0" r="0" b="0"/>
                <wp:wrapTopAndBottom/>
                <wp:docPr id="856321819" name="TextBox 2"/>
                <wp:cNvGraphicFramePr/>
                <a:graphic xmlns:a="http://schemas.openxmlformats.org/drawingml/2006/main">
                  <a:graphicData uri="http://schemas.microsoft.com/office/word/2010/wordprocessingShape">
                    <wps:wsp>
                      <wps:cNvSpPr txBox="1"/>
                      <wps:spPr>
                        <a:xfrm>
                          <a:off x="0" y="0"/>
                          <a:ext cx="1684655" cy="260985"/>
                        </a:xfrm>
                        <a:prstGeom prst="rect">
                          <a:avLst/>
                        </a:prstGeom>
                        <a:noFill/>
                      </wps:spPr>
                      <wps:txbx>
                        <w:txbxContent>
                          <w:p w14:paraId="086F015B" w14:textId="77777777" w:rsidR="000208C1" w:rsidRDefault="000208C1" w:rsidP="000208C1">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1ECA13" id="_x0000_s1027" type="#_x0000_t202" style="position:absolute;margin-left:0;margin-top:159.95pt;width:132.65pt;height:20.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" filled="f" stroked="f">
                <v:textbox>
                  <w:txbxContent>
                    <w:p w14:paraId="086F015B" w14:textId="77777777" w:rsidR="000208C1" w:rsidRDefault="000208C1" w:rsidP="000208C1">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v:textbox>
                <w10:wrap type="topAndBottom" anchorx="margin"/>
              </v:shape>
            </w:pict>
          </mc:Fallback>
        </mc:AlternateContent>
      </w:r>
      <w:r w:rsidRPr="00A325C0">
        <w:rPr>
          <w:rFonts w:ascii="Times New Roman" w:hAnsi="Times New Roman" w:cs="Times New Roman"/>
        </w:rPr>
        <w:t xml:space="preserve">*As per Munsell’s </w:t>
      </w:r>
      <w:r>
        <w:rPr>
          <w:rFonts w:ascii="Times New Roman" w:hAnsi="Times New Roman" w:cs="Times New Roman"/>
        </w:rPr>
        <w:t xml:space="preserve">soil </w:t>
      </w:r>
      <w:r w:rsidRPr="00A325C0">
        <w:rPr>
          <w:rFonts w:ascii="Times New Roman" w:hAnsi="Times New Roman" w:cs="Times New Roman"/>
        </w:rPr>
        <w:t>colour chart</w:t>
      </w:r>
    </w:p>
    <w:p w14:paraId="5637E274" w14:textId="77777777" w:rsidR="000208C1" w:rsidRDefault="000208C1" w:rsidP="000208C1">
      <w:pPr>
        <w:rPr>
          <w:rFonts w:ascii="Times New Roman" w:hAnsi="Times New Roman" w:cs="Times New Roman"/>
        </w:rPr>
      </w:pPr>
    </w:p>
    <w:p w14:paraId="04BD448E" w14:textId="77777777" w:rsidR="00417398" w:rsidRDefault="00417398" w:rsidP="000208C1">
      <w:pPr>
        <w:spacing w:line="360" w:lineRule="auto"/>
        <w:ind w:firstLine="720"/>
        <w:jc w:val="both"/>
        <w:rPr>
          <w:rFonts w:ascii="Times New Roman" w:hAnsi="Times New Roman" w:cs="Times New Roman"/>
          <w:color w:val="1F243C"/>
          <w:shd w:val="clear" w:color="auto" w:fill="FFFFFF"/>
        </w:rPr>
        <w:sectPr w:rsidR="00417398">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044B9B96" w14:textId="6BFBA638" w:rsidR="000208C1" w:rsidRDefault="00417398" w:rsidP="000208C1">
      <w:pPr>
        <w:spacing w:line="360" w:lineRule="auto"/>
        <w:ind w:firstLine="720"/>
        <w:jc w:val="both"/>
        <w:rPr>
          <w:rFonts w:ascii="Times New Roman" w:hAnsi="Times New Roman" w:cs="Times New Roman"/>
          <w:color w:val="1F243C"/>
          <w:shd w:val="clear" w:color="auto" w:fill="FFFFFF"/>
        </w:rPr>
      </w:pPr>
      <w:r>
        <w:rPr>
          <w:noProof/>
        </w:rPr>
        <w:lastRenderedPageBreak/>
        <w:drawing>
          <wp:inline distT="0" distB="0" distL="0" distR="0" wp14:anchorId="3024A53E" wp14:editId="29B8DE9A">
            <wp:extent cx="8863330" cy="4985385"/>
            <wp:effectExtent l="0" t="0" r="0" b="5715"/>
            <wp:docPr id="21102462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96228"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8863330" cy="4985385"/>
                    </a:xfrm>
                    <a:prstGeom prst="rect">
                      <a:avLst/>
                    </a:prstGeom>
                  </pic:spPr>
                </pic:pic>
              </a:graphicData>
            </a:graphic>
          </wp:inline>
        </w:drawing>
      </w:r>
    </w:p>
    <w:p w14:paraId="463BBC7F" w14:textId="49C9B928" w:rsidR="000208C1" w:rsidRPr="00417398" w:rsidRDefault="00417398" w:rsidP="000208C1">
      <w:pPr>
        <w:pStyle w:val="BodyText"/>
        <w:spacing w:before="79" w:line="360" w:lineRule="auto"/>
        <w:jc w:val="both"/>
        <w:rPr>
          <w:b/>
          <w:bCs/>
          <w:sz w:val="32"/>
          <w:szCs w:val="32"/>
        </w:rPr>
      </w:pPr>
      <w:r>
        <w:rPr>
          <w:b/>
          <w:bCs/>
        </w:rPr>
        <w:t xml:space="preserve">                                               </w:t>
      </w:r>
      <w:r w:rsidR="00BF5B38" w:rsidRPr="00BF5B38">
        <w:rPr>
          <w:b/>
          <w:bCs/>
          <w:sz w:val="28"/>
          <w:szCs w:val="28"/>
        </w:rPr>
        <w:t>Plate 1.</w:t>
      </w:r>
      <w:r w:rsidRPr="00BF5B38">
        <w:rPr>
          <w:b/>
          <w:bCs/>
          <w:sz w:val="28"/>
          <w:szCs w:val="28"/>
        </w:rPr>
        <w:t xml:space="preserve"> </w:t>
      </w:r>
      <w:r w:rsidRPr="00417398">
        <w:rPr>
          <w:b/>
          <w:bCs/>
          <w:sz w:val="28"/>
          <w:szCs w:val="28"/>
        </w:rPr>
        <w:t xml:space="preserve">Effect of different solid media on the morpho-cultural characters of </w:t>
      </w:r>
      <w:r w:rsidRPr="00417398">
        <w:rPr>
          <w:b/>
          <w:bCs/>
          <w:i/>
          <w:iCs/>
          <w:sz w:val="28"/>
          <w:szCs w:val="28"/>
        </w:rPr>
        <w:t>R. solani</w:t>
      </w:r>
    </w:p>
    <w:p w14:paraId="694D2790" w14:textId="77777777" w:rsidR="00417398" w:rsidRDefault="00417398" w:rsidP="000208C1">
      <w:pPr>
        <w:pStyle w:val="BodyText"/>
        <w:spacing w:before="79" w:line="360" w:lineRule="auto"/>
        <w:jc w:val="both"/>
        <w:rPr>
          <w:b/>
          <w:bCs/>
          <w:sz w:val="28"/>
          <w:szCs w:val="28"/>
        </w:rPr>
        <w:sectPr w:rsidR="00417398" w:rsidSect="00417398">
          <w:pgSz w:w="16838" w:h="11906" w:orient="landscape"/>
          <w:pgMar w:top="1440" w:right="1440" w:bottom="1440" w:left="1440" w:header="708" w:footer="708" w:gutter="0"/>
          <w:cols w:space="708"/>
          <w:docGrid w:linePitch="360"/>
        </w:sectPr>
      </w:pPr>
    </w:p>
    <w:p w14:paraId="10F041CD" w14:textId="0FA9D539" w:rsidR="00417398" w:rsidRDefault="00417398" w:rsidP="00417398">
      <w:pPr>
        <w:rPr>
          <w:rFonts w:ascii="Times New Roman" w:hAnsi="Times New Roman" w:cs="Times New Roman"/>
          <w:b/>
          <w:bCs/>
          <w:sz w:val="28"/>
          <w:szCs w:val="28"/>
        </w:rPr>
      </w:pPr>
      <w:r w:rsidRPr="007C7C53">
        <w:rPr>
          <w:rFonts w:ascii="Times New Roman" w:hAnsi="Times New Roman" w:cs="Times New Roman"/>
          <w:b/>
          <w:bCs/>
          <w:noProof/>
          <w:sz w:val="28"/>
          <w:szCs w:val="28"/>
        </w:rPr>
        <w:lastRenderedPageBreak/>
        <w:drawing>
          <wp:anchor distT="0" distB="0" distL="114300" distR="114300" simplePos="0" relativeHeight="251662336" behindDoc="0" locked="0" layoutInCell="1" allowOverlap="1" wp14:anchorId="43D50C2E" wp14:editId="5DD77722">
            <wp:simplePos x="0" y="0"/>
            <wp:positionH relativeFrom="margin">
              <wp:align>left</wp:align>
            </wp:positionH>
            <wp:positionV relativeFrom="page">
              <wp:posOffset>197957</wp:posOffset>
            </wp:positionV>
            <wp:extent cx="8879840" cy="4744085"/>
            <wp:effectExtent l="0" t="0" r="0" b="0"/>
            <wp:wrapTopAndBottom/>
            <wp:docPr id="750401432" name="Chart 1">
              <a:extLst xmlns:a="http://schemas.openxmlformats.org/drawingml/2006/main">
                <a:ext uri="{FF2B5EF4-FFF2-40B4-BE49-F238E27FC236}">
                  <a16:creationId xmlns:a16="http://schemas.microsoft.com/office/drawing/2014/main" id="{4B3181CB-57F8-E37E-13EC-BE383CEA5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 xml:space="preserve">                                               </w:t>
      </w:r>
    </w:p>
    <w:p w14:paraId="38542959" w14:textId="1F965739" w:rsidR="00417398" w:rsidRDefault="00417398" w:rsidP="00417398">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4384" behindDoc="0" locked="0" layoutInCell="1" allowOverlap="1" wp14:anchorId="45E2357B" wp14:editId="575456FE">
            <wp:simplePos x="0" y="0"/>
            <wp:positionH relativeFrom="margin">
              <wp:posOffset>1736119</wp:posOffset>
            </wp:positionH>
            <wp:positionV relativeFrom="page">
              <wp:posOffset>5705076</wp:posOffset>
            </wp:positionV>
            <wp:extent cx="4610735" cy="603250"/>
            <wp:effectExtent l="0" t="0" r="0" b="6350"/>
            <wp:wrapTopAndBottom/>
            <wp:docPr id="84594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40517" name="Picture 845940517"/>
                    <pic:cNvPicPr/>
                  </pic:nvPicPr>
                  <pic:blipFill>
                    <a:blip r:embed="rId16">
                      <a:extLst>
                        <a:ext uri="{28A0092B-C50C-407E-A947-70E740481C1C}">
                          <a14:useLocalDpi xmlns:a14="http://schemas.microsoft.com/office/drawing/2010/main" val="0"/>
                        </a:ext>
                      </a:extLst>
                    </a:blip>
                    <a:stretch>
                      <a:fillRect/>
                    </a:stretch>
                  </pic:blipFill>
                  <pic:spPr>
                    <a:xfrm>
                      <a:off x="0" y="0"/>
                      <a:ext cx="4610735" cy="6032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 xml:space="preserve">                                               </w:t>
      </w:r>
      <w:r w:rsidR="00F24094">
        <w:rPr>
          <w:rFonts w:ascii="Times New Roman" w:hAnsi="Times New Roman" w:cs="Times New Roman"/>
          <w:b/>
          <w:bCs/>
          <w:sz w:val="28"/>
          <w:szCs w:val="28"/>
        </w:rPr>
        <w:t>Fig 1.</w:t>
      </w:r>
      <w:r>
        <w:rPr>
          <w:rFonts w:ascii="Times New Roman" w:hAnsi="Times New Roman" w:cs="Times New Roman"/>
          <w:b/>
          <w:bCs/>
          <w:sz w:val="28"/>
          <w:szCs w:val="28"/>
        </w:rPr>
        <w:t xml:space="preserve"> </w:t>
      </w:r>
      <w:r w:rsidRPr="007C7C53">
        <w:rPr>
          <w:rFonts w:ascii="Times New Roman" w:hAnsi="Times New Roman" w:cs="Times New Roman"/>
          <w:b/>
          <w:bCs/>
          <w:sz w:val="28"/>
          <w:szCs w:val="28"/>
        </w:rPr>
        <w:t xml:space="preserve">Effect of different media on radial growth of </w:t>
      </w:r>
      <w:r w:rsidRPr="007C7C53">
        <w:rPr>
          <w:rFonts w:ascii="Times New Roman" w:hAnsi="Times New Roman" w:cs="Times New Roman"/>
          <w:b/>
          <w:bCs/>
          <w:i/>
          <w:iCs/>
          <w:sz w:val="28"/>
          <w:szCs w:val="28"/>
        </w:rPr>
        <w:t>R. solani</w:t>
      </w:r>
      <w:r w:rsidRPr="007C7C53">
        <w:rPr>
          <w:rFonts w:ascii="Times New Roman" w:hAnsi="Times New Roman" w:cs="Times New Roman"/>
          <w:b/>
          <w:bCs/>
          <w:sz w:val="28"/>
          <w:szCs w:val="28"/>
        </w:rPr>
        <w:t>.</w:t>
      </w:r>
    </w:p>
    <w:p w14:paraId="384CF77A" w14:textId="6ADDE76C" w:rsidR="00417398" w:rsidRPr="007C7C53" w:rsidRDefault="00417398" w:rsidP="00417398">
      <w:pPr>
        <w:rPr>
          <w:rFonts w:ascii="Times New Roman" w:hAnsi="Times New Roman" w:cs="Times New Roman"/>
          <w:sz w:val="28"/>
          <w:szCs w:val="28"/>
        </w:rPr>
      </w:pPr>
    </w:p>
    <w:p w14:paraId="330B9A93" w14:textId="77777777" w:rsidR="00417398" w:rsidRDefault="00417398" w:rsidP="000208C1">
      <w:pPr>
        <w:pStyle w:val="BodyText"/>
        <w:spacing w:before="79" w:line="360" w:lineRule="auto"/>
        <w:jc w:val="both"/>
        <w:rPr>
          <w:b/>
          <w:bCs/>
          <w:sz w:val="28"/>
          <w:szCs w:val="28"/>
        </w:rPr>
        <w:sectPr w:rsidR="00417398" w:rsidSect="00417398">
          <w:pgSz w:w="16838" w:h="11906" w:orient="landscape"/>
          <w:pgMar w:top="1440" w:right="1440" w:bottom="1440" w:left="1440" w:header="708" w:footer="708" w:gutter="0"/>
          <w:cols w:space="708"/>
          <w:docGrid w:linePitch="360"/>
        </w:sectPr>
      </w:pPr>
    </w:p>
    <w:p w14:paraId="3B2A101F" w14:textId="526A598F" w:rsidR="00205296" w:rsidRPr="00FF7BFC" w:rsidRDefault="00224A1E" w:rsidP="00FF7BFC">
      <w:pPr>
        <w:spacing w:line="360" w:lineRule="auto"/>
        <w:ind w:firstLine="567"/>
        <w:jc w:val="both"/>
        <w:rPr>
          <w:rFonts w:ascii="Times New Roman" w:hAnsi="Times New Roman" w:cs="Times New Roman"/>
        </w:rPr>
      </w:pPr>
      <w:r>
        <w:rPr>
          <w:rFonts w:ascii="Times New Roman" w:hAnsi="Times New Roman" w:cs="Times New Roman"/>
        </w:rPr>
        <w:lastRenderedPageBreak/>
        <w:t>Banded leaf and sheath blight disease intensity was scored on 37 DAS and 52 DAS (</w:t>
      </w:r>
      <w:r w:rsidRPr="00EE5985">
        <w:rPr>
          <w:rFonts w:ascii="Times New Roman" w:hAnsi="Times New Roman" w:cs="Times New Roman"/>
          <w:i/>
          <w:iCs/>
        </w:rPr>
        <w:t>i.e.,</w:t>
      </w:r>
      <w:r>
        <w:rPr>
          <w:rFonts w:ascii="Times New Roman" w:hAnsi="Times New Roman" w:cs="Times New Roman"/>
        </w:rPr>
        <w:t>7 days from 30 and 45 days after foliar spray). Among the eight treatments tested, at 37 DAS, the treatment T</w:t>
      </w:r>
      <w:r>
        <w:rPr>
          <w:rFonts w:ascii="Times New Roman" w:hAnsi="Times New Roman" w:cs="Times New Roman"/>
          <w:vertAlign w:val="subscript"/>
        </w:rPr>
        <w:t>5</w:t>
      </w:r>
      <w:r>
        <w:rPr>
          <w:rFonts w:ascii="Times New Roman" w:hAnsi="Times New Roman" w:cs="Times New Roman"/>
        </w:rPr>
        <w:t xml:space="preserve"> (</w:t>
      </w:r>
      <w:r w:rsidRPr="00EE5985">
        <w:rPr>
          <w:rFonts w:ascii="Times New Roman" w:hAnsi="Times New Roman" w:cs="Times New Roman"/>
        </w:rPr>
        <w:t>Seed</w:t>
      </w:r>
      <w:r w:rsidRPr="00EE5985">
        <w:rPr>
          <w:rFonts w:ascii="Times New Roman" w:hAnsi="Times New Roman" w:cs="Times New Roman"/>
          <w:spacing w:val="27"/>
        </w:rPr>
        <w:t xml:space="preserve"> </w:t>
      </w:r>
      <w:r w:rsidRPr="00EE5985">
        <w:rPr>
          <w:rFonts w:ascii="Times New Roman" w:hAnsi="Times New Roman" w:cs="Times New Roman"/>
        </w:rPr>
        <w:t>treatment</w:t>
      </w:r>
      <w:r w:rsidRPr="00EE5985">
        <w:rPr>
          <w:rFonts w:ascii="Times New Roman" w:hAnsi="Times New Roman" w:cs="Times New Roman"/>
          <w:spacing w:val="28"/>
        </w:rPr>
        <w:t xml:space="preserve"> </w:t>
      </w:r>
      <w:r w:rsidRPr="00EE5985">
        <w:rPr>
          <w:rFonts w:ascii="Times New Roman" w:hAnsi="Times New Roman" w:cs="Times New Roman"/>
        </w:rPr>
        <w:t>and</w:t>
      </w:r>
      <w:r w:rsidRPr="00EE5985">
        <w:rPr>
          <w:rFonts w:ascii="Times New Roman" w:hAnsi="Times New Roman" w:cs="Times New Roman"/>
          <w:spacing w:val="30"/>
        </w:rPr>
        <w:t xml:space="preserve"> </w:t>
      </w:r>
      <w:r w:rsidRPr="00EE5985">
        <w:rPr>
          <w:rFonts w:ascii="Times New Roman" w:hAnsi="Times New Roman" w:cs="Times New Roman"/>
        </w:rPr>
        <w:t>2</w:t>
      </w:r>
      <w:r w:rsidRPr="00EE5985">
        <w:rPr>
          <w:rFonts w:ascii="Times New Roman" w:hAnsi="Times New Roman" w:cs="Times New Roman"/>
          <w:spacing w:val="30"/>
        </w:rPr>
        <w:t xml:space="preserve"> </w:t>
      </w:r>
      <w:r w:rsidRPr="00EE5985">
        <w:rPr>
          <w:rFonts w:ascii="Times New Roman" w:hAnsi="Times New Roman" w:cs="Times New Roman"/>
        </w:rPr>
        <w:t>foliar</w:t>
      </w:r>
      <w:r w:rsidRPr="00EE5985">
        <w:rPr>
          <w:rFonts w:ascii="Times New Roman" w:hAnsi="Times New Roman" w:cs="Times New Roman"/>
          <w:spacing w:val="27"/>
        </w:rPr>
        <w:t xml:space="preserve"> </w:t>
      </w:r>
      <w:r w:rsidRPr="00EE5985">
        <w:rPr>
          <w:rFonts w:ascii="Times New Roman" w:hAnsi="Times New Roman" w:cs="Times New Roman"/>
        </w:rPr>
        <w:t>sprays</w:t>
      </w:r>
      <w:r w:rsidRPr="00EE5985">
        <w:rPr>
          <w:rFonts w:ascii="Times New Roman" w:hAnsi="Times New Roman" w:cs="Times New Roman"/>
          <w:spacing w:val="30"/>
        </w:rPr>
        <w:t xml:space="preserve"> </w:t>
      </w:r>
      <w:r w:rsidRPr="00EE5985">
        <w:rPr>
          <w:rFonts w:ascii="Times New Roman" w:hAnsi="Times New Roman" w:cs="Times New Roman"/>
        </w:rPr>
        <w:t>with</w:t>
      </w:r>
      <w:r w:rsidRPr="00EE5985">
        <w:rPr>
          <w:rFonts w:ascii="Times New Roman" w:hAnsi="Times New Roman" w:cs="Times New Roman"/>
          <w:spacing w:val="28"/>
        </w:rPr>
        <w:t xml:space="preserve"> </w:t>
      </w:r>
      <w:r w:rsidRPr="00EE5985">
        <w:rPr>
          <w:rFonts w:ascii="Times New Roman" w:hAnsi="Times New Roman" w:cs="Times New Roman"/>
        </w:rPr>
        <w:t>trifloxystrobin</w:t>
      </w:r>
      <w:r w:rsidRPr="00EE5985">
        <w:rPr>
          <w:rFonts w:ascii="Times New Roman" w:hAnsi="Times New Roman" w:cs="Times New Roman"/>
          <w:spacing w:val="27"/>
        </w:rPr>
        <w:t xml:space="preserve"> </w:t>
      </w:r>
      <w:r w:rsidRPr="00EE5985">
        <w:rPr>
          <w:rFonts w:ascii="Times New Roman" w:hAnsi="Times New Roman" w:cs="Times New Roman"/>
        </w:rPr>
        <w:t>25%</w:t>
      </w:r>
      <w:r w:rsidRPr="00EE5985">
        <w:rPr>
          <w:rFonts w:ascii="Times New Roman" w:hAnsi="Times New Roman" w:cs="Times New Roman"/>
          <w:spacing w:val="27"/>
        </w:rPr>
        <w:t xml:space="preserve"> </w:t>
      </w:r>
      <w:r w:rsidRPr="00EE5985">
        <w:rPr>
          <w:rFonts w:ascii="Times New Roman" w:hAnsi="Times New Roman" w:cs="Times New Roman"/>
        </w:rPr>
        <w:t>+</w:t>
      </w:r>
      <w:r w:rsidRPr="00EE5985">
        <w:rPr>
          <w:rFonts w:ascii="Times New Roman" w:hAnsi="Times New Roman" w:cs="Times New Roman"/>
          <w:spacing w:val="27"/>
        </w:rPr>
        <w:t xml:space="preserve"> </w:t>
      </w:r>
      <w:r w:rsidRPr="00EE5985">
        <w:rPr>
          <w:rFonts w:ascii="Times New Roman" w:hAnsi="Times New Roman" w:cs="Times New Roman"/>
        </w:rPr>
        <w:t>tebuconazole</w:t>
      </w:r>
      <w:r w:rsidRPr="00EE5985">
        <w:rPr>
          <w:rFonts w:ascii="Times New Roman" w:hAnsi="Times New Roman" w:cs="Times New Roman"/>
          <w:spacing w:val="27"/>
        </w:rPr>
        <w:t xml:space="preserve"> </w:t>
      </w:r>
      <w:r w:rsidRPr="00EE5985">
        <w:rPr>
          <w:rFonts w:ascii="Times New Roman" w:hAnsi="Times New Roman" w:cs="Times New Roman"/>
        </w:rPr>
        <w:t>50</w:t>
      </w:r>
      <w:r w:rsidRPr="00EE5985">
        <w:rPr>
          <w:rFonts w:ascii="Times New Roman" w:hAnsi="Times New Roman" w:cs="Times New Roman"/>
          <w:spacing w:val="27"/>
        </w:rPr>
        <w:t xml:space="preserve"> </w:t>
      </w:r>
      <w:r w:rsidRPr="00EE5985">
        <w:rPr>
          <w:rFonts w:ascii="Times New Roman" w:hAnsi="Times New Roman" w:cs="Times New Roman"/>
        </w:rPr>
        <w:t>% WG @ 0.05% at 15 days interval at 30 and 45 days after sowing</w:t>
      </w:r>
      <w:r>
        <w:t xml:space="preserve">) </w:t>
      </w:r>
      <w:r>
        <w:rPr>
          <w:rFonts w:ascii="Times New Roman" w:hAnsi="Times New Roman" w:cs="Times New Roman"/>
        </w:rPr>
        <w:t>was recorded minimum PDI (14.08%) which is statistically on par with T</w:t>
      </w:r>
      <w:r>
        <w:rPr>
          <w:rFonts w:ascii="Times New Roman" w:hAnsi="Times New Roman" w:cs="Times New Roman"/>
          <w:vertAlign w:val="subscript"/>
        </w:rPr>
        <w:t xml:space="preserve">6 </w:t>
      </w:r>
      <w:r>
        <w:rPr>
          <w:rFonts w:ascii="Times New Roman" w:hAnsi="Times New Roman" w:cs="Times New Roman"/>
        </w:rPr>
        <w:t>(</w:t>
      </w:r>
      <w:r w:rsidRPr="00EE5985">
        <w:rPr>
          <w:rFonts w:ascii="Times New Roman" w:hAnsi="Times New Roman" w:cs="Times New Roman"/>
        </w:rPr>
        <w:t>Seed</w:t>
      </w:r>
      <w:r w:rsidRPr="00EE5985">
        <w:rPr>
          <w:rFonts w:ascii="Times New Roman" w:hAnsi="Times New Roman" w:cs="Times New Roman"/>
          <w:spacing w:val="23"/>
        </w:rPr>
        <w:t xml:space="preserve"> </w:t>
      </w:r>
      <w:r w:rsidRPr="00EE5985">
        <w:rPr>
          <w:rFonts w:ascii="Times New Roman" w:hAnsi="Times New Roman" w:cs="Times New Roman"/>
        </w:rPr>
        <w:t>treatment</w:t>
      </w:r>
      <w:r w:rsidRPr="00EE5985">
        <w:rPr>
          <w:rFonts w:ascii="Times New Roman" w:hAnsi="Times New Roman" w:cs="Times New Roman"/>
          <w:spacing w:val="23"/>
        </w:rPr>
        <w:t xml:space="preserve"> </w:t>
      </w:r>
      <w:r w:rsidRPr="00EE5985">
        <w:rPr>
          <w:rFonts w:ascii="Times New Roman" w:hAnsi="Times New Roman" w:cs="Times New Roman"/>
        </w:rPr>
        <w:t>and</w:t>
      </w:r>
      <w:r w:rsidRPr="00EE5985">
        <w:rPr>
          <w:rFonts w:ascii="Times New Roman" w:hAnsi="Times New Roman" w:cs="Times New Roman"/>
          <w:spacing w:val="25"/>
        </w:rPr>
        <w:t xml:space="preserve"> </w:t>
      </w:r>
      <w:r w:rsidRPr="00EE5985">
        <w:rPr>
          <w:rFonts w:ascii="Times New Roman" w:hAnsi="Times New Roman" w:cs="Times New Roman"/>
        </w:rPr>
        <w:t>2</w:t>
      </w:r>
      <w:r w:rsidRPr="00EE5985">
        <w:rPr>
          <w:rFonts w:ascii="Times New Roman" w:hAnsi="Times New Roman" w:cs="Times New Roman"/>
          <w:spacing w:val="23"/>
        </w:rPr>
        <w:t xml:space="preserve"> </w:t>
      </w:r>
      <w:r w:rsidRPr="00EE5985">
        <w:rPr>
          <w:rFonts w:ascii="Times New Roman" w:hAnsi="Times New Roman" w:cs="Times New Roman"/>
        </w:rPr>
        <w:t>foliar</w:t>
      </w:r>
      <w:r w:rsidRPr="00EE5985">
        <w:rPr>
          <w:rFonts w:ascii="Times New Roman" w:hAnsi="Times New Roman" w:cs="Times New Roman"/>
          <w:spacing w:val="21"/>
        </w:rPr>
        <w:t xml:space="preserve"> </w:t>
      </w:r>
      <w:r w:rsidRPr="00EE5985">
        <w:rPr>
          <w:rFonts w:ascii="Times New Roman" w:hAnsi="Times New Roman" w:cs="Times New Roman"/>
        </w:rPr>
        <w:t>sprays</w:t>
      </w:r>
      <w:r w:rsidRPr="00EE5985">
        <w:rPr>
          <w:rFonts w:ascii="Times New Roman" w:hAnsi="Times New Roman" w:cs="Times New Roman"/>
          <w:spacing w:val="23"/>
        </w:rPr>
        <w:t xml:space="preserve"> </w:t>
      </w:r>
      <w:r w:rsidRPr="00EE5985">
        <w:rPr>
          <w:rFonts w:ascii="Times New Roman" w:hAnsi="Times New Roman" w:cs="Times New Roman"/>
        </w:rPr>
        <w:t>with</w:t>
      </w:r>
      <w:r w:rsidRPr="00EE5985">
        <w:rPr>
          <w:rFonts w:ascii="Times New Roman" w:hAnsi="Times New Roman" w:cs="Times New Roman"/>
          <w:spacing w:val="23"/>
        </w:rPr>
        <w:t xml:space="preserve"> </w:t>
      </w:r>
      <w:r w:rsidRPr="00EE5985">
        <w:rPr>
          <w:rFonts w:ascii="Times New Roman" w:hAnsi="Times New Roman" w:cs="Times New Roman"/>
        </w:rPr>
        <w:t>propiconazole</w:t>
      </w:r>
      <w:r w:rsidRPr="00EE5985">
        <w:rPr>
          <w:rFonts w:ascii="Times New Roman" w:hAnsi="Times New Roman" w:cs="Times New Roman"/>
          <w:spacing w:val="22"/>
        </w:rPr>
        <w:t xml:space="preserve"> </w:t>
      </w:r>
      <w:r w:rsidRPr="00EE5985">
        <w:rPr>
          <w:rFonts w:ascii="Times New Roman" w:hAnsi="Times New Roman" w:cs="Times New Roman"/>
        </w:rPr>
        <w:t>25</w:t>
      </w:r>
      <w:r w:rsidRPr="00EE5985">
        <w:rPr>
          <w:rFonts w:ascii="Times New Roman" w:hAnsi="Times New Roman" w:cs="Times New Roman"/>
          <w:spacing w:val="23"/>
        </w:rPr>
        <w:t xml:space="preserve"> </w:t>
      </w:r>
      <w:r w:rsidRPr="00EE5985">
        <w:rPr>
          <w:rFonts w:ascii="Times New Roman" w:hAnsi="Times New Roman" w:cs="Times New Roman"/>
        </w:rPr>
        <w:t>EC</w:t>
      </w:r>
      <w:r w:rsidRPr="00EE5985">
        <w:rPr>
          <w:rFonts w:ascii="Times New Roman" w:hAnsi="Times New Roman" w:cs="Times New Roman"/>
          <w:spacing w:val="23"/>
        </w:rPr>
        <w:t xml:space="preserve"> </w:t>
      </w:r>
      <w:r w:rsidRPr="00EE5985">
        <w:rPr>
          <w:rFonts w:ascii="Times New Roman" w:hAnsi="Times New Roman" w:cs="Times New Roman"/>
        </w:rPr>
        <w:t>@</w:t>
      </w:r>
      <w:r w:rsidRPr="00EE5985">
        <w:rPr>
          <w:rFonts w:ascii="Times New Roman" w:hAnsi="Times New Roman" w:cs="Times New Roman"/>
          <w:spacing w:val="22"/>
        </w:rPr>
        <w:t xml:space="preserve"> </w:t>
      </w:r>
      <w:r w:rsidRPr="00EE5985">
        <w:rPr>
          <w:rFonts w:ascii="Times New Roman" w:hAnsi="Times New Roman" w:cs="Times New Roman"/>
        </w:rPr>
        <w:t>0.1%</w:t>
      </w:r>
      <w:r w:rsidRPr="00EE5985">
        <w:rPr>
          <w:rFonts w:ascii="Times New Roman" w:hAnsi="Times New Roman" w:cs="Times New Roman"/>
          <w:spacing w:val="80"/>
        </w:rPr>
        <w:t xml:space="preserve"> </w:t>
      </w:r>
      <w:r w:rsidRPr="00EE5985">
        <w:rPr>
          <w:rFonts w:ascii="Times New Roman" w:hAnsi="Times New Roman" w:cs="Times New Roman"/>
        </w:rPr>
        <w:t>at</w:t>
      </w:r>
      <w:r w:rsidRPr="00EE5985">
        <w:rPr>
          <w:rFonts w:ascii="Times New Roman" w:hAnsi="Times New Roman" w:cs="Times New Roman"/>
          <w:spacing w:val="23"/>
        </w:rPr>
        <w:t xml:space="preserve"> </w:t>
      </w:r>
      <w:r w:rsidRPr="00EE5985">
        <w:rPr>
          <w:rFonts w:ascii="Times New Roman" w:hAnsi="Times New Roman" w:cs="Times New Roman"/>
        </w:rPr>
        <w:t>15</w:t>
      </w:r>
      <w:r w:rsidRPr="00EE5985">
        <w:rPr>
          <w:rFonts w:ascii="Times New Roman" w:hAnsi="Times New Roman" w:cs="Times New Roman"/>
          <w:spacing w:val="23"/>
        </w:rPr>
        <w:t xml:space="preserve"> </w:t>
      </w:r>
      <w:r w:rsidRPr="00EE5985">
        <w:rPr>
          <w:rFonts w:ascii="Times New Roman" w:hAnsi="Times New Roman" w:cs="Times New Roman"/>
        </w:rPr>
        <w:t>days interval at 30 and 45 days after sowing</w:t>
      </w:r>
      <w:r>
        <w:rPr>
          <w:rFonts w:ascii="Times New Roman" w:hAnsi="Times New Roman" w:cs="Times New Roman"/>
        </w:rPr>
        <w:t xml:space="preserve">) (18.52%). At 52 DAS, the </w:t>
      </w:r>
      <w:bookmarkStart w:id="1" w:name="_Hlk200483889"/>
      <w:r>
        <w:rPr>
          <w:rFonts w:ascii="Times New Roman" w:hAnsi="Times New Roman" w:cs="Times New Roman"/>
        </w:rPr>
        <w:t>treatment T</w:t>
      </w:r>
      <w:r>
        <w:rPr>
          <w:rFonts w:ascii="Times New Roman" w:hAnsi="Times New Roman" w:cs="Times New Roman"/>
          <w:vertAlign w:val="subscript"/>
        </w:rPr>
        <w:t>5</w:t>
      </w:r>
      <w:r>
        <w:rPr>
          <w:rFonts w:ascii="Times New Roman" w:hAnsi="Times New Roman" w:cs="Times New Roman"/>
        </w:rPr>
        <w:t xml:space="preserve"> was found to be effective recording least PDI (20.74%) and highest % inhibition over control (72.28%) </w:t>
      </w:r>
      <w:bookmarkEnd w:id="1"/>
      <w:r>
        <w:rPr>
          <w:rFonts w:ascii="Times New Roman" w:hAnsi="Times New Roman" w:cs="Times New Roman"/>
        </w:rPr>
        <w:t>which is statistically on par with T</w:t>
      </w:r>
      <w:r>
        <w:rPr>
          <w:rFonts w:ascii="Times New Roman" w:hAnsi="Times New Roman" w:cs="Times New Roman"/>
          <w:vertAlign w:val="subscript"/>
        </w:rPr>
        <w:t xml:space="preserve">6 </w:t>
      </w:r>
      <w:r>
        <w:rPr>
          <w:rFonts w:ascii="Times New Roman" w:hAnsi="Times New Roman" w:cs="Times New Roman"/>
        </w:rPr>
        <w:t>which was recorded 31.85% of PDI and 57.42% inhibition over control</w:t>
      </w:r>
      <w:r w:rsidR="009B6368">
        <w:rPr>
          <w:rFonts w:ascii="Times New Roman" w:hAnsi="Times New Roman" w:cs="Times New Roman"/>
        </w:rPr>
        <w:t>.</w:t>
      </w:r>
      <w:r w:rsidRPr="00224A1E">
        <w:rPr>
          <w:rFonts w:ascii="Times New Roman" w:hAnsi="Times New Roman" w:cs="Times New Roman"/>
        </w:rPr>
        <w:t xml:space="preserve"> </w:t>
      </w:r>
      <w:r>
        <w:rPr>
          <w:rFonts w:ascii="Times New Roman" w:hAnsi="Times New Roman" w:cs="Times New Roman"/>
        </w:rPr>
        <w:t xml:space="preserve">Kaur </w:t>
      </w:r>
      <w:r w:rsidRPr="00ED62BD">
        <w:rPr>
          <w:rFonts w:ascii="Times New Roman" w:hAnsi="Times New Roman" w:cs="Times New Roman"/>
          <w:i/>
          <w:iCs/>
        </w:rPr>
        <w:t>et al</w:t>
      </w:r>
      <w:r>
        <w:rPr>
          <w:rFonts w:ascii="Times New Roman" w:hAnsi="Times New Roman" w:cs="Times New Roman"/>
        </w:rPr>
        <w:t xml:space="preserve">., (2022) stated that propiconazole inhibited the mycelial growth by 100% at 100 ppm and 500 ppm. In the similar pattern Neelam (2017) found that propiconazole at 20 ppm inhibited the mycelial growth of </w:t>
      </w:r>
      <w:r w:rsidRPr="00B10F9F">
        <w:rPr>
          <w:rFonts w:ascii="Times New Roman" w:hAnsi="Times New Roman" w:cs="Times New Roman"/>
          <w:i/>
          <w:iCs/>
        </w:rPr>
        <w:t>R. solani</w:t>
      </w:r>
      <w:r>
        <w:rPr>
          <w:rFonts w:ascii="Times New Roman" w:hAnsi="Times New Roman" w:cs="Times New Roman"/>
        </w:rPr>
        <w:t xml:space="preserve"> by 93.33 % over check</w:t>
      </w:r>
      <w:r w:rsidR="00205296">
        <w:rPr>
          <w:rFonts w:ascii="Times New Roman" w:hAnsi="Times New Roman" w:cs="Times New Roman"/>
        </w:rPr>
        <w:t xml:space="preserve"> (Table 3)</w:t>
      </w:r>
      <w:r>
        <w:rPr>
          <w:rFonts w:ascii="Times New Roman" w:hAnsi="Times New Roman" w:cs="Times New Roman"/>
        </w:rPr>
        <w:t>.</w:t>
      </w:r>
      <w:r w:rsidR="00205296">
        <w:rPr>
          <w:rFonts w:ascii="Times New Roman" w:hAnsi="Times New Roman" w:cs="Times New Roman"/>
        </w:rPr>
        <w:t xml:space="preserve"> </w:t>
      </w:r>
      <w:r w:rsidR="00205296" w:rsidRPr="00196882">
        <w:rPr>
          <w:rFonts w:ascii="Times New Roman" w:hAnsi="Times New Roman" w:cs="Times New Roman"/>
        </w:rPr>
        <w:t xml:space="preserve">Among different </w:t>
      </w:r>
      <w:r w:rsidR="00205296">
        <w:rPr>
          <w:rFonts w:ascii="Times New Roman" w:hAnsi="Times New Roman" w:cs="Times New Roman"/>
        </w:rPr>
        <w:t>treatments tested, a significant variation was recorded in grain yield and fodder yield. Out of eight treatments T</w:t>
      </w:r>
      <w:r w:rsidR="00205296">
        <w:rPr>
          <w:rFonts w:ascii="Times New Roman" w:hAnsi="Times New Roman" w:cs="Times New Roman"/>
          <w:vertAlign w:val="subscript"/>
        </w:rPr>
        <w:t xml:space="preserve">5 </w:t>
      </w:r>
      <w:r w:rsidR="00205296">
        <w:rPr>
          <w:rFonts w:ascii="Times New Roman" w:hAnsi="Times New Roman" w:cs="Times New Roman"/>
        </w:rPr>
        <w:t>(</w:t>
      </w:r>
      <w:r w:rsidR="00205296" w:rsidRPr="00EE5985">
        <w:rPr>
          <w:rFonts w:ascii="Times New Roman" w:hAnsi="Times New Roman" w:cs="Times New Roman"/>
        </w:rPr>
        <w:t>Seed</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treatment</w:t>
      </w:r>
      <w:r w:rsidR="00205296" w:rsidRPr="00EE5985">
        <w:rPr>
          <w:rFonts w:ascii="Times New Roman" w:hAnsi="Times New Roman" w:cs="Times New Roman"/>
          <w:spacing w:val="28"/>
        </w:rPr>
        <w:t xml:space="preserve"> </w:t>
      </w:r>
      <w:r w:rsidR="00205296" w:rsidRPr="00EE5985">
        <w:rPr>
          <w:rFonts w:ascii="Times New Roman" w:hAnsi="Times New Roman" w:cs="Times New Roman"/>
        </w:rPr>
        <w:t>and</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2</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foliar</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sprays</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with</w:t>
      </w:r>
      <w:r w:rsidR="00205296" w:rsidRPr="00EE5985">
        <w:rPr>
          <w:rFonts w:ascii="Times New Roman" w:hAnsi="Times New Roman" w:cs="Times New Roman"/>
          <w:spacing w:val="28"/>
        </w:rPr>
        <w:t xml:space="preserve"> </w:t>
      </w:r>
      <w:r w:rsidR="00205296" w:rsidRPr="00EE5985">
        <w:rPr>
          <w:rFonts w:ascii="Times New Roman" w:hAnsi="Times New Roman" w:cs="Times New Roman"/>
        </w:rPr>
        <w:t>trifloxystrobin</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25</w:t>
      </w:r>
      <w:r w:rsidR="00205296">
        <w:rPr>
          <w:rFonts w:ascii="Times New Roman" w:hAnsi="Times New Roman" w:cs="Times New Roman"/>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tebuconazole</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50</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 WG @ 0.05</w:t>
      </w:r>
      <w:r w:rsidR="00205296">
        <w:rPr>
          <w:rFonts w:ascii="Times New Roman" w:hAnsi="Times New Roman" w:cs="Times New Roman"/>
        </w:rPr>
        <w:t xml:space="preserve"> </w:t>
      </w:r>
      <w:r w:rsidR="00205296" w:rsidRPr="00EE5985">
        <w:rPr>
          <w:rFonts w:ascii="Times New Roman" w:hAnsi="Times New Roman" w:cs="Times New Roman"/>
        </w:rPr>
        <w:t xml:space="preserve">% at 15 days interval </w:t>
      </w:r>
      <w:r w:rsidR="00205296" w:rsidRPr="00445CC2">
        <w:rPr>
          <w:rFonts w:ascii="Times New Roman" w:hAnsi="Times New Roman" w:cs="Times New Roman"/>
          <w:i/>
          <w:iCs/>
        </w:rPr>
        <w:t>i.e</w:t>
      </w:r>
      <w:r w:rsidR="00205296">
        <w:rPr>
          <w:rFonts w:ascii="Times New Roman" w:hAnsi="Times New Roman" w:cs="Times New Roman"/>
        </w:rPr>
        <w:t>.,</w:t>
      </w:r>
      <w:r w:rsidR="00205296" w:rsidRPr="00EE5985">
        <w:rPr>
          <w:rFonts w:ascii="Times New Roman" w:hAnsi="Times New Roman" w:cs="Times New Roman"/>
        </w:rPr>
        <w:t xml:space="preserve"> 30 and 45 days after sowing</w:t>
      </w:r>
      <w:r w:rsidR="00205296">
        <w:rPr>
          <w:rFonts w:ascii="Times New Roman" w:hAnsi="Times New Roman" w:cs="Times New Roman"/>
        </w:rPr>
        <w:t>) recorded the highest grain yield of 3094.44 kg ha</w:t>
      </w:r>
      <w:r w:rsidR="00205296">
        <w:rPr>
          <w:rFonts w:ascii="Times New Roman" w:hAnsi="Times New Roman" w:cs="Times New Roman"/>
          <w:vertAlign w:val="superscript"/>
        </w:rPr>
        <w:t xml:space="preserve">-1 </w:t>
      </w:r>
      <w:r w:rsidR="00205296">
        <w:rPr>
          <w:rFonts w:ascii="Times New Roman" w:hAnsi="Times New Roman" w:cs="Times New Roman"/>
        </w:rPr>
        <w:t>which is statistically significant with other treatments. T</w:t>
      </w:r>
      <w:r w:rsidR="00205296">
        <w:rPr>
          <w:rFonts w:ascii="Times New Roman" w:hAnsi="Times New Roman" w:cs="Times New Roman"/>
          <w:vertAlign w:val="subscript"/>
        </w:rPr>
        <w:t xml:space="preserve">5 </w:t>
      </w:r>
      <w:r w:rsidR="00205296">
        <w:rPr>
          <w:rFonts w:ascii="Times New Roman" w:hAnsi="Times New Roman" w:cs="Times New Roman"/>
        </w:rPr>
        <w:t>is followed by T</w:t>
      </w:r>
      <w:r w:rsidR="00205296">
        <w:rPr>
          <w:rFonts w:ascii="Times New Roman" w:hAnsi="Times New Roman" w:cs="Times New Roman"/>
          <w:vertAlign w:val="subscript"/>
        </w:rPr>
        <w:t xml:space="preserve">6 </w:t>
      </w:r>
      <w:r w:rsidR="00205296">
        <w:rPr>
          <w:rFonts w:ascii="Times New Roman" w:hAnsi="Times New Roman" w:cs="Times New Roman"/>
        </w:rPr>
        <w:t>(</w:t>
      </w:r>
      <w:r w:rsidR="00205296" w:rsidRPr="00EE5985">
        <w:rPr>
          <w:rFonts w:ascii="Times New Roman" w:hAnsi="Times New Roman" w:cs="Times New Roman"/>
        </w:rPr>
        <w:t>Seed</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treatment</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and</w:t>
      </w:r>
      <w:r w:rsidR="00205296" w:rsidRPr="00EE5985">
        <w:rPr>
          <w:rFonts w:ascii="Times New Roman" w:hAnsi="Times New Roman" w:cs="Times New Roman"/>
          <w:spacing w:val="25"/>
        </w:rPr>
        <w:t xml:space="preserve"> </w:t>
      </w:r>
      <w:r w:rsidR="00205296" w:rsidRPr="00EE5985">
        <w:rPr>
          <w:rFonts w:ascii="Times New Roman" w:hAnsi="Times New Roman" w:cs="Times New Roman"/>
        </w:rPr>
        <w:t>2</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foliar</w:t>
      </w:r>
      <w:r w:rsidR="00205296" w:rsidRPr="00EE5985">
        <w:rPr>
          <w:rFonts w:ascii="Times New Roman" w:hAnsi="Times New Roman" w:cs="Times New Roman"/>
          <w:spacing w:val="21"/>
        </w:rPr>
        <w:t xml:space="preserve"> </w:t>
      </w:r>
      <w:r w:rsidR="00205296" w:rsidRPr="00EE5985">
        <w:rPr>
          <w:rFonts w:ascii="Times New Roman" w:hAnsi="Times New Roman" w:cs="Times New Roman"/>
        </w:rPr>
        <w:t>sprays</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with</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propiconazole</w:t>
      </w:r>
      <w:r w:rsidR="00205296" w:rsidRPr="00EE5985">
        <w:rPr>
          <w:rFonts w:ascii="Times New Roman" w:hAnsi="Times New Roman" w:cs="Times New Roman"/>
          <w:spacing w:val="22"/>
        </w:rPr>
        <w:t xml:space="preserve"> </w:t>
      </w:r>
      <w:r w:rsidR="00205296" w:rsidRPr="00EE5985">
        <w:rPr>
          <w:rFonts w:ascii="Times New Roman" w:hAnsi="Times New Roman" w:cs="Times New Roman"/>
        </w:rPr>
        <w:t>25</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EC</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2"/>
        </w:rPr>
        <w:t xml:space="preserve"> </w:t>
      </w:r>
      <w:r w:rsidR="00205296" w:rsidRPr="00EE5985">
        <w:rPr>
          <w:rFonts w:ascii="Times New Roman" w:hAnsi="Times New Roman" w:cs="Times New Roman"/>
        </w:rPr>
        <w:t>0.1%</w:t>
      </w:r>
      <w:r w:rsidR="00205296" w:rsidRPr="00EE5985">
        <w:rPr>
          <w:rFonts w:ascii="Times New Roman" w:hAnsi="Times New Roman" w:cs="Times New Roman"/>
          <w:spacing w:val="80"/>
        </w:rPr>
        <w:t xml:space="preserve"> </w:t>
      </w:r>
      <w:r w:rsidR="00205296" w:rsidRPr="00EE5985">
        <w:rPr>
          <w:rFonts w:ascii="Times New Roman" w:hAnsi="Times New Roman" w:cs="Times New Roman"/>
        </w:rPr>
        <w:t>at</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15</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 xml:space="preserve">days interval </w:t>
      </w:r>
      <w:r w:rsidR="00205296" w:rsidRPr="00445CC2">
        <w:rPr>
          <w:rFonts w:ascii="Times New Roman" w:hAnsi="Times New Roman" w:cs="Times New Roman"/>
          <w:i/>
          <w:iCs/>
        </w:rPr>
        <w:t>i.e</w:t>
      </w:r>
      <w:r w:rsidR="00205296">
        <w:rPr>
          <w:rFonts w:ascii="Times New Roman" w:hAnsi="Times New Roman" w:cs="Times New Roman"/>
        </w:rPr>
        <w:t>.,</w:t>
      </w:r>
      <w:r w:rsidR="00205296" w:rsidRPr="00EE5985">
        <w:rPr>
          <w:rFonts w:ascii="Times New Roman" w:hAnsi="Times New Roman" w:cs="Times New Roman"/>
        </w:rPr>
        <w:t xml:space="preserve"> 30 and 45 days after sowing</w:t>
      </w:r>
      <w:r w:rsidR="00205296">
        <w:rPr>
          <w:rFonts w:ascii="Times New Roman" w:hAnsi="Times New Roman" w:cs="Times New Roman"/>
        </w:rPr>
        <w:t>) which was recorded 2835.19 kg ha</w:t>
      </w:r>
      <w:r w:rsidR="00205296">
        <w:rPr>
          <w:rFonts w:ascii="Times New Roman" w:hAnsi="Times New Roman" w:cs="Times New Roman"/>
          <w:vertAlign w:val="superscript"/>
        </w:rPr>
        <w:t xml:space="preserve">-1 </w:t>
      </w:r>
      <w:r w:rsidR="00205296">
        <w:rPr>
          <w:rFonts w:ascii="Times New Roman" w:hAnsi="Times New Roman" w:cs="Times New Roman"/>
        </w:rPr>
        <w:t>grain yield which was followed by T</w:t>
      </w:r>
      <w:r w:rsidR="00205296">
        <w:rPr>
          <w:rFonts w:ascii="Times New Roman" w:hAnsi="Times New Roman" w:cs="Times New Roman"/>
          <w:vertAlign w:val="subscript"/>
        </w:rPr>
        <w:t xml:space="preserve">4 </w:t>
      </w:r>
      <w:r w:rsidR="00205296">
        <w:rPr>
          <w:rFonts w:ascii="Times New Roman" w:hAnsi="Times New Roman" w:cs="Times New Roman"/>
        </w:rPr>
        <w:t>-</w:t>
      </w:r>
      <w:r w:rsidR="00205296" w:rsidRPr="00C263B7">
        <w:rPr>
          <w:rFonts w:ascii="Times New Roman" w:hAnsi="Times New Roman" w:cs="Times New Roman"/>
        </w:rPr>
        <w:t>Seed</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treatment</w:t>
      </w:r>
      <w:r w:rsidR="00205296" w:rsidRPr="00C263B7">
        <w:rPr>
          <w:rFonts w:ascii="Times New Roman" w:hAnsi="Times New Roman" w:cs="Times New Roman"/>
          <w:spacing w:val="73"/>
        </w:rPr>
        <w:t xml:space="preserve"> </w:t>
      </w:r>
      <w:r w:rsidR="00205296" w:rsidRPr="00C263B7">
        <w:rPr>
          <w:rFonts w:ascii="Times New Roman" w:hAnsi="Times New Roman" w:cs="Times New Roman"/>
        </w:rPr>
        <w:t>with</w:t>
      </w:r>
      <w:r w:rsidR="00205296" w:rsidRPr="00C263B7">
        <w:rPr>
          <w:rFonts w:ascii="Times New Roman" w:hAnsi="Times New Roman" w:cs="Times New Roman"/>
          <w:spacing w:val="75"/>
        </w:rPr>
        <w:t xml:space="preserve"> </w:t>
      </w:r>
      <w:r w:rsidR="00205296" w:rsidRPr="00C263B7">
        <w:rPr>
          <w:rFonts w:ascii="Times New Roman" w:hAnsi="Times New Roman" w:cs="Times New Roman"/>
          <w:i/>
        </w:rPr>
        <w:t>P.</w:t>
      </w:r>
      <w:r w:rsidR="00205296" w:rsidRPr="00C263B7">
        <w:rPr>
          <w:rFonts w:ascii="Times New Roman" w:hAnsi="Times New Roman" w:cs="Times New Roman"/>
          <w:i/>
          <w:spacing w:val="72"/>
        </w:rPr>
        <w:t xml:space="preserve"> </w:t>
      </w:r>
      <w:r w:rsidR="00205296" w:rsidRPr="00C263B7">
        <w:rPr>
          <w:rFonts w:ascii="Times New Roman" w:hAnsi="Times New Roman" w:cs="Times New Roman"/>
          <w:i/>
        </w:rPr>
        <w:t>fluorescens</w:t>
      </w:r>
      <w:r w:rsidR="00205296" w:rsidRPr="00C263B7">
        <w:rPr>
          <w:rFonts w:ascii="Times New Roman" w:hAnsi="Times New Roman" w:cs="Times New Roman"/>
          <w:i/>
          <w:spacing w:val="73"/>
        </w:rPr>
        <w:t xml:space="preserve"> </w:t>
      </w:r>
      <w:r w:rsidR="00205296" w:rsidRPr="00C263B7">
        <w:rPr>
          <w:rFonts w:ascii="Times New Roman" w:hAnsi="Times New Roman" w:cs="Times New Roman"/>
        </w:rPr>
        <w:t>@10</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g</w:t>
      </w:r>
      <w:r w:rsidR="00205296" w:rsidRPr="00C263B7">
        <w:rPr>
          <w:rFonts w:ascii="Times New Roman" w:hAnsi="Times New Roman" w:cs="Times New Roman"/>
          <w:spacing w:val="73"/>
        </w:rPr>
        <w:t xml:space="preserve"> </w:t>
      </w:r>
      <w:r w:rsidR="00205296" w:rsidRPr="00C263B7">
        <w:rPr>
          <w:rFonts w:ascii="Times New Roman" w:hAnsi="Times New Roman" w:cs="Times New Roman"/>
        </w:rPr>
        <w:t>kg</w:t>
      </w:r>
      <w:r w:rsidR="00205296" w:rsidRPr="00C263B7">
        <w:rPr>
          <w:rFonts w:ascii="Times New Roman" w:hAnsi="Times New Roman" w:cs="Times New Roman"/>
          <w:spacing w:val="40"/>
        </w:rPr>
        <w:t xml:space="preserve"> </w:t>
      </w:r>
      <w:r w:rsidR="00205296" w:rsidRPr="00C263B7">
        <w:rPr>
          <w:rFonts w:ascii="Times New Roman" w:hAnsi="Times New Roman" w:cs="Times New Roman"/>
          <w:vertAlign w:val="superscript"/>
        </w:rPr>
        <w:t>-1</w:t>
      </w:r>
      <w:r w:rsidR="00205296" w:rsidRPr="00C263B7">
        <w:rPr>
          <w:rFonts w:ascii="Times New Roman" w:hAnsi="Times New Roman" w:cs="Times New Roman"/>
        </w:rPr>
        <w:t>seed</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soil</w:t>
      </w:r>
      <w:r w:rsidR="00205296" w:rsidRPr="00C263B7">
        <w:rPr>
          <w:rFonts w:ascii="Times New Roman" w:hAnsi="Times New Roman" w:cs="Times New Roman"/>
          <w:spacing w:val="71"/>
        </w:rPr>
        <w:t xml:space="preserve"> </w:t>
      </w:r>
      <w:r w:rsidR="00205296" w:rsidRPr="00C263B7">
        <w:rPr>
          <w:rFonts w:ascii="Times New Roman" w:hAnsi="Times New Roman" w:cs="Times New Roman"/>
        </w:rPr>
        <w:t>application</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of</w:t>
      </w:r>
      <w:r w:rsidR="00205296" w:rsidRPr="00C263B7">
        <w:rPr>
          <w:rFonts w:ascii="Times New Roman" w:hAnsi="Times New Roman" w:cs="Times New Roman"/>
          <w:spacing w:val="73"/>
        </w:rPr>
        <w:t xml:space="preserve"> </w:t>
      </w:r>
      <w:r w:rsidR="00205296" w:rsidRPr="00C263B7">
        <w:rPr>
          <w:rFonts w:ascii="Times New Roman" w:hAnsi="Times New Roman" w:cs="Times New Roman"/>
          <w:i/>
        </w:rPr>
        <w:t>T. asperellum</w:t>
      </w:r>
      <w:r w:rsidR="00205296" w:rsidRPr="00C263B7">
        <w:rPr>
          <w:rFonts w:ascii="Times New Roman" w:hAnsi="Times New Roman" w:cs="Times New Roman"/>
          <w:i/>
          <w:spacing w:val="52"/>
        </w:rPr>
        <w:t xml:space="preserve"> </w:t>
      </w:r>
      <w:r w:rsidR="00205296" w:rsidRPr="00C263B7">
        <w:rPr>
          <w:rFonts w:ascii="Times New Roman" w:hAnsi="Times New Roman" w:cs="Times New Roman"/>
          <w:i/>
        </w:rPr>
        <w:t>+</w:t>
      </w:r>
      <w:r w:rsidR="00205296" w:rsidRPr="00C263B7">
        <w:rPr>
          <w:rFonts w:ascii="Times New Roman" w:hAnsi="Times New Roman" w:cs="Times New Roman"/>
          <w:i/>
          <w:spacing w:val="1"/>
        </w:rPr>
        <w:t xml:space="preserve"> </w:t>
      </w:r>
      <w:r w:rsidR="00205296" w:rsidRPr="00C263B7">
        <w:rPr>
          <w:rFonts w:ascii="Times New Roman" w:hAnsi="Times New Roman" w:cs="Times New Roman"/>
        </w:rPr>
        <w:t>2 foliar</w:t>
      </w:r>
      <w:r w:rsidR="00205296" w:rsidRPr="00C263B7">
        <w:rPr>
          <w:rFonts w:ascii="Times New Roman" w:hAnsi="Times New Roman" w:cs="Times New Roman"/>
          <w:spacing w:val="-1"/>
        </w:rPr>
        <w:t xml:space="preserve"> </w:t>
      </w:r>
      <w:r w:rsidR="00205296" w:rsidRPr="00C263B7">
        <w:rPr>
          <w:rFonts w:ascii="Times New Roman" w:hAnsi="Times New Roman" w:cs="Times New Roman"/>
        </w:rPr>
        <w:t xml:space="preserve">sprays of </w:t>
      </w:r>
      <w:r w:rsidR="00205296" w:rsidRPr="00C263B7">
        <w:rPr>
          <w:rFonts w:ascii="Times New Roman" w:hAnsi="Times New Roman" w:cs="Times New Roman"/>
          <w:i/>
        </w:rPr>
        <w:t xml:space="preserve">B. subtilis @ </w:t>
      </w:r>
      <w:r w:rsidR="00205296" w:rsidRPr="00C263B7">
        <w:rPr>
          <w:rFonts w:ascii="Times New Roman" w:hAnsi="Times New Roman" w:cs="Times New Roman"/>
        </w:rPr>
        <w:t>10</w:t>
      </w:r>
      <w:r w:rsidR="00205296">
        <w:rPr>
          <w:rFonts w:ascii="Times New Roman" w:hAnsi="Times New Roman" w:cs="Times New Roman"/>
        </w:rPr>
        <w:t xml:space="preserve"> </w:t>
      </w:r>
      <w:r w:rsidR="00205296" w:rsidRPr="00C263B7">
        <w:rPr>
          <w:rFonts w:ascii="Times New Roman" w:hAnsi="Times New Roman" w:cs="Times New Roman"/>
        </w:rPr>
        <w:t>g lit</w:t>
      </w:r>
      <w:r w:rsidR="00205296" w:rsidRPr="00C263B7">
        <w:rPr>
          <w:rFonts w:ascii="Times New Roman" w:hAnsi="Times New Roman" w:cs="Times New Roman"/>
          <w:spacing w:val="-1"/>
        </w:rPr>
        <w:t xml:space="preserve"> </w:t>
      </w:r>
      <w:r w:rsidR="00205296" w:rsidRPr="00C263B7">
        <w:rPr>
          <w:rFonts w:ascii="Times New Roman" w:hAnsi="Times New Roman" w:cs="Times New Roman"/>
          <w:vertAlign w:val="superscript"/>
        </w:rPr>
        <w:t>-1</w:t>
      </w:r>
      <w:r w:rsidR="00205296" w:rsidRPr="00C263B7">
        <w:rPr>
          <w:rFonts w:ascii="Times New Roman" w:hAnsi="Times New Roman" w:cs="Times New Roman"/>
          <w:spacing w:val="1"/>
        </w:rPr>
        <w:t xml:space="preserve"> </w:t>
      </w:r>
      <w:r w:rsidR="00205296" w:rsidRPr="00C263B7">
        <w:rPr>
          <w:rFonts w:ascii="Times New Roman" w:hAnsi="Times New Roman" w:cs="Times New Roman"/>
        </w:rPr>
        <w:t>at 15</w:t>
      </w:r>
      <w:r w:rsidR="00205296" w:rsidRPr="00C263B7">
        <w:rPr>
          <w:rFonts w:ascii="Times New Roman" w:hAnsi="Times New Roman" w:cs="Times New Roman"/>
          <w:spacing w:val="-1"/>
        </w:rPr>
        <w:t xml:space="preserve"> </w:t>
      </w:r>
      <w:r w:rsidR="00205296" w:rsidRPr="00C263B7">
        <w:rPr>
          <w:rFonts w:ascii="Times New Roman" w:hAnsi="Times New Roman" w:cs="Times New Roman"/>
        </w:rPr>
        <w:t xml:space="preserve">days </w:t>
      </w:r>
      <w:r w:rsidR="00205296" w:rsidRPr="00C263B7">
        <w:rPr>
          <w:rFonts w:ascii="Times New Roman" w:hAnsi="Times New Roman" w:cs="Times New Roman"/>
          <w:spacing w:val="-2"/>
        </w:rPr>
        <w:t>interval</w:t>
      </w:r>
      <w:r w:rsidR="00205296">
        <w:rPr>
          <w:rFonts w:ascii="Times New Roman" w:hAnsi="Times New Roman" w:cs="Times New Roman"/>
          <w:spacing w:val="-5"/>
        </w:rPr>
        <w:t xml:space="preserve"> (1903.70 </w:t>
      </w:r>
      <w:r w:rsidR="00205296">
        <w:rPr>
          <w:rFonts w:ascii="Times New Roman" w:hAnsi="Times New Roman" w:cs="Times New Roman"/>
        </w:rPr>
        <w:t>kg ha</w:t>
      </w:r>
      <w:r w:rsidR="00205296">
        <w:rPr>
          <w:rFonts w:ascii="Times New Roman" w:hAnsi="Times New Roman" w:cs="Times New Roman"/>
          <w:vertAlign w:val="superscript"/>
        </w:rPr>
        <w:t>-1</w:t>
      </w:r>
      <w:r w:rsidR="00205296">
        <w:rPr>
          <w:rFonts w:ascii="Times New Roman" w:hAnsi="Times New Roman" w:cs="Times New Roman"/>
          <w:spacing w:val="-5"/>
        </w:rPr>
        <w:t xml:space="preserve">) and </w:t>
      </w:r>
      <w:r w:rsidR="00205296" w:rsidRPr="00673484">
        <w:rPr>
          <w:rFonts w:ascii="Times New Roman" w:hAnsi="Times New Roman" w:cs="Times New Roman"/>
          <w:color w:val="000000" w:themeColor="text1"/>
          <w:spacing w:val="-5"/>
        </w:rPr>
        <w:t>T</w:t>
      </w:r>
      <w:r w:rsidR="00205296" w:rsidRPr="00673484">
        <w:rPr>
          <w:rFonts w:ascii="Times New Roman" w:hAnsi="Times New Roman" w:cs="Times New Roman"/>
          <w:color w:val="000000" w:themeColor="text1"/>
          <w:spacing w:val="-5"/>
          <w:vertAlign w:val="subscript"/>
        </w:rPr>
        <w:t xml:space="preserve">1- </w:t>
      </w:r>
      <w:r w:rsidR="00205296" w:rsidRPr="00673484">
        <w:rPr>
          <w:rFonts w:ascii="Times New Roman" w:hAnsi="Times New Roman" w:cs="Times New Roman"/>
          <w:color w:val="000000" w:themeColor="text1"/>
        </w:rPr>
        <w:t xml:space="preserve">Seed treatment with </w:t>
      </w:r>
      <w:r w:rsidR="00205296" w:rsidRPr="00673484">
        <w:rPr>
          <w:rFonts w:ascii="Times New Roman" w:hAnsi="Times New Roman" w:cs="Times New Roman"/>
          <w:i/>
          <w:color w:val="000000" w:themeColor="text1"/>
        </w:rPr>
        <w:t>T. asperellum</w:t>
      </w:r>
      <w:r w:rsidR="00205296">
        <w:rPr>
          <w:rFonts w:ascii="Times New Roman" w:hAnsi="Times New Roman" w:cs="Times New Roman"/>
          <w:i/>
          <w:color w:val="000000" w:themeColor="text1"/>
        </w:rPr>
        <w:t xml:space="preserve"> </w:t>
      </w:r>
      <w:r w:rsidR="00205296" w:rsidRPr="00673484">
        <w:rPr>
          <w:rFonts w:ascii="Times New Roman" w:hAnsi="Times New Roman" w:cs="Times New Roman"/>
          <w:color w:val="000000" w:themeColor="text1"/>
        </w:rPr>
        <w:t>@ 10g kg</w:t>
      </w:r>
      <w:r w:rsidR="00205296" w:rsidRPr="00673484">
        <w:rPr>
          <w:rFonts w:ascii="Times New Roman" w:hAnsi="Times New Roman" w:cs="Times New Roman"/>
          <w:color w:val="000000" w:themeColor="text1"/>
          <w:vertAlign w:val="superscript"/>
        </w:rPr>
        <w:t>-1</w:t>
      </w:r>
      <w:r w:rsidR="00205296" w:rsidRPr="00673484">
        <w:rPr>
          <w:rFonts w:ascii="Times New Roman" w:hAnsi="Times New Roman" w:cs="Times New Roman"/>
          <w:color w:val="000000" w:themeColor="text1"/>
        </w:rPr>
        <w:t xml:space="preserve"> + soil application of </w:t>
      </w:r>
      <w:r w:rsidR="00205296" w:rsidRPr="00673484">
        <w:rPr>
          <w:rFonts w:ascii="Times New Roman" w:hAnsi="Times New Roman" w:cs="Times New Roman"/>
          <w:i/>
          <w:color w:val="000000" w:themeColor="text1"/>
        </w:rPr>
        <w:t>T. asperellum</w:t>
      </w:r>
      <w:r w:rsidR="00205296">
        <w:rPr>
          <w:rFonts w:ascii="Times New Roman" w:hAnsi="Times New Roman" w:cs="Times New Roman"/>
          <w:color w:val="000000" w:themeColor="text1"/>
          <w:spacing w:val="-5"/>
        </w:rPr>
        <w:t xml:space="preserve"> </w:t>
      </w:r>
      <w:r w:rsidR="00205296" w:rsidRPr="00673484">
        <w:rPr>
          <w:rFonts w:ascii="Times New Roman" w:hAnsi="Times New Roman" w:cs="Times New Roman"/>
          <w:color w:val="000000" w:themeColor="text1"/>
          <w:spacing w:val="-5"/>
        </w:rPr>
        <w:t xml:space="preserve">(1632.41 </w:t>
      </w:r>
      <w:r w:rsidR="00205296">
        <w:rPr>
          <w:rFonts w:ascii="Times New Roman" w:hAnsi="Times New Roman" w:cs="Times New Roman"/>
          <w:color w:val="000000" w:themeColor="text1"/>
          <w:spacing w:val="-5"/>
        </w:rPr>
        <w:br/>
      </w:r>
      <w:r w:rsidR="00205296" w:rsidRPr="00673484">
        <w:rPr>
          <w:rFonts w:ascii="Times New Roman" w:hAnsi="Times New Roman" w:cs="Times New Roman"/>
          <w:color w:val="000000" w:themeColor="text1"/>
        </w:rPr>
        <w:t>kg ha</w:t>
      </w:r>
      <w:r w:rsidR="00205296" w:rsidRPr="00673484">
        <w:rPr>
          <w:rFonts w:ascii="Times New Roman" w:hAnsi="Times New Roman" w:cs="Times New Roman"/>
          <w:color w:val="000000" w:themeColor="text1"/>
          <w:vertAlign w:val="superscript"/>
        </w:rPr>
        <w:t>-1</w:t>
      </w:r>
      <w:r w:rsidR="00205296" w:rsidRPr="00673484">
        <w:rPr>
          <w:rFonts w:ascii="Times New Roman" w:hAnsi="Times New Roman" w:cs="Times New Roman"/>
          <w:color w:val="000000" w:themeColor="text1"/>
          <w:spacing w:val="-5"/>
        </w:rPr>
        <w:t xml:space="preserve">).  However, it was 1037.96 </w:t>
      </w:r>
      <w:r w:rsidR="00205296" w:rsidRPr="00673484">
        <w:rPr>
          <w:rFonts w:ascii="Times New Roman" w:hAnsi="Times New Roman" w:cs="Times New Roman"/>
          <w:color w:val="000000" w:themeColor="text1"/>
        </w:rPr>
        <w:t>kg ha</w:t>
      </w:r>
      <w:r w:rsidR="00205296" w:rsidRPr="00673484">
        <w:rPr>
          <w:rFonts w:ascii="Times New Roman" w:hAnsi="Times New Roman" w:cs="Times New Roman"/>
          <w:color w:val="000000" w:themeColor="text1"/>
          <w:vertAlign w:val="superscript"/>
        </w:rPr>
        <w:t xml:space="preserve">-1 </w:t>
      </w:r>
      <w:r w:rsidR="00205296" w:rsidRPr="00673484">
        <w:rPr>
          <w:rFonts w:ascii="Times New Roman" w:hAnsi="Times New Roman" w:cs="Times New Roman"/>
          <w:color w:val="000000" w:themeColor="text1"/>
        </w:rPr>
        <w:t>in control</w:t>
      </w:r>
      <w:r w:rsidR="00205296">
        <w:rPr>
          <w:rFonts w:ascii="Times New Roman" w:hAnsi="Times New Roman" w:cs="Times New Roman"/>
          <w:color w:val="000000" w:themeColor="text1"/>
        </w:rPr>
        <w:t xml:space="preserve">. </w:t>
      </w:r>
      <w:r w:rsidR="00205296">
        <w:rPr>
          <w:rFonts w:ascii="Times New Roman" w:hAnsi="Times New Roman" w:cs="Times New Roman"/>
        </w:rPr>
        <w:t>Moreover, the maximum fodder yield (7038.39 kg ha</w:t>
      </w:r>
      <w:r w:rsidR="00205296">
        <w:rPr>
          <w:rFonts w:ascii="Times New Roman" w:hAnsi="Times New Roman" w:cs="Times New Roman"/>
          <w:vertAlign w:val="superscript"/>
        </w:rPr>
        <w:t>-1</w:t>
      </w:r>
      <w:r w:rsidR="00205296">
        <w:rPr>
          <w:rFonts w:ascii="Times New Roman" w:hAnsi="Times New Roman" w:cs="Times New Roman"/>
        </w:rPr>
        <w:t>) was recorded in T</w:t>
      </w:r>
      <w:r w:rsidR="00205296">
        <w:rPr>
          <w:rFonts w:ascii="Times New Roman" w:hAnsi="Times New Roman" w:cs="Times New Roman"/>
          <w:vertAlign w:val="subscript"/>
        </w:rPr>
        <w:t xml:space="preserve">5 </w:t>
      </w:r>
      <w:r w:rsidR="00205296">
        <w:rPr>
          <w:rFonts w:ascii="Times New Roman" w:hAnsi="Times New Roman" w:cs="Times New Roman"/>
        </w:rPr>
        <w:t>which was statistically on par with T</w:t>
      </w:r>
      <w:r w:rsidR="00205296">
        <w:rPr>
          <w:rFonts w:ascii="Times New Roman" w:hAnsi="Times New Roman" w:cs="Times New Roman"/>
          <w:vertAlign w:val="subscript"/>
        </w:rPr>
        <w:t>6</w:t>
      </w:r>
      <w:r w:rsidR="00205296">
        <w:rPr>
          <w:rFonts w:ascii="Times New Roman" w:hAnsi="Times New Roman" w:cs="Times New Roman"/>
        </w:rPr>
        <w:t xml:space="preserve"> (6301.23 kg ha</w:t>
      </w:r>
      <w:r w:rsidR="00205296">
        <w:rPr>
          <w:rFonts w:ascii="Times New Roman" w:hAnsi="Times New Roman" w:cs="Times New Roman"/>
          <w:vertAlign w:val="superscript"/>
        </w:rPr>
        <w:t>-1</w:t>
      </w:r>
      <w:r w:rsidR="00205296">
        <w:rPr>
          <w:rFonts w:ascii="Times New Roman" w:hAnsi="Times New Roman" w:cs="Times New Roman"/>
        </w:rPr>
        <w:t>) followed by T</w:t>
      </w:r>
      <w:r w:rsidR="00205296">
        <w:rPr>
          <w:rFonts w:ascii="Times New Roman" w:hAnsi="Times New Roman" w:cs="Times New Roman"/>
          <w:vertAlign w:val="subscript"/>
        </w:rPr>
        <w:t>4</w:t>
      </w:r>
      <w:r w:rsidR="00205296">
        <w:rPr>
          <w:rFonts w:ascii="Times New Roman" w:hAnsi="Times New Roman" w:cs="Times New Roman"/>
        </w:rPr>
        <w:t xml:space="preserve"> (4161.80 kg ha</w:t>
      </w:r>
      <w:r w:rsidR="00205296">
        <w:rPr>
          <w:rFonts w:ascii="Times New Roman" w:hAnsi="Times New Roman" w:cs="Times New Roman"/>
          <w:vertAlign w:val="superscript"/>
        </w:rPr>
        <w:t>-1</w:t>
      </w:r>
      <w:r w:rsidR="00205296">
        <w:rPr>
          <w:rFonts w:ascii="Times New Roman" w:hAnsi="Times New Roman" w:cs="Times New Roman"/>
        </w:rPr>
        <w:t>) and T</w:t>
      </w:r>
      <w:r w:rsidR="00205296">
        <w:rPr>
          <w:rFonts w:ascii="Times New Roman" w:hAnsi="Times New Roman" w:cs="Times New Roman"/>
          <w:vertAlign w:val="subscript"/>
        </w:rPr>
        <w:t xml:space="preserve">6 </w:t>
      </w:r>
      <w:r w:rsidR="00205296">
        <w:rPr>
          <w:rFonts w:ascii="Times New Roman" w:hAnsi="Times New Roman" w:cs="Times New Roman"/>
        </w:rPr>
        <w:t>(3453.42 kg ha</w:t>
      </w:r>
      <w:r w:rsidR="00205296">
        <w:rPr>
          <w:rFonts w:ascii="Times New Roman" w:hAnsi="Times New Roman" w:cs="Times New Roman"/>
          <w:vertAlign w:val="superscript"/>
        </w:rPr>
        <w:t>-1</w:t>
      </w:r>
      <w:r w:rsidR="00205296">
        <w:rPr>
          <w:rFonts w:ascii="Times New Roman" w:hAnsi="Times New Roman" w:cs="Times New Roman"/>
        </w:rPr>
        <w:t>). The minimum fodder yield was found in T</w:t>
      </w:r>
      <w:r w:rsidR="00205296">
        <w:rPr>
          <w:rFonts w:ascii="Times New Roman" w:hAnsi="Times New Roman" w:cs="Times New Roman"/>
          <w:vertAlign w:val="subscript"/>
        </w:rPr>
        <w:t xml:space="preserve">3 </w:t>
      </w:r>
      <w:r w:rsidR="00205296">
        <w:rPr>
          <w:rFonts w:ascii="Times New Roman" w:hAnsi="Times New Roman" w:cs="Times New Roman"/>
        </w:rPr>
        <w:t>(2732.29 kg ha</w:t>
      </w:r>
      <w:r w:rsidR="00205296">
        <w:rPr>
          <w:rFonts w:ascii="Times New Roman" w:hAnsi="Times New Roman" w:cs="Times New Roman"/>
          <w:vertAlign w:val="superscript"/>
        </w:rPr>
        <w:t>-1</w:t>
      </w:r>
      <w:r w:rsidR="00205296">
        <w:rPr>
          <w:rFonts w:ascii="Times New Roman" w:hAnsi="Times New Roman" w:cs="Times New Roman"/>
        </w:rPr>
        <w:t>) whereas, it was 2252.11 kg ha</w:t>
      </w:r>
      <w:r w:rsidR="00205296">
        <w:rPr>
          <w:rFonts w:ascii="Times New Roman" w:hAnsi="Times New Roman" w:cs="Times New Roman"/>
          <w:vertAlign w:val="superscript"/>
        </w:rPr>
        <w:t xml:space="preserve">-1 </w:t>
      </w:r>
      <w:r w:rsidR="00205296">
        <w:rPr>
          <w:rFonts w:ascii="Times New Roman" w:hAnsi="Times New Roman" w:cs="Times New Roman"/>
        </w:rPr>
        <w:t>in control. Over the eight treatments, the effective and economically viable treatments is T</w:t>
      </w:r>
      <w:r w:rsidR="00205296">
        <w:rPr>
          <w:rFonts w:ascii="Times New Roman" w:hAnsi="Times New Roman" w:cs="Times New Roman"/>
          <w:vertAlign w:val="subscript"/>
        </w:rPr>
        <w:t>5</w:t>
      </w:r>
      <w:r w:rsidR="00205296">
        <w:rPr>
          <w:rFonts w:ascii="Times New Roman" w:hAnsi="Times New Roman" w:cs="Times New Roman"/>
        </w:rPr>
        <w:t>, which has attained the B:C ratio of 3.12 followed by T</w:t>
      </w:r>
      <w:r w:rsidR="00205296">
        <w:rPr>
          <w:rFonts w:ascii="Times New Roman" w:hAnsi="Times New Roman" w:cs="Times New Roman"/>
          <w:vertAlign w:val="subscript"/>
        </w:rPr>
        <w:t xml:space="preserve">6 </w:t>
      </w:r>
      <w:r w:rsidR="00205296">
        <w:rPr>
          <w:rFonts w:ascii="Times New Roman" w:hAnsi="Times New Roman" w:cs="Times New Roman"/>
        </w:rPr>
        <w:t>(3.07).</w:t>
      </w:r>
      <w:r w:rsidR="00205296">
        <w:rPr>
          <w:rFonts w:ascii="Times New Roman" w:hAnsi="Times New Roman" w:cs="Times New Roman"/>
          <w:color w:val="000000" w:themeColor="text1"/>
        </w:rPr>
        <w:t xml:space="preserve"> </w:t>
      </w:r>
      <w:r w:rsidR="00205296">
        <w:rPr>
          <w:rFonts w:ascii="Times New Roman" w:hAnsi="Times New Roman" w:cs="Times New Roman"/>
        </w:rPr>
        <w:t>Among the treatments with biocontrol agents tested, T</w:t>
      </w:r>
      <w:r w:rsidR="00205296">
        <w:rPr>
          <w:rFonts w:ascii="Times New Roman" w:hAnsi="Times New Roman" w:cs="Times New Roman"/>
          <w:vertAlign w:val="subscript"/>
        </w:rPr>
        <w:t xml:space="preserve">4 </w:t>
      </w:r>
      <w:r w:rsidR="00205296">
        <w:rPr>
          <w:rFonts w:ascii="Times New Roman" w:hAnsi="Times New Roman" w:cs="Times New Roman"/>
        </w:rPr>
        <w:t xml:space="preserve">which is in combination with </w:t>
      </w:r>
      <w:r w:rsidR="00205296" w:rsidRPr="00CE1B79">
        <w:rPr>
          <w:rFonts w:ascii="Times New Roman" w:hAnsi="Times New Roman" w:cs="Times New Roman"/>
          <w:i/>
          <w:iCs/>
        </w:rPr>
        <w:t>T</w:t>
      </w:r>
      <w:r w:rsidR="00205296">
        <w:rPr>
          <w:rFonts w:ascii="Times New Roman" w:hAnsi="Times New Roman" w:cs="Times New Roman"/>
          <w:i/>
          <w:iCs/>
        </w:rPr>
        <w:t xml:space="preserve">. </w:t>
      </w:r>
      <w:r w:rsidR="00205296" w:rsidRPr="00CE1B79">
        <w:rPr>
          <w:rFonts w:ascii="Times New Roman" w:hAnsi="Times New Roman" w:cs="Times New Roman"/>
          <w:i/>
          <w:iCs/>
        </w:rPr>
        <w:t>asperellum, P</w:t>
      </w:r>
      <w:r w:rsidR="00205296">
        <w:rPr>
          <w:rFonts w:ascii="Times New Roman" w:hAnsi="Times New Roman" w:cs="Times New Roman"/>
          <w:i/>
          <w:iCs/>
        </w:rPr>
        <w:t>.</w:t>
      </w:r>
      <w:r w:rsidR="00205296" w:rsidRPr="00CE1B79">
        <w:rPr>
          <w:rFonts w:ascii="Times New Roman" w:hAnsi="Times New Roman" w:cs="Times New Roman"/>
          <w:i/>
          <w:iCs/>
        </w:rPr>
        <w:t xml:space="preserve"> fluorescens, B</w:t>
      </w:r>
      <w:r w:rsidR="00205296">
        <w:rPr>
          <w:rFonts w:ascii="Times New Roman" w:hAnsi="Times New Roman" w:cs="Times New Roman"/>
          <w:i/>
          <w:iCs/>
        </w:rPr>
        <w:t>.</w:t>
      </w:r>
      <w:r w:rsidR="00205296" w:rsidRPr="00CE1B79">
        <w:rPr>
          <w:rFonts w:ascii="Times New Roman" w:hAnsi="Times New Roman" w:cs="Times New Roman"/>
          <w:i/>
          <w:iCs/>
        </w:rPr>
        <w:t xml:space="preserve"> subtilis</w:t>
      </w:r>
      <w:r w:rsidR="00205296">
        <w:rPr>
          <w:rFonts w:ascii="Times New Roman" w:hAnsi="Times New Roman" w:cs="Times New Roman"/>
          <w:i/>
          <w:iCs/>
        </w:rPr>
        <w:t xml:space="preserve"> </w:t>
      </w:r>
      <w:r w:rsidR="00205296">
        <w:rPr>
          <w:rFonts w:ascii="Times New Roman" w:hAnsi="Times New Roman" w:cs="Times New Roman"/>
        </w:rPr>
        <w:t>has attained maximum grain yield (1903.70 kg ha</w:t>
      </w:r>
      <w:r w:rsidR="00205296">
        <w:rPr>
          <w:rFonts w:ascii="Times New Roman" w:hAnsi="Times New Roman" w:cs="Times New Roman"/>
          <w:vertAlign w:val="superscript"/>
        </w:rPr>
        <w:t>-1</w:t>
      </w:r>
      <w:r w:rsidR="00205296">
        <w:rPr>
          <w:rFonts w:ascii="Times New Roman" w:hAnsi="Times New Roman" w:cs="Times New Roman"/>
        </w:rPr>
        <w:t>) and fodder yield (4161.80 kg ha</w:t>
      </w:r>
      <w:r w:rsidR="00205296">
        <w:rPr>
          <w:rFonts w:ascii="Times New Roman" w:hAnsi="Times New Roman" w:cs="Times New Roman"/>
          <w:vertAlign w:val="superscript"/>
        </w:rPr>
        <w:t>-1</w:t>
      </w:r>
      <w:r w:rsidR="00205296">
        <w:rPr>
          <w:rFonts w:ascii="Times New Roman" w:hAnsi="Times New Roman" w:cs="Times New Roman"/>
        </w:rPr>
        <w:t xml:space="preserve">) with 1.44 B:C ratio. The treatments with biocontrol agents like </w:t>
      </w:r>
      <w:r w:rsidR="00205296" w:rsidRPr="00D14526">
        <w:rPr>
          <w:rFonts w:ascii="Times New Roman" w:hAnsi="Times New Roman" w:cs="Times New Roman"/>
        </w:rPr>
        <w:t>T</w:t>
      </w:r>
      <w:r w:rsidR="00205296" w:rsidRPr="00D14526">
        <w:rPr>
          <w:rFonts w:ascii="Times New Roman" w:hAnsi="Times New Roman" w:cs="Times New Roman"/>
          <w:vertAlign w:val="subscript"/>
        </w:rPr>
        <w:t>2</w:t>
      </w:r>
      <w:r w:rsidR="00205296">
        <w:rPr>
          <w:rFonts w:ascii="Times New Roman" w:hAnsi="Times New Roman" w:cs="Times New Roman"/>
        </w:rPr>
        <w:t xml:space="preserve"> (</w:t>
      </w:r>
      <w:r w:rsidR="00205296" w:rsidRPr="00CE1B79">
        <w:rPr>
          <w:rFonts w:ascii="Times New Roman" w:hAnsi="Times New Roman" w:cs="Times New Roman"/>
          <w:i/>
          <w:iCs/>
        </w:rPr>
        <w:t>P</w:t>
      </w:r>
      <w:r w:rsidR="00205296">
        <w:rPr>
          <w:rFonts w:ascii="Times New Roman" w:hAnsi="Times New Roman" w:cs="Times New Roman"/>
          <w:i/>
          <w:iCs/>
        </w:rPr>
        <w:t>.</w:t>
      </w:r>
      <w:r w:rsidR="00205296" w:rsidRPr="00CE1B79">
        <w:rPr>
          <w:rFonts w:ascii="Times New Roman" w:hAnsi="Times New Roman" w:cs="Times New Roman"/>
          <w:i/>
          <w:iCs/>
        </w:rPr>
        <w:t xml:space="preserve"> fluorescens</w:t>
      </w:r>
      <w:r w:rsidR="00205296" w:rsidRPr="007958FC">
        <w:rPr>
          <w:rFonts w:ascii="Times New Roman" w:hAnsi="Times New Roman" w:cs="Times New Roman"/>
        </w:rPr>
        <w:t>)</w:t>
      </w:r>
      <w:r w:rsidR="00205296">
        <w:rPr>
          <w:rFonts w:ascii="Times New Roman" w:hAnsi="Times New Roman" w:cs="Times New Roman"/>
          <w:i/>
          <w:iCs/>
        </w:rPr>
        <w:t xml:space="preserve"> </w:t>
      </w:r>
      <w:r w:rsidR="00205296">
        <w:rPr>
          <w:rFonts w:ascii="Times New Roman" w:hAnsi="Times New Roman" w:cs="Times New Roman"/>
        </w:rPr>
        <w:t>and T</w:t>
      </w:r>
      <w:r w:rsidR="00205296">
        <w:rPr>
          <w:rFonts w:ascii="Times New Roman" w:hAnsi="Times New Roman" w:cs="Times New Roman"/>
          <w:vertAlign w:val="subscript"/>
        </w:rPr>
        <w:t xml:space="preserve">3 </w:t>
      </w:r>
      <w:r w:rsidR="00205296" w:rsidRPr="00144350">
        <w:rPr>
          <w:rFonts w:ascii="Times New Roman" w:hAnsi="Times New Roman" w:cs="Times New Roman"/>
        </w:rPr>
        <w:t>(</w:t>
      </w:r>
      <w:r w:rsidR="00205296" w:rsidRPr="00CE1B79">
        <w:rPr>
          <w:rFonts w:ascii="Times New Roman" w:hAnsi="Times New Roman" w:cs="Times New Roman"/>
          <w:i/>
          <w:iCs/>
        </w:rPr>
        <w:t>B</w:t>
      </w:r>
      <w:r w:rsidR="00205296">
        <w:rPr>
          <w:rFonts w:ascii="Times New Roman" w:hAnsi="Times New Roman" w:cs="Times New Roman"/>
          <w:i/>
          <w:iCs/>
        </w:rPr>
        <w:t xml:space="preserve">. </w:t>
      </w:r>
      <w:r w:rsidR="00205296" w:rsidRPr="00CE1B79">
        <w:rPr>
          <w:rFonts w:ascii="Times New Roman" w:hAnsi="Times New Roman" w:cs="Times New Roman"/>
          <w:i/>
          <w:iCs/>
        </w:rPr>
        <w:t>subtilis</w:t>
      </w:r>
      <w:r w:rsidR="00205296" w:rsidRPr="00144350">
        <w:rPr>
          <w:rFonts w:ascii="Times New Roman" w:hAnsi="Times New Roman" w:cs="Times New Roman"/>
        </w:rPr>
        <w:t>)</w:t>
      </w:r>
      <w:r w:rsidR="00205296">
        <w:rPr>
          <w:rFonts w:ascii="Times New Roman" w:hAnsi="Times New Roman" w:cs="Times New Roman"/>
        </w:rPr>
        <w:t xml:space="preserve"> were recorded. The high grain yield of 1474.07 kg ha</w:t>
      </w:r>
      <w:r w:rsidR="00205296">
        <w:rPr>
          <w:rFonts w:ascii="Times New Roman" w:hAnsi="Times New Roman" w:cs="Times New Roman"/>
          <w:vertAlign w:val="superscript"/>
        </w:rPr>
        <w:t>-1</w:t>
      </w:r>
      <w:r w:rsidR="00205296">
        <w:rPr>
          <w:rFonts w:ascii="Times New Roman" w:hAnsi="Times New Roman" w:cs="Times New Roman"/>
        </w:rPr>
        <w:t xml:space="preserve"> and 1401.85 kg ha</w:t>
      </w:r>
      <w:r w:rsidR="00205296">
        <w:rPr>
          <w:rFonts w:ascii="Times New Roman" w:hAnsi="Times New Roman" w:cs="Times New Roman"/>
          <w:vertAlign w:val="superscript"/>
        </w:rPr>
        <w:t>-1</w:t>
      </w:r>
      <w:r w:rsidR="00205296">
        <w:rPr>
          <w:rFonts w:ascii="Times New Roman" w:hAnsi="Times New Roman" w:cs="Times New Roman"/>
        </w:rPr>
        <w:t xml:space="preserve"> and fodder yield 3055.95 kg ha</w:t>
      </w:r>
      <w:r w:rsidR="00205296">
        <w:rPr>
          <w:rFonts w:ascii="Times New Roman" w:hAnsi="Times New Roman" w:cs="Times New Roman"/>
          <w:vertAlign w:val="superscript"/>
        </w:rPr>
        <w:t>-1</w:t>
      </w:r>
      <w:r w:rsidR="00205296">
        <w:rPr>
          <w:rFonts w:ascii="Times New Roman" w:hAnsi="Times New Roman" w:cs="Times New Roman"/>
        </w:rPr>
        <w:t xml:space="preserve"> and 2732.29 kg ha</w:t>
      </w:r>
      <w:r w:rsidR="00205296">
        <w:rPr>
          <w:rFonts w:ascii="Times New Roman" w:hAnsi="Times New Roman" w:cs="Times New Roman"/>
          <w:vertAlign w:val="superscript"/>
        </w:rPr>
        <w:t>-1</w:t>
      </w:r>
      <w:r w:rsidR="00205296">
        <w:rPr>
          <w:rFonts w:ascii="Times New Roman" w:hAnsi="Times New Roman" w:cs="Times New Roman"/>
        </w:rPr>
        <w:t xml:space="preserve"> respectively. However, they could not surpass T</w:t>
      </w:r>
      <w:r w:rsidR="00205296">
        <w:rPr>
          <w:rFonts w:ascii="Times New Roman" w:hAnsi="Times New Roman" w:cs="Times New Roman"/>
          <w:vertAlign w:val="subscript"/>
        </w:rPr>
        <w:t xml:space="preserve">8 </w:t>
      </w:r>
      <w:r w:rsidR="00205296">
        <w:rPr>
          <w:rFonts w:ascii="Times New Roman" w:hAnsi="Times New Roman" w:cs="Times New Roman"/>
        </w:rPr>
        <w:t xml:space="preserve">(control) either in B:C ratio nor in net returns. Furthermore, among the treatments </w:t>
      </w:r>
      <w:r w:rsidR="00205296" w:rsidRPr="00612652">
        <w:rPr>
          <w:rFonts w:ascii="Times New Roman" w:hAnsi="Times New Roman" w:cs="Times New Roman"/>
        </w:rPr>
        <w:t>SiO</w:t>
      </w:r>
      <w:r w:rsidR="00205296" w:rsidRPr="00612652">
        <w:rPr>
          <w:rFonts w:ascii="Times New Roman" w:hAnsi="Times New Roman" w:cs="Times New Roman"/>
          <w:vertAlign w:val="subscript"/>
        </w:rPr>
        <w:t>2</w:t>
      </w:r>
      <w:r w:rsidR="00205296">
        <w:rPr>
          <w:rFonts w:ascii="Times New Roman" w:hAnsi="Times New Roman" w:cs="Times New Roman"/>
          <w:vertAlign w:val="subscript"/>
        </w:rPr>
        <w:t xml:space="preserve"> </w:t>
      </w:r>
      <w:r w:rsidR="00205296">
        <w:rPr>
          <w:rFonts w:ascii="Times New Roman" w:hAnsi="Times New Roman" w:cs="Times New Roman"/>
        </w:rPr>
        <w:t xml:space="preserve">nanoparticles was imposed as </w:t>
      </w:r>
      <w:r w:rsidR="00205296">
        <w:rPr>
          <w:rFonts w:ascii="Times New Roman" w:hAnsi="Times New Roman" w:cs="Times New Roman"/>
        </w:rPr>
        <w:lastRenderedPageBreak/>
        <w:t>T</w:t>
      </w:r>
      <w:r w:rsidR="00205296">
        <w:rPr>
          <w:rFonts w:ascii="Times New Roman" w:hAnsi="Times New Roman" w:cs="Times New Roman"/>
          <w:vertAlign w:val="subscript"/>
        </w:rPr>
        <w:t>7</w:t>
      </w:r>
      <w:r w:rsidR="00205296">
        <w:rPr>
          <w:rFonts w:ascii="Times New Roman" w:hAnsi="Times New Roman" w:cs="Times New Roman"/>
        </w:rPr>
        <w:t xml:space="preserve"> which has recorded the</w:t>
      </w:r>
      <w:r w:rsidR="00205296" w:rsidRPr="000001A0">
        <w:rPr>
          <w:rFonts w:ascii="Times New Roman" w:hAnsi="Times New Roman" w:cs="Times New Roman"/>
        </w:rPr>
        <w:t xml:space="preserve"> </w:t>
      </w:r>
      <w:r w:rsidR="00205296">
        <w:rPr>
          <w:rFonts w:ascii="Times New Roman" w:hAnsi="Times New Roman" w:cs="Times New Roman"/>
        </w:rPr>
        <w:t>grain yield of 1625.00 kg ha</w:t>
      </w:r>
      <w:r w:rsidR="00205296">
        <w:rPr>
          <w:rFonts w:ascii="Times New Roman" w:hAnsi="Times New Roman" w:cs="Times New Roman"/>
          <w:vertAlign w:val="superscript"/>
        </w:rPr>
        <w:t xml:space="preserve">-1 </w:t>
      </w:r>
      <w:r w:rsidR="00205296">
        <w:rPr>
          <w:rFonts w:ascii="Times New Roman" w:hAnsi="Times New Roman" w:cs="Times New Roman"/>
        </w:rPr>
        <w:t>and fodder yield of 3453.42 kg ha</w:t>
      </w:r>
      <w:r w:rsidR="00205296">
        <w:rPr>
          <w:rFonts w:ascii="Times New Roman" w:hAnsi="Times New Roman" w:cs="Times New Roman"/>
          <w:vertAlign w:val="superscript"/>
        </w:rPr>
        <w:t>-1</w:t>
      </w:r>
      <w:r w:rsidR="00205296">
        <w:rPr>
          <w:rFonts w:ascii="Times New Roman" w:hAnsi="Times New Roman" w:cs="Times New Roman"/>
        </w:rPr>
        <w:t xml:space="preserve"> with 1.43 B:C ratio which is more or less effective with combination of biocontrol agents examined (T</w:t>
      </w:r>
      <w:r w:rsidR="00205296">
        <w:rPr>
          <w:rFonts w:ascii="Times New Roman" w:hAnsi="Times New Roman" w:cs="Times New Roman"/>
          <w:vertAlign w:val="subscript"/>
        </w:rPr>
        <w:t>4</w:t>
      </w:r>
      <w:r w:rsidR="00205296">
        <w:rPr>
          <w:rFonts w:ascii="Times New Roman" w:hAnsi="Times New Roman" w:cs="Times New Roman"/>
        </w:rPr>
        <w:t>) (Table 4).</w:t>
      </w:r>
      <w:r w:rsidR="00205296" w:rsidRPr="00205296">
        <w:rPr>
          <w:rFonts w:ascii="Times New Roman" w:hAnsi="Times New Roman" w:cs="Times New Roman"/>
        </w:rPr>
        <w:t xml:space="preserve"> </w:t>
      </w:r>
      <w:r w:rsidR="00205296">
        <w:rPr>
          <w:rFonts w:ascii="Times New Roman" w:hAnsi="Times New Roman" w:cs="Times New Roman"/>
        </w:rPr>
        <w:t xml:space="preserve">AUDPC was estimated for all the treatments tested during </w:t>
      </w:r>
      <w:r w:rsidR="00205296" w:rsidRPr="004C7E09">
        <w:rPr>
          <w:rFonts w:ascii="Times New Roman" w:hAnsi="Times New Roman" w:cs="Times New Roman"/>
          <w:i/>
          <w:iCs/>
        </w:rPr>
        <w:t>kharif</w:t>
      </w:r>
      <w:r w:rsidR="00205296">
        <w:rPr>
          <w:rFonts w:ascii="Times New Roman" w:hAnsi="Times New Roman" w:cs="Times New Roman"/>
          <w:i/>
          <w:iCs/>
        </w:rPr>
        <w:t xml:space="preserve">, </w:t>
      </w:r>
      <w:r w:rsidR="00205296">
        <w:rPr>
          <w:rFonts w:ascii="Times New Roman" w:hAnsi="Times New Roman" w:cs="Times New Roman"/>
        </w:rPr>
        <w:t>2024 in the management of banded leaf and sheath blight in kodo millet. The treatment T</w:t>
      </w:r>
      <w:r w:rsidR="00205296">
        <w:rPr>
          <w:rFonts w:ascii="Times New Roman" w:hAnsi="Times New Roman" w:cs="Times New Roman"/>
          <w:vertAlign w:val="subscript"/>
        </w:rPr>
        <w:t>5</w:t>
      </w:r>
      <w:r w:rsidR="00205296">
        <w:rPr>
          <w:rFonts w:ascii="Times New Roman" w:hAnsi="Times New Roman" w:cs="Times New Roman"/>
        </w:rPr>
        <w:t xml:space="preserve"> (</w:t>
      </w:r>
      <w:r w:rsidR="00205296" w:rsidRPr="00EE5985">
        <w:rPr>
          <w:rFonts w:ascii="Times New Roman" w:hAnsi="Times New Roman" w:cs="Times New Roman"/>
        </w:rPr>
        <w:t>Seed</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treatment</w:t>
      </w:r>
      <w:r w:rsidR="00205296" w:rsidRPr="00EE5985">
        <w:rPr>
          <w:rFonts w:ascii="Times New Roman" w:hAnsi="Times New Roman" w:cs="Times New Roman"/>
          <w:spacing w:val="28"/>
        </w:rPr>
        <w:t xml:space="preserve"> </w:t>
      </w:r>
      <w:r w:rsidR="00205296" w:rsidRPr="00EE5985">
        <w:rPr>
          <w:rFonts w:ascii="Times New Roman" w:hAnsi="Times New Roman" w:cs="Times New Roman"/>
        </w:rPr>
        <w:t>and</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2</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foliar</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sprays</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with</w:t>
      </w:r>
      <w:r w:rsidR="00205296" w:rsidRPr="00EE5985">
        <w:rPr>
          <w:rFonts w:ascii="Times New Roman" w:hAnsi="Times New Roman" w:cs="Times New Roman"/>
          <w:spacing w:val="28"/>
        </w:rPr>
        <w:t xml:space="preserve"> </w:t>
      </w:r>
      <w:r w:rsidR="00205296" w:rsidRPr="00EE5985">
        <w:rPr>
          <w:rFonts w:ascii="Times New Roman" w:hAnsi="Times New Roman" w:cs="Times New Roman"/>
        </w:rPr>
        <w:t>trifloxystrobin</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25</w:t>
      </w:r>
      <w:r w:rsidR="00205296">
        <w:rPr>
          <w:rFonts w:ascii="Times New Roman" w:hAnsi="Times New Roman" w:cs="Times New Roman"/>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tebuconazole</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50</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 WG @ 0.05</w:t>
      </w:r>
      <w:r w:rsidR="00205296">
        <w:rPr>
          <w:rFonts w:ascii="Times New Roman" w:hAnsi="Times New Roman" w:cs="Times New Roman"/>
        </w:rPr>
        <w:t xml:space="preserve"> </w:t>
      </w:r>
      <w:r w:rsidR="00205296" w:rsidRPr="00EE5985">
        <w:rPr>
          <w:rFonts w:ascii="Times New Roman" w:hAnsi="Times New Roman" w:cs="Times New Roman"/>
        </w:rPr>
        <w:t>% at 15 days interval at 30 and 45 days after sowing</w:t>
      </w:r>
      <w:r w:rsidR="00205296">
        <w:rPr>
          <w:rFonts w:ascii="Times New Roman" w:hAnsi="Times New Roman" w:cs="Times New Roman"/>
        </w:rPr>
        <w:t>) recorded the lowest AUDPC of 261.12 followed by T</w:t>
      </w:r>
      <w:r w:rsidR="00205296">
        <w:rPr>
          <w:rFonts w:ascii="Times New Roman" w:hAnsi="Times New Roman" w:cs="Times New Roman"/>
          <w:vertAlign w:val="subscript"/>
        </w:rPr>
        <w:t xml:space="preserve">6 </w:t>
      </w:r>
      <w:r w:rsidR="00205296">
        <w:rPr>
          <w:rFonts w:ascii="Times New Roman" w:hAnsi="Times New Roman" w:cs="Times New Roman"/>
        </w:rPr>
        <w:t>(372.79) and T</w:t>
      </w:r>
      <w:r w:rsidR="00205296">
        <w:rPr>
          <w:rFonts w:ascii="Times New Roman" w:hAnsi="Times New Roman" w:cs="Times New Roman"/>
          <w:vertAlign w:val="subscript"/>
        </w:rPr>
        <w:t xml:space="preserve">4 </w:t>
      </w:r>
      <w:r w:rsidR="00205296">
        <w:rPr>
          <w:rFonts w:ascii="Times New Roman" w:hAnsi="Times New Roman" w:cs="Times New Roman"/>
        </w:rPr>
        <w:t>(522.23)</w:t>
      </w:r>
      <w:r w:rsidR="00670849">
        <w:rPr>
          <w:rFonts w:ascii="Times New Roman" w:hAnsi="Times New Roman" w:cs="Times New Roman"/>
        </w:rPr>
        <w:t xml:space="preserve"> </w:t>
      </w:r>
      <w:r w:rsidR="00205296">
        <w:rPr>
          <w:rFonts w:ascii="Times New Roman" w:hAnsi="Times New Roman" w:cs="Times New Roman"/>
        </w:rPr>
        <w:t>whereas the highest AUDPC was recorded in T</w:t>
      </w:r>
      <w:r w:rsidR="00205296">
        <w:rPr>
          <w:rFonts w:ascii="Times New Roman" w:hAnsi="Times New Roman" w:cs="Times New Roman"/>
          <w:vertAlign w:val="subscript"/>
        </w:rPr>
        <w:t xml:space="preserve">8 </w:t>
      </w:r>
      <w:r w:rsidR="00205296">
        <w:rPr>
          <w:rFonts w:ascii="Times New Roman" w:hAnsi="Times New Roman" w:cs="Times New Roman"/>
        </w:rPr>
        <w:t>(983.33)</w:t>
      </w:r>
      <w:r w:rsidR="00FF7BFC">
        <w:rPr>
          <w:rFonts w:ascii="Times New Roman" w:hAnsi="Times New Roman" w:cs="Times New Roman"/>
        </w:rPr>
        <w:t xml:space="preserve"> (Table 5</w:t>
      </w:r>
      <w:r w:rsidR="00280C60">
        <w:rPr>
          <w:rFonts w:ascii="Times New Roman" w:hAnsi="Times New Roman" w:cs="Times New Roman"/>
        </w:rPr>
        <w:t>; Fig 2</w:t>
      </w:r>
      <w:r w:rsidR="00FF7BFC">
        <w:rPr>
          <w:rFonts w:ascii="Times New Roman" w:hAnsi="Times New Roman" w:cs="Times New Roman"/>
        </w:rPr>
        <w:t>).</w:t>
      </w:r>
    </w:p>
    <w:p w14:paraId="15883E5D" w14:textId="57B95552" w:rsidR="00224A1E" w:rsidRDefault="00224A1E" w:rsidP="00224A1E">
      <w:pPr>
        <w:spacing w:line="360" w:lineRule="auto"/>
        <w:ind w:firstLine="720"/>
        <w:jc w:val="both"/>
        <w:rPr>
          <w:rFonts w:ascii="Times New Roman" w:hAnsi="Times New Roman" w:cs="Times New Roman"/>
        </w:rPr>
      </w:pPr>
    </w:p>
    <w:p w14:paraId="60510F4A" w14:textId="77777777" w:rsidR="00224A1E" w:rsidRDefault="00224A1E" w:rsidP="00224A1E">
      <w:pPr>
        <w:spacing w:line="360" w:lineRule="auto"/>
        <w:ind w:firstLine="720"/>
        <w:jc w:val="both"/>
        <w:rPr>
          <w:rFonts w:ascii="Times New Roman" w:hAnsi="Times New Roman" w:cs="Times New Roman"/>
        </w:rPr>
      </w:pPr>
    </w:p>
    <w:p w14:paraId="54FAF5B9" w14:textId="77777777" w:rsidR="00205296" w:rsidRDefault="00205296" w:rsidP="00224A1E">
      <w:pPr>
        <w:spacing w:line="360" w:lineRule="auto"/>
        <w:ind w:firstLine="720"/>
        <w:jc w:val="both"/>
        <w:rPr>
          <w:rFonts w:ascii="Times New Roman" w:hAnsi="Times New Roman" w:cs="Times New Roman"/>
        </w:rPr>
      </w:pPr>
    </w:p>
    <w:p w14:paraId="4C46C27A" w14:textId="77777777" w:rsidR="00205296" w:rsidRDefault="00205296" w:rsidP="00224A1E">
      <w:pPr>
        <w:spacing w:line="360" w:lineRule="auto"/>
        <w:ind w:firstLine="720"/>
        <w:jc w:val="both"/>
        <w:rPr>
          <w:rFonts w:ascii="Times New Roman" w:hAnsi="Times New Roman" w:cs="Times New Roman"/>
        </w:rPr>
      </w:pPr>
    </w:p>
    <w:p w14:paraId="71EEF14F" w14:textId="77777777" w:rsidR="00205296" w:rsidRDefault="00205296" w:rsidP="00224A1E">
      <w:pPr>
        <w:spacing w:line="360" w:lineRule="auto"/>
        <w:ind w:firstLine="720"/>
        <w:jc w:val="both"/>
        <w:rPr>
          <w:rFonts w:ascii="Times New Roman" w:hAnsi="Times New Roman" w:cs="Times New Roman"/>
        </w:rPr>
      </w:pPr>
    </w:p>
    <w:p w14:paraId="4A1A995C" w14:textId="77777777" w:rsidR="00205296" w:rsidRDefault="00205296" w:rsidP="00224A1E">
      <w:pPr>
        <w:spacing w:line="360" w:lineRule="auto"/>
        <w:ind w:firstLine="720"/>
        <w:jc w:val="both"/>
        <w:rPr>
          <w:rFonts w:ascii="Times New Roman" w:hAnsi="Times New Roman" w:cs="Times New Roman"/>
        </w:rPr>
      </w:pPr>
    </w:p>
    <w:p w14:paraId="626B2163" w14:textId="77777777" w:rsidR="00205296" w:rsidRDefault="00205296" w:rsidP="00224A1E">
      <w:pPr>
        <w:spacing w:line="360" w:lineRule="auto"/>
        <w:ind w:firstLine="720"/>
        <w:jc w:val="both"/>
        <w:rPr>
          <w:rFonts w:ascii="Times New Roman" w:hAnsi="Times New Roman" w:cs="Times New Roman"/>
        </w:rPr>
      </w:pPr>
    </w:p>
    <w:p w14:paraId="0FB089DA" w14:textId="77777777" w:rsidR="00205296" w:rsidRDefault="00205296" w:rsidP="00224A1E">
      <w:pPr>
        <w:spacing w:line="360" w:lineRule="auto"/>
        <w:ind w:firstLine="720"/>
        <w:jc w:val="both"/>
        <w:rPr>
          <w:rFonts w:ascii="Times New Roman" w:hAnsi="Times New Roman" w:cs="Times New Roman"/>
        </w:rPr>
      </w:pPr>
    </w:p>
    <w:p w14:paraId="157B81F8" w14:textId="77777777" w:rsidR="00205296" w:rsidRDefault="00205296" w:rsidP="00224A1E">
      <w:pPr>
        <w:spacing w:line="360" w:lineRule="auto"/>
        <w:ind w:firstLine="720"/>
        <w:jc w:val="both"/>
        <w:rPr>
          <w:rFonts w:ascii="Times New Roman" w:hAnsi="Times New Roman" w:cs="Times New Roman"/>
        </w:rPr>
      </w:pPr>
    </w:p>
    <w:p w14:paraId="2E7159A5" w14:textId="77777777" w:rsidR="00205296" w:rsidRDefault="00205296" w:rsidP="00224A1E">
      <w:pPr>
        <w:spacing w:line="360" w:lineRule="auto"/>
        <w:ind w:firstLine="720"/>
        <w:jc w:val="both"/>
        <w:rPr>
          <w:rFonts w:ascii="Times New Roman" w:hAnsi="Times New Roman" w:cs="Times New Roman"/>
        </w:rPr>
      </w:pPr>
    </w:p>
    <w:p w14:paraId="1887F022" w14:textId="77777777" w:rsidR="00205296" w:rsidRDefault="00205296" w:rsidP="00224A1E">
      <w:pPr>
        <w:spacing w:line="360" w:lineRule="auto"/>
        <w:ind w:firstLine="720"/>
        <w:jc w:val="both"/>
        <w:rPr>
          <w:rFonts w:ascii="Times New Roman" w:hAnsi="Times New Roman" w:cs="Times New Roman"/>
        </w:rPr>
      </w:pPr>
    </w:p>
    <w:p w14:paraId="449F5AF4" w14:textId="77777777" w:rsidR="00205296" w:rsidRDefault="00205296" w:rsidP="00224A1E">
      <w:pPr>
        <w:spacing w:line="360" w:lineRule="auto"/>
        <w:ind w:firstLine="720"/>
        <w:jc w:val="both"/>
        <w:rPr>
          <w:rFonts w:ascii="Times New Roman" w:hAnsi="Times New Roman" w:cs="Times New Roman"/>
        </w:rPr>
      </w:pPr>
    </w:p>
    <w:p w14:paraId="7EC8C791" w14:textId="77777777" w:rsidR="00205296" w:rsidRDefault="00205296" w:rsidP="00224A1E">
      <w:pPr>
        <w:spacing w:line="360" w:lineRule="auto"/>
        <w:ind w:firstLine="720"/>
        <w:jc w:val="both"/>
        <w:rPr>
          <w:rFonts w:ascii="Times New Roman" w:hAnsi="Times New Roman" w:cs="Times New Roman"/>
        </w:rPr>
      </w:pPr>
    </w:p>
    <w:p w14:paraId="7946EC95" w14:textId="77777777" w:rsidR="00205296" w:rsidRDefault="00205296" w:rsidP="00224A1E">
      <w:pPr>
        <w:spacing w:line="360" w:lineRule="auto"/>
        <w:ind w:firstLine="720"/>
        <w:jc w:val="both"/>
        <w:rPr>
          <w:rFonts w:ascii="Times New Roman" w:hAnsi="Times New Roman" w:cs="Times New Roman"/>
        </w:rPr>
        <w:sectPr w:rsidR="00205296" w:rsidSect="00417398">
          <w:pgSz w:w="11906" w:h="16838"/>
          <w:pgMar w:top="1440" w:right="1440" w:bottom="1440" w:left="1440" w:header="708" w:footer="708" w:gutter="0"/>
          <w:cols w:space="708"/>
          <w:docGrid w:linePitch="360"/>
        </w:sectPr>
      </w:pPr>
    </w:p>
    <w:p w14:paraId="15593556" w14:textId="2E241A22" w:rsidR="00205296" w:rsidRPr="00C570A6" w:rsidRDefault="00205296" w:rsidP="0020529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Table 3</w:t>
      </w:r>
      <w:r w:rsidR="00FF7BFC">
        <w:rPr>
          <w:rFonts w:ascii="Times New Roman" w:hAnsi="Times New Roman" w:cs="Times New Roman"/>
          <w:b/>
          <w:bCs/>
          <w:sz w:val="28"/>
          <w:szCs w:val="28"/>
        </w:rPr>
        <w:t>.</w:t>
      </w:r>
      <w:r>
        <w:rPr>
          <w:rFonts w:ascii="Times New Roman" w:hAnsi="Times New Roman" w:cs="Times New Roman"/>
          <w:b/>
          <w:bCs/>
          <w:sz w:val="28"/>
          <w:szCs w:val="28"/>
        </w:rPr>
        <w:t xml:space="preserve"> </w:t>
      </w:r>
      <w:r w:rsidRPr="00C570A6">
        <w:rPr>
          <w:rFonts w:ascii="Times New Roman" w:hAnsi="Times New Roman" w:cs="Times New Roman"/>
          <w:b/>
          <w:bCs/>
          <w:sz w:val="28"/>
          <w:szCs w:val="28"/>
        </w:rPr>
        <w:t>Effect of Fungicides and bioagents application on P</w:t>
      </w:r>
      <w:r>
        <w:rPr>
          <w:rFonts w:ascii="Times New Roman" w:hAnsi="Times New Roman" w:cs="Times New Roman"/>
          <w:b/>
          <w:bCs/>
          <w:sz w:val="28"/>
          <w:szCs w:val="28"/>
        </w:rPr>
        <w:t xml:space="preserve">ercent </w:t>
      </w:r>
      <w:r w:rsidRPr="00C570A6">
        <w:rPr>
          <w:rFonts w:ascii="Times New Roman" w:hAnsi="Times New Roman" w:cs="Times New Roman"/>
          <w:b/>
          <w:bCs/>
          <w:sz w:val="28"/>
          <w:szCs w:val="28"/>
        </w:rPr>
        <w:t>D</w:t>
      </w:r>
      <w:r>
        <w:rPr>
          <w:rFonts w:ascii="Times New Roman" w:hAnsi="Times New Roman" w:cs="Times New Roman"/>
          <w:b/>
          <w:bCs/>
          <w:sz w:val="28"/>
          <w:szCs w:val="28"/>
        </w:rPr>
        <w:t xml:space="preserve">isease </w:t>
      </w:r>
      <w:r w:rsidRPr="00C570A6">
        <w:rPr>
          <w:rFonts w:ascii="Times New Roman" w:hAnsi="Times New Roman" w:cs="Times New Roman"/>
          <w:b/>
          <w:bCs/>
          <w:sz w:val="28"/>
          <w:szCs w:val="28"/>
        </w:rPr>
        <w:t>I</w:t>
      </w:r>
      <w:r>
        <w:rPr>
          <w:rFonts w:ascii="Times New Roman" w:hAnsi="Times New Roman" w:cs="Times New Roman"/>
          <w:b/>
          <w:bCs/>
          <w:sz w:val="28"/>
          <w:szCs w:val="28"/>
        </w:rPr>
        <w:t>ndex</w:t>
      </w:r>
      <w:r w:rsidRPr="00C570A6">
        <w:rPr>
          <w:rFonts w:ascii="Times New Roman" w:hAnsi="Times New Roman" w:cs="Times New Roman"/>
          <w:b/>
          <w:bCs/>
          <w:sz w:val="28"/>
          <w:szCs w:val="28"/>
        </w:rPr>
        <w:t xml:space="preserve"> during </w:t>
      </w:r>
      <w:r w:rsidRPr="008B637E">
        <w:rPr>
          <w:rFonts w:ascii="Times New Roman" w:hAnsi="Times New Roman" w:cs="Times New Roman"/>
          <w:b/>
          <w:bCs/>
          <w:i/>
          <w:iCs/>
          <w:sz w:val="28"/>
          <w:szCs w:val="28"/>
        </w:rPr>
        <w:t>kharif</w:t>
      </w:r>
      <w:r>
        <w:rPr>
          <w:rFonts w:ascii="Times New Roman" w:hAnsi="Times New Roman" w:cs="Times New Roman"/>
          <w:b/>
          <w:bCs/>
          <w:i/>
          <w:iCs/>
          <w:sz w:val="28"/>
          <w:szCs w:val="28"/>
        </w:rPr>
        <w:t>,</w:t>
      </w:r>
      <w:r w:rsidRPr="008B637E">
        <w:rPr>
          <w:rFonts w:ascii="Times New Roman" w:hAnsi="Times New Roman" w:cs="Times New Roman"/>
          <w:b/>
          <w:bCs/>
          <w:i/>
          <w:iCs/>
          <w:sz w:val="28"/>
          <w:szCs w:val="28"/>
        </w:rPr>
        <w:t xml:space="preserve"> </w:t>
      </w:r>
      <w:r w:rsidRPr="00C570A6">
        <w:rPr>
          <w:rFonts w:ascii="Times New Roman" w:hAnsi="Times New Roman" w:cs="Times New Roman"/>
          <w:b/>
          <w:bCs/>
          <w:sz w:val="28"/>
          <w:szCs w:val="28"/>
        </w:rPr>
        <w:t>2024</w:t>
      </w:r>
    </w:p>
    <w:tbl>
      <w:tblPr>
        <w:tblStyle w:val="TableGrid"/>
        <w:tblpPr w:leftFromText="180" w:rightFromText="180" w:vertAnchor="page" w:horzAnchor="margin" w:tblpY="2101"/>
        <w:tblW w:w="14596" w:type="dxa"/>
        <w:tblLook w:val="04A0" w:firstRow="1" w:lastRow="0" w:firstColumn="1" w:lastColumn="0" w:noHBand="0" w:noVBand="1"/>
      </w:tblPr>
      <w:tblGrid>
        <w:gridCol w:w="7225"/>
        <w:gridCol w:w="2126"/>
        <w:gridCol w:w="2410"/>
        <w:gridCol w:w="2835"/>
      </w:tblGrid>
      <w:tr w:rsidR="00205296" w14:paraId="37FA6041" w14:textId="77777777" w:rsidTr="004334DD">
        <w:trPr>
          <w:trHeight w:val="349"/>
        </w:trPr>
        <w:tc>
          <w:tcPr>
            <w:tcW w:w="7225" w:type="dxa"/>
            <w:vMerge w:val="restart"/>
            <w:vAlign w:val="center"/>
          </w:tcPr>
          <w:p w14:paraId="1A5FDD44" w14:textId="77777777" w:rsidR="00205296" w:rsidRPr="00C4058E" w:rsidRDefault="00205296" w:rsidP="004334DD">
            <w:pPr>
              <w:jc w:val="center"/>
              <w:rPr>
                <w:rFonts w:ascii="Times New Roman" w:hAnsi="Times New Roman" w:cs="Times New Roman"/>
                <w:b/>
                <w:bCs/>
              </w:rPr>
            </w:pPr>
            <w:r w:rsidRPr="00C4058E">
              <w:rPr>
                <w:rFonts w:ascii="Times New Roman" w:hAnsi="Times New Roman" w:cs="Times New Roman"/>
                <w:b/>
                <w:bCs/>
                <w:sz w:val="28"/>
                <w:szCs w:val="28"/>
              </w:rPr>
              <w:t>Treatment</w:t>
            </w:r>
          </w:p>
        </w:tc>
        <w:tc>
          <w:tcPr>
            <w:tcW w:w="7371" w:type="dxa"/>
            <w:gridSpan w:val="3"/>
          </w:tcPr>
          <w:p w14:paraId="6AB835F1" w14:textId="77777777" w:rsidR="00205296" w:rsidRPr="00C4058E" w:rsidRDefault="00205296" w:rsidP="004334DD">
            <w:pPr>
              <w:jc w:val="center"/>
              <w:rPr>
                <w:rFonts w:ascii="Times New Roman" w:hAnsi="Times New Roman" w:cs="Times New Roman"/>
                <w:b/>
                <w:bCs/>
              </w:rPr>
            </w:pPr>
            <w:r w:rsidRPr="00C4058E">
              <w:rPr>
                <w:rFonts w:ascii="Times New Roman" w:hAnsi="Times New Roman" w:cs="Times New Roman"/>
                <w:b/>
                <w:bCs/>
                <w:sz w:val="28"/>
                <w:szCs w:val="28"/>
              </w:rPr>
              <w:t>PDI</w:t>
            </w:r>
            <w:r>
              <w:rPr>
                <w:rFonts w:ascii="Times New Roman" w:hAnsi="Times New Roman" w:cs="Times New Roman"/>
                <w:b/>
                <w:bCs/>
                <w:sz w:val="28"/>
                <w:szCs w:val="28"/>
              </w:rPr>
              <w:t xml:space="preserve"> (%)</w:t>
            </w:r>
          </w:p>
        </w:tc>
      </w:tr>
      <w:tr w:rsidR="00205296" w14:paraId="1DE6A3E3" w14:textId="77777777" w:rsidTr="004334DD">
        <w:trPr>
          <w:trHeight w:val="349"/>
        </w:trPr>
        <w:tc>
          <w:tcPr>
            <w:tcW w:w="7225" w:type="dxa"/>
            <w:vMerge/>
          </w:tcPr>
          <w:p w14:paraId="1B4B6133" w14:textId="77777777" w:rsidR="00205296" w:rsidRPr="00C4058E" w:rsidRDefault="00205296" w:rsidP="004334DD">
            <w:pPr>
              <w:jc w:val="center"/>
              <w:rPr>
                <w:rFonts w:ascii="Times New Roman" w:hAnsi="Times New Roman" w:cs="Times New Roman"/>
                <w:b/>
                <w:bCs/>
                <w:sz w:val="28"/>
                <w:szCs w:val="28"/>
              </w:rPr>
            </w:pPr>
          </w:p>
        </w:tc>
        <w:tc>
          <w:tcPr>
            <w:tcW w:w="2126" w:type="dxa"/>
            <w:vAlign w:val="center"/>
          </w:tcPr>
          <w:p w14:paraId="35DCB539" w14:textId="77777777" w:rsidR="00205296" w:rsidRPr="00C4058E" w:rsidRDefault="00205296" w:rsidP="004334DD">
            <w:pPr>
              <w:jc w:val="center"/>
              <w:rPr>
                <w:rFonts w:ascii="Times New Roman" w:hAnsi="Times New Roman" w:cs="Times New Roman"/>
                <w:b/>
                <w:bCs/>
                <w:sz w:val="28"/>
                <w:szCs w:val="28"/>
              </w:rPr>
            </w:pPr>
            <w:r>
              <w:rPr>
                <w:rFonts w:ascii="Times New Roman" w:hAnsi="Times New Roman" w:cs="Times New Roman"/>
                <w:b/>
                <w:bCs/>
                <w:sz w:val="28"/>
                <w:szCs w:val="28"/>
              </w:rPr>
              <w:t>37 DAS</w:t>
            </w:r>
          </w:p>
        </w:tc>
        <w:tc>
          <w:tcPr>
            <w:tcW w:w="2410" w:type="dxa"/>
            <w:vAlign w:val="center"/>
          </w:tcPr>
          <w:p w14:paraId="6F21216C" w14:textId="77777777" w:rsidR="00205296" w:rsidRPr="00C4058E" w:rsidRDefault="00205296" w:rsidP="004334DD">
            <w:pPr>
              <w:jc w:val="center"/>
              <w:rPr>
                <w:rFonts w:ascii="Times New Roman" w:hAnsi="Times New Roman" w:cs="Times New Roman"/>
                <w:b/>
                <w:bCs/>
                <w:sz w:val="28"/>
                <w:szCs w:val="28"/>
              </w:rPr>
            </w:pPr>
            <w:r>
              <w:rPr>
                <w:rFonts w:ascii="Times New Roman" w:hAnsi="Times New Roman" w:cs="Times New Roman"/>
                <w:b/>
                <w:bCs/>
                <w:sz w:val="28"/>
                <w:szCs w:val="28"/>
              </w:rPr>
              <w:t>52 DAS</w:t>
            </w:r>
          </w:p>
        </w:tc>
        <w:tc>
          <w:tcPr>
            <w:tcW w:w="2835" w:type="dxa"/>
            <w:vAlign w:val="center"/>
          </w:tcPr>
          <w:p w14:paraId="650C24A4" w14:textId="77777777" w:rsidR="00205296" w:rsidRPr="00C4058E" w:rsidRDefault="00205296" w:rsidP="004334DD">
            <w:pPr>
              <w:ind w:left="-174"/>
              <w:jc w:val="center"/>
              <w:rPr>
                <w:rFonts w:ascii="Times New Roman" w:hAnsi="Times New Roman" w:cs="Times New Roman"/>
                <w:b/>
                <w:bCs/>
                <w:sz w:val="28"/>
                <w:szCs w:val="28"/>
              </w:rPr>
            </w:pPr>
            <w:r>
              <w:rPr>
                <w:rFonts w:ascii="Times New Roman" w:hAnsi="Times New Roman" w:cs="Times New Roman"/>
                <w:b/>
                <w:bCs/>
                <w:sz w:val="28"/>
                <w:szCs w:val="28"/>
              </w:rPr>
              <w:t>% inhibition over control @ 52 DAS</w:t>
            </w:r>
          </w:p>
        </w:tc>
      </w:tr>
      <w:tr w:rsidR="00205296" w14:paraId="0C469208" w14:textId="77777777" w:rsidTr="004334DD">
        <w:trPr>
          <w:trHeight w:val="530"/>
        </w:trPr>
        <w:tc>
          <w:tcPr>
            <w:tcW w:w="7225" w:type="dxa"/>
            <w:vAlign w:val="center"/>
          </w:tcPr>
          <w:p w14:paraId="3429FC0E"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1</w:t>
            </w:r>
            <w:r w:rsidRPr="007C7C53">
              <w:rPr>
                <w:rFonts w:ascii="Times New Roman" w:hAnsi="Times New Roman" w:cs="Times New Roman"/>
                <w:b/>
                <w:bCs/>
                <w:sz w:val="24"/>
                <w:szCs w:val="24"/>
              </w:rPr>
              <w:t xml:space="preserve">: ST + SA of </w:t>
            </w:r>
            <w:r w:rsidRPr="007C7C53">
              <w:rPr>
                <w:rFonts w:ascii="Times New Roman" w:hAnsi="Times New Roman" w:cs="Times New Roman"/>
                <w:b/>
                <w:bCs/>
                <w:i/>
                <w:iCs/>
                <w:sz w:val="24"/>
                <w:szCs w:val="24"/>
              </w:rPr>
              <w:t xml:space="preserve">Trichoderma asperellum </w:t>
            </w:r>
            <w:r w:rsidRPr="007C7C53">
              <w:rPr>
                <w:rFonts w:ascii="Times New Roman" w:hAnsi="Times New Roman" w:cs="Times New Roman"/>
                <w:b/>
                <w:bCs/>
                <w:sz w:val="24"/>
                <w:szCs w:val="24"/>
              </w:rPr>
              <w:t xml:space="preserve">@ </w:t>
            </w:r>
            <w:r w:rsidRPr="007C7C53">
              <w:rPr>
                <w:rFonts w:ascii="Times New Roman" w:hAnsi="Times New Roman" w:cs="Times New Roman"/>
                <w:b/>
                <w:bCs/>
                <w:sz w:val="24"/>
              </w:rPr>
              <w:t>10g kg</w:t>
            </w:r>
            <w:r w:rsidRPr="007C7C53">
              <w:rPr>
                <w:rFonts w:ascii="Times New Roman" w:hAnsi="Times New Roman" w:cs="Times New Roman"/>
                <w:b/>
                <w:bCs/>
                <w:sz w:val="24"/>
                <w:vertAlign w:val="superscript"/>
              </w:rPr>
              <w:t>-1</w:t>
            </w:r>
          </w:p>
        </w:tc>
        <w:tc>
          <w:tcPr>
            <w:tcW w:w="2126" w:type="dxa"/>
            <w:vAlign w:val="center"/>
          </w:tcPr>
          <w:p w14:paraId="49B76E97"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29.63 (32.96) </w:t>
            </w:r>
            <w:r>
              <w:rPr>
                <w:rFonts w:ascii="Times New Roman" w:hAnsi="Times New Roman" w:cs="Times New Roman"/>
                <w:color w:val="000000"/>
                <w:sz w:val="24"/>
                <w:szCs w:val="24"/>
              </w:rPr>
              <w:t>*</w:t>
            </w:r>
            <w:r w:rsidRPr="00F9282D">
              <w:rPr>
                <w:rFonts w:ascii="Times New Roman" w:hAnsi="Times New Roman" w:cs="Times New Roman"/>
                <w:color w:val="000000"/>
                <w:sz w:val="24"/>
                <w:szCs w:val="24"/>
              </w:rPr>
              <w:t>*</w:t>
            </w:r>
            <w:r w:rsidRPr="00F9282D">
              <w:rPr>
                <w:rFonts w:ascii="Times New Roman" w:hAnsi="Times New Roman" w:cs="Times New Roman"/>
                <w:color w:val="000000"/>
                <w:sz w:val="24"/>
                <w:szCs w:val="24"/>
                <w:vertAlign w:val="superscript"/>
              </w:rPr>
              <w:t>b</w:t>
            </w:r>
          </w:p>
        </w:tc>
        <w:tc>
          <w:tcPr>
            <w:tcW w:w="2410" w:type="dxa"/>
            <w:vAlign w:val="center"/>
          </w:tcPr>
          <w:p w14:paraId="1D1A77F7"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48.15 (43.93)</w:t>
            </w:r>
            <w:r w:rsidRPr="00F9282D">
              <w:rPr>
                <w:rFonts w:ascii="Times New Roman" w:hAnsi="Times New Roman" w:cs="Times New Roman"/>
                <w:color w:val="000000"/>
                <w:sz w:val="24"/>
                <w:szCs w:val="24"/>
                <w:vertAlign w:val="superscript"/>
              </w:rPr>
              <w:t xml:space="preserve"> c</w:t>
            </w:r>
          </w:p>
        </w:tc>
        <w:tc>
          <w:tcPr>
            <w:tcW w:w="2835" w:type="dxa"/>
            <w:vAlign w:val="center"/>
          </w:tcPr>
          <w:p w14:paraId="1B7901CB"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35.64</w:t>
            </w:r>
          </w:p>
        </w:tc>
      </w:tr>
      <w:tr w:rsidR="00205296" w14:paraId="31D2DFB3" w14:textId="77777777" w:rsidTr="004334DD">
        <w:trPr>
          <w:trHeight w:val="444"/>
        </w:trPr>
        <w:tc>
          <w:tcPr>
            <w:tcW w:w="7225" w:type="dxa"/>
            <w:vAlign w:val="center"/>
          </w:tcPr>
          <w:p w14:paraId="0A5CE2C0"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2</w:t>
            </w:r>
            <w:r w:rsidRPr="007C7C53">
              <w:rPr>
                <w:rFonts w:ascii="Times New Roman" w:hAnsi="Times New Roman" w:cs="Times New Roman"/>
                <w:b/>
                <w:bCs/>
                <w:sz w:val="24"/>
                <w:szCs w:val="24"/>
              </w:rPr>
              <w:t xml:space="preserve">: ST + SA of </w:t>
            </w:r>
            <w:r w:rsidRPr="007C7C53">
              <w:rPr>
                <w:rFonts w:ascii="Times New Roman" w:hAnsi="Times New Roman" w:cs="Times New Roman"/>
                <w:b/>
                <w:bCs/>
                <w:i/>
                <w:iCs/>
                <w:sz w:val="24"/>
                <w:szCs w:val="24"/>
              </w:rPr>
              <w:t xml:space="preserve">Pseudomonas fluorescens </w:t>
            </w:r>
            <w:r w:rsidRPr="007C7C53">
              <w:rPr>
                <w:rFonts w:ascii="Times New Roman" w:hAnsi="Times New Roman" w:cs="Times New Roman"/>
                <w:b/>
                <w:bCs/>
                <w:sz w:val="24"/>
                <w:szCs w:val="24"/>
              </w:rPr>
              <w:t xml:space="preserve">@ </w:t>
            </w:r>
            <w:r w:rsidRPr="007C7C53">
              <w:rPr>
                <w:rFonts w:ascii="Times New Roman" w:hAnsi="Times New Roman" w:cs="Times New Roman"/>
                <w:b/>
                <w:bCs/>
                <w:sz w:val="24"/>
              </w:rPr>
              <w:t>10g kg</w:t>
            </w:r>
            <w:r w:rsidRPr="007C7C53">
              <w:rPr>
                <w:rFonts w:ascii="Times New Roman" w:hAnsi="Times New Roman" w:cs="Times New Roman"/>
                <w:b/>
                <w:bCs/>
                <w:sz w:val="24"/>
                <w:vertAlign w:val="superscript"/>
              </w:rPr>
              <w:t>-1</w:t>
            </w:r>
          </w:p>
        </w:tc>
        <w:tc>
          <w:tcPr>
            <w:tcW w:w="2126" w:type="dxa"/>
            <w:vAlign w:val="center"/>
          </w:tcPr>
          <w:p w14:paraId="287388D0"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36.30 (37.02)</w:t>
            </w:r>
            <w:r w:rsidRPr="00F9282D">
              <w:rPr>
                <w:rFonts w:ascii="Times New Roman" w:hAnsi="Times New Roman" w:cs="Times New Roman"/>
                <w:color w:val="000000"/>
                <w:sz w:val="24"/>
                <w:szCs w:val="24"/>
                <w:vertAlign w:val="superscript"/>
              </w:rPr>
              <w:t xml:space="preserve"> c</w:t>
            </w:r>
          </w:p>
        </w:tc>
        <w:tc>
          <w:tcPr>
            <w:tcW w:w="2410" w:type="dxa"/>
            <w:vAlign w:val="center"/>
          </w:tcPr>
          <w:p w14:paraId="73545BB7"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56.30 (48.64) </w:t>
            </w:r>
            <w:r w:rsidRPr="00F9282D">
              <w:rPr>
                <w:rFonts w:ascii="Times New Roman" w:hAnsi="Times New Roman" w:cs="Times New Roman"/>
                <w:color w:val="000000"/>
                <w:sz w:val="24"/>
                <w:szCs w:val="24"/>
                <w:vertAlign w:val="superscript"/>
              </w:rPr>
              <w:t>d</w:t>
            </w:r>
          </w:p>
        </w:tc>
        <w:tc>
          <w:tcPr>
            <w:tcW w:w="2835" w:type="dxa"/>
            <w:vAlign w:val="center"/>
          </w:tcPr>
          <w:p w14:paraId="064F789D"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24.75</w:t>
            </w:r>
          </w:p>
        </w:tc>
      </w:tr>
      <w:tr w:rsidR="00205296" w14:paraId="71EB283F" w14:textId="77777777" w:rsidTr="004334DD">
        <w:trPr>
          <w:trHeight w:val="421"/>
        </w:trPr>
        <w:tc>
          <w:tcPr>
            <w:tcW w:w="7225" w:type="dxa"/>
            <w:vAlign w:val="center"/>
          </w:tcPr>
          <w:p w14:paraId="01DCA681"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3</w:t>
            </w:r>
            <w:r w:rsidRPr="007C7C53">
              <w:rPr>
                <w:rFonts w:ascii="Times New Roman" w:hAnsi="Times New Roman" w:cs="Times New Roman"/>
                <w:b/>
                <w:bCs/>
                <w:sz w:val="24"/>
                <w:szCs w:val="24"/>
              </w:rPr>
              <w:t xml:space="preserve">: ST + SA of </w:t>
            </w:r>
            <w:r w:rsidRPr="007C7C53">
              <w:rPr>
                <w:rFonts w:ascii="Times New Roman" w:hAnsi="Times New Roman" w:cs="Times New Roman"/>
                <w:b/>
                <w:bCs/>
                <w:i/>
                <w:iCs/>
                <w:sz w:val="24"/>
                <w:szCs w:val="24"/>
              </w:rPr>
              <w:t xml:space="preserve">Bacillus subtilis </w:t>
            </w:r>
            <w:r w:rsidRPr="007C7C53">
              <w:rPr>
                <w:rFonts w:ascii="Times New Roman" w:hAnsi="Times New Roman" w:cs="Times New Roman"/>
                <w:b/>
                <w:bCs/>
                <w:sz w:val="24"/>
                <w:szCs w:val="24"/>
              </w:rPr>
              <w:t xml:space="preserve">@ </w:t>
            </w:r>
            <w:r w:rsidRPr="007C7C53">
              <w:rPr>
                <w:rFonts w:ascii="Times New Roman" w:hAnsi="Times New Roman" w:cs="Times New Roman"/>
                <w:b/>
                <w:bCs/>
                <w:sz w:val="24"/>
              </w:rPr>
              <w:t>10g kg</w:t>
            </w:r>
            <w:r w:rsidRPr="007C7C53">
              <w:rPr>
                <w:rFonts w:ascii="Times New Roman" w:hAnsi="Times New Roman" w:cs="Times New Roman"/>
                <w:b/>
                <w:bCs/>
                <w:sz w:val="24"/>
                <w:vertAlign w:val="superscript"/>
              </w:rPr>
              <w:t>-1</w:t>
            </w:r>
          </w:p>
        </w:tc>
        <w:tc>
          <w:tcPr>
            <w:tcW w:w="2126" w:type="dxa"/>
            <w:vAlign w:val="center"/>
          </w:tcPr>
          <w:p w14:paraId="08EC597D"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37.04 (37.42)</w:t>
            </w:r>
            <w:r w:rsidRPr="00F9282D">
              <w:rPr>
                <w:rFonts w:ascii="Times New Roman" w:hAnsi="Times New Roman" w:cs="Times New Roman"/>
                <w:color w:val="000000"/>
                <w:sz w:val="24"/>
                <w:szCs w:val="24"/>
                <w:vertAlign w:val="superscript"/>
              </w:rPr>
              <w:t xml:space="preserve"> c</w:t>
            </w:r>
          </w:p>
        </w:tc>
        <w:tc>
          <w:tcPr>
            <w:tcW w:w="2410" w:type="dxa"/>
            <w:vAlign w:val="center"/>
          </w:tcPr>
          <w:p w14:paraId="6E31D3D8" w14:textId="77777777" w:rsidR="00205296" w:rsidRPr="00F9282D" w:rsidRDefault="00205296" w:rsidP="004334DD">
            <w:pPr>
              <w:jc w:val="center"/>
              <w:rPr>
                <w:rFonts w:ascii="Times New Roman" w:hAnsi="Times New Roman" w:cs="Times New Roman"/>
                <w:color w:val="000000"/>
                <w:sz w:val="24"/>
                <w:szCs w:val="24"/>
                <w:vertAlign w:val="superscript"/>
              </w:rPr>
            </w:pPr>
            <w:r w:rsidRPr="00F9282D">
              <w:rPr>
                <w:rFonts w:ascii="Times New Roman" w:hAnsi="Times New Roman" w:cs="Times New Roman"/>
                <w:color w:val="000000"/>
                <w:sz w:val="24"/>
                <w:szCs w:val="24"/>
              </w:rPr>
              <w:t xml:space="preserve">63.70 (53.01) </w:t>
            </w:r>
            <w:r w:rsidRPr="00F9282D">
              <w:rPr>
                <w:rFonts w:ascii="Times New Roman" w:hAnsi="Times New Roman" w:cs="Times New Roman"/>
                <w:color w:val="000000"/>
                <w:sz w:val="24"/>
                <w:szCs w:val="24"/>
                <w:vertAlign w:val="superscript"/>
              </w:rPr>
              <w:t>de</w:t>
            </w:r>
          </w:p>
        </w:tc>
        <w:tc>
          <w:tcPr>
            <w:tcW w:w="2835" w:type="dxa"/>
            <w:vAlign w:val="center"/>
          </w:tcPr>
          <w:p w14:paraId="08990896"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14.85</w:t>
            </w:r>
          </w:p>
        </w:tc>
      </w:tr>
      <w:tr w:rsidR="00205296" w14:paraId="66C1D12C" w14:textId="77777777" w:rsidTr="004334DD">
        <w:trPr>
          <w:trHeight w:val="464"/>
        </w:trPr>
        <w:tc>
          <w:tcPr>
            <w:tcW w:w="7225" w:type="dxa"/>
            <w:vAlign w:val="center"/>
          </w:tcPr>
          <w:p w14:paraId="6573FD35"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4</w:t>
            </w:r>
            <w:r w:rsidRPr="007C7C53">
              <w:rPr>
                <w:rFonts w:ascii="Times New Roman" w:hAnsi="Times New Roman" w:cs="Times New Roman"/>
                <w:b/>
                <w:bCs/>
                <w:sz w:val="24"/>
                <w:szCs w:val="24"/>
              </w:rPr>
              <w:t xml:space="preserve">: ST with </w:t>
            </w:r>
            <w:r w:rsidRPr="007C7C53">
              <w:rPr>
                <w:rFonts w:ascii="Times New Roman" w:hAnsi="Times New Roman" w:cs="Times New Roman"/>
                <w:b/>
                <w:bCs/>
                <w:i/>
                <w:iCs/>
                <w:sz w:val="24"/>
                <w:szCs w:val="24"/>
              </w:rPr>
              <w:t>P. fluorescens</w:t>
            </w:r>
            <w:r w:rsidRPr="007C7C53">
              <w:rPr>
                <w:rFonts w:ascii="Times New Roman" w:hAnsi="Times New Roman" w:cs="Times New Roman"/>
                <w:b/>
                <w:bCs/>
                <w:sz w:val="24"/>
                <w:szCs w:val="24"/>
              </w:rPr>
              <w:t xml:space="preserve"> + SA of </w:t>
            </w:r>
            <w:r w:rsidRPr="007C7C53">
              <w:rPr>
                <w:rFonts w:ascii="Times New Roman" w:hAnsi="Times New Roman" w:cs="Times New Roman"/>
                <w:b/>
                <w:bCs/>
                <w:i/>
                <w:iCs/>
                <w:sz w:val="24"/>
                <w:szCs w:val="24"/>
              </w:rPr>
              <w:t>T. asperellum</w:t>
            </w:r>
            <w:r w:rsidRPr="007C7C53">
              <w:rPr>
                <w:rFonts w:ascii="Times New Roman" w:hAnsi="Times New Roman" w:cs="Times New Roman"/>
                <w:b/>
                <w:bCs/>
                <w:sz w:val="24"/>
                <w:szCs w:val="24"/>
              </w:rPr>
              <w:t xml:space="preserve"> + FS of </w:t>
            </w:r>
            <w:r w:rsidRPr="007C7C53">
              <w:rPr>
                <w:rFonts w:ascii="Times New Roman" w:hAnsi="Times New Roman" w:cs="Times New Roman"/>
                <w:b/>
                <w:bCs/>
                <w:i/>
                <w:iCs/>
                <w:sz w:val="24"/>
                <w:szCs w:val="24"/>
              </w:rPr>
              <w:t>B. subtilis</w:t>
            </w:r>
          </w:p>
        </w:tc>
        <w:tc>
          <w:tcPr>
            <w:tcW w:w="2126" w:type="dxa"/>
            <w:vAlign w:val="center"/>
          </w:tcPr>
          <w:p w14:paraId="2DC5D211"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27.41 (31.49) </w:t>
            </w:r>
            <w:r w:rsidRPr="00F9282D">
              <w:rPr>
                <w:rFonts w:ascii="Times New Roman" w:hAnsi="Times New Roman" w:cs="Times New Roman"/>
                <w:color w:val="000000"/>
                <w:sz w:val="24"/>
                <w:szCs w:val="24"/>
                <w:vertAlign w:val="superscript"/>
              </w:rPr>
              <w:t>b</w:t>
            </w:r>
          </w:p>
        </w:tc>
        <w:tc>
          <w:tcPr>
            <w:tcW w:w="2410" w:type="dxa"/>
            <w:vAlign w:val="center"/>
          </w:tcPr>
          <w:p w14:paraId="19189AAA"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42.22 (40.50) </w:t>
            </w:r>
            <w:r w:rsidRPr="00F9282D">
              <w:rPr>
                <w:rFonts w:ascii="Times New Roman" w:hAnsi="Times New Roman" w:cs="Times New Roman"/>
                <w:color w:val="000000"/>
                <w:sz w:val="24"/>
                <w:szCs w:val="24"/>
                <w:vertAlign w:val="superscript"/>
              </w:rPr>
              <w:t>bc</w:t>
            </w:r>
          </w:p>
        </w:tc>
        <w:tc>
          <w:tcPr>
            <w:tcW w:w="2835" w:type="dxa"/>
            <w:vAlign w:val="center"/>
          </w:tcPr>
          <w:p w14:paraId="5FF21FFB"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43.56</w:t>
            </w:r>
          </w:p>
        </w:tc>
      </w:tr>
      <w:tr w:rsidR="00205296" w14:paraId="1CD456A7" w14:textId="77777777" w:rsidTr="004334DD">
        <w:trPr>
          <w:trHeight w:val="434"/>
        </w:trPr>
        <w:tc>
          <w:tcPr>
            <w:tcW w:w="7225" w:type="dxa"/>
            <w:vAlign w:val="center"/>
          </w:tcPr>
          <w:p w14:paraId="348281E4"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5</w:t>
            </w:r>
            <w:r w:rsidRPr="007C7C53">
              <w:rPr>
                <w:rFonts w:ascii="Times New Roman" w:hAnsi="Times New Roman" w:cs="Times New Roman"/>
                <w:b/>
                <w:bCs/>
                <w:sz w:val="24"/>
                <w:szCs w:val="24"/>
              </w:rPr>
              <w:t>: ST + FS with Trifloxystrobin + Tebuconazole @ 0.05%</w:t>
            </w:r>
          </w:p>
        </w:tc>
        <w:tc>
          <w:tcPr>
            <w:tcW w:w="2126" w:type="dxa"/>
            <w:vAlign w:val="center"/>
          </w:tcPr>
          <w:p w14:paraId="0DBDD9CE"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14.08 (22.02) </w:t>
            </w:r>
            <w:r w:rsidRPr="00F9282D">
              <w:rPr>
                <w:rFonts w:ascii="Times New Roman" w:hAnsi="Times New Roman" w:cs="Times New Roman"/>
                <w:color w:val="000000"/>
                <w:sz w:val="24"/>
                <w:szCs w:val="24"/>
                <w:vertAlign w:val="superscript"/>
              </w:rPr>
              <w:t>a</w:t>
            </w:r>
          </w:p>
        </w:tc>
        <w:tc>
          <w:tcPr>
            <w:tcW w:w="2410" w:type="dxa"/>
            <w:vAlign w:val="center"/>
          </w:tcPr>
          <w:p w14:paraId="47595C5F"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20.74 (27.04) </w:t>
            </w:r>
            <w:r w:rsidRPr="00F9282D">
              <w:rPr>
                <w:rFonts w:ascii="Times New Roman" w:hAnsi="Times New Roman" w:cs="Times New Roman"/>
                <w:color w:val="000000"/>
                <w:sz w:val="24"/>
                <w:szCs w:val="24"/>
                <w:vertAlign w:val="superscript"/>
              </w:rPr>
              <w:t>a</w:t>
            </w:r>
          </w:p>
        </w:tc>
        <w:tc>
          <w:tcPr>
            <w:tcW w:w="2835" w:type="dxa"/>
            <w:vAlign w:val="center"/>
          </w:tcPr>
          <w:p w14:paraId="4A398C9E"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72.28</w:t>
            </w:r>
          </w:p>
        </w:tc>
      </w:tr>
      <w:tr w:rsidR="00205296" w14:paraId="7436B831" w14:textId="77777777" w:rsidTr="004334DD">
        <w:trPr>
          <w:trHeight w:val="413"/>
        </w:trPr>
        <w:tc>
          <w:tcPr>
            <w:tcW w:w="7225" w:type="dxa"/>
            <w:vAlign w:val="center"/>
          </w:tcPr>
          <w:p w14:paraId="190D0290"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6</w:t>
            </w:r>
            <w:r w:rsidRPr="007C7C53">
              <w:rPr>
                <w:rFonts w:ascii="Times New Roman" w:hAnsi="Times New Roman" w:cs="Times New Roman"/>
                <w:b/>
                <w:bCs/>
                <w:sz w:val="24"/>
                <w:szCs w:val="24"/>
              </w:rPr>
              <w:t>: ST+FS with Propiconazole @ 0.1%</w:t>
            </w:r>
          </w:p>
        </w:tc>
        <w:tc>
          <w:tcPr>
            <w:tcW w:w="2126" w:type="dxa"/>
            <w:vAlign w:val="center"/>
          </w:tcPr>
          <w:p w14:paraId="23280324"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18.52 (25.45) </w:t>
            </w:r>
            <w:r w:rsidRPr="00F9282D">
              <w:rPr>
                <w:rFonts w:ascii="Times New Roman" w:hAnsi="Times New Roman" w:cs="Times New Roman"/>
                <w:color w:val="000000"/>
                <w:sz w:val="24"/>
                <w:szCs w:val="24"/>
                <w:vertAlign w:val="superscript"/>
              </w:rPr>
              <w:t>a</w:t>
            </w:r>
          </w:p>
        </w:tc>
        <w:tc>
          <w:tcPr>
            <w:tcW w:w="2410" w:type="dxa"/>
            <w:vAlign w:val="center"/>
          </w:tcPr>
          <w:p w14:paraId="510D31BA"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31.85 (34.34) </w:t>
            </w:r>
            <w:r w:rsidRPr="00F9282D">
              <w:rPr>
                <w:rFonts w:ascii="Times New Roman" w:hAnsi="Times New Roman" w:cs="Times New Roman"/>
                <w:color w:val="000000"/>
                <w:sz w:val="24"/>
                <w:szCs w:val="24"/>
                <w:vertAlign w:val="superscript"/>
              </w:rPr>
              <w:t>ab</w:t>
            </w:r>
          </w:p>
        </w:tc>
        <w:tc>
          <w:tcPr>
            <w:tcW w:w="2835" w:type="dxa"/>
            <w:vAlign w:val="center"/>
          </w:tcPr>
          <w:p w14:paraId="02398883"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57.42</w:t>
            </w:r>
          </w:p>
        </w:tc>
      </w:tr>
      <w:tr w:rsidR="00205296" w14:paraId="7A4314F6" w14:textId="77777777" w:rsidTr="004334DD">
        <w:trPr>
          <w:trHeight w:val="419"/>
        </w:trPr>
        <w:tc>
          <w:tcPr>
            <w:tcW w:w="7225" w:type="dxa"/>
            <w:vAlign w:val="center"/>
          </w:tcPr>
          <w:p w14:paraId="72452F41" w14:textId="77777777" w:rsidR="00205296" w:rsidRPr="00F9282D" w:rsidRDefault="00205296" w:rsidP="004334DD">
            <w:pPr>
              <w:rPr>
                <w:rFonts w:ascii="Times New Roman" w:hAnsi="Times New Roman" w:cs="Times New Roman"/>
                <w:b/>
                <w:bCs/>
                <w:sz w:val="24"/>
                <w:szCs w:val="24"/>
              </w:rPr>
            </w:pPr>
            <w:r w:rsidRPr="00F9282D">
              <w:rPr>
                <w:rFonts w:ascii="Times New Roman" w:hAnsi="Times New Roman" w:cs="Times New Roman"/>
                <w:b/>
                <w:bCs/>
                <w:sz w:val="24"/>
                <w:szCs w:val="24"/>
              </w:rPr>
              <w:t>T</w:t>
            </w:r>
            <w:r w:rsidRPr="009427AE">
              <w:rPr>
                <w:rFonts w:ascii="Times New Roman" w:hAnsi="Times New Roman" w:cs="Times New Roman"/>
                <w:b/>
                <w:bCs/>
                <w:sz w:val="24"/>
                <w:szCs w:val="24"/>
                <w:vertAlign w:val="subscript"/>
              </w:rPr>
              <w:t>7</w:t>
            </w:r>
            <w:r>
              <w:rPr>
                <w:rFonts w:ascii="Times New Roman" w:hAnsi="Times New Roman" w:cs="Times New Roman"/>
                <w:b/>
                <w:bCs/>
                <w:sz w:val="24"/>
                <w:szCs w:val="24"/>
              </w:rPr>
              <w:t>:</w:t>
            </w:r>
            <w:r w:rsidRPr="00F9282D">
              <w:rPr>
                <w:rFonts w:ascii="Times New Roman" w:hAnsi="Times New Roman" w:cs="Times New Roman"/>
                <w:b/>
                <w:bCs/>
                <w:sz w:val="24"/>
                <w:szCs w:val="24"/>
              </w:rPr>
              <w:t xml:space="preserve"> FS of Si</w:t>
            </w:r>
            <w:r>
              <w:rPr>
                <w:rFonts w:ascii="Times New Roman" w:hAnsi="Times New Roman" w:cs="Times New Roman"/>
                <w:b/>
                <w:bCs/>
                <w:sz w:val="24"/>
                <w:szCs w:val="24"/>
              </w:rPr>
              <w:t>licon dioxide @ 0.15%</w:t>
            </w:r>
          </w:p>
        </w:tc>
        <w:tc>
          <w:tcPr>
            <w:tcW w:w="2126" w:type="dxa"/>
            <w:vAlign w:val="center"/>
          </w:tcPr>
          <w:p w14:paraId="6332C054"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33.33 (35.26) </w:t>
            </w:r>
            <w:r w:rsidRPr="00F9282D">
              <w:rPr>
                <w:rFonts w:ascii="Times New Roman" w:hAnsi="Times New Roman" w:cs="Times New Roman"/>
                <w:color w:val="000000"/>
                <w:sz w:val="24"/>
                <w:szCs w:val="24"/>
                <w:vertAlign w:val="superscript"/>
              </w:rPr>
              <w:t>bc</w:t>
            </w:r>
          </w:p>
        </w:tc>
        <w:tc>
          <w:tcPr>
            <w:tcW w:w="2410" w:type="dxa"/>
            <w:vAlign w:val="center"/>
          </w:tcPr>
          <w:p w14:paraId="2D095020"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51.85 (46.06) </w:t>
            </w:r>
            <w:r w:rsidRPr="00F9282D">
              <w:rPr>
                <w:rFonts w:ascii="Times New Roman" w:hAnsi="Times New Roman" w:cs="Times New Roman"/>
                <w:color w:val="000000"/>
                <w:sz w:val="24"/>
                <w:szCs w:val="24"/>
                <w:vertAlign w:val="superscript"/>
              </w:rPr>
              <w:t>cd</w:t>
            </w:r>
          </w:p>
        </w:tc>
        <w:tc>
          <w:tcPr>
            <w:tcW w:w="2835" w:type="dxa"/>
            <w:vAlign w:val="center"/>
          </w:tcPr>
          <w:p w14:paraId="5953ADE5"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30.69</w:t>
            </w:r>
          </w:p>
        </w:tc>
      </w:tr>
      <w:tr w:rsidR="00205296" w14:paraId="625A0B28" w14:textId="77777777" w:rsidTr="004334DD">
        <w:trPr>
          <w:trHeight w:val="410"/>
        </w:trPr>
        <w:tc>
          <w:tcPr>
            <w:tcW w:w="7225" w:type="dxa"/>
            <w:vAlign w:val="center"/>
          </w:tcPr>
          <w:p w14:paraId="7A881B59" w14:textId="77777777" w:rsidR="00205296" w:rsidRPr="00F9282D" w:rsidRDefault="00205296" w:rsidP="004334DD">
            <w:pPr>
              <w:rPr>
                <w:rFonts w:ascii="Times New Roman" w:hAnsi="Times New Roman" w:cs="Times New Roman"/>
                <w:b/>
                <w:bCs/>
                <w:sz w:val="24"/>
                <w:szCs w:val="24"/>
              </w:rPr>
            </w:pPr>
            <w:r w:rsidRPr="00F9282D">
              <w:rPr>
                <w:rFonts w:ascii="Times New Roman" w:hAnsi="Times New Roman" w:cs="Times New Roman"/>
                <w:b/>
                <w:bCs/>
                <w:sz w:val="24"/>
                <w:szCs w:val="24"/>
              </w:rPr>
              <w:t>T</w:t>
            </w:r>
            <w:r w:rsidRPr="009427AE">
              <w:rPr>
                <w:rFonts w:ascii="Times New Roman" w:hAnsi="Times New Roman" w:cs="Times New Roman"/>
                <w:b/>
                <w:bCs/>
                <w:sz w:val="24"/>
                <w:szCs w:val="24"/>
                <w:vertAlign w:val="subscript"/>
              </w:rPr>
              <w:t>8</w:t>
            </w:r>
            <w:r>
              <w:rPr>
                <w:rFonts w:ascii="Times New Roman" w:hAnsi="Times New Roman" w:cs="Times New Roman"/>
                <w:b/>
                <w:bCs/>
                <w:sz w:val="24"/>
                <w:szCs w:val="24"/>
              </w:rPr>
              <w:t>: C</w:t>
            </w:r>
            <w:r w:rsidRPr="00F9282D">
              <w:rPr>
                <w:rFonts w:ascii="Times New Roman" w:hAnsi="Times New Roman" w:cs="Times New Roman"/>
                <w:b/>
                <w:bCs/>
                <w:sz w:val="24"/>
                <w:szCs w:val="24"/>
              </w:rPr>
              <w:t>ontrol</w:t>
            </w:r>
          </w:p>
        </w:tc>
        <w:tc>
          <w:tcPr>
            <w:tcW w:w="2126" w:type="dxa"/>
            <w:vAlign w:val="center"/>
          </w:tcPr>
          <w:p w14:paraId="528E1A72"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56.30 (48.64)</w:t>
            </w:r>
            <w:r w:rsidRPr="00F9282D">
              <w:rPr>
                <w:rFonts w:ascii="Times New Roman" w:hAnsi="Times New Roman" w:cs="Times New Roman"/>
                <w:color w:val="000000"/>
                <w:sz w:val="24"/>
                <w:szCs w:val="24"/>
                <w:vertAlign w:val="superscript"/>
              </w:rPr>
              <w:t xml:space="preserve"> d</w:t>
            </w:r>
          </w:p>
        </w:tc>
        <w:tc>
          <w:tcPr>
            <w:tcW w:w="2410" w:type="dxa"/>
            <w:vAlign w:val="center"/>
          </w:tcPr>
          <w:p w14:paraId="30995DA8"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74.81 (60.19) </w:t>
            </w:r>
            <w:r w:rsidRPr="00F9282D">
              <w:rPr>
                <w:rFonts w:ascii="Times New Roman" w:hAnsi="Times New Roman" w:cs="Times New Roman"/>
                <w:color w:val="000000"/>
                <w:sz w:val="24"/>
                <w:szCs w:val="24"/>
                <w:vertAlign w:val="superscript"/>
              </w:rPr>
              <w:t>e</w:t>
            </w:r>
          </w:p>
        </w:tc>
        <w:tc>
          <w:tcPr>
            <w:tcW w:w="2835" w:type="dxa"/>
            <w:vAlign w:val="center"/>
          </w:tcPr>
          <w:p w14:paraId="06AAD27F" w14:textId="77777777" w:rsidR="00205296" w:rsidRPr="00F9282D" w:rsidRDefault="00205296" w:rsidP="004334DD">
            <w:pPr>
              <w:jc w:val="center"/>
              <w:rPr>
                <w:rFonts w:ascii="Times New Roman" w:hAnsi="Times New Roman" w:cs="Times New Roman"/>
                <w:sz w:val="24"/>
                <w:szCs w:val="24"/>
              </w:rPr>
            </w:pPr>
            <w:r>
              <w:rPr>
                <w:rFonts w:ascii="Times New Roman" w:hAnsi="Times New Roman" w:cs="Times New Roman"/>
                <w:sz w:val="24"/>
                <w:szCs w:val="24"/>
              </w:rPr>
              <w:t>-</w:t>
            </w:r>
          </w:p>
        </w:tc>
      </w:tr>
      <w:tr w:rsidR="00205296" w14:paraId="2217CA6E" w14:textId="77777777" w:rsidTr="004334DD">
        <w:trPr>
          <w:trHeight w:val="411"/>
        </w:trPr>
        <w:tc>
          <w:tcPr>
            <w:tcW w:w="7225" w:type="dxa"/>
            <w:vAlign w:val="center"/>
          </w:tcPr>
          <w:p w14:paraId="336AE023" w14:textId="77777777" w:rsidR="00205296" w:rsidRPr="00DB77E7" w:rsidRDefault="00205296" w:rsidP="004334DD">
            <w:pPr>
              <w:jc w:val="center"/>
              <w:rPr>
                <w:rFonts w:ascii="Times New Roman" w:hAnsi="Times New Roman" w:cs="Times New Roman"/>
                <w:b/>
                <w:bCs/>
                <w:sz w:val="24"/>
                <w:szCs w:val="24"/>
              </w:rPr>
            </w:pPr>
            <w:r w:rsidRPr="0086291A">
              <w:rPr>
                <w:rFonts w:ascii="Times New Roman" w:hAnsi="Times New Roman" w:cs="Times New Roman"/>
                <w:b/>
                <w:bCs/>
                <w:color w:val="000000"/>
                <w:sz w:val="24"/>
                <w:szCs w:val="24"/>
              </w:rPr>
              <w:t>SEm</w:t>
            </w:r>
            <w:r>
              <w:rPr>
                <w:rFonts w:ascii="Times New Roman" w:hAnsi="Times New Roman" w:cs="Times New Roman"/>
                <w:b/>
                <w:bCs/>
                <w:color w:val="000000"/>
                <w:sz w:val="24"/>
                <w:szCs w:val="24"/>
              </w:rPr>
              <w:t>±</w:t>
            </w:r>
          </w:p>
        </w:tc>
        <w:tc>
          <w:tcPr>
            <w:tcW w:w="2126" w:type="dxa"/>
            <w:vAlign w:val="center"/>
          </w:tcPr>
          <w:p w14:paraId="26257A0E" w14:textId="77777777" w:rsidR="00205296" w:rsidRPr="00DB77E7" w:rsidRDefault="00205296" w:rsidP="004334DD">
            <w:pPr>
              <w:jc w:val="center"/>
              <w:rPr>
                <w:rFonts w:ascii="Times New Roman" w:hAnsi="Times New Roman" w:cs="Times New Roman"/>
                <w:color w:val="000000"/>
                <w:sz w:val="24"/>
                <w:szCs w:val="24"/>
              </w:rPr>
            </w:pPr>
            <w:r w:rsidRPr="00DB77E7">
              <w:rPr>
                <w:rFonts w:ascii="Times New Roman" w:hAnsi="Times New Roman" w:cs="Times New Roman"/>
                <w:color w:val="000000"/>
                <w:sz w:val="24"/>
                <w:szCs w:val="24"/>
              </w:rPr>
              <w:t>1.63</w:t>
            </w:r>
          </w:p>
        </w:tc>
        <w:tc>
          <w:tcPr>
            <w:tcW w:w="2410" w:type="dxa"/>
            <w:vAlign w:val="center"/>
          </w:tcPr>
          <w:p w14:paraId="06C82EAD" w14:textId="77777777" w:rsidR="00205296" w:rsidRPr="00DB77E7" w:rsidRDefault="00205296" w:rsidP="004334DD">
            <w:pPr>
              <w:jc w:val="center"/>
              <w:rPr>
                <w:rFonts w:ascii="Times New Roman" w:hAnsi="Times New Roman" w:cs="Times New Roman"/>
                <w:sz w:val="24"/>
                <w:szCs w:val="24"/>
              </w:rPr>
            </w:pPr>
            <w:r w:rsidRPr="00DB77E7">
              <w:rPr>
                <w:rFonts w:ascii="Times New Roman" w:hAnsi="Times New Roman" w:cs="Times New Roman"/>
                <w:sz w:val="24"/>
                <w:szCs w:val="24"/>
              </w:rPr>
              <w:t>2.31</w:t>
            </w:r>
          </w:p>
        </w:tc>
        <w:tc>
          <w:tcPr>
            <w:tcW w:w="2835" w:type="dxa"/>
            <w:vAlign w:val="center"/>
          </w:tcPr>
          <w:p w14:paraId="48B3502E" w14:textId="77777777" w:rsidR="00205296" w:rsidRPr="00F9282D" w:rsidRDefault="00205296" w:rsidP="004334DD">
            <w:pPr>
              <w:jc w:val="center"/>
              <w:rPr>
                <w:rFonts w:ascii="Times New Roman" w:hAnsi="Times New Roman" w:cs="Times New Roman"/>
              </w:rPr>
            </w:pPr>
          </w:p>
        </w:tc>
      </w:tr>
      <w:tr w:rsidR="00205296" w14:paraId="0BF359B0" w14:textId="77777777" w:rsidTr="004334DD">
        <w:trPr>
          <w:trHeight w:val="411"/>
        </w:trPr>
        <w:tc>
          <w:tcPr>
            <w:tcW w:w="7225" w:type="dxa"/>
            <w:vAlign w:val="center"/>
          </w:tcPr>
          <w:p w14:paraId="05BDB003" w14:textId="77777777" w:rsidR="00205296" w:rsidRPr="0086291A" w:rsidRDefault="00205296" w:rsidP="004334DD">
            <w:pPr>
              <w:jc w:val="center"/>
              <w:rPr>
                <w:rFonts w:ascii="Times New Roman" w:hAnsi="Times New Roman" w:cs="Times New Roman"/>
                <w:b/>
                <w:bCs/>
                <w:color w:val="000000"/>
              </w:rPr>
            </w:pPr>
            <w:r w:rsidRPr="00F9282D">
              <w:rPr>
                <w:rFonts w:ascii="Times New Roman" w:hAnsi="Times New Roman" w:cs="Times New Roman"/>
                <w:b/>
                <w:bCs/>
                <w:sz w:val="24"/>
                <w:szCs w:val="24"/>
              </w:rPr>
              <w:t>CD (P ≤ 0.05)</w:t>
            </w:r>
          </w:p>
        </w:tc>
        <w:tc>
          <w:tcPr>
            <w:tcW w:w="2126" w:type="dxa"/>
            <w:vAlign w:val="center"/>
          </w:tcPr>
          <w:p w14:paraId="59161298" w14:textId="77777777" w:rsidR="00205296" w:rsidRPr="00DB77E7" w:rsidRDefault="00205296" w:rsidP="004334DD">
            <w:pPr>
              <w:jc w:val="center"/>
              <w:rPr>
                <w:rFonts w:ascii="Times New Roman" w:hAnsi="Times New Roman" w:cs="Times New Roman"/>
                <w:color w:val="000000"/>
              </w:rPr>
            </w:pPr>
            <w:r w:rsidRPr="00F9282D">
              <w:rPr>
                <w:rFonts w:ascii="Times New Roman" w:hAnsi="Times New Roman" w:cs="Times New Roman"/>
                <w:color w:val="000000"/>
                <w:sz w:val="24"/>
                <w:szCs w:val="24"/>
              </w:rPr>
              <w:t>4.96</w:t>
            </w:r>
          </w:p>
        </w:tc>
        <w:tc>
          <w:tcPr>
            <w:tcW w:w="2410" w:type="dxa"/>
            <w:vAlign w:val="center"/>
          </w:tcPr>
          <w:p w14:paraId="3ED43134" w14:textId="77777777" w:rsidR="00205296" w:rsidRPr="00DB77E7" w:rsidRDefault="00205296" w:rsidP="004334DD">
            <w:pPr>
              <w:jc w:val="center"/>
              <w:rPr>
                <w:rFonts w:ascii="Times New Roman" w:hAnsi="Times New Roman" w:cs="Times New Roman"/>
              </w:rPr>
            </w:pPr>
            <w:r w:rsidRPr="00F9282D">
              <w:rPr>
                <w:rFonts w:ascii="Times New Roman" w:hAnsi="Times New Roman" w:cs="Times New Roman"/>
                <w:sz w:val="24"/>
                <w:szCs w:val="24"/>
              </w:rPr>
              <w:t>7.01</w:t>
            </w:r>
          </w:p>
        </w:tc>
        <w:tc>
          <w:tcPr>
            <w:tcW w:w="2835" w:type="dxa"/>
            <w:vAlign w:val="center"/>
          </w:tcPr>
          <w:p w14:paraId="6D706584" w14:textId="77777777" w:rsidR="00205296" w:rsidRPr="00F9282D" w:rsidRDefault="00205296" w:rsidP="004334DD">
            <w:pPr>
              <w:jc w:val="center"/>
              <w:rPr>
                <w:rFonts w:ascii="Times New Roman" w:hAnsi="Times New Roman" w:cs="Times New Roman"/>
              </w:rPr>
            </w:pPr>
          </w:p>
        </w:tc>
      </w:tr>
      <w:tr w:rsidR="00205296" w14:paraId="7AC791B2" w14:textId="77777777" w:rsidTr="004334DD">
        <w:trPr>
          <w:trHeight w:val="417"/>
        </w:trPr>
        <w:tc>
          <w:tcPr>
            <w:tcW w:w="7225" w:type="dxa"/>
            <w:vAlign w:val="center"/>
          </w:tcPr>
          <w:p w14:paraId="11C47B99" w14:textId="77777777" w:rsidR="00205296" w:rsidRPr="00F9282D" w:rsidRDefault="00205296" w:rsidP="004334DD">
            <w:pPr>
              <w:jc w:val="center"/>
              <w:rPr>
                <w:rFonts w:ascii="Times New Roman" w:hAnsi="Times New Roman" w:cs="Times New Roman"/>
                <w:b/>
                <w:bCs/>
                <w:sz w:val="24"/>
                <w:szCs w:val="24"/>
              </w:rPr>
            </w:pPr>
            <w:r w:rsidRPr="00F9282D">
              <w:rPr>
                <w:rFonts w:ascii="Times New Roman" w:hAnsi="Times New Roman" w:cs="Times New Roman"/>
                <w:b/>
                <w:bCs/>
                <w:sz w:val="24"/>
                <w:szCs w:val="24"/>
              </w:rPr>
              <w:t>CV</w:t>
            </w:r>
            <w:r>
              <w:rPr>
                <w:rFonts w:ascii="Times New Roman" w:hAnsi="Times New Roman" w:cs="Times New Roman"/>
                <w:b/>
                <w:bCs/>
                <w:sz w:val="24"/>
                <w:szCs w:val="24"/>
              </w:rPr>
              <w:t xml:space="preserve"> (</w:t>
            </w:r>
            <w:r w:rsidRPr="00F9282D">
              <w:rPr>
                <w:rFonts w:ascii="Times New Roman" w:hAnsi="Times New Roman" w:cs="Times New Roman"/>
                <w:b/>
                <w:bCs/>
                <w:sz w:val="24"/>
                <w:szCs w:val="24"/>
              </w:rPr>
              <w:t>%</w:t>
            </w:r>
            <w:r>
              <w:rPr>
                <w:rFonts w:ascii="Times New Roman" w:hAnsi="Times New Roman" w:cs="Times New Roman"/>
                <w:b/>
                <w:bCs/>
                <w:sz w:val="24"/>
                <w:szCs w:val="24"/>
              </w:rPr>
              <w:t>)</w:t>
            </w:r>
          </w:p>
        </w:tc>
        <w:tc>
          <w:tcPr>
            <w:tcW w:w="2126" w:type="dxa"/>
            <w:vAlign w:val="center"/>
          </w:tcPr>
          <w:p w14:paraId="39C65B13"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8.38</w:t>
            </w:r>
          </w:p>
        </w:tc>
        <w:tc>
          <w:tcPr>
            <w:tcW w:w="2410" w:type="dxa"/>
            <w:vAlign w:val="center"/>
          </w:tcPr>
          <w:p w14:paraId="09A0AE1D"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sz w:val="24"/>
                <w:szCs w:val="24"/>
              </w:rPr>
              <w:t>9.05</w:t>
            </w:r>
          </w:p>
        </w:tc>
        <w:tc>
          <w:tcPr>
            <w:tcW w:w="2835" w:type="dxa"/>
            <w:vAlign w:val="center"/>
          </w:tcPr>
          <w:p w14:paraId="74444993" w14:textId="77777777" w:rsidR="00205296" w:rsidRPr="00F9282D" w:rsidRDefault="00205296" w:rsidP="004334DD">
            <w:pPr>
              <w:jc w:val="center"/>
              <w:rPr>
                <w:rFonts w:ascii="Times New Roman" w:hAnsi="Times New Roman" w:cs="Times New Roman"/>
                <w:sz w:val="24"/>
                <w:szCs w:val="24"/>
              </w:rPr>
            </w:pPr>
          </w:p>
        </w:tc>
      </w:tr>
    </w:tbl>
    <w:p w14:paraId="552D5F43" w14:textId="77777777" w:rsidR="00205296" w:rsidRDefault="00205296" w:rsidP="00205296">
      <w:pPr>
        <w:rPr>
          <w:rFonts w:ascii="Times New Roman" w:hAnsi="Times New Roman" w:cs="Times New Roman"/>
        </w:rPr>
      </w:pPr>
      <w:r>
        <w:rPr>
          <w:rFonts w:ascii="Times New Roman" w:hAnsi="Times New Roman" w:cs="Times New Roman"/>
        </w:rPr>
        <w:t>ST: Seed treatment, SA: Soil application, FS: Foliar spray</w:t>
      </w:r>
    </w:p>
    <w:p w14:paraId="48AC6215" w14:textId="77777777" w:rsidR="00205296" w:rsidRDefault="00205296" w:rsidP="00205296">
      <w:pPr>
        <w:rPr>
          <w:rFonts w:ascii="Times New Roman" w:hAnsi="Times New Roman" w:cs="Times New Roman"/>
        </w:rPr>
      </w:pPr>
      <w:r w:rsidRPr="00E92E2C">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183BAA2E" wp14:editId="43FC656D">
                <wp:simplePos x="0" y="0"/>
                <wp:positionH relativeFrom="margin">
                  <wp:align>left</wp:align>
                </wp:positionH>
                <wp:positionV relativeFrom="paragraph">
                  <wp:posOffset>258354</wp:posOffset>
                </wp:positionV>
                <wp:extent cx="1684655" cy="280670"/>
                <wp:effectExtent l="0" t="0" r="0" b="0"/>
                <wp:wrapTopAndBottom/>
                <wp:docPr id="1106576300" name="TextBox 2"/>
                <wp:cNvGraphicFramePr/>
                <a:graphic xmlns:a="http://schemas.openxmlformats.org/drawingml/2006/main">
                  <a:graphicData uri="http://schemas.microsoft.com/office/word/2010/wordprocessingShape">
                    <wps:wsp>
                      <wps:cNvSpPr txBox="1"/>
                      <wps:spPr>
                        <a:xfrm>
                          <a:off x="0" y="0"/>
                          <a:ext cx="1684655" cy="280670"/>
                        </a:xfrm>
                        <a:prstGeom prst="rect">
                          <a:avLst/>
                        </a:prstGeom>
                        <a:noFill/>
                      </wps:spPr>
                      <wps:txbx>
                        <w:txbxContent>
                          <w:p w14:paraId="30EF0611" w14:textId="77777777" w:rsidR="00205296" w:rsidRDefault="00205296" w:rsidP="00205296">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3BAA2E" id="_x0000_s1028" type="#_x0000_t202" style="position:absolute;margin-left:0;margin-top:20.35pt;width:132.65pt;height:22.1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" filled="f" stroked="f">
                <v:textbox>
                  <w:txbxContent>
                    <w:p w14:paraId="30EF0611" w14:textId="77777777" w:rsidR="00205296" w:rsidRDefault="00205296" w:rsidP="00205296">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v:textbox>
                <w10:wrap type="topAndBottom" anchorx="margin"/>
              </v:shape>
            </w:pict>
          </mc:Fallback>
        </mc:AlternateContent>
      </w:r>
      <w:r>
        <w:rPr>
          <w:rFonts w:ascii="Times New Roman" w:hAnsi="Times New Roman" w:cs="Times New Roman"/>
        </w:rPr>
        <w:t>**Values within the parenthesis are arcsine transformed values</w:t>
      </w:r>
    </w:p>
    <w:p w14:paraId="57664EAA" w14:textId="6888826E" w:rsidR="009D2B7B" w:rsidRDefault="009D2B7B" w:rsidP="009D2B7B"/>
    <w:p w14:paraId="4F564841" w14:textId="769BE7AE" w:rsidR="00205296" w:rsidRDefault="00205296" w:rsidP="0040609D">
      <w:pPr>
        <w:spacing w:line="360" w:lineRule="auto"/>
        <w:jc w:val="both"/>
        <w:rPr>
          <w:rFonts w:ascii="Times New Roman" w:hAnsi="Times New Roman" w:cs="Times New Roman"/>
        </w:rPr>
        <w:sectPr w:rsidR="00205296" w:rsidSect="00205296">
          <w:pgSz w:w="16838" w:h="11906" w:orient="landscape"/>
          <w:pgMar w:top="1440" w:right="1440" w:bottom="1440" w:left="1440" w:header="708" w:footer="708" w:gutter="0"/>
          <w:cols w:space="708"/>
          <w:docGrid w:linePitch="360"/>
        </w:sectPr>
      </w:pPr>
      <w:r>
        <w:rPr>
          <w:rFonts w:ascii="Times New Roman" w:hAnsi="Times New Roman" w:cs="Times New Roman"/>
        </w:rPr>
        <w:t xml:space="preserve">  </w:t>
      </w:r>
    </w:p>
    <w:p w14:paraId="53638700" w14:textId="5F9FB989" w:rsidR="00FF7BFC" w:rsidRPr="000D3937" w:rsidRDefault="00FF7BFC" w:rsidP="00FF7BFC">
      <w:pPr>
        <w:jc w:val="center"/>
        <w:rPr>
          <w:rFonts w:ascii="Times New Roman" w:hAnsi="Times New Roman" w:cs="Times New Roman"/>
          <w:b/>
          <w:bCs/>
          <w:sz w:val="28"/>
          <w:szCs w:val="28"/>
        </w:rPr>
      </w:pPr>
      <w:r w:rsidRPr="000D3937">
        <w:rPr>
          <w:rFonts w:ascii="Times New Roman" w:hAnsi="Times New Roman" w:cs="Times New Roman"/>
          <w:b/>
          <w:bCs/>
          <w:sz w:val="28"/>
          <w:szCs w:val="28"/>
        </w:rPr>
        <w:lastRenderedPageBreak/>
        <w:t>Table 4</w:t>
      </w:r>
      <w:r>
        <w:rPr>
          <w:rFonts w:ascii="Times New Roman" w:hAnsi="Times New Roman" w:cs="Times New Roman"/>
          <w:b/>
          <w:bCs/>
          <w:sz w:val="28"/>
          <w:szCs w:val="28"/>
        </w:rPr>
        <w:t>.</w:t>
      </w:r>
      <w:r w:rsidRPr="000D3937">
        <w:rPr>
          <w:rFonts w:ascii="Times New Roman" w:hAnsi="Times New Roman" w:cs="Times New Roman"/>
          <w:b/>
          <w:bCs/>
          <w:sz w:val="28"/>
          <w:szCs w:val="28"/>
        </w:rPr>
        <w:t xml:space="preserve"> Impact of various treatments on grain yield and fodder yield of Kodo millet during </w:t>
      </w:r>
      <w:r w:rsidRPr="008B637E">
        <w:rPr>
          <w:rFonts w:ascii="Times New Roman" w:hAnsi="Times New Roman" w:cs="Times New Roman"/>
          <w:b/>
          <w:bCs/>
          <w:i/>
          <w:iCs/>
          <w:sz w:val="28"/>
          <w:szCs w:val="28"/>
        </w:rPr>
        <w:t>kharif</w:t>
      </w:r>
      <w:r>
        <w:rPr>
          <w:rFonts w:ascii="Times New Roman" w:hAnsi="Times New Roman" w:cs="Times New Roman"/>
          <w:b/>
          <w:bCs/>
          <w:i/>
          <w:iCs/>
          <w:sz w:val="28"/>
          <w:szCs w:val="28"/>
        </w:rPr>
        <w:t>,</w:t>
      </w:r>
      <w:r w:rsidRPr="008B637E">
        <w:rPr>
          <w:rFonts w:ascii="Times New Roman" w:hAnsi="Times New Roman" w:cs="Times New Roman"/>
          <w:b/>
          <w:bCs/>
          <w:i/>
          <w:iCs/>
          <w:sz w:val="28"/>
          <w:szCs w:val="28"/>
        </w:rPr>
        <w:t xml:space="preserve"> </w:t>
      </w:r>
      <w:r w:rsidRPr="000D3937">
        <w:rPr>
          <w:rFonts w:ascii="Times New Roman" w:hAnsi="Times New Roman" w:cs="Times New Roman"/>
          <w:b/>
          <w:bCs/>
          <w:sz w:val="28"/>
          <w:szCs w:val="28"/>
        </w:rPr>
        <w:t>2024</w:t>
      </w:r>
    </w:p>
    <w:tbl>
      <w:tblPr>
        <w:tblStyle w:val="TableGrid"/>
        <w:tblpPr w:leftFromText="180" w:rightFromText="180" w:vertAnchor="page" w:horzAnchor="margin" w:tblpXSpec="center" w:tblpY="2111"/>
        <w:tblW w:w="11959" w:type="dxa"/>
        <w:tblLook w:val="04A0" w:firstRow="1" w:lastRow="0" w:firstColumn="1" w:lastColumn="0" w:noHBand="0" w:noVBand="1"/>
      </w:tblPr>
      <w:tblGrid>
        <w:gridCol w:w="7123"/>
        <w:gridCol w:w="1661"/>
        <w:gridCol w:w="1771"/>
        <w:gridCol w:w="1404"/>
      </w:tblGrid>
      <w:tr w:rsidR="00FF7BFC" w14:paraId="64872BCD" w14:textId="77777777" w:rsidTr="00FF7BFC">
        <w:trPr>
          <w:trHeight w:val="490"/>
        </w:trPr>
        <w:tc>
          <w:tcPr>
            <w:tcW w:w="7123" w:type="dxa"/>
            <w:vAlign w:val="center"/>
          </w:tcPr>
          <w:p w14:paraId="7448AC44" w14:textId="77777777" w:rsidR="00FF7BFC" w:rsidRDefault="00FF7BFC" w:rsidP="00FF7BFC">
            <w:pPr>
              <w:jc w:val="center"/>
              <w:rPr>
                <w:rFonts w:ascii="Times New Roman" w:hAnsi="Times New Roman" w:cs="Times New Roman"/>
                <w:b/>
                <w:bCs/>
                <w:sz w:val="28"/>
                <w:szCs w:val="28"/>
              </w:rPr>
            </w:pPr>
            <w:r w:rsidRPr="00C4058E">
              <w:rPr>
                <w:rFonts w:ascii="Times New Roman" w:hAnsi="Times New Roman" w:cs="Times New Roman"/>
                <w:b/>
                <w:bCs/>
                <w:sz w:val="28"/>
                <w:szCs w:val="28"/>
              </w:rPr>
              <w:t>Treatment</w:t>
            </w:r>
            <w:r>
              <w:rPr>
                <w:rFonts w:ascii="Times New Roman" w:hAnsi="Times New Roman" w:cs="Times New Roman"/>
                <w:b/>
                <w:bCs/>
                <w:sz w:val="28"/>
                <w:szCs w:val="28"/>
              </w:rPr>
              <w:t>s</w:t>
            </w:r>
          </w:p>
        </w:tc>
        <w:tc>
          <w:tcPr>
            <w:tcW w:w="1661" w:type="dxa"/>
            <w:vAlign w:val="center"/>
          </w:tcPr>
          <w:p w14:paraId="230599A7" w14:textId="77777777" w:rsidR="00FF7BFC" w:rsidRDefault="00FF7BFC" w:rsidP="00FF7BFC">
            <w:pPr>
              <w:jc w:val="center"/>
              <w:rPr>
                <w:rFonts w:ascii="Times New Roman" w:hAnsi="Times New Roman" w:cs="Times New Roman"/>
                <w:b/>
                <w:bCs/>
                <w:sz w:val="28"/>
                <w:szCs w:val="28"/>
              </w:rPr>
            </w:pPr>
            <w:r>
              <w:rPr>
                <w:rFonts w:ascii="Times New Roman" w:hAnsi="Times New Roman" w:cs="Times New Roman"/>
                <w:b/>
                <w:bCs/>
                <w:sz w:val="28"/>
                <w:szCs w:val="28"/>
              </w:rPr>
              <w:t>Grain Yield</w:t>
            </w:r>
            <w:r>
              <w:rPr>
                <w:rFonts w:ascii="Times New Roman" w:hAnsi="Times New Roman" w:cs="Times New Roman"/>
                <w:b/>
                <w:bCs/>
                <w:sz w:val="28"/>
                <w:szCs w:val="28"/>
              </w:rPr>
              <w:br/>
              <w:t xml:space="preserve"> (Kg ha</w:t>
            </w:r>
            <w:r>
              <w:rPr>
                <w:rFonts w:ascii="Times New Roman" w:hAnsi="Times New Roman" w:cs="Times New Roman"/>
                <w:b/>
                <w:bCs/>
                <w:sz w:val="28"/>
                <w:szCs w:val="28"/>
                <w:vertAlign w:val="superscript"/>
              </w:rPr>
              <w:t>-1</w:t>
            </w:r>
            <w:r>
              <w:rPr>
                <w:rFonts w:ascii="Times New Roman" w:hAnsi="Times New Roman" w:cs="Times New Roman"/>
                <w:b/>
                <w:bCs/>
                <w:sz w:val="28"/>
                <w:szCs w:val="28"/>
              </w:rPr>
              <w:t>)</w:t>
            </w:r>
          </w:p>
        </w:tc>
        <w:tc>
          <w:tcPr>
            <w:tcW w:w="1771" w:type="dxa"/>
            <w:vAlign w:val="center"/>
          </w:tcPr>
          <w:p w14:paraId="28E45357" w14:textId="77777777" w:rsidR="00FF7BFC" w:rsidRPr="001329F7" w:rsidRDefault="00FF7BFC" w:rsidP="00FF7BFC">
            <w:pPr>
              <w:jc w:val="center"/>
            </w:pPr>
            <w:r>
              <w:rPr>
                <w:rFonts w:ascii="Times New Roman" w:hAnsi="Times New Roman" w:cs="Times New Roman"/>
                <w:b/>
                <w:bCs/>
                <w:sz w:val="28"/>
                <w:szCs w:val="28"/>
              </w:rPr>
              <w:t xml:space="preserve">Fodder yield </w:t>
            </w:r>
            <w:r>
              <w:rPr>
                <w:rFonts w:ascii="Times New Roman" w:hAnsi="Times New Roman" w:cs="Times New Roman"/>
                <w:b/>
                <w:bCs/>
                <w:sz w:val="28"/>
                <w:szCs w:val="28"/>
              </w:rPr>
              <w:br/>
              <w:t>(Kg ha</w:t>
            </w:r>
            <w:r>
              <w:rPr>
                <w:rFonts w:ascii="Times New Roman" w:hAnsi="Times New Roman" w:cs="Times New Roman"/>
                <w:b/>
                <w:bCs/>
                <w:sz w:val="28"/>
                <w:szCs w:val="28"/>
                <w:vertAlign w:val="superscript"/>
              </w:rPr>
              <w:t>-1</w:t>
            </w:r>
            <w:r>
              <w:rPr>
                <w:rFonts w:ascii="Times New Roman" w:hAnsi="Times New Roman" w:cs="Times New Roman"/>
                <w:b/>
                <w:bCs/>
                <w:sz w:val="28"/>
                <w:szCs w:val="28"/>
              </w:rPr>
              <w:t>)</w:t>
            </w:r>
          </w:p>
        </w:tc>
        <w:tc>
          <w:tcPr>
            <w:tcW w:w="1404" w:type="dxa"/>
            <w:vAlign w:val="center"/>
          </w:tcPr>
          <w:p w14:paraId="5A5E08DF" w14:textId="77777777" w:rsidR="00FF7BFC" w:rsidRDefault="00FF7BFC" w:rsidP="00FF7BFC">
            <w:pPr>
              <w:jc w:val="center"/>
              <w:rPr>
                <w:rFonts w:ascii="Times New Roman" w:hAnsi="Times New Roman" w:cs="Times New Roman"/>
                <w:b/>
                <w:bCs/>
                <w:sz w:val="28"/>
                <w:szCs w:val="28"/>
              </w:rPr>
            </w:pPr>
            <w:r>
              <w:rPr>
                <w:rFonts w:ascii="Times New Roman" w:hAnsi="Times New Roman" w:cs="Times New Roman"/>
                <w:b/>
                <w:bCs/>
                <w:sz w:val="28"/>
                <w:szCs w:val="28"/>
              </w:rPr>
              <w:t>B:C ratio</w:t>
            </w:r>
          </w:p>
        </w:tc>
      </w:tr>
      <w:tr w:rsidR="00FF7BFC" w14:paraId="1404EA23" w14:textId="77777777" w:rsidTr="00FF7BFC">
        <w:trPr>
          <w:trHeight w:val="427"/>
        </w:trPr>
        <w:tc>
          <w:tcPr>
            <w:tcW w:w="7123" w:type="dxa"/>
            <w:vAlign w:val="center"/>
          </w:tcPr>
          <w:p w14:paraId="30A83AAE" w14:textId="77777777" w:rsidR="00FF7BFC" w:rsidRPr="00C15816" w:rsidRDefault="00FF7BFC" w:rsidP="00FF7BFC">
            <w:pPr>
              <w:rPr>
                <w:rFonts w:ascii="Times New Roman" w:hAnsi="Times New Roman" w:cs="Times New Roman"/>
                <w:b/>
                <w:bCs/>
                <w:sz w:val="24"/>
                <w:szCs w:val="24"/>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1</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Trichoderma asperellum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1661" w:type="dxa"/>
            <w:vAlign w:val="center"/>
          </w:tcPr>
          <w:p w14:paraId="40DFEB92" w14:textId="77777777" w:rsidR="00FF7BFC" w:rsidRPr="00B62674" w:rsidRDefault="00FF7BFC" w:rsidP="00FF7BFC">
            <w:pPr>
              <w:jc w:val="center"/>
              <w:rPr>
                <w:rFonts w:ascii="Times New Roman" w:hAnsi="Times New Roman" w:cs="Times New Roman"/>
                <w:b/>
                <w:bCs/>
                <w:sz w:val="24"/>
                <w:szCs w:val="24"/>
                <w:vertAlign w:val="superscript"/>
              </w:rPr>
            </w:pPr>
            <w:r w:rsidRPr="00B62674">
              <w:rPr>
                <w:rFonts w:ascii="Times New Roman" w:hAnsi="Times New Roman" w:cs="Times New Roman"/>
                <w:color w:val="000000"/>
                <w:sz w:val="24"/>
                <w:szCs w:val="24"/>
              </w:rPr>
              <w:t>1632.41</w:t>
            </w:r>
            <w:r w:rsidRPr="00B62674">
              <w:rPr>
                <w:rFonts w:ascii="Times New Roman" w:hAnsi="Times New Roman" w:cs="Times New Roman"/>
                <w:color w:val="000000"/>
                <w:sz w:val="24"/>
                <w:szCs w:val="24"/>
                <w:vertAlign w:val="superscript"/>
              </w:rPr>
              <w:t>d</w:t>
            </w:r>
          </w:p>
        </w:tc>
        <w:tc>
          <w:tcPr>
            <w:tcW w:w="1771" w:type="dxa"/>
            <w:vAlign w:val="center"/>
          </w:tcPr>
          <w:p w14:paraId="695D0904"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3287.81</w:t>
            </w:r>
            <w:r w:rsidRPr="00B62674">
              <w:rPr>
                <w:rFonts w:ascii="Times New Roman" w:hAnsi="Times New Roman" w:cs="Times New Roman"/>
                <w:color w:val="000000"/>
                <w:sz w:val="24"/>
                <w:szCs w:val="24"/>
                <w:vertAlign w:val="superscript"/>
              </w:rPr>
              <w:t>c</w:t>
            </w:r>
          </w:p>
        </w:tc>
        <w:tc>
          <w:tcPr>
            <w:tcW w:w="1404" w:type="dxa"/>
            <w:vAlign w:val="center"/>
          </w:tcPr>
          <w:p w14:paraId="312FDB82"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1.28</w:t>
            </w:r>
          </w:p>
        </w:tc>
      </w:tr>
      <w:tr w:rsidR="00FF7BFC" w14:paraId="3A48C02A" w14:textId="77777777" w:rsidTr="00FF7BFC">
        <w:trPr>
          <w:trHeight w:val="412"/>
        </w:trPr>
        <w:tc>
          <w:tcPr>
            <w:tcW w:w="7123" w:type="dxa"/>
            <w:vAlign w:val="center"/>
          </w:tcPr>
          <w:p w14:paraId="1B970760" w14:textId="77777777" w:rsidR="00FF7BFC" w:rsidRPr="00C15816" w:rsidRDefault="00FF7BFC" w:rsidP="00FF7BFC">
            <w:pPr>
              <w:rPr>
                <w:rFonts w:ascii="Times New Roman" w:hAnsi="Times New Roman" w:cs="Times New Roman"/>
                <w:b/>
                <w:bCs/>
                <w:sz w:val="24"/>
                <w:szCs w:val="24"/>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2</w:t>
            </w:r>
            <w:r w:rsidRPr="00C15816">
              <w:rPr>
                <w:rFonts w:ascii="Times New Roman" w:hAnsi="Times New Roman" w:cs="Times New Roman"/>
                <w:b/>
                <w:bCs/>
                <w:sz w:val="24"/>
                <w:szCs w:val="24"/>
              </w:rPr>
              <w:t>: ST + SA of</w:t>
            </w:r>
            <w:r>
              <w:rPr>
                <w:rFonts w:ascii="Times New Roman" w:hAnsi="Times New Roman" w:cs="Times New Roman"/>
                <w:b/>
                <w:bCs/>
                <w:sz w:val="24"/>
                <w:szCs w:val="24"/>
              </w:rPr>
              <w:t xml:space="preserve"> </w:t>
            </w:r>
            <w:r w:rsidRPr="00C15816">
              <w:rPr>
                <w:rFonts w:ascii="Times New Roman" w:hAnsi="Times New Roman" w:cs="Times New Roman"/>
                <w:b/>
                <w:bCs/>
                <w:i/>
                <w:iCs/>
                <w:sz w:val="24"/>
                <w:szCs w:val="24"/>
              </w:rPr>
              <w:t xml:space="preserve">Pseudomonas fluorescens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1661" w:type="dxa"/>
            <w:vAlign w:val="center"/>
          </w:tcPr>
          <w:p w14:paraId="0C02AC5E" w14:textId="77777777" w:rsidR="00FF7BFC" w:rsidRPr="00B62674" w:rsidRDefault="00FF7BFC" w:rsidP="00FF7BFC">
            <w:pPr>
              <w:jc w:val="center"/>
              <w:rPr>
                <w:rFonts w:ascii="Times New Roman" w:hAnsi="Times New Roman" w:cs="Times New Roman"/>
                <w:b/>
                <w:bCs/>
                <w:sz w:val="24"/>
                <w:szCs w:val="24"/>
                <w:vertAlign w:val="superscript"/>
              </w:rPr>
            </w:pPr>
            <w:r w:rsidRPr="00B62674">
              <w:rPr>
                <w:rFonts w:ascii="Times New Roman" w:hAnsi="Times New Roman" w:cs="Times New Roman"/>
                <w:color w:val="000000"/>
                <w:sz w:val="24"/>
                <w:szCs w:val="24"/>
              </w:rPr>
              <w:t>1474.07</w:t>
            </w:r>
            <w:r w:rsidRPr="00B62674">
              <w:rPr>
                <w:rFonts w:ascii="Times New Roman" w:hAnsi="Times New Roman" w:cs="Times New Roman"/>
                <w:color w:val="000000"/>
                <w:sz w:val="24"/>
                <w:szCs w:val="24"/>
                <w:vertAlign w:val="superscript"/>
              </w:rPr>
              <w:t>d</w:t>
            </w:r>
          </w:p>
        </w:tc>
        <w:tc>
          <w:tcPr>
            <w:tcW w:w="1771" w:type="dxa"/>
            <w:vAlign w:val="center"/>
          </w:tcPr>
          <w:p w14:paraId="5D9B585B"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3055.95</w:t>
            </w:r>
            <w:r w:rsidRPr="00B62674">
              <w:rPr>
                <w:rFonts w:ascii="Times New Roman" w:hAnsi="Times New Roman" w:cs="Times New Roman"/>
                <w:color w:val="000000"/>
                <w:sz w:val="24"/>
                <w:szCs w:val="24"/>
                <w:vertAlign w:val="superscript"/>
              </w:rPr>
              <w:t>c</w:t>
            </w:r>
          </w:p>
        </w:tc>
        <w:tc>
          <w:tcPr>
            <w:tcW w:w="1404" w:type="dxa"/>
            <w:vAlign w:val="center"/>
          </w:tcPr>
          <w:p w14:paraId="2B997C78"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1.11</w:t>
            </w:r>
          </w:p>
        </w:tc>
      </w:tr>
      <w:tr w:rsidR="00FF7BFC" w14:paraId="2F783950" w14:textId="77777777" w:rsidTr="00FF7BFC">
        <w:trPr>
          <w:trHeight w:val="427"/>
        </w:trPr>
        <w:tc>
          <w:tcPr>
            <w:tcW w:w="7123" w:type="dxa"/>
            <w:vAlign w:val="center"/>
          </w:tcPr>
          <w:p w14:paraId="1400EA6B" w14:textId="77777777" w:rsidR="00FF7BFC" w:rsidRPr="00C15816" w:rsidRDefault="00FF7BFC" w:rsidP="00FF7BFC">
            <w:pPr>
              <w:rPr>
                <w:rFonts w:ascii="Times New Roman" w:hAnsi="Times New Roman" w:cs="Times New Roman"/>
                <w:b/>
                <w:bCs/>
                <w:sz w:val="24"/>
                <w:szCs w:val="24"/>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3</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Bacillus subtilis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1661" w:type="dxa"/>
            <w:vAlign w:val="center"/>
          </w:tcPr>
          <w:p w14:paraId="022DD893"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1401.85</w:t>
            </w:r>
            <w:r w:rsidRPr="00B62674">
              <w:rPr>
                <w:rFonts w:ascii="Times New Roman" w:hAnsi="Times New Roman" w:cs="Times New Roman"/>
                <w:color w:val="000000"/>
                <w:sz w:val="24"/>
                <w:szCs w:val="24"/>
                <w:vertAlign w:val="superscript"/>
              </w:rPr>
              <w:t>d</w:t>
            </w:r>
          </w:p>
        </w:tc>
        <w:tc>
          <w:tcPr>
            <w:tcW w:w="1771" w:type="dxa"/>
            <w:vAlign w:val="center"/>
          </w:tcPr>
          <w:p w14:paraId="33DA40BE"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2732.29</w:t>
            </w:r>
            <w:r w:rsidRPr="00B62674">
              <w:rPr>
                <w:rFonts w:ascii="Times New Roman" w:hAnsi="Times New Roman" w:cs="Times New Roman"/>
                <w:color w:val="000000"/>
                <w:sz w:val="24"/>
                <w:szCs w:val="24"/>
                <w:vertAlign w:val="superscript"/>
              </w:rPr>
              <w:t>cd</w:t>
            </w:r>
          </w:p>
        </w:tc>
        <w:tc>
          <w:tcPr>
            <w:tcW w:w="1404" w:type="dxa"/>
            <w:vAlign w:val="center"/>
          </w:tcPr>
          <w:p w14:paraId="56F27B7C"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1.01</w:t>
            </w:r>
          </w:p>
        </w:tc>
      </w:tr>
      <w:tr w:rsidR="00FF7BFC" w14:paraId="7AFFFBE9" w14:textId="77777777" w:rsidTr="00FF7BFC">
        <w:trPr>
          <w:trHeight w:val="562"/>
        </w:trPr>
        <w:tc>
          <w:tcPr>
            <w:tcW w:w="7123" w:type="dxa"/>
            <w:vAlign w:val="center"/>
          </w:tcPr>
          <w:p w14:paraId="323B6FCE"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4</w:t>
            </w:r>
            <w:r>
              <w:rPr>
                <w:rFonts w:ascii="Times New Roman" w:hAnsi="Times New Roman" w:cs="Times New Roman"/>
                <w:b/>
                <w:bCs/>
                <w:sz w:val="24"/>
                <w:szCs w:val="24"/>
              </w:rPr>
              <w:t>:</w:t>
            </w:r>
            <w:r>
              <w:rPr>
                <w:rFonts w:ascii="Times New Roman" w:hAnsi="Times New Roman" w:cs="Times New Roman"/>
                <w:b/>
                <w:bCs/>
                <w:sz w:val="24"/>
                <w:szCs w:val="24"/>
                <w:vertAlign w:val="subscript"/>
              </w:rPr>
              <w:t xml:space="preserve"> </w:t>
            </w:r>
            <w:r w:rsidRPr="00B62674">
              <w:rPr>
                <w:rFonts w:ascii="Times New Roman" w:hAnsi="Times New Roman" w:cs="Times New Roman"/>
                <w:b/>
                <w:bCs/>
                <w:sz w:val="24"/>
                <w:szCs w:val="24"/>
              </w:rPr>
              <w:t xml:space="preserve">ST with </w:t>
            </w:r>
            <w:r w:rsidRPr="00B62674">
              <w:rPr>
                <w:rFonts w:ascii="Times New Roman" w:hAnsi="Times New Roman" w:cs="Times New Roman"/>
                <w:b/>
                <w:bCs/>
                <w:i/>
                <w:iCs/>
                <w:sz w:val="24"/>
                <w:szCs w:val="24"/>
              </w:rPr>
              <w:t>P. fluorescens</w:t>
            </w:r>
            <w:r w:rsidRPr="00B62674">
              <w:rPr>
                <w:rFonts w:ascii="Times New Roman" w:hAnsi="Times New Roman" w:cs="Times New Roman"/>
                <w:b/>
                <w:bCs/>
                <w:sz w:val="24"/>
                <w:szCs w:val="24"/>
              </w:rPr>
              <w:t xml:space="preserve"> + SA of </w:t>
            </w:r>
            <w:r w:rsidRPr="00B62674">
              <w:rPr>
                <w:rFonts w:ascii="Times New Roman" w:hAnsi="Times New Roman" w:cs="Times New Roman"/>
                <w:b/>
                <w:bCs/>
                <w:i/>
                <w:iCs/>
                <w:sz w:val="24"/>
                <w:szCs w:val="24"/>
              </w:rPr>
              <w:t>T. asperellum</w:t>
            </w:r>
            <w:r w:rsidRPr="00B62674">
              <w:rPr>
                <w:rFonts w:ascii="Times New Roman" w:hAnsi="Times New Roman" w:cs="Times New Roman"/>
                <w:b/>
                <w:bCs/>
                <w:sz w:val="24"/>
                <w:szCs w:val="24"/>
              </w:rPr>
              <w:t xml:space="preserve"> + FS of </w:t>
            </w:r>
            <w:r w:rsidRPr="00B62674">
              <w:rPr>
                <w:rFonts w:ascii="Times New Roman" w:hAnsi="Times New Roman" w:cs="Times New Roman"/>
                <w:b/>
                <w:bCs/>
                <w:i/>
                <w:iCs/>
                <w:sz w:val="24"/>
                <w:szCs w:val="24"/>
              </w:rPr>
              <w:t>B. subtilis</w:t>
            </w:r>
          </w:p>
        </w:tc>
        <w:tc>
          <w:tcPr>
            <w:tcW w:w="1661" w:type="dxa"/>
            <w:vAlign w:val="center"/>
          </w:tcPr>
          <w:p w14:paraId="2D3CFF17"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1903.70</w:t>
            </w:r>
            <w:r w:rsidRPr="00B62674">
              <w:rPr>
                <w:rFonts w:ascii="Times New Roman" w:hAnsi="Times New Roman" w:cs="Times New Roman"/>
                <w:color w:val="000000"/>
                <w:sz w:val="24"/>
                <w:szCs w:val="24"/>
                <w:vertAlign w:val="superscript"/>
              </w:rPr>
              <w:t>c</w:t>
            </w:r>
          </w:p>
        </w:tc>
        <w:tc>
          <w:tcPr>
            <w:tcW w:w="1771" w:type="dxa"/>
            <w:vAlign w:val="center"/>
          </w:tcPr>
          <w:p w14:paraId="1812D340"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4161.80</w:t>
            </w:r>
            <w:r w:rsidRPr="00B62674">
              <w:rPr>
                <w:rFonts w:ascii="Times New Roman" w:hAnsi="Times New Roman" w:cs="Times New Roman"/>
                <w:color w:val="000000"/>
                <w:sz w:val="24"/>
                <w:szCs w:val="24"/>
                <w:vertAlign w:val="superscript"/>
              </w:rPr>
              <w:t>b</w:t>
            </w:r>
          </w:p>
        </w:tc>
        <w:tc>
          <w:tcPr>
            <w:tcW w:w="1404" w:type="dxa"/>
            <w:vAlign w:val="center"/>
          </w:tcPr>
          <w:p w14:paraId="253EF314"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1.44</w:t>
            </w:r>
          </w:p>
        </w:tc>
      </w:tr>
      <w:tr w:rsidR="00FF7BFC" w14:paraId="6BC95622" w14:textId="77777777" w:rsidTr="00FF7BFC">
        <w:trPr>
          <w:trHeight w:val="427"/>
        </w:trPr>
        <w:tc>
          <w:tcPr>
            <w:tcW w:w="7123" w:type="dxa"/>
            <w:vAlign w:val="center"/>
          </w:tcPr>
          <w:p w14:paraId="49701BF2"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5</w:t>
            </w:r>
            <w:r>
              <w:rPr>
                <w:rFonts w:ascii="Times New Roman" w:hAnsi="Times New Roman" w:cs="Times New Roman"/>
                <w:b/>
                <w:bCs/>
                <w:sz w:val="24"/>
                <w:szCs w:val="24"/>
              </w:rPr>
              <w:t>:</w:t>
            </w:r>
            <w:r w:rsidRPr="00B62674">
              <w:rPr>
                <w:rFonts w:ascii="Times New Roman" w:hAnsi="Times New Roman" w:cs="Times New Roman"/>
                <w:b/>
                <w:bCs/>
                <w:sz w:val="24"/>
                <w:szCs w:val="24"/>
              </w:rPr>
              <w:t xml:space="preserve"> ST + FS with </w:t>
            </w:r>
            <w:r>
              <w:rPr>
                <w:rFonts w:ascii="Times New Roman" w:hAnsi="Times New Roman" w:cs="Times New Roman"/>
                <w:b/>
                <w:bCs/>
                <w:sz w:val="24"/>
                <w:szCs w:val="24"/>
              </w:rPr>
              <w:t>T</w:t>
            </w:r>
            <w:r w:rsidRPr="00B62674">
              <w:rPr>
                <w:rFonts w:ascii="Times New Roman" w:hAnsi="Times New Roman" w:cs="Times New Roman"/>
                <w:b/>
                <w:bCs/>
                <w:sz w:val="24"/>
                <w:szCs w:val="24"/>
              </w:rPr>
              <w:t xml:space="preserve">rifloxystrobin + </w:t>
            </w:r>
            <w:r>
              <w:rPr>
                <w:rFonts w:ascii="Times New Roman" w:hAnsi="Times New Roman" w:cs="Times New Roman"/>
                <w:b/>
                <w:bCs/>
                <w:sz w:val="24"/>
                <w:szCs w:val="24"/>
              </w:rPr>
              <w:t>T</w:t>
            </w:r>
            <w:r w:rsidRPr="00B62674">
              <w:rPr>
                <w:rFonts w:ascii="Times New Roman" w:hAnsi="Times New Roman" w:cs="Times New Roman"/>
                <w:b/>
                <w:bCs/>
                <w:sz w:val="24"/>
                <w:szCs w:val="24"/>
              </w:rPr>
              <w:t>ebuconazole @ 0.05%</w:t>
            </w:r>
          </w:p>
        </w:tc>
        <w:tc>
          <w:tcPr>
            <w:tcW w:w="1661" w:type="dxa"/>
            <w:vAlign w:val="center"/>
          </w:tcPr>
          <w:p w14:paraId="6CECE7F5"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3094.44</w:t>
            </w:r>
            <w:r w:rsidRPr="00B62674">
              <w:rPr>
                <w:rFonts w:ascii="Times New Roman" w:hAnsi="Times New Roman" w:cs="Times New Roman"/>
                <w:color w:val="000000"/>
                <w:sz w:val="24"/>
                <w:szCs w:val="24"/>
                <w:vertAlign w:val="superscript"/>
              </w:rPr>
              <w:t>a</w:t>
            </w:r>
          </w:p>
        </w:tc>
        <w:tc>
          <w:tcPr>
            <w:tcW w:w="1771" w:type="dxa"/>
            <w:vAlign w:val="center"/>
          </w:tcPr>
          <w:p w14:paraId="578B8210"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7038.39</w:t>
            </w:r>
            <w:r w:rsidRPr="00B62674">
              <w:rPr>
                <w:rFonts w:ascii="Times New Roman" w:hAnsi="Times New Roman" w:cs="Times New Roman"/>
                <w:color w:val="000000"/>
                <w:sz w:val="24"/>
                <w:szCs w:val="24"/>
                <w:vertAlign w:val="superscript"/>
              </w:rPr>
              <w:t>a</w:t>
            </w:r>
          </w:p>
        </w:tc>
        <w:tc>
          <w:tcPr>
            <w:tcW w:w="1404" w:type="dxa"/>
            <w:vAlign w:val="center"/>
          </w:tcPr>
          <w:p w14:paraId="1E09748F"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3.12</w:t>
            </w:r>
          </w:p>
        </w:tc>
      </w:tr>
      <w:tr w:rsidR="00FF7BFC" w14:paraId="6723DF40" w14:textId="77777777" w:rsidTr="00FF7BFC">
        <w:trPr>
          <w:trHeight w:val="412"/>
        </w:trPr>
        <w:tc>
          <w:tcPr>
            <w:tcW w:w="7123" w:type="dxa"/>
            <w:vAlign w:val="center"/>
          </w:tcPr>
          <w:p w14:paraId="25FA3B6F"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6</w:t>
            </w:r>
            <w:r w:rsidRPr="00B62674">
              <w:rPr>
                <w:rFonts w:ascii="Times New Roman" w:hAnsi="Times New Roman" w:cs="Times New Roman"/>
                <w:b/>
                <w:bCs/>
                <w:sz w:val="24"/>
                <w:szCs w:val="24"/>
              </w:rPr>
              <w:t>:</w:t>
            </w:r>
            <w:r>
              <w:rPr>
                <w:rFonts w:ascii="Times New Roman" w:hAnsi="Times New Roman" w:cs="Times New Roman"/>
                <w:b/>
                <w:bCs/>
                <w:sz w:val="24"/>
                <w:szCs w:val="24"/>
              </w:rPr>
              <w:t xml:space="preserve"> </w:t>
            </w:r>
            <w:r w:rsidRPr="00B62674">
              <w:rPr>
                <w:rFonts w:ascii="Times New Roman" w:hAnsi="Times New Roman" w:cs="Times New Roman"/>
                <w:b/>
                <w:bCs/>
                <w:sz w:val="24"/>
                <w:szCs w:val="24"/>
              </w:rPr>
              <w:t xml:space="preserve">ST+FS with </w:t>
            </w:r>
            <w:r>
              <w:rPr>
                <w:rFonts w:ascii="Times New Roman" w:hAnsi="Times New Roman" w:cs="Times New Roman"/>
                <w:b/>
                <w:bCs/>
                <w:sz w:val="24"/>
                <w:szCs w:val="24"/>
              </w:rPr>
              <w:t>P</w:t>
            </w:r>
            <w:r w:rsidRPr="00B62674">
              <w:rPr>
                <w:rFonts w:ascii="Times New Roman" w:hAnsi="Times New Roman" w:cs="Times New Roman"/>
                <w:b/>
                <w:bCs/>
                <w:sz w:val="24"/>
                <w:szCs w:val="24"/>
              </w:rPr>
              <w:t>ropiconazole @ 0.1%</w:t>
            </w:r>
          </w:p>
        </w:tc>
        <w:tc>
          <w:tcPr>
            <w:tcW w:w="1661" w:type="dxa"/>
            <w:vAlign w:val="center"/>
          </w:tcPr>
          <w:p w14:paraId="0BC6C627"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2835.19</w:t>
            </w:r>
            <w:r w:rsidRPr="00B62674">
              <w:rPr>
                <w:rFonts w:ascii="Times New Roman" w:hAnsi="Times New Roman" w:cs="Times New Roman"/>
                <w:color w:val="000000"/>
                <w:sz w:val="24"/>
                <w:szCs w:val="24"/>
                <w:vertAlign w:val="superscript"/>
              </w:rPr>
              <w:t>b</w:t>
            </w:r>
          </w:p>
        </w:tc>
        <w:tc>
          <w:tcPr>
            <w:tcW w:w="1771" w:type="dxa"/>
            <w:vAlign w:val="center"/>
          </w:tcPr>
          <w:p w14:paraId="63AC7BD1"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6301.23</w:t>
            </w:r>
            <w:r w:rsidRPr="00B62674">
              <w:rPr>
                <w:rFonts w:ascii="Times New Roman" w:hAnsi="Times New Roman" w:cs="Times New Roman"/>
                <w:color w:val="000000"/>
                <w:sz w:val="24"/>
                <w:szCs w:val="24"/>
                <w:vertAlign w:val="superscript"/>
              </w:rPr>
              <w:t>a</w:t>
            </w:r>
          </w:p>
        </w:tc>
        <w:tc>
          <w:tcPr>
            <w:tcW w:w="1404" w:type="dxa"/>
            <w:vAlign w:val="center"/>
          </w:tcPr>
          <w:p w14:paraId="6B16DCDC"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3.07</w:t>
            </w:r>
          </w:p>
        </w:tc>
      </w:tr>
      <w:tr w:rsidR="00FF7BFC" w14:paraId="0E285874" w14:textId="77777777" w:rsidTr="00FF7BFC">
        <w:trPr>
          <w:trHeight w:val="427"/>
        </w:trPr>
        <w:tc>
          <w:tcPr>
            <w:tcW w:w="7123" w:type="dxa"/>
            <w:vAlign w:val="center"/>
          </w:tcPr>
          <w:p w14:paraId="663899DA"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7</w:t>
            </w:r>
            <w:r w:rsidRPr="00B62674">
              <w:rPr>
                <w:rFonts w:ascii="Times New Roman" w:hAnsi="Times New Roman" w:cs="Times New Roman"/>
                <w:b/>
                <w:bCs/>
                <w:sz w:val="24"/>
                <w:szCs w:val="24"/>
              </w:rPr>
              <w:t>: FS of Si</w:t>
            </w:r>
            <w:r>
              <w:rPr>
                <w:rFonts w:ascii="Times New Roman" w:hAnsi="Times New Roman" w:cs="Times New Roman"/>
                <w:b/>
                <w:bCs/>
                <w:sz w:val="24"/>
                <w:szCs w:val="24"/>
              </w:rPr>
              <w:t>licon dioxide @ 0.15%</w:t>
            </w:r>
          </w:p>
        </w:tc>
        <w:tc>
          <w:tcPr>
            <w:tcW w:w="1661" w:type="dxa"/>
            <w:vAlign w:val="center"/>
          </w:tcPr>
          <w:p w14:paraId="247326D9"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1625.00</w:t>
            </w:r>
            <w:r w:rsidRPr="00B62674">
              <w:rPr>
                <w:rFonts w:ascii="Times New Roman" w:hAnsi="Times New Roman" w:cs="Times New Roman"/>
                <w:color w:val="000000"/>
                <w:sz w:val="24"/>
                <w:szCs w:val="24"/>
                <w:vertAlign w:val="superscript"/>
              </w:rPr>
              <w:t>d</w:t>
            </w:r>
          </w:p>
        </w:tc>
        <w:tc>
          <w:tcPr>
            <w:tcW w:w="1771" w:type="dxa"/>
            <w:vAlign w:val="center"/>
          </w:tcPr>
          <w:p w14:paraId="70A626D3"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3453.42</w:t>
            </w:r>
            <w:r w:rsidRPr="00B62674">
              <w:rPr>
                <w:rFonts w:ascii="Times New Roman" w:hAnsi="Times New Roman" w:cs="Times New Roman"/>
                <w:color w:val="000000"/>
                <w:sz w:val="24"/>
                <w:szCs w:val="24"/>
                <w:vertAlign w:val="superscript"/>
              </w:rPr>
              <w:t>b</w:t>
            </w:r>
          </w:p>
        </w:tc>
        <w:tc>
          <w:tcPr>
            <w:tcW w:w="1404" w:type="dxa"/>
            <w:vAlign w:val="center"/>
          </w:tcPr>
          <w:p w14:paraId="312C5E3F"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1.43</w:t>
            </w:r>
          </w:p>
        </w:tc>
      </w:tr>
      <w:tr w:rsidR="00FF7BFC" w14:paraId="62943B83" w14:textId="77777777" w:rsidTr="00FF7BFC">
        <w:trPr>
          <w:trHeight w:val="427"/>
        </w:trPr>
        <w:tc>
          <w:tcPr>
            <w:tcW w:w="7123" w:type="dxa"/>
            <w:vAlign w:val="center"/>
          </w:tcPr>
          <w:p w14:paraId="3CD60B25"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8</w:t>
            </w:r>
            <w:r w:rsidRPr="00B62674">
              <w:rPr>
                <w:rFonts w:ascii="Times New Roman" w:hAnsi="Times New Roman" w:cs="Times New Roman"/>
                <w:b/>
                <w:bCs/>
                <w:sz w:val="24"/>
                <w:szCs w:val="24"/>
              </w:rPr>
              <w:t xml:space="preserve">: </w:t>
            </w:r>
            <w:r>
              <w:rPr>
                <w:rFonts w:ascii="Times New Roman" w:hAnsi="Times New Roman" w:cs="Times New Roman"/>
                <w:b/>
                <w:bCs/>
                <w:sz w:val="24"/>
                <w:szCs w:val="24"/>
              </w:rPr>
              <w:t>C</w:t>
            </w:r>
            <w:r w:rsidRPr="00B62674">
              <w:rPr>
                <w:rFonts w:ascii="Times New Roman" w:hAnsi="Times New Roman" w:cs="Times New Roman"/>
                <w:b/>
                <w:bCs/>
                <w:sz w:val="24"/>
                <w:szCs w:val="24"/>
              </w:rPr>
              <w:t>ontrol</w:t>
            </w:r>
          </w:p>
        </w:tc>
        <w:tc>
          <w:tcPr>
            <w:tcW w:w="1661" w:type="dxa"/>
            <w:vAlign w:val="center"/>
          </w:tcPr>
          <w:p w14:paraId="7A765C56"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1037.96</w:t>
            </w:r>
            <w:r w:rsidRPr="00B62674">
              <w:rPr>
                <w:rFonts w:ascii="Times New Roman" w:hAnsi="Times New Roman" w:cs="Times New Roman"/>
                <w:color w:val="000000"/>
                <w:sz w:val="24"/>
                <w:szCs w:val="24"/>
                <w:vertAlign w:val="superscript"/>
              </w:rPr>
              <w:t>e</w:t>
            </w:r>
          </w:p>
        </w:tc>
        <w:tc>
          <w:tcPr>
            <w:tcW w:w="1771" w:type="dxa"/>
            <w:vAlign w:val="center"/>
          </w:tcPr>
          <w:p w14:paraId="29C13D8A"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2252.11</w:t>
            </w:r>
            <w:r w:rsidRPr="00B62674">
              <w:rPr>
                <w:rFonts w:ascii="Times New Roman" w:hAnsi="Times New Roman" w:cs="Times New Roman"/>
                <w:color w:val="000000"/>
                <w:sz w:val="24"/>
                <w:szCs w:val="24"/>
                <w:vertAlign w:val="superscript"/>
              </w:rPr>
              <w:t>d</w:t>
            </w:r>
          </w:p>
        </w:tc>
        <w:tc>
          <w:tcPr>
            <w:tcW w:w="1404" w:type="dxa"/>
            <w:vAlign w:val="center"/>
          </w:tcPr>
          <w:p w14:paraId="756298FE"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1.22</w:t>
            </w:r>
          </w:p>
        </w:tc>
      </w:tr>
      <w:tr w:rsidR="00FF7BFC" w14:paraId="3F7BF1A8" w14:textId="77777777" w:rsidTr="00FF7BFC">
        <w:trPr>
          <w:trHeight w:val="427"/>
        </w:trPr>
        <w:tc>
          <w:tcPr>
            <w:tcW w:w="7123" w:type="dxa"/>
            <w:vAlign w:val="bottom"/>
          </w:tcPr>
          <w:p w14:paraId="6BBBF883" w14:textId="77777777" w:rsidR="00FF7BFC" w:rsidRPr="00DB3183" w:rsidRDefault="00FF7BFC" w:rsidP="00FF7BFC">
            <w:pPr>
              <w:rPr>
                <w:rFonts w:ascii="Times New Roman" w:hAnsi="Times New Roman" w:cs="Times New Roman"/>
                <w:b/>
                <w:bCs/>
                <w:color w:val="000000"/>
                <w:sz w:val="24"/>
                <w:szCs w:val="24"/>
              </w:rPr>
            </w:pPr>
            <w:r w:rsidRPr="00DB3183">
              <w:rPr>
                <w:rFonts w:ascii="Times New Roman" w:hAnsi="Times New Roman" w:cs="Times New Roman"/>
                <w:b/>
                <w:bCs/>
                <w:color w:val="000000"/>
                <w:sz w:val="24"/>
                <w:szCs w:val="24"/>
              </w:rPr>
              <w:t>SEm±</w:t>
            </w:r>
          </w:p>
        </w:tc>
        <w:tc>
          <w:tcPr>
            <w:tcW w:w="1661" w:type="dxa"/>
            <w:vAlign w:val="center"/>
          </w:tcPr>
          <w:p w14:paraId="2539B752" w14:textId="77777777" w:rsidR="00FF7BFC" w:rsidRPr="00DB3183" w:rsidRDefault="00FF7BFC" w:rsidP="00FF7BFC">
            <w:pPr>
              <w:jc w:val="center"/>
              <w:rPr>
                <w:rFonts w:ascii="Times New Roman" w:hAnsi="Times New Roman" w:cs="Times New Roman"/>
                <w:color w:val="000000"/>
                <w:sz w:val="24"/>
                <w:szCs w:val="24"/>
              </w:rPr>
            </w:pPr>
            <w:r w:rsidRPr="00DB3183">
              <w:rPr>
                <w:rFonts w:ascii="Times New Roman" w:hAnsi="Times New Roman" w:cs="Times New Roman"/>
                <w:color w:val="000000"/>
                <w:sz w:val="24"/>
                <w:szCs w:val="24"/>
              </w:rPr>
              <w:t>81.90</w:t>
            </w:r>
          </w:p>
        </w:tc>
        <w:tc>
          <w:tcPr>
            <w:tcW w:w="1771" w:type="dxa"/>
            <w:vAlign w:val="center"/>
          </w:tcPr>
          <w:p w14:paraId="323A96D6" w14:textId="77777777" w:rsidR="00FF7BFC" w:rsidRPr="00DB3183" w:rsidRDefault="00FF7BFC" w:rsidP="00FF7BFC">
            <w:pPr>
              <w:jc w:val="center"/>
              <w:rPr>
                <w:rFonts w:ascii="Times New Roman" w:hAnsi="Times New Roman" w:cs="Times New Roman"/>
                <w:color w:val="000000"/>
                <w:sz w:val="24"/>
                <w:szCs w:val="24"/>
              </w:rPr>
            </w:pPr>
            <w:r w:rsidRPr="00DB3183">
              <w:rPr>
                <w:rFonts w:ascii="Times New Roman" w:hAnsi="Times New Roman" w:cs="Times New Roman"/>
                <w:color w:val="000000"/>
                <w:sz w:val="24"/>
                <w:szCs w:val="24"/>
              </w:rPr>
              <w:t>266.66</w:t>
            </w:r>
          </w:p>
        </w:tc>
        <w:tc>
          <w:tcPr>
            <w:tcW w:w="1404" w:type="dxa"/>
            <w:vAlign w:val="center"/>
          </w:tcPr>
          <w:p w14:paraId="0CB9659D" w14:textId="77777777" w:rsidR="00FF7BFC" w:rsidRPr="00B62674" w:rsidRDefault="00FF7BFC" w:rsidP="00FF7BFC">
            <w:pPr>
              <w:jc w:val="center"/>
              <w:rPr>
                <w:rFonts w:ascii="Times New Roman" w:hAnsi="Times New Roman" w:cs="Times New Roman"/>
                <w:color w:val="000000"/>
              </w:rPr>
            </w:pPr>
          </w:p>
        </w:tc>
      </w:tr>
      <w:tr w:rsidR="00FF7BFC" w14:paraId="2AD49F9D" w14:textId="77777777" w:rsidTr="00FF7BFC">
        <w:trPr>
          <w:trHeight w:val="427"/>
        </w:trPr>
        <w:tc>
          <w:tcPr>
            <w:tcW w:w="7123" w:type="dxa"/>
            <w:vAlign w:val="bottom"/>
          </w:tcPr>
          <w:p w14:paraId="10F287A9" w14:textId="77777777" w:rsidR="00FF7BFC" w:rsidRPr="00B62674" w:rsidRDefault="00FF7BFC" w:rsidP="00FF7BFC">
            <w:pPr>
              <w:rPr>
                <w:rFonts w:ascii="Times New Roman" w:hAnsi="Times New Roman" w:cs="Times New Roman"/>
                <w:b/>
                <w:bCs/>
                <w:color w:val="000000"/>
              </w:rPr>
            </w:pPr>
            <w:r w:rsidRPr="00B62674">
              <w:rPr>
                <w:rFonts w:ascii="Times New Roman" w:hAnsi="Times New Roman" w:cs="Times New Roman"/>
                <w:b/>
                <w:bCs/>
                <w:color w:val="000000"/>
                <w:sz w:val="24"/>
                <w:szCs w:val="24"/>
              </w:rPr>
              <w:t xml:space="preserve">CD </w:t>
            </w:r>
            <w:r w:rsidRPr="00B62674">
              <w:rPr>
                <w:rFonts w:ascii="Times New Roman" w:hAnsi="Times New Roman" w:cs="Times New Roman"/>
                <w:b/>
                <w:bCs/>
                <w:sz w:val="24"/>
                <w:szCs w:val="24"/>
              </w:rPr>
              <w:t>(P ≤ 0.05)</w:t>
            </w:r>
          </w:p>
        </w:tc>
        <w:tc>
          <w:tcPr>
            <w:tcW w:w="1661" w:type="dxa"/>
            <w:vAlign w:val="center"/>
          </w:tcPr>
          <w:p w14:paraId="434B18C4" w14:textId="77777777" w:rsidR="00FF7BFC" w:rsidRPr="00B62674" w:rsidRDefault="00FF7BFC" w:rsidP="00FF7BFC">
            <w:pPr>
              <w:jc w:val="center"/>
              <w:rPr>
                <w:rFonts w:ascii="Times New Roman" w:hAnsi="Times New Roman" w:cs="Times New Roman"/>
                <w:color w:val="000000"/>
              </w:rPr>
            </w:pPr>
            <w:r w:rsidRPr="00B62674">
              <w:rPr>
                <w:rFonts w:ascii="Times New Roman" w:hAnsi="Times New Roman" w:cs="Times New Roman"/>
                <w:color w:val="000000"/>
                <w:sz w:val="24"/>
                <w:szCs w:val="24"/>
              </w:rPr>
              <w:t>248.37</w:t>
            </w:r>
          </w:p>
        </w:tc>
        <w:tc>
          <w:tcPr>
            <w:tcW w:w="1771" w:type="dxa"/>
            <w:vAlign w:val="center"/>
          </w:tcPr>
          <w:p w14:paraId="3301DDC9" w14:textId="77777777" w:rsidR="00FF7BFC" w:rsidRPr="00B62674" w:rsidRDefault="00FF7BFC" w:rsidP="00FF7BFC">
            <w:pPr>
              <w:jc w:val="center"/>
              <w:rPr>
                <w:rFonts w:ascii="Times New Roman" w:hAnsi="Times New Roman" w:cs="Times New Roman"/>
                <w:color w:val="000000"/>
              </w:rPr>
            </w:pPr>
            <w:r w:rsidRPr="00B62674">
              <w:rPr>
                <w:rFonts w:ascii="Times New Roman" w:hAnsi="Times New Roman" w:cs="Times New Roman"/>
                <w:color w:val="000000"/>
                <w:sz w:val="24"/>
                <w:szCs w:val="24"/>
              </w:rPr>
              <w:t>808.69</w:t>
            </w:r>
          </w:p>
        </w:tc>
        <w:tc>
          <w:tcPr>
            <w:tcW w:w="1404" w:type="dxa"/>
            <w:vAlign w:val="center"/>
          </w:tcPr>
          <w:p w14:paraId="69A645E7" w14:textId="77777777" w:rsidR="00FF7BFC" w:rsidRPr="00B62674" w:rsidRDefault="00FF7BFC" w:rsidP="00FF7BFC">
            <w:pPr>
              <w:jc w:val="center"/>
              <w:rPr>
                <w:rFonts w:ascii="Times New Roman" w:hAnsi="Times New Roman" w:cs="Times New Roman"/>
                <w:color w:val="000000"/>
              </w:rPr>
            </w:pPr>
          </w:p>
        </w:tc>
      </w:tr>
      <w:tr w:rsidR="00FF7BFC" w14:paraId="103EBF13" w14:textId="77777777" w:rsidTr="00FF7BFC">
        <w:trPr>
          <w:trHeight w:val="427"/>
        </w:trPr>
        <w:tc>
          <w:tcPr>
            <w:tcW w:w="7123" w:type="dxa"/>
            <w:vAlign w:val="bottom"/>
          </w:tcPr>
          <w:p w14:paraId="39FC04B4"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color w:val="000000"/>
                <w:sz w:val="24"/>
                <w:szCs w:val="24"/>
              </w:rPr>
              <w:t xml:space="preserve">CV </w:t>
            </w:r>
            <w:r>
              <w:rPr>
                <w:rFonts w:ascii="Times New Roman" w:hAnsi="Times New Roman" w:cs="Times New Roman"/>
                <w:b/>
                <w:bCs/>
                <w:color w:val="000000"/>
                <w:sz w:val="24"/>
                <w:szCs w:val="24"/>
              </w:rPr>
              <w:t>(</w:t>
            </w:r>
            <w:r w:rsidRPr="00B62674">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p>
        </w:tc>
        <w:tc>
          <w:tcPr>
            <w:tcW w:w="1661" w:type="dxa"/>
            <w:vAlign w:val="center"/>
          </w:tcPr>
          <w:p w14:paraId="144D4FD9" w14:textId="77777777" w:rsidR="00FF7BFC" w:rsidRPr="00B62674" w:rsidRDefault="00FF7BFC" w:rsidP="00FF7BFC">
            <w:pPr>
              <w:jc w:val="center"/>
              <w:rPr>
                <w:rFonts w:ascii="Times New Roman" w:hAnsi="Times New Roman" w:cs="Times New Roman"/>
                <w:color w:val="000000"/>
                <w:sz w:val="24"/>
                <w:szCs w:val="24"/>
              </w:rPr>
            </w:pPr>
            <w:r w:rsidRPr="00B62674">
              <w:rPr>
                <w:rFonts w:ascii="Times New Roman" w:hAnsi="Times New Roman" w:cs="Times New Roman"/>
                <w:color w:val="000000"/>
                <w:sz w:val="24"/>
                <w:szCs w:val="24"/>
              </w:rPr>
              <w:t>7.56</w:t>
            </w:r>
          </w:p>
        </w:tc>
        <w:tc>
          <w:tcPr>
            <w:tcW w:w="1771" w:type="dxa"/>
            <w:vAlign w:val="center"/>
          </w:tcPr>
          <w:p w14:paraId="74FD053B" w14:textId="77777777" w:rsidR="00FF7BFC" w:rsidRPr="00B62674" w:rsidRDefault="00FF7BFC" w:rsidP="00FF7BFC">
            <w:pPr>
              <w:jc w:val="center"/>
              <w:rPr>
                <w:rFonts w:ascii="Times New Roman" w:hAnsi="Times New Roman" w:cs="Times New Roman"/>
                <w:color w:val="000000"/>
                <w:sz w:val="24"/>
                <w:szCs w:val="24"/>
              </w:rPr>
            </w:pPr>
            <w:r w:rsidRPr="00B62674">
              <w:rPr>
                <w:rFonts w:ascii="Times New Roman" w:hAnsi="Times New Roman" w:cs="Times New Roman"/>
                <w:color w:val="000000"/>
                <w:sz w:val="24"/>
                <w:szCs w:val="24"/>
              </w:rPr>
              <w:t>11.45</w:t>
            </w:r>
          </w:p>
        </w:tc>
        <w:tc>
          <w:tcPr>
            <w:tcW w:w="1404" w:type="dxa"/>
            <w:vAlign w:val="center"/>
          </w:tcPr>
          <w:p w14:paraId="29BE9AA0" w14:textId="77777777" w:rsidR="00FF7BFC" w:rsidRPr="00B62674" w:rsidRDefault="00FF7BFC" w:rsidP="00FF7BFC">
            <w:pPr>
              <w:jc w:val="center"/>
              <w:rPr>
                <w:rFonts w:ascii="Times New Roman" w:hAnsi="Times New Roman" w:cs="Times New Roman"/>
                <w:color w:val="000000"/>
                <w:sz w:val="24"/>
                <w:szCs w:val="24"/>
              </w:rPr>
            </w:pPr>
          </w:p>
        </w:tc>
      </w:tr>
    </w:tbl>
    <w:p w14:paraId="2C3EE2F8" w14:textId="77777777" w:rsidR="00FF7BFC" w:rsidRDefault="00FF7BFC" w:rsidP="00FF7BFC">
      <w:pPr>
        <w:rPr>
          <w:rFonts w:ascii="Times New Roman" w:hAnsi="Times New Roman" w:cs="Times New Roman"/>
        </w:rPr>
      </w:pPr>
    </w:p>
    <w:p w14:paraId="03960104" w14:textId="77777777" w:rsidR="00FF7BFC" w:rsidRDefault="00FF7BFC" w:rsidP="00FF7BFC">
      <w:pPr>
        <w:rPr>
          <w:rFonts w:ascii="Times New Roman" w:hAnsi="Times New Roman" w:cs="Times New Roman"/>
        </w:rPr>
      </w:pPr>
    </w:p>
    <w:p w14:paraId="2CB19D6B" w14:textId="77777777" w:rsidR="00FF7BFC" w:rsidRDefault="00FF7BFC" w:rsidP="00FF7BFC">
      <w:pPr>
        <w:rPr>
          <w:rFonts w:ascii="Times New Roman" w:hAnsi="Times New Roman" w:cs="Times New Roman"/>
        </w:rPr>
      </w:pPr>
    </w:p>
    <w:p w14:paraId="34F0D6BB" w14:textId="77777777" w:rsidR="00FF7BFC" w:rsidRDefault="00FF7BFC" w:rsidP="00FF7BFC">
      <w:pPr>
        <w:rPr>
          <w:rFonts w:ascii="Times New Roman" w:hAnsi="Times New Roman" w:cs="Times New Roman"/>
        </w:rPr>
      </w:pPr>
    </w:p>
    <w:p w14:paraId="166A9B01" w14:textId="77777777" w:rsidR="00FF7BFC" w:rsidRDefault="00FF7BFC" w:rsidP="00FF7BFC">
      <w:pPr>
        <w:rPr>
          <w:rFonts w:ascii="Times New Roman" w:hAnsi="Times New Roman" w:cs="Times New Roman"/>
        </w:rPr>
      </w:pPr>
    </w:p>
    <w:p w14:paraId="12C92B64" w14:textId="77777777" w:rsidR="00FF7BFC" w:rsidRDefault="00FF7BFC" w:rsidP="00FF7BFC">
      <w:pPr>
        <w:rPr>
          <w:rFonts w:ascii="Times New Roman" w:hAnsi="Times New Roman" w:cs="Times New Roman"/>
        </w:rPr>
      </w:pPr>
    </w:p>
    <w:p w14:paraId="4A924D61" w14:textId="77777777" w:rsidR="00FF7BFC" w:rsidRDefault="00FF7BFC" w:rsidP="00FF7BFC">
      <w:pPr>
        <w:rPr>
          <w:rFonts w:ascii="Times New Roman" w:hAnsi="Times New Roman" w:cs="Times New Roman"/>
        </w:rPr>
      </w:pPr>
    </w:p>
    <w:p w14:paraId="69AF68F6" w14:textId="77777777" w:rsidR="00FF7BFC" w:rsidRDefault="00FF7BFC" w:rsidP="00FF7BFC">
      <w:pPr>
        <w:rPr>
          <w:rFonts w:ascii="Times New Roman" w:hAnsi="Times New Roman" w:cs="Times New Roman"/>
        </w:rPr>
      </w:pPr>
    </w:p>
    <w:p w14:paraId="095AA6B2" w14:textId="77777777" w:rsidR="00FF7BFC" w:rsidRDefault="00FF7BFC" w:rsidP="00FF7BFC">
      <w:pPr>
        <w:rPr>
          <w:rFonts w:ascii="Times New Roman" w:hAnsi="Times New Roman" w:cs="Times New Roman"/>
        </w:rPr>
      </w:pPr>
    </w:p>
    <w:p w14:paraId="75B9C1C5" w14:textId="77777777" w:rsidR="00FF7BFC" w:rsidRDefault="00FF7BFC" w:rsidP="00FF7BFC">
      <w:pPr>
        <w:rPr>
          <w:rFonts w:ascii="Times New Roman" w:hAnsi="Times New Roman" w:cs="Times New Roman"/>
        </w:rPr>
      </w:pPr>
    </w:p>
    <w:p w14:paraId="724B8ADD" w14:textId="77777777" w:rsidR="00FF7BFC" w:rsidRDefault="00FF7BFC" w:rsidP="00FF7BFC">
      <w:pPr>
        <w:rPr>
          <w:rFonts w:ascii="Times New Roman" w:hAnsi="Times New Roman" w:cs="Times New Roman"/>
        </w:rPr>
      </w:pPr>
    </w:p>
    <w:p w14:paraId="571B3A7E" w14:textId="77777777" w:rsidR="00FF7BFC" w:rsidRDefault="00FF7BFC" w:rsidP="00FF7BFC">
      <w:pPr>
        <w:rPr>
          <w:rFonts w:ascii="Times New Roman" w:hAnsi="Times New Roman" w:cs="Times New Roman"/>
        </w:rPr>
      </w:pPr>
      <w:r w:rsidRPr="00E92E2C">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11B40A2" wp14:editId="3D8B7FB6">
                <wp:simplePos x="0" y="0"/>
                <wp:positionH relativeFrom="column">
                  <wp:posOffset>358775</wp:posOffset>
                </wp:positionH>
                <wp:positionV relativeFrom="paragraph">
                  <wp:posOffset>440055</wp:posOffset>
                </wp:positionV>
                <wp:extent cx="1612900" cy="274320"/>
                <wp:effectExtent l="0" t="0" r="0" b="0"/>
                <wp:wrapTopAndBottom/>
                <wp:docPr id="3" name="TextBox 2">
                  <a:extLst xmlns:a="http://schemas.openxmlformats.org/drawingml/2006/main">
                    <a:ext uri="{FF2B5EF4-FFF2-40B4-BE49-F238E27FC236}">
                      <a16:creationId xmlns:a16="http://schemas.microsoft.com/office/drawing/2014/main" id="{2C788A17-E46A-AAA3-C2F0-F56FF789C218}"/>
                    </a:ext>
                  </a:extLst>
                </wp:docPr>
                <wp:cNvGraphicFramePr/>
                <a:graphic xmlns:a="http://schemas.openxmlformats.org/drawingml/2006/main">
                  <a:graphicData uri="http://schemas.microsoft.com/office/word/2010/wordprocessingShape">
                    <wps:wsp>
                      <wps:cNvSpPr txBox="1"/>
                      <wps:spPr>
                        <a:xfrm>
                          <a:off x="0" y="0"/>
                          <a:ext cx="1612900" cy="274320"/>
                        </a:xfrm>
                        <a:prstGeom prst="rect">
                          <a:avLst/>
                        </a:prstGeom>
                        <a:noFill/>
                      </wps:spPr>
                      <wps:txbx>
                        <w:txbxContent>
                          <w:p w14:paraId="50F78F2A" w14:textId="77777777" w:rsidR="00FF7BFC" w:rsidRDefault="00FF7BFC" w:rsidP="00FF7BFC">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1B40A2" id="_x0000_s1029" type="#_x0000_t202" style="position:absolute;margin-left:28.25pt;margin-top:34.65pt;width:127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" filled="f" stroked="f">
                <v:textbox>
                  <w:txbxContent>
                    <w:p w14:paraId="50F78F2A" w14:textId="77777777" w:rsidR="00FF7BFC" w:rsidRDefault="00FF7BFC" w:rsidP="00FF7BFC">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v:textbox>
                <w10:wrap type="topAndBottom"/>
              </v:shape>
            </w:pict>
          </mc:Fallback>
        </mc:AlternateContent>
      </w:r>
    </w:p>
    <w:p w14:paraId="54D8557E" w14:textId="2B14703E" w:rsidR="00FF7BFC" w:rsidRDefault="00FF7BFC" w:rsidP="00903ABD">
      <w:pPr>
        <w:rPr>
          <w:rFonts w:ascii="Times New Roman" w:hAnsi="Times New Roman" w:cs="Times New Roman"/>
        </w:rPr>
        <w:sectPr w:rsidR="00FF7BFC" w:rsidSect="00FF7BFC">
          <w:pgSz w:w="16838" w:h="11906" w:orient="landscape"/>
          <w:pgMar w:top="1440" w:right="1440" w:bottom="1440" w:left="1440" w:header="708" w:footer="708" w:gutter="0"/>
          <w:cols w:space="708"/>
          <w:docGrid w:linePitch="360"/>
        </w:sectPr>
      </w:pPr>
      <w:r>
        <w:rPr>
          <w:rFonts w:ascii="Times New Roman" w:hAnsi="Times New Roman" w:cs="Times New Roman"/>
        </w:rPr>
        <w:t xml:space="preserve">              ST: Seed treatment, SA: Soil application, FS: Foliar spray</w:t>
      </w:r>
    </w:p>
    <w:tbl>
      <w:tblPr>
        <w:tblStyle w:val="TableGrid"/>
        <w:tblpPr w:leftFromText="180" w:rightFromText="180" w:vertAnchor="page" w:horzAnchor="margin" w:tblpY="2234"/>
        <w:tblW w:w="9605" w:type="dxa"/>
        <w:tblLook w:val="04A0" w:firstRow="1" w:lastRow="0" w:firstColumn="1" w:lastColumn="0" w:noHBand="0" w:noVBand="1"/>
      </w:tblPr>
      <w:tblGrid>
        <w:gridCol w:w="7464"/>
        <w:gridCol w:w="2141"/>
      </w:tblGrid>
      <w:tr w:rsidR="00903ABD" w14:paraId="766B81CC" w14:textId="77777777" w:rsidTr="00903ABD">
        <w:trPr>
          <w:trHeight w:val="452"/>
        </w:trPr>
        <w:tc>
          <w:tcPr>
            <w:tcW w:w="7464" w:type="dxa"/>
          </w:tcPr>
          <w:p w14:paraId="24A8930A" w14:textId="77777777" w:rsidR="00903ABD" w:rsidRDefault="00903ABD" w:rsidP="00903ABD">
            <w:pPr>
              <w:spacing w:line="360" w:lineRule="auto"/>
              <w:jc w:val="center"/>
              <w:rPr>
                <w:rFonts w:ascii="Times New Roman" w:hAnsi="Times New Roman" w:cs="Times New Roman"/>
                <w:b/>
                <w:bCs/>
                <w:sz w:val="28"/>
                <w:szCs w:val="28"/>
              </w:rPr>
            </w:pPr>
            <w:r w:rsidRPr="00C4058E">
              <w:rPr>
                <w:rFonts w:ascii="Times New Roman" w:hAnsi="Times New Roman" w:cs="Times New Roman"/>
                <w:b/>
                <w:bCs/>
                <w:sz w:val="28"/>
                <w:szCs w:val="28"/>
              </w:rPr>
              <w:lastRenderedPageBreak/>
              <w:t>Treatment</w:t>
            </w:r>
          </w:p>
        </w:tc>
        <w:tc>
          <w:tcPr>
            <w:tcW w:w="2141" w:type="dxa"/>
          </w:tcPr>
          <w:p w14:paraId="721DA5B8" w14:textId="77777777" w:rsidR="00903ABD" w:rsidRDefault="00903ABD" w:rsidP="00903ABD">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AUDPC </w:t>
            </w:r>
          </w:p>
        </w:tc>
      </w:tr>
      <w:tr w:rsidR="00903ABD" w14:paraId="16AC1384" w14:textId="77777777" w:rsidTr="00903ABD">
        <w:trPr>
          <w:trHeight w:val="353"/>
        </w:trPr>
        <w:tc>
          <w:tcPr>
            <w:tcW w:w="7464" w:type="dxa"/>
            <w:vAlign w:val="center"/>
          </w:tcPr>
          <w:p w14:paraId="155F55FD"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1</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Trichoderma asperellum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2141" w:type="dxa"/>
            <w:vAlign w:val="bottom"/>
          </w:tcPr>
          <w:p w14:paraId="05728D86"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583.33</w:t>
            </w:r>
          </w:p>
        </w:tc>
      </w:tr>
      <w:tr w:rsidR="00903ABD" w14:paraId="24714310" w14:textId="77777777" w:rsidTr="00903ABD">
        <w:trPr>
          <w:trHeight w:val="353"/>
        </w:trPr>
        <w:tc>
          <w:tcPr>
            <w:tcW w:w="7464" w:type="dxa"/>
            <w:vAlign w:val="center"/>
          </w:tcPr>
          <w:p w14:paraId="62756D84"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2</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pseudomonas fluorescens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2141" w:type="dxa"/>
            <w:vAlign w:val="bottom"/>
          </w:tcPr>
          <w:p w14:paraId="4DF7547E"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694.45</w:t>
            </w:r>
          </w:p>
        </w:tc>
      </w:tr>
      <w:tr w:rsidR="00903ABD" w14:paraId="68338AFE" w14:textId="77777777" w:rsidTr="00903ABD">
        <w:trPr>
          <w:trHeight w:val="353"/>
        </w:trPr>
        <w:tc>
          <w:tcPr>
            <w:tcW w:w="7464" w:type="dxa"/>
            <w:vAlign w:val="center"/>
          </w:tcPr>
          <w:p w14:paraId="282675C3"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3</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Bacillus subtilis </w:t>
            </w:r>
            <w:r w:rsidRPr="00C15816">
              <w:rPr>
                <w:rFonts w:ascii="Times New Roman" w:hAnsi="Times New Roman" w:cs="Times New Roman"/>
                <w:b/>
                <w:bCs/>
                <w:sz w:val="24"/>
                <w:szCs w:val="24"/>
              </w:rPr>
              <w:t>@</w:t>
            </w:r>
            <w:r w:rsidRPr="00C15816">
              <w:rPr>
                <w:rFonts w:ascii="Times New Roman" w:hAnsi="Times New Roman" w:cs="Times New Roman"/>
                <w:b/>
                <w:bCs/>
                <w:i/>
                <w:i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2141" w:type="dxa"/>
            <w:vAlign w:val="bottom"/>
          </w:tcPr>
          <w:p w14:paraId="66806F1D"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755.55</w:t>
            </w:r>
          </w:p>
        </w:tc>
      </w:tr>
      <w:tr w:rsidR="00903ABD" w14:paraId="04DD55B0" w14:textId="77777777" w:rsidTr="00903ABD">
        <w:trPr>
          <w:trHeight w:val="353"/>
        </w:trPr>
        <w:tc>
          <w:tcPr>
            <w:tcW w:w="7464" w:type="dxa"/>
            <w:vAlign w:val="center"/>
          </w:tcPr>
          <w:p w14:paraId="1C681BDA"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4</w:t>
            </w:r>
            <w:r w:rsidRPr="00C15816">
              <w:rPr>
                <w:rFonts w:ascii="Times New Roman" w:hAnsi="Times New Roman" w:cs="Times New Roman"/>
                <w:b/>
                <w:bCs/>
                <w:sz w:val="24"/>
                <w:szCs w:val="24"/>
              </w:rPr>
              <w:t>:</w:t>
            </w:r>
            <w:r w:rsidRPr="00C15816">
              <w:rPr>
                <w:rFonts w:ascii="Times New Roman" w:hAnsi="Times New Roman" w:cs="Times New Roman"/>
                <w:b/>
                <w:bCs/>
                <w:sz w:val="24"/>
                <w:szCs w:val="24"/>
                <w:vertAlign w:val="subscript"/>
              </w:rPr>
              <w:t xml:space="preserve"> </w:t>
            </w:r>
            <w:r w:rsidRPr="00C15816">
              <w:rPr>
                <w:rFonts w:ascii="Times New Roman" w:hAnsi="Times New Roman" w:cs="Times New Roman"/>
                <w:b/>
                <w:bCs/>
                <w:sz w:val="24"/>
                <w:szCs w:val="24"/>
              </w:rPr>
              <w:t xml:space="preserve">ST with </w:t>
            </w:r>
            <w:r w:rsidRPr="00C15816">
              <w:rPr>
                <w:rFonts w:ascii="Times New Roman" w:hAnsi="Times New Roman" w:cs="Times New Roman"/>
                <w:b/>
                <w:bCs/>
                <w:i/>
                <w:iCs/>
                <w:sz w:val="24"/>
                <w:szCs w:val="24"/>
              </w:rPr>
              <w:t>P. fluorescens</w:t>
            </w:r>
            <w:r w:rsidRPr="00C15816">
              <w:rPr>
                <w:rFonts w:ascii="Times New Roman" w:hAnsi="Times New Roman" w:cs="Times New Roman"/>
                <w:b/>
                <w:bCs/>
                <w:sz w:val="24"/>
                <w:szCs w:val="24"/>
              </w:rPr>
              <w:t xml:space="preserve"> + SA of </w:t>
            </w:r>
            <w:r w:rsidRPr="00C15816">
              <w:rPr>
                <w:rFonts w:ascii="Times New Roman" w:hAnsi="Times New Roman" w:cs="Times New Roman"/>
                <w:b/>
                <w:bCs/>
                <w:i/>
                <w:iCs/>
                <w:sz w:val="24"/>
                <w:szCs w:val="24"/>
              </w:rPr>
              <w:t>T. asperellum</w:t>
            </w:r>
            <w:r w:rsidRPr="00C15816">
              <w:rPr>
                <w:rFonts w:ascii="Times New Roman" w:hAnsi="Times New Roman" w:cs="Times New Roman"/>
                <w:b/>
                <w:bCs/>
                <w:sz w:val="24"/>
                <w:szCs w:val="24"/>
              </w:rPr>
              <w:t xml:space="preserve"> + FS of </w:t>
            </w:r>
            <w:r w:rsidRPr="00C15816">
              <w:rPr>
                <w:rFonts w:ascii="Times New Roman" w:hAnsi="Times New Roman" w:cs="Times New Roman"/>
                <w:b/>
                <w:bCs/>
                <w:i/>
                <w:iCs/>
                <w:sz w:val="24"/>
                <w:szCs w:val="24"/>
              </w:rPr>
              <w:t>B. subtilis</w:t>
            </w:r>
          </w:p>
        </w:tc>
        <w:tc>
          <w:tcPr>
            <w:tcW w:w="2141" w:type="dxa"/>
            <w:vAlign w:val="bottom"/>
          </w:tcPr>
          <w:p w14:paraId="61012B0C"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522.23</w:t>
            </w:r>
          </w:p>
        </w:tc>
      </w:tr>
      <w:tr w:rsidR="00903ABD" w14:paraId="0F2D5A35" w14:textId="77777777" w:rsidTr="00903ABD">
        <w:trPr>
          <w:trHeight w:val="368"/>
        </w:trPr>
        <w:tc>
          <w:tcPr>
            <w:tcW w:w="7464" w:type="dxa"/>
            <w:vAlign w:val="center"/>
          </w:tcPr>
          <w:p w14:paraId="3A2CEAC0"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5</w:t>
            </w:r>
            <w:r w:rsidRPr="00C15816">
              <w:rPr>
                <w:rFonts w:ascii="Times New Roman" w:hAnsi="Times New Roman" w:cs="Times New Roman"/>
                <w:b/>
                <w:bCs/>
                <w:sz w:val="24"/>
                <w:szCs w:val="24"/>
              </w:rPr>
              <w:t>: ST + FS with Trifloxystrobin + Tebuconazole @ 0.05%</w:t>
            </w:r>
          </w:p>
        </w:tc>
        <w:tc>
          <w:tcPr>
            <w:tcW w:w="2141" w:type="dxa"/>
            <w:vAlign w:val="bottom"/>
          </w:tcPr>
          <w:p w14:paraId="683688DC"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261.12</w:t>
            </w:r>
          </w:p>
        </w:tc>
      </w:tr>
      <w:tr w:rsidR="00903ABD" w14:paraId="4AFC5C35" w14:textId="77777777" w:rsidTr="00903ABD">
        <w:trPr>
          <w:trHeight w:val="353"/>
        </w:trPr>
        <w:tc>
          <w:tcPr>
            <w:tcW w:w="7464" w:type="dxa"/>
            <w:vAlign w:val="center"/>
          </w:tcPr>
          <w:p w14:paraId="59EA6783"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6</w:t>
            </w:r>
            <w:r w:rsidRPr="00C15816">
              <w:rPr>
                <w:rFonts w:ascii="Times New Roman" w:hAnsi="Times New Roman" w:cs="Times New Roman"/>
                <w:b/>
                <w:bCs/>
                <w:sz w:val="24"/>
                <w:szCs w:val="24"/>
              </w:rPr>
              <w:t>: ST+FS with Propiconazole @ 0.1%</w:t>
            </w:r>
          </w:p>
        </w:tc>
        <w:tc>
          <w:tcPr>
            <w:tcW w:w="2141" w:type="dxa"/>
            <w:vAlign w:val="bottom"/>
          </w:tcPr>
          <w:p w14:paraId="1091F8A4"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372.79</w:t>
            </w:r>
          </w:p>
        </w:tc>
      </w:tr>
      <w:tr w:rsidR="00903ABD" w14:paraId="7A941F2A" w14:textId="77777777" w:rsidTr="00903ABD">
        <w:trPr>
          <w:trHeight w:val="353"/>
        </w:trPr>
        <w:tc>
          <w:tcPr>
            <w:tcW w:w="7464" w:type="dxa"/>
            <w:vAlign w:val="center"/>
          </w:tcPr>
          <w:p w14:paraId="4E6A32AC"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7</w:t>
            </w:r>
            <w:r w:rsidRPr="00C15816">
              <w:rPr>
                <w:rFonts w:ascii="Times New Roman" w:hAnsi="Times New Roman" w:cs="Times New Roman"/>
                <w:b/>
                <w:bCs/>
                <w:sz w:val="24"/>
                <w:szCs w:val="24"/>
              </w:rPr>
              <w:t>: FS of SiO</w:t>
            </w:r>
            <w:r w:rsidRPr="00C15816">
              <w:rPr>
                <w:rFonts w:ascii="Times New Roman" w:hAnsi="Times New Roman" w:cs="Times New Roman"/>
                <w:b/>
                <w:bCs/>
                <w:sz w:val="24"/>
                <w:szCs w:val="24"/>
                <w:vertAlign w:val="subscript"/>
              </w:rPr>
              <w:t xml:space="preserve">2 </w:t>
            </w:r>
            <w:r w:rsidRPr="00C15816">
              <w:rPr>
                <w:rFonts w:ascii="Times New Roman" w:hAnsi="Times New Roman" w:cs="Times New Roman"/>
                <w:b/>
                <w:bCs/>
                <w:sz w:val="24"/>
                <w:szCs w:val="24"/>
              </w:rPr>
              <w:t>@</w:t>
            </w:r>
            <w:r w:rsidRPr="00C15816">
              <w:rPr>
                <w:rFonts w:ascii="Times New Roman" w:hAnsi="Times New Roman" w:cs="Times New Roman"/>
                <w:b/>
                <w:bCs/>
                <w:sz w:val="24"/>
                <w:szCs w:val="24"/>
                <w:vertAlign w:val="subscript"/>
              </w:rPr>
              <w:t xml:space="preserve"> </w:t>
            </w:r>
            <w:r w:rsidRPr="00C15816">
              <w:rPr>
                <w:rFonts w:ascii="Times New Roman" w:hAnsi="Times New Roman" w:cs="Times New Roman"/>
                <w:b/>
                <w:bCs/>
                <w:sz w:val="24"/>
                <w:szCs w:val="24"/>
              </w:rPr>
              <w:t>0.15%</w:t>
            </w:r>
          </w:p>
        </w:tc>
        <w:tc>
          <w:tcPr>
            <w:tcW w:w="2141" w:type="dxa"/>
            <w:vAlign w:val="bottom"/>
          </w:tcPr>
          <w:p w14:paraId="5B26CD05"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638.88</w:t>
            </w:r>
          </w:p>
        </w:tc>
      </w:tr>
      <w:tr w:rsidR="00903ABD" w14:paraId="50E80A9D" w14:textId="77777777" w:rsidTr="00903ABD">
        <w:trPr>
          <w:trHeight w:val="353"/>
        </w:trPr>
        <w:tc>
          <w:tcPr>
            <w:tcW w:w="7464" w:type="dxa"/>
            <w:vAlign w:val="center"/>
          </w:tcPr>
          <w:p w14:paraId="1F7C931C" w14:textId="77777777" w:rsidR="00903ABD" w:rsidRDefault="00903ABD" w:rsidP="00903ABD">
            <w:pPr>
              <w:spacing w:line="360" w:lineRule="auto"/>
              <w:rPr>
                <w:rFonts w:ascii="Times New Roman" w:hAnsi="Times New Roman" w:cs="Times New Roman"/>
                <w:b/>
                <w:bCs/>
                <w:sz w:val="28"/>
                <w:szCs w:val="28"/>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8</w:t>
            </w:r>
            <w:r w:rsidRPr="00B62674">
              <w:rPr>
                <w:rFonts w:ascii="Times New Roman" w:hAnsi="Times New Roman" w:cs="Times New Roman"/>
                <w:b/>
                <w:bCs/>
                <w:sz w:val="24"/>
                <w:szCs w:val="24"/>
              </w:rPr>
              <w:t xml:space="preserve">: </w:t>
            </w:r>
            <w:r>
              <w:rPr>
                <w:rFonts w:ascii="Times New Roman" w:hAnsi="Times New Roman" w:cs="Times New Roman"/>
                <w:b/>
                <w:bCs/>
                <w:sz w:val="24"/>
                <w:szCs w:val="24"/>
              </w:rPr>
              <w:t>C</w:t>
            </w:r>
            <w:r w:rsidRPr="00B62674">
              <w:rPr>
                <w:rFonts w:ascii="Times New Roman" w:hAnsi="Times New Roman" w:cs="Times New Roman"/>
                <w:b/>
                <w:bCs/>
                <w:sz w:val="24"/>
                <w:szCs w:val="24"/>
              </w:rPr>
              <w:t>ontrol</w:t>
            </w:r>
          </w:p>
        </w:tc>
        <w:tc>
          <w:tcPr>
            <w:tcW w:w="2141" w:type="dxa"/>
            <w:vAlign w:val="bottom"/>
          </w:tcPr>
          <w:p w14:paraId="09244E99"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983.33</w:t>
            </w:r>
          </w:p>
        </w:tc>
      </w:tr>
    </w:tbl>
    <w:p w14:paraId="4439569C" w14:textId="735F7C8E" w:rsidR="00FF7BFC" w:rsidRDefault="00FF7BFC" w:rsidP="00FF7BFC">
      <w:pPr>
        <w:ind w:left="1276" w:hanging="1276"/>
        <w:rPr>
          <w:rFonts w:ascii="Times New Roman" w:hAnsi="Times New Roman" w:cs="Times New Roman"/>
          <w:b/>
          <w:bCs/>
          <w:sz w:val="28"/>
          <w:szCs w:val="28"/>
        </w:rPr>
      </w:pPr>
      <w:r>
        <w:rPr>
          <w:rFonts w:ascii="Times New Roman" w:hAnsi="Times New Roman" w:cs="Times New Roman"/>
          <w:b/>
          <w:bCs/>
          <w:sz w:val="28"/>
          <w:szCs w:val="28"/>
        </w:rPr>
        <w:t xml:space="preserve"> Table 5. </w:t>
      </w:r>
      <w:r w:rsidRPr="00194708">
        <w:rPr>
          <w:rFonts w:ascii="Times New Roman" w:hAnsi="Times New Roman" w:cs="Times New Roman"/>
          <w:b/>
          <w:bCs/>
          <w:sz w:val="28"/>
          <w:szCs w:val="28"/>
        </w:rPr>
        <w:t xml:space="preserve">Effect of bioagents and fungicides application on AUDPC during </w:t>
      </w:r>
      <w:r w:rsidRPr="008B637E">
        <w:rPr>
          <w:rFonts w:ascii="Times New Roman" w:hAnsi="Times New Roman" w:cs="Times New Roman"/>
          <w:b/>
          <w:bCs/>
          <w:i/>
          <w:iCs/>
          <w:sz w:val="28"/>
          <w:szCs w:val="28"/>
        </w:rPr>
        <w:t>kharif</w:t>
      </w:r>
      <w:r>
        <w:rPr>
          <w:rFonts w:ascii="Times New Roman" w:hAnsi="Times New Roman" w:cs="Times New Roman"/>
          <w:b/>
          <w:bCs/>
          <w:i/>
          <w:iCs/>
          <w:sz w:val="28"/>
          <w:szCs w:val="28"/>
        </w:rPr>
        <w:t>,</w:t>
      </w:r>
      <w:r w:rsidRPr="00194708">
        <w:rPr>
          <w:rFonts w:ascii="Times New Roman" w:hAnsi="Times New Roman" w:cs="Times New Roman"/>
          <w:b/>
          <w:bCs/>
          <w:sz w:val="28"/>
          <w:szCs w:val="28"/>
        </w:rPr>
        <w:t xml:space="preserve"> 202</w:t>
      </w:r>
      <w:r>
        <w:rPr>
          <w:rFonts w:ascii="Times New Roman" w:hAnsi="Times New Roman" w:cs="Times New Roman"/>
          <w:b/>
          <w:bCs/>
          <w:sz w:val="28"/>
          <w:szCs w:val="28"/>
        </w:rPr>
        <w:t>4</w:t>
      </w:r>
    </w:p>
    <w:p w14:paraId="3F0EED40" w14:textId="56984E22" w:rsidR="00FF7BFC" w:rsidRDefault="00FF7BFC" w:rsidP="00FF7BFC">
      <w:pPr>
        <w:rPr>
          <w:rFonts w:ascii="Times New Roman" w:hAnsi="Times New Roman" w:cs="Times New Roman"/>
        </w:rPr>
      </w:pPr>
      <w:r>
        <w:rPr>
          <w:rFonts w:ascii="Times New Roman" w:hAnsi="Times New Roman" w:cs="Times New Roman"/>
        </w:rPr>
        <w:t>ST: Seed treatment, SA: Soil application, FS: Foliar spray</w:t>
      </w:r>
    </w:p>
    <w:p w14:paraId="11684087" w14:textId="77777777" w:rsidR="00FF7BFC" w:rsidRDefault="00FF7BFC" w:rsidP="00DB586D">
      <w:pPr>
        <w:rPr>
          <w:rFonts w:ascii="Times New Roman" w:hAnsi="Times New Roman" w:cs="Times New Roman"/>
          <w:b/>
          <w:bCs/>
        </w:rPr>
      </w:pPr>
    </w:p>
    <w:p w14:paraId="57A6BF2B" w14:textId="77777777" w:rsidR="009D2B7B" w:rsidRDefault="009D2B7B" w:rsidP="00DB586D">
      <w:pPr>
        <w:rPr>
          <w:rFonts w:ascii="Times New Roman" w:hAnsi="Times New Roman" w:cs="Times New Roman"/>
          <w:b/>
          <w:bCs/>
        </w:rPr>
      </w:pPr>
    </w:p>
    <w:p w14:paraId="3DA485DB" w14:textId="77777777" w:rsidR="009D2B7B" w:rsidRDefault="009D2B7B" w:rsidP="00DB586D">
      <w:pPr>
        <w:rPr>
          <w:rFonts w:ascii="Times New Roman" w:hAnsi="Times New Roman" w:cs="Times New Roman"/>
          <w:b/>
          <w:bCs/>
        </w:rPr>
      </w:pPr>
    </w:p>
    <w:p w14:paraId="5A333E0F" w14:textId="77777777" w:rsidR="009D2B7B" w:rsidRDefault="009D2B7B" w:rsidP="00DB586D">
      <w:pPr>
        <w:rPr>
          <w:rFonts w:ascii="Times New Roman" w:hAnsi="Times New Roman" w:cs="Times New Roman"/>
          <w:b/>
          <w:bCs/>
        </w:rPr>
      </w:pPr>
    </w:p>
    <w:p w14:paraId="1ADAB70D" w14:textId="77777777" w:rsidR="009D2B7B" w:rsidRDefault="009D2B7B" w:rsidP="00DB586D">
      <w:pPr>
        <w:rPr>
          <w:rFonts w:ascii="Times New Roman" w:hAnsi="Times New Roman" w:cs="Times New Roman"/>
          <w:b/>
          <w:bCs/>
        </w:rPr>
      </w:pPr>
    </w:p>
    <w:p w14:paraId="36075A5F" w14:textId="77777777" w:rsidR="009D2B7B" w:rsidRDefault="009D2B7B" w:rsidP="00DB586D">
      <w:pPr>
        <w:rPr>
          <w:rFonts w:ascii="Times New Roman" w:hAnsi="Times New Roman" w:cs="Times New Roman"/>
          <w:b/>
          <w:bCs/>
        </w:rPr>
      </w:pPr>
    </w:p>
    <w:p w14:paraId="0BFF0E4E" w14:textId="77777777" w:rsidR="00903ABD" w:rsidRDefault="00903ABD" w:rsidP="00DB586D">
      <w:pPr>
        <w:rPr>
          <w:rFonts w:ascii="Times New Roman" w:hAnsi="Times New Roman" w:cs="Times New Roman"/>
          <w:b/>
          <w:bCs/>
        </w:rPr>
        <w:sectPr w:rsidR="00903ABD" w:rsidSect="00903ABD">
          <w:pgSz w:w="11906" w:h="16838"/>
          <w:pgMar w:top="1440" w:right="1440" w:bottom="1440" w:left="1440" w:header="708" w:footer="708" w:gutter="0"/>
          <w:cols w:space="708"/>
          <w:docGrid w:linePitch="360"/>
        </w:sectPr>
      </w:pPr>
    </w:p>
    <w:p w14:paraId="74C3E086" w14:textId="2558C88B" w:rsidR="009D2B7B" w:rsidRDefault="00903ABD" w:rsidP="00DB586D">
      <w:pPr>
        <w:rPr>
          <w:rFonts w:ascii="Times New Roman" w:hAnsi="Times New Roman" w:cs="Times New Roman"/>
          <w:b/>
          <w:bCs/>
        </w:rPr>
      </w:pPr>
      <w:r w:rsidRPr="009D2B7B">
        <w:rPr>
          <w:rFonts w:ascii="Times New Roman" w:hAnsi="Times New Roman" w:cs="Times New Roman"/>
          <w:b/>
          <w:bCs/>
          <w:noProof/>
          <w:sz w:val="28"/>
          <w:szCs w:val="28"/>
        </w:rPr>
        <w:lastRenderedPageBreak/>
        <w:drawing>
          <wp:anchor distT="0" distB="0" distL="114300" distR="114300" simplePos="0" relativeHeight="251671552" behindDoc="0" locked="0" layoutInCell="1" allowOverlap="1" wp14:anchorId="47942156" wp14:editId="5A1251FD">
            <wp:simplePos x="0" y="0"/>
            <wp:positionH relativeFrom="margin">
              <wp:align>center</wp:align>
            </wp:positionH>
            <wp:positionV relativeFrom="paragraph">
              <wp:posOffset>141767</wp:posOffset>
            </wp:positionV>
            <wp:extent cx="8188411" cy="4670854"/>
            <wp:effectExtent l="0" t="0" r="3175" b="15875"/>
            <wp:wrapTopAndBottom/>
            <wp:docPr id="1317587965" name="Chart 1">
              <a:extLst xmlns:a="http://schemas.openxmlformats.org/drawingml/2006/main">
                <a:ext uri="{FF2B5EF4-FFF2-40B4-BE49-F238E27FC236}">
                  <a16:creationId xmlns:a16="http://schemas.microsoft.com/office/drawing/2014/main" id="{E6EF0020-7CF3-E17A-68E4-6009DA9CE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49615355" w14:textId="231AFBD2" w:rsidR="009D2B7B" w:rsidRDefault="009D2B7B" w:rsidP="00DB586D">
      <w:pPr>
        <w:rPr>
          <w:rFonts w:ascii="Times New Roman" w:hAnsi="Times New Roman" w:cs="Times New Roman"/>
          <w:b/>
          <w:bCs/>
          <w:noProof/>
          <w:sz w:val="28"/>
          <w:szCs w:val="28"/>
        </w:rPr>
      </w:pPr>
      <w:r w:rsidRPr="007F6F9C">
        <w:rPr>
          <w:rFonts w:ascii="Times New Roman" w:hAnsi="Times New Roman" w:cs="Times New Roman"/>
          <w:b/>
          <w:bCs/>
          <w:noProof/>
          <w:sz w:val="28"/>
          <w:szCs w:val="28"/>
        </w:rPr>
        <w:t xml:space="preserve">                                             </w:t>
      </w:r>
      <w:r w:rsidR="007F6F9C" w:rsidRPr="007F6F9C">
        <w:rPr>
          <w:rFonts w:ascii="Times New Roman" w:hAnsi="Times New Roman" w:cs="Times New Roman"/>
          <w:b/>
          <w:bCs/>
          <w:noProof/>
          <w:sz w:val="28"/>
          <w:szCs w:val="28"/>
        </w:rPr>
        <w:t>Fig</w:t>
      </w:r>
      <w:r w:rsidR="00F432B4">
        <w:rPr>
          <w:rFonts w:ascii="Times New Roman" w:hAnsi="Times New Roman" w:cs="Times New Roman"/>
          <w:b/>
          <w:bCs/>
          <w:noProof/>
          <w:sz w:val="28"/>
          <w:szCs w:val="28"/>
        </w:rPr>
        <w:t xml:space="preserve"> </w:t>
      </w:r>
      <w:r w:rsidR="007F6F9C" w:rsidRPr="007F6F9C">
        <w:rPr>
          <w:rFonts w:ascii="Times New Roman" w:hAnsi="Times New Roman" w:cs="Times New Roman"/>
          <w:b/>
          <w:bCs/>
          <w:noProof/>
          <w:sz w:val="28"/>
          <w:szCs w:val="28"/>
        </w:rPr>
        <w:t>2.</w:t>
      </w:r>
      <w:r>
        <w:rPr>
          <w:b/>
          <w:bCs/>
          <w:noProof/>
          <w:sz w:val="28"/>
          <w:szCs w:val="28"/>
        </w:rPr>
        <w:t xml:space="preserve">  </w:t>
      </w:r>
      <w:r w:rsidRPr="009D2B7B">
        <w:rPr>
          <w:rFonts w:ascii="Times New Roman" w:hAnsi="Times New Roman" w:cs="Times New Roman"/>
          <w:b/>
          <w:bCs/>
          <w:noProof/>
          <w:sz w:val="28"/>
          <w:szCs w:val="28"/>
        </w:rPr>
        <w:t xml:space="preserve">AUDPC for  disease management of banded leaf and sheath blight </w:t>
      </w:r>
    </w:p>
    <w:p w14:paraId="6920B7CA" w14:textId="77777777" w:rsidR="00BF7E99" w:rsidRDefault="00BF7E99" w:rsidP="00DB586D">
      <w:pPr>
        <w:rPr>
          <w:rFonts w:ascii="Times New Roman" w:hAnsi="Times New Roman" w:cs="Times New Roman"/>
          <w:b/>
          <w:bCs/>
          <w:noProof/>
          <w:sz w:val="28"/>
          <w:szCs w:val="28"/>
        </w:rPr>
        <w:sectPr w:rsidR="00BF7E99" w:rsidSect="00903ABD">
          <w:pgSz w:w="16838" w:h="11906" w:orient="landscape"/>
          <w:pgMar w:top="1440" w:right="1440" w:bottom="1440" w:left="1440" w:header="708" w:footer="708" w:gutter="0"/>
          <w:cols w:space="708"/>
          <w:docGrid w:linePitch="360"/>
        </w:sectPr>
      </w:pPr>
    </w:p>
    <w:p w14:paraId="697F5135" w14:textId="2DB984DC" w:rsidR="00BF7E99" w:rsidRDefault="00BF7E99" w:rsidP="00DB586D">
      <w:pPr>
        <w:rPr>
          <w:rFonts w:ascii="Times New Roman" w:hAnsi="Times New Roman" w:cs="Times New Roman"/>
          <w:b/>
          <w:bCs/>
          <w:noProof/>
          <w:sz w:val="28"/>
          <w:szCs w:val="28"/>
        </w:rPr>
      </w:pPr>
      <w:r>
        <w:rPr>
          <w:rFonts w:ascii="Times New Roman" w:hAnsi="Times New Roman" w:cs="Times New Roman"/>
          <w:b/>
          <w:bCs/>
          <w:noProof/>
          <w:sz w:val="28"/>
          <w:szCs w:val="28"/>
        </w:rPr>
        <w:lastRenderedPageBreak/>
        <w:t>Conclusion</w:t>
      </w:r>
    </w:p>
    <w:p w14:paraId="5B7F04E7" w14:textId="77777777" w:rsidR="00D75251" w:rsidRDefault="00B64E43" w:rsidP="00D75251">
      <w:pPr>
        <w:spacing w:line="360" w:lineRule="auto"/>
        <w:ind w:firstLine="720"/>
        <w:jc w:val="both"/>
        <w:rPr>
          <w:rFonts w:ascii="Times New Roman" w:hAnsi="Times New Roman" w:cs="Times New Roman"/>
          <w:color w:val="000000"/>
        </w:rPr>
      </w:pPr>
      <w:r w:rsidRPr="00D75251">
        <w:rPr>
          <w:rFonts w:ascii="Times New Roman" w:hAnsi="Times New Roman" w:cs="Times New Roman"/>
        </w:rPr>
        <w:t>Morphological and cultural characters of the BLSB pathogen was determined by using, six different culture media: Czapek’s Dox Agar, Oat Meal Agar, Richard’s Agar, Potato Dextrose Agar, Corn Meal Agar and Water Agar. Observations at 5 days after inoculation (DAI) revealed that radial mycelial growth had reached maximum (9.00 cm) in all media except for Corn Meal Agar (6.23 cm). Among the media tested, PDA supported the highest sclerotia production (112), followed by Czapek’s Dox Agar (92).</w:t>
      </w:r>
      <w:r w:rsidR="00D75251" w:rsidRPr="00D75251">
        <w:rPr>
          <w:rFonts w:ascii="Times New Roman" w:hAnsi="Times New Roman" w:cs="Times New Roman"/>
        </w:rPr>
        <w:t xml:space="preserve"> An experiment was conducted on the management of kodo millet banded leaf and sheath blight disease under field conditions during </w:t>
      </w:r>
      <w:r w:rsidR="00D75251" w:rsidRPr="00D75251">
        <w:rPr>
          <w:rFonts w:ascii="Times New Roman" w:hAnsi="Times New Roman" w:cs="Times New Roman"/>
          <w:i/>
          <w:iCs/>
        </w:rPr>
        <w:t>kharif</w:t>
      </w:r>
      <w:r w:rsidR="00D75251" w:rsidRPr="00D75251">
        <w:rPr>
          <w:rFonts w:ascii="Times New Roman" w:hAnsi="Times New Roman" w:cs="Times New Roman"/>
        </w:rPr>
        <w:t>, 2024. Total of eight treatments were used that includes bioagents, fungicides and nanoparticles. Among them the treatment T</w:t>
      </w:r>
      <w:r w:rsidR="00D75251" w:rsidRPr="00D75251">
        <w:rPr>
          <w:rFonts w:ascii="Times New Roman" w:hAnsi="Times New Roman" w:cs="Times New Roman"/>
          <w:vertAlign w:val="subscript"/>
        </w:rPr>
        <w:t>5</w:t>
      </w:r>
      <w:r w:rsidR="00D75251" w:rsidRPr="00D75251">
        <w:rPr>
          <w:rFonts w:ascii="Times New Roman" w:hAnsi="Times New Roman" w:cs="Times New Roman"/>
        </w:rPr>
        <w:t xml:space="preserve"> (Seed</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treatment</w:t>
      </w:r>
      <w:r w:rsidR="00D75251" w:rsidRPr="00D75251">
        <w:rPr>
          <w:rFonts w:ascii="Times New Roman" w:hAnsi="Times New Roman" w:cs="Times New Roman"/>
          <w:spacing w:val="28"/>
        </w:rPr>
        <w:t xml:space="preserve"> </w:t>
      </w:r>
      <w:r w:rsidR="00D75251" w:rsidRPr="00D75251">
        <w:rPr>
          <w:rFonts w:ascii="Times New Roman" w:hAnsi="Times New Roman" w:cs="Times New Roman"/>
        </w:rPr>
        <w:t>and</w:t>
      </w:r>
      <w:r w:rsidR="00D75251" w:rsidRPr="00D75251">
        <w:rPr>
          <w:rFonts w:ascii="Times New Roman" w:hAnsi="Times New Roman" w:cs="Times New Roman"/>
          <w:spacing w:val="30"/>
        </w:rPr>
        <w:t xml:space="preserve"> </w:t>
      </w:r>
      <w:r w:rsidR="00D75251" w:rsidRPr="00D75251">
        <w:rPr>
          <w:rFonts w:ascii="Times New Roman" w:hAnsi="Times New Roman" w:cs="Times New Roman"/>
        </w:rPr>
        <w:t>2</w:t>
      </w:r>
      <w:r w:rsidR="00D75251" w:rsidRPr="00D75251">
        <w:rPr>
          <w:rFonts w:ascii="Times New Roman" w:hAnsi="Times New Roman" w:cs="Times New Roman"/>
          <w:spacing w:val="30"/>
        </w:rPr>
        <w:t xml:space="preserve"> </w:t>
      </w:r>
      <w:r w:rsidR="00D75251" w:rsidRPr="00D75251">
        <w:rPr>
          <w:rFonts w:ascii="Times New Roman" w:hAnsi="Times New Roman" w:cs="Times New Roman"/>
        </w:rPr>
        <w:t>foliar</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sprays</w:t>
      </w:r>
      <w:r w:rsidR="00D75251" w:rsidRPr="00D75251">
        <w:rPr>
          <w:rFonts w:ascii="Times New Roman" w:hAnsi="Times New Roman" w:cs="Times New Roman"/>
          <w:spacing w:val="30"/>
        </w:rPr>
        <w:t xml:space="preserve"> </w:t>
      </w:r>
      <w:r w:rsidR="00D75251" w:rsidRPr="00D75251">
        <w:rPr>
          <w:rFonts w:ascii="Times New Roman" w:hAnsi="Times New Roman" w:cs="Times New Roman"/>
        </w:rPr>
        <w:t>with</w:t>
      </w:r>
      <w:r w:rsidR="00D75251" w:rsidRPr="00D75251">
        <w:rPr>
          <w:rFonts w:ascii="Times New Roman" w:hAnsi="Times New Roman" w:cs="Times New Roman"/>
          <w:spacing w:val="28"/>
        </w:rPr>
        <w:t xml:space="preserve"> </w:t>
      </w:r>
      <w:r w:rsidR="00D75251" w:rsidRPr="00D75251">
        <w:rPr>
          <w:rFonts w:ascii="Times New Roman" w:hAnsi="Times New Roman" w:cs="Times New Roman"/>
        </w:rPr>
        <w:t>trifloxystrobin</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25%</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tebuconazole</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50</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 xml:space="preserve">% WG @ 0.05% at 15 days interval </w:t>
      </w:r>
      <w:r w:rsidR="00D75251" w:rsidRPr="00D75251">
        <w:rPr>
          <w:rFonts w:ascii="Times New Roman" w:hAnsi="Times New Roman" w:cs="Times New Roman"/>
          <w:i/>
          <w:iCs/>
        </w:rPr>
        <w:t>i.e</w:t>
      </w:r>
      <w:r w:rsidR="00D75251" w:rsidRPr="00D75251">
        <w:rPr>
          <w:rFonts w:ascii="Times New Roman" w:hAnsi="Times New Roman" w:cs="Times New Roman"/>
        </w:rPr>
        <w:t>., 30 and 45 DAS) was found to be effective recording highest % inhibition over control (72.28%) followed by T</w:t>
      </w:r>
      <w:r w:rsidR="00D75251" w:rsidRPr="00D75251">
        <w:rPr>
          <w:rFonts w:ascii="Times New Roman" w:hAnsi="Times New Roman" w:cs="Times New Roman"/>
          <w:vertAlign w:val="subscript"/>
        </w:rPr>
        <w:t xml:space="preserve">6 </w:t>
      </w:r>
      <w:r w:rsidR="00D75251" w:rsidRPr="00D75251">
        <w:rPr>
          <w:rFonts w:ascii="Times New Roman" w:hAnsi="Times New Roman" w:cs="Times New Roman"/>
        </w:rPr>
        <w:t>(Seed</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treatment</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and</w:t>
      </w:r>
      <w:r w:rsidR="00D75251" w:rsidRPr="00D75251">
        <w:rPr>
          <w:rFonts w:ascii="Times New Roman" w:hAnsi="Times New Roman" w:cs="Times New Roman"/>
          <w:spacing w:val="25"/>
        </w:rPr>
        <w:t xml:space="preserve"> </w:t>
      </w:r>
      <w:r w:rsidR="00D75251" w:rsidRPr="00D75251">
        <w:rPr>
          <w:rFonts w:ascii="Times New Roman" w:hAnsi="Times New Roman" w:cs="Times New Roman"/>
        </w:rPr>
        <w:t>2</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foliar</w:t>
      </w:r>
      <w:r w:rsidR="00D75251" w:rsidRPr="00D75251">
        <w:rPr>
          <w:rFonts w:ascii="Times New Roman" w:hAnsi="Times New Roman" w:cs="Times New Roman"/>
          <w:spacing w:val="21"/>
        </w:rPr>
        <w:t xml:space="preserve"> </w:t>
      </w:r>
      <w:r w:rsidR="00D75251" w:rsidRPr="00D75251">
        <w:rPr>
          <w:rFonts w:ascii="Times New Roman" w:hAnsi="Times New Roman" w:cs="Times New Roman"/>
        </w:rPr>
        <w:t>sprays</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with</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propiconazole</w:t>
      </w:r>
      <w:r w:rsidR="00D75251" w:rsidRPr="00D75251">
        <w:rPr>
          <w:rFonts w:ascii="Times New Roman" w:hAnsi="Times New Roman" w:cs="Times New Roman"/>
          <w:spacing w:val="22"/>
        </w:rPr>
        <w:t xml:space="preserve"> </w:t>
      </w:r>
      <w:r w:rsidR="00D75251" w:rsidRPr="00D75251">
        <w:rPr>
          <w:rFonts w:ascii="Times New Roman" w:hAnsi="Times New Roman" w:cs="Times New Roman"/>
        </w:rPr>
        <w:t>25</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EC</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w:t>
      </w:r>
      <w:r w:rsidR="00D75251" w:rsidRPr="00D75251">
        <w:rPr>
          <w:rFonts w:ascii="Times New Roman" w:hAnsi="Times New Roman" w:cs="Times New Roman"/>
          <w:spacing w:val="22"/>
        </w:rPr>
        <w:t xml:space="preserve"> </w:t>
      </w:r>
      <w:r w:rsidR="00D75251" w:rsidRPr="00D75251">
        <w:rPr>
          <w:rFonts w:ascii="Times New Roman" w:hAnsi="Times New Roman" w:cs="Times New Roman"/>
        </w:rPr>
        <w:t>0.1%</w:t>
      </w:r>
      <w:r w:rsidR="00D75251" w:rsidRPr="00D75251">
        <w:rPr>
          <w:rFonts w:ascii="Times New Roman" w:hAnsi="Times New Roman" w:cs="Times New Roman"/>
          <w:spacing w:val="80"/>
        </w:rPr>
        <w:t xml:space="preserve"> </w:t>
      </w:r>
      <w:r w:rsidR="00D75251" w:rsidRPr="00D75251">
        <w:rPr>
          <w:rFonts w:ascii="Times New Roman" w:hAnsi="Times New Roman" w:cs="Times New Roman"/>
        </w:rPr>
        <w:t>at</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15</w:t>
      </w:r>
      <w:r w:rsidR="00D75251" w:rsidRPr="00D75251">
        <w:rPr>
          <w:rFonts w:ascii="Times New Roman" w:hAnsi="Times New Roman" w:cs="Times New Roman"/>
          <w:spacing w:val="23"/>
        </w:rPr>
        <w:t xml:space="preserve"> </w:t>
      </w:r>
      <w:r w:rsidR="00D75251" w:rsidRPr="00D75251">
        <w:rPr>
          <w:rFonts w:ascii="Times New Roman" w:hAnsi="Times New Roman" w:cs="Times New Roman"/>
        </w:rPr>
        <w:t xml:space="preserve">days interval </w:t>
      </w:r>
      <w:r w:rsidR="00D75251" w:rsidRPr="00D75251">
        <w:rPr>
          <w:rFonts w:ascii="Times New Roman" w:hAnsi="Times New Roman" w:cs="Times New Roman"/>
          <w:i/>
          <w:iCs/>
        </w:rPr>
        <w:t>i.e.,</w:t>
      </w:r>
      <w:r w:rsidR="00D75251" w:rsidRPr="00D75251">
        <w:rPr>
          <w:rFonts w:ascii="Times New Roman" w:hAnsi="Times New Roman" w:cs="Times New Roman"/>
        </w:rPr>
        <w:t xml:space="preserve"> 30 and 45 DAS) which has recorded 57.42% inhibition over control and T</w:t>
      </w:r>
      <w:r w:rsidR="00D75251" w:rsidRPr="00D75251">
        <w:rPr>
          <w:rFonts w:ascii="Times New Roman" w:hAnsi="Times New Roman" w:cs="Times New Roman"/>
          <w:vertAlign w:val="subscript"/>
        </w:rPr>
        <w:t xml:space="preserve">4 </w:t>
      </w:r>
      <w:r w:rsidR="00D75251" w:rsidRPr="00D75251">
        <w:rPr>
          <w:rFonts w:ascii="Times New Roman" w:hAnsi="Times New Roman" w:cs="Times New Roman"/>
        </w:rPr>
        <w:t>( Seed</w:t>
      </w:r>
      <w:r w:rsidR="00D75251" w:rsidRPr="00D75251">
        <w:rPr>
          <w:rFonts w:ascii="Times New Roman" w:hAnsi="Times New Roman" w:cs="Times New Roman"/>
          <w:spacing w:val="72"/>
        </w:rPr>
        <w:t xml:space="preserve"> </w:t>
      </w:r>
      <w:r w:rsidR="00D75251" w:rsidRPr="00D75251">
        <w:rPr>
          <w:rFonts w:ascii="Times New Roman" w:hAnsi="Times New Roman" w:cs="Times New Roman"/>
        </w:rPr>
        <w:t>treatment</w:t>
      </w:r>
      <w:r w:rsidR="00D75251" w:rsidRPr="00D75251">
        <w:rPr>
          <w:rFonts w:ascii="Times New Roman" w:hAnsi="Times New Roman" w:cs="Times New Roman"/>
          <w:spacing w:val="73"/>
        </w:rPr>
        <w:t xml:space="preserve"> </w:t>
      </w:r>
      <w:r w:rsidR="00D75251" w:rsidRPr="00D75251">
        <w:rPr>
          <w:rFonts w:ascii="Times New Roman" w:hAnsi="Times New Roman" w:cs="Times New Roman"/>
        </w:rPr>
        <w:t>with</w:t>
      </w:r>
      <w:r w:rsidR="00D75251" w:rsidRPr="00D75251">
        <w:rPr>
          <w:rFonts w:ascii="Times New Roman" w:hAnsi="Times New Roman" w:cs="Times New Roman"/>
          <w:spacing w:val="75"/>
        </w:rPr>
        <w:t xml:space="preserve"> </w:t>
      </w:r>
      <w:r w:rsidR="00D75251" w:rsidRPr="00D75251">
        <w:rPr>
          <w:rFonts w:ascii="Times New Roman" w:hAnsi="Times New Roman" w:cs="Times New Roman"/>
          <w:i/>
        </w:rPr>
        <w:t>P.</w:t>
      </w:r>
      <w:r w:rsidR="00D75251" w:rsidRPr="00D75251">
        <w:rPr>
          <w:rFonts w:ascii="Times New Roman" w:hAnsi="Times New Roman" w:cs="Times New Roman"/>
          <w:i/>
          <w:spacing w:val="72"/>
        </w:rPr>
        <w:t xml:space="preserve"> </w:t>
      </w:r>
      <w:r w:rsidR="00D75251" w:rsidRPr="00D75251">
        <w:rPr>
          <w:rFonts w:ascii="Times New Roman" w:hAnsi="Times New Roman" w:cs="Times New Roman"/>
          <w:i/>
        </w:rPr>
        <w:t>fluorescens</w:t>
      </w:r>
      <w:r w:rsidR="00D75251" w:rsidRPr="00D75251">
        <w:rPr>
          <w:rFonts w:ascii="Times New Roman" w:hAnsi="Times New Roman" w:cs="Times New Roman"/>
          <w:i/>
          <w:spacing w:val="73"/>
        </w:rPr>
        <w:t xml:space="preserve"> </w:t>
      </w:r>
      <w:r w:rsidR="00D75251" w:rsidRPr="00D75251">
        <w:rPr>
          <w:rFonts w:ascii="Times New Roman" w:hAnsi="Times New Roman" w:cs="Times New Roman"/>
        </w:rPr>
        <w:t>@ 10</w:t>
      </w:r>
      <w:r w:rsidR="00D75251" w:rsidRPr="00D75251">
        <w:rPr>
          <w:rFonts w:ascii="Times New Roman" w:hAnsi="Times New Roman" w:cs="Times New Roman"/>
          <w:spacing w:val="72"/>
        </w:rPr>
        <w:t xml:space="preserve"> </w:t>
      </w:r>
      <w:r w:rsidR="00D75251" w:rsidRPr="00D75251">
        <w:rPr>
          <w:rFonts w:ascii="Times New Roman" w:hAnsi="Times New Roman" w:cs="Times New Roman"/>
        </w:rPr>
        <w:t>g</w:t>
      </w:r>
      <w:r w:rsidR="00D75251" w:rsidRPr="00D75251">
        <w:rPr>
          <w:rFonts w:ascii="Times New Roman" w:hAnsi="Times New Roman" w:cs="Times New Roman"/>
          <w:spacing w:val="73"/>
        </w:rPr>
        <w:t xml:space="preserve"> </w:t>
      </w:r>
      <w:r w:rsidR="00D75251" w:rsidRPr="00D75251">
        <w:rPr>
          <w:rFonts w:ascii="Times New Roman" w:hAnsi="Times New Roman" w:cs="Times New Roman"/>
        </w:rPr>
        <w:t>kg</w:t>
      </w:r>
      <w:r w:rsidR="00D75251" w:rsidRPr="00D75251">
        <w:rPr>
          <w:rFonts w:ascii="Times New Roman" w:hAnsi="Times New Roman" w:cs="Times New Roman"/>
          <w:spacing w:val="40"/>
        </w:rPr>
        <w:t xml:space="preserve"> </w:t>
      </w:r>
      <w:r w:rsidR="00D75251" w:rsidRPr="00D75251">
        <w:rPr>
          <w:rFonts w:ascii="Times New Roman" w:hAnsi="Times New Roman" w:cs="Times New Roman"/>
          <w:vertAlign w:val="superscript"/>
        </w:rPr>
        <w:t>-1</w:t>
      </w:r>
      <w:r w:rsidR="00D75251">
        <w:rPr>
          <w:rFonts w:ascii="Times New Roman" w:hAnsi="Times New Roman" w:cs="Times New Roman"/>
          <w:vertAlign w:val="superscript"/>
        </w:rPr>
        <w:t xml:space="preserve"> </w:t>
      </w:r>
      <w:r w:rsidR="00D75251" w:rsidRPr="00D75251">
        <w:rPr>
          <w:rFonts w:ascii="Times New Roman" w:hAnsi="Times New Roman" w:cs="Times New Roman"/>
        </w:rPr>
        <w:t>seed</w:t>
      </w:r>
      <w:r w:rsidR="00D75251" w:rsidRPr="00D75251">
        <w:rPr>
          <w:rFonts w:ascii="Times New Roman" w:hAnsi="Times New Roman" w:cs="Times New Roman"/>
          <w:spacing w:val="72"/>
        </w:rPr>
        <w:t xml:space="preserve"> </w:t>
      </w:r>
      <w:r w:rsidR="00D75251" w:rsidRPr="00D75251">
        <w:rPr>
          <w:rFonts w:ascii="Times New Roman" w:hAnsi="Times New Roman" w:cs="Times New Roman"/>
        </w:rPr>
        <w:t>+</w:t>
      </w:r>
      <w:r w:rsidR="00D75251" w:rsidRPr="00D75251">
        <w:rPr>
          <w:rFonts w:ascii="Times New Roman" w:hAnsi="Times New Roman" w:cs="Times New Roman"/>
          <w:spacing w:val="72"/>
        </w:rPr>
        <w:t xml:space="preserve"> </w:t>
      </w:r>
      <w:r w:rsidR="00D75251" w:rsidRPr="00D75251">
        <w:rPr>
          <w:rFonts w:ascii="Times New Roman" w:hAnsi="Times New Roman" w:cs="Times New Roman"/>
        </w:rPr>
        <w:t>soil</w:t>
      </w:r>
      <w:r w:rsidR="00D75251" w:rsidRPr="00D75251">
        <w:rPr>
          <w:rFonts w:ascii="Times New Roman" w:hAnsi="Times New Roman" w:cs="Times New Roman"/>
          <w:spacing w:val="71"/>
        </w:rPr>
        <w:t xml:space="preserve"> </w:t>
      </w:r>
      <w:r w:rsidR="00D75251" w:rsidRPr="00D75251">
        <w:rPr>
          <w:rFonts w:ascii="Times New Roman" w:hAnsi="Times New Roman" w:cs="Times New Roman"/>
        </w:rPr>
        <w:t>application</w:t>
      </w:r>
      <w:r w:rsidR="00D75251" w:rsidRPr="00D75251">
        <w:rPr>
          <w:rFonts w:ascii="Times New Roman" w:hAnsi="Times New Roman" w:cs="Times New Roman"/>
          <w:spacing w:val="72"/>
        </w:rPr>
        <w:t xml:space="preserve"> </w:t>
      </w:r>
      <w:r w:rsidR="00D75251" w:rsidRPr="00D75251">
        <w:rPr>
          <w:rFonts w:ascii="Times New Roman" w:hAnsi="Times New Roman" w:cs="Times New Roman"/>
        </w:rPr>
        <w:t>of</w:t>
      </w:r>
      <w:r w:rsidR="00D75251" w:rsidRPr="00D75251">
        <w:rPr>
          <w:rFonts w:ascii="Times New Roman" w:hAnsi="Times New Roman" w:cs="Times New Roman"/>
          <w:spacing w:val="73"/>
        </w:rPr>
        <w:t xml:space="preserve"> </w:t>
      </w:r>
      <w:r w:rsidR="00D75251" w:rsidRPr="00D75251">
        <w:rPr>
          <w:rFonts w:ascii="Times New Roman" w:hAnsi="Times New Roman" w:cs="Times New Roman"/>
          <w:i/>
        </w:rPr>
        <w:t>T. asperellum</w:t>
      </w:r>
      <w:r w:rsidR="00D75251" w:rsidRPr="00D75251">
        <w:rPr>
          <w:rFonts w:ascii="Times New Roman" w:hAnsi="Times New Roman" w:cs="Times New Roman"/>
          <w:i/>
          <w:spacing w:val="52"/>
        </w:rPr>
        <w:t xml:space="preserve"> </w:t>
      </w:r>
      <w:r w:rsidR="00D75251" w:rsidRPr="00D75251">
        <w:rPr>
          <w:rFonts w:ascii="Times New Roman" w:hAnsi="Times New Roman" w:cs="Times New Roman"/>
          <w:i/>
        </w:rPr>
        <w:t>+</w:t>
      </w:r>
      <w:r w:rsidR="00D75251" w:rsidRPr="00D75251">
        <w:rPr>
          <w:rFonts w:ascii="Times New Roman" w:hAnsi="Times New Roman" w:cs="Times New Roman"/>
          <w:i/>
          <w:spacing w:val="1"/>
        </w:rPr>
        <w:t xml:space="preserve"> </w:t>
      </w:r>
      <w:r w:rsidR="00D75251" w:rsidRPr="00D75251">
        <w:rPr>
          <w:rFonts w:ascii="Times New Roman" w:hAnsi="Times New Roman" w:cs="Times New Roman"/>
        </w:rPr>
        <w:t>2 foliar</w:t>
      </w:r>
      <w:r w:rsidR="00D75251" w:rsidRPr="00D75251">
        <w:rPr>
          <w:rFonts w:ascii="Times New Roman" w:hAnsi="Times New Roman" w:cs="Times New Roman"/>
          <w:spacing w:val="-1"/>
        </w:rPr>
        <w:t xml:space="preserve"> </w:t>
      </w:r>
      <w:r w:rsidR="00D75251" w:rsidRPr="00D75251">
        <w:rPr>
          <w:rFonts w:ascii="Times New Roman" w:hAnsi="Times New Roman" w:cs="Times New Roman"/>
        </w:rPr>
        <w:t xml:space="preserve">sprays of </w:t>
      </w:r>
      <w:r w:rsidR="00D75251" w:rsidRPr="00D75251">
        <w:rPr>
          <w:rFonts w:ascii="Times New Roman" w:hAnsi="Times New Roman" w:cs="Times New Roman"/>
          <w:i/>
        </w:rPr>
        <w:t xml:space="preserve">B. subtilis @ </w:t>
      </w:r>
      <w:r w:rsidR="00D75251" w:rsidRPr="00D75251">
        <w:rPr>
          <w:rFonts w:ascii="Times New Roman" w:hAnsi="Times New Roman" w:cs="Times New Roman"/>
        </w:rPr>
        <w:t>10g lit</w:t>
      </w:r>
      <w:r w:rsidR="00D75251" w:rsidRPr="00D75251">
        <w:rPr>
          <w:rFonts w:ascii="Times New Roman" w:hAnsi="Times New Roman" w:cs="Times New Roman"/>
          <w:spacing w:val="-1"/>
        </w:rPr>
        <w:t xml:space="preserve"> </w:t>
      </w:r>
      <w:r w:rsidR="00D75251" w:rsidRPr="00D75251">
        <w:rPr>
          <w:rFonts w:ascii="Times New Roman" w:hAnsi="Times New Roman" w:cs="Times New Roman"/>
          <w:vertAlign w:val="superscript"/>
        </w:rPr>
        <w:t>-1</w:t>
      </w:r>
      <w:r w:rsidR="00D75251" w:rsidRPr="00D75251">
        <w:rPr>
          <w:rFonts w:ascii="Times New Roman" w:hAnsi="Times New Roman" w:cs="Times New Roman"/>
          <w:spacing w:val="1"/>
        </w:rPr>
        <w:t xml:space="preserve"> </w:t>
      </w:r>
      <w:r w:rsidR="00D75251" w:rsidRPr="00D75251">
        <w:rPr>
          <w:rFonts w:ascii="Times New Roman" w:hAnsi="Times New Roman" w:cs="Times New Roman"/>
        </w:rPr>
        <w:t>at 15</w:t>
      </w:r>
      <w:r w:rsidR="00D75251" w:rsidRPr="00D75251">
        <w:rPr>
          <w:rFonts w:ascii="Times New Roman" w:hAnsi="Times New Roman" w:cs="Times New Roman"/>
          <w:spacing w:val="-1"/>
        </w:rPr>
        <w:t xml:space="preserve"> </w:t>
      </w:r>
      <w:r w:rsidR="00D75251" w:rsidRPr="00D75251">
        <w:rPr>
          <w:rFonts w:ascii="Times New Roman" w:hAnsi="Times New Roman" w:cs="Times New Roman"/>
        </w:rPr>
        <w:t xml:space="preserve">days </w:t>
      </w:r>
      <w:r w:rsidR="00D75251" w:rsidRPr="00D75251">
        <w:rPr>
          <w:rFonts w:ascii="Times New Roman" w:hAnsi="Times New Roman" w:cs="Times New Roman"/>
          <w:spacing w:val="-2"/>
        </w:rPr>
        <w:t>interval</w:t>
      </w:r>
      <w:r w:rsidR="00D75251" w:rsidRPr="00D75251">
        <w:rPr>
          <w:rFonts w:ascii="Times New Roman" w:hAnsi="Times New Roman" w:cs="Times New Roman"/>
          <w:spacing w:val="-5"/>
        </w:rPr>
        <w:t xml:space="preserve">). with 43.56% inhibition over control. </w:t>
      </w:r>
      <w:r w:rsidR="00D75251" w:rsidRPr="00D75251">
        <w:rPr>
          <w:rFonts w:ascii="Times New Roman" w:hAnsi="Times New Roman" w:cs="Times New Roman"/>
        </w:rPr>
        <w:t xml:space="preserve"> The same sequence was followed with PDI. Among the eight treatments, T</w:t>
      </w:r>
      <w:r w:rsidR="00D75251" w:rsidRPr="00D75251">
        <w:rPr>
          <w:rFonts w:ascii="Times New Roman" w:hAnsi="Times New Roman" w:cs="Times New Roman"/>
          <w:vertAlign w:val="subscript"/>
        </w:rPr>
        <w:t>5</w:t>
      </w:r>
      <w:r w:rsidR="00D75251" w:rsidRPr="00D75251">
        <w:rPr>
          <w:rFonts w:ascii="Times New Roman" w:hAnsi="Times New Roman" w:cs="Times New Roman"/>
        </w:rPr>
        <w:t xml:space="preserve"> (Trifloxystrobin + Tebuconazole) recorded the highest grain yield (3094.44 kg/ha) and fodder yield (7038.39 kg/ha) with the highest B:C ratio of 3.12, followed by T</w:t>
      </w:r>
      <w:r w:rsidR="00D75251" w:rsidRPr="00D75251">
        <w:rPr>
          <w:rFonts w:ascii="Times New Roman" w:hAnsi="Times New Roman" w:cs="Times New Roman"/>
          <w:vertAlign w:val="subscript"/>
        </w:rPr>
        <w:t>6</w:t>
      </w:r>
      <w:r w:rsidR="00D75251" w:rsidRPr="00D75251">
        <w:rPr>
          <w:rFonts w:ascii="Times New Roman" w:hAnsi="Times New Roman" w:cs="Times New Roman"/>
        </w:rPr>
        <w:t xml:space="preserve"> (Propiconazole) with 2835.19 kg/ha grain yield, 6301.23 kg/ha fodder yield, and 3.07 B:C ratio. Among biocontrol-based treatments, T</w:t>
      </w:r>
      <w:r w:rsidR="00D75251" w:rsidRPr="00D75251">
        <w:rPr>
          <w:rFonts w:ascii="Times New Roman" w:hAnsi="Times New Roman" w:cs="Times New Roman"/>
          <w:vertAlign w:val="subscript"/>
        </w:rPr>
        <w:t>4</w:t>
      </w:r>
      <w:r w:rsidR="00D75251" w:rsidRPr="00D75251">
        <w:rPr>
          <w:rFonts w:ascii="Times New Roman" w:hAnsi="Times New Roman" w:cs="Times New Roman"/>
        </w:rPr>
        <w:t xml:space="preserve"> (</w:t>
      </w:r>
      <w:r w:rsidR="00D75251" w:rsidRPr="00D75251">
        <w:rPr>
          <w:rFonts w:ascii="Times New Roman" w:hAnsi="Times New Roman" w:cs="Times New Roman"/>
          <w:i/>
          <w:iCs/>
        </w:rPr>
        <w:t>Trichoderma + Pseudomonas + Bacillus</w:t>
      </w:r>
      <w:r w:rsidR="00D75251" w:rsidRPr="00D75251">
        <w:rPr>
          <w:rFonts w:ascii="Times New Roman" w:hAnsi="Times New Roman" w:cs="Times New Roman"/>
        </w:rPr>
        <w:t>) was the most effective, yielding 1903.70 kg/ha grain and 4161.80 kg/ha fodder with 1.44 B:C ratio. The treatment T</w:t>
      </w:r>
      <w:r w:rsidR="00D75251" w:rsidRPr="00D75251">
        <w:rPr>
          <w:rFonts w:ascii="Times New Roman" w:hAnsi="Times New Roman" w:cs="Times New Roman"/>
          <w:vertAlign w:val="subscript"/>
        </w:rPr>
        <w:t>7</w:t>
      </w:r>
      <w:r w:rsidR="00D75251" w:rsidRPr="00D75251">
        <w:rPr>
          <w:rFonts w:ascii="Times New Roman" w:hAnsi="Times New Roman" w:cs="Times New Roman"/>
        </w:rPr>
        <w:t xml:space="preserve"> (SiO₂ nanoparticles) showed comparable results with individual biocontrol agents with 1625.00 kg/ha grain yield and 1.43 B:C ratio. The treatment T</w:t>
      </w:r>
      <w:r w:rsidR="00D75251" w:rsidRPr="00D75251">
        <w:rPr>
          <w:rFonts w:ascii="Times New Roman" w:hAnsi="Times New Roman" w:cs="Times New Roman"/>
          <w:vertAlign w:val="subscript"/>
        </w:rPr>
        <w:t>5</w:t>
      </w:r>
      <w:r w:rsidR="00D75251" w:rsidRPr="00D75251">
        <w:rPr>
          <w:rFonts w:ascii="Times New Roman" w:hAnsi="Times New Roman" w:cs="Times New Roman"/>
        </w:rPr>
        <w:t xml:space="preserve"> recorded the lowest AUDPC of 261.12 followed by T</w:t>
      </w:r>
      <w:r w:rsidR="00D75251" w:rsidRPr="00D75251">
        <w:rPr>
          <w:rFonts w:ascii="Times New Roman" w:hAnsi="Times New Roman" w:cs="Times New Roman"/>
          <w:vertAlign w:val="subscript"/>
        </w:rPr>
        <w:t xml:space="preserve">6 </w:t>
      </w:r>
      <w:r w:rsidR="00D75251" w:rsidRPr="00D75251">
        <w:rPr>
          <w:rFonts w:ascii="Times New Roman" w:hAnsi="Times New Roman" w:cs="Times New Roman"/>
        </w:rPr>
        <w:t>(372.79) and T</w:t>
      </w:r>
      <w:r w:rsidR="00D75251" w:rsidRPr="00D75251">
        <w:rPr>
          <w:rFonts w:ascii="Times New Roman" w:hAnsi="Times New Roman" w:cs="Times New Roman"/>
          <w:vertAlign w:val="subscript"/>
        </w:rPr>
        <w:t xml:space="preserve">4 </w:t>
      </w:r>
      <w:r w:rsidR="00D75251" w:rsidRPr="00D75251">
        <w:rPr>
          <w:rFonts w:ascii="Times New Roman" w:hAnsi="Times New Roman" w:cs="Times New Roman"/>
        </w:rPr>
        <w:t>(</w:t>
      </w:r>
      <w:r w:rsidR="00D75251" w:rsidRPr="00D75251">
        <w:rPr>
          <w:rFonts w:ascii="Times New Roman" w:hAnsi="Times New Roman" w:cs="Times New Roman"/>
          <w:color w:val="000000"/>
        </w:rPr>
        <w:t>522.23).</w:t>
      </w:r>
    </w:p>
    <w:p w14:paraId="3C88F42D" w14:textId="10FDA77D" w:rsidR="004C4FDE" w:rsidRDefault="00681175" w:rsidP="00BC384B">
      <w:pPr>
        <w:spacing w:line="360" w:lineRule="auto"/>
        <w:jc w:val="both"/>
        <w:rPr>
          <w:rFonts w:ascii="Times New Roman" w:hAnsi="Times New Roman" w:cs="Times New Roman"/>
          <w:b/>
          <w:bCs/>
          <w:color w:val="000000"/>
        </w:rPr>
      </w:pPr>
      <w:r>
        <w:rPr>
          <w:rFonts w:ascii="Times New Roman" w:hAnsi="Times New Roman" w:cs="Times New Roman"/>
          <w:b/>
          <w:bCs/>
          <w:color w:val="000000"/>
        </w:rPr>
        <w:t>References</w:t>
      </w:r>
    </w:p>
    <w:p w14:paraId="2A5C951A"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Debbarma, M and Dutta, P. 2015. Cultural and morphological variability in </w:t>
      </w:r>
      <w:r w:rsidRPr="007F5B8D">
        <w:rPr>
          <w:rFonts w:ascii="Times New Roman" w:hAnsi="Times New Roman" w:cs="Times New Roman"/>
          <w:i/>
          <w:iCs/>
        </w:rPr>
        <w:t>Rhizoctonia solani</w:t>
      </w:r>
      <w:r w:rsidRPr="00807C0B">
        <w:rPr>
          <w:rFonts w:ascii="Times New Roman" w:hAnsi="Times New Roman" w:cs="Times New Roman"/>
        </w:rPr>
        <w:t xml:space="preserve"> isolates of different hosts of Assam. </w:t>
      </w:r>
      <w:r w:rsidRPr="007F5B8D">
        <w:rPr>
          <w:rFonts w:ascii="Times New Roman" w:hAnsi="Times New Roman" w:cs="Times New Roman"/>
          <w:i/>
          <w:iCs/>
        </w:rPr>
        <w:t>Indian Journal of Applied Research</w:t>
      </w:r>
      <w:r w:rsidRPr="00807C0B">
        <w:rPr>
          <w:rFonts w:ascii="Times New Roman" w:hAnsi="Times New Roman" w:cs="Times New Roman"/>
        </w:rPr>
        <w:t>. 5: 878-884.</w:t>
      </w:r>
    </w:p>
    <w:p w14:paraId="3CD0CA7B" w14:textId="77777777" w:rsidR="000E0831" w:rsidRPr="00807C0B" w:rsidRDefault="000E0831" w:rsidP="000E0831">
      <w:pPr>
        <w:spacing w:line="360" w:lineRule="auto"/>
        <w:ind w:left="720" w:hanging="720"/>
        <w:jc w:val="both"/>
        <w:rPr>
          <w:rFonts w:ascii="Times New Roman" w:hAnsi="Times New Roman" w:cs="Times New Roman"/>
          <w:shd w:val="clear" w:color="auto" w:fill="FFFFFF"/>
        </w:rPr>
      </w:pPr>
      <w:r w:rsidRPr="00807C0B">
        <w:rPr>
          <w:rFonts w:ascii="Times New Roman" w:hAnsi="Times New Roman" w:cs="Times New Roman"/>
          <w:shd w:val="clear" w:color="auto" w:fill="FFFFFF"/>
        </w:rPr>
        <w:t xml:space="preserve">Desvani, S.D., Lestari, I.B., </w:t>
      </w:r>
      <w:proofErr w:type="spellStart"/>
      <w:r w:rsidRPr="00807C0B">
        <w:rPr>
          <w:rFonts w:ascii="Times New Roman" w:hAnsi="Times New Roman" w:cs="Times New Roman"/>
          <w:shd w:val="clear" w:color="auto" w:fill="FFFFFF"/>
        </w:rPr>
        <w:t>Wibowo</w:t>
      </w:r>
      <w:proofErr w:type="spellEnd"/>
      <w:r w:rsidRPr="00807C0B">
        <w:rPr>
          <w:rFonts w:ascii="Times New Roman" w:hAnsi="Times New Roman" w:cs="Times New Roman"/>
          <w:shd w:val="clear" w:color="auto" w:fill="FFFFFF"/>
        </w:rPr>
        <w:t xml:space="preserve">, H.R., </w:t>
      </w:r>
      <w:proofErr w:type="spellStart"/>
      <w:r w:rsidRPr="00807C0B">
        <w:rPr>
          <w:rFonts w:ascii="Times New Roman" w:hAnsi="Times New Roman" w:cs="Times New Roman"/>
          <w:shd w:val="clear" w:color="auto" w:fill="FFFFFF"/>
        </w:rPr>
        <w:t>Supyani</w:t>
      </w:r>
      <w:proofErr w:type="spellEnd"/>
      <w:r w:rsidRPr="00807C0B">
        <w:rPr>
          <w:rFonts w:ascii="Times New Roman" w:hAnsi="Times New Roman" w:cs="Times New Roman"/>
          <w:shd w:val="clear" w:color="auto" w:fill="FFFFFF"/>
        </w:rPr>
        <w:t xml:space="preserve">, </w:t>
      </w:r>
      <w:proofErr w:type="spellStart"/>
      <w:r w:rsidRPr="00807C0B">
        <w:rPr>
          <w:rFonts w:ascii="Times New Roman" w:hAnsi="Times New Roman" w:cs="Times New Roman"/>
          <w:shd w:val="clear" w:color="auto" w:fill="FFFFFF"/>
        </w:rPr>
        <w:t>Poromarto</w:t>
      </w:r>
      <w:proofErr w:type="spellEnd"/>
      <w:r w:rsidRPr="00807C0B">
        <w:rPr>
          <w:rFonts w:ascii="Times New Roman" w:hAnsi="Times New Roman" w:cs="Times New Roman"/>
          <w:shd w:val="clear" w:color="auto" w:fill="FFFFFF"/>
        </w:rPr>
        <w:t xml:space="preserve">, S.H and Hadiwiyono. 2018. Morphological characteristics and virulence of </w:t>
      </w:r>
      <w:r w:rsidRPr="00807C0B">
        <w:rPr>
          <w:rFonts w:ascii="Times New Roman" w:hAnsi="Times New Roman" w:cs="Times New Roman"/>
          <w:i/>
          <w:iCs/>
          <w:shd w:val="clear" w:color="auto" w:fill="FFFFFF"/>
        </w:rPr>
        <w:t xml:space="preserve">Rhizoctonia </w:t>
      </w:r>
      <w:r w:rsidRPr="00807C0B">
        <w:rPr>
          <w:rFonts w:ascii="Times New Roman" w:hAnsi="Times New Roman" w:cs="Times New Roman"/>
          <w:shd w:val="clear" w:color="auto" w:fill="FFFFFF"/>
        </w:rPr>
        <w:t>solani isolates collected from some rice production areas in some districts of Central Java. In </w:t>
      </w:r>
      <w:r w:rsidRPr="00807C0B">
        <w:rPr>
          <w:rFonts w:ascii="Times New Roman" w:hAnsi="Times New Roman" w:cs="Times New Roman"/>
          <w:i/>
          <w:iCs/>
          <w:shd w:val="clear" w:color="auto" w:fill="FFFFFF"/>
        </w:rPr>
        <w:t>AIP Conference Proceedings</w:t>
      </w:r>
      <w:r w:rsidRPr="00807C0B">
        <w:rPr>
          <w:rFonts w:ascii="Times New Roman" w:hAnsi="Times New Roman" w:cs="Times New Roman"/>
          <w:shd w:val="clear" w:color="auto" w:fill="FFFFFF"/>
        </w:rPr>
        <w:t> (Vol. 2014, No. 1, 020068). AIP Publishing LLC.</w:t>
      </w:r>
    </w:p>
    <w:p w14:paraId="30F4A7D4" w14:textId="77777777" w:rsidR="000E0831" w:rsidRPr="00807C0B" w:rsidRDefault="000E0831" w:rsidP="000E0831">
      <w:pPr>
        <w:spacing w:before="1" w:line="360" w:lineRule="auto"/>
        <w:ind w:left="720" w:right="23" w:hanging="720"/>
        <w:jc w:val="both"/>
        <w:rPr>
          <w:rFonts w:ascii="Times New Roman" w:hAnsi="Times New Roman" w:cs="Times New Roman"/>
        </w:rPr>
      </w:pPr>
      <w:r w:rsidRPr="00807C0B">
        <w:rPr>
          <w:rFonts w:ascii="Times New Roman" w:hAnsi="Times New Roman" w:cs="Times New Roman"/>
        </w:rPr>
        <w:lastRenderedPageBreak/>
        <w:t xml:space="preserve">Francis, S.D.M., Patro, T. S. S. K., Palanna, K.B., Salam, A. Sk., Swathi, M., Kumari, P.V and Kumar, M.V. 2023. The Morphological and Cultural Variability among </w:t>
      </w:r>
      <w:r w:rsidRPr="00807C0B">
        <w:rPr>
          <w:rFonts w:ascii="Times New Roman" w:hAnsi="Times New Roman" w:cs="Times New Roman"/>
          <w:i/>
          <w:iCs/>
        </w:rPr>
        <w:t>Rhizoctonia solani</w:t>
      </w:r>
      <w:r w:rsidRPr="00807C0B">
        <w:rPr>
          <w:rFonts w:ascii="Times New Roman" w:hAnsi="Times New Roman" w:cs="Times New Roman"/>
        </w:rPr>
        <w:t xml:space="preserve"> Isolates Causing Banded Leaf and Sheath Blight in Little Millet. </w:t>
      </w:r>
      <w:r w:rsidRPr="00807C0B">
        <w:rPr>
          <w:rFonts w:ascii="Times New Roman" w:hAnsi="Times New Roman" w:cs="Times New Roman"/>
          <w:i/>
          <w:iCs/>
        </w:rPr>
        <w:t>Frontiers in Crop Improvement</w:t>
      </w:r>
      <w:r w:rsidRPr="00807C0B">
        <w:rPr>
          <w:rFonts w:ascii="Times New Roman" w:hAnsi="Times New Roman" w:cs="Times New Roman"/>
        </w:rPr>
        <w:t>. 11: 501-505.</w:t>
      </w:r>
    </w:p>
    <w:p w14:paraId="34D72D02"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Gopireddy, B.M., Devi, U.M., Kumar, V.K., Babu R.T and Naidu, T.C.M. 2017. Cultural and Morphological Characterization of Rhizoctonia solani f. sp. sasakii isolates collected from different districts of Andhra Pradesh. </w:t>
      </w:r>
      <w:r w:rsidRPr="005F4981">
        <w:rPr>
          <w:rFonts w:ascii="Times New Roman" w:hAnsi="Times New Roman" w:cs="Times New Roman"/>
          <w:i/>
          <w:iCs/>
        </w:rPr>
        <w:t>International Journal of Current Microbiology and Applied Sciences</w:t>
      </w:r>
      <w:r w:rsidRPr="00807C0B">
        <w:rPr>
          <w:rFonts w:ascii="Times New Roman" w:hAnsi="Times New Roman" w:cs="Times New Roman"/>
        </w:rPr>
        <w:t>. 6(11): 3457-3469.</w:t>
      </w:r>
    </w:p>
    <w:p w14:paraId="3DE67A05" w14:textId="77777777" w:rsidR="000E0831" w:rsidRPr="00807C0B" w:rsidRDefault="000E0831" w:rsidP="000E0831">
      <w:pPr>
        <w:pStyle w:val="ListParagraph"/>
        <w:spacing w:before="240" w:line="360" w:lineRule="auto"/>
        <w:ind w:left="709" w:right="23" w:hanging="720"/>
        <w:jc w:val="both"/>
        <w:rPr>
          <w:rFonts w:ascii="Times New Roman" w:hAnsi="Times New Roman" w:cs="Times New Roman"/>
        </w:rPr>
      </w:pPr>
      <w:r w:rsidRPr="00807C0B">
        <w:rPr>
          <w:rFonts w:ascii="Times New Roman" w:hAnsi="Times New Roman" w:cs="Times New Roman"/>
        </w:rPr>
        <w:t xml:space="preserve">Goswami, S.K., Singh, V and Kashyap, P.L. 2019. Morphological characterization and screening for sheath blight resistance using Indian isolates of </w:t>
      </w:r>
      <w:r w:rsidRPr="00807C0B">
        <w:rPr>
          <w:rFonts w:ascii="Times New Roman" w:hAnsi="Times New Roman" w:cs="Times New Roman"/>
          <w:i/>
          <w:iCs/>
        </w:rPr>
        <w:t>Rhizoctonia solani</w:t>
      </w:r>
      <w:r w:rsidRPr="00807C0B">
        <w:rPr>
          <w:rFonts w:ascii="Times New Roman" w:hAnsi="Times New Roman" w:cs="Times New Roman"/>
        </w:rPr>
        <w:t xml:space="preserve"> AG1IA. </w:t>
      </w:r>
      <w:r w:rsidRPr="00807C0B">
        <w:rPr>
          <w:rFonts w:ascii="Times New Roman" w:hAnsi="Times New Roman" w:cs="Times New Roman"/>
          <w:i/>
          <w:iCs/>
        </w:rPr>
        <w:t>Indian Phytopathology</w:t>
      </w:r>
      <w:r w:rsidRPr="00807C0B">
        <w:rPr>
          <w:rFonts w:ascii="Times New Roman" w:hAnsi="Times New Roman" w:cs="Times New Roman"/>
        </w:rPr>
        <w:t>. 72: 107–124.</w:t>
      </w:r>
    </w:p>
    <w:p w14:paraId="4DE3F8EB" w14:textId="77777777" w:rsidR="000E0831" w:rsidRPr="00807C0B" w:rsidRDefault="000E0831" w:rsidP="000E0831">
      <w:pPr>
        <w:ind w:left="720" w:hanging="720"/>
        <w:jc w:val="both"/>
        <w:rPr>
          <w:rFonts w:ascii="Times New Roman" w:hAnsi="Times New Roman" w:cs="Times New Roman"/>
          <w:color w:val="222222"/>
          <w:shd w:val="clear" w:color="auto" w:fill="FFFFFF"/>
        </w:rPr>
      </w:pPr>
      <w:r w:rsidRPr="00807C0B">
        <w:rPr>
          <w:rFonts w:ascii="Times New Roman" w:hAnsi="Times New Roman" w:cs="Times New Roman"/>
          <w:color w:val="222222"/>
          <w:shd w:val="clear" w:color="auto" w:fill="FFFFFF"/>
        </w:rPr>
        <w:t xml:space="preserve">Gowda, N.N., </w:t>
      </w:r>
      <w:proofErr w:type="spellStart"/>
      <w:r w:rsidRPr="00807C0B">
        <w:rPr>
          <w:rFonts w:ascii="Times New Roman" w:hAnsi="Times New Roman" w:cs="Times New Roman"/>
          <w:color w:val="222222"/>
          <w:shd w:val="clear" w:color="auto" w:fill="FFFFFF"/>
        </w:rPr>
        <w:t>Siliveru</w:t>
      </w:r>
      <w:proofErr w:type="spellEnd"/>
      <w:r w:rsidRPr="00807C0B">
        <w:rPr>
          <w:rFonts w:ascii="Times New Roman" w:hAnsi="Times New Roman" w:cs="Times New Roman"/>
          <w:color w:val="222222"/>
          <w:shd w:val="clear" w:color="auto" w:fill="FFFFFF"/>
        </w:rPr>
        <w:t xml:space="preserve">, K., Prasad, P.V., Bhatt, Y., Netravati, B.P. and </w:t>
      </w:r>
      <w:proofErr w:type="spellStart"/>
      <w:r w:rsidRPr="00807C0B">
        <w:rPr>
          <w:rFonts w:ascii="Times New Roman" w:hAnsi="Times New Roman" w:cs="Times New Roman"/>
          <w:color w:val="222222"/>
          <w:shd w:val="clear" w:color="auto" w:fill="FFFFFF"/>
        </w:rPr>
        <w:t>Gurikar</w:t>
      </w:r>
      <w:proofErr w:type="spellEnd"/>
      <w:r w:rsidRPr="00807C0B">
        <w:rPr>
          <w:rFonts w:ascii="Times New Roman" w:hAnsi="Times New Roman" w:cs="Times New Roman"/>
          <w:color w:val="222222"/>
          <w:shd w:val="clear" w:color="auto" w:fill="FFFFFF"/>
        </w:rPr>
        <w:t>, C., 2022. Modern processing of Indian millets: a perspective on changes in nutritional properties. </w:t>
      </w:r>
      <w:r w:rsidRPr="00807C0B">
        <w:rPr>
          <w:rFonts w:ascii="Times New Roman" w:hAnsi="Times New Roman" w:cs="Times New Roman"/>
          <w:i/>
          <w:iCs/>
          <w:color w:val="222222"/>
          <w:shd w:val="clear" w:color="auto" w:fill="FFFFFF"/>
        </w:rPr>
        <w:t>Foods</w:t>
      </w:r>
      <w:r w:rsidRPr="00807C0B">
        <w:rPr>
          <w:rFonts w:ascii="Times New Roman" w:hAnsi="Times New Roman" w:cs="Times New Roman"/>
          <w:color w:val="222222"/>
          <w:shd w:val="clear" w:color="auto" w:fill="FFFFFF"/>
        </w:rPr>
        <w:t>. 11 (4): 499.</w:t>
      </w:r>
    </w:p>
    <w:p w14:paraId="3DD126D0" w14:textId="77777777" w:rsidR="000E0831" w:rsidRPr="00807C0B" w:rsidRDefault="000E0831" w:rsidP="000E0831">
      <w:pPr>
        <w:spacing w:after="320" w:line="360" w:lineRule="auto"/>
        <w:ind w:left="720" w:hanging="720"/>
        <w:jc w:val="both"/>
        <w:rPr>
          <w:rFonts w:ascii="Times New Roman" w:hAnsi="Times New Roman" w:cs="Times New Roman"/>
          <w:color w:val="FF0000"/>
        </w:rPr>
      </w:pPr>
      <w:r w:rsidRPr="00807C0B">
        <w:rPr>
          <w:rFonts w:ascii="Times New Roman" w:hAnsi="Times New Roman" w:cs="Times New Roman"/>
          <w:color w:val="222222"/>
          <w:shd w:val="clear" w:color="auto" w:fill="FFFFFF"/>
        </w:rPr>
        <w:t xml:space="preserve">Kaur, M., Gupta, P.K and Kushwaha, K. 2022. Potential of chemical fungicides against </w:t>
      </w:r>
      <w:r w:rsidRPr="00807C0B">
        <w:rPr>
          <w:rFonts w:ascii="Times New Roman" w:hAnsi="Times New Roman" w:cs="Times New Roman"/>
          <w:i/>
          <w:iCs/>
          <w:color w:val="222222"/>
          <w:shd w:val="clear" w:color="auto" w:fill="FFFFFF"/>
        </w:rPr>
        <w:t>Rhizoctonia solani</w:t>
      </w:r>
      <w:r w:rsidRPr="00807C0B">
        <w:rPr>
          <w:rFonts w:ascii="Times New Roman" w:hAnsi="Times New Roman" w:cs="Times New Roman"/>
          <w:color w:val="222222"/>
          <w:shd w:val="clear" w:color="auto" w:fill="FFFFFF"/>
        </w:rPr>
        <w:t xml:space="preserve"> Kuhn. inciting web blight of mungbean [</w:t>
      </w:r>
      <w:r w:rsidRPr="00807C0B">
        <w:rPr>
          <w:rFonts w:ascii="Times New Roman" w:hAnsi="Times New Roman" w:cs="Times New Roman"/>
          <w:i/>
          <w:iCs/>
          <w:color w:val="222222"/>
          <w:shd w:val="clear" w:color="auto" w:fill="FFFFFF"/>
        </w:rPr>
        <w:t>Vigna radiata</w:t>
      </w:r>
      <w:r w:rsidRPr="00807C0B">
        <w:rPr>
          <w:rFonts w:ascii="Times New Roman" w:hAnsi="Times New Roman" w:cs="Times New Roman"/>
          <w:color w:val="222222"/>
          <w:shd w:val="clear" w:color="auto" w:fill="FFFFFF"/>
        </w:rPr>
        <w:t xml:space="preserve"> (L.) Wilczek]. </w:t>
      </w:r>
      <w:r w:rsidRPr="00807C0B">
        <w:rPr>
          <w:rFonts w:ascii="Times New Roman" w:hAnsi="Times New Roman" w:cs="Times New Roman"/>
          <w:i/>
          <w:iCs/>
          <w:color w:val="222222"/>
          <w:shd w:val="clear" w:color="auto" w:fill="FFFFFF"/>
        </w:rPr>
        <w:t>The</w:t>
      </w:r>
      <w:r w:rsidRPr="00807C0B">
        <w:rPr>
          <w:rFonts w:ascii="Times New Roman" w:hAnsi="Times New Roman" w:cs="Times New Roman"/>
          <w:color w:val="222222"/>
          <w:shd w:val="clear" w:color="auto" w:fill="FFFFFF"/>
        </w:rPr>
        <w:t xml:space="preserve"> </w:t>
      </w:r>
      <w:r w:rsidRPr="00807C0B">
        <w:rPr>
          <w:rFonts w:ascii="Times New Roman" w:hAnsi="Times New Roman" w:cs="Times New Roman"/>
          <w:i/>
          <w:iCs/>
          <w:color w:val="222222"/>
          <w:shd w:val="clear" w:color="auto" w:fill="FFFFFF"/>
        </w:rPr>
        <w:t>Pharma Innovation</w:t>
      </w:r>
      <w:r w:rsidRPr="00807C0B">
        <w:rPr>
          <w:rFonts w:ascii="Times New Roman" w:hAnsi="Times New Roman" w:cs="Times New Roman"/>
          <w:color w:val="222222"/>
          <w:shd w:val="clear" w:color="auto" w:fill="FFFFFF"/>
        </w:rPr>
        <w:t>. 11: 6304-6308.</w:t>
      </w:r>
    </w:p>
    <w:p w14:paraId="1BCAD26E"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Lal, M. and Kandhari, J., 2009. Cultural and morphological variability in Rhizoctonia solani isolates causing sheath blight of rice. </w:t>
      </w:r>
      <w:r w:rsidRPr="006E2795">
        <w:rPr>
          <w:rFonts w:ascii="Times New Roman" w:hAnsi="Times New Roman" w:cs="Times New Roman"/>
          <w:i/>
          <w:iCs/>
        </w:rPr>
        <w:t>Journal of Mycology and Plant Pathology</w:t>
      </w:r>
      <w:r w:rsidRPr="00807C0B">
        <w:rPr>
          <w:rFonts w:ascii="Times New Roman" w:hAnsi="Times New Roman" w:cs="Times New Roman"/>
        </w:rPr>
        <w:t>. 39(1): 77.</w:t>
      </w:r>
    </w:p>
    <w:p w14:paraId="4EF789C5" w14:textId="77777777" w:rsidR="000E0831" w:rsidRPr="00807C0B" w:rsidRDefault="000E0831" w:rsidP="000E0831">
      <w:pPr>
        <w:spacing w:before="1" w:after="0" w:line="360" w:lineRule="auto"/>
        <w:ind w:left="720" w:right="23" w:hanging="720"/>
        <w:jc w:val="both"/>
        <w:rPr>
          <w:rFonts w:ascii="Times New Roman" w:hAnsi="Times New Roman" w:cs="Times New Roman"/>
        </w:rPr>
      </w:pPr>
      <w:r w:rsidRPr="00807C0B">
        <w:rPr>
          <w:rFonts w:ascii="Times New Roman" w:hAnsi="Times New Roman" w:cs="Times New Roman"/>
        </w:rPr>
        <w:t xml:space="preserve">Meena, B., Ramamoorthy, V and Muthusamy, M. 2001. Morphological and pathological variations in isolates of </w:t>
      </w:r>
      <w:r w:rsidRPr="00807C0B">
        <w:rPr>
          <w:rFonts w:ascii="Times New Roman" w:hAnsi="Times New Roman" w:cs="Times New Roman"/>
          <w:i/>
          <w:iCs/>
        </w:rPr>
        <w:t>Rhizoctonia solani</w:t>
      </w:r>
      <w:r w:rsidRPr="00807C0B">
        <w:rPr>
          <w:rFonts w:ascii="Times New Roman" w:hAnsi="Times New Roman" w:cs="Times New Roman"/>
        </w:rPr>
        <w:t xml:space="preserve"> causing sheath blight of rice. </w:t>
      </w:r>
      <w:r w:rsidRPr="00807C0B">
        <w:rPr>
          <w:rFonts w:ascii="Times New Roman" w:hAnsi="Times New Roman" w:cs="Times New Roman"/>
          <w:i/>
          <w:iCs/>
        </w:rPr>
        <w:t>Plant Disease Research</w:t>
      </w:r>
      <w:r w:rsidRPr="00807C0B">
        <w:rPr>
          <w:rFonts w:ascii="Times New Roman" w:hAnsi="Times New Roman" w:cs="Times New Roman"/>
        </w:rPr>
        <w:t>. 16 (2): 166-172.</w:t>
      </w:r>
    </w:p>
    <w:p w14:paraId="096D332C"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Mishra, P.K., Gogoi, R., Singh, P.K., Rai, S.N., Singode, A., Kumar, A and Manjun, C. 2014. Morpho-cultural and pathogenic variability in Rhizoctonia solani isolates from rice, maize and green gram. </w:t>
      </w:r>
      <w:r w:rsidRPr="006E2795">
        <w:rPr>
          <w:rFonts w:ascii="Times New Roman" w:hAnsi="Times New Roman" w:cs="Times New Roman"/>
          <w:i/>
          <w:iCs/>
        </w:rPr>
        <w:t>Indian Phytopathology</w:t>
      </w:r>
      <w:r w:rsidRPr="00807C0B">
        <w:rPr>
          <w:rFonts w:ascii="Times New Roman" w:hAnsi="Times New Roman" w:cs="Times New Roman"/>
        </w:rPr>
        <w:t>. 67(2): 147-154.</w:t>
      </w:r>
    </w:p>
    <w:p w14:paraId="3D50C1FA" w14:textId="1CE81B8C" w:rsidR="000E0831" w:rsidRDefault="000E0831" w:rsidP="000E0831">
      <w:pPr>
        <w:pStyle w:val="BodyText"/>
        <w:spacing w:after="240" w:line="360" w:lineRule="auto"/>
        <w:ind w:left="567" w:right="17" w:hanging="567"/>
        <w:jc w:val="both"/>
        <w:rPr>
          <w:color w:val="222222"/>
          <w:shd w:val="clear" w:color="auto" w:fill="FFFFFF"/>
        </w:rPr>
      </w:pPr>
      <w:r w:rsidRPr="00807C0B">
        <w:rPr>
          <w:color w:val="222222"/>
          <w:shd w:val="clear" w:color="auto" w:fill="FFFFFF"/>
        </w:rPr>
        <w:t xml:space="preserve">Nandi, A., Ghosh, A., Bandyopadhyay, S and Prince, K.N. 2023. Effect of Different Culture Media, Temperature and pH for Growth of </w:t>
      </w:r>
      <w:r w:rsidRPr="00807C0B">
        <w:rPr>
          <w:i/>
          <w:iCs/>
          <w:color w:val="222222"/>
          <w:shd w:val="clear" w:color="auto" w:fill="FFFFFF"/>
        </w:rPr>
        <w:t>Rhizoctonia solani</w:t>
      </w:r>
      <w:r w:rsidRPr="00807C0B">
        <w:rPr>
          <w:color w:val="222222"/>
          <w:shd w:val="clear" w:color="auto" w:fill="FFFFFF"/>
        </w:rPr>
        <w:t xml:space="preserve"> Causing Sheath Blight Disease in Rice Mat Nursery. </w:t>
      </w:r>
      <w:r w:rsidRPr="00807C0B">
        <w:rPr>
          <w:i/>
          <w:iCs/>
          <w:color w:val="222222"/>
          <w:shd w:val="clear" w:color="auto" w:fill="FFFFFF"/>
        </w:rPr>
        <w:t>Environment and Ecology</w:t>
      </w:r>
      <w:r w:rsidR="006A1304">
        <w:rPr>
          <w:color w:val="222222"/>
          <w:shd w:val="clear" w:color="auto" w:fill="FFFFFF"/>
        </w:rPr>
        <w:t>.</w:t>
      </w:r>
      <w:r w:rsidRPr="00807C0B">
        <w:rPr>
          <w:color w:val="222222"/>
          <w:shd w:val="clear" w:color="auto" w:fill="FFFFFF"/>
        </w:rPr>
        <w:t> 41 (4D): 3126-3130.</w:t>
      </w:r>
    </w:p>
    <w:p w14:paraId="5C4EC479" w14:textId="77777777" w:rsidR="00564045" w:rsidRDefault="00564045" w:rsidP="00564045">
      <w:pPr>
        <w:pStyle w:val="BodyText"/>
        <w:spacing w:line="360" w:lineRule="auto"/>
        <w:ind w:left="567" w:right="17" w:hanging="720"/>
        <w:jc w:val="both"/>
      </w:pPr>
    </w:p>
    <w:p w14:paraId="46C2B9EC" w14:textId="16ABEA78" w:rsidR="00564045" w:rsidRPr="00564045" w:rsidRDefault="00564045" w:rsidP="005A439E">
      <w:pPr>
        <w:pStyle w:val="BodyText"/>
        <w:spacing w:line="360" w:lineRule="auto"/>
        <w:ind w:left="567" w:right="17" w:hanging="567"/>
        <w:jc w:val="both"/>
      </w:pPr>
      <w:r w:rsidRPr="00A40036">
        <w:lastRenderedPageBreak/>
        <w:t xml:space="preserve">Neelam Kushwaha KPS, Singh G. 2017. Evaluation of systemic and non-systemic fungicides against </w:t>
      </w:r>
      <w:r w:rsidRPr="00A40036">
        <w:rPr>
          <w:i/>
          <w:iCs/>
        </w:rPr>
        <w:t>Rhizoctonia solani</w:t>
      </w:r>
      <w:r w:rsidRPr="00A40036">
        <w:t xml:space="preserve"> causing web blight in urd bean. </w:t>
      </w:r>
      <w:r w:rsidRPr="00A40036">
        <w:rPr>
          <w:i/>
          <w:iCs/>
        </w:rPr>
        <w:t>Journal of Hill Agriculture</w:t>
      </w:r>
      <w:r w:rsidRPr="00A40036">
        <w:t>. 8</w:t>
      </w:r>
      <w:r>
        <w:t xml:space="preserve"> </w:t>
      </w:r>
      <w:r w:rsidRPr="00A40036">
        <w:t>(2): 206-209.</w:t>
      </w:r>
    </w:p>
    <w:p w14:paraId="5E2E66FD" w14:textId="77777777" w:rsidR="000E0831" w:rsidRPr="00807C0B" w:rsidRDefault="000E0831" w:rsidP="000E0831">
      <w:pPr>
        <w:pStyle w:val="ListParagraph"/>
        <w:spacing w:after="0" w:line="360" w:lineRule="auto"/>
        <w:ind w:hanging="720"/>
        <w:jc w:val="both"/>
        <w:rPr>
          <w:rFonts w:ascii="Times New Roman" w:eastAsia="Times New Roman" w:hAnsi="Times New Roman" w:cs="Times New Roman"/>
          <w:color w:val="707070"/>
          <w:kern w:val="0"/>
          <w:lang w:eastAsia="en-IN"/>
          <w14:ligatures w14:val="none"/>
        </w:rPr>
      </w:pPr>
      <w:r w:rsidRPr="00807C0B">
        <w:rPr>
          <w:rFonts w:ascii="Times New Roman" w:hAnsi="Times New Roman" w:cs="Times New Roman"/>
        </w:rPr>
        <w:t xml:space="preserve">Nuri, T and Biswas, M.K. 2021. Impact of different culture media, temperature and pH on growth of </w:t>
      </w:r>
      <w:r w:rsidRPr="00807C0B">
        <w:rPr>
          <w:rFonts w:ascii="Times New Roman" w:hAnsi="Times New Roman" w:cs="Times New Roman"/>
          <w:i/>
          <w:iCs/>
        </w:rPr>
        <w:t>Rhizoctonia solani</w:t>
      </w:r>
      <w:r w:rsidRPr="00807C0B">
        <w:rPr>
          <w:rFonts w:ascii="Times New Roman" w:hAnsi="Times New Roman" w:cs="Times New Roman"/>
        </w:rPr>
        <w:t xml:space="preserve"> Kühn causes black scurf of potato. </w:t>
      </w:r>
      <w:r w:rsidRPr="00807C0B">
        <w:rPr>
          <w:rFonts w:ascii="Times New Roman" w:hAnsi="Times New Roman" w:cs="Times New Roman"/>
          <w:i/>
          <w:iCs/>
        </w:rPr>
        <w:t>Plant cell Biotechnology and Molecular Biology</w:t>
      </w:r>
      <w:r w:rsidRPr="00807C0B">
        <w:rPr>
          <w:rFonts w:ascii="Times New Roman" w:hAnsi="Times New Roman" w:cs="Times New Roman"/>
        </w:rPr>
        <w:t>. 22: 27-33.</w:t>
      </w:r>
    </w:p>
    <w:p w14:paraId="3531E994" w14:textId="09817863" w:rsidR="000E0831" w:rsidRPr="00807C0B" w:rsidRDefault="000E0831" w:rsidP="00FA5740">
      <w:pPr>
        <w:ind w:left="720" w:hanging="720"/>
        <w:jc w:val="both"/>
        <w:rPr>
          <w:rFonts w:ascii="Times New Roman" w:hAnsi="Times New Roman" w:cs="Times New Roman"/>
          <w:color w:val="222222"/>
          <w:shd w:val="clear" w:color="auto" w:fill="FFFFFF"/>
        </w:rPr>
      </w:pPr>
      <w:r w:rsidRPr="00807C0B">
        <w:rPr>
          <w:rFonts w:ascii="Times New Roman" w:hAnsi="Times New Roman" w:cs="Times New Roman"/>
          <w:color w:val="222222"/>
          <w:shd w:val="clear" w:color="auto" w:fill="FFFFFF"/>
        </w:rPr>
        <w:t xml:space="preserve">Patro, T.S.S.K., Divya, M., Rani, Y.S., Triveni, U. and Anuradha, N., 2017. Identification of resistant sources against </w:t>
      </w:r>
      <w:r w:rsidR="00FA5740">
        <w:rPr>
          <w:rFonts w:ascii="Times New Roman" w:hAnsi="Times New Roman" w:cs="Times New Roman"/>
          <w:i/>
          <w:iCs/>
          <w:color w:val="222222"/>
          <w:shd w:val="clear" w:color="auto" w:fill="FFFFFF"/>
        </w:rPr>
        <w:t>R</w:t>
      </w:r>
      <w:r w:rsidRPr="00807C0B">
        <w:rPr>
          <w:rFonts w:ascii="Times New Roman" w:hAnsi="Times New Roman" w:cs="Times New Roman"/>
          <w:i/>
          <w:iCs/>
          <w:color w:val="222222"/>
          <w:shd w:val="clear" w:color="auto" w:fill="FFFFFF"/>
        </w:rPr>
        <w:t>hizoctonia solani</w:t>
      </w:r>
      <w:r w:rsidRPr="00807C0B">
        <w:rPr>
          <w:rFonts w:ascii="Times New Roman" w:hAnsi="Times New Roman" w:cs="Times New Roman"/>
          <w:color w:val="222222"/>
          <w:shd w:val="clear" w:color="auto" w:fill="FFFFFF"/>
        </w:rPr>
        <w:t xml:space="preserve"> kuhn, the incitant of sheath blight of</w:t>
      </w:r>
      <w:r w:rsidR="00FA5740">
        <w:rPr>
          <w:rFonts w:ascii="Times New Roman" w:hAnsi="Times New Roman" w:cs="Times New Roman"/>
          <w:color w:val="222222"/>
          <w:shd w:val="clear" w:color="auto" w:fill="FFFFFF"/>
        </w:rPr>
        <w:t xml:space="preserve"> </w:t>
      </w:r>
      <w:r w:rsidR="00FA5740" w:rsidRPr="00FA5740">
        <w:rPr>
          <w:rFonts w:ascii="Times New Roman" w:hAnsi="Times New Roman" w:cs="Times New Roman"/>
          <w:i/>
          <w:iCs/>
          <w:color w:val="222222"/>
          <w:shd w:val="clear" w:color="auto" w:fill="FFFFFF"/>
        </w:rPr>
        <w:t>Echinochloa</w:t>
      </w:r>
      <w:r w:rsidRPr="00FA5740">
        <w:rPr>
          <w:rFonts w:ascii="Times New Roman" w:hAnsi="Times New Roman" w:cs="Times New Roman"/>
          <w:i/>
          <w:iCs/>
          <w:color w:val="222222"/>
          <w:shd w:val="clear" w:color="auto" w:fill="FFFFFF"/>
        </w:rPr>
        <w:t xml:space="preserve"> frumentacea.</w:t>
      </w:r>
      <w:r w:rsidRPr="00807C0B">
        <w:rPr>
          <w:rFonts w:ascii="Times New Roman" w:hAnsi="Times New Roman" w:cs="Times New Roman"/>
          <w:color w:val="222222"/>
          <w:shd w:val="clear" w:color="auto" w:fill="FFFFFF"/>
        </w:rPr>
        <w:t> </w:t>
      </w:r>
      <w:r w:rsidRPr="00807C0B">
        <w:rPr>
          <w:rFonts w:ascii="Times New Roman" w:hAnsi="Times New Roman" w:cs="Times New Roman"/>
          <w:i/>
          <w:iCs/>
          <w:color w:val="222222"/>
          <w:shd w:val="clear" w:color="auto" w:fill="FFFFFF"/>
        </w:rPr>
        <w:t>RBM</w:t>
      </w:r>
      <w:r w:rsidRPr="00807C0B">
        <w:rPr>
          <w:rFonts w:ascii="Times New Roman" w:hAnsi="Times New Roman" w:cs="Times New Roman"/>
          <w:color w:val="222222"/>
          <w:shd w:val="clear" w:color="auto" w:fill="FFFFFF"/>
        </w:rPr>
        <w:t>. 44 (93.33): 69-73.</w:t>
      </w:r>
    </w:p>
    <w:p w14:paraId="56DA9B4C" w14:textId="158678FD" w:rsidR="000E0831" w:rsidRPr="00807C0B" w:rsidRDefault="000E0831" w:rsidP="00FA5740">
      <w:pPr>
        <w:ind w:left="720" w:hanging="720"/>
        <w:jc w:val="both"/>
        <w:rPr>
          <w:rFonts w:ascii="Times New Roman" w:hAnsi="Times New Roman" w:cs="Times New Roman"/>
        </w:rPr>
      </w:pPr>
      <w:r w:rsidRPr="00807C0B">
        <w:rPr>
          <w:rFonts w:ascii="Times New Roman" w:hAnsi="Times New Roman" w:cs="Times New Roman"/>
        </w:rPr>
        <w:t xml:space="preserve">Patro, T.S.S.K., Georgia, K.E., Kumar, S.R., Anuradha, N., Rani, Y.S., Triveni, U. and </w:t>
      </w:r>
      <w:proofErr w:type="spellStart"/>
      <w:r w:rsidRPr="00807C0B">
        <w:rPr>
          <w:rFonts w:ascii="Times New Roman" w:hAnsi="Times New Roman" w:cs="Times New Roman"/>
        </w:rPr>
        <w:t>Jogarao</w:t>
      </w:r>
      <w:proofErr w:type="spellEnd"/>
      <w:r w:rsidRPr="00807C0B">
        <w:rPr>
          <w:rFonts w:ascii="Times New Roman" w:hAnsi="Times New Roman" w:cs="Times New Roman"/>
        </w:rPr>
        <w:t xml:space="preserve">, P., 2020. Evaluation of resistant sources of proso millet varieties against </w:t>
      </w:r>
      <w:r w:rsidRPr="00A00511">
        <w:rPr>
          <w:rFonts w:ascii="Times New Roman" w:hAnsi="Times New Roman" w:cs="Times New Roman"/>
          <w:i/>
          <w:iCs/>
        </w:rPr>
        <w:t>Rhizoctonia solani Kuhn</w:t>
      </w:r>
      <w:r w:rsidRPr="00807C0B">
        <w:rPr>
          <w:rFonts w:ascii="Times New Roman" w:hAnsi="Times New Roman" w:cs="Times New Roman"/>
        </w:rPr>
        <w:t xml:space="preserve">. Inciting banded blight (BB) disease. </w:t>
      </w:r>
      <w:r w:rsidRPr="00807C0B">
        <w:rPr>
          <w:rFonts w:ascii="Times New Roman" w:hAnsi="Times New Roman" w:cs="Times New Roman"/>
          <w:i/>
          <w:iCs/>
        </w:rPr>
        <w:t>Journal of Pharmacognosy and Phytochemistry</w:t>
      </w:r>
      <w:r w:rsidRPr="00807C0B">
        <w:rPr>
          <w:rFonts w:ascii="Times New Roman" w:hAnsi="Times New Roman" w:cs="Times New Roman"/>
        </w:rPr>
        <w:t>. 9</w:t>
      </w:r>
      <w:r w:rsidR="00FA5740">
        <w:rPr>
          <w:rFonts w:ascii="Times New Roman" w:hAnsi="Times New Roman" w:cs="Times New Roman"/>
        </w:rPr>
        <w:t xml:space="preserve"> </w:t>
      </w:r>
      <w:r w:rsidRPr="00807C0B">
        <w:rPr>
          <w:rFonts w:ascii="Times New Roman" w:hAnsi="Times New Roman" w:cs="Times New Roman"/>
        </w:rPr>
        <w:t>(5):1275-1276.</w:t>
      </w:r>
    </w:p>
    <w:p w14:paraId="1B8485DB" w14:textId="77777777" w:rsidR="000E0831" w:rsidRPr="00807C0B" w:rsidRDefault="000E0831" w:rsidP="00FA5740">
      <w:pPr>
        <w:ind w:left="720" w:hanging="720"/>
        <w:jc w:val="both"/>
        <w:rPr>
          <w:rFonts w:ascii="Times New Roman" w:hAnsi="Times New Roman" w:cs="Times New Roman"/>
          <w:color w:val="222222"/>
          <w:shd w:val="clear" w:color="auto" w:fill="FFFFFF"/>
        </w:rPr>
      </w:pPr>
      <w:r w:rsidRPr="00807C0B">
        <w:rPr>
          <w:rFonts w:ascii="Times New Roman" w:hAnsi="Times New Roman" w:cs="Times New Roman"/>
          <w:color w:val="222222"/>
          <w:shd w:val="clear" w:color="auto" w:fill="FFFFFF"/>
        </w:rPr>
        <w:t xml:space="preserve">Patro, T.S.S.K., Meena, A., Divya, M. and Anuradha, N., 2018. Evaluation of Kodo millet varieties resistant sources against banded blight (BB) disease incited by </w:t>
      </w:r>
      <w:r w:rsidRPr="00807C0B">
        <w:rPr>
          <w:rFonts w:ascii="Times New Roman" w:hAnsi="Times New Roman" w:cs="Times New Roman"/>
          <w:i/>
          <w:iCs/>
          <w:color w:val="222222"/>
          <w:shd w:val="clear" w:color="auto" w:fill="FFFFFF"/>
        </w:rPr>
        <w:t>Rhizoctonia solani</w:t>
      </w:r>
      <w:r w:rsidRPr="00807C0B">
        <w:rPr>
          <w:rFonts w:ascii="Times New Roman" w:hAnsi="Times New Roman" w:cs="Times New Roman"/>
          <w:color w:val="222222"/>
          <w:shd w:val="clear" w:color="auto" w:fill="FFFFFF"/>
        </w:rPr>
        <w:t xml:space="preserve"> Kuhn. </w:t>
      </w:r>
      <w:r w:rsidRPr="00807C0B">
        <w:rPr>
          <w:rFonts w:ascii="Times New Roman" w:hAnsi="Times New Roman" w:cs="Times New Roman"/>
          <w:i/>
          <w:iCs/>
          <w:color w:val="222222"/>
          <w:shd w:val="clear" w:color="auto" w:fill="FFFFFF"/>
        </w:rPr>
        <w:t>Journal of Pharmacognosy and Phytochemistry</w:t>
      </w:r>
      <w:r w:rsidRPr="00807C0B">
        <w:rPr>
          <w:rFonts w:ascii="Times New Roman" w:hAnsi="Times New Roman" w:cs="Times New Roman"/>
          <w:color w:val="222222"/>
          <w:shd w:val="clear" w:color="auto" w:fill="FFFFFF"/>
        </w:rPr>
        <w:t>. 7 (4): 3172-3173.</w:t>
      </w:r>
    </w:p>
    <w:p w14:paraId="460FF4D4"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Rajput, L.S and Harlapur, S.I. 2016. Cultural and morphological variability in </w:t>
      </w:r>
      <w:r w:rsidRPr="00906232">
        <w:rPr>
          <w:rFonts w:ascii="Times New Roman" w:hAnsi="Times New Roman" w:cs="Times New Roman"/>
          <w:i/>
          <w:iCs/>
        </w:rPr>
        <w:t xml:space="preserve">Rhizoctonia solani </w:t>
      </w:r>
      <w:r w:rsidRPr="00807C0B">
        <w:rPr>
          <w:rFonts w:ascii="Times New Roman" w:hAnsi="Times New Roman" w:cs="Times New Roman"/>
        </w:rPr>
        <w:t xml:space="preserve">causing banded leaf and sheath blight of maize. </w:t>
      </w:r>
      <w:r w:rsidRPr="006E2795">
        <w:rPr>
          <w:rFonts w:ascii="Times New Roman" w:hAnsi="Times New Roman" w:cs="Times New Roman"/>
          <w:i/>
          <w:iCs/>
        </w:rPr>
        <w:t>Indian Journal of Plant Protection</w:t>
      </w:r>
      <w:r w:rsidRPr="00807C0B">
        <w:rPr>
          <w:rFonts w:ascii="Times New Roman" w:hAnsi="Times New Roman" w:cs="Times New Roman"/>
        </w:rPr>
        <w:t>. 44(1): 165-167.</w:t>
      </w:r>
    </w:p>
    <w:p w14:paraId="6D3053C9"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Singh, V., </w:t>
      </w:r>
      <w:proofErr w:type="spellStart"/>
      <w:r w:rsidRPr="00807C0B">
        <w:rPr>
          <w:rFonts w:ascii="Times New Roman" w:hAnsi="Times New Roman" w:cs="Times New Roman"/>
        </w:rPr>
        <w:t>Amaradasa</w:t>
      </w:r>
      <w:proofErr w:type="spellEnd"/>
      <w:r w:rsidRPr="00807C0B">
        <w:rPr>
          <w:rFonts w:ascii="Times New Roman" w:hAnsi="Times New Roman" w:cs="Times New Roman"/>
        </w:rPr>
        <w:t xml:space="preserve">, B.S., </w:t>
      </w:r>
      <w:proofErr w:type="spellStart"/>
      <w:r w:rsidRPr="00807C0B">
        <w:rPr>
          <w:rFonts w:ascii="Times New Roman" w:hAnsi="Times New Roman" w:cs="Times New Roman"/>
        </w:rPr>
        <w:t>Karjagi</w:t>
      </w:r>
      <w:proofErr w:type="spellEnd"/>
      <w:r w:rsidRPr="00807C0B">
        <w:rPr>
          <w:rFonts w:ascii="Times New Roman" w:hAnsi="Times New Roman" w:cs="Times New Roman"/>
        </w:rPr>
        <w:t xml:space="preserve">, C.G., Lakshman, D.K., Hooda, K.S and Kumar, A. 2018. Morphological and molecular variability among Indian isolates of Rhizoctonia solani causing banded leaf and sheath blight in maize. </w:t>
      </w:r>
      <w:r w:rsidRPr="006E2795">
        <w:rPr>
          <w:rFonts w:ascii="Times New Roman" w:hAnsi="Times New Roman" w:cs="Times New Roman"/>
          <w:i/>
          <w:iCs/>
        </w:rPr>
        <w:t>European Journal of Plant Pathology</w:t>
      </w:r>
      <w:r w:rsidRPr="00807C0B">
        <w:rPr>
          <w:rFonts w:ascii="Times New Roman" w:hAnsi="Times New Roman" w:cs="Times New Roman"/>
        </w:rPr>
        <w:t>. 152(1): 45-60.</w:t>
      </w:r>
    </w:p>
    <w:p w14:paraId="720B4000"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Susheela, K. and Reddy, C.S., 2013. Variability in Rhizoctonia solani (AG-1 IA) isolates causing sheath blight of rice in India. </w:t>
      </w:r>
      <w:r w:rsidRPr="006E2795">
        <w:rPr>
          <w:rFonts w:ascii="Times New Roman" w:hAnsi="Times New Roman" w:cs="Times New Roman"/>
          <w:i/>
          <w:iCs/>
        </w:rPr>
        <w:t>Indian Phytopathology</w:t>
      </w:r>
      <w:r w:rsidRPr="00807C0B">
        <w:rPr>
          <w:rFonts w:ascii="Times New Roman" w:hAnsi="Times New Roman" w:cs="Times New Roman"/>
        </w:rPr>
        <w:t>. 66(4): 341-350.</w:t>
      </w:r>
    </w:p>
    <w:p w14:paraId="34A3351D" w14:textId="77777777" w:rsidR="000E0831" w:rsidRPr="005307A8" w:rsidRDefault="000E0831" w:rsidP="000E0831">
      <w:pPr>
        <w:spacing w:line="360" w:lineRule="auto"/>
        <w:ind w:left="720" w:hanging="720"/>
        <w:jc w:val="both"/>
        <w:rPr>
          <w:rFonts w:ascii="Times New Roman" w:hAnsi="Times New Roman" w:cs="Times New Roman"/>
          <w:color w:val="FF0000"/>
          <w:shd w:val="clear" w:color="auto" w:fill="F7F7F7"/>
        </w:rPr>
      </w:pPr>
    </w:p>
    <w:p w14:paraId="4B08C439" w14:textId="77777777" w:rsidR="000E0831" w:rsidRDefault="000E0831" w:rsidP="00CA7D09">
      <w:pPr>
        <w:rPr>
          <w:rFonts w:ascii="Arial" w:hAnsi="Arial" w:cs="Arial"/>
          <w:color w:val="222222"/>
          <w:sz w:val="20"/>
          <w:szCs w:val="20"/>
          <w:shd w:val="clear" w:color="auto" w:fill="FFFFFF"/>
        </w:rPr>
      </w:pPr>
    </w:p>
    <w:p w14:paraId="4F9B9E41" w14:textId="0DFCC30F" w:rsidR="004C4FDE" w:rsidRPr="004C4FDE" w:rsidRDefault="004C4FDE" w:rsidP="006E2795">
      <w:pPr>
        <w:spacing w:line="360" w:lineRule="auto"/>
        <w:jc w:val="both"/>
        <w:rPr>
          <w:rFonts w:ascii="Times New Roman" w:hAnsi="Times New Roman" w:cs="Times New Roman"/>
          <w:b/>
          <w:bCs/>
        </w:rPr>
        <w:sectPr w:rsidR="004C4FDE" w:rsidRPr="004C4FDE" w:rsidSect="00D75251">
          <w:pgSz w:w="11906" w:h="16838"/>
          <w:pgMar w:top="1440" w:right="1440" w:bottom="1440" w:left="1440" w:header="708" w:footer="708" w:gutter="0"/>
          <w:cols w:space="708"/>
          <w:docGrid w:linePitch="360"/>
        </w:sectPr>
      </w:pPr>
    </w:p>
    <w:p w14:paraId="4E43D732" w14:textId="77777777" w:rsidR="00BF7E99" w:rsidRPr="009D2B7B" w:rsidRDefault="00BF7E99" w:rsidP="006E2795">
      <w:pPr>
        <w:rPr>
          <w:rFonts w:ascii="Times New Roman" w:hAnsi="Times New Roman" w:cs="Times New Roman"/>
          <w:b/>
          <w:bCs/>
        </w:rPr>
      </w:pPr>
    </w:p>
    <w:sectPr w:rsidR="00BF7E99" w:rsidRPr="009D2B7B" w:rsidSect="00BF7E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4D9D4" w14:textId="77777777" w:rsidR="001E0511" w:rsidRDefault="001E0511" w:rsidP="00903ABD">
      <w:pPr>
        <w:spacing w:after="0" w:line="240" w:lineRule="auto"/>
      </w:pPr>
      <w:r>
        <w:separator/>
      </w:r>
    </w:p>
  </w:endnote>
  <w:endnote w:type="continuationSeparator" w:id="0">
    <w:p w14:paraId="75862A06" w14:textId="77777777" w:rsidR="001E0511" w:rsidRDefault="001E0511" w:rsidP="00903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881D7" w14:textId="77777777" w:rsidR="00D24918" w:rsidRDefault="00D24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27D1A" w14:textId="77777777" w:rsidR="00D24918" w:rsidRDefault="00D249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12890" w14:textId="77777777" w:rsidR="00D24918" w:rsidRDefault="00D24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0BADD" w14:textId="77777777" w:rsidR="001E0511" w:rsidRDefault="001E0511" w:rsidP="00903ABD">
      <w:pPr>
        <w:spacing w:after="0" w:line="240" w:lineRule="auto"/>
      </w:pPr>
      <w:r>
        <w:separator/>
      </w:r>
    </w:p>
  </w:footnote>
  <w:footnote w:type="continuationSeparator" w:id="0">
    <w:p w14:paraId="3CBE11B0" w14:textId="77777777" w:rsidR="001E0511" w:rsidRDefault="001E0511" w:rsidP="00903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D5C0B" w14:textId="50FC20E7" w:rsidR="00D24918" w:rsidRDefault="00D24918">
    <w:pPr>
      <w:pStyle w:val="Header"/>
    </w:pPr>
    <w:r>
      <w:rPr>
        <w:noProof/>
      </w:rPr>
      <w:pict w14:anchorId="5CFC2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71589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2EE64" w14:textId="4EF5EE8F" w:rsidR="00D24918" w:rsidRDefault="00D24918">
    <w:pPr>
      <w:pStyle w:val="Header"/>
    </w:pPr>
    <w:r>
      <w:rPr>
        <w:noProof/>
      </w:rPr>
      <w:pict w14:anchorId="06037D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71589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50D09" w14:textId="5E178240" w:rsidR="00D24918" w:rsidRDefault="00D24918">
    <w:pPr>
      <w:pStyle w:val="Header"/>
    </w:pPr>
    <w:r>
      <w:rPr>
        <w:noProof/>
      </w:rPr>
      <w:pict w14:anchorId="379EB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71589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DA5EB5"/>
    <w:multiLevelType w:val="hybridMultilevel"/>
    <w:tmpl w:val="9A6833DE"/>
    <w:lvl w:ilvl="0" w:tplc="8BC47186">
      <w:start w:val="1"/>
      <w:numFmt w:val="decimal"/>
      <w:lvlText w:val="%1."/>
      <w:lvlJc w:val="left"/>
      <w:pPr>
        <w:ind w:left="502" w:hanging="360"/>
      </w:pPr>
      <w:rPr>
        <w:rFonts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6D"/>
    <w:rsid w:val="000208C1"/>
    <w:rsid w:val="00062466"/>
    <w:rsid w:val="00084874"/>
    <w:rsid w:val="00092040"/>
    <w:rsid w:val="000E0831"/>
    <w:rsid w:val="000E714F"/>
    <w:rsid w:val="000F219F"/>
    <w:rsid w:val="000F404A"/>
    <w:rsid w:val="00114DF1"/>
    <w:rsid w:val="0013383E"/>
    <w:rsid w:val="00151DE5"/>
    <w:rsid w:val="001C0920"/>
    <w:rsid w:val="001E0511"/>
    <w:rsid w:val="001F4C5C"/>
    <w:rsid w:val="00205296"/>
    <w:rsid w:val="00224A1E"/>
    <w:rsid w:val="0025626D"/>
    <w:rsid w:val="00271A86"/>
    <w:rsid w:val="00280C60"/>
    <w:rsid w:val="002840CC"/>
    <w:rsid w:val="003E4725"/>
    <w:rsid w:val="0040609D"/>
    <w:rsid w:val="00417398"/>
    <w:rsid w:val="004775FC"/>
    <w:rsid w:val="004A6C78"/>
    <w:rsid w:val="004C4FDE"/>
    <w:rsid w:val="00512321"/>
    <w:rsid w:val="00547612"/>
    <w:rsid w:val="00547867"/>
    <w:rsid w:val="00564045"/>
    <w:rsid w:val="005A439E"/>
    <w:rsid w:val="005D7C3B"/>
    <w:rsid w:val="005F4981"/>
    <w:rsid w:val="006217F7"/>
    <w:rsid w:val="00630369"/>
    <w:rsid w:val="00670849"/>
    <w:rsid w:val="00681175"/>
    <w:rsid w:val="006A1304"/>
    <w:rsid w:val="006B52D0"/>
    <w:rsid w:val="006E2795"/>
    <w:rsid w:val="006F0D10"/>
    <w:rsid w:val="007105DC"/>
    <w:rsid w:val="00723653"/>
    <w:rsid w:val="00725B90"/>
    <w:rsid w:val="00732E0B"/>
    <w:rsid w:val="00784219"/>
    <w:rsid w:val="007F5B8D"/>
    <w:rsid w:val="007F6F9C"/>
    <w:rsid w:val="00896E1F"/>
    <w:rsid w:val="008A74B8"/>
    <w:rsid w:val="008D67ED"/>
    <w:rsid w:val="00903ABD"/>
    <w:rsid w:val="00906232"/>
    <w:rsid w:val="00906ED4"/>
    <w:rsid w:val="009426DB"/>
    <w:rsid w:val="00942B9E"/>
    <w:rsid w:val="00994DA8"/>
    <w:rsid w:val="009A2EF5"/>
    <w:rsid w:val="009B6368"/>
    <w:rsid w:val="009D2B7B"/>
    <w:rsid w:val="00A00511"/>
    <w:rsid w:val="00A41484"/>
    <w:rsid w:val="00A95F76"/>
    <w:rsid w:val="00B51217"/>
    <w:rsid w:val="00B64E43"/>
    <w:rsid w:val="00B66480"/>
    <w:rsid w:val="00B85F58"/>
    <w:rsid w:val="00BA0782"/>
    <w:rsid w:val="00BC384B"/>
    <w:rsid w:val="00BF5B38"/>
    <w:rsid w:val="00BF7E99"/>
    <w:rsid w:val="00CA6853"/>
    <w:rsid w:val="00CA7D09"/>
    <w:rsid w:val="00CD747A"/>
    <w:rsid w:val="00CE6819"/>
    <w:rsid w:val="00CF4DCD"/>
    <w:rsid w:val="00D01FC0"/>
    <w:rsid w:val="00D24918"/>
    <w:rsid w:val="00D42F29"/>
    <w:rsid w:val="00D75251"/>
    <w:rsid w:val="00D92596"/>
    <w:rsid w:val="00DA1B72"/>
    <w:rsid w:val="00DB586D"/>
    <w:rsid w:val="00DE1A01"/>
    <w:rsid w:val="00DE4F69"/>
    <w:rsid w:val="00DF6F74"/>
    <w:rsid w:val="00E22939"/>
    <w:rsid w:val="00E36D4C"/>
    <w:rsid w:val="00E402BF"/>
    <w:rsid w:val="00EC6A59"/>
    <w:rsid w:val="00F24094"/>
    <w:rsid w:val="00F432B4"/>
    <w:rsid w:val="00FA5740"/>
    <w:rsid w:val="00FC13CE"/>
    <w:rsid w:val="00FE4F34"/>
    <w:rsid w:val="00FF7B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220C73"/>
  <w15:chartTrackingRefBased/>
  <w15:docId w15:val="{F8F284C3-83FD-4C65-BEDD-1FF15C4A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58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58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58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58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58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58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58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58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58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8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58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58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58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58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58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58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58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586D"/>
    <w:rPr>
      <w:rFonts w:eastAsiaTheme="majorEastAsia" w:cstheme="majorBidi"/>
      <w:color w:val="272727" w:themeColor="text1" w:themeTint="D8"/>
    </w:rPr>
  </w:style>
  <w:style w:type="paragraph" w:styleId="Title">
    <w:name w:val="Title"/>
    <w:basedOn w:val="Normal"/>
    <w:next w:val="Normal"/>
    <w:link w:val="TitleChar"/>
    <w:uiPriority w:val="10"/>
    <w:qFormat/>
    <w:rsid w:val="00DB58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8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8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58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586D"/>
    <w:pPr>
      <w:spacing w:before="160"/>
      <w:jc w:val="center"/>
    </w:pPr>
    <w:rPr>
      <w:i/>
      <w:iCs/>
      <w:color w:val="404040" w:themeColor="text1" w:themeTint="BF"/>
    </w:rPr>
  </w:style>
  <w:style w:type="character" w:customStyle="1" w:styleId="QuoteChar">
    <w:name w:val="Quote Char"/>
    <w:basedOn w:val="DefaultParagraphFont"/>
    <w:link w:val="Quote"/>
    <w:uiPriority w:val="29"/>
    <w:rsid w:val="00DB586D"/>
    <w:rPr>
      <w:i/>
      <w:iCs/>
      <w:color w:val="404040" w:themeColor="text1" w:themeTint="BF"/>
    </w:rPr>
  </w:style>
  <w:style w:type="paragraph" w:styleId="ListParagraph">
    <w:name w:val="List Paragraph"/>
    <w:basedOn w:val="Normal"/>
    <w:uiPriority w:val="34"/>
    <w:qFormat/>
    <w:rsid w:val="00DB586D"/>
    <w:pPr>
      <w:ind w:left="720"/>
      <w:contextualSpacing/>
    </w:pPr>
  </w:style>
  <w:style w:type="character" w:styleId="IntenseEmphasis">
    <w:name w:val="Intense Emphasis"/>
    <w:basedOn w:val="DefaultParagraphFont"/>
    <w:uiPriority w:val="21"/>
    <w:qFormat/>
    <w:rsid w:val="00DB586D"/>
    <w:rPr>
      <w:i/>
      <w:iCs/>
      <w:color w:val="0F4761" w:themeColor="accent1" w:themeShade="BF"/>
    </w:rPr>
  </w:style>
  <w:style w:type="paragraph" w:styleId="IntenseQuote">
    <w:name w:val="Intense Quote"/>
    <w:basedOn w:val="Normal"/>
    <w:next w:val="Normal"/>
    <w:link w:val="IntenseQuoteChar"/>
    <w:uiPriority w:val="30"/>
    <w:qFormat/>
    <w:rsid w:val="00DB58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586D"/>
    <w:rPr>
      <w:i/>
      <w:iCs/>
      <w:color w:val="0F4761" w:themeColor="accent1" w:themeShade="BF"/>
    </w:rPr>
  </w:style>
  <w:style w:type="character" w:styleId="IntenseReference">
    <w:name w:val="Intense Reference"/>
    <w:basedOn w:val="DefaultParagraphFont"/>
    <w:uiPriority w:val="32"/>
    <w:qFormat/>
    <w:rsid w:val="00DB586D"/>
    <w:rPr>
      <w:b/>
      <w:bCs/>
      <w:smallCaps/>
      <w:color w:val="0F4761" w:themeColor="accent1" w:themeShade="BF"/>
      <w:spacing w:val="5"/>
    </w:rPr>
  </w:style>
  <w:style w:type="paragraph" w:styleId="BodyText">
    <w:name w:val="Body Text"/>
    <w:basedOn w:val="Normal"/>
    <w:link w:val="BodyTextChar"/>
    <w:uiPriority w:val="1"/>
    <w:qFormat/>
    <w:rsid w:val="000208C1"/>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0208C1"/>
    <w:rPr>
      <w:rFonts w:ascii="Times New Roman" w:eastAsia="Times New Roman" w:hAnsi="Times New Roman" w:cs="Times New Roman"/>
      <w:kern w:val="0"/>
      <w:lang w:val="en-US"/>
      <w14:ligatures w14:val="none"/>
    </w:rPr>
  </w:style>
  <w:style w:type="table" w:styleId="TableGrid">
    <w:name w:val="Table Grid"/>
    <w:basedOn w:val="TableNormal"/>
    <w:uiPriority w:val="39"/>
    <w:rsid w:val="000208C1"/>
    <w:pPr>
      <w:spacing w:after="0" w:line="240" w:lineRule="auto"/>
    </w:pPr>
    <w:rPr>
      <w:kern w:val="0"/>
      <w:sz w:val="22"/>
      <w:szCs w:val="22"/>
      <w:lang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4A1E"/>
    <w:rPr>
      <w:color w:val="0000FF"/>
      <w:u w:val="single"/>
    </w:rPr>
  </w:style>
  <w:style w:type="paragraph" w:styleId="Header">
    <w:name w:val="header"/>
    <w:basedOn w:val="Normal"/>
    <w:link w:val="HeaderChar"/>
    <w:uiPriority w:val="99"/>
    <w:unhideWhenUsed/>
    <w:rsid w:val="00903A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ABD"/>
  </w:style>
  <w:style w:type="paragraph" w:styleId="Footer">
    <w:name w:val="footer"/>
    <w:basedOn w:val="Normal"/>
    <w:link w:val="FooterChar"/>
    <w:uiPriority w:val="99"/>
    <w:unhideWhenUsed/>
    <w:rsid w:val="00903A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ABD"/>
  </w:style>
  <w:style w:type="paragraph" w:styleId="NormalWeb">
    <w:name w:val="Normal (Web)"/>
    <w:basedOn w:val="Normal"/>
    <w:uiPriority w:val="99"/>
    <w:semiHidden/>
    <w:unhideWhenUsed/>
    <w:rsid w:val="00B64E4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UnresolvedMention">
    <w:name w:val="Unresolved Mention"/>
    <w:basedOn w:val="DefaultParagraphFont"/>
    <w:uiPriority w:val="99"/>
    <w:semiHidden/>
    <w:unhideWhenUsed/>
    <w:rsid w:val="006F0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sv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Sheet1!$BA$26</c:f>
              <c:strCache>
                <c:ptCount val="1"/>
                <c:pt idx="0">
                  <c:v>PDA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Sheet1!$BB$26:$BD$26</c:f>
              <c:numCache>
                <c:formatCode>General</c:formatCode>
                <c:ptCount val="3"/>
                <c:pt idx="0">
                  <c:v>4.47</c:v>
                </c:pt>
                <c:pt idx="1">
                  <c:v>6.6</c:v>
                </c:pt>
                <c:pt idx="2">
                  <c:v>9</c:v>
                </c:pt>
              </c:numCache>
            </c:numRef>
          </c:val>
          <c:extLst>
            <c:ext xmlns:c16="http://schemas.microsoft.com/office/drawing/2014/chart" uri="{C3380CC4-5D6E-409C-BE32-E72D297353CC}">
              <c16:uniqueId val="{00000000-93C5-4AE1-AAFD-D675D9502984}"/>
            </c:ext>
          </c:extLst>
        </c:ser>
        <c:ser>
          <c:idx val="1"/>
          <c:order val="1"/>
          <c:tx>
            <c:strRef>
              <c:f>Sheet1!$BA$27</c:f>
              <c:strCache>
                <c:ptCount val="1"/>
                <c:pt idx="0">
                  <c:v>OMA</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Sheet1!$BB$27:$BD$27</c:f>
              <c:numCache>
                <c:formatCode>General</c:formatCode>
                <c:ptCount val="3"/>
                <c:pt idx="0">
                  <c:v>5.63</c:v>
                </c:pt>
                <c:pt idx="1">
                  <c:v>8.23</c:v>
                </c:pt>
                <c:pt idx="2">
                  <c:v>9</c:v>
                </c:pt>
              </c:numCache>
            </c:numRef>
          </c:val>
          <c:extLst>
            <c:ext xmlns:c16="http://schemas.microsoft.com/office/drawing/2014/chart" uri="{C3380CC4-5D6E-409C-BE32-E72D297353CC}">
              <c16:uniqueId val="{00000001-93C5-4AE1-AAFD-D675D9502984}"/>
            </c:ext>
          </c:extLst>
        </c:ser>
        <c:ser>
          <c:idx val="2"/>
          <c:order val="2"/>
          <c:tx>
            <c:strRef>
              <c:f>Sheet1!$BA$28</c:f>
              <c:strCache>
                <c:ptCount val="1"/>
                <c:pt idx="0">
                  <c:v>CMA</c:v>
                </c:pt>
              </c:strCache>
            </c:strRef>
          </c:tx>
          <c:spPr>
            <a:solidFill>
              <a:schemeClr val="accent2">
                <a:lumMod val="5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Sheet1!$BB$28:$BD$28</c:f>
              <c:numCache>
                <c:formatCode>General</c:formatCode>
                <c:ptCount val="3"/>
                <c:pt idx="0">
                  <c:v>3</c:v>
                </c:pt>
                <c:pt idx="1">
                  <c:v>5.27</c:v>
                </c:pt>
                <c:pt idx="2">
                  <c:v>6.23</c:v>
                </c:pt>
              </c:numCache>
            </c:numRef>
          </c:val>
          <c:extLst>
            <c:ext xmlns:c16="http://schemas.microsoft.com/office/drawing/2014/chart" uri="{C3380CC4-5D6E-409C-BE32-E72D297353CC}">
              <c16:uniqueId val="{00000002-93C5-4AE1-AAFD-D675D9502984}"/>
            </c:ext>
          </c:extLst>
        </c:ser>
        <c:ser>
          <c:idx val="3"/>
          <c:order val="3"/>
          <c:tx>
            <c:strRef>
              <c:f>Sheet1!$BA$29</c:f>
              <c:strCache>
                <c:ptCount val="1"/>
                <c:pt idx="0">
                  <c:v>RSA</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Sheet1!$BB$29:$BD$29</c:f>
              <c:numCache>
                <c:formatCode>General</c:formatCode>
                <c:ptCount val="3"/>
                <c:pt idx="0">
                  <c:v>4.0999999999999996</c:v>
                </c:pt>
                <c:pt idx="1">
                  <c:v>6.37</c:v>
                </c:pt>
                <c:pt idx="2">
                  <c:v>9</c:v>
                </c:pt>
              </c:numCache>
            </c:numRef>
          </c:val>
          <c:extLst>
            <c:ext xmlns:c16="http://schemas.microsoft.com/office/drawing/2014/chart" uri="{C3380CC4-5D6E-409C-BE32-E72D297353CC}">
              <c16:uniqueId val="{00000003-93C5-4AE1-AAFD-D675D9502984}"/>
            </c:ext>
          </c:extLst>
        </c:ser>
        <c:ser>
          <c:idx val="4"/>
          <c:order val="4"/>
          <c:tx>
            <c:strRef>
              <c:f>Sheet1!$BA$30</c:f>
              <c:strCache>
                <c:ptCount val="1"/>
                <c:pt idx="0">
                  <c:v>WA</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Sheet1!$BB$30:$BD$30</c:f>
              <c:numCache>
                <c:formatCode>General</c:formatCode>
                <c:ptCount val="3"/>
                <c:pt idx="0">
                  <c:v>3.73</c:v>
                </c:pt>
                <c:pt idx="1">
                  <c:v>6.3</c:v>
                </c:pt>
                <c:pt idx="2">
                  <c:v>9</c:v>
                </c:pt>
              </c:numCache>
            </c:numRef>
          </c:val>
          <c:extLst>
            <c:ext xmlns:c16="http://schemas.microsoft.com/office/drawing/2014/chart" uri="{C3380CC4-5D6E-409C-BE32-E72D297353CC}">
              <c16:uniqueId val="{00000004-93C5-4AE1-AAFD-D675D9502984}"/>
            </c:ext>
          </c:extLst>
        </c:ser>
        <c:ser>
          <c:idx val="5"/>
          <c:order val="5"/>
          <c:tx>
            <c:strRef>
              <c:f>Sheet1!$BA$31</c:f>
              <c:strCache>
                <c:ptCount val="1"/>
                <c:pt idx="0">
                  <c:v>CZA</c:v>
                </c:pt>
              </c:strCache>
            </c:strRef>
          </c:tx>
          <c:spPr>
            <a:solidFill>
              <a:srgbClr val="FFC000"/>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Sheet1!$BB$31:$BD$31</c:f>
              <c:numCache>
                <c:formatCode>General</c:formatCode>
                <c:ptCount val="3"/>
                <c:pt idx="0">
                  <c:v>4.67</c:v>
                </c:pt>
                <c:pt idx="1">
                  <c:v>7</c:v>
                </c:pt>
                <c:pt idx="2">
                  <c:v>9</c:v>
                </c:pt>
              </c:numCache>
            </c:numRef>
          </c:val>
          <c:extLst>
            <c:ext xmlns:c16="http://schemas.microsoft.com/office/drawing/2014/chart" uri="{C3380CC4-5D6E-409C-BE32-E72D297353CC}">
              <c16:uniqueId val="{00000005-93C5-4AE1-AAFD-D675D9502984}"/>
            </c:ext>
          </c:extLst>
        </c:ser>
        <c:dLbls>
          <c:showLegendKey val="0"/>
          <c:showVal val="0"/>
          <c:showCatName val="0"/>
          <c:showSerName val="0"/>
          <c:showPercent val="0"/>
          <c:showBubbleSize val="0"/>
        </c:dLbls>
        <c:gapWidth val="219"/>
        <c:overlap val="-27"/>
        <c:axId val="315353599"/>
        <c:axId val="315367039"/>
      </c:barChart>
      <c:catAx>
        <c:axId val="315353599"/>
        <c:scaling>
          <c:orientation val="minMax"/>
        </c:scaling>
        <c:delete val="0"/>
        <c:axPos val="b"/>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IN" sz="1600" b="1" dirty="0">
                    <a:solidFill>
                      <a:schemeClr val="accent5">
                        <a:lumMod val="75000"/>
                      </a:schemeClr>
                    </a:solidFill>
                    <a:latin typeface="Times New Roman" panose="02020603050405020304" pitchFamily="18" charset="0"/>
                    <a:cs typeface="Times New Roman" panose="02020603050405020304" pitchFamily="18" charset="0"/>
                  </a:rPr>
                  <a:t>Number of days after inoculation</a:t>
                </a:r>
              </a:p>
            </c:rich>
          </c:tx>
          <c:layout>
            <c:manualLayout>
              <c:xMode val="edge"/>
              <c:yMode val="edge"/>
              <c:x val="0.38167806313403774"/>
              <c:y val="0.85718961259910498"/>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15367039"/>
        <c:crosses val="autoZero"/>
        <c:auto val="1"/>
        <c:lblAlgn val="ctr"/>
        <c:lblOffset val="100"/>
        <c:noMultiLvlLbl val="0"/>
      </c:catAx>
      <c:valAx>
        <c:axId val="315367039"/>
        <c:scaling>
          <c:orientation val="minMax"/>
        </c:scaling>
        <c:delete val="0"/>
        <c:axPos val="l"/>
        <c:majorGridlines>
          <c:spPr>
            <a:ln w="9525" cap="flat" cmpd="sng" algn="ctr">
              <a:solidFill>
                <a:schemeClr val="accent1">
                  <a:lumMod val="7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prstClr val="black">
                        <a:lumMod val="65000"/>
                        <a:lumOff val="35000"/>
                      </a:prstClr>
                    </a:solidFill>
                    <a:latin typeface="+mn-lt"/>
                    <a:ea typeface="+mn-ea"/>
                    <a:cs typeface="+mn-cs"/>
                  </a:defRPr>
                </a:pPr>
                <a:r>
                  <a:rPr lang="en-IN" sz="1800" b="1" dirty="0">
                    <a:solidFill>
                      <a:schemeClr val="accent5">
                        <a:lumMod val="75000"/>
                      </a:schemeClr>
                    </a:solidFill>
                    <a:latin typeface="Times New Roman" panose="02020603050405020304" pitchFamily="18" charset="0"/>
                    <a:cs typeface="Times New Roman" panose="02020603050405020304" pitchFamily="18" charset="0"/>
                  </a:rPr>
                  <a:t>Radial growth (cm)</a:t>
                </a:r>
                <a:endParaRPr lang="en-IN" sz="1800" dirty="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prstClr val="black">
                      <a:lumMod val="65000"/>
                      <a:lumOff val="35000"/>
                    </a:prst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5353599"/>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92D050">
        <a:alpha val="31000"/>
      </a:srgbClr>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US" sz="1800" b="1">
                <a:solidFill>
                  <a:srgbClr val="C00000"/>
                </a:solidFill>
                <a:latin typeface="Times New Roman" panose="02020603050405020304" pitchFamily="18" charset="0"/>
                <a:cs typeface="Times New Roman" panose="02020603050405020304" pitchFamily="18" charset="0"/>
              </a:rPr>
              <a:t>AUDPC</a:t>
            </a: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10870516185477"/>
          <c:y val="0.16708333333333336"/>
          <c:w val="0.84888067110357024"/>
          <c:h val="0.72088764946048411"/>
        </c:manualLayout>
      </c:layout>
      <c:scatterChart>
        <c:scatterStyle val="smoothMarker"/>
        <c:varyColors val="0"/>
        <c:ser>
          <c:idx val="0"/>
          <c:order val="0"/>
          <c:tx>
            <c:strRef>
              <c:f>Sheet2!$Q$19</c:f>
              <c:strCache>
                <c:ptCount val="1"/>
                <c:pt idx="0">
                  <c:v>PDI</c:v>
                </c:pt>
              </c:strCache>
            </c:strRef>
          </c:tx>
          <c:spPr>
            <a:ln w="19050" cap="rnd">
              <a:solidFill>
                <a:schemeClr val="accent2">
                  <a:lumMod val="50000"/>
                </a:schemeClr>
              </a:solidFill>
              <a:prstDash val="dash"/>
              <a:round/>
            </a:ln>
            <a:effectLst/>
          </c:spPr>
          <c:marker>
            <c:symbol val="circle"/>
            <c:size val="5"/>
            <c:spPr>
              <a:solidFill>
                <a:srgbClr val="002060"/>
              </a:solidFill>
              <a:ln w="44450">
                <a:solidFill>
                  <a:schemeClr val="accent1"/>
                </a:solidFill>
              </a:ln>
              <a:effectLst/>
            </c:spPr>
          </c:marker>
          <c:xVal>
            <c:strRef>
              <c:f>Sheet2!$P$20:$P$27</c:f>
              <c:strCache>
                <c:ptCount val="8"/>
                <c:pt idx="0">
                  <c:v>T1</c:v>
                </c:pt>
                <c:pt idx="1">
                  <c:v>T2</c:v>
                </c:pt>
                <c:pt idx="2">
                  <c:v>T3</c:v>
                </c:pt>
                <c:pt idx="3">
                  <c:v>T4</c:v>
                </c:pt>
                <c:pt idx="4">
                  <c:v>T5</c:v>
                </c:pt>
                <c:pt idx="5">
                  <c:v>T6</c:v>
                </c:pt>
                <c:pt idx="6">
                  <c:v>T7</c:v>
                </c:pt>
                <c:pt idx="7">
                  <c:v>T8</c:v>
                </c:pt>
              </c:strCache>
            </c:strRef>
          </c:xVal>
          <c:yVal>
            <c:numRef>
              <c:f>Sheet2!$Q$20:$Q$27</c:f>
              <c:numCache>
                <c:formatCode>0.00</c:formatCode>
                <c:ptCount val="8"/>
                <c:pt idx="0">
                  <c:v>48.146666666666697</c:v>
                </c:pt>
                <c:pt idx="1">
                  <c:v>56.296666666666702</c:v>
                </c:pt>
                <c:pt idx="2">
                  <c:v>63.703333333333326</c:v>
                </c:pt>
                <c:pt idx="3">
                  <c:v>42.223333333333336</c:v>
                </c:pt>
                <c:pt idx="4">
                  <c:v>20.74</c:v>
                </c:pt>
                <c:pt idx="5">
                  <c:v>31.186666666666667</c:v>
                </c:pt>
                <c:pt idx="6">
                  <c:v>51.85</c:v>
                </c:pt>
                <c:pt idx="7">
                  <c:v>74.813333333333333</c:v>
                </c:pt>
              </c:numCache>
            </c:numRef>
          </c:yVal>
          <c:smooth val="1"/>
          <c:extLst>
            <c:ext xmlns:c16="http://schemas.microsoft.com/office/drawing/2014/chart" uri="{C3380CC4-5D6E-409C-BE32-E72D297353CC}">
              <c16:uniqueId val="{00000000-9FAE-493C-ACE2-D6EEEAEE2733}"/>
            </c:ext>
          </c:extLst>
        </c:ser>
        <c:dLbls>
          <c:showLegendKey val="0"/>
          <c:showVal val="0"/>
          <c:showCatName val="0"/>
          <c:showSerName val="0"/>
          <c:showPercent val="0"/>
          <c:showBubbleSize val="0"/>
        </c:dLbls>
        <c:axId val="2001273551"/>
        <c:axId val="1795060719"/>
      </c:scatterChart>
      <c:valAx>
        <c:axId val="2001273551"/>
        <c:scaling>
          <c:orientation val="minMax"/>
          <c:max val="8"/>
        </c:scaling>
        <c:delete val="0"/>
        <c:axPos val="b"/>
        <c:majorTickMark val="out"/>
        <c:minorTickMark val="none"/>
        <c:tickLblPos val="nextTo"/>
        <c:spPr>
          <a:solidFill>
            <a:schemeClr val="bg1"/>
          </a:solid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5060719"/>
        <c:crosses val="autoZero"/>
        <c:crossBetween val="midCat"/>
      </c:valAx>
      <c:valAx>
        <c:axId val="1795060719"/>
        <c:scaling>
          <c:orientation val="minMax"/>
        </c:scaling>
        <c:delete val="0"/>
        <c:axPos val="l"/>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01273551"/>
        <c:crosses val="autoZero"/>
        <c:crossBetween val="midCat"/>
      </c:valAx>
      <c:spPr>
        <a:noFill/>
        <a:ln>
          <a:noFill/>
        </a:ln>
        <a:effectLst/>
      </c:spPr>
    </c:plotArea>
    <c:legend>
      <c:legendPos val="t"/>
      <c:layout>
        <c:manualLayout>
          <c:xMode val="edge"/>
          <c:yMode val="edge"/>
          <c:x val="0.91497667338454147"/>
          <c:y val="9.5588235294117654E-2"/>
          <c:w val="7.9463340574833494E-2"/>
          <c:h val="4.9245406824146978E-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0.45851</cdr:x>
      <cdr:y>0.92941</cdr:y>
    </cdr:from>
    <cdr:to>
      <cdr:x>0.56913</cdr:x>
      <cdr:y>1</cdr:y>
    </cdr:to>
    <cdr:sp macro="" textlink="">
      <cdr:nvSpPr>
        <cdr:cNvPr id="2" name="TextBox 1">
          <a:extLst xmlns:a="http://schemas.openxmlformats.org/drawingml/2006/main">
            <a:ext uri="{FF2B5EF4-FFF2-40B4-BE49-F238E27FC236}">
              <a16:creationId xmlns:a16="http://schemas.microsoft.com/office/drawing/2014/main" id="{492D6F16-6B61-ED09-A80B-280EFB1B3775}"/>
            </a:ext>
          </a:extLst>
        </cdr:cNvPr>
        <cdr:cNvSpPr txBox="1"/>
      </cdr:nvSpPr>
      <cdr:spPr>
        <a:xfrm xmlns:a="http://schemas.openxmlformats.org/drawingml/2006/main">
          <a:off x="4109663" y="4334256"/>
          <a:ext cx="991499" cy="329184"/>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IN" sz="1600" b="1" dirty="0">
              <a:solidFill>
                <a:srgbClr val="C00000"/>
              </a:solidFill>
              <a:latin typeface="Times New Roman" panose="02020603050405020304" pitchFamily="18" charset="0"/>
              <a:cs typeface="Times New Roman" panose="02020603050405020304" pitchFamily="18" charset="0"/>
            </a:rPr>
            <a:t>Treatments</a:t>
          </a:r>
        </a:p>
      </cdr:txBody>
    </cdr:sp>
  </cdr:relSizeAnchor>
  <cdr:relSizeAnchor xmlns:cdr="http://schemas.openxmlformats.org/drawingml/2006/chartDrawing">
    <cdr:from>
      <cdr:x>0.11381</cdr:x>
      <cdr:y>0.45077</cdr:y>
    </cdr:from>
    <cdr:to>
      <cdr:x>0.21846</cdr:x>
      <cdr:y>0.88519</cdr:y>
    </cdr:to>
    <cdr:sp macro="" textlink="">
      <cdr:nvSpPr>
        <cdr:cNvPr id="3" name="Rectangle 2">
          <a:extLst xmlns:a="http://schemas.openxmlformats.org/drawingml/2006/main">
            <a:ext uri="{FF2B5EF4-FFF2-40B4-BE49-F238E27FC236}">
              <a16:creationId xmlns:a16="http://schemas.microsoft.com/office/drawing/2014/main" id="{F33052A4-8E38-175F-E3FA-4C34BFC8591D}"/>
            </a:ext>
          </a:extLst>
        </cdr:cNvPr>
        <cdr:cNvSpPr/>
      </cdr:nvSpPr>
      <cdr:spPr>
        <a:xfrm xmlns:a="http://schemas.openxmlformats.org/drawingml/2006/main">
          <a:off x="1020141" y="2102122"/>
          <a:ext cx="937975" cy="2025886"/>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dr:relSizeAnchor xmlns:cdr="http://schemas.openxmlformats.org/drawingml/2006/chartDrawing">
    <cdr:from>
      <cdr:x>0.7468</cdr:x>
      <cdr:y>0.42107</cdr:y>
    </cdr:from>
    <cdr:to>
      <cdr:x>0.85321</cdr:x>
      <cdr:y>0.88736</cdr:y>
    </cdr:to>
    <cdr:sp macro="" textlink="">
      <cdr:nvSpPr>
        <cdr:cNvPr id="4" name="Rectangle 3">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6693721" y="1963623"/>
          <a:ext cx="953711" cy="2174545"/>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0.85374</cdr:x>
      <cdr:y>0.21237</cdr:y>
    </cdr:from>
    <cdr:to>
      <cdr:x>0.9609</cdr:x>
      <cdr:y>0.88736</cdr:y>
    </cdr:to>
    <cdr:sp macro="" textlink="">
      <cdr:nvSpPr>
        <cdr:cNvPr id="5" name="Rectangle 4">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7652169" y="990356"/>
          <a:ext cx="960559" cy="3147812"/>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0.32472</cdr:x>
      <cdr:y>0.31251</cdr:y>
    </cdr:from>
    <cdr:to>
      <cdr:x>0.42849</cdr:x>
      <cdr:y>0.88736</cdr:y>
    </cdr:to>
    <cdr:sp macro="" textlink="">
      <cdr:nvSpPr>
        <cdr:cNvPr id="6" name="Rectangle 5">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2910483" y="1457367"/>
          <a:ext cx="930098" cy="2680801"/>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0.21706</cdr:x>
      <cdr:y>0.38152</cdr:y>
    </cdr:from>
    <cdr:to>
      <cdr:x>0.32295</cdr:x>
      <cdr:y>0.89288</cdr:y>
    </cdr:to>
    <cdr:sp macro="" textlink="">
      <cdr:nvSpPr>
        <cdr:cNvPr id="7" name="Rectangle 6">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1945522" y="1779174"/>
          <a:ext cx="949087" cy="2384712"/>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IN" sz="1100" b="1" dirty="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0.42892</cdr:x>
      <cdr:y>0.50838</cdr:y>
    </cdr:from>
    <cdr:to>
      <cdr:x>0.53532</cdr:x>
      <cdr:y>0.88736</cdr:y>
    </cdr:to>
    <cdr:sp macro="" textlink="">
      <cdr:nvSpPr>
        <cdr:cNvPr id="8" name="Rectangle 7">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3844505" y="2370786"/>
          <a:ext cx="953644" cy="1767382"/>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0.53532</cdr:x>
      <cdr:y>0.69942</cdr:y>
    </cdr:from>
    <cdr:to>
      <cdr:x>0.64128</cdr:x>
      <cdr:y>0.88604</cdr:y>
    </cdr:to>
    <cdr:sp macro="" textlink="">
      <cdr:nvSpPr>
        <cdr:cNvPr id="9" name="Rectangle 8">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4798150" y="3261689"/>
          <a:ext cx="949720" cy="870309"/>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0.64259</cdr:x>
      <cdr:y>0.6121</cdr:y>
    </cdr:from>
    <cdr:to>
      <cdr:x>0.74815</cdr:x>
      <cdr:y>0.88519</cdr:y>
    </cdr:to>
    <cdr:sp macro="" textlink="">
      <cdr:nvSpPr>
        <cdr:cNvPr id="10" name="Rectangle 9">
          <a:extLst xmlns:a="http://schemas.openxmlformats.org/drawingml/2006/main">
            <a:ext uri="{FF2B5EF4-FFF2-40B4-BE49-F238E27FC236}">
              <a16:creationId xmlns:a16="http://schemas.microsoft.com/office/drawing/2014/main" id="{39D880E2-FDF6-77C8-D183-68F514D6B423}"/>
            </a:ext>
          </a:extLst>
        </cdr:cNvPr>
        <cdr:cNvSpPr/>
      </cdr:nvSpPr>
      <cdr:spPr>
        <a:xfrm xmlns:a="http://schemas.openxmlformats.org/drawingml/2006/main">
          <a:off x="5759642" y="2854476"/>
          <a:ext cx="946175" cy="1273532"/>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dirty="0"/>
        </a:p>
      </cdr:txBody>
    </cdr:sp>
  </cdr:relSizeAnchor>
  <cdr:relSizeAnchor xmlns:cdr="http://schemas.openxmlformats.org/drawingml/2006/chartDrawing">
    <cdr:from>
      <cdr:x>0.55672</cdr:x>
      <cdr:y>0.79739</cdr:y>
    </cdr:from>
    <cdr:to>
      <cdr:x>0.61864</cdr:x>
      <cdr:y>0.85184</cdr:y>
    </cdr:to>
    <cdr:sp macro="" textlink="">
      <cdr:nvSpPr>
        <cdr:cNvPr id="11"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4989996" y="3718568"/>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261.12</a:t>
          </a:r>
        </a:p>
      </cdr:txBody>
    </cdr:sp>
  </cdr:relSizeAnchor>
  <cdr:relSizeAnchor xmlns:cdr="http://schemas.openxmlformats.org/drawingml/2006/chartDrawing">
    <cdr:from>
      <cdr:x>0.44727</cdr:x>
      <cdr:y>0.69777</cdr:y>
    </cdr:from>
    <cdr:to>
      <cdr:x>0.50918</cdr:x>
      <cdr:y>0.75222</cdr:y>
    </cdr:to>
    <cdr:sp macro="" textlink="">
      <cdr:nvSpPr>
        <cdr:cNvPr id="12"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4008921" y="3253994"/>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522.23</a:t>
          </a:r>
        </a:p>
      </cdr:txBody>
    </cdr:sp>
  </cdr:relSizeAnchor>
  <cdr:relSizeAnchor xmlns:cdr="http://schemas.openxmlformats.org/drawingml/2006/chartDrawing">
    <cdr:from>
      <cdr:x>0.33781</cdr:x>
      <cdr:y>0.5</cdr:y>
    </cdr:from>
    <cdr:to>
      <cdr:x>0.39973</cdr:x>
      <cdr:y>0.55445</cdr:y>
    </cdr:to>
    <cdr:sp macro="" textlink="">
      <cdr:nvSpPr>
        <cdr:cNvPr id="13"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3027846" y="2331720"/>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755.55</a:t>
          </a:r>
        </a:p>
      </cdr:txBody>
    </cdr:sp>
  </cdr:relSizeAnchor>
  <cdr:relSizeAnchor xmlns:cdr="http://schemas.openxmlformats.org/drawingml/2006/chartDrawing">
    <cdr:from>
      <cdr:x>0.23792</cdr:x>
      <cdr:y>0.58887</cdr:y>
    </cdr:from>
    <cdr:to>
      <cdr:x>0.29983</cdr:x>
      <cdr:y>0.64332</cdr:y>
    </cdr:to>
    <cdr:sp macro="" textlink="">
      <cdr:nvSpPr>
        <cdr:cNvPr id="14"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2132496" y="2746162"/>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694.45</a:t>
          </a:r>
        </a:p>
      </cdr:txBody>
    </cdr:sp>
  </cdr:relSizeAnchor>
  <cdr:relSizeAnchor xmlns:cdr="http://schemas.openxmlformats.org/drawingml/2006/chartDrawing">
    <cdr:from>
      <cdr:x>0.86915</cdr:x>
      <cdr:y>0.48115</cdr:y>
    </cdr:from>
    <cdr:to>
      <cdr:x>0.93107</cdr:x>
      <cdr:y>0.5356</cdr:y>
    </cdr:to>
    <cdr:sp macro="" textlink="">
      <cdr:nvSpPr>
        <cdr:cNvPr id="15"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7790346" y="2243827"/>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983.33</a:t>
          </a:r>
        </a:p>
      </cdr:txBody>
    </cdr:sp>
  </cdr:relSizeAnchor>
  <cdr:relSizeAnchor xmlns:cdr="http://schemas.openxmlformats.org/drawingml/2006/chartDrawing">
    <cdr:from>
      <cdr:x>0.76182</cdr:x>
      <cdr:y>0.61609</cdr:y>
    </cdr:from>
    <cdr:to>
      <cdr:x>0.82374</cdr:x>
      <cdr:y>0.67054</cdr:y>
    </cdr:to>
    <cdr:sp macro="" textlink="">
      <cdr:nvSpPr>
        <cdr:cNvPr id="16"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6828321" y="2873120"/>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638.88</a:t>
          </a:r>
        </a:p>
      </cdr:txBody>
    </cdr:sp>
  </cdr:relSizeAnchor>
  <cdr:relSizeAnchor xmlns:cdr="http://schemas.openxmlformats.org/drawingml/2006/chartDrawing">
    <cdr:from>
      <cdr:x>0.66087</cdr:x>
      <cdr:y>0.7402</cdr:y>
    </cdr:from>
    <cdr:to>
      <cdr:x>0.72278</cdr:x>
      <cdr:y>0.79465</cdr:y>
    </cdr:to>
    <cdr:sp macro="" textlink="">
      <cdr:nvSpPr>
        <cdr:cNvPr id="17" name="TextBox 4">
          <a:extLst xmlns:a="http://schemas.openxmlformats.org/drawingml/2006/main">
            <a:ext uri="{FF2B5EF4-FFF2-40B4-BE49-F238E27FC236}">
              <a16:creationId xmlns:a16="http://schemas.microsoft.com/office/drawing/2014/main" id="{8D52827F-5FDE-4F53-E16C-23223AB23ACE}"/>
            </a:ext>
          </a:extLst>
        </cdr:cNvPr>
        <cdr:cNvSpPr txBox="1"/>
      </cdr:nvSpPr>
      <cdr:spPr>
        <a:xfrm xmlns:a="http://schemas.openxmlformats.org/drawingml/2006/main">
          <a:off x="5923446" y="3451868"/>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372.79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330</TotalTime>
  <Pages>17</Pages>
  <Words>3513</Words>
  <Characters>20029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sweety sam</dc:creator>
  <cp:keywords/>
  <dc:description/>
  <cp:lastModifiedBy>SDI 1180</cp:lastModifiedBy>
  <cp:revision>75</cp:revision>
  <cp:lastPrinted>2025-07-09T08:54:00Z</cp:lastPrinted>
  <dcterms:created xsi:type="dcterms:W3CDTF">2025-07-07T04:25:00Z</dcterms:created>
  <dcterms:modified xsi:type="dcterms:W3CDTF">2025-07-10T11:06:00Z</dcterms:modified>
</cp:coreProperties>
</file>