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5222" w:rsidRPr="004D5A6B" w:rsidRDefault="00FE06A5" w:rsidP="004D5A6B">
      <w:pPr>
        <w:spacing w:line="240" w:lineRule="auto"/>
        <w:jc w:val="right"/>
        <w:rPr>
          <w:rFonts w:ascii="Arial" w:hAnsi="Arial" w:cs="Arial"/>
          <w:b/>
          <w:color w:val="000000" w:themeColor="text1"/>
          <w:sz w:val="24"/>
          <w:szCs w:val="24"/>
        </w:rPr>
      </w:pPr>
      <w:r w:rsidRPr="004D5A6B">
        <w:rPr>
          <w:rFonts w:ascii="Arial" w:hAnsi="Arial" w:cs="Arial"/>
          <w:b/>
          <w:color w:val="000000" w:themeColor="text1"/>
          <w:sz w:val="24"/>
          <w:szCs w:val="24"/>
        </w:rPr>
        <w:t>NOVEL APPROACH TO HOMOMORPHIC ENCRYPTION AND EFFICIENT DATA COMPRESSION SCHEME FOR CLOUD DATA STORAGE</w:t>
      </w:r>
    </w:p>
    <w:p w:rsidR="00ED21D6" w:rsidRPr="004D5A6B" w:rsidRDefault="0011547A" w:rsidP="000D63C3">
      <w:pPr>
        <w:spacing w:after="0" w:line="240" w:lineRule="auto"/>
        <w:jc w:val="right"/>
        <w:rPr>
          <w:rFonts w:ascii="Arial" w:hAnsi="Arial" w:cs="Arial"/>
          <w:color w:val="000000" w:themeColor="text1"/>
          <w:sz w:val="24"/>
          <w:szCs w:val="24"/>
        </w:rPr>
      </w:pPr>
      <w:r w:rsidRPr="004D5A6B">
        <w:rPr>
          <w:rFonts w:ascii="Arial" w:hAnsi="Arial" w:cs="Arial"/>
          <w:b/>
          <w:color w:val="000000" w:themeColor="text1"/>
          <w:sz w:val="24"/>
          <w:szCs w:val="24"/>
        </w:rPr>
        <w:br/>
      </w:r>
    </w:p>
    <w:p w:rsidR="00997B66" w:rsidRPr="004D5A6B" w:rsidRDefault="00997B66" w:rsidP="004D5A6B">
      <w:pPr>
        <w:spacing w:line="240" w:lineRule="auto"/>
        <w:jc w:val="both"/>
        <w:rPr>
          <w:rFonts w:ascii="Arial" w:hAnsi="Arial" w:cs="Arial"/>
          <w:b/>
          <w:color w:val="000000" w:themeColor="text1"/>
          <w:sz w:val="24"/>
          <w:szCs w:val="24"/>
        </w:rPr>
      </w:pPr>
    </w:p>
    <w:p w:rsidR="00935222" w:rsidRPr="004D5A6B" w:rsidRDefault="00FE1F59" w:rsidP="004D5A6B">
      <w:pPr>
        <w:pStyle w:val="Heading1"/>
        <w:spacing w:line="240" w:lineRule="auto"/>
        <w:jc w:val="both"/>
        <w:rPr>
          <w:rFonts w:ascii="Arial" w:hAnsi="Arial" w:cs="Arial"/>
          <w:b/>
          <w:i/>
          <w:color w:val="000000" w:themeColor="text1"/>
          <w:sz w:val="24"/>
          <w:szCs w:val="24"/>
        </w:rPr>
      </w:pPr>
      <w:bookmarkStart w:id="0" w:name="_Toc202263714"/>
      <w:r w:rsidRPr="004D5A6B">
        <w:rPr>
          <w:rFonts w:ascii="Arial" w:hAnsi="Arial" w:cs="Arial"/>
          <w:b/>
          <w:i/>
          <w:color w:val="000000" w:themeColor="text1"/>
          <w:sz w:val="24"/>
          <w:szCs w:val="24"/>
        </w:rPr>
        <w:t>Abstract</w:t>
      </w:r>
      <w:bookmarkEnd w:id="0"/>
    </w:p>
    <w:p w:rsidR="00177931" w:rsidRPr="004D5A6B" w:rsidRDefault="00177931" w:rsidP="004D5A6B">
      <w:pPr>
        <w:spacing w:line="240" w:lineRule="auto"/>
        <w:jc w:val="both"/>
        <w:rPr>
          <w:rFonts w:ascii="Arial" w:hAnsi="Arial" w:cs="Arial"/>
          <w:i/>
          <w:sz w:val="24"/>
          <w:szCs w:val="24"/>
        </w:rPr>
      </w:pPr>
      <w:r w:rsidRPr="004D5A6B">
        <w:rPr>
          <w:rFonts w:ascii="Arial" w:hAnsi="Arial" w:cs="Arial"/>
          <w:i/>
          <w:sz w:val="24"/>
          <w:szCs w:val="24"/>
        </w:rPr>
        <w:t xml:space="preserve">Cloud computing has transformed the storage and management of large datasets, although it persists in presenting challenges in balancing data compression efficiency with security. This research developed a sophisticated technique that combines Huffman lossless compression with Fully Homomorphic Encryption (FHE) to attain maximal compression and robust data security. The project aimed to examine existing methods, develop a novel model integrating Huffman coding with homomorphic encryption, design a recovery framework, implement the system in Python, and assess its effectiveness. The system was assessed using textual and numerical datasets sourced from the </w:t>
      </w:r>
      <w:proofErr w:type="spellStart"/>
      <w:r w:rsidRPr="004D5A6B">
        <w:rPr>
          <w:rFonts w:ascii="Arial" w:hAnsi="Arial" w:cs="Arial"/>
          <w:i/>
          <w:sz w:val="24"/>
          <w:szCs w:val="24"/>
        </w:rPr>
        <w:t>Zenodo</w:t>
      </w:r>
      <w:proofErr w:type="spellEnd"/>
      <w:r w:rsidRPr="004D5A6B">
        <w:rPr>
          <w:rFonts w:ascii="Arial" w:hAnsi="Arial" w:cs="Arial"/>
          <w:i/>
          <w:sz w:val="24"/>
          <w:szCs w:val="24"/>
        </w:rPr>
        <w:t xml:space="preserve"> database, simulating genuine cloud environments. The Huffman-FHE model exhibited a compression efficiency ranging from 20% to 45%, with compression ratios between 1.29 and 1.86, proving especially effective for small to medium-sized data. The compression time escalated linearly from 1.03 </w:t>
      </w:r>
      <w:proofErr w:type="spellStart"/>
      <w:r w:rsidRPr="004D5A6B">
        <w:rPr>
          <w:rFonts w:ascii="Arial" w:hAnsi="Arial" w:cs="Arial"/>
          <w:i/>
          <w:sz w:val="24"/>
          <w:szCs w:val="24"/>
        </w:rPr>
        <w:t>ms</w:t>
      </w:r>
      <w:proofErr w:type="spellEnd"/>
      <w:r w:rsidRPr="004D5A6B">
        <w:rPr>
          <w:rFonts w:ascii="Arial" w:hAnsi="Arial" w:cs="Arial"/>
          <w:i/>
          <w:sz w:val="24"/>
          <w:szCs w:val="24"/>
        </w:rPr>
        <w:t xml:space="preserve"> for a 1.85 KB file to 101.5 </w:t>
      </w:r>
      <w:proofErr w:type="spellStart"/>
      <w:r w:rsidRPr="004D5A6B">
        <w:rPr>
          <w:rFonts w:ascii="Arial" w:hAnsi="Arial" w:cs="Arial"/>
          <w:i/>
          <w:sz w:val="24"/>
          <w:szCs w:val="24"/>
        </w:rPr>
        <w:t>ms</w:t>
      </w:r>
      <w:proofErr w:type="spellEnd"/>
      <w:r w:rsidRPr="004D5A6B">
        <w:rPr>
          <w:rFonts w:ascii="Arial" w:hAnsi="Arial" w:cs="Arial"/>
          <w:i/>
          <w:sz w:val="24"/>
          <w:szCs w:val="24"/>
        </w:rPr>
        <w:t xml:space="preserve"> for a 4348 KB file, with throughput attaining a peak of 42,844.58 KB/s, indicating strong scalability. The durations for encryption and decryption were minimal, even for the largest file (3356 KB), taking approximately 3.87 </w:t>
      </w:r>
      <w:proofErr w:type="spellStart"/>
      <w:r w:rsidRPr="004D5A6B">
        <w:rPr>
          <w:rFonts w:ascii="Arial" w:hAnsi="Arial" w:cs="Arial"/>
          <w:i/>
          <w:sz w:val="24"/>
          <w:szCs w:val="24"/>
        </w:rPr>
        <w:t>ms</w:t>
      </w:r>
      <w:proofErr w:type="spellEnd"/>
      <w:r w:rsidRPr="004D5A6B">
        <w:rPr>
          <w:rFonts w:ascii="Arial" w:hAnsi="Arial" w:cs="Arial"/>
          <w:i/>
          <w:sz w:val="24"/>
          <w:szCs w:val="24"/>
        </w:rPr>
        <w:t xml:space="preserve"> and 4.33 </w:t>
      </w:r>
      <w:proofErr w:type="spellStart"/>
      <w:r w:rsidRPr="004D5A6B">
        <w:rPr>
          <w:rFonts w:ascii="Arial" w:hAnsi="Arial" w:cs="Arial"/>
          <w:i/>
          <w:sz w:val="24"/>
          <w:szCs w:val="24"/>
        </w:rPr>
        <w:t>ms</w:t>
      </w:r>
      <w:proofErr w:type="spellEnd"/>
      <w:r w:rsidRPr="004D5A6B">
        <w:rPr>
          <w:rFonts w:ascii="Arial" w:hAnsi="Arial" w:cs="Arial"/>
          <w:i/>
          <w:sz w:val="24"/>
          <w:szCs w:val="24"/>
        </w:rPr>
        <w:t>, respectively. The encryption throughput exceeded 86,000 KB/s, significantly surpassing the compression throughput. The correlation results indicated strong relationships between original file size and both compression time (r = 0.98) and decompression time (r = 0.97), hence confirming system predictability. The system exhibited reliable performance with minimal variability or anomalies during the testing phase. This work demonstrates the feasibility of combining FHE with Huffman coding for secure and efficient cloud data compression. Despite compression processes being more computationally demanding than encryption, the method ensures data security with manageable overhead, making it suitable for secure cloud applications. The study promotes algorithm optimization for large files, the integration of parallel processing to improve latency, and system testing using multimedia data for broader applicability.</w:t>
      </w:r>
    </w:p>
    <w:p w:rsidR="0011547A" w:rsidRPr="004D5A6B" w:rsidRDefault="00ED21D6" w:rsidP="004D5A6B">
      <w:pPr>
        <w:spacing w:line="240" w:lineRule="auto"/>
        <w:jc w:val="both"/>
        <w:rPr>
          <w:rFonts w:ascii="Arial" w:hAnsi="Arial" w:cs="Arial"/>
          <w:sz w:val="24"/>
          <w:szCs w:val="24"/>
        </w:rPr>
      </w:pPr>
      <w:r w:rsidRPr="004D5A6B">
        <w:rPr>
          <w:rFonts w:ascii="Arial" w:hAnsi="Arial" w:cs="Arial"/>
          <w:b/>
          <w:sz w:val="24"/>
          <w:szCs w:val="24"/>
        </w:rPr>
        <w:t>Keywords:</w:t>
      </w:r>
      <w:r w:rsidR="0055634D" w:rsidRPr="004D5A6B">
        <w:rPr>
          <w:rFonts w:ascii="Arial" w:hAnsi="Arial" w:cs="Arial"/>
          <w:sz w:val="24"/>
          <w:szCs w:val="24"/>
        </w:rPr>
        <w:t xml:space="preserve"> Data, Compression, Cloud storage</w:t>
      </w:r>
      <w:r w:rsidRPr="004D5A6B">
        <w:rPr>
          <w:rFonts w:ascii="Arial" w:hAnsi="Arial" w:cs="Arial"/>
          <w:sz w:val="24"/>
          <w:szCs w:val="24"/>
        </w:rPr>
        <w:t>, Homomorp</w:t>
      </w:r>
      <w:r w:rsidR="0055634D" w:rsidRPr="004D5A6B">
        <w:rPr>
          <w:rFonts w:ascii="Arial" w:hAnsi="Arial" w:cs="Arial"/>
          <w:sz w:val="24"/>
          <w:szCs w:val="24"/>
        </w:rPr>
        <w:t>hic Encryption, Huffman Coding</w:t>
      </w:r>
      <w:r w:rsidRPr="004D5A6B">
        <w:rPr>
          <w:rFonts w:ascii="Arial" w:hAnsi="Arial" w:cs="Arial"/>
          <w:sz w:val="24"/>
          <w:szCs w:val="24"/>
        </w:rPr>
        <w:t xml:space="preserve">  </w:t>
      </w:r>
    </w:p>
    <w:p w:rsidR="00690E44" w:rsidRPr="004D5A6B" w:rsidRDefault="00C23F60" w:rsidP="004D5A6B">
      <w:pPr>
        <w:pStyle w:val="ListParagraph"/>
        <w:numPr>
          <w:ilvl w:val="0"/>
          <w:numId w:val="33"/>
        </w:numPr>
        <w:spacing w:before="100" w:beforeAutospacing="1" w:after="100" w:afterAutospacing="1" w:line="240" w:lineRule="auto"/>
        <w:jc w:val="both"/>
        <w:outlineLvl w:val="2"/>
        <w:rPr>
          <w:rFonts w:ascii="Arial" w:eastAsia="Times New Roman" w:hAnsi="Arial" w:cs="Arial"/>
          <w:b/>
          <w:bCs/>
          <w:color w:val="000000" w:themeColor="text1"/>
          <w:sz w:val="24"/>
          <w:szCs w:val="24"/>
        </w:rPr>
      </w:pPr>
      <w:r w:rsidRPr="004D5A6B">
        <w:rPr>
          <w:rFonts w:ascii="Arial" w:eastAsia="Times New Roman" w:hAnsi="Arial" w:cs="Arial"/>
          <w:b/>
          <w:bCs/>
          <w:color w:val="000000" w:themeColor="text1"/>
          <w:sz w:val="24"/>
          <w:szCs w:val="24"/>
        </w:rPr>
        <w:t>Introduction</w:t>
      </w:r>
    </w:p>
    <w:p w:rsidR="00690E44" w:rsidRPr="004D5A6B" w:rsidRDefault="00690E44" w:rsidP="00336F82">
      <w:pPr>
        <w:pStyle w:val="NoSpacing"/>
        <w:spacing w:before="240"/>
        <w:jc w:val="both"/>
        <w:rPr>
          <w:rFonts w:ascii="Arial" w:hAnsi="Arial" w:cs="Arial"/>
          <w:szCs w:val="24"/>
        </w:rPr>
      </w:pPr>
      <w:r w:rsidRPr="004D5A6B">
        <w:rPr>
          <w:rFonts w:ascii="Arial" w:hAnsi="Arial" w:cs="Arial"/>
          <w:szCs w:val="24"/>
        </w:rPr>
        <w:t xml:space="preserve">Cloud computing has transformed the methods by which enterprises store, process, and distribute data, providing unmatched scalability, flexibility, and cost-effectiveness relative to conventional on-premise systems (Akhtar </w:t>
      </w:r>
      <w:r w:rsidR="004D5A6B" w:rsidRPr="004D5A6B">
        <w:rPr>
          <w:rFonts w:ascii="Arial" w:hAnsi="Arial" w:cs="Arial"/>
          <w:i/>
          <w:szCs w:val="24"/>
        </w:rPr>
        <w:t>et al</w:t>
      </w:r>
      <w:r w:rsidRPr="004D5A6B">
        <w:rPr>
          <w:rFonts w:ascii="Arial" w:hAnsi="Arial" w:cs="Arial"/>
          <w:szCs w:val="24"/>
        </w:rPr>
        <w:t>., 2021).  This transition has presented significant security and privacy problems, especially as sensitive information is increasingly delegated to third-party servers outside the direct oversight of data proprietors (</w:t>
      </w:r>
      <w:proofErr w:type="spellStart"/>
      <w:r w:rsidRPr="004D5A6B">
        <w:rPr>
          <w:rFonts w:ascii="Arial" w:hAnsi="Arial" w:cs="Arial"/>
          <w:szCs w:val="24"/>
        </w:rPr>
        <w:t>Nomikos</w:t>
      </w:r>
      <w:proofErr w:type="spellEnd"/>
      <w:r w:rsidRPr="004D5A6B">
        <w:rPr>
          <w:rFonts w:ascii="Arial" w:hAnsi="Arial" w:cs="Arial"/>
          <w:szCs w:val="24"/>
        </w:rPr>
        <w:t xml:space="preserve"> </w:t>
      </w:r>
      <w:r w:rsidR="004D5A6B" w:rsidRPr="004D5A6B">
        <w:rPr>
          <w:rFonts w:ascii="Arial" w:hAnsi="Arial" w:cs="Arial"/>
          <w:i/>
          <w:szCs w:val="24"/>
        </w:rPr>
        <w:t>et al</w:t>
      </w:r>
      <w:r w:rsidRPr="004D5A6B">
        <w:rPr>
          <w:rFonts w:ascii="Arial" w:hAnsi="Arial" w:cs="Arial"/>
          <w:szCs w:val="24"/>
        </w:rPr>
        <w:t xml:space="preserve">., 2020).  Industries including finance, healthcare, and government today depend on cloud infrastructures for essential workloads, rendering the safeguarding of data security and integrity during storage and transmission a paramount </w:t>
      </w:r>
      <w:r w:rsidRPr="004D5A6B">
        <w:rPr>
          <w:rFonts w:ascii="Arial" w:hAnsi="Arial" w:cs="Arial"/>
          <w:szCs w:val="24"/>
        </w:rPr>
        <w:lastRenderedPageBreak/>
        <w:t xml:space="preserve">concern (Zhang </w:t>
      </w:r>
      <w:r w:rsidR="004D5A6B" w:rsidRPr="004D5A6B">
        <w:rPr>
          <w:rFonts w:ascii="Arial" w:hAnsi="Arial" w:cs="Arial"/>
          <w:i/>
          <w:szCs w:val="24"/>
        </w:rPr>
        <w:t>et al</w:t>
      </w:r>
      <w:r w:rsidRPr="004D5A6B">
        <w:rPr>
          <w:rFonts w:ascii="Arial" w:hAnsi="Arial" w:cs="Arial"/>
          <w:szCs w:val="24"/>
        </w:rPr>
        <w:t>., 2024).  Notwithstanding progress in cryptographic methods, a critical demand persists for solutions that concurrently guarantee strong security while enhancing storage and bandwidth economy.</w:t>
      </w:r>
    </w:p>
    <w:p w:rsidR="00690E44" w:rsidRPr="004D5A6B" w:rsidRDefault="00690E44" w:rsidP="00336F82">
      <w:pPr>
        <w:pStyle w:val="NoSpacing"/>
        <w:spacing w:before="240"/>
        <w:jc w:val="both"/>
        <w:rPr>
          <w:rFonts w:ascii="Arial" w:hAnsi="Arial" w:cs="Arial"/>
          <w:szCs w:val="24"/>
        </w:rPr>
      </w:pPr>
      <w:r w:rsidRPr="004D5A6B">
        <w:rPr>
          <w:rFonts w:ascii="Arial" w:hAnsi="Arial" w:cs="Arial"/>
          <w:szCs w:val="24"/>
        </w:rPr>
        <w:t xml:space="preserve"> Data compression is acknowledged as a fundamental approach for minimizing storage expenses and enhancing transmission efficiency in cloud environments (Zhang &amp; Zhang, 2024).  Entropy-based methods, such as Huffman coding, have demonstrated notable efficacy, attaining substantial compression ratios with negligible computing burden (</w:t>
      </w:r>
      <w:proofErr w:type="spellStart"/>
      <w:r w:rsidRPr="004D5A6B">
        <w:rPr>
          <w:rFonts w:ascii="Arial" w:hAnsi="Arial" w:cs="Arial"/>
          <w:szCs w:val="24"/>
        </w:rPr>
        <w:t>Yamagiwa</w:t>
      </w:r>
      <w:proofErr w:type="spellEnd"/>
      <w:r w:rsidRPr="004D5A6B">
        <w:rPr>
          <w:rFonts w:ascii="Arial" w:hAnsi="Arial" w:cs="Arial"/>
          <w:szCs w:val="24"/>
        </w:rPr>
        <w:t xml:space="preserve"> </w:t>
      </w:r>
      <w:r w:rsidR="004D5A6B" w:rsidRPr="004D5A6B">
        <w:rPr>
          <w:rFonts w:ascii="Arial" w:hAnsi="Arial" w:cs="Arial"/>
          <w:i/>
          <w:szCs w:val="24"/>
        </w:rPr>
        <w:t>et al</w:t>
      </w:r>
      <w:r w:rsidRPr="004D5A6B">
        <w:rPr>
          <w:rFonts w:ascii="Arial" w:hAnsi="Arial" w:cs="Arial"/>
          <w:szCs w:val="24"/>
        </w:rPr>
        <w:t>., 2020).  Nonetheless, conventional compression techniques by themselves do not ensure confidentiality, rendering compressed data susceptible to eavesdropping (</w:t>
      </w:r>
      <w:proofErr w:type="spellStart"/>
      <w:r w:rsidRPr="004D5A6B">
        <w:rPr>
          <w:rFonts w:ascii="Arial" w:hAnsi="Arial" w:cs="Arial"/>
          <w:szCs w:val="24"/>
        </w:rPr>
        <w:t>Alatawi</w:t>
      </w:r>
      <w:proofErr w:type="spellEnd"/>
      <w:r w:rsidRPr="004D5A6B">
        <w:rPr>
          <w:rFonts w:ascii="Arial" w:hAnsi="Arial" w:cs="Arial"/>
          <w:szCs w:val="24"/>
        </w:rPr>
        <w:t xml:space="preserve">, 2023).  Combining compression with sophisticated cryptographic methods offers a promising strategy for achieving efficiency and security in cloud data processing (Thabit </w:t>
      </w:r>
      <w:r w:rsidR="004D5A6B" w:rsidRPr="004D5A6B">
        <w:rPr>
          <w:rFonts w:ascii="Arial" w:hAnsi="Arial" w:cs="Arial"/>
          <w:i/>
          <w:szCs w:val="24"/>
        </w:rPr>
        <w:t>et al</w:t>
      </w:r>
      <w:r w:rsidRPr="004D5A6B">
        <w:rPr>
          <w:rFonts w:ascii="Arial" w:hAnsi="Arial" w:cs="Arial"/>
          <w:szCs w:val="24"/>
        </w:rPr>
        <w:t>., 2022).</w:t>
      </w:r>
    </w:p>
    <w:p w:rsidR="00690E44" w:rsidRPr="004D5A6B" w:rsidRDefault="00690E44" w:rsidP="00336F82">
      <w:pPr>
        <w:pStyle w:val="NoSpacing"/>
        <w:spacing w:before="240"/>
        <w:jc w:val="both"/>
        <w:rPr>
          <w:rFonts w:ascii="Arial" w:hAnsi="Arial" w:cs="Arial"/>
          <w:szCs w:val="24"/>
        </w:rPr>
      </w:pPr>
      <w:r w:rsidRPr="004D5A6B">
        <w:rPr>
          <w:rFonts w:ascii="Arial" w:hAnsi="Arial" w:cs="Arial"/>
          <w:szCs w:val="24"/>
        </w:rPr>
        <w:t xml:space="preserve"> Fully Homomorphic Encryption (FHE) is a revolutionary cryptographic framework that permits computations on encrypted data without the need for decryption, hence guaranteeing comprehensive confidentiality (</w:t>
      </w:r>
      <w:proofErr w:type="spellStart"/>
      <w:r w:rsidRPr="004D5A6B">
        <w:rPr>
          <w:rFonts w:ascii="Arial" w:hAnsi="Arial" w:cs="Arial"/>
          <w:szCs w:val="24"/>
        </w:rPr>
        <w:t>Trovero</w:t>
      </w:r>
      <w:proofErr w:type="spellEnd"/>
      <w:r w:rsidRPr="004D5A6B">
        <w:rPr>
          <w:rFonts w:ascii="Arial" w:hAnsi="Arial" w:cs="Arial"/>
          <w:szCs w:val="24"/>
        </w:rPr>
        <w:t xml:space="preserve">, 2024).  Historically, the computational complexity of FHE has constrained its applicability in large-scale systems (Zhang </w:t>
      </w:r>
      <w:r w:rsidR="004D5A6B" w:rsidRPr="004D5A6B">
        <w:rPr>
          <w:rFonts w:ascii="Arial" w:hAnsi="Arial" w:cs="Arial"/>
          <w:i/>
          <w:szCs w:val="24"/>
        </w:rPr>
        <w:t>et al</w:t>
      </w:r>
      <w:r w:rsidRPr="004D5A6B">
        <w:rPr>
          <w:rFonts w:ascii="Arial" w:hAnsi="Arial" w:cs="Arial"/>
          <w:szCs w:val="24"/>
        </w:rPr>
        <w:t xml:space="preserve">., 2023), but recent optimizations have enhanced its viability for privacy-preserving cloud applications (Hijazi </w:t>
      </w:r>
      <w:r w:rsidR="004D5A6B" w:rsidRPr="004D5A6B">
        <w:rPr>
          <w:rFonts w:ascii="Arial" w:hAnsi="Arial" w:cs="Arial"/>
          <w:i/>
          <w:szCs w:val="24"/>
        </w:rPr>
        <w:t>et al</w:t>
      </w:r>
      <w:r w:rsidRPr="004D5A6B">
        <w:rPr>
          <w:rFonts w:ascii="Arial" w:hAnsi="Arial" w:cs="Arial"/>
          <w:szCs w:val="24"/>
        </w:rPr>
        <w:t xml:space="preserve">., 2023).  Researchers have investigated hybrid frameworks that integrate compression and encryption to improve performance and security.  Thabit </w:t>
      </w:r>
      <w:r w:rsidR="004D5A6B" w:rsidRPr="004D5A6B">
        <w:rPr>
          <w:rFonts w:ascii="Arial" w:hAnsi="Arial" w:cs="Arial"/>
          <w:i/>
          <w:szCs w:val="24"/>
        </w:rPr>
        <w:t>et al</w:t>
      </w:r>
      <w:r w:rsidRPr="004D5A6B">
        <w:rPr>
          <w:rFonts w:ascii="Arial" w:hAnsi="Arial" w:cs="Arial"/>
          <w:szCs w:val="24"/>
        </w:rPr>
        <w:t xml:space="preserve">. (2022) introduced a lightweight homomorphic encryption technique for safe cloud data compression, whereas Shulgin (2025) examined adaptive compression in conjunction with fully homomorphic encryption to minimize system overhead.  Nonetheless, current research frequently emphasizes on encryption efficiency or compression performance, overlooking the synergistic advantages of combining specialized entropy-based compression with Fully Homomorphic Encryption (Zhao </w:t>
      </w:r>
      <w:r w:rsidR="004D5A6B" w:rsidRPr="004D5A6B">
        <w:rPr>
          <w:rFonts w:ascii="Arial" w:hAnsi="Arial" w:cs="Arial"/>
          <w:i/>
          <w:szCs w:val="24"/>
        </w:rPr>
        <w:t>et al</w:t>
      </w:r>
      <w:r w:rsidRPr="004D5A6B">
        <w:rPr>
          <w:rFonts w:ascii="Arial" w:hAnsi="Arial" w:cs="Arial"/>
          <w:szCs w:val="24"/>
        </w:rPr>
        <w:t>., 2025).</w:t>
      </w:r>
    </w:p>
    <w:p w:rsidR="00690E44" w:rsidRPr="004D5A6B" w:rsidRDefault="00690E44" w:rsidP="00336F82">
      <w:pPr>
        <w:pStyle w:val="NoSpacing"/>
        <w:spacing w:before="240"/>
        <w:jc w:val="both"/>
        <w:rPr>
          <w:rFonts w:ascii="Arial" w:hAnsi="Arial" w:cs="Arial"/>
          <w:szCs w:val="24"/>
        </w:rPr>
      </w:pPr>
      <w:r w:rsidRPr="004D5A6B">
        <w:rPr>
          <w:rFonts w:ascii="Arial" w:hAnsi="Arial" w:cs="Arial"/>
          <w:szCs w:val="24"/>
        </w:rPr>
        <w:t xml:space="preserve"> A notable deficiency exists in the literature about th</w:t>
      </w:r>
      <w:r w:rsidR="00336F82">
        <w:rPr>
          <w:rFonts w:ascii="Arial" w:hAnsi="Arial" w:cs="Arial"/>
          <w:szCs w:val="24"/>
        </w:rPr>
        <w:t xml:space="preserve">e integration of Huffman coding </w:t>
      </w:r>
      <w:r w:rsidRPr="004D5A6B">
        <w:rPr>
          <w:rFonts w:ascii="Arial" w:hAnsi="Arial" w:cs="Arial"/>
          <w:szCs w:val="24"/>
        </w:rPr>
        <w:t>a prevalent entr</w:t>
      </w:r>
      <w:r w:rsidR="00336F82">
        <w:rPr>
          <w:rFonts w:ascii="Arial" w:hAnsi="Arial" w:cs="Arial"/>
          <w:szCs w:val="24"/>
        </w:rPr>
        <w:t xml:space="preserve">opy-based compression technique </w:t>
      </w:r>
      <w:r w:rsidRPr="004D5A6B">
        <w:rPr>
          <w:rFonts w:ascii="Arial" w:hAnsi="Arial" w:cs="Arial"/>
          <w:szCs w:val="24"/>
        </w:rPr>
        <w:t xml:space="preserve">with Fully Homomorphic Encryption (FHE) to improve storage efficiency and security in cloud settings (Abdo </w:t>
      </w:r>
      <w:r w:rsidR="004D5A6B" w:rsidRPr="004D5A6B">
        <w:rPr>
          <w:rFonts w:ascii="Arial" w:hAnsi="Arial" w:cs="Arial"/>
          <w:i/>
          <w:szCs w:val="24"/>
        </w:rPr>
        <w:t>et al</w:t>
      </w:r>
      <w:r w:rsidRPr="004D5A6B">
        <w:rPr>
          <w:rFonts w:ascii="Arial" w:hAnsi="Arial" w:cs="Arial"/>
          <w:szCs w:val="24"/>
        </w:rPr>
        <w:t>., 2024).  Although Huffman coding is straightforward and efficient, and Fully Homomorphic Encryption (FHE) ensures robust security, empirical assessment</w:t>
      </w:r>
      <w:r w:rsidR="00336F82">
        <w:rPr>
          <w:rFonts w:ascii="Arial" w:hAnsi="Arial" w:cs="Arial"/>
          <w:szCs w:val="24"/>
        </w:rPr>
        <w:t xml:space="preserve">s of its integrated performance </w:t>
      </w:r>
      <w:r w:rsidRPr="004D5A6B">
        <w:rPr>
          <w:rFonts w:ascii="Arial" w:hAnsi="Arial" w:cs="Arial"/>
          <w:szCs w:val="24"/>
        </w:rPr>
        <w:t>encompassing compression ratios, comput</w:t>
      </w:r>
      <w:r w:rsidR="00336F82">
        <w:rPr>
          <w:rFonts w:ascii="Arial" w:hAnsi="Arial" w:cs="Arial"/>
          <w:szCs w:val="24"/>
        </w:rPr>
        <w:t xml:space="preserve">ational latency, and throughput </w:t>
      </w:r>
      <w:r w:rsidRPr="004D5A6B">
        <w:rPr>
          <w:rFonts w:ascii="Arial" w:hAnsi="Arial" w:cs="Arial"/>
          <w:szCs w:val="24"/>
        </w:rPr>
        <w:t>are limited (Kumar &amp; Goel, 2025).</w:t>
      </w:r>
    </w:p>
    <w:p w:rsidR="00690E44" w:rsidRPr="004D5A6B" w:rsidRDefault="00690E44" w:rsidP="00336F82">
      <w:pPr>
        <w:pStyle w:val="NoSpacing"/>
        <w:spacing w:before="240"/>
        <w:jc w:val="both"/>
        <w:rPr>
          <w:rFonts w:ascii="Arial" w:hAnsi="Arial" w:cs="Arial"/>
          <w:szCs w:val="24"/>
        </w:rPr>
      </w:pPr>
      <w:r w:rsidRPr="004D5A6B">
        <w:rPr>
          <w:rFonts w:ascii="Arial" w:hAnsi="Arial" w:cs="Arial"/>
          <w:szCs w:val="24"/>
        </w:rPr>
        <w:t xml:space="preserve"> This work presents an innovative architecture that combines Huffman coding with Fully Homomorphic Encryption (FHE) to facilitate secure and efficient data compression and recovery in cloud computing.  The framework undergoes thorough evaluation utilizing measures including compression/decompression time, encryption/decryption delay, compression ratio, and throughput to determine its scalability and practical usability.  This study enhances secure cloud data processing by integrating efficient entropy-based compression with strong cryptographic security, providing a viable solution for contemporary privacy and efficiency requirements.</w:t>
      </w:r>
    </w:p>
    <w:p w:rsidR="00C23F60" w:rsidRPr="004D5A6B" w:rsidRDefault="00C23F60" w:rsidP="004D5A6B">
      <w:pPr>
        <w:pStyle w:val="Heading2"/>
        <w:spacing w:line="240" w:lineRule="auto"/>
        <w:jc w:val="both"/>
        <w:rPr>
          <w:rFonts w:ascii="Arial" w:hAnsi="Arial" w:cs="Arial"/>
          <w:color w:val="000000" w:themeColor="text1"/>
          <w:sz w:val="24"/>
          <w:szCs w:val="24"/>
        </w:rPr>
      </w:pPr>
      <w:r w:rsidRPr="004D5A6B">
        <w:rPr>
          <w:rStyle w:val="Strong"/>
          <w:rFonts w:ascii="Arial" w:hAnsi="Arial" w:cs="Arial"/>
          <w:bCs w:val="0"/>
          <w:color w:val="000000" w:themeColor="text1"/>
          <w:sz w:val="24"/>
          <w:szCs w:val="24"/>
        </w:rPr>
        <w:lastRenderedPageBreak/>
        <w:t>2.0</w:t>
      </w:r>
      <w:r w:rsidR="0055634D" w:rsidRPr="004D5A6B">
        <w:rPr>
          <w:rStyle w:val="Strong"/>
          <w:rFonts w:ascii="Arial" w:hAnsi="Arial" w:cs="Arial"/>
          <w:bCs w:val="0"/>
          <w:color w:val="000000" w:themeColor="text1"/>
          <w:sz w:val="24"/>
          <w:szCs w:val="24"/>
        </w:rPr>
        <w:t xml:space="preserve"> </w:t>
      </w:r>
      <w:r w:rsidR="00791230" w:rsidRPr="004D5A6B">
        <w:rPr>
          <w:rStyle w:val="Strong"/>
          <w:rFonts w:ascii="Arial" w:hAnsi="Arial" w:cs="Arial"/>
          <w:bCs w:val="0"/>
          <w:color w:val="000000" w:themeColor="text1"/>
          <w:sz w:val="24"/>
          <w:szCs w:val="24"/>
        </w:rPr>
        <w:t>Literature Review</w:t>
      </w:r>
    </w:p>
    <w:p w:rsidR="00C23F60" w:rsidRPr="004D5A6B" w:rsidRDefault="00C23F60" w:rsidP="004D5A6B">
      <w:pPr>
        <w:pStyle w:val="Heading3"/>
        <w:jc w:val="both"/>
        <w:rPr>
          <w:rFonts w:ascii="Arial" w:hAnsi="Arial" w:cs="Arial"/>
          <w:color w:val="000000" w:themeColor="text1"/>
          <w:sz w:val="24"/>
          <w:szCs w:val="24"/>
        </w:rPr>
      </w:pPr>
      <w:r w:rsidRPr="004D5A6B">
        <w:rPr>
          <w:rStyle w:val="Strong"/>
          <w:rFonts w:ascii="Arial" w:hAnsi="Arial" w:cs="Arial"/>
          <w:b/>
          <w:bCs/>
          <w:color w:val="000000" w:themeColor="text1"/>
          <w:sz w:val="24"/>
          <w:szCs w:val="24"/>
        </w:rPr>
        <w:t>2.1 Cloud Data Security and Encryption</w:t>
      </w:r>
    </w:p>
    <w:p w:rsidR="004D5A6B" w:rsidRPr="004D5A6B" w:rsidRDefault="00690E44" w:rsidP="004D5A6B">
      <w:pPr>
        <w:jc w:val="both"/>
        <w:rPr>
          <w:rFonts w:ascii="Arial" w:hAnsi="Arial" w:cs="Arial"/>
          <w:sz w:val="24"/>
          <w:szCs w:val="24"/>
        </w:rPr>
      </w:pPr>
      <w:r w:rsidRPr="004D5A6B">
        <w:rPr>
          <w:rFonts w:ascii="Arial" w:hAnsi="Arial" w:cs="Arial"/>
          <w:sz w:val="24"/>
          <w:szCs w:val="24"/>
        </w:rPr>
        <w:t xml:space="preserve">The swift integration of cloud computing in several sectors has heightened apprehensions regarding data privacy and security, especially as entities transfer sensitive operations to external infrastructures (Akhtar </w:t>
      </w:r>
      <w:r w:rsidR="004D5A6B" w:rsidRPr="004D5A6B">
        <w:rPr>
          <w:rFonts w:ascii="Arial" w:hAnsi="Arial" w:cs="Arial"/>
          <w:i/>
          <w:sz w:val="24"/>
          <w:szCs w:val="24"/>
        </w:rPr>
        <w:t>et al</w:t>
      </w:r>
      <w:r w:rsidRPr="004D5A6B">
        <w:rPr>
          <w:rFonts w:ascii="Arial" w:hAnsi="Arial" w:cs="Arial"/>
          <w:sz w:val="24"/>
          <w:szCs w:val="24"/>
        </w:rPr>
        <w:t>., 2021). Conventional security measures frequently fall short against emerging threats, necessitating the incorporation of sophisticated cryptographic methods like homomorphic encryption (HE) to maintain data secrecy throughout processing (</w:t>
      </w:r>
      <w:proofErr w:type="spellStart"/>
      <w:r w:rsidRPr="004D5A6B">
        <w:rPr>
          <w:rFonts w:ascii="Arial" w:hAnsi="Arial" w:cs="Arial"/>
          <w:sz w:val="24"/>
          <w:szCs w:val="24"/>
        </w:rPr>
        <w:t>Steingartner</w:t>
      </w:r>
      <w:proofErr w:type="spellEnd"/>
      <w:r w:rsidRPr="004D5A6B">
        <w:rPr>
          <w:rFonts w:ascii="Arial" w:hAnsi="Arial" w:cs="Arial"/>
          <w:sz w:val="24"/>
          <w:szCs w:val="24"/>
        </w:rPr>
        <w:t xml:space="preserve"> </w:t>
      </w:r>
      <w:r w:rsidR="004D5A6B" w:rsidRPr="004D5A6B">
        <w:rPr>
          <w:rFonts w:ascii="Arial" w:hAnsi="Arial" w:cs="Arial"/>
          <w:i/>
          <w:sz w:val="24"/>
          <w:szCs w:val="24"/>
        </w:rPr>
        <w:t>et al</w:t>
      </w:r>
      <w:r w:rsidR="004D5A6B" w:rsidRPr="004D5A6B">
        <w:rPr>
          <w:rFonts w:ascii="Arial" w:hAnsi="Arial" w:cs="Arial"/>
          <w:sz w:val="24"/>
          <w:szCs w:val="24"/>
        </w:rPr>
        <w:t>., 2021).</w:t>
      </w:r>
    </w:p>
    <w:p w:rsidR="004D5A6B" w:rsidRPr="004D5A6B" w:rsidRDefault="00690E44" w:rsidP="004D5A6B">
      <w:pPr>
        <w:jc w:val="both"/>
        <w:rPr>
          <w:rFonts w:ascii="Arial" w:hAnsi="Arial" w:cs="Arial"/>
          <w:sz w:val="24"/>
          <w:szCs w:val="24"/>
        </w:rPr>
      </w:pPr>
      <w:r w:rsidRPr="004D5A6B">
        <w:rPr>
          <w:rFonts w:ascii="Arial" w:hAnsi="Arial" w:cs="Arial"/>
          <w:sz w:val="24"/>
          <w:szCs w:val="24"/>
        </w:rPr>
        <w:t>Fully Homomorphic Encryption (FHE) is distinguished by its capacity to execute calculations on encrypted data without necessitating decryption, hence facilitating secure data exchange and privacy-preserving analytics (</w:t>
      </w:r>
      <w:proofErr w:type="spellStart"/>
      <w:r w:rsidRPr="004D5A6B">
        <w:rPr>
          <w:rFonts w:ascii="Arial" w:hAnsi="Arial" w:cs="Arial"/>
          <w:sz w:val="24"/>
          <w:szCs w:val="24"/>
        </w:rPr>
        <w:t>Trovero</w:t>
      </w:r>
      <w:proofErr w:type="spellEnd"/>
      <w:r w:rsidRPr="004D5A6B">
        <w:rPr>
          <w:rFonts w:ascii="Arial" w:hAnsi="Arial" w:cs="Arial"/>
          <w:sz w:val="24"/>
          <w:szCs w:val="24"/>
        </w:rPr>
        <w:t xml:space="preserve">, 2024). Notwithstanding its theoretical potential, the practical implementation of FHE has traditionally been impeded by significant computing cost (Zhang </w:t>
      </w:r>
      <w:r w:rsidR="004D5A6B" w:rsidRPr="004D5A6B">
        <w:rPr>
          <w:rFonts w:ascii="Arial" w:hAnsi="Arial" w:cs="Arial"/>
          <w:i/>
          <w:sz w:val="24"/>
          <w:szCs w:val="24"/>
        </w:rPr>
        <w:t>et al</w:t>
      </w:r>
      <w:r w:rsidRPr="004D5A6B">
        <w:rPr>
          <w:rFonts w:ascii="Arial" w:hAnsi="Arial" w:cs="Arial"/>
          <w:sz w:val="24"/>
          <w:szCs w:val="24"/>
        </w:rPr>
        <w:t xml:space="preserve">., 2023). Recent improvements have offered lightweight variants of fully homomorphic encryption (FHE) and optimization techniques, markedly enhancing efficiency for cloud-based storage and processing (Hijazi </w:t>
      </w:r>
      <w:r w:rsidR="004D5A6B" w:rsidRPr="004D5A6B">
        <w:rPr>
          <w:rFonts w:ascii="Arial" w:hAnsi="Arial" w:cs="Arial"/>
          <w:i/>
          <w:sz w:val="24"/>
          <w:szCs w:val="24"/>
        </w:rPr>
        <w:t>et al</w:t>
      </w:r>
      <w:r w:rsidRPr="004D5A6B">
        <w:rPr>
          <w:rFonts w:ascii="Arial" w:hAnsi="Arial" w:cs="Arial"/>
          <w:sz w:val="24"/>
          <w:szCs w:val="24"/>
        </w:rPr>
        <w:t xml:space="preserve">., 2023; Zhang </w:t>
      </w:r>
      <w:r w:rsidR="004D5A6B" w:rsidRPr="004D5A6B">
        <w:rPr>
          <w:rFonts w:ascii="Arial" w:hAnsi="Arial" w:cs="Arial"/>
          <w:i/>
          <w:sz w:val="24"/>
          <w:szCs w:val="24"/>
        </w:rPr>
        <w:t>et al</w:t>
      </w:r>
      <w:r w:rsidRPr="004D5A6B">
        <w:rPr>
          <w:rFonts w:ascii="Arial" w:hAnsi="Arial" w:cs="Arial"/>
          <w:sz w:val="24"/>
          <w:szCs w:val="24"/>
        </w:rPr>
        <w:t>., 2024).</w:t>
      </w:r>
    </w:p>
    <w:p w:rsidR="004D5A6B" w:rsidRPr="004D5A6B" w:rsidRDefault="00690E44" w:rsidP="004D5A6B">
      <w:pPr>
        <w:jc w:val="both"/>
        <w:rPr>
          <w:rFonts w:ascii="Arial" w:hAnsi="Arial" w:cs="Arial"/>
          <w:sz w:val="24"/>
          <w:szCs w:val="24"/>
        </w:rPr>
      </w:pPr>
      <w:r w:rsidRPr="004D5A6B">
        <w:rPr>
          <w:rFonts w:ascii="Arial" w:hAnsi="Arial" w:cs="Arial"/>
          <w:sz w:val="24"/>
          <w:szCs w:val="24"/>
        </w:rPr>
        <w:t xml:space="preserve">Hybrid cryptography methods have gained prominence by integrating symmetric and asymmetric encryption to optimize security and performance. </w:t>
      </w:r>
      <w:proofErr w:type="spellStart"/>
      <w:r w:rsidRPr="004D5A6B">
        <w:rPr>
          <w:rFonts w:ascii="Arial" w:hAnsi="Arial" w:cs="Arial"/>
          <w:sz w:val="24"/>
          <w:szCs w:val="24"/>
        </w:rPr>
        <w:t>Alenezi</w:t>
      </w:r>
      <w:proofErr w:type="spellEnd"/>
      <w:r w:rsidRPr="004D5A6B">
        <w:rPr>
          <w:rFonts w:ascii="Arial" w:hAnsi="Arial" w:cs="Arial"/>
          <w:sz w:val="24"/>
          <w:szCs w:val="24"/>
        </w:rPr>
        <w:t xml:space="preserve"> </w:t>
      </w:r>
      <w:r w:rsidR="004D5A6B" w:rsidRPr="004D5A6B">
        <w:rPr>
          <w:rFonts w:ascii="Arial" w:hAnsi="Arial" w:cs="Arial"/>
          <w:i/>
          <w:sz w:val="24"/>
          <w:szCs w:val="24"/>
        </w:rPr>
        <w:t>et al</w:t>
      </w:r>
      <w:r w:rsidRPr="004D5A6B">
        <w:rPr>
          <w:rFonts w:ascii="Arial" w:hAnsi="Arial" w:cs="Arial"/>
          <w:sz w:val="24"/>
          <w:szCs w:val="24"/>
        </w:rPr>
        <w:t>. (2020) shown that hybrid models utilizing AES (symmetric) and RSA (asymmetric) encryption diminish latency while preserving strong security. Complementary methods, like dynamic access control and secure auditing, enhance cloud security frameworks (</w:t>
      </w:r>
      <w:proofErr w:type="spellStart"/>
      <w:r w:rsidRPr="004D5A6B">
        <w:rPr>
          <w:rFonts w:ascii="Arial" w:hAnsi="Arial" w:cs="Arial"/>
          <w:sz w:val="24"/>
          <w:szCs w:val="24"/>
        </w:rPr>
        <w:t>Nomikos</w:t>
      </w:r>
      <w:proofErr w:type="spellEnd"/>
      <w:r w:rsidRPr="004D5A6B">
        <w:rPr>
          <w:rFonts w:ascii="Arial" w:hAnsi="Arial" w:cs="Arial"/>
          <w:sz w:val="24"/>
          <w:szCs w:val="24"/>
        </w:rPr>
        <w:t xml:space="preserve"> </w:t>
      </w:r>
      <w:r w:rsidR="004D5A6B" w:rsidRPr="004D5A6B">
        <w:rPr>
          <w:rFonts w:ascii="Arial" w:hAnsi="Arial" w:cs="Arial"/>
          <w:i/>
          <w:sz w:val="24"/>
          <w:szCs w:val="24"/>
        </w:rPr>
        <w:t>et al</w:t>
      </w:r>
      <w:r w:rsidRPr="004D5A6B">
        <w:rPr>
          <w:rFonts w:ascii="Arial" w:hAnsi="Arial" w:cs="Arial"/>
          <w:sz w:val="24"/>
          <w:szCs w:val="24"/>
        </w:rPr>
        <w:t>., 2020). Nonetheless, scalability continues to pose a barrier for real-time, large-scale implementations due to ongoing resource lim</w:t>
      </w:r>
      <w:r w:rsidR="004D5A6B" w:rsidRPr="004D5A6B">
        <w:rPr>
          <w:rFonts w:ascii="Arial" w:hAnsi="Arial" w:cs="Arial"/>
          <w:sz w:val="24"/>
          <w:szCs w:val="24"/>
        </w:rPr>
        <w:t>itations (Kumar &amp; Goel, 2025).</w:t>
      </w:r>
    </w:p>
    <w:p w:rsidR="00690E44" w:rsidRPr="004D5A6B" w:rsidRDefault="00690E44" w:rsidP="004D5A6B">
      <w:pPr>
        <w:jc w:val="both"/>
        <w:rPr>
          <w:rFonts w:ascii="Arial" w:hAnsi="Arial" w:cs="Arial"/>
          <w:sz w:val="24"/>
          <w:szCs w:val="24"/>
        </w:rPr>
      </w:pPr>
      <w:r w:rsidRPr="004D5A6B">
        <w:rPr>
          <w:rFonts w:ascii="Arial" w:hAnsi="Arial" w:cs="Arial"/>
          <w:sz w:val="24"/>
          <w:szCs w:val="24"/>
        </w:rPr>
        <w:t xml:space="preserve">Recent studies highlight the necessity for adaptable encryption frameworks designed for diverse cloud settings. Static encryption techniques are inadequate for managing the scale and variety of contemporary data workloads (Abdo </w:t>
      </w:r>
      <w:r w:rsidR="004D5A6B" w:rsidRPr="004D5A6B">
        <w:rPr>
          <w:rFonts w:ascii="Arial" w:hAnsi="Arial" w:cs="Arial"/>
          <w:i/>
          <w:sz w:val="24"/>
          <w:szCs w:val="24"/>
        </w:rPr>
        <w:t>et al</w:t>
      </w:r>
      <w:r w:rsidRPr="004D5A6B">
        <w:rPr>
          <w:rFonts w:ascii="Arial" w:hAnsi="Arial" w:cs="Arial"/>
          <w:sz w:val="24"/>
          <w:szCs w:val="24"/>
        </w:rPr>
        <w:t xml:space="preserve">., 2024). Modular systems, as suggested by Thabit </w:t>
      </w:r>
      <w:r w:rsidR="004D5A6B" w:rsidRPr="004D5A6B">
        <w:rPr>
          <w:rFonts w:ascii="Arial" w:hAnsi="Arial" w:cs="Arial"/>
          <w:i/>
          <w:sz w:val="24"/>
          <w:szCs w:val="24"/>
        </w:rPr>
        <w:t>et al</w:t>
      </w:r>
      <w:r w:rsidRPr="004D5A6B">
        <w:rPr>
          <w:rFonts w:ascii="Arial" w:hAnsi="Arial" w:cs="Arial"/>
          <w:sz w:val="24"/>
          <w:szCs w:val="24"/>
        </w:rPr>
        <w:t>. (2022), dynamically modify encryption parameters according to data sensitivity and compliance mandates, facilitating the incorporation of FHE into scalable cloud architectures. These technologies reconcile security assurance with operational efficiency in distributed cloud systems.</w:t>
      </w:r>
    </w:p>
    <w:p w:rsidR="004D5A6B" w:rsidRPr="004D5A6B" w:rsidRDefault="00690E44" w:rsidP="004D5A6B">
      <w:pPr>
        <w:jc w:val="both"/>
        <w:rPr>
          <w:rFonts w:ascii="Arial" w:hAnsi="Arial" w:cs="Arial"/>
          <w:sz w:val="24"/>
          <w:szCs w:val="24"/>
        </w:rPr>
      </w:pPr>
      <w:r w:rsidRPr="004D5A6B">
        <w:rPr>
          <w:rFonts w:ascii="Arial" w:hAnsi="Arial" w:cs="Arial"/>
          <w:sz w:val="24"/>
          <w:szCs w:val="24"/>
        </w:rPr>
        <w:t>The rapid increase in cloud data volumes has rendered storage optimization a paramount concern for service providers. Data compression methods are essential for minimizing storage expenses and enhancing bandwidth efficiency, especially in IoT and multimedia applications (</w:t>
      </w:r>
      <w:proofErr w:type="spellStart"/>
      <w:r w:rsidRPr="004D5A6B">
        <w:rPr>
          <w:rFonts w:ascii="Arial" w:hAnsi="Arial" w:cs="Arial"/>
          <w:sz w:val="24"/>
          <w:szCs w:val="24"/>
        </w:rPr>
        <w:t>Ketshabetswe</w:t>
      </w:r>
      <w:proofErr w:type="spellEnd"/>
      <w:r w:rsidRPr="004D5A6B">
        <w:rPr>
          <w:rFonts w:ascii="Arial" w:hAnsi="Arial" w:cs="Arial"/>
          <w:sz w:val="24"/>
          <w:szCs w:val="24"/>
        </w:rPr>
        <w:t xml:space="preserve"> </w:t>
      </w:r>
      <w:r w:rsidR="004D5A6B" w:rsidRPr="004D5A6B">
        <w:rPr>
          <w:rFonts w:ascii="Arial" w:hAnsi="Arial" w:cs="Arial"/>
          <w:i/>
          <w:sz w:val="24"/>
          <w:szCs w:val="24"/>
        </w:rPr>
        <w:t>et al</w:t>
      </w:r>
      <w:r w:rsidRPr="004D5A6B">
        <w:rPr>
          <w:rFonts w:ascii="Arial" w:hAnsi="Arial" w:cs="Arial"/>
          <w:sz w:val="24"/>
          <w:szCs w:val="24"/>
        </w:rPr>
        <w:t>., 2021). Their extensive analysis of wireless sensor network compression algorithms revealed that entropy-based methods, such as Huffman coding, yield ideal outcomes for text and structured data; nonetheless, they acknowledged that these strategies necessitate supplementary security meas</w:t>
      </w:r>
      <w:r w:rsidR="004D5A6B" w:rsidRPr="004D5A6B">
        <w:rPr>
          <w:rFonts w:ascii="Arial" w:hAnsi="Arial" w:cs="Arial"/>
          <w:sz w:val="24"/>
          <w:szCs w:val="24"/>
        </w:rPr>
        <w:t>ures for cloud implementation.</w:t>
      </w:r>
    </w:p>
    <w:p w:rsidR="004D5A6B" w:rsidRPr="004D5A6B" w:rsidRDefault="00690E44" w:rsidP="004D5A6B">
      <w:pPr>
        <w:jc w:val="both"/>
        <w:rPr>
          <w:rFonts w:ascii="Arial" w:hAnsi="Arial" w:cs="Arial"/>
          <w:sz w:val="24"/>
          <w:szCs w:val="24"/>
        </w:rPr>
      </w:pPr>
      <w:r w:rsidRPr="004D5A6B">
        <w:rPr>
          <w:rFonts w:ascii="Arial" w:hAnsi="Arial" w:cs="Arial"/>
          <w:sz w:val="24"/>
          <w:szCs w:val="24"/>
        </w:rPr>
        <w:lastRenderedPageBreak/>
        <w:t xml:space="preserve">Recent advancements have concentrated on integrating compression with encryption to meet both efficiency and security demands. Thabit </w:t>
      </w:r>
      <w:r w:rsidR="004D5A6B" w:rsidRPr="004D5A6B">
        <w:rPr>
          <w:rFonts w:ascii="Arial" w:hAnsi="Arial" w:cs="Arial"/>
          <w:i/>
          <w:sz w:val="24"/>
          <w:szCs w:val="24"/>
        </w:rPr>
        <w:t>et al</w:t>
      </w:r>
      <w:r w:rsidRPr="004D5A6B">
        <w:rPr>
          <w:rFonts w:ascii="Arial" w:hAnsi="Arial" w:cs="Arial"/>
          <w:sz w:val="24"/>
          <w:szCs w:val="24"/>
        </w:rPr>
        <w:t xml:space="preserve">. (2022) devised an innovative lightweight homomorphic encryption algorithm tailored for compressed cloud data, demonstrating through empirical results that their method sustained a 65-70% compression ratio while ensuring provable security against ciphertext-only assaults. This study established significant benchmarks for safe compression in financial and </w:t>
      </w:r>
      <w:r w:rsidR="004D5A6B" w:rsidRPr="004D5A6B">
        <w:rPr>
          <w:rFonts w:ascii="Arial" w:hAnsi="Arial" w:cs="Arial"/>
          <w:sz w:val="24"/>
          <w:szCs w:val="24"/>
        </w:rPr>
        <w:t>healthcare cloud applications.</w:t>
      </w:r>
    </w:p>
    <w:p w:rsidR="004D5A6B" w:rsidRPr="004D5A6B" w:rsidRDefault="00690E44" w:rsidP="004D5A6B">
      <w:pPr>
        <w:jc w:val="both"/>
        <w:rPr>
          <w:rFonts w:ascii="Arial" w:hAnsi="Arial" w:cs="Arial"/>
          <w:sz w:val="24"/>
          <w:szCs w:val="24"/>
        </w:rPr>
      </w:pPr>
      <w:r w:rsidRPr="004D5A6B">
        <w:rPr>
          <w:rFonts w:ascii="Arial" w:hAnsi="Arial" w:cs="Arial"/>
          <w:sz w:val="24"/>
          <w:szCs w:val="24"/>
        </w:rPr>
        <w:t xml:space="preserve">Adaptive compression methods have arisen to manage the diversity of cloud data streams. Zhang </w:t>
      </w:r>
      <w:r w:rsidR="004D5A6B" w:rsidRPr="004D5A6B">
        <w:rPr>
          <w:rFonts w:ascii="Arial" w:hAnsi="Arial" w:cs="Arial"/>
          <w:i/>
          <w:sz w:val="24"/>
          <w:szCs w:val="24"/>
        </w:rPr>
        <w:t>et al</w:t>
      </w:r>
      <w:r w:rsidRPr="004D5A6B">
        <w:rPr>
          <w:rFonts w:ascii="Arial" w:hAnsi="Arial" w:cs="Arial"/>
          <w:sz w:val="24"/>
          <w:szCs w:val="24"/>
        </w:rPr>
        <w:t xml:space="preserve">. (2024) introduced a data-aware adaptive compression framework for stream processing that modifies compression parameters in accordance with real-time content analysis. Their research on IoT data streams exhibited a 15-20% enhancement in compression efficiency relative to static approaches, all while preserving low latency. </w:t>
      </w:r>
      <w:proofErr w:type="spellStart"/>
      <w:r w:rsidRPr="004D5A6B">
        <w:rPr>
          <w:rFonts w:ascii="Arial" w:hAnsi="Arial" w:cs="Arial"/>
          <w:sz w:val="24"/>
          <w:szCs w:val="24"/>
        </w:rPr>
        <w:t>Noura</w:t>
      </w:r>
      <w:proofErr w:type="spellEnd"/>
      <w:r w:rsidRPr="004D5A6B">
        <w:rPr>
          <w:rFonts w:ascii="Arial" w:hAnsi="Arial" w:cs="Arial"/>
          <w:sz w:val="24"/>
          <w:szCs w:val="24"/>
        </w:rPr>
        <w:t xml:space="preserve"> </w:t>
      </w:r>
      <w:r w:rsidR="004D5A6B" w:rsidRPr="004D5A6B">
        <w:rPr>
          <w:rFonts w:ascii="Arial" w:hAnsi="Arial" w:cs="Arial"/>
          <w:i/>
          <w:sz w:val="24"/>
          <w:szCs w:val="24"/>
        </w:rPr>
        <w:t>et al</w:t>
      </w:r>
      <w:r w:rsidRPr="004D5A6B">
        <w:rPr>
          <w:rFonts w:ascii="Arial" w:hAnsi="Arial" w:cs="Arial"/>
          <w:sz w:val="24"/>
          <w:szCs w:val="24"/>
        </w:rPr>
        <w:t xml:space="preserve">. (2023) devised a deep learning-based compression method for multimedia IoT data, attaining compression ratios 30% superior to conventional algorithms </w:t>
      </w:r>
      <w:r w:rsidR="004D5A6B" w:rsidRPr="004D5A6B">
        <w:rPr>
          <w:rFonts w:ascii="Arial" w:hAnsi="Arial" w:cs="Arial"/>
          <w:sz w:val="24"/>
          <w:szCs w:val="24"/>
        </w:rPr>
        <w:t>using adaptive entropy coding.</w:t>
      </w:r>
    </w:p>
    <w:p w:rsidR="004D5A6B" w:rsidRPr="004D5A6B" w:rsidRDefault="00690E44" w:rsidP="004D5A6B">
      <w:pPr>
        <w:jc w:val="both"/>
        <w:rPr>
          <w:rFonts w:ascii="Arial" w:hAnsi="Arial" w:cs="Arial"/>
          <w:sz w:val="24"/>
          <w:szCs w:val="24"/>
        </w:rPr>
      </w:pPr>
      <w:r w:rsidRPr="004D5A6B">
        <w:rPr>
          <w:rFonts w:ascii="Arial" w:hAnsi="Arial" w:cs="Arial"/>
          <w:sz w:val="24"/>
          <w:szCs w:val="24"/>
        </w:rPr>
        <w:t xml:space="preserve">The amalgamation of compression with Fully Homomorphic Encryption (FHE) poses specific issues in cloud settings. Shulgin (2025) performed a thorough assessment of FHE-based compression techniques, revealing that although they offer robust security assurances, the computational burden escalates exponentially with data volume. Their research introduced optimization methods that decreased processing time by 40% for medical imaging datasets. Zhao </w:t>
      </w:r>
      <w:r w:rsidR="004D5A6B" w:rsidRPr="004D5A6B">
        <w:rPr>
          <w:rFonts w:ascii="Arial" w:hAnsi="Arial" w:cs="Arial"/>
          <w:i/>
          <w:sz w:val="24"/>
          <w:szCs w:val="24"/>
        </w:rPr>
        <w:t>et al</w:t>
      </w:r>
      <w:r w:rsidRPr="004D5A6B">
        <w:rPr>
          <w:rFonts w:ascii="Arial" w:hAnsi="Arial" w:cs="Arial"/>
          <w:sz w:val="24"/>
          <w:szCs w:val="24"/>
        </w:rPr>
        <w:t>. (2025) conducted an in-depth analysis of these tradeoffs in their study of hybrid compression-encryption algorithms, pinpointing throughput limits as the principal obstacl</w:t>
      </w:r>
      <w:r w:rsidR="004D5A6B" w:rsidRPr="004D5A6B">
        <w:rPr>
          <w:rFonts w:ascii="Arial" w:hAnsi="Arial" w:cs="Arial"/>
          <w:sz w:val="24"/>
          <w:szCs w:val="24"/>
        </w:rPr>
        <w:t>e to real-time implementation.</w:t>
      </w:r>
    </w:p>
    <w:p w:rsidR="00690E44" w:rsidRPr="004D5A6B" w:rsidRDefault="00690E44" w:rsidP="004D5A6B">
      <w:pPr>
        <w:jc w:val="both"/>
        <w:rPr>
          <w:rFonts w:ascii="Arial" w:hAnsi="Arial" w:cs="Arial"/>
          <w:sz w:val="24"/>
          <w:szCs w:val="24"/>
        </w:rPr>
      </w:pPr>
      <w:r w:rsidRPr="004D5A6B">
        <w:rPr>
          <w:rFonts w:ascii="Arial" w:hAnsi="Arial" w:cs="Arial"/>
          <w:sz w:val="24"/>
          <w:szCs w:val="24"/>
        </w:rPr>
        <w:t xml:space="preserve">Existing research deficiencies encompass thorough performance assessment across various cloud workloads. Abdo </w:t>
      </w:r>
      <w:r w:rsidR="004D5A6B" w:rsidRPr="004D5A6B">
        <w:rPr>
          <w:rFonts w:ascii="Arial" w:hAnsi="Arial" w:cs="Arial"/>
          <w:i/>
          <w:sz w:val="24"/>
          <w:szCs w:val="24"/>
        </w:rPr>
        <w:t>et al</w:t>
      </w:r>
      <w:r w:rsidRPr="004D5A6B">
        <w:rPr>
          <w:rFonts w:ascii="Arial" w:hAnsi="Arial" w:cs="Arial"/>
          <w:sz w:val="24"/>
          <w:szCs w:val="24"/>
        </w:rPr>
        <w:t>. (2024) emphasized in their hybrid cloud security architecture that the majority of current solutions have not been evaluated at petabyte scales or with diverse data kinds (structured, unstructured, and multimedia). Their investigations demonstrated compression ratios fluctuating by as much as 35% among various data formats, highlighting the necessity for more flexible methodologies in production cloud settings.</w:t>
      </w:r>
    </w:p>
    <w:p w:rsidR="00177931" w:rsidRPr="004D5A6B" w:rsidRDefault="00FE1F59" w:rsidP="004D5A6B">
      <w:pPr>
        <w:spacing w:before="240" w:line="240" w:lineRule="auto"/>
        <w:jc w:val="both"/>
        <w:rPr>
          <w:rFonts w:ascii="Arial" w:eastAsia="Times New Roman" w:hAnsi="Arial" w:cs="Arial"/>
          <w:b/>
          <w:color w:val="000000" w:themeColor="text1"/>
          <w:sz w:val="24"/>
          <w:szCs w:val="24"/>
        </w:rPr>
      </w:pPr>
      <w:r w:rsidRPr="004D5A6B">
        <w:rPr>
          <w:rFonts w:ascii="Arial" w:eastAsia="Times New Roman" w:hAnsi="Arial" w:cs="Arial"/>
          <w:b/>
          <w:color w:val="000000" w:themeColor="text1"/>
          <w:sz w:val="24"/>
          <w:szCs w:val="24"/>
        </w:rPr>
        <w:t xml:space="preserve">2.3 </w:t>
      </w:r>
      <w:r w:rsidR="00177931" w:rsidRPr="004D5A6B">
        <w:rPr>
          <w:rFonts w:ascii="Arial" w:eastAsia="Times New Roman" w:hAnsi="Arial" w:cs="Arial"/>
          <w:b/>
          <w:color w:val="000000" w:themeColor="text1"/>
          <w:sz w:val="24"/>
          <w:szCs w:val="24"/>
        </w:rPr>
        <w:t xml:space="preserve">Review of </w:t>
      </w:r>
      <w:r w:rsidR="00E3076B" w:rsidRPr="004D5A6B">
        <w:rPr>
          <w:rFonts w:ascii="Arial" w:eastAsia="Times New Roman" w:hAnsi="Arial" w:cs="Arial"/>
          <w:b/>
          <w:color w:val="000000" w:themeColor="text1"/>
          <w:sz w:val="24"/>
          <w:szCs w:val="24"/>
        </w:rPr>
        <w:t>Previous Related Works</w:t>
      </w:r>
    </w:p>
    <w:p w:rsidR="005C37DF" w:rsidRPr="004D5A6B" w:rsidRDefault="005C37DF" w:rsidP="004D5A6B">
      <w:pPr>
        <w:jc w:val="both"/>
        <w:rPr>
          <w:rFonts w:ascii="Arial" w:hAnsi="Arial" w:cs="Arial"/>
          <w:sz w:val="24"/>
          <w:szCs w:val="24"/>
        </w:rPr>
      </w:pPr>
      <w:r w:rsidRPr="004D5A6B">
        <w:rPr>
          <w:rFonts w:ascii="Arial" w:hAnsi="Arial" w:cs="Arial"/>
          <w:sz w:val="24"/>
          <w:szCs w:val="24"/>
        </w:rPr>
        <w:t xml:space="preserve">Lavanya and Kavitha (2022) created a secure, tamper-resistant electronic health record transaction system in the cloud with blockchain technology. Their blockchain-based EHR solution realized a 28.4% reduction in storage via enhanced Merkle tree architectures, while preserving a 97.3% accuracy in tamper detection throughout clinical trials. The Hyperledger Fabric implementation had a steady transaction latency of 400 milliseconds but experienced delays of 2.1 seconds when concurrent access by over 50 users. Access control based on smart contracts diminished unauthorized access attempts by 89% in comparison to conventional RBAC methods. Nevertheless, the framework necessitated a minimum of 4GB RAM per node, rendering it prohibitively expensive for small clinics. </w:t>
      </w:r>
      <w:r w:rsidRPr="004D5A6B">
        <w:rPr>
          <w:rFonts w:ascii="Arial" w:hAnsi="Arial" w:cs="Arial"/>
          <w:sz w:val="24"/>
          <w:szCs w:val="24"/>
        </w:rPr>
        <w:lastRenderedPageBreak/>
        <w:t>The research exclusively confirmed findings based on structured electronic health record data from cardiology departments.</w:t>
      </w:r>
    </w:p>
    <w:p w:rsidR="005C37DF" w:rsidRPr="004D5A6B" w:rsidRDefault="005C37DF" w:rsidP="004D5A6B">
      <w:pPr>
        <w:jc w:val="both"/>
        <w:rPr>
          <w:rFonts w:ascii="Arial" w:hAnsi="Arial" w:cs="Arial"/>
          <w:sz w:val="24"/>
          <w:szCs w:val="24"/>
        </w:rPr>
      </w:pPr>
      <w:r w:rsidRPr="004D5A6B">
        <w:rPr>
          <w:rFonts w:ascii="Arial" w:hAnsi="Arial" w:cs="Arial"/>
          <w:sz w:val="24"/>
          <w:szCs w:val="24"/>
        </w:rPr>
        <w:t xml:space="preserve">Manga </w:t>
      </w:r>
      <w:r w:rsidR="004D5A6B" w:rsidRPr="004D5A6B">
        <w:rPr>
          <w:rFonts w:ascii="Arial" w:hAnsi="Arial" w:cs="Arial"/>
          <w:i/>
          <w:sz w:val="24"/>
          <w:szCs w:val="24"/>
        </w:rPr>
        <w:t>et al</w:t>
      </w:r>
      <w:r w:rsidRPr="004D5A6B">
        <w:rPr>
          <w:rFonts w:ascii="Arial" w:hAnsi="Arial" w:cs="Arial"/>
          <w:sz w:val="24"/>
          <w:szCs w:val="24"/>
        </w:rPr>
        <w:t>. (2025) developed a secure data compression and recovery method for cloud computing via homomorphic encryption. The FHE-LZW hybrid model achieved a compression ratio of 4.73:1 on AWS c5.2xlarge instances while maintaining 128-bit security via adjusted BGV parameters. Processing 1GB text files necessitated 213±8 seconds owing to the polynomial multiplication overhead during the encryption process. Throughput ranged from 5.2 to 7.1 MB/s, contingent upon input entropy, exhibiting diminished performance with high-entropy scientific datasets. The method decreased cloud storage expenses for financial documents by 61%, although exhibited a 23% reduction in performance compared to plaintext LZW. Significant management issues remained once key sizes surpassed 2MB for every 100MB of compressed data.</w:t>
      </w:r>
    </w:p>
    <w:p w:rsidR="005C37DF" w:rsidRPr="004D5A6B" w:rsidRDefault="005C37DF" w:rsidP="004D5A6B">
      <w:pPr>
        <w:jc w:val="both"/>
        <w:rPr>
          <w:rFonts w:ascii="Arial" w:hAnsi="Arial" w:cs="Arial"/>
          <w:sz w:val="24"/>
          <w:szCs w:val="24"/>
        </w:rPr>
      </w:pPr>
      <w:proofErr w:type="spellStart"/>
      <w:r w:rsidRPr="004D5A6B">
        <w:rPr>
          <w:rFonts w:ascii="Arial" w:hAnsi="Arial" w:cs="Arial"/>
          <w:sz w:val="24"/>
          <w:szCs w:val="24"/>
        </w:rPr>
        <w:t>Mahato</w:t>
      </w:r>
      <w:proofErr w:type="spellEnd"/>
      <w:r w:rsidRPr="004D5A6B">
        <w:rPr>
          <w:rFonts w:ascii="Arial" w:hAnsi="Arial" w:cs="Arial"/>
          <w:sz w:val="24"/>
          <w:szCs w:val="24"/>
        </w:rPr>
        <w:t xml:space="preserve"> and Chakraborty (2023) conducted a comparative review of homomorphic encryption for cloud security. Their comparison investigation demonstrated that CKKS surpassed BFV by a factor of 3.19 for floating-point neural network inferences, but only by a factor of 1.77 for integer-based healthcare analytics. The extension of ciphertext varied from 14.6 times for TFHE to 108.3 times for the original BGV schemes at comparable 128-bit security levels. The research determined ideal parameter configurations that decreased FHE bootstrapping duration by 42% for cloud-based machine learning applications. Nonetheless, all evaluated techniques did not satisfy real-time requirements for datasets beyond 10GB. The assessment omitted partly homomorphic systems that could provide superior performance for some operations.</w:t>
      </w:r>
    </w:p>
    <w:p w:rsidR="005C37DF" w:rsidRPr="004D5A6B" w:rsidRDefault="005C37DF" w:rsidP="004D5A6B">
      <w:pPr>
        <w:jc w:val="both"/>
        <w:rPr>
          <w:rFonts w:ascii="Arial" w:hAnsi="Arial" w:cs="Arial"/>
          <w:sz w:val="24"/>
          <w:szCs w:val="24"/>
        </w:rPr>
      </w:pPr>
      <w:proofErr w:type="spellStart"/>
      <w:r w:rsidRPr="004D5A6B">
        <w:rPr>
          <w:rFonts w:ascii="Arial" w:hAnsi="Arial" w:cs="Arial"/>
          <w:sz w:val="24"/>
          <w:szCs w:val="24"/>
        </w:rPr>
        <w:t>Kartit</w:t>
      </w:r>
      <w:proofErr w:type="spellEnd"/>
      <w:r w:rsidRPr="004D5A6B">
        <w:rPr>
          <w:rFonts w:ascii="Arial" w:hAnsi="Arial" w:cs="Arial"/>
          <w:sz w:val="24"/>
          <w:szCs w:val="24"/>
        </w:rPr>
        <w:t xml:space="preserve"> (2022) introduced a novel methodology utilizing homomorphic encryption to safeguard medical photos in cloud computing. The CKKS-based encryption of medical images maintained a PSNR of 46.2 dB in encrypted MRI scans, while facilitating window-leveling processes via polynomial approximations. Processing 512×512 DICOM images required 2.4 times less time than RSA-based encryption, although necessitated 16GB of RAM per image during Fourier transformations. Diagnostic quality evaluations indicated a 93.4% approval rate from radiologists for encrypted images, compared to 98.7% for original images. The method introduced 11.7% noise during contrast modifications, which may compromise the accuracy of AI diagnoses. The implementation was restricted to grayscale pictures exclusively from CT and MRI modalities.</w:t>
      </w:r>
    </w:p>
    <w:p w:rsidR="005C37DF" w:rsidRPr="004D5A6B" w:rsidRDefault="005C37DF" w:rsidP="004D5A6B">
      <w:pPr>
        <w:jc w:val="both"/>
        <w:rPr>
          <w:rFonts w:ascii="Arial" w:hAnsi="Arial" w:cs="Arial"/>
          <w:sz w:val="24"/>
          <w:szCs w:val="24"/>
        </w:rPr>
      </w:pPr>
      <w:r w:rsidRPr="004D5A6B">
        <w:rPr>
          <w:rFonts w:ascii="Arial" w:hAnsi="Arial" w:cs="Arial"/>
          <w:sz w:val="24"/>
          <w:szCs w:val="24"/>
        </w:rPr>
        <w:t xml:space="preserve">Sun </w:t>
      </w:r>
      <w:r w:rsidR="004D5A6B" w:rsidRPr="004D5A6B">
        <w:rPr>
          <w:rFonts w:ascii="Arial" w:hAnsi="Arial" w:cs="Arial"/>
          <w:i/>
          <w:sz w:val="24"/>
          <w:szCs w:val="24"/>
        </w:rPr>
        <w:t>et al</w:t>
      </w:r>
      <w:r w:rsidRPr="004D5A6B">
        <w:rPr>
          <w:rFonts w:ascii="Arial" w:hAnsi="Arial" w:cs="Arial"/>
          <w:sz w:val="24"/>
          <w:szCs w:val="24"/>
        </w:rPr>
        <w:t xml:space="preserve">. (2020) developed a public data integrity auditing system that does not utilize homomorphic authenticators, relying instead on indistinguishability obfuscation. Their </w:t>
      </w:r>
      <w:proofErr w:type="spellStart"/>
      <w:r w:rsidRPr="004D5A6B">
        <w:rPr>
          <w:rFonts w:ascii="Arial" w:hAnsi="Arial" w:cs="Arial"/>
          <w:sz w:val="24"/>
          <w:szCs w:val="24"/>
        </w:rPr>
        <w:t>iO</w:t>
      </w:r>
      <w:proofErr w:type="spellEnd"/>
      <w:r w:rsidRPr="004D5A6B">
        <w:rPr>
          <w:rFonts w:ascii="Arial" w:hAnsi="Arial" w:cs="Arial"/>
          <w:sz w:val="24"/>
          <w:szCs w:val="24"/>
        </w:rPr>
        <w:t xml:space="preserve">-based auditing system attained a verification speed that was 58.2% faster than BLS signatures by optimizing multilinear map operations. Batch auditing increased linearly to 500,000 files but necessitated 8 hours of preprocessing for the production of cryptographic material. The technique decreased cloud storage verification expenses by 73% for AWS S3 buckets housing genetic data. Security proofs depended on unconventional assumptions regarding the indistinguishability of obfuscation circuits. The </w:t>
      </w:r>
      <w:r w:rsidRPr="004D5A6B">
        <w:rPr>
          <w:rFonts w:ascii="Arial" w:hAnsi="Arial" w:cs="Arial"/>
          <w:sz w:val="24"/>
          <w:szCs w:val="24"/>
        </w:rPr>
        <w:lastRenderedPageBreak/>
        <w:t>practical implementation was impeded by the 2.3TB RAM prerequisite for auditing millions of files.</w:t>
      </w:r>
    </w:p>
    <w:p w:rsidR="005C37DF" w:rsidRPr="004D5A6B" w:rsidRDefault="005C37DF" w:rsidP="004D5A6B">
      <w:pPr>
        <w:jc w:val="both"/>
        <w:rPr>
          <w:rFonts w:ascii="Arial" w:hAnsi="Arial" w:cs="Arial"/>
          <w:sz w:val="24"/>
          <w:szCs w:val="24"/>
        </w:rPr>
      </w:pPr>
      <w:proofErr w:type="spellStart"/>
      <w:r w:rsidRPr="004D5A6B">
        <w:rPr>
          <w:rFonts w:ascii="Arial" w:hAnsi="Arial" w:cs="Arial"/>
          <w:sz w:val="24"/>
          <w:szCs w:val="24"/>
        </w:rPr>
        <w:t>Biksham</w:t>
      </w:r>
      <w:proofErr w:type="spellEnd"/>
      <w:r w:rsidRPr="004D5A6B">
        <w:rPr>
          <w:rFonts w:ascii="Arial" w:hAnsi="Arial" w:cs="Arial"/>
          <w:sz w:val="24"/>
          <w:szCs w:val="24"/>
        </w:rPr>
        <w:t xml:space="preserve"> and </w:t>
      </w:r>
      <w:proofErr w:type="spellStart"/>
      <w:r w:rsidRPr="004D5A6B">
        <w:rPr>
          <w:rFonts w:ascii="Arial" w:hAnsi="Arial" w:cs="Arial"/>
          <w:sz w:val="24"/>
          <w:szCs w:val="24"/>
        </w:rPr>
        <w:t>Vasumathi</w:t>
      </w:r>
      <w:proofErr w:type="spellEnd"/>
      <w:r w:rsidRPr="004D5A6B">
        <w:rPr>
          <w:rFonts w:ascii="Arial" w:hAnsi="Arial" w:cs="Arial"/>
          <w:sz w:val="24"/>
          <w:szCs w:val="24"/>
        </w:rPr>
        <w:t xml:space="preserve"> (2020) devised a lightweight completely homomorphic encryption technique for cloud security. The lightweight FHE approach attained an 8.28× ciphertext expansion via modified integer arithmetic encoding, in contrast to 35× in conventional FHE. Tests using </w:t>
      </w:r>
      <w:proofErr w:type="spellStart"/>
      <w:r w:rsidRPr="004D5A6B">
        <w:rPr>
          <w:rFonts w:ascii="Arial" w:hAnsi="Arial" w:cs="Arial"/>
          <w:sz w:val="24"/>
          <w:szCs w:val="24"/>
        </w:rPr>
        <w:t>TelosB</w:t>
      </w:r>
      <w:proofErr w:type="spellEnd"/>
      <w:r w:rsidRPr="004D5A6B">
        <w:rPr>
          <w:rFonts w:ascii="Arial" w:hAnsi="Arial" w:cs="Arial"/>
          <w:sz w:val="24"/>
          <w:szCs w:val="24"/>
        </w:rPr>
        <w:t xml:space="preserve"> motes indicated a 19.4% reduction in energy consumption during the encrypted aggregation of sensor data over 72-hour intervals. Security analysis demonstrated resilience against chosen-plaintext attacks but not against quantum adversaries. Throughput attained 142 Kb/s for 32-bit integers, although diminished to 28 Kb/s for floating-point data. The technique was proven solely for single-hop IoT networks with fewer than 50 nodes.</w:t>
      </w:r>
    </w:p>
    <w:p w:rsidR="005C37DF" w:rsidRPr="004D5A6B" w:rsidRDefault="005C37DF" w:rsidP="004D5A6B">
      <w:pPr>
        <w:jc w:val="both"/>
        <w:rPr>
          <w:rFonts w:ascii="Arial" w:hAnsi="Arial" w:cs="Arial"/>
          <w:sz w:val="24"/>
          <w:szCs w:val="24"/>
        </w:rPr>
      </w:pPr>
      <w:r w:rsidRPr="004D5A6B">
        <w:rPr>
          <w:rFonts w:ascii="Arial" w:hAnsi="Arial" w:cs="Arial"/>
          <w:sz w:val="24"/>
          <w:szCs w:val="24"/>
        </w:rPr>
        <w:t xml:space="preserve">Sana </w:t>
      </w:r>
      <w:r w:rsidR="004D5A6B" w:rsidRPr="004D5A6B">
        <w:rPr>
          <w:rFonts w:ascii="Arial" w:hAnsi="Arial" w:cs="Arial"/>
          <w:i/>
          <w:sz w:val="24"/>
          <w:szCs w:val="24"/>
        </w:rPr>
        <w:t>et al</w:t>
      </w:r>
      <w:r w:rsidRPr="004D5A6B">
        <w:rPr>
          <w:rFonts w:ascii="Arial" w:hAnsi="Arial" w:cs="Arial"/>
          <w:sz w:val="24"/>
          <w:szCs w:val="24"/>
        </w:rPr>
        <w:t>. (2021) developed an advanced security framework for cloud computing utilizing neural networks and encryption techniques. Neural-enhanced AES attained 142,893-148,217 operations per second on T4 GPUs with LSTM-based dynamic key scheduling. The method exhibited a 19.1% greater resistance to differential power analysis compared to regular AES-256 in side-channel evaluations. Training necessitated 3.2 times more power traces (850,000 samples) than traditional implementations. Cloud deployment demonstrated steady throughput for files under 100MB, although experienced a 22% decline in performance for bigger medical images. The hybrid model augmented key generation time by 340 milliseconds for every 1MB of data.</w:t>
      </w:r>
    </w:p>
    <w:p w:rsidR="005C37DF" w:rsidRPr="004D5A6B" w:rsidRDefault="005C37DF" w:rsidP="004D5A6B">
      <w:pPr>
        <w:jc w:val="both"/>
        <w:rPr>
          <w:rFonts w:ascii="Arial" w:hAnsi="Arial" w:cs="Arial"/>
          <w:sz w:val="24"/>
          <w:szCs w:val="24"/>
        </w:rPr>
      </w:pPr>
      <w:proofErr w:type="spellStart"/>
      <w:r w:rsidRPr="004D5A6B">
        <w:rPr>
          <w:rFonts w:ascii="Arial" w:hAnsi="Arial" w:cs="Arial"/>
          <w:sz w:val="24"/>
          <w:szCs w:val="24"/>
        </w:rPr>
        <w:t>Mahendiran</w:t>
      </w:r>
      <w:proofErr w:type="spellEnd"/>
      <w:r w:rsidRPr="004D5A6B">
        <w:rPr>
          <w:rFonts w:ascii="Arial" w:hAnsi="Arial" w:cs="Arial"/>
          <w:sz w:val="24"/>
          <w:szCs w:val="24"/>
        </w:rPr>
        <w:t xml:space="preserve"> and Deepa (2021) conducted a thorough review of image encryption and compression algorithms, including an evaluation of performance indicators. The SPIHT-WOFR combination demonstrated 2.34 times superior compression compared to JPEG2000-AES at an equivalent 256-bit security for 512×512 grayscale images. Quality degradation became substantial (14% SSIM drop) beyond 8:1 compression ratios. The framework analyzed 1000 photos in 47 seconds but necessitated CUDA cores for real-time efficiency. Evaluating excludes color photos and video sequences prevalent in medical archives. Energy consumption exceeded non-encrypted compression by 28% during mobile deployment evaluations.</w:t>
      </w:r>
    </w:p>
    <w:p w:rsidR="005C37DF" w:rsidRPr="004D5A6B" w:rsidRDefault="005C37DF" w:rsidP="004D5A6B">
      <w:pPr>
        <w:jc w:val="both"/>
        <w:rPr>
          <w:rFonts w:ascii="Arial" w:hAnsi="Arial" w:cs="Arial"/>
          <w:sz w:val="24"/>
          <w:szCs w:val="24"/>
        </w:rPr>
      </w:pPr>
      <w:proofErr w:type="spellStart"/>
      <w:r w:rsidRPr="004D5A6B">
        <w:rPr>
          <w:rFonts w:ascii="Arial" w:hAnsi="Arial" w:cs="Arial"/>
          <w:sz w:val="24"/>
          <w:szCs w:val="24"/>
        </w:rPr>
        <w:t>Seeli</w:t>
      </w:r>
      <w:proofErr w:type="spellEnd"/>
      <w:r w:rsidRPr="004D5A6B">
        <w:rPr>
          <w:rFonts w:ascii="Arial" w:hAnsi="Arial" w:cs="Arial"/>
          <w:sz w:val="24"/>
          <w:szCs w:val="24"/>
        </w:rPr>
        <w:t xml:space="preserve"> and </w:t>
      </w:r>
      <w:proofErr w:type="spellStart"/>
      <w:r w:rsidRPr="004D5A6B">
        <w:rPr>
          <w:rFonts w:ascii="Arial" w:hAnsi="Arial" w:cs="Arial"/>
          <w:sz w:val="24"/>
          <w:szCs w:val="24"/>
        </w:rPr>
        <w:t>Thanammal</w:t>
      </w:r>
      <w:proofErr w:type="spellEnd"/>
      <w:r w:rsidRPr="004D5A6B">
        <w:rPr>
          <w:rFonts w:ascii="Arial" w:hAnsi="Arial" w:cs="Arial"/>
          <w:sz w:val="24"/>
          <w:szCs w:val="24"/>
        </w:rPr>
        <w:t xml:space="preserve"> (2024) provided </w:t>
      </w:r>
      <w:proofErr w:type="gramStart"/>
      <w:r w:rsidRPr="004D5A6B">
        <w:rPr>
          <w:rFonts w:ascii="Arial" w:hAnsi="Arial" w:cs="Arial"/>
          <w:sz w:val="24"/>
          <w:szCs w:val="24"/>
        </w:rPr>
        <w:t>An</w:t>
      </w:r>
      <w:proofErr w:type="gramEnd"/>
      <w:r w:rsidRPr="004D5A6B">
        <w:rPr>
          <w:rFonts w:ascii="Arial" w:hAnsi="Arial" w:cs="Arial"/>
          <w:sz w:val="24"/>
          <w:szCs w:val="24"/>
        </w:rPr>
        <w:t xml:space="preserve"> optimized encryption and compression method to enhance the security and transmission of medical images on the cloud. Wavelet-based compression utilizing modified </w:t>
      </w:r>
      <w:proofErr w:type="spellStart"/>
      <w:r w:rsidRPr="004D5A6B">
        <w:rPr>
          <w:rFonts w:ascii="Arial" w:hAnsi="Arial" w:cs="Arial"/>
          <w:sz w:val="24"/>
          <w:szCs w:val="24"/>
        </w:rPr>
        <w:t>ElGamal</w:t>
      </w:r>
      <w:proofErr w:type="spellEnd"/>
      <w:r w:rsidRPr="004D5A6B">
        <w:rPr>
          <w:rFonts w:ascii="Arial" w:hAnsi="Arial" w:cs="Arial"/>
          <w:sz w:val="24"/>
          <w:szCs w:val="24"/>
        </w:rPr>
        <w:t xml:space="preserve"> encryption demonstrated a 40% increase in processing speed compared to AES-GCM for ultrasound DICOM images. The approach sustained diagnostic validity scores of 92% at compression ratios of up to 12:1. Key generation employed biometric characteristics, achieving a 0.012% equivalent error rate in clinician authentication evaluations. Volumetric CT scans demonstrated a 27% reduction in performance attributable to the overhead of the 3D wavelet transform. Implementation issues encompassed incompatibility with the DICOM SR structured reporting format.</w:t>
      </w:r>
    </w:p>
    <w:p w:rsidR="005C37DF" w:rsidRPr="004D5A6B" w:rsidRDefault="005C37DF" w:rsidP="004D5A6B">
      <w:pPr>
        <w:jc w:val="both"/>
        <w:rPr>
          <w:rFonts w:ascii="Arial" w:hAnsi="Arial" w:cs="Arial"/>
          <w:sz w:val="24"/>
          <w:szCs w:val="24"/>
        </w:rPr>
      </w:pPr>
      <w:r w:rsidRPr="004D5A6B">
        <w:rPr>
          <w:rFonts w:ascii="Arial" w:hAnsi="Arial" w:cs="Arial"/>
          <w:sz w:val="24"/>
          <w:szCs w:val="24"/>
        </w:rPr>
        <w:lastRenderedPageBreak/>
        <w:t xml:space="preserve">Kumar </w:t>
      </w:r>
      <w:r w:rsidR="004D5A6B" w:rsidRPr="004D5A6B">
        <w:rPr>
          <w:rFonts w:ascii="Arial" w:hAnsi="Arial" w:cs="Arial"/>
          <w:i/>
          <w:sz w:val="24"/>
          <w:szCs w:val="24"/>
        </w:rPr>
        <w:t>et al</w:t>
      </w:r>
      <w:r w:rsidRPr="004D5A6B">
        <w:rPr>
          <w:rFonts w:ascii="Arial" w:hAnsi="Arial" w:cs="Arial"/>
          <w:sz w:val="24"/>
          <w:szCs w:val="24"/>
        </w:rPr>
        <w:t>. (2023) developed a hybrid safe cloud platform maintenance with enhanced attribute-based encryption techniques. Their attribute-based method decreased key revocation time by 53.7% via blockchain-anchored timestamping in multi-tenant cloud environments. Initialization overhead rose by 14.9% as a result of intricate policy tree constructs. Testing identified significant key escrow problems when over three administrators possessed decryption privileges. The hybrid platform demonstrated 98.4% availability during a six-month hospital deployment, necessitating four hours of weekly maintenance. Performance deteriorated linearly after 500 concurrent users during stress testing.</w:t>
      </w:r>
    </w:p>
    <w:p w:rsidR="005C37DF" w:rsidRPr="004D5A6B" w:rsidRDefault="005C37DF" w:rsidP="004D5A6B">
      <w:pPr>
        <w:jc w:val="both"/>
        <w:rPr>
          <w:rFonts w:ascii="Arial" w:hAnsi="Arial" w:cs="Arial"/>
          <w:sz w:val="24"/>
          <w:szCs w:val="24"/>
        </w:rPr>
      </w:pPr>
      <w:r w:rsidRPr="004D5A6B">
        <w:rPr>
          <w:rFonts w:ascii="Arial" w:hAnsi="Arial" w:cs="Arial"/>
          <w:sz w:val="24"/>
          <w:szCs w:val="24"/>
        </w:rPr>
        <w:t xml:space="preserve">Zhao </w:t>
      </w:r>
      <w:r w:rsidR="004D5A6B" w:rsidRPr="004D5A6B">
        <w:rPr>
          <w:rFonts w:ascii="Arial" w:hAnsi="Arial" w:cs="Arial"/>
          <w:i/>
          <w:sz w:val="24"/>
          <w:szCs w:val="24"/>
        </w:rPr>
        <w:t>et al</w:t>
      </w:r>
      <w:r w:rsidRPr="004D5A6B">
        <w:rPr>
          <w:rFonts w:ascii="Arial" w:hAnsi="Arial" w:cs="Arial"/>
          <w:sz w:val="24"/>
          <w:szCs w:val="24"/>
        </w:rPr>
        <w:t>. (2025) conducted a review on the fusion of data compression and encryption, examining hybrid techniques for secure and efficient online transmission. A meta-analysis of 63 research indicated performance discrepancies of 12.4-35.8% between theoretical and real secure compression algorithms. Video encryption had the most significant deficiencies (28.1-35.8%) attributable to codec compatibility challenges with FHE schemes. Text data exhibited optimal performance (12.4-19.3% discrepancies) while employing Huffman-</w:t>
      </w:r>
      <w:proofErr w:type="spellStart"/>
      <w:r w:rsidRPr="004D5A6B">
        <w:rPr>
          <w:rFonts w:ascii="Arial" w:hAnsi="Arial" w:cs="Arial"/>
          <w:sz w:val="24"/>
          <w:szCs w:val="24"/>
        </w:rPr>
        <w:t>Paillier</w:t>
      </w:r>
      <w:proofErr w:type="spellEnd"/>
      <w:r w:rsidRPr="004D5A6B">
        <w:rPr>
          <w:rFonts w:ascii="Arial" w:hAnsi="Arial" w:cs="Arial"/>
          <w:sz w:val="24"/>
          <w:szCs w:val="24"/>
        </w:rPr>
        <w:t xml:space="preserve"> hybrids. The review identified seven viable methodologies employing lattice-based cryptography with less than 15% overhead. Nevertheless, 89% of the evaluated solutions were devoid of formal NIST security certification.</w:t>
      </w:r>
    </w:p>
    <w:p w:rsidR="003057B4" w:rsidRPr="004D5A6B" w:rsidRDefault="00997B66" w:rsidP="004D5A6B">
      <w:pPr>
        <w:spacing w:line="240" w:lineRule="auto"/>
        <w:jc w:val="both"/>
        <w:rPr>
          <w:rFonts w:ascii="Arial" w:hAnsi="Arial" w:cs="Arial"/>
          <w:b/>
          <w:color w:val="000000" w:themeColor="text1"/>
          <w:sz w:val="24"/>
          <w:szCs w:val="24"/>
        </w:rPr>
      </w:pPr>
      <w:r w:rsidRPr="004D5A6B">
        <w:rPr>
          <w:rFonts w:ascii="Arial" w:hAnsi="Arial" w:cs="Arial"/>
          <w:b/>
          <w:color w:val="000000" w:themeColor="text1"/>
          <w:sz w:val="24"/>
          <w:szCs w:val="24"/>
        </w:rPr>
        <w:t xml:space="preserve">3.0 </w:t>
      </w:r>
      <w:r w:rsidR="003057B4" w:rsidRPr="004D5A6B">
        <w:rPr>
          <w:rFonts w:ascii="Arial" w:hAnsi="Arial" w:cs="Arial"/>
          <w:b/>
          <w:color w:val="000000" w:themeColor="text1"/>
          <w:sz w:val="24"/>
          <w:szCs w:val="24"/>
        </w:rPr>
        <w:t>Methodology</w:t>
      </w:r>
    </w:p>
    <w:p w:rsidR="003057B4" w:rsidRPr="004D5A6B" w:rsidRDefault="00997B66" w:rsidP="004D5A6B">
      <w:pPr>
        <w:spacing w:line="240" w:lineRule="auto"/>
        <w:jc w:val="both"/>
        <w:rPr>
          <w:rFonts w:ascii="Arial" w:hAnsi="Arial" w:cs="Arial"/>
          <w:b/>
          <w:color w:val="000000" w:themeColor="text1"/>
          <w:sz w:val="24"/>
          <w:szCs w:val="24"/>
        </w:rPr>
      </w:pPr>
      <w:r w:rsidRPr="004D5A6B">
        <w:rPr>
          <w:rFonts w:ascii="Arial" w:hAnsi="Arial" w:cs="Arial"/>
          <w:b/>
          <w:color w:val="000000" w:themeColor="text1"/>
          <w:sz w:val="24"/>
          <w:szCs w:val="24"/>
        </w:rPr>
        <w:t xml:space="preserve">3.1 </w:t>
      </w:r>
      <w:r w:rsidR="00F06C09" w:rsidRPr="004D5A6B">
        <w:rPr>
          <w:rFonts w:ascii="Arial" w:hAnsi="Arial" w:cs="Arial"/>
          <w:b/>
          <w:color w:val="000000" w:themeColor="text1"/>
          <w:sz w:val="24"/>
          <w:szCs w:val="24"/>
        </w:rPr>
        <w:t>Data collection technique</w:t>
      </w:r>
    </w:p>
    <w:p w:rsidR="00177931" w:rsidRPr="004D5A6B" w:rsidRDefault="00177931" w:rsidP="004D5A6B">
      <w:pPr>
        <w:jc w:val="both"/>
        <w:rPr>
          <w:rFonts w:ascii="Arial" w:hAnsi="Arial" w:cs="Arial"/>
          <w:sz w:val="24"/>
          <w:szCs w:val="24"/>
        </w:rPr>
      </w:pPr>
      <w:r w:rsidRPr="004D5A6B">
        <w:rPr>
          <w:rFonts w:ascii="Arial" w:hAnsi="Arial" w:cs="Arial"/>
          <w:sz w:val="24"/>
          <w:szCs w:val="24"/>
        </w:rPr>
        <w:t xml:space="preserve">The strength of this study is exclusively derived from its secondary data source, comprising diverse datasets representative of the actual cloud computing ecosystem. These datasets comprise both textual and numerical data that have been meticulously curated for examination. The datasets for this investigation were sourced from the </w:t>
      </w:r>
      <w:proofErr w:type="spellStart"/>
      <w:r w:rsidRPr="004D5A6B">
        <w:rPr>
          <w:rFonts w:ascii="Arial" w:hAnsi="Arial" w:cs="Arial"/>
          <w:sz w:val="24"/>
          <w:szCs w:val="24"/>
        </w:rPr>
        <w:t>Zenodo</w:t>
      </w:r>
      <w:proofErr w:type="spellEnd"/>
      <w:r w:rsidRPr="004D5A6B">
        <w:rPr>
          <w:rFonts w:ascii="Arial" w:hAnsi="Arial" w:cs="Arial"/>
          <w:sz w:val="24"/>
          <w:szCs w:val="24"/>
        </w:rPr>
        <w:t xml:space="preserve"> database (https://zenodo.org/records/3</w:t>
      </w:r>
      <w:r w:rsidR="00A00E71" w:rsidRPr="004D5A6B">
        <w:rPr>
          <w:rFonts w:ascii="Arial" w:hAnsi="Arial" w:cs="Arial"/>
          <w:sz w:val="24"/>
          <w:szCs w:val="24"/>
        </w:rPr>
        <w:t xml:space="preserve">360392). </w:t>
      </w:r>
    </w:p>
    <w:p w:rsidR="003057B4" w:rsidRPr="004D5A6B" w:rsidRDefault="00997B66" w:rsidP="004D5A6B">
      <w:pPr>
        <w:pStyle w:val="Heading1"/>
        <w:spacing w:line="240" w:lineRule="auto"/>
        <w:jc w:val="both"/>
        <w:rPr>
          <w:rFonts w:ascii="Arial" w:hAnsi="Arial" w:cs="Arial"/>
          <w:b/>
          <w:color w:val="000000" w:themeColor="text1"/>
          <w:sz w:val="24"/>
          <w:szCs w:val="24"/>
        </w:rPr>
      </w:pPr>
      <w:r w:rsidRPr="004D5A6B">
        <w:rPr>
          <w:rFonts w:ascii="Arial" w:hAnsi="Arial" w:cs="Arial"/>
          <w:b/>
          <w:color w:val="000000" w:themeColor="text1"/>
          <w:sz w:val="24"/>
          <w:szCs w:val="24"/>
        </w:rPr>
        <w:t xml:space="preserve">3.2 </w:t>
      </w:r>
      <w:r w:rsidR="003057B4" w:rsidRPr="004D5A6B">
        <w:rPr>
          <w:rFonts w:ascii="Arial" w:hAnsi="Arial" w:cs="Arial"/>
          <w:b/>
          <w:color w:val="000000" w:themeColor="text1"/>
          <w:sz w:val="24"/>
          <w:szCs w:val="24"/>
        </w:rPr>
        <w:t>Existing System</w:t>
      </w:r>
    </w:p>
    <w:p w:rsidR="00177931" w:rsidRPr="004D5A6B" w:rsidRDefault="00177931" w:rsidP="004D5A6B">
      <w:pPr>
        <w:jc w:val="both"/>
        <w:rPr>
          <w:rFonts w:ascii="Arial" w:hAnsi="Arial" w:cs="Arial"/>
          <w:sz w:val="24"/>
          <w:szCs w:val="24"/>
        </w:rPr>
      </w:pPr>
      <w:r w:rsidRPr="004D5A6B">
        <w:rPr>
          <w:rFonts w:ascii="Arial" w:hAnsi="Arial" w:cs="Arial"/>
          <w:sz w:val="24"/>
          <w:szCs w:val="24"/>
        </w:rPr>
        <w:t xml:space="preserve">The existing framework for safe data compression in cloud computing, as proposed by </w:t>
      </w:r>
      <w:proofErr w:type="spellStart"/>
      <w:r w:rsidRPr="004D5A6B">
        <w:rPr>
          <w:rFonts w:ascii="Arial" w:hAnsi="Arial" w:cs="Arial"/>
          <w:sz w:val="24"/>
          <w:szCs w:val="24"/>
        </w:rPr>
        <w:t>Abali</w:t>
      </w:r>
      <w:proofErr w:type="spellEnd"/>
      <w:r w:rsidRPr="004D5A6B">
        <w:rPr>
          <w:rFonts w:ascii="Arial" w:hAnsi="Arial" w:cs="Arial"/>
          <w:sz w:val="24"/>
          <w:szCs w:val="24"/>
        </w:rPr>
        <w:t xml:space="preserve"> </w:t>
      </w:r>
      <w:r w:rsidR="004D5A6B" w:rsidRPr="004D5A6B">
        <w:rPr>
          <w:rFonts w:ascii="Arial" w:hAnsi="Arial" w:cs="Arial"/>
          <w:i/>
          <w:sz w:val="24"/>
          <w:szCs w:val="24"/>
        </w:rPr>
        <w:t>et al</w:t>
      </w:r>
      <w:r w:rsidRPr="004D5A6B">
        <w:rPr>
          <w:rFonts w:ascii="Arial" w:hAnsi="Arial" w:cs="Arial"/>
          <w:sz w:val="24"/>
          <w:szCs w:val="24"/>
        </w:rPr>
        <w:t>. (2022), entails a sequential procedure commencing with the source data, which is initially compressed and subsequently encrypted prior to storage in the cloud. This method seeks to minimize data size for optimal storage and transmission while safeguarding the data via encryption. This approach has disadvantages, especially regarding security during the compression period, as data stays exposed until encryption occurs. Moreover, any errors or damage to the data during storage or transmission can be difficult to rectify, as the system is devoid of effective recovery capabilities. The current system, although operational, may inadequately mitigate potential vulnerabilities and dangers related to data integrity and security. Figure 1 illustrates the model of the current system.</w:t>
      </w:r>
    </w:p>
    <w:p w:rsidR="0055634D" w:rsidRPr="004D5A6B" w:rsidRDefault="00A00E71" w:rsidP="004D5A6B">
      <w:pPr>
        <w:spacing w:before="240" w:after="0" w:line="240" w:lineRule="auto"/>
        <w:ind w:right="26"/>
        <w:jc w:val="both"/>
        <w:rPr>
          <w:rFonts w:ascii="Arial" w:hAnsi="Arial" w:cs="Arial"/>
          <w:b/>
          <w:noProof/>
          <w:color w:val="000000" w:themeColor="text1"/>
          <w:sz w:val="24"/>
          <w:szCs w:val="24"/>
        </w:rPr>
      </w:pPr>
      <w:r w:rsidRPr="004D5A6B">
        <w:rPr>
          <w:rFonts w:ascii="Arial" w:hAnsi="Arial" w:cs="Arial"/>
          <w:b/>
          <w:noProof/>
          <w:color w:val="000000" w:themeColor="text1"/>
          <w:sz w:val="24"/>
          <w:szCs w:val="24"/>
        </w:rPr>
        <w:lastRenderedPageBreak/>
        <w:drawing>
          <wp:inline distT="0" distB="0" distL="0" distR="0">
            <wp:extent cx="5335325" cy="3079760"/>
            <wp:effectExtent l="0" t="0" r="0" b="6350"/>
            <wp:docPr id="9" name="Picture 9" descr="C:\Users\Administrator\Desktop\existing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existing model.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8510" cy="3081599"/>
                    </a:xfrm>
                    <a:prstGeom prst="rect">
                      <a:avLst/>
                    </a:prstGeom>
                    <a:noFill/>
                    <a:ln>
                      <a:noFill/>
                    </a:ln>
                  </pic:spPr>
                </pic:pic>
              </a:graphicData>
            </a:graphic>
          </wp:inline>
        </w:drawing>
      </w:r>
      <w:bookmarkStart w:id="1" w:name="_Toc185085674"/>
      <w:bookmarkStart w:id="2" w:name="_Toc189502321"/>
      <w:bookmarkStart w:id="3" w:name="_Toc201576159"/>
    </w:p>
    <w:p w:rsidR="00692173" w:rsidRPr="004D5A6B" w:rsidRDefault="003057B4" w:rsidP="004D5A6B">
      <w:pPr>
        <w:pStyle w:val="Caption"/>
        <w:spacing w:before="240"/>
        <w:jc w:val="both"/>
        <w:rPr>
          <w:rFonts w:ascii="Arial" w:hAnsi="Arial" w:cs="Arial"/>
          <w:i w:val="0"/>
          <w:color w:val="000000" w:themeColor="text1"/>
          <w:kern w:val="0"/>
          <w:sz w:val="24"/>
          <w:szCs w:val="24"/>
        </w:rPr>
      </w:pPr>
      <w:r w:rsidRPr="004D5A6B">
        <w:rPr>
          <w:rFonts w:ascii="Arial" w:hAnsi="Arial" w:cs="Arial"/>
          <w:i w:val="0"/>
          <w:color w:val="000000" w:themeColor="text1"/>
          <w:sz w:val="24"/>
          <w:szCs w:val="24"/>
        </w:rPr>
        <w:t xml:space="preserve">Figure </w:t>
      </w:r>
      <w:r w:rsidRPr="004D5A6B">
        <w:rPr>
          <w:rFonts w:ascii="Arial" w:hAnsi="Arial" w:cs="Arial"/>
          <w:i w:val="0"/>
          <w:color w:val="000000" w:themeColor="text1"/>
          <w:sz w:val="24"/>
          <w:szCs w:val="24"/>
        </w:rPr>
        <w:fldChar w:fldCharType="begin"/>
      </w:r>
      <w:r w:rsidRPr="004D5A6B">
        <w:rPr>
          <w:rFonts w:ascii="Arial" w:hAnsi="Arial" w:cs="Arial"/>
          <w:i w:val="0"/>
          <w:color w:val="000000" w:themeColor="text1"/>
          <w:sz w:val="24"/>
          <w:szCs w:val="24"/>
        </w:rPr>
        <w:instrText xml:space="preserve"> SEQ Figure_3. \* ARABIC </w:instrText>
      </w:r>
      <w:r w:rsidRPr="004D5A6B">
        <w:rPr>
          <w:rFonts w:ascii="Arial" w:hAnsi="Arial" w:cs="Arial"/>
          <w:i w:val="0"/>
          <w:color w:val="000000" w:themeColor="text1"/>
          <w:sz w:val="24"/>
          <w:szCs w:val="24"/>
        </w:rPr>
        <w:fldChar w:fldCharType="separate"/>
      </w:r>
      <w:r w:rsidR="00DD5262" w:rsidRPr="004D5A6B">
        <w:rPr>
          <w:rFonts w:ascii="Arial" w:hAnsi="Arial" w:cs="Arial"/>
          <w:i w:val="0"/>
          <w:noProof/>
          <w:color w:val="000000" w:themeColor="text1"/>
          <w:sz w:val="24"/>
          <w:szCs w:val="24"/>
        </w:rPr>
        <w:t>1</w:t>
      </w:r>
      <w:r w:rsidRPr="004D5A6B">
        <w:rPr>
          <w:rFonts w:ascii="Arial" w:hAnsi="Arial" w:cs="Arial"/>
          <w:i w:val="0"/>
          <w:color w:val="000000" w:themeColor="text1"/>
          <w:sz w:val="24"/>
          <w:szCs w:val="24"/>
        </w:rPr>
        <w:fldChar w:fldCharType="end"/>
      </w:r>
      <w:r w:rsidRPr="004D5A6B">
        <w:rPr>
          <w:rFonts w:ascii="Arial" w:hAnsi="Arial" w:cs="Arial"/>
          <w:i w:val="0"/>
          <w:color w:val="000000" w:themeColor="text1"/>
          <w:sz w:val="24"/>
          <w:szCs w:val="24"/>
        </w:rPr>
        <w:t>: Existing model (</w:t>
      </w:r>
      <w:proofErr w:type="spellStart"/>
      <w:r w:rsidRPr="004D5A6B">
        <w:rPr>
          <w:rFonts w:ascii="Arial" w:hAnsi="Arial" w:cs="Arial"/>
          <w:i w:val="0"/>
          <w:color w:val="000000" w:themeColor="text1"/>
          <w:kern w:val="0"/>
          <w:sz w:val="24"/>
          <w:szCs w:val="24"/>
        </w:rPr>
        <w:t>Abali</w:t>
      </w:r>
      <w:proofErr w:type="spellEnd"/>
      <w:r w:rsidRPr="004D5A6B">
        <w:rPr>
          <w:rFonts w:ascii="Arial" w:hAnsi="Arial" w:cs="Arial"/>
          <w:i w:val="0"/>
          <w:color w:val="000000" w:themeColor="text1"/>
          <w:kern w:val="0"/>
          <w:sz w:val="24"/>
          <w:szCs w:val="24"/>
        </w:rPr>
        <w:t xml:space="preserve"> </w:t>
      </w:r>
      <w:r w:rsidR="004D5A6B" w:rsidRPr="004D5A6B">
        <w:rPr>
          <w:rFonts w:ascii="Arial" w:hAnsi="Arial" w:cs="Arial"/>
          <w:color w:val="000000" w:themeColor="text1"/>
          <w:kern w:val="0"/>
          <w:sz w:val="24"/>
          <w:szCs w:val="24"/>
        </w:rPr>
        <w:t>et al</w:t>
      </w:r>
      <w:r w:rsidRPr="004D5A6B">
        <w:rPr>
          <w:rFonts w:ascii="Arial" w:hAnsi="Arial" w:cs="Arial"/>
          <w:i w:val="0"/>
          <w:color w:val="000000" w:themeColor="text1"/>
          <w:kern w:val="0"/>
          <w:sz w:val="24"/>
          <w:szCs w:val="24"/>
        </w:rPr>
        <w:t>., 2022)</w:t>
      </w:r>
      <w:bookmarkEnd w:id="1"/>
      <w:bookmarkEnd w:id="2"/>
      <w:bookmarkEnd w:id="3"/>
    </w:p>
    <w:p w:rsidR="00D0375C" w:rsidRPr="004D5A6B" w:rsidRDefault="00997B66" w:rsidP="004D5A6B">
      <w:pPr>
        <w:pStyle w:val="Heading1"/>
        <w:spacing w:line="240" w:lineRule="auto"/>
        <w:jc w:val="both"/>
        <w:rPr>
          <w:rFonts w:ascii="Arial" w:hAnsi="Arial" w:cs="Arial"/>
          <w:b/>
          <w:color w:val="000000" w:themeColor="text1"/>
          <w:sz w:val="24"/>
          <w:szCs w:val="24"/>
        </w:rPr>
      </w:pPr>
      <w:r w:rsidRPr="004D5A6B">
        <w:rPr>
          <w:rFonts w:ascii="Arial" w:hAnsi="Arial" w:cs="Arial"/>
          <w:b/>
          <w:color w:val="000000" w:themeColor="text1"/>
          <w:sz w:val="24"/>
          <w:szCs w:val="24"/>
        </w:rPr>
        <w:t xml:space="preserve">3.3 </w:t>
      </w:r>
      <w:r w:rsidR="00D0375C" w:rsidRPr="004D5A6B">
        <w:rPr>
          <w:rFonts w:ascii="Arial" w:hAnsi="Arial" w:cs="Arial"/>
          <w:b/>
          <w:color w:val="000000" w:themeColor="text1"/>
          <w:sz w:val="24"/>
          <w:szCs w:val="24"/>
        </w:rPr>
        <w:t xml:space="preserve">Overview of the New System </w:t>
      </w:r>
    </w:p>
    <w:p w:rsidR="00177931" w:rsidRPr="004D5A6B" w:rsidRDefault="00177931" w:rsidP="004D5A6B">
      <w:pPr>
        <w:jc w:val="both"/>
        <w:rPr>
          <w:rFonts w:ascii="Arial" w:hAnsi="Arial" w:cs="Arial"/>
          <w:sz w:val="24"/>
          <w:szCs w:val="24"/>
        </w:rPr>
      </w:pPr>
      <w:r w:rsidRPr="004D5A6B">
        <w:rPr>
          <w:rFonts w:ascii="Arial" w:hAnsi="Arial" w:cs="Arial"/>
          <w:sz w:val="24"/>
          <w:szCs w:val="24"/>
        </w:rPr>
        <w:t xml:space="preserve">In this </w:t>
      </w:r>
      <w:r w:rsidR="00A00E71" w:rsidRPr="004D5A6B">
        <w:rPr>
          <w:rFonts w:ascii="Arial" w:hAnsi="Arial" w:cs="Arial"/>
          <w:sz w:val="24"/>
          <w:szCs w:val="24"/>
        </w:rPr>
        <w:t>new framework</w:t>
      </w:r>
      <w:r w:rsidRPr="004D5A6B">
        <w:rPr>
          <w:rFonts w:ascii="Arial" w:hAnsi="Arial" w:cs="Arial"/>
          <w:sz w:val="24"/>
          <w:szCs w:val="24"/>
        </w:rPr>
        <w:t>, the data owner initially employs Huffman compression on the raw data D. Huffman coding is a lossless compression system that allocates shorter binary codes to more frequent symbols and longer codes to less frequent symbols, hence optimizing the total size. Formally, upon applying the Huffman encoding function H, the compressed data is represented as H(D). The primary benefit of employing Huffman coding in this scenario is its substantial reduction of data entropy without information loss, making it optimal prior to encryption.</w:t>
      </w:r>
    </w:p>
    <w:p w:rsidR="00177931" w:rsidRPr="004D5A6B" w:rsidRDefault="00177931" w:rsidP="004D5A6B">
      <w:pPr>
        <w:jc w:val="both"/>
        <w:rPr>
          <w:rFonts w:ascii="Arial" w:hAnsi="Arial" w:cs="Arial"/>
          <w:sz w:val="24"/>
          <w:szCs w:val="24"/>
        </w:rPr>
      </w:pPr>
      <w:r w:rsidRPr="004D5A6B">
        <w:rPr>
          <w:rFonts w:ascii="Arial" w:hAnsi="Arial" w:cs="Arial"/>
          <w:sz w:val="24"/>
          <w:szCs w:val="24"/>
        </w:rPr>
        <w:t xml:space="preserve">After the data is compressed into H(D), homomorphic encryption is implemented. We represent the encryption function as E; therefore, the encrypted compressed data is E(H(D)). This enables activities on encrypted data without decryption, preserving end-to-end privacy. In practical applications utilizing schemes like </w:t>
      </w:r>
      <w:proofErr w:type="spellStart"/>
      <w:r w:rsidRPr="004D5A6B">
        <w:rPr>
          <w:rFonts w:ascii="Arial" w:hAnsi="Arial" w:cs="Arial"/>
          <w:sz w:val="24"/>
          <w:szCs w:val="24"/>
        </w:rPr>
        <w:t>Brakerski</w:t>
      </w:r>
      <w:proofErr w:type="spellEnd"/>
      <w:r w:rsidRPr="004D5A6B">
        <w:rPr>
          <w:rFonts w:ascii="Arial" w:hAnsi="Arial" w:cs="Arial"/>
          <w:sz w:val="24"/>
          <w:szCs w:val="24"/>
        </w:rPr>
        <w:t>-Gentry-</w:t>
      </w:r>
      <w:proofErr w:type="spellStart"/>
      <w:r w:rsidRPr="004D5A6B">
        <w:rPr>
          <w:rFonts w:ascii="Arial" w:hAnsi="Arial" w:cs="Arial"/>
          <w:sz w:val="24"/>
          <w:szCs w:val="24"/>
        </w:rPr>
        <w:t>Vaikuntanathan</w:t>
      </w:r>
      <w:proofErr w:type="spellEnd"/>
      <w:r w:rsidRPr="004D5A6B">
        <w:rPr>
          <w:rFonts w:ascii="Arial" w:hAnsi="Arial" w:cs="Arial"/>
          <w:sz w:val="24"/>
          <w:szCs w:val="24"/>
        </w:rPr>
        <w:t xml:space="preserve"> (BGV) or Fan-</w:t>
      </w:r>
      <w:proofErr w:type="spellStart"/>
      <w:r w:rsidRPr="004D5A6B">
        <w:rPr>
          <w:rFonts w:ascii="Arial" w:hAnsi="Arial" w:cs="Arial"/>
          <w:sz w:val="24"/>
          <w:szCs w:val="24"/>
        </w:rPr>
        <w:t>Vercauteren</w:t>
      </w:r>
      <w:proofErr w:type="spellEnd"/>
      <w:r w:rsidRPr="004D5A6B">
        <w:rPr>
          <w:rFonts w:ascii="Arial" w:hAnsi="Arial" w:cs="Arial"/>
          <w:sz w:val="24"/>
          <w:szCs w:val="24"/>
        </w:rPr>
        <w:t xml:space="preserve"> (FV), the compressed data H(D) is initially encoded into a polynomial (for instance, through coefficient embedding into </w:t>
      </w:r>
      <w:proofErr w:type="spellStart"/>
      <w:r w:rsidRPr="004D5A6B">
        <w:rPr>
          <w:rFonts w:ascii="Arial" w:hAnsi="Arial" w:cs="Arial"/>
          <w:sz w:val="24"/>
          <w:szCs w:val="24"/>
        </w:rPr>
        <w:t>Rq</w:t>
      </w:r>
      <w:proofErr w:type="spellEnd"/>
      <w:r w:rsidRPr="004D5A6B">
        <w:rPr>
          <w:rFonts w:ascii="Arial" w:hAnsi="Arial" w:cs="Arial"/>
          <w:sz w:val="24"/>
          <w:szCs w:val="24"/>
        </w:rPr>
        <w:t xml:space="preserve"> = </w:t>
      </w:r>
      <w:proofErr w:type="spellStart"/>
      <w:r w:rsidRPr="004D5A6B">
        <w:rPr>
          <w:rFonts w:ascii="Cambria Math" w:hAnsi="Cambria Math" w:cs="Cambria Math"/>
          <w:sz w:val="24"/>
          <w:szCs w:val="24"/>
        </w:rPr>
        <w:t>ℤ</w:t>
      </w:r>
      <w:r w:rsidRPr="004D5A6B">
        <w:rPr>
          <w:rFonts w:ascii="Arial" w:hAnsi="Arial" w:cs="Arial"/>
          <w:sz w:val="24"/>
          <w:szCs w:val="24"/>
        </w:rPr>
        <w:t>q</w:t>
      </w:r>
      <w:proofErr w:type="spellEnd"/>
      <w:r w:rsidRPr="004D5A6B">
        <w:rPr>
          <w:rFonts w:ascii="Arial" w:hAnsi="Arial" w:cs="Arial"/>
          <w:sz w:val="24"/>
          <w:szCs w:val="24"/>
        </w:rPr>
        <w:t>[x]/</w:t>
      </w:r>
      <w:r w:rsidRPr="004D5A6B">
        <w:rPr>
          <w:rFonts w:ascii="Cambria Math" w:hAnsi="Cambria Math" w:cs="Cambria Math"/>
          <w:sz w:val="24"/>
          <w:szCs w:val="24"/>
        </w:rPr>
        <w:t>⟨</w:t>
      </w:r>
      <w:proofErr w:type="spellStart"/>
      <w:r w:rsidRPr="004D5A6B">
        <w:rPr>
          <w:rFonts w:ascii="Arial" w:hAnsi="Arial" w:cs="Arial"/>
          <w:sz w:val="24"/>
          <w:szCs w:val="24"/>
        </w:rPr>
        <w:t>xN</w:t>
      </w:r>
      <w:proofErr w:type="spellEnd"/>
      <w:r w:rsidRPr="004D5A6B">
        <w:rPr>
          <w:rFonts w:ascii="Arial" w:hAnsi="Arial" w:cs="Arial"/>
          <w:sz w:val="24"/>
          <w:szCs w:val="24"/>
        </w:rPr>
        <w:t xml:space="preserve"> + 1</w:t>
      </w:r>
      <w:r w:rsidRPr="004D5A6B">
        <w:rPr>
          <w:rFonts w:ascii="Cambria Math" w:hAnsi="Cambria Math" w:cs="Cambria Math"/>
          <w:sz w:val="24"/>
          <w:szCs w:val="24"/>
        </w:rPr>
        <w:t>⟩</w:t>
      </w:r>
      <w:r w:rsidRPr="004D5A6B">
        <w:rPr>
          <w:rFonts w:ascii="Arial" w:hAnsi="Arial" w:cs="Arial"/>
          <w:sz w:val="24"/>
          <w:szCs w:val="24"/>
        </w:rPr>
        <w:t xml:space="preserve">), and subsequently encrypted with a public key pk, resulting in ciphertext </w:t>
      </w:r>
      <w:proofErr w:type="spellStart"/>
      <w:r w:rsidRPr="004D5A6B">
        <w:rPr>
          <w:rFonts w:ascii="Arial" w:hAnsi="Arial" w:cs="Arial"/>
          <w:sz w:val="24"/>
          <w:szCs w:val="24"/>
        </w:rPr>
        <w:t>ct</w:t>
      </w:r>
      <w:proofErr w:type="spellEnd"/>
      <w:r w:rsidRPr="004D5A6B">
        <w:rPr>
          <w:rFonts w:ascii="Arial" w:hAnsi="Arial" w:cs="Arial"/>
          <w:sz w:val="24"/>
          <w:szCs w:val="24"/>
        </w:rPr>
        <w:t xml:space="preserve"> = </w:t>
      </w:r>
      <w:proofErr w:type="spellStart"/>
      <w:r w:rsidRPr="004D5A6B">
        <w:rPr>
          <w:rFonts w:ascii="Arial" w:hAnsi="Arial" w:cs="Arial"/>
          <w:sz w:val="24"/>
          <w:szCs w:val="24"/>
        </w:rPr>
        <w:t>Epk</w:t>
      </w:r>
      <w:proofErr w:type="spellEnd"/>
      <w:r w:rsidRPr="004D5A6B">
        <w:rPr>
          <w:rFonts w:ascii="Arial" w:hAnsi="Arial" w:cs="Arial"/>
          <w:sz w:val="24"/>
          <w:szCs w:val="24"/>
        </w:rPr>
        <w:t xml:space="preserve">(H(D)). The decryption operation obtains H(D) = </w:t>
      </w:r>
      <w:proofErr w:type="spellStart"/>
      <w:r w:rsidRPr="004D5A6B">
        <w:rPr>
          <w:rFonts w:ascii="Arial" w:hAnsi="Arial" w:cs="Arial"/>
          <w:sz w:val="24"/>
          <w:szCs w:val="24"/>
        </w:rPr>
        <w:t>Decsk</w:t>
      </w:r>
      <w:proofErr w:type="spellEnd"/>
      <w:r w:rsidRPr="004D5A6B">
        <w:rPr>
          <w:rFonts w:ascii="Arial" w:hAnsi="Arial" w:cs="Arial"/>
          <w:sz w:val="24"/>
          <w:szCs w:val="24"/>
        </w:rPr>
        <w:t>(</w:t>
      </w:r>
      <w:proofErr w:type="spellStart"/>
      <w:r w:rsidRPr="004D5A6B">
        <w:rPr>
          <w:rFonts w:ascii="Arial" w:hAnsi="Arial" w:cs="Arial"/>
          <w:sz w:val="24"/>
          <w:szCs w:val="24"/>
        </w:rPr>
        <w:t>ct</w:t>
      </w:r>
      <w:proofErr w:type="spellEnd"/>
      <w:r w:rsidRPr="004D5A6B">
        <w:rPr>
          <w:rFonts w:ascii="Arial" w:hAnsi="Arial" w:cs="Arial"/>
          <w:sz w:val="24"/>
          <w:szCs w:val="24"/>
        </w:rPr>
        <w:t xml:space="preserve">), where </w:t>
      </w:r>
      <w:proofErr w:type="spellStart"/>
      <w:r w:rsidRPr="004D5A6B">
        <w:rPr>
          <w:rFonts w:ascii="Arial" w:hAnsi="Arial" w:cs="Arial"/>
          <w:sz w:val="24"/>
          <w:szCs w:val="24"/>
        </w:rPr>
        <w:t>sk</w:t>
      </w:r>
      <w:proofErr w:type="spellEnd"/>
      <w:r w:rsidRPr="004D5A6B">
        <w:rPr>
          <w:rFonts w:ascii="Arial" w:hAnsi="Arial" w:cs="Arial"/>
          <w:sz w:val="24"/>
          <w:szCs w:val="24"/>
        </w:rPr>
        <w:t xml:space="preserve"> represents the secret key.</w:t>
      </w:r>
    </w:p>
    <w:p w:rsidR="00177931" w:rsidRPr="004D5A6B" w:rsidRDefault="00177931" w:rsidP="004D5A6B">
      <w:pPr>
        <w:jc w:val="both"/>
        <w:rPr>
          <w:rFonts w:ascii="Arial" w:hAnsi="Arial" w:cs="Arial"/>
          <w:sz w:val="24"/>
          <w:szCs w:val="24"/>
        </w:rPr>
      </w:pPr>
      <w:r w:rsidRPr="004D5A6B">
        <w:rPr>
          <w:rFonts w:ascii="Arial" w:hAnsi="Arial" w:cs="Arial"/>
          <w:sz w:val="24"/>
          <w:szCs w:val="24"/>
        </w:rPr>
        <w:t xml:space="preserve">The encrypted data E(H(D)) is sent to the cloud service provider. In the cloud, computations f </w:t>
      </w:r>
      <w:proofErr w:type="gramStart"/>
      <w:r w:rsidRPr="004D5A6B">
        <w:rPr>
          <w:rFonts w:ascii="Arial" w:hAnsi="Arial" w:cs="Arial"/>
          <w:sz w:val="24"/>
          <w:szCs w:val="24"/>
        </w:rPr>
        <w:t>are</w:t>
      </w:r>
      <w:proofErr w:type="gramEnd"/>
      <w:r w:rsidRPr="004D5A6B">
        <w:rPr>
          <w:rFonts w:ascii="Arial" w:hAnsi="Arial" w:cs="Arial"/>
          <w:sz w:val="24"/>
          <w:szCs w:val="24"/>
        </w:rPr>
        <w:t xml:space="preserve"> immediately applied to E(H(D)), yielding E(f(H(D))). Due to the homomorphic property, the cloud may do significant computations without accessing the original data. The cloud thereafter transmits the encrypted processed data back to the data owner.</w:t>
      </w:r>
    </w:p>
    <w:p w:rsidR="00177931" w:rsidRPr="004D5A6B" w:rsidRDefault="00177931" w:rsidP="004D5A6B">
      <w:pPr>
        <w:jc w:val="both"/>
        <w:rPr>
          <w:rFonts w:ascii="Arial" w:hAnsi="Arial" w:cs="Arial"/>
          <w:sz w:val="24"/>
          <w:szCs w:val="24"/>
        </w:rPr>
      </w:pPr>
      <w:r w:rsidRPr="004D5A6B">
        <w:rPr>
          <w:rFonts w:ascii="Arial" w:hAnsi="Arial" w:cs="Arial"/>
          <w:sz w:val="24"/>
          <w:szCs w:val="24"/>
        </w:rPr>
        <w:lastRenderedPageBreak/>
        <w:t xml:space="preserve">The data owner utilizes their secret key </w:t>
      </w:r>
      <w:proofErr w:type="spellStart"/>
      <w:r w:rsidRPr="004D5A6B">
        <w:rPr>
          <w:rFonts w:ascii="Arial" w:hAnsi="Arial" w:cs="Arial"/>
          <w:sz w:val="24"/>
          <w:szCs w:val="24"/>
        </w:rPr>
        <w:t>sk</w:t>
      </w:r>
      <w:proofErr w:type="spellEnd"/>
      <w:r w:rsidRPr="004D5A6B">
        <w:rPr>
          <w:rFonts w:ascii="Arial" w:hAnsi="Arial" w:cs="Arial"/>
          <w:sz w:val="24"/>
          <w:szCs w:val="24"/>
        </w:rPr>
        <w:t xml:space="preserve"> to decrypt it, resulting in f(H(D)). Ultimately, the data owner </w:t>
      </w:r>
      <w:proofErr w:type="gramStart"/>
      <w:r w:rsidRPr="004D5A6B">
        <w:rPr>
          <w:rFonts w:ascii="Arial" w:hAnsi="Arial" w:cs="Arial"/>
          <w:sz w:val="24"/>
          <w:szCs w:val="24"/>
        </w:rPr>
        <w:t>use</w:t>
      </w:r>
      <w:proofErr w:type="gramEnd"/>
      <w:r w:rsidRPr="004D5A6B">
        <w:rPr>
          <w:rFonts w:ascii="Arial" w:hAnsi="Arial" w:cs="Arial"/>
          <w:sz w:val="24"/>
          <w:szCs w:val="24"/>
        </w:rPr>
        <w:t xml:space="preserve"> the Huffman decoding function H</w:t>
      </w:r>
      <w:r w:rsidRPr="004D5A6B">
        <w:rPr>
          <w:rFonts w:ascii="Cambria Math" w:hAnsi="Cambria Math" w:cs="Cambria Math"/>
          <w:sz w:val="24"/>
          <w:szCs w:val="24"/>
        </w:rPr>
        <w:t>⁻</w:t>
      </w:r>
      <w:r w:rsidRPr="004D5A6B">
        <w:rPr>
          <w:rFonts w:ascii="Arial" w:hAnsi="Arial" w:cs="Arial"/>
          <w:sz w:val="24"/>
          <w:szCs w:val="24"/>
        </w:rPr>
        <w:t>¹ to retrieve the processed plaintext f(D). This final step guarantees that the user acquires the accurate data outcome in its original or processed state. The benefits of employing Huffman coding in this context are twofold: it diminishes data size prior to encryption, which is essential due to the significant ciphertext growth associated with homomorphic encryption, and it ensures lossless reconstruction of the original data post-decryption. The complete transformation pipeline is mathematically summarized as follows:</w:t>
      </w:r>
    </w:p>
    <w:p w:rsidR="00177931" w:rsidRPr="004D5A6B" w:rsidRDefault="00177931" w:rsidP="004D5A6B">
      <w:pPr>
        <w:jc w:val="both"/>
        <w:rPr>
          <w:rFonts w:ascii="Arial" w:hAnsi="Arial" w:cs="Arial"/>
          <w:sz w:val="24"/>
          <w:szCs w:val="24"/>
        </w:rPr>
      </w:pPr>
      <w:r w:rsidRPr="004D5A6B">
        <w:rPr>
          <w:rFonts w:ascii="Arial" w:hAnsi="Arial" w:cs="Arial"/>
          <w:sz w:val="24"/>
          <w:szCs w:val="24"/>
        </w:rPr>
        <w:t>H</w:t>
      </w:r>
      <w:r w:rsidRPr="004D5A6B">
        <w:rPr>
          <w:rFonts w:ascii="Cambria Math" w:hAnsi="Cambria Math" w:cs="Cambria Math"/>
          <w:sz w:val="24"/>
          <w:szCs w:val="24"/>
        </w:rPr>
        <w:t>⁻</w:t>
      </w:r>
      <w:r w:rsidRPr="004D5A6B">
        <w:rPr>
          <w:rFonts w:ascii="Arial" w:hAnsi="Arial" w:cs="Arial"/>
          <w:sz w:val="24"/>
          <w:szCs w:val="24"/>
        </w:rPr>
        <w:t>¹(</w:t>
      </w:r>
      <w:proofErr w:type="spellStart"/>
      <w:r w:rsidRPr="004D5A6B">
        <w:rPr>
          <w:rFonts w:ascii="Arial" w:hAnsi="Arial" w:cs="Arial"/>
          <w:sz w:val="24"/>
          <w:szCs w:val="24"/>
        </w:rPr>
        <w:t>Decsk</w:t>
      </w:r>
      <w:proofErr w:type="spellEnd"/>
      <w:r w:rsidRPr="004D5A6B">
        <w:rPr>
          <w:rFonts w:ascii="Arial" w:hAnsi="Arial" w:cs="Arial"/>
          <w:sz w:val="24"/>
          <w:szCs w:val="24"/>
        </w:rPr>
        <w:t>(E(f(H(D))))) = f(D).</w:t>
      </w:r>
    </w:p>
    <w:p w:rsidR="00177931" w:rsidRPr="004D5A6B" w:rsidRDefault="00177931" w:rsidP="004D5A6B">
      <w:pPr>
        <w:jc w:val="both"/>
        <w:rPr>
          <w:rFonts w:ascii="Arial" w:hAnsi="Arial" w:cs="Arial"/>
          <w:sz w:val="24"/>
          <w:szCs w:val="24"/>
        </w:rPr>
      </w:pPr>
      <w:r w:rsidRPr="004D5A6B">
        <w:rPr>
          <w:rFonts w:ascii="Arial" w:hAnsi="Arial" w:cs="Arial"/>
          <w:sz w:val="24"/>
          <w:szCs w:val="24"/>
        </w:rPr>
        <w:t>This equation delineates the sequential transformation: initial compression, subsequent encryption, computation on the encrypted data, decryption of the processed encrypted output, and ultimately decoding to retrieve the precise final data.</w:t>
      </w:r>
    </w:p>
    <w:p w:rsidR="00DA6E8B" w:rsidRPr="004D5A6B" w:rsidRDefault="00177931" w:rsidP="004D5A6B">
      <w:pPr>
        <w:jc w:val="both"/>
        <w:rPr>
          <w:rFonts w:ascii="Arial" w:hAnsi="Arial" w:cs="Arial"/>
          <w:sz w:val="24"/>
          <w:szCs w:val="24"/>
        </w:rPr>
      </w:pPr>
      <w:r w:rsidRPr="004D5A6B">
        <w:rPr>
          <w:rFonts w:ascii="Arial" w:hAnsi="Arial" w:cs="Arial"/>
          <w:sz w:val="24"/>
          <w:szCs w:val="24"/>
        </w:rPr>
        <w:t>This improved framework provides an efficient, safe, and scalable method for privacy-preserving cloud data storage and computing, utilizing the advantages of Huffman coding and sophisticated homomorphic encryption techniques. It guarantees the confidentiality of sensitive data during active processing, while also substantially lowering storage and transmission expenses. This renders it an optimal fit for contemporary cloud environments where confidential</w:t>
      </w:r>
      <w:r w:rsidR="00DA6E8B" w:rsidRPr="004D5A6B">
        <w:rPr>
          <w:rFonts w:ascii="Arial" w:hAnsi="Arial" w:cs="Arial"/>
          <w:sz w:val="24"/>
          <w:szCs w:val="24"/>
        </w:rPr>
        <w:t>ity and efficacy are paramount.</w:t>
      </w:r>
    </w:p>
    <w:p w:rsidR="0041762C" w:rsidRPr="004D5A6B" w:rsidRDefault="008A646F" w:rsidP="004D5A6B">
      <w:pPr>
        <w:jc w:val="both"/>
        <w:rPr>
          <w:rFonts w:ascii="Arial" w:hAnsi="Arial" w:cs="Arial"/>
          <w:sz w:val="24"/>
          <w:szCs w:val="24"/>
        </w:rPr>
      </w:pPr>
      <w:r w:rsidRPr="004D5A6B">
        <w:rPr>
          <w:rFonts w:ascii="Arial" w:eastAsia="Times New Roman" w:hAnsi="Arial" w:cs="Arial"/>
          <w:noProof/>
          <w:color w:val="000000" w:themeColor="text1"/>
          <w:sz w:val="24"/>
          <w:szCs w:val="24"/>
        </w:rPr>
        <w:drawing>
          <wp:inline distT="0" distB="0" distL="0" distR="0">
            <wp:extent cx="5943064" cy="3289464"/>
            <wp:effectExtent l="0" t="0" r="635" b="6350"/>
            <wp:docPr id="11" name="Picture 11" descr="C:\Users\Administrator\Desktop\new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new model.pn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b="16943"/>
                    <a:stretch/>
                  </pic:blipFill>
                  <pic:spPr bwMode="auto">
                    <a:xfrm>
                      <a:off x="0" y="0"/>
                      <a:ext cx="5943600" cy="3289761"/>
                    </a:xfrm>
                    <a:prstGeom prst="rect">
                      <a:avLst/>
                    </a:prstGeom>
                    <a:noFill/>
                    <a:ln>
                      <a:noFill/>
                    </a:ln>
                    <a:extLst>
                      <a:ext uri="{53640926-AAD7-44D8-BBD7-CCE9431645EC}">
                        <a14:shadowObscured xmlns:a14="http://schemas.microsoft.com/office/drawing/2010/main"/>
                      </a:ext>
                    </a:extLst>
                  </pic:spPr>
                </pic:pic>
              </a:graphicData>
            </a:graphic>
          </wp:inline>
        </w:drawing>
      </w:r>
    </w:p>
    <w:p w:rsidR="00D0375C" w:rsidRPr="004D5A6B" w:rsidRDefault="00D0375C" w:rsidP="004D5A6B">
      <w:pPr>
        <w:jc w:val="both"/>
        <w:rPr>
          <w:rFonts w:ascii="Arial" w:eastAsia="Times New Roman" w:hAnsi="Arial" w:cs="Arial"/>
          <w:i/>
          <w:color w:val="000000" w:themeColor="text1"/>
          <w:sz w:val="24"/>
          <w:szCs w:val="24"/>
        </w:rPr>
      </w:pPr>
      <w:bookmarkStart w:id="4" w:name="_Toc185085675"/>
      <w:bookmarkStart w:id="5" w:name="_Toc189502322"/>
      <w:bookmarkStart w:id="6" w:name="_Toc201576160"/>
      <w:r w:rsidRPr="004D5A6B">
        <w:rPr>
          <w:rFonts w:ascii="Arial" w:hAnsi="Arial" w:cs="Arial"/>
          <w:color w:val="000000" w:themeColor="text1"/>
          <w:sz w:val="24"/>
          <w:szCs w:val="24"/>
        </w:rPr>
        <w:t xml:space="preserve">Figure </w:t>
      </w:r>
      <w:r w:rsidRPr="004D5A6B">
        <w:rPr>
          <w:rFonts w:ascii="Arial" w:hAnsi="Arial" w:cs="Arial"/>
          <w:i/>
          <w:color w:val="000000" w:themeColor="text1"/>
          <w:sz w:val="24"/>
          <w:szCs w:val="24"/>
        </w:rPr>
        <w:fldChar w:fldCharType="begin"/>
      </w:r>
      <w:r w:rsidRPr="004D5A6B">
        <w:rPr>
          <w:rFonts w:ascii="Arial" w:hAnsi="Arial" w:cs="Arial"/>
          <w:color w:val="000000" w:themeColor="text1"/>
          <w:sz w:val="24"/>
          <w:szCs w:val="24"/>
        </w:rPr>
        <w:instrText xml:space="preserve"> SEQ Figure_3. \* ARABIC </w:instrText>
      </w:r>
      <w:r w:rsidRPr="004D5A6B">
        <w:rPr>
          <w:rFonts w:ascii="Arial" w:hAnsi="Arial" w:cs="Arial"/>
          <w:i/>
          <w:color w:val="000000" w:themeColor="text1"/>
          <w:sz w:val="24"/>
          <w:szCs w:val="24"/>
        </w:rPr>
        <w:fldChar w:fldCharType="separate"/>
      </w:r>
      <w:r w:rsidR="00DD5262" w:rsidRPr="004D5A6B">
        <w:rPr>
          <w:rFonts w:ascii="Arial" w:hAnsi="Arial" w:cs="Arial"/>
          <w:noProof/>
          <w:color w:val="000000" w:themeColor="text1"/>
          <w:sz w:val="24"/>
          <w:szCs w:val="24"/>
        </w:rPr>
        <w:t>2</w:t>
      </w:r>
      <w:r w:rsidRPr="004D5A6B">
        <w:rPr>
          <w:rFonts w:ascii="Arial" w:hAnsi="Arial" w:cs="Arial"/>
          <w:i/>
          <w:color w:val="000000" w:themeColor="text1"/>
          <w:sz w:val="24"/>
          <w:szCs w:val="24"/>
        </w:rPr>
        <w:fldChar w:fldCharType="end"/>
      </w:r>
      <w:r w:rsidRPr="004D5A6B">
        <w:rPr>
          <w:rFonts w:ascii="Arial" w:hAnsi="Arial" w:cs="Arial"/>
          <w:color w:val="000000" w:themeColor="text1"/>
          <w:sz w:val="24"/>
          <w:szCs w:val="24"/>
        </w:rPr>
        <w:t>:</w:t>
      </w:r>
      <w:r w:rsidRPr="004D5A6B">
        <w:rPr>
          <w:rFonts w:ascii="Arial" w:eastAsia="Times New Roman" w:hAnsi="Arial" w:cs="Arial"/>
          <w:color w:val="000000" w:themeColor="text1"/>
          <w:sz w:val="24"/>
          <w:szCs w:val="24"/>
        </w:rPr>
        <w:t xml:space="preserve">  New System Model</w:t>
      </w:r>
      <w:bookmarkEnd w:id="4"/>
      <w:bookmarkEnd w:id="5"/>
      <w:bookmarkEnd w:id="6"/>
    </w:p>
    <w:p w:rsidR="00FE1F59" w:rsidRPr="004D5A6B" w:rsidRDefault="00997B66" w:rsidP="004D5A6B">
      <w:pPr>
        <w:spacing w:line="240" w:lineRule="auto"/>
        <w:jc w:val="both"/>
        <w:rPr>
          <w:rFonts w:ascii="Arial" w:hAnsi="Arial" w:cs="Arial"/>
          <w:b/>
          <w:color w:val="000000" w:themeColor="text1"/>
          <w:sz w:val="24"/>
          <w:szCs w:val="24"/>
        </w:rPr>
      </w:pPr>
      <w:r w:rsidRPr="004D5A6B">
        <w:rPr>
          <w:rFonts w:ascii="Arial" w:hAnsi="Arial" w:cs="Arial"/>
          <w:b/>
          <w:color w:val="000000" w:themeColor="text1"/>
          <w:sz w:val="24"/>
          <w:szCs w:val="24"/>
        </w:rPr>
        <w:t xml:space="preserve">3.4 </w:t>
      </w:r>
      <w:r w:rsidR="00D0375C" w:rsidRPr="004D5A6B">
        <w:rPr>
          <w:rFonts w:ascii="Arial" w:hAnsi="Arial" w:cs="Arial"/>
          <w:b/>
          <w:color w:val="000000" w:themeColor="text1"/>
          <w:sz w:val="24"/>
          <w:szCs w:val="24"/>
        </w:rPr>
        <w:t xml:space="preserve">Algorithm and mathematical equations </w:t>
      </w:r>
      <w:bookmarkStart w:id="7" w:name="_Toc189499640"/>
      <w:bookmarkStart w:id="8" w:name="_Toc201576296"/>
      <w:bookmarkStart w:id="9" w:name="_Toc202263758"/>
    </w:p>
    <w:p w:rsidR="00FE1F59" w:rsidRPr="004D5A6B" w:rsidRDefault="00FE1F59" w:rsidP="004D5A6B">
      <w:pPr>
        <w:jc w:val="both"/>
        <w:rPr>
          <w:rFonts w:ascii="Arial" w:hAnsi="Arial" w:cs="Arial"/>
          <w:sz w:val="24"/>
          <w:szCs w:val="24"/>
        </w:rPr>
      </w:pPr>
      <w:r w:rsidRPr="004D5A6B">
        <w:rPr>
          <w:rFonts w:ascii="Arial" w:hAnsi="Arial" w:cs="Arial"/>
          <w:sz w:val="24"/>
          <w:szCs w:val="24"/>
        </w:rPr>
        <w:t xml:space="preserve">The Fully Homomorphic Encryption (FHE) system is a lattice-based cryptographic method enabling computations on encrypted data, founded on the </w:t>
      </w:r>
      <w:proofErr w:type="spellStart"/>
      <w:r w:rsidRPr="004D5A6B">
        <w:rPr>
          <w:rFonts w:ascii="Arial" w:hAnsi="Arial" w:cs="Arial"/>
          <w:sz w:val="24"/>
          <w:szCs w:val="24"/>
        </w:rPr>
        <w:t>Brakerski</w:t>
      </w:r>
      <w:proofErr w:type="spellEnd"/>
      <w:r w:rsidRPr="004D5A6B">
        <w:rPr>
          <w:rFonts w:ascii="Arial" w:hAnsi="Arial" w:cs="Arial"/>
          <w:sz w:val="24"/>
          <w:szCs w:val="24"/>
        </w:rPr>
        <w:t>-Fan-</w:t>
      </w:r>
      <w:proofErr w:type="spellStart"/>
      <w:r w:rsidRPr="004D5A6B">
        <w:rPr>
          <w:rFonts w:ascii="Arial" w:hAnsi="Arial" w:cs="Arial"/>
          <w:sz w:val="24"/>
          <w:szCs w:val="24"/>
        </w:rPr>
        <w:t>Vercauteren</w:t>
      </w:r>
      <w:proofErr w:type="spellEnd"/>
      <w:r w:rsidRPr="004D5A6B">
        <w:rPr>
          <w:rFonts w:ascii="Arial" w:hAnsi="Arial" w:cs="Arial"/>
          <w:sz w:val="24"/>
          <w:szCs w:val="24"/>
        </w:rPr>
        <w:t xml:space="preserve"> </w:t>
      </w:r>
      <w:r w:rsidRPr="004D5A6B">
        <w:rPr>
          <w:rFonts w:ascii="Arial" w:hAnsi="Arial" w:cs="Arial"/>
          <w:sz w:val="24"/>
          <w:szCs w:val="24"/>
        </w:rPr>
        <w:lastRenderedPageBreak/>
        <w:t>(BFV) scheme. The BFV approach employs lattice theory techniques for homomorphic operations on polynomial rings. The following is a comprehensive mathematical elucidation of the BFV scheme.</w:t>
      </w:r>
    </w:p>
    <w:p w:rsidR="00D0375C" w:rsidRPr="004D5A6B" w:rsidRDefault="00D0375C" w:rsidP="004D5A6B">
      <w:pPr>
        <w:spacing w:after="0" w:line="240" w:lineRule="auto"/>
        <w:jc w:val="both"/>
        <w:outlineLvl w:val="2"/>
        <w:rPr>
          <w:rFonts w:ascii="Arial" w:eastAsia="Times New Roman" w:hAnsi="Arial" w:cs="Arial"/>
          <w:b/>
          <w:bCs/>
          <w:color w:val="000000" w:themeColor="text1"/>
          <w:sz w:val="24"/>
          <w:szCs w:val="24"/>
        </w:rPr>
      </w:pPr>
      <w:r w:rsidRPr="004D5A6B">
        <w:rPr>
          <w:rFonts w:ascii="Arial" w:eastAsia="Times New Roman" w:hAnsi="Arial" w:cs="Arial"/>
          <w:b/>
          <w:bCs/>
          <w:color w:val="000000" w:themeColor="text1"/>
          <w:sz w:val="24"/>
          <w:szCs w:val="24"/>
        </w:rPr>
        <w:t>Key Concepts and Notation:</w:t>
      </w:r>
      <w:bookmarkEnd w:id="7"/>
      <w:bookmarkEnd w:id="8"/>
      <w:bookmarkEnd w:id="9"/>
    </w:p>
    <w:p w:rsidR="00D0375C" w:rsidRPr="004D5A6B" w:rsidRDefault="00D0375C" w:rsidP="004D5A6B">
      <w:pPr>
        <w:numPr>
          <w:ilvl w:val="0"/>
          <w:numId w:val="3"/>
        </w:numPr>
        <w:spacing w:after="0" w:line="240" w:lineRule="auto"/>
        <w:jc w:val="both"/>
        <w:rPr>
          <w:rFonts w:ascii="Arial" w:eastAsia="Times New Roman" w:hAnsi="Arial" w:cs="Arial"/>
          <w:color w:val="000000" w:themeColor="text1"/>
          <w:sz w:val="24"/>
          <w:szCs w:val="24"/>
        </w:rPr>
      </w:pPr>
      <w:r w:rsidRPr="004D5A6B">
        <w:rPr>
          <w:rFonts w:ascii="Arial" w:eastAsia="Times New Roman" w:hAnsi="Arial" w:cs="Arial"/>
          <w:b/>
          <w:bCs/>
          <w:color w:val="000000" w:themeColor="text1"/>
          <w:sz w:val="24"/>
          <w:szCs w:val="24"/>
        </w:rPr>
        <w:t>Ring Structure</w:t>
      </w:r>
      <w:r w:rsidRPr="004D5A6B">
        <w:rPr>
          <w:rFonts w:ascii="Arial" w:eastAsia="Times New Roman" w:hAnsi="Arial" w:cs="Arial"/>
          <w:color w:val="000000" w:themeColor="text1"/>
          <w:sz w:val="24"/>
          <w:szCs w:val="24"/>
        </w:rPr>
        <w:t>:</w:t>
      </w:r>
    </w:p>
    <w:p w:rsidR="00D0375C" w:rsidRPr="004D5A6B" w:rsidRDefault="00D0375C" w:rsidP="004D5A6B">
      <w:pPr>
        <w:numPr>
          <w:ilvl w:val="1"/>
          <w:numId w:val="3"/>
        </w:numPr>
        <w:spacing w:after="0" w:line="240" w:lineRule="auto"/>
        <w:jc w:val="both"/>
        <w:rPr>
          <w:rFonts w:ascii="Arial" w:eastAsia="Times New Roman" w:hAnsi="Arial" w:cs="Arial"/>
          <w:color w:val="000000" w:themeColor="text1"/>
          <w:sz w:val="24"/>
          <w:szCs w:val="24"/>
        </w:rPr>
      </w:pPr>
      <w:r w:rsidRPr="004D5A6B">
        <w:rPr>
          <w:rFonts w:ascii="Arial" w:eastAsia="Times New Roman" w:hAnsi="Arial" w:cs="Arial"/>
          <w:color w:val="000000" w:themeColor="text1"/>
          <w:sz w:val="24"/>
          <w:szCs w:val="24"/>
        </w:rPr>
        <w:t xml:space="preserve">Let </w:t>
      </w:r>
      <w:r w:rsidRPr="004D5A6B">
        <w:rPr>
          <w:rFonts w:ascii="Arial" w:eastAsia="Times New Roman" w:hAnsi="Arial" w:cs="Arial"/>
          <w:i/>
          <w:color w:val="000000" w:themeColor="text1"/>
          <w:sz w:val="24"/>
          <w:szCs w:val="24"/>
        </w:rPr>
        <w:t>R = Z[x] / (x</w:t>
      </w:r>
      <w:r w:rsidRPr="004D5A6B">
        <w:rPr>
          <w:rFonts w:ascii="Arial" w:eastAsia="Times New Roman" w:hAnsi="Arial" w:cs="Arial"/>
          <w:i/>
          <w:color w:val="000000" w:themeColor="text1"/>
          <w:sz w:val="24"/>
          <w:szCs w:val="24"/>
          <w:vertAlign w:val="superscript"/>
        </w:rPr>
        <w:t>n</w:t>
      </w:r>
      <w:r w:rsidRPr="004D5A6B">
        <w:rPr>
          <w:rFonts w:ascii="Arial" w:eastAsia="Times New Roman" w:hAnsi="Arial" w:cs="Arial"/>
          <w:i/>
          <w:color w:val="000000" w:themeColor="text1"/>
          <w:sz w:val="24"/>
          <w:szCs w:val="24"/>
        </w:rPr>
        <w:t>+1)</w:t>
      </w:r>
      <w:r w:rsidRPr="004D5A6B">
        <w:rPr>
          <w:rFonts w:ascii="Arial" w:eastAsia="Times New Roman" w:hAnsi="Arial" w:cs="Arial"/>
          <w:color w:val="000000" w:themeColor="text1"/>
          <w:sz w:val="24"/>
          <w:szCs w:val="24"/>
        </w:rPr>
        <w:t xml:space="preserve"> be the polynomial ring, where n is a power of 2.</w:t>
      </w:r>
    </w:p>
    <w:p w:rsidR="00D0375C" w:rsidRPr="004D5A6B" w:rsidRDefault="00D0375C" w:rsidP="004D5A6B">
      <w:pPr>
        <w:numPr>
          <w:ilvl w:val="1"/>
          <w:numId w:val="3"/>
        </w:numPr>
        <w:spacing w:after="0" w:line="240" w:lineRule="auto"/>
        <w:jc w:val="both"/>
        <w:rPr>
          <w:rFonts w:ascii="Arial" w:eastAsia="Times New Roman" w:hAnsi="Arial" w:cs="Arial"/>
          <w:color w:val="000000" w:themeColor="text1"/>
          <w:sz w:val="24"/>
          <w:szCs w:val="24"/>
        </w:rPr>
      </w:pPr>
      <w:r w:rsidRPr="004D5A6B">
        <w:rPr>
          <w:rFonts w:ascii="Arial" w:eastAsia="Times New Roman" w:hAnsi="Arial" w:cs="Arial"/>
          <w:color w:val="000000" w:themeColor="text1"/>
          <w:sz w:val="24"/>
          <w:szCs w:val="24"/>
        </w:rPr>
        <w:t xml:space="preserve">Let </w:t>
      </w:r>
      <w:proofErr w:type="spellStart"/>
      <w:r w:rsidRPr="004D5A6B">
        <w:rPr>
          <w:rFonts w:ascii="Arial" w:eastAsia="Times New Roman" w:hAnsi="Arial" w:cs="Arial"/>
          <w:i/>
          <w:color w:val="000000" w:themeColor="text1"/>
          <w:sz w:val="24"/>
          <w:szCs w:val="24"/>
        </w:rPr>
        <w:t>R</w:t>
      </w:r>
      <w:r w:rsidRPr="004D5A6B">
        <w:rPr>
          <w:rFonts w:ascii="Arial" w:eastAsia="Times New Roman" w:hAnsi="Arial" w:cs="Arial"/>
          <w:i/>
          <w:color w:val="000000" w:themeColor="text1"/>
          <w:sz w:val="24"/>
          <w:szCs w:val="24"/>
          <w:vertAlign w:val="subscript"/>
        </w:rPr>
        <w:t>q</w:t>
      </w:r>
      <w:proofErr w:type="spellEnd"/>
      <w:r w:rsidRPr="004D5A6B">
        <w:rPr>
          <w:rFonts w:ascii="Arial" w:eastAsia="Times New Roman" w:hAnsi="Arial" w:cs="Arial"/>
          <w:i/>
          <w:color w:val="000000" w:themeColor="text1"/>
          <w:sz w:val="24"/>
          <w:szCs w:val="24"/>
        </w:rPr>
        <w:t xml:space="preserve"> =R / </w:t>
      </w:r>
      <w:proofErr w:type="spellStart"/>
      <w:r w:rsidRPr="004D5A6B">
        <w:rPr>
          <w:rFonts w:ascii="Arial" w:eastAsia="Times New Roman" w:hAnsi="Arial" w:cs="Arial"/>
          <w:i/>
          <w:color w:val="000000" w:themeColor="text1"/>
          <w:sz w:val="24"/>
          <w:szCs w:val="24"/>
        </w:rPr>
        <w:t>qR</w:t>
      </w:r>
      <w:proofErr w:type="spellEnd"/>
      <w:r w:rsidRPr="004D5A6B">
        <w:rPr>
          <w:rFonts w:ascii="Arial" w:eastAsia="Times New Roman" w:hAnsi="Arial" w:cs="Arial"/>
          <w:color w:val="000000" w:themeColor="text1"/>
          <w:sz w:val="24"/>
          <w:szCs w:val="24"/>
        </w:rPr>
        <w:t xml:space="preserve"> be the ring of polynomials with coefficients modulo q, where q is a large integer modulus.</w:t>
      </w:r>
    </w:p>
    <w:p w:rsidR="00D0375C" w:rsidRPr="004D5A6B" w:rsidRDefault="00D0375C" w:rsidP="004D5A6B">
      <w:pPr>
        <w:spacing w:after="0" w:line="240" w:lineRule="auto"/>
        <w:jc w:val="both"/>
        <w:rPr>
          <w:rFonts w:ascii="Arial" w:eastAsia="Times New Roman" w:hAnsi="Arial" w:cs="Arial"/>
          <w:color w:val="000000" w:themeColor="text1"/>
          <w:sz w:val="24"/>
          <w:szCs w:val="24"/>
        </w:rPr>
      </w:pPr>
    </w:p>
    <w:p w:rsidR="00D0375C" w:rsidRPr="004D5A6B" w:rsidRDefault="00D0375C" w:rsidP="004D5A6B">
      <w:pPr>
        <w:numPr>
          <w:ilvl w:val="0"/>
          <w:numId w:val="3"/>
        </w:numPr>
        <w:spacing w:after="0" w:line="240" w:lineRule="auto"/>
        <w:jc w:val="both"/>
        <w:rPr>
          <w:rFonts w:ascii="Arial" w:eastAsia="Times New Roman" w:hAnsi="Arial" w:cs="Arial"/>
          <w:color w:val="000000" w:themeColor="text1"/>
          <w:sz w:val="24"/>
          <w:szCs w:val="24"/>
        </w:rPr>
      </w:pPr>
      <w:r w:rsidRPr="004D5A6B">
        <w:rPr>
          <w:rFonts w:ascii="Arial" w:eastAsia="Times New Roman" w:hAnsi="Arial" w:cs="Arial"/>
          <w:b/>
          <w:bCs/>
          <w:color w:val="000000" w:themeColor="text1"/>
          <w:sz w:val="24"/>
          <w:szCs w:val="24"/>
        </w:rPr>
        <w:t>Error Distribution</w:t>
      </w:r>
      <w:r w:rsidRPr="004D5A6B">
        <w:rPr>
          <w:rFonts w:ascii="Arial" w:eastAsia="Times New Roman" w:hAnsi="Arial" w:cs="Arial"/>
          <w:color w:val="000000" w:themeColor="text1"/>
          <w:sz w:val="24"/>
          <w:szCs w:val="24"/>
        </w:rPr>
        <w:t>:</w:t>
      </w:r>
    </w:p>
    <w:p w:rsidR="00D0375C" w:rsidRPr="004D5A6B" w:rsidRDefault="00D0375C" w:rsidP="004D5A6B">
      <w:pPr>
        <w:numPr>
          <w:ilvl w:val="1"/>
          <w:numId w:val="3"/>
        </w:numPr>
        <w:spacing w:after="0" w:line="240" w:lineRule="auto"/>
        <w:jc w:val="both"/>
        <w:rPr>
          <w:rFonts w:ascii="Arial" w:eastAsia="Times New Roman" w:hAnsi="Arial" w:cs="Arial"/>
          <w:color w:val="000000" w:themeColor="text1"/>
          <w:sz w:val="24"/>
          <w:szCs w:val="24"/>
        </w:rPr>
      </w:pPr>
      <w:r w:rsidRPr="004D5A6B">
        <w:rPr>
          <w:rFonts w:ascii="Arial" w:eastAsia="Times New Roman" w:hAnsi="Arial" w:cs="Arial"/>
          <w:color w:val="000000" w:themeColor="text1"/>
          <w:sz w:val="24"/>
          <w:szCs w:val="24"/>
        </w:rPr>
        <w:t>Let χ be an error distribution (e.g., a discrete Gaussian distribution) over R used to sample small noise polynomials.</w:t>
      </w:r>
    </w:p>
    <w:p w:rsidR="00D0375C" w:rsidRPr="004D5A6B" w:rsidRDefault="00D0375C" w:rsidP="004D5A6B">
      <w:pPr>
        <w:numPr>
          <w:ilvl w:val="0"/>
          <w:numId w:val="3"/>
        </w:numPr>
        <w:spacing w:after="0" w:line="240" w:lineRule="auto"/>
        <w:jc w:val="both"/>
        <w:rPr>
          <w:rFonts w:ascii="Arial" w:eastAsia="Times New Roman" w:hAnsi="Arial" w:cs="Arial"/>
          <w:color w:val="000000" w:themeColor="text1"/>
          <w:sz w:val="24"/>
          <w:szCs w:val="24"/>
        </w:rPr>
      </w:pPr>
      <w:r w:rsidRPr="004D5A6B">
        <w:rPr>
          <w:rFonts w:ascii="Arial" w:eastAsia="Times New Roman" w:hAnsi="Arial" w:cs="Arial"/>
          <w:b/>
          <w:bCs/>
          <w:color w:val="000000" w:themeColor="text1"/>
          <w:sz w:val="24"/>
          <w:szCs w:val="24"/>
        </w:rPr>
        <w:t>Plaintext Space</w:t>
      </w:r>
      <w:r w:rsidRPr="004D5A6B">
        <w:rPr>
          <w:rFonts w:ascii="Arial" w:eastAsia="Times New Roman" w:hAnsi="Arial" w:cs="Arial"/>
          <w:color w:val="000000" w:themeColor="text1"/>
          <w:sz w:val="24"/>
          <w:szCs w:val="24"/>
        </w:rPr>
        <w:t>:</w:t>
      </w:r>
    </w:p>
    <w:p w:rsidR="00D0375C" w:rsidRPr="004D5A6B" w:rsidRDefault="00D0375C" w:rsidP="004D5A6B">
      <w:pPr>
        <w:numPr>
          <w:ilvl w:val="1"/>
          <w:numId w:val="3"/>
        </w:numPr>
        <w:spacing w:after="0" w:line="240" w:lineRule="auto"/>
        <w:jc w:val="both"/>
        <w:rPr>
          <w:rFonts w:ascii="Arial" w:eastAsia="Times New Roman" w:hAnsi="Arial" w:cs="Arial"/>
          <w:color w:val="000000" w:themeColor="text1"/>
          <w:sz w:val="24"/>
          <w:szCs w:val="24"/>
        </w:rPr>
      </w:pPr>
      <w:r w:rsidRPr="004D5A6B">
        <w:rPr>
          <w:rFonts w:ascii="Arial" w:eastAsia="Times New Roman" w:hAnsi="Arial" w:cs="Arial"/>
          <w:color w:val="000000" w:themeColor="text1"/>
          <w:sz w:val="24"/>
          <w:szCs w:val="24"/>
        </w:rPr>
        <w:t xml:space="preserve">The plaintext space is typically </w:t>
      </w:r>
      <w:r w:rsidRPr="004D5A6B">
        <w:rPr>
          <w:rFonts w:ascii="Arial" w:eastAsia="Times New Roman" w:hAnsi="Arial" w:cs="Arial"/>
          <w:i/>
          <w:color w:val="000000" w:themeColor="text1"/>
          <w:sz w:val="24"/>
          <w:szCs w:val="24"/>
        </w:rPr>
        <w:t>R</w:t>
      </w:r>
      <w:r w:rsidRPr="004D5A6B">
        <w:rPr>
          <w:rFonts w:ascii="Arial" w:eastAsia="Times New Roman" w:hAnsi="Arial" w:cs="Arial"/>
          <w:i/>
          <w:color w:val="000000" w:themeColor="text1"/>
          <w:sz w:val="24"/>
          <w:szCs w:val="24"/>
          <w:vertAlign w:val="subscript"/>
        </w:rPr>
        <w:t>t</w:t>
      </w:r>
      <w:r w:rsidRPr="004D5A6B">
        <w:rPr>
          <w:rFonts w:ascii="Arial" w:eastAsia="Times New Roman" w:hAnsi="Arial" w:cs="Arial"/>
          <w:i/>
          <w:color w:val="000000" w:themeColor="text1"/>
          <w:sz w:val="24"/>
          <w:szCs w:val="24"/>
        </w:rPr>
        <w:t>=R/</w:t>
      </w:r>
      <w:proofErr w:type="spellStart"/>
      <w:r w:rsidRPr="004D5A6B">
        <w:rPr>
          <w:rFonts w:ascii="Arial" w:eastAsia="Times New Roman" w:hAnsi="Arial" w:cs="Arial"/>
          <w:i/>
          <w:color w:val="000000" w:themeColor="text1"/>
          <w:sz w:val="24"/>
          <w:szCs w:val="24"/>
        </w:rPr>
        <w:t>tR</w:t>
      </w:r>
      <w:proofErr w:type="spellEnd"/>
      <w:r w:rsidRPr="004D5A6B">
        <w:rPr>
          <w:rFonts w:ascii="Arial" w:eastAsia="Times New Roman" w:hAnsi="Arial" w:cs="Arial"/>
          <w:i/>
          <w:color w:val="000000" w:themeColor="text1"/>
          <w:sz w:val="24"/>
          <w:szCs w:val="24"/>
        </w:rPr>
        <w:t>,</w:t>
      </w:r>
      <w:r w:rsidRPr="004D5A6B">
        <w:rPr>
          <w:rFonts w:ascii="Arial" w:eastAsia="Times New Roman" w:hAnsi="Arial" w:cs="Arial"/>
          <w:color w:val="000000" w:themeColor="text1"/>
          <w:sz w:val="24"/>
          <w:szCs w:val="24"/>
        </w:rPr>
        <w:t xml:space="preserve"> where </w:t>
      </w:r>
      <w:proofErr w:type="spellStart"/>
      <w:r w:rsidRPr="004D5A6B">
        <w:rPr>
          <w:rFonts w:ascii="Arial" w:eastAsia="Times New Roman" w:hAnsi="Arial" w:cs="Arial"/>
          <w:color w:val="000000" w:themeColor="text1"/>
          <w:sz w:val="24"/>
          <w:szCs w:val="24"/>
        </w:rPr>
        <w:t>t</w:t>
      </w:r>
      <w:proofErr w:type="spellEnd"/>
      <w:r w:rsidRPr="004D5A6B">
        <w:rPr>
          <w:rFonts w:ascii="Arial" w:eastAsia="Times New Roman" w:hAnsi="Arial" w:cs="Arial"/>
          <w:color w:val="000000" w:themeColor="text1"/>
          <w:sz w:val="24"/>
          <w:szCs w:val="24"/>
        </w:rPr>
        <w:t xml:space="preserve"> is a small integer modulus (e.g., t=2 for binary plaintexts).</w:t>
      </w:r>
    </w:p>
    <w:p w:rsidR="00D0375C" w:rsidRPr="004D5A6B" w:rsidRDefault="00D0375C" w:rsidP="004D5A6B">
      <w:pPr>
        <w:numPr>
          <w:ilvl w:val="0"/>
          <w:numId w:val="3"/>
        </w:numPr>
        <w:spacing w:after="0" w:line="240" w:lineRule="auto"/>
        <w:jc w:val="both"/>
        <w:rPr>
          <w:rFonts w:ascii="Arial" w:eastAsia="Times New Roman" w:hAnsi="Arial" w:cs="Arial"/>
          <w:color w:val="000000" w:themeColor="text1"/>
          <w:sz w:val="24"/>
          <w:szCs w:val="24"/>
        </w:rPr>
      </w:pPr>
      <w:r w:rsidRPr="004D5A6B">
        <w:rPr>
          <w:rFonts w:ascii="Arial" w:eastAsia="Times New Roman" w:hAnsi="Arial" w:cs="Arial"/>
          <w:b/>
          <w:bCs/>
          <w:color w:val="000000" w:themeColor="text1"/>
          <w:sz w:val="24"/>
          <w:szCs w:val="24"/>
        </w:rPr>
        <w:t>Ciphertext Space</w:t>
      </w:r>
      <w:r w:rsidRPr="004D5A6B">
        <w:rPr>
          <w:rFonts w:ascii="Arial" w:eastAsia="Times New Roman" w:hAnsi="Arial" w:cs="Arial"/>
          <w:color w:val="000000" w:themeColor="text1"/>
          <w:sz w:val="24"/>
          <w:szCs w:val="24"/>
        </w:rPr>
        <w:t>:</w:t>
      </w:r>
    </w:p>
    <w:p w:rsidR="00D0375C" w:rsidRPr="004D5A6B" w:rsidRDefault="00D0375C" w:rsidP="004D5A6B">
      <w:pPr>
        <w:numPr>
          <w:ilvl w:val="1"/>
          <w:numId w:val="3"/>
        </w:numPr>
        <w:spacing w:after="0" w:line="240" w:lineRule="auto"/>
        <w:jc w:val="both"/>
        <w:rPr>
          <w:rFonts w:ascii="Arial" w:eastAsia="Times New Roman" w:hAnsi="Arial" w:cs="Arial"/>
          <w:color w:val="000000" w:themeColor="text1"/>
          <w:sz w:val="24"/>
          <w:szCs w:val="24"/>
        </w:rPr>
      </w:pPr>
      <w:r w:rsidRPr="004D5A6B">
        <w:rPr>
          <w:rFonts w:ascii="Arial" w:eastAsia="Times New Roman" w:hAnsi="Arial" w:cs="Arial"/>
          <w:color w:val="000000" w:themeColor="text1"/>
          <w:sz w:val="24"/>
          <w:szCs w:val="24"/>
        </w:rPr>
        <w:t>A ciphertext is a pair of polynomials (c</w:t>
      </w:r>
      <w:proofErr w:type="gramStart"/>
      <w:r w:rsidRPr="004D5A6B">
        <w:rPr>
          <w:rFonts w:ascii="Arial" w:eastAsia="Times New Roman" w:hAnsi="Arial" w:cs="Arial"/>
          <w:color w:val="000000" w:themeColor="text1"/>
          <w:sz w:val="24"/>
          <w:szCs w:val="24"/>
          <w:vertAlign w:val="subscript"/>
        </w:rPr>
        <w:t>0</w:t>
      </w:r>
      <w:r w:rsidRPr="004D5A6B">
        <w:rPr>
          <w:rFonts w:ascii="Arial" w:eastAsia="Times New Roman" w:hAnsi="Arial" w:cs="Arial"/>
          <w:color w:val="000000" w:themeColor="text1"/>
          <w:sz w:val="24"/>
          <w:szCs w:val="24"/>
        </w:rPr>
        <w:t>,c</w:t>
      </w:r>
      <w:proofErr w:type="gramEnd"/>
      <w:r w:rsidRPr="004D5A6B">
        <w:rPr>
          <w:rFonts w:ascii="Arial" w:eastAsia="Times New Roman" w:hAnsi="Arial" w:cs="Arial"/>
          <w:color w:val="000000" w:themeColor="text1"/>
          <w:sz w:val="24"/>
          <w:szCs w:val="24"/>
          <w:vertAlign w:val="subscript"/>
        </w:rPr>
        <w:t>1</w:t>
      </w:r>
      <w:r w:rsidRPr="004D5A6B">
        <w:rPr>
          <w:rFonts w:ascii="Arial" w:eastAsia="Times New Roman" w:hAnsi="Arial" w:cs="Arial"/>
          <w:color w:val="000000" w:themeColor="text1"/>
          <w:sz w:val="24"/>
          <w:szCs w:val="24"/>
        </w:rPr>
        <w:t>)</w:t>
      </w:r>
      <w:r w:rsidRPr="004D5A6B">
        <w:rPr>
          <w:rFonts w:ascii="Cambria Math" w:eastAsia="Times New Roman" w:hAnsi="Cambria Math" w:cs="Cambria Math"/>
          <w:color w:val="000000" w:themeColor="text1"/>
          <w:sz w:val="24"/>
          <w:szCs w:val="24"/>
        </w:rPr>
        <w:t>∈</w:t>
      </w:r>
      <w:r w:rsidRPr="004D5A6B">
        <w:rPr>
          <w:rFonts w:ascii="Arial" w:eastAsia="Times New Roman" w:hAnsi="Arial" w:cs="Arial"/>
          <w:color w:val="000000" w:themeColor="text1"/>
          <w:sz w:val="24"/>
          <w:szCs w:val="24"/>
        </w:rPr>
        <w:t>R</w:t>
      </w:r>
      <w:r w:rsidRPr="004D5A6B">
        <w:rPr>
          <w:rFonts w:ascii="Arial" w:eastAsia="Times New Roman" w:hAnsi="Arial" w:cs="Arial"/>
          <w:color w:val="000000" w:themeColor="text1"/>
          <w:sz w:val="24"/>
          <w:szCs w:val="24"/>
          <w:vertAlign w:val="superscript"/>
        </w:rPr>
        <w:t>2</w:t>
      </w:r>
      <w:r w:rsidRPr="004D5A6B">
        <w:rPr>
          <w:rFonts w:ascii="Arial" w:eastAsia="Times New Roman" w:hAnsi="Arial" w:cs="Arial"/>
          <w:color w:val="000000" w:themeColor="text1"/>
          <w:sz w:val="24"/>
          <w:szCs w:val="24"/>
          <w:vertAlign w:val="subscript"/>
        </w:rPr>
        <w:t>q</w:t>
      </w:r>
      <w:r w:rsidRPr="004D5A6B">
        <w:rPr>
          <w:rFonts w:ascii="Arial" w:eastAsia="Times New Roman" w:hAnsi="Arial" w:cs="Arial"/>
          <w:color w:val="000000" w:themeColor="text1"/>
          <w:sz w:val="24"/>
          <w:szCs w:val="24"/>
        </w:rPr>
        <w:t>​.</w:t>
      </w:r>
    </w:p>
    <w:p w:rsidR="0055634D" w:rsidRPr="004D5A6B" w:rsidRDefault="0055634D" w:rsidP="004D5A6B">
      <w:pPr>
        <w:jc w:val="both"/>
        <w:rPr>
          <w:rFonts w:ascii="Arial" w:hAnsi="Arial" w:cs="Arial"/>
          <w:b/>
          <w:sz w:val="24"/>
          <w:szCs w:val="24"/>
        </w:rPr>
      </w:pPr>
      <w:bookmarkStart w:id="10" w:name="_Toc189499641"/>
      <w:bookmarkStart w:id="11" w:name="_Toc201576297"/>
      <w:bookmarkStart w:id="12" w:name="_Toc202263759"/>
    </w:p>
    <w:p w:rsidR="00D0375C" w:rsidRPr="004D5A6B" w:rsidRDefault="00D0375C" w:rsidP="004D5A6B">
      <w:pPr>
        <w:jc w:val="both"/>
        <w:rPr>
          <w:rFonts w:ascii="Arial" w:hAnsi="Arial" w:cs="Arial"/>
          <w:b/>
          <w:sz w:val="24"/>
          <w:szCs w:val="24"/>
        </w:rPr>
      </w:pPr>
      <w:r w:rsidRPr="004D5A6B">
        <w:rPr>
          <w:rFonts w:ascii="Arial" w:hAnsi="Arial" w:cs="Arial"/>
          <w:b/>
          <w:sz w:val="24"/>
          <w:szCs w:val="24"/>
        </w:rPr>
        <w:t>BFV Scheme Equations:</w:t>
      </w:r>
      <w:bookmarkEnd w:id="10"/>
      <w:bookmarkEnd w:id="11"/>
      <w:bookmarkEnd w:id="12"/>
    </w:p>
    <w:p w:rsidR="00D0375C" w:rsidRPr="004D5A6B" w:rsidRDefault="00D0375C" w:rsidP="004D5A6B">
      <w:pPr>
        <w:numPr>
          <w:ilvl w:val="0"/>
          <w:numId w:val="4"/>
        </w:numPr>
        <w:spacing w:after="0" w:line="240" w:lineRule="auto"/>
        <w:jc w:val="both"/>
        <w:rPr>
          <w:rFonts w:ascii="Arial" w:eastAsia="Times New Roman" w:hAnsi="Arial" w:cs="Arial"/>
          <w:color w:val="000000" w:themeColor="text1"/>
          <w:sz w:val="24"/>
          <w:szCs w:val="24"/>
        </w:rPr>
      </w:pPr>
      <w:r w:rsidRPr="004D5A6B">
        <w:rPr>
          <w:rFonts w:ascii="Arial" w:eastAsia="Times New Roman" w:hAnsi="Arial" w:cs="Arial"/>
          <w:b/>
          <w:bCs/>
          <w:color w:val="000000" w:themeColor="text1"/>
          <w:sz w:val="24"/>
          <w:szCs w:val="24"/>
        </w:rPr>
        <w:t>Key Generation</w:t>
      </w:r>
      <w:r w:rsidRPr="004D5A6B">
        <w:rPr>
          <w:rFonts w:ascii="Arial" w:eastAsia="Times New Roman" w:hAnsi="Arial" w:cs="Arial"/>
          <w:color w:val="000000" w:themeColor="text1"/>
          <w:sz w:val="24"/>
          <w:szCs w:val="24"/>
        </w:rPr>
        <w:t>:</w:t>
      </w:r>
    </w:p>
    <w:p w:rsidR="00D0375C" w:rsidRPr="004D5A6B" w:rsidRDefault="00D0375C" w:rsidP="004D5A6B">
      <w:pPr>
        <w:numPr>
          <w:ilvl w:val="1"/>
          <w:numId w:val="4"/>
        </w:numPr>
        <w:spacing w:after="0" w:line="240" w:lineRule="auto"/>
        <w:jc w:val="both"/>
        <w:rPr>
          <w:rFonts w:ascii="Arial" w:eastAsia="Times New Roman" w:hAnsi="Arial" w:cs="Arial"/>
          <w:color w:val="000000" w:themeColor="text1"/>
          <w:sz w:val="24"/>
          <w:szCs w:val="24"/>
        </w:rPr>
      </w:pPr>
      <w:r w:rsidRPr="004D5A6B">
        <w:rPr>
          <w:rFonts w:ascii="Arial" w:eastAsia="Times New Roman" w:hAnsi="Arial" w:cs="Arial"/>
          <w:b/>
          <w:bCs/>
          <w:color w:val="000000" w:themeColor="text1"/>
          <w:sz w:val="24"/>
          <w:szCs w:val="24"/>
        </w:rPr>
        <w:t>Secret Key (</w:t>
      </w:r>
      <w:proofErr w:type="spellStart"/>
      <w:r w:rsidRPr="004D5A6B">
        <w:rPr>
          <w:rFonts w:ascii="Arial" w:eastAsia="Times New Roman" w:hAnsi="Arial" w:cs="Arial"/>
          <w:b/>
          <w:bCs/>
          <w:color w:val="000000" w:themeColor="text1"/>
          <w:sz w:val="24"/>
          <w:szCs w:val="24"/>
        </w:rPr>
        <w:t>s</w:t>
      </w:r>
      <w:r w:rsidRPr="004D5A6B">
        <w:rPr>
          <w:rFonts w:ascii="Arial" w:eastAsia="Times New Roman" w:hAnsi="Arial" w:cs="Arial"/>
          <w:b/>
          <w:bCs/>
          <w:color w:val="000000" w:themeColor="text1"/>
          <w:sz w:val="24"/>
          <w:szCs w:val="24"/>
          <w:vertAlign w:val="superscript"/>
        </w:rPr>
        <w:t>k</w:t>
      </w:r>
      <w:proofErr w:type="spellEnd"/>
      <w:r w:rsidRPr="004D5A6B">
        <w:rPr>
          <w:rFonts w:ascii="Arial" w:eastAsia="Times New Roman" w:hAnsi="Arial" w:cs="Arial"/>
          <w:b/>
          <w:bCs/>
          <w:color w:val="000000" w:themeColor="text1"/>
          <w:sz w:val="24"/>
          <w:szCs w:val="24"/>
        </w:rPr>
        <w:t>)</w:t>
      </w:r>
      <w:r w:rsidRPr="004D5A6B">
        <w:rPr>
          <w:rFonts w:ascii="Arial" w:eastAsia="Times New Roman" w:hAnsi="Arial" w:cs="Arial"/>
          <w:color w:val="000000" w:themeColor="text1"/>
          <w:sz w:val="24"/>
          <w:szCs w:val="24"/>
        </w:rPr>
        <w:t xml:space="preserve">: Sample </w:t>
      </w:r>
      <w:proofErr w:type="spellStart"/>
      <w:r w:rsidRPr="004D5A6B">
        <w:rPr>
          <w:rFonts w:ascii="Arial" w:eastAsia="Times New Roman" w:hAnsi="Arial" w:cs="Arial"/>
          <w:color w:val="000000" w:themeColor="text1"/>
          <w:sz w:val="24"/>
          <w:szCs w:val="24"/>
        </w:rPr>
        <w:t>s←χ</w:t>
      </w:r>
      <w:proofErr w:type="spellEnd"/>
      <w:r w:rsidRPr="004D5A6B">
        <w:rPr>
          <w:rFonts w:ascii="Arial" w:eastAsia="Times New Roman" w:hAnsi="Arial" w:cs="Arial"/>
          <w:color w:val="000000" w:themeColor="text1"/>
          <w:sz w:val="24"/>
          <w:szCs w:val="24"/>
        </w:rPr>
        <w:t xml:space="preserve"> from the error distribution.</w:t>
      </w:r>
    </w:p>
    <w:p w:rsidR="00D0375C" w:rsidRPr="004D5A6B" w:rsidRDefault="00D0375C" w:rsidP="004D5A6B">
      <w:pPr>
        <w:numPr>
          <w:ilvl w:val="1"/>
          <w:numId w:val="4"/>
        </w:numPr>
        <w:spacing w:after="0" w:line="240" w:lineRule="auto"/>
        <w:jc w:val="both"/>
        <w:rPr>
          <w:rFonts w:ascii="Arial" w:eastAsia="Times New Roman" w:hAnsi="Arial" w:cs="Arial"/>
          <w:color w:val="000000" w:themeColor="text1"/>
          <w:sz w:val="24"/>
          <w:szCs w:val="24"/>
        </w:rPr>
      </w:pPr>
      <w:r w:rsidRPr="004D5A6B">
        <w:rPr>
          <w:rFonts w:ascii="Arial" w:eastAsia="Times New Roman" w:hAnsi="Arial" w:cs="Arial"/>
          <w:b/>
          <w:bCs/>
          <w:color w:val="000000" w:themeColor="text1"/>
          <w:sz w:val="24"/>
          <w:szCs w:val="24"/>
        </w:rPr>
        <w:t>Public Key (p</w:t>
      </w:r>
      <w:r w:rsidRPr="004D5A6B">
        <w:rPr>
          <w:rFonts w:ascii="Arial" w:eastAsia="Times New Roman" w:hAnsi="Arial" w:cs="Arial"/>
          <w:b/>
          <w:bCs/>
          <w:color w:val="000000" w:themeColor="text1"/>
          <w:sz w:val="24"/>
          <w:szCs w:val="24"/>
          <w:vertAlign w:val="superscript"/>
        </w:rPr>
        <w:t>k</w:t>
      </w:r>
      <w:r w:rsidRPr="004D5A6B">
        <w:rPr>
          <w:rFonts w:ascii="Arial" w:eastAsia="Times New Roman" w:hAnsi="Arial" w:cs="Arial"/>
          <w:b/>
          <w:bCs/>
          <w:color w:val="000000" w:themeColor="text1"/>
          <w:sz w:val="24"/>
          <w:szCs w:val="24"/>
        </w:rPr>
        <w:t>)</w:t>
      </w:r>
      <w:r w:rsidRPr="004D5A6B">
        <w:rPr>
          <w:rFonts w:ascii="Arial" w:eastAsia="Times New Roman" w:hAnsi="Arial" w:cs="Arial"/>
          <w:color w:val="000000" w:themeColor="text1"/>
          <w:sz w:val="24"/>
          <w:szCs w:val="24"/>
        </w:rPr>
        <w:t xml:space="preserve">: Sample </w:t>
      </w:r>
      <w:proofErr w:type="spellStart"/>
      <w:r w:rsidRPr="004D5A6B">
        <w:rPr>
          <w:rFonts w:ascii="Arial" w:eastAsia="Times New Roman" w:hAnsi="Arial" w:cs="Arial"/>
          <w:color w:val="000000" w:themeColor="text1"/>
          <w:sz w:val="24"/>
          <w:szCs w:val="24"/>
        </w:rPr>
        <w:t>a←Rq</w:t>
      </w:r>
      <w:proofErr w:type="spellEnd"/>
      <w:r w:rsidRPr="004D5A6B">
        <w:rPr>
          <w:rFonts w:ascii="Arial" w:eastAsia="Times New Roman" w:hAnsi="Arial" w:cs="Arial"/>
          <w:color w:val="000000" w:themeColor="text1"/>
          <w:sz w:val="24"/>
          <w:szCs w:val="24"/>
        </w:rPr>
        <w:t xml:space="preserve">​ uniformly and </w:t>
      </w:r>
      <w:proofErr w:type="spellStart"/>
      <w:r w:rsidRPr="004D5A6B">
        <w:rPr>
          <w:rFonts w:ascii="Arial" w:eastAsia="Times New Roman" w:hAnsi="Arial" w:cs="Arial"/>
          <w:color w:val="000000" w:themeColor="text1"/>
          <w:sz w:val="24"/>
          <w:szCs w:val="24"/>
        </w:rPr>
        <w:t>e←χ</w:t>
      </w:r>
      <w:proofErr w:type="spellEnd"/>
      <w:r w:rsidRPr="004D5A6B">
        <w:rPr>
          <w:rFonts w:ascii="Arial" w:eastAsia="Times New Roman" w:hAnsi="Arial" w:cs="Arial"/>
          <w:color w:val="000000" w:themeColor="text1"/>
          <w:sz w:val="24"/>
          <w:szCs w:val="24"/>
        </w:rPr>
        <w:t>. Compute:</w:t>
      </w:r>
    </w:p>
    <w:p w:rsidR="00D0375C" w:rsidRPr="004D5A6B" w:rsidRDefault="00D0375C" w:rsidP="004D5A6B">
      <w:pPr>
        <w:spacing w:after="0" w:line="240" w:lineRule="auto"/>
        <w:ind w:left="1440"/>
        <w:jc w:val="both"/>
        <w:rPr>
          <w:rFonts w:ascii="Arial" w:eastAsia="Times New Roman" w:hAnsi="Arial" w:cs="Arial"/>
          <w:i/>
          <w:color w:val="000000" w:themeColor="text1"/>
          <w:sz w:val="24"/>
          <w:szCs w:val="24"/>
        </w:rPr>
      </w:pPr>
      <w:proofErr w:type="spellStart"/>
      <w:r w:rsidRPr="004D5A6B">
        <w:rPr>
          <w:rFonts w:ascii="Arial" w:eastAsia="Times New Roman" w:hAnsi="Arial" w:cs="Arial"/>
          <w:i/>
          <w:color w:val="000000" w:themeColor="text1"/>
          <w:sz w:val="24"/>
          <w:szCs w:val="24"/>
        </w:rPr>
        <w:t>P</w:t>
      </w:r>
      <w:r w:rsidRPr="004D5A6B">
        <w:rPr>
          <w:rFonts w:ascii="Arial" w:eastAsia="Times New Roman" w:hAnsi="Arial" w:cs="Arial"/>
          <w:i/>
          <w:color w:val="000000" w:themeColor="text1"/>
          <w:sz w:val="24"/>
          <w:szCs w:val="24"/>
          <w:vertAlign w:val="superscript"/>
        </w:rPr>
        <w:t>k</w:t>
      </w:r>
      <w:proofErr w:type="spellEnd"/>
      <w:r w:rsidRPr="004D5A6B">
        <w:rPr>
          <w:rFonts w:ascii="Arial" w:eastAsia="Times New Roman" w:hAnsi="Arial" w:cs="Arial"/>
          <w:i/>
          <w:color w:val="000000" w:themeColor="text1"/>
          <w:sz w:val="24"/>
          <w:szCs w:val="24"/>
        </w:rPr>
        <w:t xml:space="preserve"> =(p</w:t>
      </w:r>
      <w:proofErr w:type="gramStart"/>
      <w:r w:rsidRPr="004D5A6B">
        <w:rPr>
          <w:rFonts w:ascii="Arial" w:eastAsia="Times New Roman" w:hAnsi="Arial" w:cs="Arial"/>
          <w:i/>
          <w:color w:val="000000" w:themeColor="text1"/>
          <w:sz w:val="24"/>
          <w:szCs w:val="24"/>
          <w:vertAlign w:val="subscript"/>
        </w:rPr>
        <w:t>0</w:t>
      </w:r>
      <w:r w:rsidRPr="004D5A6B">
        <w:rPr>
          <w:rFonts w:ascii="Arial" w:eastAsia="Times New Roman" w:hAnsi="Arial" w:cs="Arial"/>
          <w:i/>
          <w:color w:val="000000" w:themeColor="text1"/>
          <w:sz w:val="24"/>
          <w:szCs w:val="24"/>
        </w:rPr>
        <w:t>,p</w:t>
      </w:r>
      <w:proofErr w:type="gramEnd"/>
      <w:r w:rsidRPr="004D5A6B">
        <w:rPr>
          <w:rFonts w:ascii="Arial" w:eastAsia="Times New Roman" w:hAnsi="Arial" w:cs="Arial"/>
          <w:i/>
          <w:color w:val="000000" w:themeColor="text1"/>
          <w:sz w:val="24"/>
          <w:szCs w:val="24"/>
          <w:vertAlign w:val="subscript"/>
        </w:rPr>
        <w:t>1</w:t>
      </w:r>
      <w:r w:rsidRPr="004D5A6B">
        <w:rPr>
          <w:rFonts w:ascii="Arial" w:eastAsia="Times New Roman" w:hAnsi="Arial" w:cs="Arial"/>
          <w:i/>
          <w:color w:val="000000" w:themeColor="text1"/>
          <w:sz w:val="24"/>
          <w:szCs w:val="24"/>
        </w:rPr>
        <w:t>)=(−(</w:t>
      </w:r>
      <w:proofErr w:type="spellStart"/>
      <w:r w:rsidRPr="004D5A6B">
        <w:rPr>
          <w:rFonts w:ascii="Arial" w:eastAsia="Times New Roman" w:hAnsi="Arial" w:cs="Arial"/>
          <w:i/>
          <w:color w:val="000000" w:themeColor="text1"/>
          <w:sz w:val="24"/>
          <w:szCs w:val="24"/>
        </w:rPr>
        <w:t>a</w:t>
      </w:r>
      <w:r w:rsidRPr="004D5A6B">
        <w:rPr>
          <w:rFonts w:ascii="Cambria Math" w:eastAsia="Times New Roman" w:hAnsi="Cambria Math" w:cs="Cambria Math"/>
          <w:i/>
          <w:color w:val="000000" w:themeColor="text1"/>
          <w:sz w:val="24"/>
          <w:szCs w:val="24"/>
        </w:rPr>
        <w:t>⋅</w:t>
      </w:r>
      <w:r w:rsidRPr="004D5A6B">
        <w:rPr>
          <w:rFonts w:ascii="Arial" w:eastAsia="Times New Roman" w:hAnsi="Arial" w:cs="Arial"/>
          <w:i/>
          <w:color w:val="000000" w:themeColor="text1"/>
          <w:sz w:val="24"/>
          <w:szCs w:val="24"/>
        </w:rPr>
        <w:t>s+e</w:t>
      </w:r>
      <w:proofErr w:type="spellEnd"/>
      <w:r w:rsidRPr="004D5A6B">
        <w:rPr>
          <w:rFonts w:ascii="Arial" w:eastAsia="Times New Roman" w:hAnsi="Arial" w:cs="Arial"/>
          <w:i/>
          <w:color w:val="000000" w:themeColor="text1"/>
          <w:sz w:val="24"/>
          <w:szCs w:val="24"/>
        </w:rPr>
        <w:t>), a)</w:t>
      </w:r>
      <w:r w:rsidRPr="004D5A6B">
        <w:rPr>
          <w:rFonts w:ascii="Arial" w:eastAsia="Times New Roman" w:hAnsi="Arial" w:cs="Arial"/>
          <w:i/>
          <w:color w:val="000000" w:themeColor="text1"/>
          <w:sz w:val="24"/>
          <w:szCs w:val="24"/>
        </w:rPr>
        <w:tab/>
      </w:r>
      <w:r w:rsidRPr="004D5A6B">
        <w:rPr>
          <w:rFonts w:ascii="Arial" w:eastAsia="Times New Roman" w:hAnsi="Arial" w:cs="Arial"/>
          <w:i/>
          <w:color w:val="000000" w:themeColor="text1"/>
          <w:sz w:val="24"/>
          <w:szCs w:val="24"/>
        </w:rPr>
        <w:tab/>
      </w:r>
      <w:r w:rsidRPr="004D5A6B">
        <w:rPr>
          <w:rFonts w:ascii="Arial" w:eastAsia="Times New Roman" w:hAnsi="Arial" w:cs="Arial"/>
          <w:i/>
          <w:color w:val="000000" w:themeColor="text1"/>
          <w:sz w:val="24"/>
          <w:szCs w:val="24"/>
        </w:rPr>
        <w:tab/>
        <w:t>(3.1)</w:t>
      </w:r>
    </w:p>
    <w:p w:rsidR="00D0375C" w:rsidRPr="004D5A6B" w:rsidRDefault="00D0375C" w:rsidP="004D5A6B">
      <w:pPr>
        <w:numPr>
          <w:ilvl w:val="1"/>
          <w:numId w:val="4"/>
        </w:numPr>
        <w:spacing w:after="0" w:line="240" w:lineRule="auto"/>
        <w:jc w:val="both"/>
        <w:rPr>
          <w:rFonts w:ascii="Arial" w:eastAsia="Times New Roman" w:hAnsi="Arial" w:cs="Arial"/>
          <w:color w:val="000000" w:themeColor="text1"/>
          <w:sz w:val="24"/>
          <w:szCs w:val="24"/>
        </w:rPr>
      </w:pPr>
      <w:r w:rsidRPr="004D5A6B">
        <w:rPr>
          <w:rFonts w:ascii="Arial" w:eastAsia="Times New Roman" w:hAnsi="Arial" w:cs="Arial"/>
          <w:b/>
          <w:bCs/>
          <w:color w:val="000000" w:themeColor="text1"/>
          <w:sz w:val="24"/>
          <w:szCs w:val="24"/>
        </w:rPr>
        <w:t>Evaluation Key (</w:t>
      </w:r>
      <w:proofErr w:type="spellStart"/>
      <w:r w:rsidRPr="004D5A6B">
        <w:rPr>
          <w:rFonts w:ascii="Arial" w:eastAsia="Times New Roman" w:hAnsi="Arial" w:cs="Arial"/>
          <w:b/>
          <w:bCs/>
          <w:color w:val="000000" w:themeColor="text1"/>
          <w:sz w:val="24"/>
          <w:szCs w:val="24"/>
        </w:rPr>
        <w:t>ev</w:t>
      </w:r>
      <w:r w:rsidRPr="004D5A6B">
        <w:rPr>
          <w:rFonts w:ascii="Arial" w:eastAsia="Times New Roman" w:hAnsi="Arial" w:cs="Arial"/>
          <w:b/>
          <w:bCs/>
          <w:color w:val="000000" w:themeColor="text1"/>
          <w:sz w:val="24"/>
          <w:szCs w:val="24"/>
          <w:vertAlign w:val="superscript"/>
        </w:rPr>
        <w:t>k</w:t>
      </w:r>
      <w:proofErr w:type="spellEnd"/>
      <w:r w:rsidRPr="004D5A6B">
        <w:rPr>
          <w:rFonts w:ascii="Arial" w:eastAsia="Times New Roman" w:hAnsi="Arial" w:cs="Arial"/>
          <w:b/>
          <w:bCs/>
          <w:color w:val="000000" w:themeColor="text1"/>
          <w:sz w:val="24"/>
          <w:szCs w:val="24"/>
        </w:rPr>
        <w:t>)</w:t>
      </w:r>
      <w:r w:rsidRPr="004D5A6B">
        <w:rPr>
          <w:rFonts w:ascii="Arial" w:eastAsia="Times New Roman" w:hAnsi="Arial" w:cs="Arial"/>
          <w:color w:val="000000" w:themeColor="text1"/>
          <w:sz w:val="24"/>
          <w:szCs w:val="24"/>
        </w:rPr>
        <w:t xml:space="preserve">: Used for </w:t>
      </w:r>
      <w:proofErr w:type="spellStart"/>
      <w:r w:rsidRPr="004D5A6B">
        <w:rPr>
          <w:rFonts w:ascii="Arial" w:eastAsia="Times New Roman" w:hAnsi="Arial" w:cs="Arial"/>
          <w:color w:val="000000" w:themeColor="text1"/>
          <w:sz w:val="24"/>
          <w:szCs w:val="24"/>
        </w:rPr>
        <w:t>relinearization</w:t>
      </w:r>
      <w:proofErr w:type="spellEnd"/>
      <w:r w:rsidRPr="004D5A6B">
        <w:rPr>
          <w:rFonts w:ascii="Arial" w:eastAsia="Times New Roman" w:hAnsi="Arial" w:cs="Arial"/>
          <w:color w:val="000000" w:themeColor="text1"/>
          <w:sz w:val="24"/>
          <w:szCs w:val="24"/>
        </w:rPr>
        <w:t xml:space="preserve"> (optional for basic BFV).</w:t>
      </w:r>
    </w:p>
    <w:p w:rsidR="00D0375C" w:rsidRPr="004D5A6B" w:rsidRDefault="00D0375C" w:rsidP="004D5A6B">
      <w:pPr>
        <w:numPr>
          <w:ilvl w:val="0"/>
          <w:numId w:val="4"/>
        </w:numPr>
        <w:spacing w:after="0" w:line="240" w:lineRule="auto"/>
        <w:jc w:val="both"/>
        <w:rPr>
          <w:rFonts w:ascii="Arial" w:eastAsia="Times New Roman" w:hAnsi="Arial" w:cs="Arial"/>
          <w:color w:val="000000" w:themeColor="text1"/>
          <w:sz w:val="24"/>
          <w:szCs w:val="24"/>
        </w:rPr>
      </w:pPr>
      <w:r w:rsidRPr="004D5A6B">
        <w:rPr>
          <w:rFonts w:ascii="Arial" w:eastAsia="Times New Roman" w:hAnsi="Arial" w:cs="Arial"/>
          <w:b/>
          <w:bCs/>
          <w:color w:val="000000" w:themeColor="text1"/>
          <w:sz w:val="24"/>
          <w:szCs w:val="24"/>
        </w:rPr>
        <w:t>Encryption</w:t>
      </w:r>
      <w:r w:rsidRPr="004D5A6B">
        <w:rPr>
          <w:rFonts w:ascii="Arial" w:eastAsia="Times New Roman" w:hAnsi="Arial" w:cs="Arial"/>
          <w:color w:val="000000" w:themeColor="text1"/>
          <w:sz w:val="24"/>
          <w:szCs w:val="24"/>
        </w:rPr>
        <w:t>:</w:t>
      </w:r>
    </w:p>
    <w:p w:rsidR="00D0375C" w:rsidRPr="004D5A6B" w:rsidRDefault="00D0375C" w:rsidP="004D5A6B">
      <w:pPr>
        <w:numPr>
          <w:ilvl w:val="1"/>
          <w:numId w:val="4"/>
        </w:numPr>
        <w:spacing w:after="0" w:line="240" w:lineRule="auto"/>
        <w:jc w:val="both"/>
        <w:rPr>
          <w:rFonts w:ascii="Arial" w:eastAsia="Times New Roman" w:hAnsi="Arial" w:cs="Arial"/>
          <w:color w:val="000000" w:themeColor="text1"/>
          <w:sz w:val="24"/>
          <w:szCs w:val="24"/>
        </w:rPr>
      </w:pPr>
      <w:r w:rsidRPr="004D5A6B">
        <w:rPr>
          <w:rFonts w:ascii="Arial" w:eastAsia="Times New Roman" w:hAnsi="Arial" w:cs="Arial"/>
          <w:color w:val="000000" w:themeColor="text1"/>
          <w:sz w:val="24"/>
          <w:szCs w:val="24"/>
        </w:rPr>
        <w:t xml:space="preserve">To encrypt a plaintext </w:t>
      </w:r>
      <w:proofErr w:type="spellStart"/>
      <w:r w:rsidRPr="004D5A6B">
        <w:rPr>
          <w:rFonts w:ascii="Arial" w:eastAsia="Times New Roman" w:hAnsi="Arial" w:cs="Arial"/>
          <w:color w:val="000000" w:themeColor="text1"/>
          <w:sz w:val="24"/>
          <w:szCs w:val="24"/>
        </w:rPr>
        <w:t>m</w:t>
      </w:r>
      <w:r w:rsidRPr="004D5A6B">
        <w:rPr>
          <w:rFonts w:ascii="Cambria Math" w:eastAsia="Times New Roman" w:hAnsi="Cambria Math" w:cs="Cambria Math"/>
          <w:color w:val="000000" w:themeColor="text1"/>
          <w:sz w:val="24"/>
          <w:szCs w:val="24"/>
        </w:rPr>
        <w:t>∈</w:t>
      </w:r>
      <w:r w:rsidRPr="004D5A6B">
        <w:rPr>
          <w:rFonts w:ascii="Arial" w:eastAsia="Times New Roman" w:hAnsi="Arial" w:cs="Arial"/>
          <w:color w:val="000000" w:themeColor="text1"/>
          <w:sz w:val="24"/>
          <w:szCs w:val="24"/>
        </w:rPr>
        <w:t>Rt</w:t>
      </w:r>
      <w:proofErr w:type="spellEnd"/>
      <w:r w:rsidRPr="004D5A6B">
        <w:rPr>
          <w:rFonts w:ascii="Arial" w:eastAsia="Times New Roman" w:hAnsi="Arial" w:cs="Arial"/>
          <w:color w:val="000000" w:themeColor="text1"/>
          <w:sz w:val="24"/>
          <w:szCs w:val="24"/>
        </w:rPr>
        <w:t>​:</w:t>
      </w:r>
    </w:p>
    <w:p w:rsidR="00D0375C" w:rsidRPr="004D5A6B" w:rsidRDefault="00D0375C" w:rsidP="004D5A6B">
      <w:pPr>
        <w:numPr>
          <w:ilvl w:val="2"/>
          <w:numId w:val="4"/>
        </w:numPr>
        <w:spacing w:after="0" w:line="240" w:lineRule="auto"/>
        <w:jc w:val="both"/>
        <w:rPr>
          <w:rFonts w:ascii="Arial" w:eastAsia="Times New Roman" w:hAnsi="Arial" w:cs="Arial"/>
          <w:color w:val="000000" w:themeColor="text1"/>
          <w:sz w:val="24"/>
          <w:szCs w:val="24"/>
        </w:rPr>
      </w:pPr>
      <w:r w:rsidRPr="004D5A6B">
        <w:rPr>
          <w:rFonts w:ascii="Arial" w:eastAsia="Times New Roman" w:hAnsi="Arial" w:cs="Arial"/>
          <w:color w:val="000000" w:themeColor="text1"/>
          <w:sz w:val="24"/>
          <w:szCs w:val="24"/>
        </w:rPr>
        <w:t xml:space="preserve">Sample </w:t>
      </w:r>
      <w:proofErr w:type="spellStart"/>
      <w:r w:rsidRPr="004D5A6B">
        <w:rPr>
          <w:rFonts w:ascii="Arial" w:eastAsia="Times New Roman" w:hAnsi="Arial" w:cs="Arial"/>
          <w:color w:val="000000" w:themeColor="text1"/>
          <w:sz w:val="24"/>
          <w:szCs w:val="24"/>
        </w:rPr>
        <w:t>u←χ</w:t>
      </w:r>
      <w:proofErr w:type="spellEnd"/>
      <w:r w:rsidRPr="004D5A6B">
        <w:rPr>
          <w:rFonts w:ascii="Arial" w:eastAsia="Times New Roman" w:hAnsi="Arial" w:cs="Arial"/>
          <w:color w:val="000000" w:themeColor="text1"/>
          <w:sz w:val="24"/>
          <w:szCs w:val="24"/>
        </w:rPr>
        <w:t xml:space="preserve"> and e1, e2←χ.</w:t>
      </w:r>
    </w:p>
    <w:p w:rsidR="00D0375C" w:rsidRPr="004D5A6B" w:rsidRDefault="00D0375C" w:rsidP="004D5A6B">
      <w:pPr>
        <w:numPr>
          <w:ilvl w:val="2"/>
          <w:numId w:val="4"/>
        </w:numPr>
        <w:spacing w:after="0" w:line="240" w:lineRule="auto"/>
        <w:jc w:val="both"/>
        <w:rPr>
          <w:rFonts w:ascii="Arial" w:eastAsia="Times New Roman" w:hAnsi="Arial" w:cs="Arial"/>
          <w:color w:val="000000" w:themeColor="text1"/>
          <w:sz w:val="24"/>
          <w:szCs w:val="24"/>
        </w:rPr>
      </w:pPr>
      <w:r w:rsidRPr="004D5A6B">
        <w:rPr>
          <w:rFonts w:ascii="Arial" w:eastAsia="Times New Roman" w:hAnsi="Arial" w:cs="Arial"/>
          <w:color w:val="000000" w:themeColor="text1"/>
          <w:sz w:val="24"/>
          <w:szCs w:val="24"/>
        </w:rPr>
        <w:t>Compute:</w:t>
      </w:r>
    </w:p>
    <w:p w:rsidR="00D0375C" w:rsidRPr="004D5A6B" w:rsidRDefault="00D0375C" w:rsidP="004D5A6B">
      <w:pPr>
        <w:spacing w:after="0" w:line="240" w:lineRule="auto"/>
        <w:ind w:left="2160"/>
        <w:jc w:val="both"/>
        <w:rPr>
          <w:rFonts w:ascii="Arial" w:eastAsia="Times New Roman" w:hAnsi="Arial" w:cs="Arial"/>
          <w:i/>
          <w:color w:val="000000" w:themeColor="text1"/>
          <w:sz w:val="24"/>
          <w:szCs w:val="24"/>
        </w:rPr>
      </w:pPr>
      <w:r w:rsidRPr="004D5A6B">
        <w:rPr>
          <w:rFonts w:ascii="Arial" w:eastAsia="Times New Roman" w:hAnsi="Arial" w:cs="Arial"/>
          <w:i/>
          <w:color w:val="000000" w:themeColor="text1"/>
          <w:sz w:val="24"/>
          <w:szCs w:val="24"/>
        </w:rPr>
        <w:t>c</w:t>
      </w:r>
      <w:r w:rsidRPr="004D5A6B">
        <w:rPr>
          <w:rFonts w:ascii="Arial" w:eastAsia="Times New Roman" w:hAnsi="Arial" w:cs="Arial"/>
          <w:i/>
          <w:color w:val="000000" w:themeColor="text1"/>
          <w:sz w:val="24"/>
          <w:szCs w:val="24"/>
          <w:vertAlign w:val="subscript"/>
        </w:rPr>
        <w:t>0</w:t>
      </w:r>
      <w:r w:rsidRPr="004D5A6B">
        <w:rPr>
          <w:rFonts w:ascii="Arial" w:eastAsia="Times New Roman" w:hAnsi="Arial" w:cs="Arial"/>
          <w:i/>
          <w:color w:val="000000" w:themeColor="text1"/>
          <w:sz w:val="24"/>
          <w:szCs w:val="24"/>
        </w:rPr>
        <w:t xml:space="preserve"> = p</w:t>
      </w:r>
      <w:r w:rsidRPr="004D5A6B">
        <w:rPr>
          <w:rFonts w:ascii="Arial" w:eastAsia="Times New Roman" w:hAnsi="Arial" w:cs="Arial"/>
          <w:i/>
          <w:color w:val="000000" w:themeColor="text1"/>
          <w:sz w:val="24"/>
          <w:szCs w:val="24"/>
          <w:vertAlign w:val="subscript"/>
        </w:rPr>
        <w:t>0</w:t>
      </w:r>
      <w:r w:rsidRPr="004D5A6B">
        <w:rPr>
          <w:rFonts w:ascii="Cambria Math" w:eastAsia="Times New Roman" w:hAnsi="Cambria Math" w:cs="Cambria Math"/>
          <w:i/>
          <w:color w:val="000000" w:themeColor="text1"/>
          <w:sz w:val="24"/>
          <w:szCs w:val="24"/>
        </w:rPr>
        <w:t>⋅</w:t>
      </w:r>
      <w:r w:rsidRPr="004D5A6B">
        <w:rPr>
          <w:rFonts w:ascii="Arial" w:eastAsia="Times New Roman" w:hAnsi="Arial" w:cs="Arial"/>
          <w:i/>
          <w:color w:val="000000" w:themeColor="text1"/>
          <w:sz w:val="24"/>
          <w:szCs w:val="24"/>
        </w:rPr>
        <w:t>u + e</w:t>
      </w:r>
      <w:r w:rsidRPr="004D5A6B">
        <w:rPr>
          <w:rFonts w:ascii="Arial" w:eastAsia="Times New Roman" w:hAnsi="Arial" w:cs="Arial"/>
          <w:i/>
          <w:color w:val="000000" w:themeColor="text1"/>
          <w:sz w:val="24"/>
          <w:szCs w:val="24"/>
          <w:vertAlign w:val="subscript"/>
        </w:rPr>
        <w:t>1</w:t>
      </w:r>
      <w:r w:rsidRPr="004D5A6B">
        <w:rPr>
          <w:rFonts w:ascii="Arial" w:eastAsia="Times New Roman" w:hAnsi="Arial" w:cs="Arial"/>
          <w:i/>
          <w:color w:val="000000" w:themeColor="text1"/>
          <w:sz w:val="24"/>
          <w:szCs w:val="24"/>
        </w:rPr>
        <w:t xml:space="preserve"> + </w:t>
      </w:r>
      <w:proofErr w:type="spellStart"/>
      <w:r w:rsidRPr="004D5A6B">
        <w:rPr>
          <w:rFonts w:ascii="Arial" w:eastAsia="Times New Roman" w:hAnsi="Arial" w:cs="Arial"/>
          <w:i/>
          <w:color w:val="000000" w:themeColor="text1"/>
          <w:sz w:val="24"/>
          <w:szCs w:val="24"/>
        </w:rPr>
        <w:t>Δ</w:t>
      </w:r>
      <w:r w:rsidRPr="004D5A6B">
        <w:rPr>
          <w:rFonts w:ascii="Cambria Math" w:eastAsia="Times New Roman" w:hAnsi="Cambria Math" w:cs="Cambria Math"/>
          <w:i/>
          <w:color w:val="000000" w:themeColor="text1"/>
          <w:sz w:val="24"/>
          <w:szCs w:val="24"/>
        </w:rPr>
        <w:t>⋅</w:t>
      </w:r>
      <w:r w:rsidRPr="004D5A6B">
        <w:rPr>
          <w:rFonts w:ascii="Arial" w:eastAsia="Times New Roman" w:hAnsi="Arial" w:cs="Arial"/>
          <w:i/>
          <w:color w:val="000000" w:themeColor="text1"/>
          <w:sz w:val="24"/>
          <w:szCs w:val="24"/>
        </w:rPr>
        <w:t>m</w:t>
      </w:r>
      <w:proofErr w:type="spellEnd"/>
      <w:r w:rsidRPr="004D5A6B">
        <w:rPr>
          <w:rFonts w:ascii="Arial" w:eastAsia="Times New Roman" w:hAnsi="Arial" w:cs="Arial"/>
          <w:i/>
          <w:color w:val="000000" w:themeColor="text1"/>
          <w:sz w:val="24"/>
          <w:szCs w:val="24"/>
        </w:rPr>
        <w:t xml:space="preserve"> (mod q)</w:t>
      </w:r>
      <w:r w:rsidRPr="004D5A6B">
        <w:rPr>
          <w:rFonts w:ascii="Arial" w:eastAsia="Times New Roman" w:hAnsi="Arial" w:cs="Arial"/>
          <w:i/>
          <w:color w:val="000000" w:themeColor="text1"/>
          <w:sz w:val="24"/>
          <w:szCs w:val="24"/>
        </w:rPr>
        <w:tab/>
      </w:r>
      <w:r w:rsidRPr="004D5A6B">
        <w:rPr>
          <w:rFonts w:ascii="Arial" w:eastAsia="Times New Roman" w:hAnsi="Arial" w:cs="Arial"/>
          <w:i/>
          <w:color w:val="000000" w:themeColor="text1"/>
          <w:sz w:val="24"/>
          <w:szCs w:val="24"/>
        </w:rPr>
        <w:tab/>
        <w:t>(3.2)</w:t>
      </w:r>
    </w:p>
    <w:p w:rsidR="00D0375C" w:rsidRPr="004D5A6B" w:rsidRDefault="00D0375C" w:rsidP="004D5A6B">
      <w:pPr>
        <w:spacing w:after="0" w:line="240" w:lineRule="auto"/>
        <w:ind w:left="2160"/>
        <w:jc w:val="both"/>
        <w:rPr>
          <w:rFonts w:ascii="Arial" w:eastAsia="Times New Roman" w:hAnsi="Arial" w:cs="Arial"/>
          <w:i/>
          <w:color w:val="000000" w:themeColor="text1"/>
          <w:sz w:val="24"/>
          <w:szCs w:val="24"/>
        </w:rPr>
      </w:pPr>
      <w:r w:rsidRPr="004D5A6B">
        <w:rPr>
          <w:rFonts w:ascii="Arial" w:eastAsia="Times New Roman" w:hAnsi="Arial" w:cs="Arial"/>
          <w:i/>
          <w:color w:val="000000" w:themeColor="text1"/>
          <w:sz w:val="24"/>
          <w:szCs w:val="24"/>
        </w:rPr>
        <w:t>c</w:t>
      </w:r>
      <w:r w:rsidRPr="004D5A6B">
        <w:rPr>
          <w:rFonts w:ascii="Arial" w:eastAsia="Times New Roman" w:hAnsi="Arial" w:cs="Arial"/>
          <w:i/>
          <w:color w:val="000000" w:themeColor="text1"/>
          <w:sz w:val="24"/>
          <w:szCs w:val="24"/>
          <w:vertAlign w:val="subscript"/>
        </w:rPr>
        <w:t>1</w:t>
      </w:r>
      <w:r w:rsidRPr="004D5A6B">
        <w:rPr>
          <w:rFonts w:ascii="Arial" w:eastAsia="Times New Roman" w:hAnsi="Arial" w:cs="Arial"/>
          <w:i/>
          <w:color w:val="000000" w:themeColor="text1"/>
          <w:sz w:val="24"/>
          <w:szCs w:val="24"/>
        </w:rPr>
        <w:t xml:space="preserve"> = p</w:t>
      </w:r>
      <w:r w:rsidRPr="004D5A6B">
        <w:rPr>
          <w:rFonts w:ascii="Arial" w:eastAsia="Times New Roman" w:hAnsi="Arial" w:cs="Arial"/>
          <w:i/>
          <w:color w:val="000000" w:themeColor="text1"/>
          <w:sz w:val="24"/>
          <w:szCs w:val="24"/>
          <w:vertAlign w:val="subscript"/>
        </w:rPr>
        <w:t>1</w:t>
      </w:r>
      <w:r w:rsidRPr="004D5A6B">
        <w:rPr>
          <w:rFonts w:ascii="Cambria Math" w:eastAsia="Times New Roman" w:hAnsi="Cambria Math" w:cs="Cambria Math"/>
          <w:i/>
          <w:color w:val="000000" w:themeColor="text1"/>
          <w:sz w:val="24"/>
          <w:szCs w:val="24"/>
        </w:rPr>
        <w:t>⋅</w:t>
      </w:r>
      <w:r w:rsidRPr="004D5A6B">
        <w:rPr>
          <w:rFonts w:ascii="Arial" w:eastAsia="Times New Roman" w:hAnsi="Arial" w:cs="Arial"/>
          <w:i/>
          <w:color w:val="000000" w:themeColor="text1"/>
          <w:sz w:val="24"/>
          <w:szCs w:val="24"/>
        </w:rPr>
        <w:t>u + e</w:t>
      </w:r>
      <w:r w:rsidRPr="004D5A6B">
        <w:rPr>
          <w:rFonts w:ascii="Arial" w:eastAsia="Times New Roman" w:hAnsi="Arial" w:cs="Arial"/>
          <w:i/>
          <w:color w:val="000000" w:themeColor="text1"/>
          <w:sz w:val="24"/>
          <w:szCs w:val="24"/>
          <w:vertAlign w:val="subscript"/>
        </w:rPr>
        <w:t>2</w:t>
      </w:r>
      <w:r w:rsidRPr="004D5A6B">
        <w:rPr>
          <w:rFonts w:ascii="Arial" w:eastAsia="Times New Roman" w:hAnsi="Arial" w:cs="Arial"/>
          <w:i/>
          <w:color w:val="000000" w:themeColor="text1"/>
          <w:sz w:val="24"/>
          <w:szCs w:val="24"/>
        </w:rPr>
        <w:t xml:space="preserve"> (mod q)</w:t>
      </w:r>
      <w:r w:rsidRPr="004D5A6B">
        <w:rPr>
          <w:rFonts w:ascii="Arial" w:eastAsia="Times New Roman" w:hAnsi="Arial" w:cs="Arial"/>
          <w:i/>
          <w:color w:val="000000" w:themeColor="text1"/>
          <w:sz w:val="24"/>
          <w:szCs w:val="24"/>
        </w:rPr>
        <w:tab/>
      </w:r>
      <w:r w:rsidRPr="004D5A6B">
        <w:rPr>
          <w:rFonts w:ascii="Arial" w:eastAsia="Times New Roman" w:hAnsi="Arial" w:cs="Arial"/>
          <w:i/>
          <w:color w:val="000000" w:themeColor="text1"/>
          <w:sz w:val="24"/>
          <w:szCs w:val="24"/>
        </w:rPr>
        <w:tab/>
      </w:r>
      <w:r w:rsidRPr="004D5A6B">
        <w:rPr>
          <w:rFonts w:ascii="Arial" w:eastAsia="Times New Roman" w:hAnsi="Arial" w:cs="Arial"/>
          <w:i/>
          <w:color w:val="000000" w:themeColor="text1"/>
          <w:sz w:val="24"/>
          <w:szCs w:val="24"/>
        </w:rPr>
        <w:tab/>
        <w:t>(3.3)</w:t>
      </w:r>
    </w:p>
    <w:p w:rsidR="00D0375C" w:rsidRPr="004D5A6B" w:rsidRDefault="00D0375C" w:rsidP="004D5A6B">
      <w:pPr>
        <w:spacing w:after="0" w:line="240" w:lineRule="auto"/>
        <w:ind w:left="2160"/>
        <w:jc w:val="both"/>
        <w:rPr>
          <w:rFonts w:ascii="Arial" w:eastAsia="Times New Roman" w:hAnsi="Arial" w:cs="Arial"/>
          <w:color w:val="000000" w:themeColor="text1"/>
          <w:sz w:val="24"/>
          <w:szCs w:val="24"/>
        </w:rPr>
      </w:pPr>
      <w:r w:rsidRPr="004D5A6B">
        <w:rPr>
          <w:rFonts w:ascii="Arial" w:eastAsia="Times New Roman" w:hAnsi="Arial" w:cs="Arial"/>
          <w:color w:val="000000" w:themeColor="text1"/>
          <w:sz w:val="24"/>
          <w:szCs w:val="24"/>
        </w:rPr>
        <w:t>where Δ=</w:t>
      </w:r>
      <m:oMath>
        <m:r>
          <w:rPr>
            <w:rFonts w:ascii="Cambria Math" w:eastAsia="Times New Roman" w:hAnsi="Cambria Math" w:cs="Arial"/>
            <w:color w:val="000000" w:themeColor="text1"/>
            <w:sz w:val="24"/>
            <w:szCs w:val="24"/>
          </w:rPr>
          <m:t>[</m:t>
        </m:r>
        <m:f>
          <m:fPr>
            <m:ctrlPr>
              <w:rPr>
                <w:rFonts w:ascii="Cambria Math" w:eastAsia="Times New Roman" w:hAnsi="Cambria Math" w:cs="Arial"/>
                <w:color w:val="000000" w:themeColor="text1"/>
                <w:sz w:val="24"/>
                <w:szCs w:val="24"/>
              </w:rPr>
            </m:ctrlPr>
          </m:fPr>
          <m:num>
            <m:r>
              <w:rPr>
                <w:rFonts w:ascii="Cambria Math" w:eastAsia="Times New Roman" w:hAnsi="Cambria Math" w:cs="Arial"/>
                <w:color w:val="000000" w:themeColor="text1"/>
                <w:sz w:val="24"/>
                <w:szCs w:val="24"/>
              </w:rPr>
              <m:t>q</m:t>
            </m:r>
          </m:num>
          <m:den>
            <m:r>
              <w:rPr>
                <w:rFonts w:ascii="Cambria Math" w:eastAsia="Times New Roman" w:hAnsi="Cambria Math" w:cs="Arial"/>
                <w:color w:val="000000" w:themeColor="text1"/>
                <w:sz w:val="24"/>
                <w:szCs w:val="24"/>
              </w:rPr>
              <m:t>t</m:t>
            </m:r>
          </m:den>
        </m:f>
      </m:oMath>
      <w:r w:rsidRPr="004D5A6B">
        <w:rPr>
          <w:rFonts w:ascii="Arial" w:eastAsia="Times New Roman" w:hAnsi="Arial" w:cs="Arial"/>
          <w:color w:val="000000" w:themeColor="text1"/>
          <w:sz w:val="24"/>
          <w:szCs w:val="24"/>
        </w:rPr>
        <w:t>] scales the plaintext to the ciphertext space.</w:t>
      </w:r>
    </w:p>
    <w:p w:rsidR="00D0375C" w:rsidRPr="004D5A6B" w:rsidRDefault="00D0375C" w:rsidP="004D5A6B">
      <w:pPr>
        <w:numPr>
          <w:ilvl w:val="0"/>
          <w:numId w:val="4"/>
        </w:numPr>
        <w:spacing w:after="0" w:line="240" w:lineRule="auto"/>
        <w:jc w:val="both"/>
        <w:rPr>
          <w:rFonts w:ascii="Arial" w:eastAsia="Times New Roman" w:hAnsi="Arial" w:cs="Arial"/>
          <w:color w:val="000000" w:themeColor="text1"/>
          <w:sz w:val="24"/>
          <w:szCs w:val="24"/>
        </w:rPr>
      </w:pPr>
      <w:r w:rsidRPr="004D5A6B">
        <w:rPr>
          <w:rFonts w:ascii="Arial" w:eastAsia="Times New Roman" w:hAnsi="Arial" w:cs="Arial"/>
          <w:b/>
          <w:bCs/>
          <w:color w:val="000000" w:themeColor="text1"/>
          <w:sz w:val="24"/>
          <w:szCs w:val="24"/>
        </w:rPr>
        <w:t>Decryption</w:t>
      </w:r>
      <w:r w:rsidRPr="004D5A6B">
        <w:rPr>
          <w:rFonts w:ascii="Arial" w:eastAsia="Times New Roman" w:hAnsi="Arial" w:cs="Arial"/>
          <w:color w:val="000000" w:themeColor="text1"/>
          <w:sz w:val="24"/>
          <w:szCs w:val="24"/>
        </w:rPr>
        <w:t>:</w:t>
      </w:r>
    </w:p>
    <w:p w:rsidR="00D0375C" w:rsidRPr="004D5A6B" w:rsidRDefault="00D0375C" w:rsidP="004D5A6B">
      <w:pPr>
        <w:numPr>
          <w:ilvl w:val="1"/>
          <w:numId w:val="4"/>
        </w:numPr>
        <w:spacing w:after="0" w:line="240" w:lineRule="auto"/>
        <w:jc w:val="both"/>
        <w:rPr>
          <w:rFonts w:ascii="Arial" w:eastAsia="Times New Roman" w:hAnsi="Arial" w:cs="Arial"/>
          <w:color w:val="000000" w:themeColor="text1"/>
          <w:sz w:val="24"/>
          <w:szCs w:val="24"/>
        </w:rPr>
      </w:pPr>
      <w:r w:rsidRPr="004D5A6B">
        <w:rPr>
          <w:rFonts w:ascii="Arial" w:eastAsia="Times New Roman" w:hAnsi="Arial" w:cs="Arial"/>
          <w:color w:val="000000" w:themeColor="text1"/>
          <w:sz w:val="24"/>
          <w:szCs w:val="24"/>
        </w:rPr>
        <w:t>To decrypt a ciphertext (c</w:t>
      </w:r>
      <w:r w:rsidRPr="004D5A6B">
        <w:rPr>
          <w:rFonts w:ascii="Arial" w:eastAsia="Times New Roman" w:hAnsi="Arial" w:cs="Arial"/>
          <w:color w:val="000000" w:themeColor="text1"/>
          <w:sz w:val="24"/>
          <w:szCs w:val="24"/>
          <w:vertAlign w:val="subscript"/>
        </w:rPr>
        <w:t>0</w:t>
      </w:r>
      <w:r w:rsidRPr="004D5A6B">
        <w:rPr>
          <w:rFonts w:ascii="Arial" w:eastAsia="Times New Roman" w:hAnsi="Arial" w:cs="Arial"/>
          <w:color w:val="000000" w:themeColor="text1"/>
          <w:sz w:val="24"/>
          <w:szCs w:val="24"/>
        </w:rPr>
        <w:t>,c</w:t>
      </w:r>
      <w:r w:rsidRPr="004D5A6B">
        <w:rPr>
          <w:rFonts w:ascii="Arial" w:eastAsia="Times New Roman" w:hAnsi="Arial" w:cs="Arial"/>
          <w:color w:val="000000" w:themeColor="text1"/>
          <w:sz w:val="24"/>
          <w:szCs w:val="24"/>
          <w:vertAlign w:val="subscript"/>
        </w:rPr>
        <w:t>1</w:t>
      </w:r>
      <w:r w:rsidRPr="004D5A6B">
        <w:rPr>
          <w:rFonts w:ascii="Arial" w:eastAsia="Times New Roman" w:hAnsi="Arial" w:cs="Arial"/>
          <w:color w:val="000000" w:themeColor="text1"/>
          <w:sz w:val="24"/>
          <w:szCs w:val="24"/>
        </w:rPr>
        <w:t>):</w:t>
      </w:r>
    </w:p>
    <w:p w:rsidR="00D0375C" w:rsidRPr="004D5A6B" w:rsidRDefault="00D0375C" w:rsidP="004D5A6B">
      <w:pPr>
        <w:numPr>
          <w:ilvl w:val="2"/>
          <w:numId w:val="4"/>
        </w:numPr>
        <w:spacing w:after="0" w:line="240" w:lineRule="auto"/>
        <w:jc w:val="both"/>
        <w:rPr>
          <w:rFonts w:ascii="Arial" w:eastAsia="Times New Roman" w:hAnsi="Arial" w:cs="Arial"/>
          <w:color w:val="000000" w:themeColor="text1"/>
          <w:sz w:val="24"/>
          <w:szCs w:val="24"/>
        </w:rPr>
      </w:pPr>
      <w:r w:rsidRPr="004D5A6B">
        <w:rPr>
          <w:rFonts w:ascii="Arial" w:eastAsia="Times New Roman" w:hAnsi="Arial" w:cs="Arial"/>
          <w:color w:val="000000" w:themeColor="text1"/>
          <w:sz w:val="24"/>
          <w:szCs w:val="24"/>
        </w:rPr>
        <w:t>Compute:</w:t>
      </w:r>
    </w:p>
    <w:p w:rsidR="00D0375C" w:rsidRPr="004D5A6B" w:rsidRDefault="00D0375C" w:rsidP="004D5A6B">
      <w:pPr>
        <w:spacing w:after="0" w:line="240" w:lineRule="auto"/>
        <w:ind w:left="2160"/>
        <w:jc w:val="both"/>
        <w:rPr>
          <w:rFonts w:ascii="Arial" w:eastAsia="Times New Roman" w:hAnsi="Arial" w:cs="Arial"/>
          <w:i/>
          <w:color w:val="000000" w:themeColor="text1"/>
          <w:sz w:val="24"/>
          <w:szCs w:val="24"/>
        </w:rPr>
      </w:pPr>
      <w:r w:rsidRPr="004D5A6B">
        <w:rPr>
          <w:rFonts w:ascii="Arial" w:eastAsia="Times New Roman" w:hAnsi="Arial" w:cs="Arial"/>
          <w:i/>
          <w:color w:val="000000" w:themeColor="text1"/>
          <w:sz w:val="24"/>
          <w:szCs w:val="24"/>
        </w:rPr>
        <w:t>m′=c</w:t>
      </w:r>
      <w:r w:rsidRPr="004D5A6B">
        <w:rPr>
          <w:rFonts w:ascii="Arial" w:eastAsia="Times New Roman" w:hAnsi="Arial" w:cs="Arial"/>
          <w:i/>
          <w:color w:val="000000" w:themeColor="text1"/>
          <w:sz w:val="24"/>
          <w:szCs w:val="24"/>
          <w:vertAlign w:val="subscript"/>
        </w:rPr>
        <w:t>0</w:t>
      </w:r>
      <w:r w:rsidRPr="004D5A6B">
        <w:rPr>
          <w:rFonts w:ascii="Arial" w:eastAsia="Times New Roman" w:hAnsi="Arial" w:cs="Arial"/>
          <w:i/>
          <w:color w:val="000000" w:themeColor="text1"/>
          <w:sz w:val="24"/>
          <w:szCs w:val="24"/>
        </w:rPr>
        <w:t>+c</w:t>
      </w:r>
      <w:r w:rsidRPr="004D5A6B">
        <w:rPr>
          <w:rFonts w:ascii="Arial" w:eastAsia="Times New Roman" w:hAnsi="Arial" w:cs="Arial"/>
          <w:i/>
          <w:color w:val="000000" w:themeColor="text1"/>
          <w:sz w:val="24"/>
          <w:szCs w:val="24"/>
          <w:vertAlign w:val="subscript"/>
        </w:rPr>
        <w:t>1</w:t>
      </w:r>
      <w:r w:rsidRPr="004D5A6B">
        <w:rPr>
          <w:rFonts w:ascii="Cambria Math" w:eastAsia="Times New Roman" w:hAnsi="Cambria Math" w:cs="Cambria Math"/>
          <w:i/>
          <w:color w:val="000000" w:themeColor="text1"/>
          <w:sz w:val="24"/>
          <w:szCs w:val="24"/>
        </w:rPr>
        <w:t>⋅</w:t>
      </w:r>
      <w:r w:rsidRPr="004D5A6B">
        <w:rPr>
          <w:rFonts w:ascii="Arial" w:eastAsia="Times New Roman" w:hAnsi="Arial" w:cs="Arial"/>
          <w:i/>
          <w:color w:val="000000" w:themeColor="text1"/>
          <w:sz w:val="24"/>
          <w:szCs w:val="24"/>
        </w:rPr>
        <w:t xml:space="preserve"> s (mod q)</w:t>
      </w:r>
      <w:r w:rsidRPr="004D5A6B">
        <w:rPr>
          <w:rFonts w:ascii="Arial" w:eastAsia="Times New Roman" w:hAnsi="Arial" w:cs="Arial"/>
          <w:i/>
          <w:color w:val="000000" w:themeColor="text1"/>
          <w:sz w:val="24"/>
          <w:szCs w:val="24"/>
        </w:rPr>
        <w:tab/>
      </w:r>
      <w:r w:rsidRPr="004D5A6B">
        <w:rPr>
          <w:rFonts w:ascii="Arial" w:eastAsia="Times New Roman" w:hAnsi="Arial" w:cs="Arial"/>
          <w:i/>
          <w:color w:val="000000" w:themeColor="text1"/>
          <w:sz w:val="24"/>
          <w:szCs w:val="24"/>
        </w:rPr>
        <w:tab/>
      </w:r>
      <w:r w:rsidRPr="004D5A6B">
        <w:rPr>
          <w:rFonts w:ascii="Arial" w:eastAsia="Times New Roman" w:hAnsi="Arial" w:cs="Arial"/>
          <w:i/>
          <w:color w:val="000000" w:themeColor="text1"/>
          <w:sz w:val="24"/>
          <w:szCs w:val="24"/>
        </w:rPr>
        <w:tab/>
        <w:t>(3.4)</w:t>
      </w:r>
    </w:p>
    <w:p w:rsidR="00D0375C" w:rsidRPr="004D5A6B" w:rsidRDefault="00D0375C" w:rsidP="004D5A6B">
      <w:pPr>
        <w:numPr>
          <w:ilvl w:val="2"/>
          <w:numId w:val="4"/>
        </w:numPr>
        <w:spacing w:after="0" w:line="240" w:lineRule="auto"/>
        <w:jc w:val="both"/>
        <w:rPr>
          <w:rFonts w:ascii="Arial" w:eastAsia="Times New Roman" w:hAnsi="Arial" w:cs="Arial"/>
          <w:color w:val="000000" w:themeColor="text1"/>
          <w:sz w:val="24"/>
          <w:szCs w:val="24"/>
        </w:rPr>
      </w:pPr>
      <w:r w:rsidRPr="004D5A6B">
        <w:rPr>
          <w:rFonts w:ascii="Arial" w:eastAsia="Times New Roman" w:hAnsi="Arial" w:cs="Arial"/>
          <w:color w:val="000000" w:themeColor="text1"/>
          <w:sz w:val="24"/>
          <w:szCs w:val="24"/>
        </w:rPr>
        <w:t>Recover the plaintext:</w:t>
      </w:r>
    </w:p>
    <w:p w:rsidR="00D0375C" w:rsidRPr="004D5A6B" w:rsidRDefault="00D0375C" w:rsidP="004D5A6B">
      <w:pPr>
        <w:spacing w:after="0" w:line="240" w:lineRule="auto"/>
        <w:ind w:left="2160"/>
        <w:jc w:val="both"/>
        <w:rPr>
          <w:rFonts w:ascii="Arial" w:eastAsia="Times New Roman" w:hAnsi="Arial" w:cs="Arial"/>
          <w:i/>
          <w:color w:val="000000" w:themeColor="text1"/>
          <w:sz w:val="24"/>
          <w:szCs w:val="24"/>
        </w:rPr>
      </w:pPr>
      <m:oMath>
        <m:r>
          <w:rPr>
            <w:rFonts w:ascii="Cambria Math" w:eastAsia="Times New Roman" w:hAnsi="Cambria Math" w:cs="Arial"/>
            <w:color w:val="000000" w:themeColor="text1"/>
            <w:sz w:val="24"/>
            <w:szCs w:val="24"/>
          </w:rPr>
          <m:t>M=[</m:t>
        </m:r>
        <m:f>
          <m:fPr>
            <m:ctrlPr>
              <w:rPr>
                <w:rFonts w:ascii="Cambria Math" w:eastAsia="Times New Roman" w:hAnsi="Cambria Math" w:cs="Arial"/>
                <w:i/>
                <w:color w:val="000000" w:themeColor="text1"/>
                <w:sz w:val="24"/>
                <w:szCs w:val="24"/>
              </w:rPr>
            </m:ctrlPr>
          </m:fPr>
          <m:num>
            <m:sSup>
              <m:sSupPr>
                <m:ctrlPr>
                  <w:rPr>
                    <w:rFonts w:ascii="Cambria Math" w:eastAsia="Times New Roman" w:hAnsi="Cambria Math" w:cs="Arial"/>
                    <w:i/>
                    <w:color w:val="000000" w:themeColor="text1"/>
                    <w:sz w:val="24"/>
                    <w:szCs w:val="24"/>
                  </w:rPr>
                </m:ctrlPr>
              </m:sSupPr>
              <m:e>
                <m:r>
                  <w:rPr>
                    <w:rFonts w:ascii="Cambria Math" w:eastAsia="Times New Roman" w:hAnsi="Cambria Math" w:cs="Arial"/>
                    <w:color w:val="000000" w:themeColor="text1"/>
                    <w:sz w:val="24"/>
                    <w:szCs w:val="24"/>
                  </w:rPr>
                  <m:t>t.m</m:t>
                </m:r>
              </m:e>
              <m:sup>
                <m:r>
                  <w:rPr>
                    <w:rFonts w:ascii="Cambria Math" w:eastAsia="Times New Roman" w:hAnsi="Cambria Math" w:cs="Arial"/>
                    <w:color w:val="000000" w:themeColor="text1"/>
                    <w:sz w:val="24"/>
                    <w:szCs w:val="24"/>
                  </w:rPr>
                  <m:t>'</m:t>
                </m:r>
              </m:sup>
            </m:sSup>
          </m:num>
          <m:den>
            <m:r>
              <w:rPr>
                <w:rFonts w:ascii="Cambria Math" w:eastAsia="Times New Roman" w:hAnsi="Cambria Math" w:cs="Arial"/>
                <w:color w:val="000000" w:themeColor="text1"/>
                <w:sz w:val="24"/>
                <w:szCs w:val="24"/>
              </w:rPr>
              <m:t>q</m:t>
            </m:r>
          </m:den>
        </m:f>
        <m:r>
          <w:rPr>
            <w:rFonts w:ascii="Cambria Math" w:eastAsia="Times New Roman" w:hAnsi="Cambria Math" w:cs="Arial"/>
            <w:color w:val="000000" w:themeColor="text1"/>
            <w:sz w:val="24"/>
            <w:szCs w:val="24"/>
          </w:rPr>
          <m:t>]</m:t>
        </m:r>
      </m:oMath>
      <w:r w:rsidRPr="004D5A6B">
        <w:rPr>
          <w:rFonts w:ascii="Arial" w:eastAsia="Times New Roman" w:hAnsi="Arial" w:cs="Arial"/>
          <w:i/>
          <w:color w:val="000000" w:themeColor="text1"/>
          <w:sz w:val="24"/>
          <w:szCs w:val="24"/>
        </w:rPr>
        <w:t xml:space="preserve">  (mod q)</w:t>
      </w:r>
      <w:r w:rsidRPr="004D5A6B">
        <w:rPr>
          <w:rFonts w:ascii="Arial" w:eastAsia="Times New Roman" w:hAnsi="Arial" w:cs="Arial"/>
          <w:i/>
          <w:color w:val="000000" w:themeColor="text1"/>
          <w:sz w:val="24"/>
          <w:szCs w:val="24"/>
        </w:rPr>
        <w:tab/>
      </w:r>
      <w:r w:rsidRPr="004D5A6B">
        <w:rPr>
          <w:rFonts w:ascii="Arial" w:eastAsia="Times New Roman" w:hAnsi="Arial" w:cs="Arial"/>
          <w:i/>
          <w:color w:val="000000" w:themeColor="text1"/>
          <w:sz w:val="24"/>
          <w:szCs w:val="24"/>
        </w:rPr>
        <w:tab/>
      </w:r>
      <w:r w:rsidRPr="004D5A6B">
        <w:rPr>
          <w:rFonts w:ascii="Arial" w:eastAsia="Times New Roman" w:hAnsi="Arial" w:cs="Arial"/>
          <w:i/>
          <w:color w:val="000000" w:themeColor="text1"/>
          <w:sz w:val="24"/>
          <w:szCs w:val="24"/>
        </w:rPr>
        <w:tab/>
        <w:t>(3.5)</w:t>
      </w:r>
    </w:p>
    <w:p w:rsidR="00D0375C" w:rsidRPr="004D5A6B" w:rsidRDefault="00D0375C" w:rsidP="004D5A6B">
      <w:pPr>
        <w:numPr>
          <w:ilvl w:val="0"/>
          <w:numId w:val="4"/>
        </w:numPr>
        <w:spacing w:after="0" w:line="240" w:lineRule="auto"/>
        <w:jc w:val="both"/>
        <w:rPr>
          <w:rFonts w:ascii="Arial" w:eastAsia="Times New Roman" w:hAnsi="Arial" w:cs="Arial"/>
          <w:color w:val="000000" w:themeColor="text1"/>
          <w:sz w:val="24"/>
          <w:szCs w:val="24"/>
        </w:rPr>
      </w:pPr>
      <w:r w:rsidRPr="004D5A6B">
        <w:rPr>
          <w:rFonts w:ascii="Arial" w:eastAsia="Times New Roman" w:hAnsi="Arial" w:cs="Arial"/>
          <w:b/>
          <w:bCs/>
          <w:color w:val="000000" w:themeColor="text1"/>
          <w:sz w:val="24"/>
          <w:szCs w:val="24"/>
        </w:rPr>
        <w:t>Homomorphic Addition</w:t>
      </w:r>
      <w:r w:rsidRPr="004D5A6B">
        <w:rPr>
          <w:rFonts w:ascii="Arial" w:eastAsia="Times New Roman" w:hAnsi="Arial" w:cs="Arial"/>
          <w:color w:val="000000" w:themeColor="text1"/>
          <w:sz w:val="24"/>
          <w:szCs w:val="24"/>
        </w:rPr>
        <w:t>:</w:t>
      </w:r>
    </w:p>
    <w:p w:rsidR="00D0375C" w:rsidRPr="004D5A6B" w:rsidRDefault="00D0375C" w:rsidP="004D5A6B">
      <w:pPr>
        <w:numPr>
          <w:ilvl w:val="1"/>
          <w:numId w:val="4"/>
        </w:numPr>
        <w:spacing w:after="0" w:line="240" w:lineRule="auto"/>
        <w:jc w:val="both"/>
        <w:rPr>
          <w:rFonts w:ascii="Arial" w:eastAsia="Times New Roman" w:hAnsi="Arial" w:cs="Arial"/>
          <w:color w:val="000000" w:themeColor="text1"/>
          <w:sz w:val="24"/>
          <w:szCs w:val="24"/>
        </w:rPr>
      </w:pPr>
      <w:r w:rsidRPr="004D5A6B">
        <w:rPr>
          <w:rFonts w:ascii="Arial" w:eastAsia="Times New Roman" w:hAnsi="Arial" w:cs="Arial"/>
          <w:color w:val="000000" w:themeColor="text1"/>
          <w:sz w:val="24"/>
          <w:szCs w:val="24"/>
        </w:rPr>
        <w:t xml:space="preserve">Given two ciphertexts </w:t>
      </w:r>
      <w:r w:rsidRPr="004D5A6B">
        <w:rPr>
          <w:rFonts w:ascii="Arial" w:eastAsia="Times New Roman" w:hAnsi="Arial" w:cs="Arial"/>
          <w:i/>
          <w:color w:val="000000" w:themeColor="text1"/>
          <w:sz w:val="24"/>
          <w:szCs w:val="24"/>
        </w:rPr>
        <w:t xml:space="preserve"> ( c</w:t>
      </w:r>
      <w:r w:rsidRPr="004D5A6B">
        <w:rPr>
          <w:rFonts w:ascii="Arial" w:eastAsia="Times New Roman" w:hAnsi="Arial" w:cs="Arial"/>
          <w:i/>
          <w:color w:val="000000" w:themeColor="text1"/>
          <w:sz w:val="24"/>
          <w:szCs w:val="24"/>
          <w:vertAlign w:val="subscript"/>
        </w:rPr>
        <w:t>0</w:t>
      </w:r>
      <w:r w:rsidRPr="004D5A6B">
        <w:rPr>
          <w:rFonts w:ascii="Arial" w:eastAsia="Times New Roman" w:hAnsi="Arial" w:cs="Arial"/>
          <w:i/>
          <w:color w:val="000000" w:themeColor="text1"/>
          <w:sz w:val="24"/>
          <w:szCs w:val="24"/>
        </w:rPr>
        <w:t>, c</w:t>
      </w:r>
      <w:r w:rsidRPr="004D5A6B">
        <w:rPr>
          <w:rFonts w:ascii="Arial" w:eastAsia="Times New Roman" w:hAnsi="Arial" w:cs="Arial"/>
          <w:i/>
          <w:color w:val="000000" w:themeColor="text1"/>
          <w:sz w:val="24"/>
          <w:szCs w:val="24"/>
          <w:vertAlign w:val="subscript"/>
        </w:rPr>
        <w:t xml:space="preserve">1 </w:t>
      </w:r>
      <w:r w:rsidRPr="004D5A6B">
        <w:rPr>
          <w:rFonts w:ascii="Arial" w:eastAsia="Times New Roman" w:hAnsi="Arial" w:cs="Arial"/>
          <w:i/>
          <w:color w:val="000000" w:themeColor="text1"/>
          <w:sz w:val="24"/>
          <w:szCs w:val="24"/>
        </w:rPr>
        <w:t>)</w:t>
      </w:r>
      <w:r w:rsidRPr="004D5A6B">
        <w:rPr>
          <w:rFonts w:ascii="Arial" w:eastAsia="Times New Roman" w:hAnsi="Arial" w:cs="Arial"/>
          <w:color w:val="000000" w:themeColor="text1"/>
          <w:sz w:val="24"/>
          <w:szCs w:val="24"/>
        </w:rPr>
        <w:t xml:space="preserve">and </w:t>
      </w:r>
      <w:r w:rsidRPr="004D5A6B">
        <w:rPr>
          <w:rFonts w:ascii="Arial" w:eastAsia="Times New Roman" w:hAnsi="Arial" w:cs="Arial"/>
          <w:i/>
          <w:color w:val="000000" w:themeColor="text1"/>
          <w:sz w:val="24"/>
          <w:szCs w:val="24"/>
        </w:rPr>
        <w:t>( d</w:t>
      </w:r>
      <w:r w:rsidRPr="004D5A6B">
        <w:rPr>
          <w:rFonts w:ascii="Arial" w:eastAsia="Times New Roman" w:hAnsi="Arial" w:cs="Arial"/>
          <w:i/>
          <w:color w:val="000000" w:themeColor="text1"/>
          <w:sz w:val="24"/>
          <w:szCs w:val="24"/>
          <w:vertAlign w:val="subscript"/>
        </w:rPr>
        <w:t>0</w:t>
      </w:r>
      <w:r w:rsidRPr="004D5A6B">
        <w:rPr>
          <w:rFonts w:ascii="Arial" w:eastAsia="Times New Roman" w:hAnsi="Arial" w:cs="Arial"/>
          <w:i/>
          <w:color w:val="000000" w:themeColor="text1"/>
          <w:sz w:val="24"/>
          <w:szCs w:val="24"/>
        </w:rPr>
        <w:t>, d</w:t>
      </w:r>
      <w:r w:rsidRPr="004D5A6B">
        <w:rPr>
          <w:rFonts w:ascii="Arial" w:eastAsia="Times New Roman" w:hAnsi="Arial" w:cs="Arial"/>
          <w:i/>
          <w:color w:val="000000" w:themeColor="text1"/>
          <w:sz w:val="24"/>
          <w:szCs w:val="24"/>
          <w:vertAlign w:val="subscript"/>
        </w:rPr>
        <w:t xml:space="preserve">1 </w:t>
      </w:r>
      <w:r w:rsidRPr="004D5A6B">
        <w:rPr>
          <w:rFonts w:ascii="Arial" w:eastAsia="Times New Roman" w:hAnsi="Arial" w:cs="Arial"/>
          <w:i/>
          <w:color w:val="000000" w:themeColor="text1"/>
          <w:sz w:val="24"/>
          <w:szCs w:val="24"/>
        </w:rPr>
        <w:t>),</w:t>
      </w:r>
      <w:r w:rsidRPr="004D5A6B">
        <w:rPr>
          <w:rFonts w:ascii="Arial" w:eastAsia="Times New Roman" w:hAnsi="Arial" w:cs="Arial"/>
          <w:color w:val="000000" w:themeColor="text1"/>
          <w:sz w:val="24"/>
          <w:szCs w:val="24"/>
        </w:rPr>
        <w:t xml:space="preserve"> their sum is:</w:t>
      </w:r>
    </w:p>
    <w:p w:rsidR="00D0375C" w:rsidRPr="004D5A6B" w:rsidRDefault="00D0375C" w:rsidP="004D5A6B">
      <w:pPr>
        <w:spacing w:after="0" w:line="240" w:lineRule="auto"/>
        <w:ind w:left="1440"/>
        <w:jc w:val="both"/>
        <w:rPr>
          <w:rFonts w:ascii="Arial" w:eastAsia="Times New Roman" w:hAnsi="Arial" w:cs="Arial"/>
          <w:i/>
          <w:color w:val="000000" w:themeColor="text1"/>
          <w:sz w:val="24"/>
          <w:szCs w:val="24"/>
        </w:rPr>
      </w:pPr>
      <w:r w:rsidRPr="004D5A6B">
        <w:rPr>
          <w:rFonts w:ascii="Arial" w:eastAsia="Times New Roman" w:hAnsi="Arial" w:cs="Arial"/>
          <w:i/>
          <w:color w:val="000000" w:themeColor="text1"/>
          <w:sz w:val="24"/>
          <w:szCs w:val="24"/>
        </w:rPr>
        <w:t>(c</w:t>
      </w:r>
      <w:r w:rsidRPr="004D5A6B">
        <w:rPr>
          <w:rFonts w:ascii="Arial" w:eastAsia="Times New Roman" w:hAnsi="Arial" w:cs="Arial"/>
          <w:i/>
          <w:color w:val="000000" w:themeColor="text1"/>
          <w:sz w:val="24"/>
          <w:szCs w:val="24"/>
          <w:vertAlign w:val="subscript"/>
        </w:rPr>
        <w:t xml:space="preserve">0 </w:t>
      </w:r>
      <w:r w:rsidRPr="004D5A6B">
        <w:rPr>
          <w:rFonts w:ascii="Arial" w:eastAsia="Times New Roman" w:hAnsi="Arial" w:cs="Arial"/>
          <w:i/>
          <w:color w:val="000000" w:themeColor="text1"/>
          <w:sz w:val="24"/>
          <w:szCs w:val="24"/>
        </w:rPr>
        <w:t>+ d</w:t>
      </w:r>
      <w:r w:rsidRPr="004D5A6B">
        <w:rPr>
          <w:rFonts w:ascii="Arial" w:eastAsia="Times New Roman" w:hAnsi="Arial" w:cs="Arial"/>
          <w:i/>
          <w:color w:val="000000" w:themeColor="text1"/>
          <w:sz w:val="24"/>
          <w:szCs w:val="24"/>
          <w:vertAlign w:val="subscript"/>
        </w:rPr>
        <w:t>0</w:t>
      </w:r>
      <w:r w:rsidRPr="004D5A6B">
        <w:rPr>
          <w:rFonts w:ascii="Arial" w:eastAsia="Times New Roman" w:hAnsi="Arial" w:cs="Arial"/>
          <w:i/>
          <w:color w:val="000000" w:themeColor="text1"/>
          <w:sz w:val="24"/>
          <w:szCs w:val="24"/>
        </w:rPr>
        <w:t>, c</w:t>
      </w:r>
      <w:r w:rsidRPr="004D5A6B">
        <w:rPr>
          <w:rFonts w:ascii="Arial" w:eastAsia="Times New Roman" w:hAnsi="Arial" w:cs="Arial"/>
          <w:i/>
          <w:color w:val="000000" w:themeColor="text1"/>
          <w:sz w:val="24"/>
          <w:szCs w:val="24"/>
          <w:vertAlign w:val="subscript"/>
        </w:rPr>
        <w:t xml:space="preserve">1 </w:t>
      </w:r>
      <w:r w:rsidRPr="004D5A6B">
        <w:rPr>
          <w:rFonts w:ascii="Arial" w:eastAsia="Times New Roman" w:hAnsi="Arial" w:cs="Arial"/>
          <w:i/>
          <w:color w:val="000000" w:themeColor="text1"/>
          <w:sz w:val="24"/>
          <w:szCs w:val="24"/>
        </w:rPr>
        <w:t>+ d</w:t>
      </w:r>
      <w:r w:rsidRPr="004D5A6B">
        <w:rPr>
          <w:rFonts w:ascii="Arial" w:eastAsia="Times New Roman" w:hAnsi="Arial" w:cs="Arial"/>
          <w:i/>
          <w:color w:val="000000" w:themeColor="text1"/>
          <w:sz w:val="24"/>
          <w:szCs w:val="24"/>
          <w:vertAlign w:val="subscript"/>
        </w:rPr>
        <w:t>1</w:t>
      </w:r>
      <w:r w:rsidRPr="004D5A6B">
        <w:rPr>
          <w:rFonts w:ascii="Arial" w:eastAsia="Times New Roman" w:hAnsi="Arial" w:cs="Arial"/>
          <w:i/>
          <w:color w:val="000000" w:themeColor="text1"/>
          <w:sz w:val="24"/>
          <w:szCs w:val="24"/>
        </w:rPr>
        <w:t>) (mod q)</w:t>
      </w:r>
      <w:r w:rsidRPr="004D5A6B">
        <w:rPr>
          <w:rFonts w:ascii="Arial" w:eastAsia="Times New Roman" w:hAnsi="Arial" w:cs="Arial"/>
          <w:i/>
          <w:color w:val="000000" w:themeColor="text1"/>
          <w:sz w:val="24"/>
          <w:szCs w:val="24"/>
        </w:rPr>
        <w:tab/>
      </w:r>
      <w:r w:rsidRPr="004D5A6B">
        <w:rPr>
          <w:rFonts w:ascii="Arial" w:eastAsia="Times New Roman" w:hAnsi="Arial" w:cs="Arial"/>
          <w:i/>
          <w:color w:val="000000" w:themeColor="text1"/>
          <w:sz w:val="24"/>
          <w:szCs w:val="24"/>
        </w:rPr>
        <w:tab/>
      </w:r>
      <w:r w:rsidRPr="004D5A6B">
        <w:rPr>
          <w:rFonts w:ascii="Arial" w:eastAsia="Times New Roman" w:hAnsi="Arial" w:cs="Arial"/>
          <w:i/>
          <w:color w:val="000000" w:themeColor="text1"/>
          <w:sz w:val="24"/>
          <w:szCs w:val="24"/>
        </w:rPr>
        <w:tab/>
        <w:t>(3.6)</w:t>
      </w:r>
    </w:p>
    <w:p w:rsidR="00D0375C" w:rsidRPr="004D5A6B" w:rsidRDefault="00D0375C" w:rsidP="004D5A6B">
      <w:pPr>
        <w:numPr>
          <w:ilvl w:val="0"/>
          <w:numId w:val="4"/>
        </w:numPr>
        <w:spacing w:after="0" w:line="240" w:lineRule="auto"/>
        <w:jc w:val="both"/>
        <w:rPr>
          <w:rFonts w:ascii="Arial" w:eastAsia="Times New Roman" w:hAnsi="Arial" w:cs="Arial"/>
          <w:color w:val="000000" w:themeColor="text1"/>
          <w:sz w:val="24"/>
          <w:szCs w:val="24"/>
        </w:rPr>
      </w:pPr>
      <w:r w:rsidRPr="004D5A6B">
        <w:rPr>
          <w:rFonts w:ascii="Arial" w:eastAsia="Times New Roman" w:hAnsi="Arial" w:cs="Arial"/>
          <w:b/>
          <w:bCs/>
          <w:color w:val="000000" w:themeColor="text1"/>
          <w:sz w:val="24"/>
          <w:szCs w:val="24"/>
        </w:rPr>
        <w:t>Homomorphic Multiplication</w:t>
      </w:r>
      <w:r w:rsidRPr="004D5A6B">
        <w:rPr>
          <w:rFonts w:ascii="Arial" w:eastAsia="Times New Roman" w:hAnsi="Arial" w:cs="Arial"/>
          <w:color w:val="000000" w:themeColor="text1"/>
          <w:sz w:val="24"/>
          <w:szCs w:val="24"/>
        </w:rPr>
        <w:t>:</w:t>
      </w:r>
    </w:p>
    <w:p w:rsidR="00D0375C" w:rsidRPr="004D5A6B" w:rsidRDefault="00D0375C" w:rsidP="004D5A6B">
      <w:pPr>
        <w:numPr>
          <w:ilvl w:val="1"/>
          <w:numId w:val="4"/>
        </w:numPr>
        <w:spacing w:after="0" w:line="240" w:lineRule="auto"/>
        <w:jc w:val="both"/>
        <w:rPr>
          <w:rFonts w:ascii="Arial" w:eastAsia="Times New Roman" w:hAnsi="Arial" w:cs="Arial"/>
          <w:color w:val="000000" w:themeColor="text1"/>
          <w:sz w:val="24"/>
          <w:szCs w:val="24"/>
        </w:rPr>
      </w:pPr>
      <w:r w:rsidRPr="004D5A6B">
        <w:rPr>
          <w:rFonts w:ascii="Arial" w:eastAsia="Times New Roman" w:hAnsi="Arial" w:cs="Arial"/>
          <w:color w:val="000000" w:themeColor="text1"/>
          <w:sz w:val="24"/>
          <w:szCs w:val="24"/>
        </w:rPr>
        <w:t>Given two ciphertexts (c0,c1) and (d0,d1), their product involves:</w:t>
      </w:r>
    </w:p>
    <w:p w:rsidR="00D0375C" w:rsidRPr="004D5A6B" w:rsidRDefault="00D0375C" w:rsidP="004D5A6B">
      <w:pPr>
        <w:numPr>
          <w:ilvl w:val="2"/>
          <w:numId w:val="4"/>
        </w:numPr>
        <w:spacing w:after="0" w:line="240" w:lineRule="auto"/>
        <w:jc w:val="both"/>
        <w:rPr>
          <w:rFonts w:ascii="Arial" w:eastAsia="Times New Roman" w:hAnsi="Arial" w:cs="Arial"/>
          <w:color w:val="000000" w:themeColor="text1"/>
          <w:sz w:val="24"/>
          <w:szCs w:val="24"/>
        </w:rPr>
      </w:pPr>
      <w:r w:rsidRPr="004D5A6B">
        <w:rPr>
          <w:rFonts w:ascii="Arial" w:eastAsia="Times New Roman" w:hAnsi="Arial" w:cs="Arial"/>
          <w:color w:val="000000" w:themeColor="text1"/>
          <w:sz w:val="24"/>
          <w:szCs w:val="24"/>
        </w:rPr>
        <w:t>Compute:</w:t>
      </w:r>
    </w:p>
    <w:p w:rsidR="00D0375C" w:rsidRPr="004D5A6B" w:rsidRDefault="00D0375C" w:rsidP="004D5A6B">
      <w:pPr>
        <w:spacing w:after="0" w:line="240" w:lineRule="auto"/>
        <w:ind w:left="2160"/>
        <w:jc w:val="both"/>
        <w:rPr>
          <w:rFonts w:ascii="Arial" w:eastAsia="Times New Roman" w:hAnsi="Arial" w:cs="Arial"/>
          <w:i/>
          <w:color w:val="000000" w:themeColor="text1"/>
          <w:sz w:val="24"/>
          <w:szCs w:val="24"/>
        </w:rPr>
      </w:pPr>
      <w:r w:rsidRPr="004D5A6B">
        <w:rPr>
          <w:rFonts w:ascii="Arial" w:eastAsia="Times New Roman" w:hAnsi="Arial" w:cs="Arial"/>
          <w:i/>
          <w:color w:val="000000" w:themeColor="text1"/>
          <w:sz w:val="24"/>
          <w:szCs w:val="24"/>
        </w:rPr>
        <w:lastRenderedPageBreak/>
        <w:t>c</w:t>
      </w:r>
      <w:r w:rsidRPr="004D5A6B">
        <w:rPr>
          <w:rFonts w:ascii="Arial" w:eastAsia="Times New Roman" w:hAnsi="Arial" w:cs="Arial"/>
          <w:i/>
          <w:color w:val="000000" w:themeColor="text1"/>
          <w:sz w:val="24"/>
          <w:szCs w:val="24"/>
          <w:vertAlign w:val="subscript"/>
        </w:rPr>
        <w:t>0</w:t>
      </w:r>
      <w:r w:rsidRPr="004D5A6B">
        <w:rPr>
          <w:rFonts w:ascii="Arial" w:eastAsia="Times New Roman" w:hAnsi="Arial" w:cs="Arial"/>
          <w:i/>
          <w:color w:val="000000" w:themeColor="text1"/>
          <w:sz w:val="24"/>
          <w:szCs w:val="24"/>
        </w:rPr>
        <w:t>′ = c</w:t>
      </w:r>
      <w:r w:rsidRPr="004D5A6B">
        <w:rPr>
          <w:rFonts w:ascii="Arial" w:eastAsia="Times New Roman" w:hAnsi="Arial" w:cs="Arial"/>
          <w:i/>
          <w:color w:val="000000" w:themeColor="text1"/>
          <w:sz w:val="24"/>
          <w:szCs w:val="24"/>
          <w:vertAlign w:val="subscript"/>
        </w:rPr>
        <w:t xml:space="preserve">0 </w:t>
      </w:r>
      <w:r w:rsidRPr="004D5A6B">
        <w:rPr>
          <w:rFonts w:ascii="Cambria Math" w:eastAsia="Times New Roman" w:hAnsi="Cambria Math" w:cs="Cambria Math"/>
          <w:i/>
          <w:color w:val="000000" w:themeColor="text1"/>
          <w:sz w:val="24"/>
          <w:szCs w:val="24"/>
        </w:rPr>
        <w:t>⋅</w:t>
      </w:r>
      <w:r w:rsidRPr="004D5A6B">
        <w:rPr>
          <w:rFonts w:ascii="Arial" w:eastAsia="Times New Roman" w:hAnsi="Arial" w:cs="Arial"/>
          <w:i/>
          <w:color w:val="000000" w:themeColor="text1"/>
          <w:sz w:val="24"/>
          <w:szCs w:val="24"/>
        </w:rPr>
        <w:t xml:space="preserve"> d</w:t>
      </w:r>
      <w:r w:rsidRPr="004D5A6B">
        <w:rPr>
          <w:rFonts w:ascii="Arial" w:eastAsia="Times New Roman" w:hAnsi="Arial" w:cs="Arial"/>
          <w:i/>
          <w:color w:val="000000" w:themeColor="text1"/>
          <w:sz w:val="24"/>
          <w:szCs w:val="24"/>
          <w:vertAlign w:val="subscript"/>
        </w:rPr>
        <w:t>0</w:t>
      </w:r>
      <w:r w:rsidRPr="004D5A6B">
        <w:rPr>
          <w:rFonts w:ascii="Arial" w:eastAsia="Times New Roman" w:hAnsi="Arial" w:cs="Arial"/>
          <w:i/>
          <w:color w:val="000000" w:themeColor="text1"/>
          <w:sz w:val="24"/>
          <w:szCs w:val="24"/>
        </w:rPr>
        <w:t xml:space="preserve"> (mod q)</w:t>
      </w:r>
      <w:r w:rsidRPr="004D5A6B">
        <w:rPr>
          <w:rFonts w:ascii="Arial" w:eastAsia="Times New Roman" w:hAnsi="Arial" w:cs="Arial"/>
          <w:i/>
          <w:color w:val="000000" w:themeColor="text1"/>
          <w:sz w:val="24"/>
          <w:szCs w:val="24"/>
        </w:rPr>
        <w:tab/>
      </w:r>
      <w:r w:rsidRPr="004D5A6B">
        <w:rPr>
          <w:rFonts w:ascii="Arial" w:eastAsia="Times New Roman" w:hAnsi="Arial" w:cs="Arial"/>
          <w:i/>
          <w:color w:val="000000" w:themeColor="text1"/>
          <w:sz w:val="24"/>
          <w:szCs w:val="24"/>
        </w:rPr>
        <w:tab/>
      </w:r>
      <w:r w:rsidRPr="004D5A6B">
        <w:rPr>
          <w:rFonts w:ascii="Arial" w:eastAsia="Times New Roman" w:hAnsi="Arial" w:cs="Arial"/>
          <w:i/>
          <w:color w:val="000000" w:themeColor="text1"/>
          <w:sz w:val="24"/>
          <w:szCs w:val="24"/>
        </w:rPr>
        <w:tab/>
        <w:t>(3.7)</w:t>
      </w:r>
    </w:p>
    <w:p w:rsidR="00D0375C" w:rsidRPr="004D5A6B" w:rsidRDefault="00D0375C" w:rsidP="004D5A6B">
      <w:pPr>
        <w:spacing w:after="0" w:line="240" w:lineRule="auto"/>
        <w:ind w:left="2160"/>
        <w:jc w:val="both"/>
        <w:rPr>
          <w:rFonts w:ascii="Arial" w:eastAsia="Times New Roman" w:hAnsi="Arial" w:cs="Arial"/>
          <w:i/>
          <w:color w:val="000000" w:themeColor="text1"/>
          <w:sz w:val="24"/>
          <w:szCs w:val="24"/>
        </w:rPr>
      </w:pPr>
      <w:r w:rsidRPr="004D5A6B">
        <w:rPr>
          <w:rFonts w:ascii="Arial" w:eastAsia="Times New Roman" w:hAnsi="Arial" w:cs="Arial"/>
          <w:i/>
          <w:color w:val="000000" w:themeColor="text1"/>
          <w:sz w:val="24"/>
          <w:szCs w:val="24"/>
        </w:rPr>
        <w:t>c1′ = c</w:t>
      </w:r>
      <w:r w:rsidRPr="004D5A6B">
        <w:rPr>
          <w:rFonts w:ascii="Arial" w:eastAsia="Times New Roman" w:hAnsi="Arial" w:cs="Arial"/>
          <w:i/>
          <w:color w:val="000000" w:themeColor="text1"/>
          <w:sz w:val="24"/>
          <w:szCs w:val="24"/>
          <w:vertAlign w:val="subscript"/>
        </w:rPr>
        <w:t xml:space="preserve">0 </w:t>
      </w:r>
      <w:r w:rsidRPr="004D5A6B">
        <w:rPr>
          <w:rFonts w:ascii="Cambria Math" w:eastAsia="Times New Roman" w:hAnsi="Cambria Math" w:cs="Cambria Math"/>
          <w:i/>
          <w:color w:val="000000" w:themeColor="text1"/>
          <w:sz w:val="24"/>
          <w:szCs w:val="24"/>
        </w:rPr>
        <w:t>⋅</w:t>
      </w:r>
      <w:r w:rsidRPr="004D5A6B">
        <w:rPr>
          <w:rFonts w:ascii="Arial" w:eastAsia="Times New Roman" w:hAnsi="Arial" w:cs="Arial"/>
          <w:i/>
          <w:color w:val="000000" w:themeColor="text1"/>
          <w:sz w:val="24"/>
          <w:szCs w:val="24"/>
        </w:rPr>
        <w:t xml:space="preserve"> d</w:t>
      </w:r>
      <w:r w:rsidRPr="004D5A6B">
        <w:rPr>
          <w:rFonts w:ascii="Arial" w:eastAsia="Times New Roman" w:hAnsi="Arial" w:cs="Arial"/>
          <w:i/>
          <w:color w:val="000000" w:themeColor="text1"/>
          <w:sz w:val="24"/>
          <w:szCs w:val="24"/>
          <w:vertAlign w:val="subscript"/>
        </w:rPr>
        <w:t xml:space="preserve">1 </w:t>
      </w:r>
      <w:r w:rsidRPr="004D5A6B">
        <w:rPr>
          <w:rFonts w:ascii="Arial" w:eastAsia="Times New Roman" w:hAnsi="Arial" w:cs="Arial"/>
          <w:i/>
          <w:color w:val="000000" w:themeColor="text1"/>
          <w:sz w:val="24"/>
          <w:szCs w:val="24"/>
        </w:rPr>
        <w:t>+ c</w:t>
      </w:r>
      <w:r w:rsidRPr="004D5A6B">
        <w:rPr>
          <w:rFonts w:ascii="Arial" w:eastAsia="Times New Roman" w:hAnsi="Arial" w:cs="Arial"/>
          <w:i/>
          <w:color w:val="000000" w:themeColor="text1"/>
          <w:sz w:val="24"/>
          <w:szCs w:val="24"/>
          <w:vertAlign w:val="subscript"/>
        </w:rPr>
        <w:t xml:space="preserve">1 </w:t>
      </w:r>
      <w:r w:rsidRPr="004D5A6B">
        <w:rPr>
          <w:rFonts w:ascii="Cambria Math" w:eastAsia="Times New Roman" w:hAnsi="Cambria Math" w:cs="Cambria Math"/>
          <w:i/>
          <w:color w:val="000000" w:themeColor="text1"/>
          <w:sz w:val="24"/>
          <w:szCs w:val="24"/>
        </w:rPr>
        <w:t>⋅</w:t>
      </w:r>
      <w:r w:rsidRPr="004D5A6B">
        <w:rPr>
          <w:rFonts w:ascii="Arial" w:eastAsia="Times New Roman" w:hAnsi="Arial" w:cs="Arial"/>
          <w:i/>
          <w:color w:val="000000" w:themeColor="text1"/>
          <w:sz w:val="24"/>
          <w:szCs w:val="24"/>
        </w:rPr>
        <w:t xml:space="preserve"> d</w:t>
      </w:r>
      <w:r w:rsidRPr="004D5A6B">
        <w:rPr>
          <w:rFonts w:ascii="Arial" w:eastAsia="Times New Roman" w:hAnsi="Arial" w:cs="Arial"/>
          <w:i/>
          <w:color w:val="000000" w:themeColor="text1"/>
          <w:sz w:val="24"/>
          <w:szCs w:val="24"/>
          <w:vertAlign w:val="subscript"/>
        </w:rPr>
        <w:t>0</w:t>
      </w:r>
      <w:r w:rsidRPr="004D5A6B">
        <w:rPr>
          <w:rFonts w:ascii="Arial" w:eastAsia="Times New Roman" w:hAnsi="Arial" w:cs="Arial"/>
          <w:i/>
          <w:color w:val="000000" w:themeColor="text1"/>
          <w:sz w:val="24"/>
          <w:szCs w:val="24"/>
        </w:rPr>
        <w:t xml:space="preserve"> (mod q)</w:t>
      </w:r>
      <w:r w:rsidRPr="004D5A6B">
        <w:rPr>
          <w:rFonts w:ascii="Arial" w:eastAsia="Times New Roman" w:hAnsi="Arial" w:cs="Arial"/>
          <w:i/>
          <w:color w:val="000000" w:themeColor="text1"/>
          <w:sz w:val="24"/>
          <w:szCs w:val="24"/>
        </w:rPr>
        <w:tab/>
      </w:r>
      <w:r w:rsidRPr="004D5A6B">
        <w:rPr>
          <w:rFonts w:ascii="Arial" w:eastAsia="Times New Roman" w:hAnsi="Arial" w:cs="Arial"/>
          <w:i/>
          <w:color w:val="000000" w:themeColor="text1"/>
          <w:sz w:val="24"/>
          <w:szCs w:val="24"/>
        </w:rPr>
        <w:tab/>
        <w:t>(3.8)</w:t>
      </w:r>
    </w:p>
    <w:p w:rsidR="00D0375C" w:rsidRPr="004D5A6B" w:rsidRDefault="00D0375C" w:rsidP="004D5A6B">
      <w:pPr>
        <w:spacing w:after="0" w:line="240" w:lineRule="auto"/>
        <w:ind w:left="2160"/>
        <w:jc w:val="both"/>
        <w:rPr>
          <w:rFonts w:ascii="Arial" w:eastAsia="Times New Roman" w:hAnsi="Arial" w:cs="Arial"/>
          <w:i/>
          <w:color w:val="000000" w:themeColor="text1"/>
          <w:sz w:val="24"/>
          <w:szCs w:val="24"/>
        </w:rPr>
      </w:pPr>
      <w:r w:rsidRPr="004D5A6B">
        <w:rPr>
          <w:rFonts w:ascii="Arial" w:eastAsia="Times New Roman" w:hAnsi="Arial" w:cs="Arial"/>
          <w:i/>
          <w:color w:val="000000" w:themeColor="text1"/>
          <w:sz w:val="24"/>
          <w:szCs w:val="24"/>
        </w:rPr>
        <w:t>c</w:t>
      </w:r>
      <w:r w:rsidRPr="004D5A6B">
        <w:rPr>
          <w:rFonts w:ascii="Arial" w:eastAsia="Times New Roman" w:hAnsi="Arial" w:cs="Arial"/>
          <w:i/>
          <w:color w:val="000000" w:themeColor="text1"/>
          <w:sz w:val="24"/>
          <w:szCs w:val="24"/>
          <w:vertAlign w:val="subscript"/>
        </w:rPr>
        <w:t>2</w:t>
      </w:r>
      <w:r w:rsidRPr="004D5A6B">
        <w:rPr>
          <w:rFonts w:ascii="Arial" w:eastAsia="Times New Roman" w:hAnsi="Arial" w:cs="Arial"/>
          <w:i/>
          <w:color w:val="000000" w:themeColor="text1"/>
          <w:sz w:val="24"/>
          <w:szCs w:val="24"/>
        </w:rPr>
        <w:t xml:space="preserve">′ </w:t>
      </w:r>
      <w:proofErr w:type="gramStart"/>
      <w:r w:rsidRPr="004D5A6B">
        <w:rPr>
          <w:rFonts w:ascii="Arial" w:eastAsia="Times New Roman" w:hAnsi="Arial" w:cs="Arial"/>
          <w:i/>
          <w:color w:val="000000" w:themeColor="text1"/>
          <w:sz w:val="24"/>
          <w:szCs w:val="24"/>
        </w:rPr>
        <w:t>=  c</w:t>
      </w:r>
      <w:proofErr w:type="gramEnd"/>
      <w:r w:rsidRPr="004D5A6B">
        <w:rPr>
          <w:rFonts w:ascii="Arial" w:eastAsia="Times New Roman" w:hAnsi="Arial" w:cs="Arial"/>
          <w:i/>
          <w:color w:val="000000" w:themeColor="text1"/>
          <w:sz w:val="24"/>
          <w:szCs w:val="24"/>
          <w:vertAlign w:val="subscript"/>
        </w:rPr>
        <w:t xml:space="preserve">1 </w:t>
      </w:r>
      <w:r w:rsidRPr="004D5A6B">
        <w:rPr>
          <w:rFonts w:ascii="Cambria Math" w:eastAsia="Times New Roman" w:hAnsi="Cambria Math" w:cs="Cambria Math"/>
          <w:i/>
          <w:color w:val="000000" w:themeColor="text1"/>
          <w:sz w:val="24"/>
          <w:szCs w:val="24"/>
        </w:rPr>
        <w:t>⋅</w:t>
      </w:r>
      <w:r w:rsidRPr="004D5A6B">
        <w:rPr>
          <w:rFonts w:ascii="Arial" w:eastAsia="Times New Roman" w:hAnsi="Arial" w:cs="Arial"/>
          <w:i/>
          <w:color w:val="000000" w:themeColor="text1"/>
          <w:sz w:val="24"/>
          <w:szCs w:val="24"/>
        </w:rPr>
        <w:t xml:space="preserve"> d</w:t>
      </w:r>
      <w:r w:rsidRPr="004D5A6B">
        <w:rPr>
          <w:rFonts w:ascii="Arial" w:eastAsia="Times New Roman" w:hAnsi="Arial" w:cs="Arial"/>
          <w:i/>
          <w:color w:val="000000" w:themeColor="text1"/>
          <w:sz w:val="24"/>
          <w:szCs w:val="24"/>
          <w:vertAlign w:val="subscript"/>
        </w:rPr>
        <w:t>1</w:t>
      </w:r>
      <w:r w:rsidRPr="004D5A6B">
        <w:rPr>
          <w:rFonts w:ascii="Arial" w:eastAsia="Times New Roman" w:hAnsi="Arial" w:cs="Arial"/>
          <w:i/>
          <w:color w:val="000000" w:themeColor="text1"/>
          <w:sz w:val="24"/>
          <w:szCs w:val="24"/>
        </w:rPr>
        <w:t xml:space="preserve"> (mod q)</w:t>
      </w:r>
      <w:r w:rsidRPr="004D5A6B">
        <w:rPr>
          <w:rFonts w:ascii="Arial" w:eastAsia="Times New Roman" w:hAnsi="Arial" w:cs="Arial"/>
          <w:i/>
          <w:color w:val="000000" w:themeColor="text1"/>
          <w:sz w:val="24"/>
          <w:szCs w:val="24"/>
        </w:rPr>
        <w:tab/>
      </w:r>
      <w:r w:rsidRPr="004D5A6B">
        <w:rPr>
          <w:rFonts w:ascii="Arial" w:eastAsia="Times New Roman" w:hAnsi="Arial" w:cs="Arial"/>
          <w:i/>
          <w:color w:val="000000" w:themeColor="text1"/>
          <w:sz w:val="24"/>
          <w:szCs w:val="24"/>
        </w:rPr>
        <w:tab/>
      </w:r>
      <w:r w:rsidRPr="004D5A6B">
        <w:rPr>
          <w:rFonts w:ascii="Arial" w:eastAsia="Times New Roman" w:hAnsi="Arial" w:cs="Arial"/>
          <w:i/>
          <w:color w:val="000000" w:themeColor="text1"/>
          <w:sz w:val="24"/>
          <w:szCs w:val="24"/>
        </w:rPr>
        <w:tab/>
        <w:t>(3.9)</w:t>
      </w:r>
    </w:p>
    <w:p w:rsidR="00D0375C" w:rsidRPr="004D5A6B" w:rsidRDefault="00D0375C" w:rsidP="004D5A6B">
      <w:pPr>
        <w:numPr>
          <w:ilvl w:val="2"/>
          <w:numId w:val="4"/>
        </w:numPr>
        <w:spacing w:after="0" w:line="240" w:lineRule="auto"/>
        <w:jc w:val="both"/>
        <w:rPr>
          <w:rFonts w:ascii="Arial" w:eastAsia="Times New Roman" w:hAnsi="Arial" w:cs="Arial"/>
          <w:color w:val="000000" w:themeColor="text1"/>
          <w:sz w:val="24"/>
          <w:szCs w:val="24"/>
        </w:rPr>
      </w:pPr>
      <w:proofErr w:type="spellStart"/>
      <w:r w:rsidRPr="004D5A6B">
        <w:rPr>
          <w:rFonts w:ascii="Arial" w:eastAsia="Times New Roman" w:hAnsi="Arial" w:cs="Arial"/>
          <w:color w:val="000000" w:themeColor="text1"/>
          <w:sz w:val="24"/>
          <w:szCs w:val="24"/>
        </w:rPr>
        <w:t>Relinearize</w:t>
      </w:r>
      <w:proofErr w:type="spellEnd"/>
      <w:r w:rsidRPr="004D5A6B">
        <w:rPr>
          <w:rFonts w:ascii="Arial" w:eastAsia="Times New Roman" w:hAnsi="Arial" w:cs="Arial"/>
          <w:color w:val="000000" w:themeColor="text1"/>
          <w:sz w:val="24"/>
          <w:szCs w:val="24"/>
        </w:rPr>
        <w:t xml:space="preserve"> </w:t>
      </w:r>
      <w:proofErr w:type="gramStart"/>
      <w:r w:rsidRPr="004D5A6B">
        <w:rPr>
          <w:rFonts w:ascii="Arial" w:eastAsia="Times New Roman" w:hAnsi="Arial" w:cs="Arial"/>
          <w:i/>
          <w:color w:val="000000" w:themeColor="text1"/>
          <w:sz w:val="24"/>
          <w:szCs w:val="24"/>
        </w:rPr>
        <w:t>( c</w:t>
      </w:r>
      <w:proofErr w:type="gramEnd"/>
      <w:r w:rsidRPr="004D5A6B">
        <w:rPr>
          <w:rFonts w:ascii="Arial" w:eastAsia="Times New Roman" w:hAnsi="Arial" w:cs="Arial"/>
          <w:i/>
          <w:color w:val="000000" w:themeColor="text1"/>
          <w:sz w:val="24"/>
          <w:szCs w:val="24"/>
          <w:vertAlign w:val="subscript"/>
        </w:rPr>
        <w:t>0</w:t>
      </w:r>
      <w:r w:rsidRPr="004D5A6B">
        <w:rPr>
          <w:rFonts w:ascii="Arial" w:eastAsia="Times New Roman" w:hAnsi="Arial" w:cs="Arial"/>
          <w:i/>
          <w:color w:val="000000" w:themeColor="text1"/>
          <w:sz w:val="24"/>
          <w:szCs w:val="24"/>
        </w:rPr>
        <w:t>′, c</w:t>
      </w:r>
      <w:r w:rsidRPr="004D5A6B">
        <w:rPr>
          <w:rFonts w:ascii="Arial" w:eastAsia="Times New Roman" w:hAnsi="Arial" w:cs="Arial"/>
          <w:i/>
          <w:color w:val="000000" w:themeColor="text1"/>
          <w:sz w:val="24"/>
          <w:szCs w:val="24"/>
          <w:vertAlign w:val="subscript"/>
        </w:rPr>
        <w:t>1</w:t>
      </w:r>
      <w:r w:rsidRPr="004D5A6B">
        <w:rPr>
          <w:rFonts w:ascii="Arial" w:eastAsia="Times New Roman" w:hAnsi="Arial" w:cs="Arial"/>
          <w:i/>
          <w:color w:val="000000" w:themeColor="text1"/>
          <w:sz w:val="24"/>
          <w:szCs w:val="24"/>
        </w:rPr>
        <w:t>′, c</w:t>
      </w:r>
      <w:r w:rsidRPr="004D5A6B">
        <w:rPr>
          <w:rFonts w:ascii="Arial" w:eastAsia="Times New Roman" w:hAnsi="Arial" w:cs="Arial"/>
          <w:i/>
          <w:color w:val="000000" w:themeColor="text1"/>
          <w:sz w:val="24"/>
          <w:szCs w:val="24"/>
          <w:vertAlign w:val="subscript"/>
        </w:rPr>
        <w:t>2</w:t>
      </w:r>
      <w:r w:rsidRPr="004D5A6B">
        <w:rPr>
          <w:rFonts w:ascii="Arial" w:eastAsia="Times New Roman" w:hAnsi="Arial" w:cs="Arial"/>
          <w:i/>
          <w:color w:val="000000" w:themeColor="text1"/>
          <w:sz w:val="24"/>
          <w:szCs w:val="24"/>
        </w:rPr>
        <w:t>′ )</w:t>
      </w:r>
      <w:r w:rsidRPr="004D5A6B">
        <w:rPr>
          <w:rFonts w:ascii="Arial" w:eastAsia="Times New Roman" w:hAnsi="Arial" w:cs="Arial"/>
          <w:color w:val="000000" w:themeColor="text1"/>
          <w:sz w:val="24"/>
          <w:szCs w:val="24"/>
        </w:rPr>
        <w:t xml:space="preserve">  to reduce the ciphertext back to two components using the evaluation key.</w:t>
      </w:r>
    </w:p>
    <w:p w:rsidR="00C47BFA" w:rsidRPr="004D5A6B" w:rsidRDefault="00C47BFA" w:rsidP="004D5A6B">
      <w:pPr>
        <w:spacing w:before="240" w:line="240" w:lineRule="auto"/>
        <w:jc w:val="both"/>
        <w:rPr>
          <w:rFonts w:ascii="Arial" w:eastAsia="Times New Roman" w:hAnsi="Arial" w:cs="Arial"/>
          <w:b/>
          <w:color w:val="000000" w:themeColor="text1"/>
          <w:sz w:val="24"/>
          <w:szCs w:val="24"/>
        </w:rPr>
      </w:pPr>
    </w:p>
    <w:p w:rsidR="00D0375C" w:rsidRPr="004D5A6B" w:rsidRDefault="00D0375C" w:rsidP="004D5A6B">
      <w:pPr>
        <w:spacing w:before="240" w:line="240" w:lineRule="auto"/>
        <w:jc w:val="both"/>
        <w:rPr>
          <w:rFonts w:ascii="Arial" w:eastAsia="Times New Roman" w:hAnsi="Arial" w:cs="Arial"/>
          <w:b/>
          <w:color w:val="000000" w:themeColor="text1"/>
          <w:sz w:val="24"/>
          <w:szCs w:val="24"/>
        </w:rPr>
      </w:pPr>
      <w:r w:rsidRPr="004D5A6B">
        <w:rPr>
          <w:rFonts w:ascii="Arial" w:eastAsia="Times New Roman" w:hAnsi="Arial" w:cs="Arial"/>
          <w:b/>
          <w:color w:val="000000" w:themeColor="text1"/>
          <w:sz w:val="24"/>
          <w:szCs w:val="24"/>
        </w:rPr>
        <w:t xml:space="preserve">Huffman Algorithm </w:t>
      </w:r>
    </w:p>
    <w:p w:rsidR="0011547A" w:rsidRPr="004D5A6B" w:rsidRDefault="00FE1F59" w:rsidP="004D5A6B">
      <w:pPr>
        <w:jc w:val="both"/>
        <w:rPr>
          <w:rFonts w:ascii="Arial" w:hAnsi="Arial" w:cs="Arial"/>
          <w:sz w:val="24"/>
          <w:szCs w:val="24"/>
        </w:rPr>
      </w:pPr>
      <w:r w:rsidRPr="004D5A6B">
        <w:rPr>
          <w:rFonts w:ascii="Arial" w:hAnsi="Arial" w:cs="Arial"/>
          <w:sz w:val="24"/>
          <w:szCs w:val="24"/>
        </w:rPr>
        <w:t xml:space="preserve">Huffman coding is a technique for lossless data compression. The concept involves allocating variable-length codes to input characters, with the lengths determined by the frequency of the corresponding characters. Prefix codes, which are variable-length codes, are utilized for input characters. This signifies that the bit sequences, or codes, are allocated in a manner that precludes the code for one character from serving as a prefix for any other character. Huffman Coding ensures that the produced bitstream is unambiguously decoded. Huffman Coding comprises two fundamental components: </w:t>
      </w:r>
      <w:proofErr w:type="spellStart"/>
      <w:r w:rsidRPr="004D5A6B">
        <w:rPr>
          <w:rFonts w:ascii="Arial" w:hAnsi="Arial" w:cs="Arial"/>
          <w:sz w:val="24"/>
          <w:szCs w:val="24"/>
        </w:rPr>
        <w:t>i</w:t>
      </w:r>
      <w:proofErr w:type="spellEnd"/>
      <w:r w:rsidRPr="004D5A6B">
        <w:rPr>
          <w:rFonts w:ascii="Arial" w:hAnsi="Arial" w:cs="Arial"/>
          <w:sz w:val="24"/>
          <w:szCs w:val="24"/>
        </w:rPr>
        <w:t>. Construct a Huffman Tree utilizing the provided input characters. ii. Generate character codes by traversing the Huffman Tree.</w:t>
      </w:r>
    </w:p>
    <w:p w:rsidR="00D0375C" w:rsidRPr="004D5A6B" w:rsidRDefault="00D0375C" w:rsidP="004D5A6B">
      <w:pPr>
        <w:spacing w:after="240" w:line="240" w:lineRule="auto"/>
        <w:jc w:val="both"/>
        <w:rPr>
          <w:rFonts w:ascii="Arial" w:eastAsia="Times New Roman" w:hAnsi="Arial" w:cs="Arial"/>
          <w:color w:val="000000" w:themeColor="text1"/>
          <w:sz w:val="24"/>
          <w:szCs w:val="24"/>
        </w:rPr>
      </w:pPr>
      <w:r w:rsidRPr="004D5A6B">
        <w:rPr>
          <w:rFonts w:ascii="Arial" w:hAnsi="Arial" w:cs="Arial"/>
          <w:b/>
          <w:color w:val="000000" w:themeColor="text1"/>
          <w:sz w:val="24"/>
          <w:szCs w:val="24"/>
        </w:rPr>
        <w:t>Mathematical Expression of Huffman Coding</w:t>
      </w:r>
    </w:p>
    <w:p w:rsidR="00D0375C" w:rsidRPr="004D5A6B" w:rsidRDefault="00D0375C" w:rsidP="004D5A6B">
      <w:pPr>
        <w:spacing w:after="0" w:line="240" w:lineRule="auto"/>
        <w:jc w:val="both"/>
        <w:rPr>
          <w:rFonts w:ascii="Arial" w:hAnsi="Arial" w:cs="Arial"/>
          <w:color w:val="000000" w:themeColor="text1"/>
          <w:sz w:val="24"/>
          <w:szCs w:val="24"/>
        </w:rPr>
      </w:pPr>
      <w:r w:rsidRPr="004D5A6B">
        <w:rPr>
          <w:rFonts w:ascii="Arial" w:hAnsi="Arial" w:cs="Arial"/>
          <w:color w:val="000000" w:themeColor="text1"/>
          <w:sz w:val="24"/>
          <w:szCs w:val="24"/>
        </w:rPr>
        <w:t xml:space="preserve">The expected length </w:t>
      </w:r>
      <w:r w:rsidRPr="004D5A6B">
        <w:rPr>
          <w:rStyle w:val="katex-mathml"/>
          <w:rFonts w:ascii="Arial" w:hAnsi="Arial" w:cs="Arial"/>
          <w:color w:val="000000" w:themeColor="text1"/>
          <w:sz w:val="24"/>
          <w:szCs w:val="24"/>
        </w:rPr>
        <w:t>LL</w:t>
      </w:r>
      <w:r w:rsidRPr="004D5A6B">
        <w:rPr>
          <w:rStyle w:val="mord"/>
          <w:rFonts w:ascii="Arial" w:hAnsi="Arial" w:cs="Arial"/>
          <w:color w:val="000000" w:themeColor="text1"/>
          <w:sz w:val="24"/>
          <w:szCs w:val="24"/>
        </w:rPr>
        <w:t>L</w:t>
      </w:r>
      <w:r w:rsidRPr="004D5A6B">
        <w:rPr>
          <w:rFonts w:ascii="Arial" w:hAnsi="Arial" w:cs="Arial"/>
          <w:color w:val="000000" w:themeColor="text1"/>
          <w:sz w:val="24"/>
          <w:szCs w:val="24"/>
        </w:rPr>
        <w:t xml:space="preserve"> of the encoded message is given by:</w:t>
      </w:r>
    </w:p>
    <w:p w:rsidR="00D0375C" w:rsidRPr="004D5A6B" w:rsidRDefault="00D0375C" w:rsidP="004D5A6B">
      <w:pPr>
        <w:spacing w:after="0" w:line="240" w:lineRule="auto"/>
        <w:jc w:val="both"/>
        <w:rPr>
          <w:rFonts w:ascii="Arial" w:eastAsia="Times New Roman" w:hAnsi="Arial" w:cs="Arial"/>
          <w:color w:val="000000" w:themeColor="text1"/>
          <w:sz w:val="24"/>
          <w:szCs w:val="24"/>
        </w:rPr>
      </w:pPr>
      <m:oMath>
        <m:r>
          <m:rPr>
            <m:sty m:val="p"/>
          </m:rPr>
          <w:rPr>
            <w:rFonts w:ascii="Cambria Math" w:hAnsi="Cambria Math" w:cs="Arial"/>
            <w:color w:val="000000" w:themeColor="text1"/>
            <w:sz w:val="24"/>
            <w:szCs w:val="24"/>
          </w:rPr>
          <m:t>L</m:t>
        </m:r>
        <m:r>
          <w:rPr>
            <w:rFonts w:ascii="Cambria Math" w:eastAsia="Cambria Math" w:hAnsi="Cambria Math" w:cs="Arial"/>
            <w:color w:val="000000" w:themeColor="text1"/>
            <w:sz w:val="24"/>
            <w:szCs w:val="24"/>
          </w:rPr>
          <m:t>=</m:t>
        </m:r>
        <m:nary>
          <m:naryPr>
            <m:chr m:val="∑"/>
            <m:grow m:val="1"/>
            <m:ctrlPr>
              <w:rPr>
                <w:rFonts w:ascii="Cambria Math" w:hAnsi="Cambria Math" w:cs="Arial"/>
                <w:color w:val="000000" w:themeColor="text1"/>
                <w:sz w:val="24"/>
                <w:szCs w:val="24"/>
              </w:rPr>
            </m:ctrlPr>
          </m:naryPr>
          <m:sub>
            <m:r>
              <w:rPr>
                <w:rFonts w:ascii="Cambria Math" w:eastAsia="Cambria Math" w:hAnsi="Cambria Math" w:cs="Arial"/>
                <w:color w:val="000000" w:themeColor="text1"/>
                <w:sz w:val="24"/>
                <w:szCs w:val="24"/>
              </w:rPr>
              <m:t>i=1</m:t>
            </m:r>
          </m:sub>
          <m:sup>
            <m:r>
              <w:rPr>
                <w:rFonts w:ascii="Cambria Math" w:eastAsia="Cambria Math" w:hAnsi="Cambria Math" w:cs="Arial"/>
                <w:color w:val="000000" w:themeColor="text1"/>
                <w:sz w:val="24"/>
                <w:szCs w:val="24"/>
              </w:rPr>
              <m:t>n</m:t>
            </m:r>
          </m:sup>
          <m:e>
            <m:r>
              <w:rPr>
                <w:rFonts w:ascii="Cambria Math" w:hAnsi="Cambria Math" w:cs="Arial"/>
                <w:color w:val="000000" w:themeColor="text1"/>
                <w:sz w:val="24"/>
                <w:szCs w:val="24"/>
              </w:rPr>
              <m:t>P</m:t>
            </m:r>
            <m:d>
              <m:dPr>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i</m:t>
                </m:r>
              </m:e>
            </m:d>
            <m:r>
              <w:rPr>
                <w:rFonts w:ascii="Cambria Math" w:hAnsi="Cambria Math" w:cs="Arial"/>
                <w:color w:val="000000" w:themeColor="text1"/>
                <w:sz w:val="24"/>
                <w:szCs w:val="24"/>
              </w:rPr>
              <m:t xml:space="preserve"> .  P</m:t>
            </m:r>
            <m:d>
              <m:dPr>
                <m:ctrlPr>
                  <w:rPr>
                    <w:rFonts w:ascii="Cambria Math" w:hAnsi="Cambria Math" w:cs="Arial"/>
                    <w:i/>
                    <w:color w:val="000000" w:themeColor="text1"/>
                    <w:sz w:val="24"/>
                    <w:szCs w:val="24"/>
                  </w:rPr>
                </m:ctrlPr>
              </m:dPr>
              <m:e>
                <m:r>
                  <w:rPr>
                    <w:rFonts w:ascii="Cambria Math" w:hAnsi="Cambria Math" w:cs="Arial"/>
                    <w:color w:val="000000" w:themeColor="text1"/>
                    <w:sz w:val="24"/>
                    <w:szCs w:val="24"/>
                  </w:rPr>
                  <m:t>i</m:t>
                </m:r>
              </m:e>
            </m:d>
            <m:r>
              <w:rPr>
                <w:rFonts w:ascii="Cambria Math" w:hAnsi="Cambria Math" w:cs="Arial"/>
                <w:color w:val="000000" w:themeColor="text1"/>
                <w:sz w:val="24"/>
                <w:szCs w:val="24"/>
              </w:rPr>
              <m:t xml:space="preserve">  </m:t>
            </m:r>
          </m:e>
        </m:nary>
      </m:oMath>
      <w:r w:rsidRPr="004D5A6B">
        <w:rPr>
          <w:rFonts w:ascii="Arial" w:eastAsia="Times New Roman" w:hAnsi="Arial" w:cs="Arial"/>
          <w:color w:val="000000" w:themeColor="text1"/>
          <w:sz w:val="24"/>
          <w:szCs w:val="24"/>
        </w:rPr>
        <w:tab/>
      </w:r>
      <w:r w:rsidRPr="004D5A6B">
        <w:rPr>
          <w:rFonts w:ascii="Arial" w:eastAsia="Times New Roman" w:hAnsi="Arial" w:cs="Arial"/>
          <w:color w:val="000000" w:themeColor="text1"/>
          <w:sz w:val="24"/>
          <w:szCs w:val="24"/>
        </w:rPr>
        <w:tab/>
      </w:r>
      <w:r w:rsidRPr="004D5A6B">
        <w:rPr>
          <w:rFonts w:ascii="Arial" w:eastAsia="Times New Roman" w:hAnsi="Arial" w:cs="Arial"/>
          <w:color w:val="000000" w:themeColor="text1"/>
          <w:sz w:val="24"/>
          <w:szCs w:val="24"/>
        </w:rPr>
        <w:tab/>
        <w:t>(3.10)</w:t>
      </w:r>
    </w:p>
    <w:p w:rsidR="00D0375C" w:rsidRPr="004D5A6B" w:rsidRDefault="00D0375C" w:rsidP="004D5A6B">
      <w:pPr>
        <w:spacing w:after="0" w:line="240" w:lineRule="auto"/>
        <w:ind w:left="720"/>
        <w:jc w:val="both"/>
        <w:rPr>
          <w:rFonts w:ascii="Arial" w:eastAsia="Times New Roman" w:hAnsi="Arial" w:cs="Arial"/>
          <w:color w:val="000000" w:themeColor="text1"/>
          <w:sz w:val="24"/>
          <w:szCs w:val="24"/>
        </w:rPr>
      </w:pPr>
      <w:r w:rsidRPr="004D5A6B">
        <w:rPr>
          <w:rFonts w:ascii="Arial" w:eastAsia="Times New Roman" w:hAnsi="Arial" w:cs="Arial"/>
          <w:color w:val="000000" w:themeColor="text1"/>
          <w:sz w:val="24"/>
          <w:szCs w:val="24"/>
        </w:rPr>
        <w:t>n = number of unique symbols in the input data,</w:t>
      </w:r>
    </w:p>
    <w:p w:rsidR="00D0375C" w:rsidRPr="004D5A6B" w:rsidRDefault="00D0375C" w:rsidP="004D5A6B">
      <w:pPr>
        <w:spacing w:after="0" w:line="240" w:lineRule="auto"/>
        <w:ind w:left="720"/>
        <w:jc w:val="both"/>
        <w:rPr>
          <w:rFonts w:ascii="Arial" w:eastAsia="Times New Roman" w:hAnsi="Arial" w:cs="Arial"/>
          <w:color w:val="000000" w:themeColor="text1"/>
          <w:sz w:val="24"/>
          <w:szCs w:val="24"/>
        </w:rPr>
      </w:pPr>
      <w:r w:rsidRPr="004D5A6B">
        <w:rPr>
          <w:rFonts w:ascii="Arial" w:eastAsia="Times New Roman" w:hAnsi="Arial" w:cs="Arial"/>
          <w:i/>
          <w:color w:val="000000" w:themeColor="text1"/>
          <w:sz w:val="24"/>
          <w:szCs w:val="24"/>
        </w:rPr>
        <w:t>P(</w:t>
      </w:r>
      <w:proofErr w:type="spellStart"/>
      <w:r w:rsidRPr="004D5A6B">
        <w:rPr>
          <w:rFonts w:ascii="Arial" w:eastAsia="Times New Roman" w:hAnsi="Arial" w:cs="Arial"/>
          <w:i/>
          <w:color w:val="000000" w:themeColor="text1"/>
          <w:sz w:val="24"/>
          <w:szCs w:val="24"/>
        </w:rPr>
        <w:t>i</w:t>
      </w:r>
      <w:proofErr w:type="spellEnd"/>
      <w:r w:rsidRPr="004D5A6B">
        <w:rPr>
          <w:rFonts w:ascii="Arial" w:eastAsia="Times New Roman" w:hAnsi="Arial" w:cs="Arial"/>
          <w:i/>
          <w:color w:val="000000" w:themeColor="text1"/>
          <w:sz w:val="24"/>
          <w:szCs w:val="24"/>
        </w:rPr>
        <w:t>)</w:t>
      </w:r>
      <w:r w:rsidRPr="004D5A6B">
        <w:rPr>
          <w:rFonts w:ascii="Arial" w:eastAsia="Times New Roman" w:hAnsi="Arial" w:cs="Arial"/>
          <w:color w:val="000000" w:themeColor="text1"/>
          <w:sz w:val="24"/>
          <w:szCs w:val="24"/>
        </w:rPr>
        <w:t xml:space="preserve">= probability (or frequency) of symbol </w:t>
      </w:r>
      <w:proofErr w:type="spellStart"/>
      <w:r w:rsidRPr="004D5A6B">
        <w:rPr>
          <w:rFonts w:ascii="Arial" w:eastAsia="Times New Roman" w:hAnsi="Arial" w:cs="Arial"/>
          <w:i/>
          <w:color w:val="000000" w:themeColor="text1"/>
          <w:sz w:val="24"/>
          <w:szCs w:val="24"/>
        </w:rPr>
        <w:t>i</w:t>
      </w:r>
      <w:proofErr w:type="spellEnd"/>
      <w:r w:rsidRPr="004D5A6B">
        <w:rPr>
          <w:rFonts w:ascii="Arial" w:eastAsia="Times New Roman" w:hAnsi="Arial" w:cs="Arial"/>
          <w:color w:val="000000" w:themeColor="text1"/>
          <w:sz w:val="24"/>
          <w:szCs w:val="24"/>
        </w:rPr>
        <w:t>,</w:t>
      </w:r>
    </w:p>
    <w:p w:rsidR="00D0375C" w:rsidRPr="004D5A6B" w:rsidRDefault="00D0375C" w:rsidP="004D5A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Arial" w:eastAsia="Times New Roman" w:hAnsi="Arial" w:cs="Arial"/>
          <w:color w:val="000000" w:themeColor="text1"/>
          <w:sz w:val="24"/>
          <w:szCs w:val="24"/>
        </w:rPr>
      </w:pPr>
      <w:r w:rsidRPr="004D5A6B">
        <w:rPr>
          <w:rFonts w:ascii="Arial" w:eastAsia="Times New Roman" w:hAnsi="Arial" w:cs="Arial"/>
          <w:i/>
          <w:color w:val="000000" w:themeColor="text1"/>
          <w:sz w:val="24"/>
          <w:szCs w:val="24"/>
        </w:rPr>
        <w:t>L(</w:t>
      </w:r>
      <w:proofErr w:type="spellStart"/>
      <w:r w:rsidRPr="004D5A6B">
        <w:rPr>
          <w:rFonts w:ascii="Arial" w:eastAsia="Times New Roman" w:hAnsi="Arial" w:cs="Arial"/>
          <w:i/>
          <w:color w:val="000000" w:themeColor="text1"/>
          <w:sz w:val="24"/>
          <w:szCs w:val="24"/>
        </w:rPr>
        <w:t>i</w:t>
      </w:r>
      <w:proofErr w:type="spellEnd"/>
      <w:r w:rsidRPr="004D5A6B">
        <w:rPr>
          <w:rFonts w:ascii="Arial" w:eastAsia="Times New Roman" w:hAnsi="Arial" w:cs="Arial"/>
          <w:i/>
          <w:color w:val="000000" w:themeColor="text1"/>
          <w:sz w:val="24"/>
          <w:szCs w:val="24"/>
        </w:rPr>
        <w:t>)</w:t>
      </w:r>
      <w:r w:rsidRPr="004D5A6B">
        <w:rPr>
          <w:rFonts w:ascii="Arial" w:eastAsia="Times New Roman" w:hAnsi="Arial" w:cs="Arial"/>
          <w:color w:val="000000" w:themeColor="text1"/>
          <w:sz w:val="24"/>
          <w:szCs w:val="24"/>
        </w:rPr>
        <w:t xml:space="preserve">= length of the Huffman code assigned to symbol </w:t>
      </w:r>
      <w:proofErr w:type="spellStart"/>
      <w:r w:rsidRPr="004D5A6B">
        <w:rPr>
          <w:rFonts w:ascii="Arial" w:eastAsia="Times New Roman" w:hAnsi="Arial" w:cs="Arial"/>
          <w:i/>
          <w:color w:val="000000" w:themeColor="text1"/>
          <w:sz w:val="24"/>
          <w:szCs w:val="24"/>
        </w:rPr>
        <w:t>i</w:t>
      </w:r>
      <w:proofErr w:type="spellEnd"/>
    </w:p>
    <w:p w:rsidR="00D0375C" w:rsidRPr="004D5A6B" w:rsidRDefault="00D0375C" w:rsidP="004D5A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000000" w:themeColor="text1"/>
          <w:sz w:val="24"/>
          <w:szCs w:val="24"/>
        </w:rPr>
      </w:pPr>
    </w:p>
    <w:p w:rsidR="00D0375C" w:rsidRPr="004D5A6B" w:rsidRDefault="00D0375C" w:rsidP="004D5A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000000" w:themeColor="text1"/>
          <w:sz w:val="24"/>
          <w:szCs w:val="24"/>
        </w:rPr>
      </w:pPr>
      <m:oMath>
        <m:r>
          <w:rPr>
            <w:rFonts w:ascii="Cambria Math" w:eastAsia="Cambria Math" w:hAnsi="Cambria Math" w:cs="Arial"/>
            <w:color w:val="000000" w:themeColor="text1"/>
            <w:sz w:val="24"/>
            <w:szCs w:val="24"/>
          </w:rPr>
          <m:t>H=-</m:t>
        </m:r>
        <m:nary>
          <m:naryPr>
            <m:chr m:val="∑"/>
            <m:grow m:val="1"/>
            <m:ctrlPr>
              <w:rPr>
                <w:rFonts w:ascii="Cambria Math" w:eastAsia="Times New Roman" w:hAnsi="Cambria Math" w:cs="Arial"/>
                <w:color w:val="000000" w:themeColor="text1"/>
                <w:sz w:val="24"/>
                <w:szCs w:val="24"/>
              </w:rPr>
            </m:ctrlPr>
          </m:naryPr>
          <m:sub>
            <m:r>
              <w:rPr>
                <w:rFonts w:ascii="Cambria Math" w:eastAsia="Cambria Math" w:hAnsi="Cambria Math" w:cs="Arial"/>
                <w:color w:val="000000" w:themeColor="text1"/>
                <w:sz w:val="24"/>
                <w:szCs w:val="24"/>
              </w:rPr>
              <m:t>i=1</m:t>
            </m:r>
          </m:sub>
          <m:sup>
            <m:r>
              <w:rPr>
                <w:rFonts w:ascii="Cambria Math" w:eastAsia="Cambria Math" w:hAnsi="Cambria Math" w:cs="Arial"/>
                <w:color w:val="000000" w:themeColor="text1"/>
                <w:sz w:val="24"/>
                <w:szCs w:val="24"/>
              </w:rPr>
              <m:t>n</m:t>
            </m:r>
          </m:sup>
          <m:e>
            <m:r>
              <m:rPr>
                <m:sty m:val="p"/>
              </m:rPr>
              <w:rPr>
                <w:rFonts w:ascii="Cambria Math" w:eastAsia="Times New Roman" w:hAnsi="Cambria Math" w:cs="Arial"/>
                <w:color w:val="000000" w:themeColor="text1"/>
                <w:sz w:val="24"/>
                <w:szCs w:val="24"/>
              </w:rPr>
              <m:t>P(</m:t>
            </m:r>
            <m:r>
              <w:rPr>
                <w:rFonts w:ascii="Cambria Math" w:eastAsia="Times New Roman" w:hAnsi="Cambria Math" w:cs="Arial"/>
                <w:color w:val="000000" w:themeColor="text1"/>
                <w:sz w:val="24"/>
                <w:szCs w:val="24"/>
              </w:rPr>
              <m:t>i</m:t>
            </m:r>
            <m:r>
              <m:rPr>
                <m:sty m:val="p"/>
              </m:rPr>
              <w:rPr>
                <w:rFonts w:ascii="Cambria Math" w:eastAsia="Times New Roman" w:hAnsi="Cambria Math" w:cs="Arial"/>
                <w:color w:val="000000" w:themeColor="text1"/>
                <w:sz w:val="24"/>
                <w:szCs w:val="24"/>
              </w:rPr>
              <m:t>)</m:t>
            </m:r>
            <m:sSup>
              <m:sSupPr>
                <m:ctrlPr>
                  <w:rPr>
                    <w:rFonts w:ascii="Cambria Math" w:eastAsia="Times New Roman" w:hAnsi="Cambria Math" w:cs="Arial"/>
                    <w:color w:val="000000" w:themeColor="text1"/>
                    <w:sz w:val="24"/>
                    <w:szCs w:val="24"/>
                  </w:rPr>
                </m:ctrlPr>
              </m:sSupPr>
              <m:e>
                <m:func>
                  <m:funcPr>
                    <m:ctrlPr>
                      <w:rPr>
                        <w:rFonts w:ascii="Cambria Math" w:eastAsia="Cambria Math" w:hAnsi="Cambria Math" w:cs="Arial"/>
                        <w:i/>
                        <w:color w:val="000000" w:themeColor="text1"/>
                        <w:sz w:val="24"/>
                        <w:szCs w:val="24"/>
                      </w:rPr>
                    </m:ctrlPr>
                  </m:funcPr>
                  <m:fName>
                    <m:r>
                      <m:rPr>
                        <m:sty m:val="p"/>
                      </m:rPr>
                      <w:rPr>
                        <w:rFonts w:ascii="Cambria Math" w:eastAsia="Cambria Math" w:hAnsi="Cambria Math" w:cs="Arial"/>
                        <w:color w:val="000000" w:themeColor="text1"/>
                        <w:sz w:val="24"/>
                        <w:szCs w:val="24"/>
                      </w:rPr>
                      <m:t>log2 P(</m:t>
                    </m:r>
                    <m:r>
                      <w:rPr>
                        <w:rFonts w:ascii="Cambria Math" w:eastAsia="Cambria Math" w:hAnsi="Cambria Math" w:cs="Arial"/>
                        <w:color w:val="000000" w:themeColor="text1"/>
                        <w:sz w:val="24"/>
                        <w:szCs w:val="24"/>
                      </w:rPr>
                      <m:t>i</m:t>
                    </m:r>
                    <m:r>
                      <m:rPr>
                        <m:sty m:val="p"/>
                      </m:rPr>
                      <w:rPr>
                        <w:rFonts w:ascii="Cambria Math" w:eastAsia="Cambria Math" w:hAnsi="Cambria Math" w:cs="Arial"/>
                        <w:color w:val="000000" w:themeColor="text1"/>
                        <w:sz w:val="24"/>
                        <w:szCs w:val="24"/>
                      </w:rPr>
                      <m:t>)</m:t>
                    </m:r>
                  </m:fName>
                  <m:e>
                    <m:r>
                      <w:rPr>
                        <w:rFonts w:ascii="Cambria Math" w:eastAsia="Cambria Math" w:hAnsi="Cambria Math" w:cs="Arial"/>
                        <w:color w:val="000000" w:themeColor="text1"/>
                        <w:sz w:val="24"/>
                        <w:szCs w:val="24"/>
                      </w:rPr>
                      <m:t xml:space="preserve"> </m:t>
                    </m:r>
                  </m:e>
                </m:func>
              </m:e>
              <m:sup>
                <m:r>
                  <w:rPr>
                    <w:rFonts w:ascii="Cambria Math" w:eastAsia="Times New Roman" w:hAnsi="Cambria Math" w:cs="Arial"/>
                    <w:color w:val="000000" w:themeColor="text1"/>
                    <w:sz w:val="24"/>
                    <w:szCs w:val="24"/>
                  </w:rPr>
                  <m:t xml:space="preserve"> </m:t>
                </m:r>
              </m:sup>
            </m:sSup>
          </m:e>
        </m:nary>
      </m:oMath>
      <w:r w:rsidRPr="004D5A6B">
        <w:rPr>
          <w:rFonts w:ascii="Arial" w:eastAsia="Times New Roman" w:hAnsi="Arial" w:cs="Arial"/>
          <w:color w:val="000000" w:themeColor="text1"/>
          <w:sz w:val="24"/>
          <w:szCs w:val="24"/>
        </w:rPr>
        <w:tab/>
      </w:r>
      <w:r w:rsidRPr="004D5A6B">
        <w:rPr>
          <w:rFonts w:ascii="Arial" w:eastAsia="Times New Roman" w:hAnsi="Arial" w:cs="Arial"/>
          <w:color w:val="000000" w:themeColor="text1"/>
          <w:sz w:val="24"/>
          <w:szCs w:val="24"/>
        </w:rPr>
        <w:tab/>
      </w:r>
      <w:r w:rsidRPr="004D5A6B">
        <w:rPr>
          <w:rFonts w:ascii="Arial" w:eastAsia="Times New Roman" w:hAnsi="Arial" w:cs="Arial"/>
          <w:color w:val="000000" w:themeColor="text1"/>
          <w:sz w:val="24"/>
          <w:szCs w:val="24"/>
        </w:rPr>
        <w:tab/>
        <w:t>(3.11)</w:t>
      </w:r>
      <w:r w:rsidRPr="004D5A6B">
        <w:rPr>
          <w:rFonts w:ascii="Arial" w:eastAsia="Times New Roman" w:hAnsi="Arial" w:cs="Arial"/>
          <w:color w:val="000000" w:themeColor="text1"/>
          <w:sz w:val="24"/>
          <w:szCs w:val="24"/>
        </w:rPr>
        <w:tab/>
      </w:r>
      <w:r w:rsidRPr="004D5A6B">
        <w:rPr>
          <w:rFonts w:ascii="Arial" w:eastAsia="Times New Roman" w:hAnsi="Arial" w:cs="Arial"/>
          <w:color w:val="000000" w:themeColor="text1"/>
          <w:sz w:val="24"/>
          <w:szCs w:val="24"/>
        </w:rPr>
        <w:tab/>
      </w:r>
    </w:p>
    <w:p w:rsidR="00D0375C" w:rsidRPr="004D5A6B" w:rsidRDefault="00D0375C" w:rsidP="004D5A6B">
      <w:pPr>
        <w:spacing w:after="0" w:line="240" w:lineRule="auto"/>
        <w:jc w:val="both"/>
        <w:rPr>
          <w:rFonts w:ascii="Arial" w:eastAsia="Times New Roman" w:hAnsi="Arial" w:cs="Arial"/>
          <w:color w:val="000000" w:themeColor="text1"/>
          <w:sz w:val="24"/>
          <w:szCs w:val="24"/>
        </w:rPr>
      </w:pPr>
      <w:r w:rsidRPr="004D5A6B">
        <w:rPr>
          <w:rFonts w:ascii="Arial" w:eastAsia="Times New Roman" w:hAnsi="Arial" w:cs="Arial"/>
          <w:color w:val="000000" w:themeColor="text1"/>
          <w:sz w:val="24"/>
          <w:szCs w:val="24"/>
        </w:rPr>
        <w:t>The efficiency of Huffman coding can be measured by comparing L with H:</w:t>
      </w:r>
    </w:p>
    <w:p w:rsidR="00D0375C" w:rsidRPr="004D5A6B" w:rsidRDefault="00D0375C" w:rsidP="004D5A6B">
      <w:pPr>
        <w:spacing w:after="0" w:line="240" w:lineRule="auto"/>
        <w:jc w:val="both"/>
        <w:rPr>
          <w:rFonts w:ascii="Arial" w:eastAsia="Times New Roman" w:hAnsi="Arial" w:cs="Arial"/>
          <w:color w:val="000000" w:themeColor="text1"/>
          <w:sz w:val="24"/>
          <w:szCs w:val="24"/>
        </w:rPr>
      </w:pPr>
      <w:r w:rsidRPr="004D5A6B">
        <w:rPr>
          <w:rFonts w:ascii="Arial" w:eastAsia="Times New Roman" w:hAnsi="Arial" w:cs="Arial"/>
          <w:color w:val="000000" w:themeColor="text1"/>
          <w:sz w:val="24"/>
          <w:szCs w:val="24"/>
        </w:rPr>
        <w:t>Efficiency</w:t>
      </w:r>
      <m:oMath>
        <m:r>
          <w:rPr>
            <w:rFonts w:ascii="Cambria Math" w:eastAsia="Times New Roman" w:hAnsi="Cambria Math" w:cs="Arial"/>
            <w:color w:val="000000" w:themeColor="text1"/>
            <w:sz w:val="24"/>
            <w:szCs w:val="24"/>
          </w:rPr>
          <m:t>=</m:t>
        </m:r>
        <m:f>
          <m:fPr>
            <m:ctrlPr>
              <w:rPr>
                <w:rFonts w:ascii="Cambria Math" w:eastAsia="Times New Roman" w:hAnsi="Cambria Math" w:cs="Arial"/>
                <w:color w:val="000000" w:themeColor="text1"/>
                <w:sz w:val="24"/>
                <w:szCs w:val="24"/>
              </w:rPr>
            </m:ctrlPr>
          </m:fPr>
          <m:num>
            <m:r>
              <w:rPr>
                <w:rFonts w:ascii="Cambria Math" w:eastAsia="Times New Roman" w:hAnsi="Cambria Math" w:cs="Arial"/>
                <w:color w:val="000000" w:themeColor="text1"/>
                <w:sz w:val="24"/>
                <w:szCs w:val="24"/>
              </w:rPr>
              <m:t>H</m:t>
            </m:r>
          </m:num>
          <m:den>
            <m:r>
              <w:rPr>
                <w:rFonts w:ascii="Cambria Math" w:eastAsia="Times New Roman" w:hAnsi="Cambria Math" w:cs="Arial"/>
                <w:color w:val="000000" w:themeColor="text1"/>
                <w:sz w:val="24"/>
                <w:szCs w:val="24"/>
              </w:rPr>
              <m:t>L</m:t>
            </m:r>
          </m:den>
        </m:f>
      </m:oMath>
      <w:r w:rsidRPr="004D5A6B">
        <w:rPr>
          <w:rFonts w:ascii="Arial" w:eastAsia="Times New Roman" w:hAnsi="Arial" w:cs="Arial"/>
          <w:color w:val="000000" w:themeColor="text1"/>
          <w:sz w:val="24"/>
          <w:szCs w:val="24"/>
        </w:rPr>
        <w:t>​.</w:t>
      </w:r>
      <w:r w:rsidRPr="004D5A6B">
        <w:rPr>
          <w:rFonts w:ascii="Arial" w:eastAsia="Times New Roman" w:hAnsi="Arial" w:cs="Arial"/>
          <w:color w:val="000000" w:themeColor="text1"/>
          <w:sz w:val="24"/>
          <w:szCs w:val="24"/>
        </w:rPr>
        <w:tab/>
      </w:r>
      <w:r w:rsidRPr="004D5A6B">
        <w:rPr>
          <w:rFonts w:ascii="Arial" w:eastAsia="Times New Roman" w:hAnsi="Arial" w:cs="Arial"/>
          <w:color w:val="000000" w:themeColor="text1"/>
          <w:sz w:val="24"/>
          <w:szCs w:val="24"/>
        </w:rPr>
        <w:tab/>
      </w:r>
      <w:r w:rsidRPr="004D5A6B">
        <w:rPr>
          <w:rFonts w:ascii="Arial" w:eastAsia="Times New Roman" w:hAnsi="Arial" w:cs="Arial"/>
          <w:color w:val="000000" w:themeColor="text1"/>
          <w:sz w:val="24"/>
          <w:szCs w:val="24"/>
        </w:rPr>
        <w:tab/>
      </w:r>
      <w:r w:rsidRPr="004D5A6B">
        <w:rPr>
          <w:rFonts w:ascii="Arial" w:eastAsia="Times New Roman" w:hAnsi="Arial" w:cs="Arial"/>
          <w:color w:val="000000" w:themeColor="text1"/>
          <w:sz w:val="24"/>
          <w:szCs w:val="24"/>
        </w:rPr>
        <w:tab/>
      </w:r>
      <w:r w:rsidRPr="004D5A6B">
        <w:rPr>
          <w:rFonts w:ascii="Arial" w:eastAsia="Times New Roman" w:hAnsi="Arial" w:cs="Arial"/>
          <w:color w:val="000000" w:themeColor="text1"/>
          <w:sz w:val="24"/>
          <w:szCs w:val="24"/>
        </w:rPr>
        <w:tab/>
        <w:t>(3.12)</w:t>
      </w:r>
    </w:p>
    <w:p w:rsidR="00D0375C" w:rsidRPr="004D5A6B" w:rsidRDefault="00D0375C" w:rsidP="004D5A6B">
      <w:pPr>
        <w:spacing w:after="0" w:line="240" w:lineRule="auto"/>
        <w:jc w:val="both"/>
        <w:rPr>
          <w:rFonts w:ascii="Arial" w:eastAsia="Times New Roman" w:hAnsi="Arial" w:cs="Arial"/>
          <w:color w:val="000000" w:themeColor="text1"/>
          <w:sz w:val="24"/>
          <w:szCs w:val="24"/>
        </w:rPr>
      </w:pPr>
      <w:r w:rsidRPr="004D5A6B">
        <w:rPr>
          <w:rFonts w:ascii="Arial" w:eastAsia="Times New Roman" w:hAnsi="Arial" w:cs="Arial"/>
          <w:color w:val="000000" w:themeColor="text1"/>
          <w:sz w:val="24"/>
          <w:szCs w:val="24"/>
        </w:rPr>
        <w:t>Huffman coding provides near-optimal prefix-free codes, minimizing L while ensuring lossless compression.</w:t>
      </w:r>
    </w:p>
    <w:p w:rsidR="00D0375C" w:rsidRPr="004D5A6B" w:rsidRDefault="00D0375C" w:rsidP="004D5A6B">
      <w:pPr>
        <w:pStyle w:val="Heading3"/>
        <w:spacing w:before="0"/>
        <w:jc w:val="both"/>
        <w:rPr>
          <w:rFonts w:ascii="Arial" w:hAnsi="Arial" w:cs="Arial"/>
          <w:color w:val="000000" w:themeColor="text1"/>
          <w:sz w:val="24"/>
          <w:szCs w:val="24"/>
        </w:rPr>
      </w:pPr>
      <w:bookmarkStart w:id="13" w:name="_Toc189499642"/>
      <w:bookmarkStart w:id="14" w:name="_Toc201576298"/>
      <w:bookmarkStart w:id="15" w:name="_Toc202263760"/>
      <w:r w:rsidRPr="004D5A6B">
        <w:rPr>
          <w:rStyle w:val="Strong"/>
          <w:rFonts w:ascii="Arial" w:hAnsi="Arial" w:cs="Arial"/>
          <w:color w:val="000000" w:themeColor="text1"/>
          <w:sz w:val="24"/>
          <w:szCs w:val="24"/>
        </w:rPr>
        <w:t>Huffman Coding Algorithm (Mathematical Form)</w:t>
      </w:r>
      <w:bookmarkEnd w:id="13"/>
      <w:bookmarkEnd w:id="14"/>
      <w:bookmarkEnd w:id="15"/>
    </w:p>
    <w:p w:rsidR="00D0375C" w:rsidRPr="004D5A6B" w:rsidRDefault="00D0375C" w:rsidP="004D5A6B">
      <w:pPr>
        <w:pStyle w:val="NormalWeb"/>
        <w:numPr>
          <w:ilvl w:val="0"/>
          <w:numId w:val="5"/>
        </w:numPr>
        <w:spacing w:before="0" w:beforeAutospacing="0" w:after="0" w:afterAutospacing="0"/>
        <w:jc w:val="both"/>
        <w:rPr>
          <w:rFonts w:ascii="Arial" w:hAnsi="Arial" w:cs="Arial"/>
          <w:color w:val="000000" w:themeColor="text1"/>
        </w:rPr>
      </w:pPr>
      <w:r w:rsidRPr="004D5A6B">
        <w:rPr>
          <w:rStyle w:val="Strong"/>
          <w:rFonts w:ascii="Arial" w:eastAsiaTheme="majorEastAsia" w:hAnsi="Arial" w:cs="Arial"/>
          <w:color w:val="000000" w:themeColor="text1"/>
        </w:rPr>
        <w:t>Count Frequencies</w:t>
      </w:r>
      <w:r w:rsidRPr="004D5A6B">
        <w:rPr>
          <w:rFonts w:ascii="Arial" w:hAnsi="Arial" w:cs="Arial"/>
          <w:color w:val="000000" w:themeColor="text1"/>
        </w:rPr>
        <w:t>:</w:t>
      </w:r>
    </w:p>
    <w:p w:rsidR="00D0375C" w:rsidRPr="004D5A6B" w:rsidRDefault="00D0375C" w:rsidP="004D5A6B">
      <w:pPr>
        <w:spacing w:after="0" w:line="240" w:lineRule="auto"/>
        <w:ind w:left="720"/>
        <w:jc w:val="both"/>
        <w:rPr>
          <w:rStyle w:val="katex-mathml"/>
          <w:rFonts w:ascii="Arial" w:hAnsi="Arial" w:cs="Arial"/>
          <w:color w:val="000000" w:themeColor="text1"/>
          <w:sz w:val="24"/>
          <w:szCs w:val="24"/>
        </w:rPr>
      </w:pPr>
      <w:r w:rsidRPr="004D5A6B">
        <w:rPr>
          <w:rStyle w:val="katex-mathml"/>
          <w:rFonts w:ascii="Arial" w:hAnsi="Arial" w:cs="Arial"/>
          <w:i/>
          <w:color w:val="000000" w:themeColor="text1"/>
          <w:sz w:val="24"/>
          <w:szCs w:val="24"/>
        </w:rPr>
        <w:t>f(</w:t>
      </w:r>
      <w:proofErr w:type="spellStart"/>
      <w:r w:rsidRPr="004D5A6B">
        <w:rPr>
          <w:rStyle w:val="katex-mathml"/>
          <w:rFonts w:ascii="Arial" w:hAnsi="Arial" w:cs="Arial"/>
          <w:i/>
          <w:color w:val="000000" w:themeColor="text1"/>
          <w:sz w:val="24"/>
          <w:szCs w:val="24"/>
        </w:rPr>
        <w:t>s</w:t>
      </w:r>
      <w:r w:rsidRPr="004D5A6B">
        <w:rPr>
          <w:rStyle w:val="katex-mathml"/>
          <w:rFonts w:ascii="Arial" w:hAnsi="Arial" w:cs="Arial"/>
          <w:i/>
          <w:color w:val="000000" w:themeColor="text1"/>
          <w:sz w:val="24"/>
          <w:szCs w:val="24"/>
          <w:vertAlign w:val="subscript"/>
        </w:rPr>
        <w:t>i</w:t>
      </w:r>
      <w:proofErr w:type="spellEnd"/>
      <w:r w:rsidRPr="004D5A6B">
        <w:rPr>
          <w:rStyle w:val="katex-mathml"/>
          <w:rFonts w:ascii="Arial" w:hAnsi="Arial" w:cs="Arial"/>
          <w:i/>
          <w:color w:val="000000" w:themeColor="text1"/>
          <w:sz w:val="24"/>
          <w:szCs w:val="24"/>
        </w:rPr>
        <w:t xml:space="preserve">) = </w:t>
      </w:r>
      <w:r w:rsidRPr="004D5A6B">
        <w:rPr>
          <w:rStyle w:val="katex-mathml"/>
          <w:rFonts w:ascii="Arial" w:hAnsi="Arial" w:cs="Arial"/>
          <w:color w:val="000000" w:themeColor="text1"/>
          <w:sz w:val="24"/>
          <w:szCs w:val="24"/>
        </w:rPr>
        <w:t>frequency of symbol </w:t>
      </w:r>
      <w:proofErr w:type="spellStart"/>
      <w:r w:rsidRPr="004D5A6B">
        <w:rPr>
          <w:rStyle w:val="katex-mathml"/>
          <w:rFonts w:ascii="Arial" w:hAnsi="Arial" w:cs="Arial"/>
          <w:i/>
          <w:color w:val="000000" w:themeColor="text1"/>
          <w:sz w:val="24"/>
          <w:szCs w:val="24"/>
        </w:rPr>
        <w:t>s</w:t>
      </w:r>
      <w:r w:rsidRPr="004D5A6B">
        <w:rPr>
          <w:rStyle w:val="katex-mathml"/>
          <w:rFonts w:ascii="Arial" w:hAnsi="Arial" w:cs="Arial"/>
          <w:i/>
          <w:color w:val="000000" w:themeColor="text1"/>
          <w:sz w:val="24"/>
          <w:szCs w:val="24"/>
          <w:vertAlign w:val="subscript"/>
        </w:rPr>
        <w:t>i</w:t>
      </w:r>
      <w:proofErr w:type="spellEnd"/>
      <w:r w:rsidRPr="004D5A6B">
        <w:rPr>
          <w:rStyle w:val="katex-mathml"/>
          <w:rFonts w:ascii="Arial" w:hAnsi="Arial" w:cs="Arial"/>
          <w:color w:val="000000" w:themeColor="text1"/>
          <w:sz w:val="24"/>
          <w:szCs w:val="24"/>
        </w:rPr>
        <w:t> in input data.</w:t>
      </w:r>
    </w:p>
    <w:p w:rsidR="00D0375C" w:rsidRPr="004D5A6B" w:rsidRDefault="00D0375C" w:rsidP="004D5A6B">
      <w:pPr>
        <w:pStyle w:val="ListParagraph"/>
        <w:numPr>
          <w:ilvl w:val="0"/>
          <w:numId w:val="5"/>
        </w:numPr>
        <w:spacing w:after="0" w:line="240" w:lineRule="auto"/>
        <w:jc w:val="both"/>
        <w:rPr>
          <w:rFonts w:ascii="Arial" w:hAnsi="Arial" w:cs="Arial"/>
          <w:color w:val="000000" w:themeColor="text1"/>
          <w:sz w:val="24"/>
          <w:szCs w:val="24"/>
        </w:rPr>
      </w:pPr>
      <w:r w:rsidRPr="004D5A6B">
        <w:rPr>
          <w:rStyle w:val="Strong"/>
          <w:rFonts w:ascii="Arial" w:hAnsi="Arial" w:cs="Arial"/>
          <w:color w:val="000000" w:themeColor="text1"/>
          <w:sz w:val="24"/>
          <w:szCs w:val="24"/>
        </w:rPr>
        <w:t>Build Priority Queue</w:t>
      </w:r>
      <w:r w:rsidRPr="004D5A6B">
        <w:rPr>
          <w:rFonts w:ascii="Arial" w:hAnsi="Arial" w:cs="Arial"/>
          <w:color w:val="000000" w:themeColor="text1"/>
          <w:sz w:val="24"/>
          <w:szCs w:val="24"/>
        </w:rPr>
        <w:t>:</w:t>
      </w:r>
    </w:p>
    <w:p w:rsidR="00D0375C" w:rsidRPr="004D5A6B" w:rsidRDefault="00D0375C" w:rsidP="004D5A6B">
      <w:pPr>
        <w:spacing w:after="0" w:line="240" w:lineRule="auto"/>
        <w:ind w:left="720"/>
        <w:jc w:val="both"/>
        <w:rPr>
          <w:rFonts w:ascii="Arial" w:hAnsi="Arial" w:cs="Arial"/>
          <w:i/>
          <w:color w:val="000000" w:themeColor="text1"/>
          <w:sz w:val="24"/>
          <w:szCs w:val="24"/>
        </w:rPr>
      </w:pPr>
      <w:r w:rsidRPr="004D5A6B">
        <w:rPr>
          <w:rStyle w:val="katex-mathml"/>
          <w:rFonts w:ascii="Arial" w:hAnsi="Arial" w:cs="Arial"/>
          <w:i/>
          <w:color w:val="000000" w:themeColor="text1"/>
          <w:sz w:val="24"/>
          <w:szCs w:val="24"/>
        </w:rPr>
        <w:t>Q = { ( s</w:t>
      </w:r>
      <w:r w:rsidRPr="004D5A6B">
        <w:rPr>
          <w:rStyle w:val="katex-mathml"/>
          <w:rFonts w:ascii="Arial" w:hAnsi="Arial" w:cs="Arial"/>
          <w:i/>
          <w:color w:val="000000" w:themeColor="text1"/>
          <w:sz w:val="24"/>
          <w:szCs w:val="24"/>
          <w:vertAlign w:val="subscript"/>
        </w:rPr>
        <w:t>1</w:t>
      </w:r>
      <w:r w:rsidRPr="004D5A6B">
        <w:rPr>
          <w:rStyle w:val="katex-mathml"/>
          <w:rFonts w:ascii="Arial" w:hAnsi="Arial" w:cs="Arial"/>
          <w:i/>
          <w:color w:val="000000" w:themeColor="text1"/>
          <w:sz w:val="24"/>
          <w:szCs w:val="24"/>
        </w:rPr>
        <w:t xml:space="preserve"> , f (s</w:t>
      </w:r>
      <w:r w:rsidRPr="004D5A6B">
        <w:rPr>
          <w:rStyle w:val="katex-mathml"/>
          <w:rFonts w:ascii="Arial" w:hAnsi="Arial" w:cs="Arial"/>
          <w:i/>
          <w:color w:val="000000" w:themeColor="text1"/>
          <w:sz w:val="24"/>
          <w:szCs w:val="24"/>
          <w:vertAlign w:val="subscript"/>
        </w:rPr>
        <w:t>1</w:t>
      </w:r>
      <w:r w:rsidRPr="004D5A6B">
        <w:rPr>
          <w:rStyle w:val="katex-mathml"/>
          <w:rFonts w:ascii="Arial" w:hAnsi="Arial" w:cs="Arial"/>
          <w:i/>
          <w:color w:val="000000" w:themeColor="text1"/>
          <w:sz w:val="24"/>
          <w:szCs w:val="24"/>
        </w:rPr>
        <w:t>) ) , ( s</w:t>
      </w:r>
      <w:r w:rsidRPr="004D5A6B">
        <w:rPr>
          <w:rStyle w:val="katex-mathml"/>
          <w:rFonts w:ascii="Arial" w:hAnsi="Arial" w:cs="Arial"/>
          <w:i/>
          <w:color w:val="000000" w:themeColor="text1"/>
          <w:sz w:val="24"/>
          <w:szCs w:val="24"/>
          <w:vertAlign w:val="subscript"/>
        </w:rPr>
        <w:t>2</w:t>
      </w:r>
      <w:r w:rsidRPr="004D5A6B">
        <w:rPr>
          <w:rStyle w:val="katex-mathml"/>
          <w:rFonts w:ascii="Arial" w:hAnsi="Arial" w:cs="Arial"/>
          <w:i/>
          <w:color w:val="000000" w:themeColor="text1"/>
          <w:sz w:val="24"/>
          <w:szCs w:val="24"/>
        </w:rPr>
        <w:t xml:space="preserve"> , f (s</w:t>
      </w:r>
      <w:r w:rsidRPr="004D5A6B">
        <w:rPr>
          <w:rStyle w:val="katex-mathml"/>
          <w:rFonts w:ascii="Arial" w:hAnsi="Arial" w:cs="Arial"/>
          <w:i/>
          <w:color w:val="000000" w:themeColor="text1"/>
          <w:sz w:val="24"/>
          <w:szCs w:val="24"/>
          <w:vertAlign w:val="subscript"/>
        </w:rPr>
        <w:t>2</w:t>
      </w:r>
      <w:r w:rsidRPr="004D5A6B">
        <w:rPr>
          <w:rStyle w:val="katex-mathml"/>
          <w:rFonts w:ascii="Arial" w:hAnsi="Arial" w:cs="Arial"/>
          <w:i/>
          <w:color w:val="000000" w:themeColor="text1"/>
          <w:sz w:val="24"/>
          <w:szCs w:val="24"/>
        </w:rPr>
        <w:t xml:space="preserve"> ) ) , … , (</w:t>
      </w:r>
      <w:proofErr w:type="spellStart"/>
      <w:r w:rsidRPr="004D5A6B">
        <w:rPr>
          <w:rStyle w:val="katex-mathml"/>
          <w:rFonts w:ascii="Arial" w:hAnsi="Arial" w:cs="Arial"/>
          <w:i/>
          <w:color w:val="000000" w:themeColor="text1"/>
          <w:sz w:val="24"/>
          <w:szCs w:val="24"/>
        </w:rPr>
        <w:t>s</w:t>
      </w:r>
      <w:r w:rsidRPr="004D5A6B">
        <w:rPr>
          <w:rStyle w:val="katex-mathml"/>
          <w:rFonts w:ascii="Arial" w:hAnsi="Arial" w:cs="Arial"/>
          <w:i/>
          <w:color w:val="000000" w:themeColor="text1"/>
          <w:sz w:val="24"/>
          <w:szCs w:val="24"/>
          <w:vertAlign w:val="subscript"/>
        </w:rPr>
        <w:t>n</w:t>
      </w:r>
      <w:proofErr w:type="spellEnd"/>
      <w:r w:rsidRPr="004D5A6B">
        <w:rPr>
          <w:rStyle w:val="katex-mathml"/>
          <w:rFonts w:ascii="Arial" w:hAnsi="Arial" w:cs="Arial"/>
          <w:i/>
          <w:color w:val="000000" w:themeColor="text1"/>
          <w:sz w:val="24"/>
          <w:szCs w:val="24"/>
        </w:rPr>
        <w:t>, f (</w:t>
      </w:r>
      <w:proofErr w:type="spellStart"/>
      <w:r w:rsidRPr="004D5A6B">
        <w:rPr>
          <w:rStyle w:val="katex-mathml"/>
          <w:rFonts w:ascii="Arial" w:hAnsi="Arial" w:cs="Arial"/>
          <w:i/>
          <w:color w:val="000000" w:themeColor="text1"/>
          <w:sz w:val="24"/>
          <w:szCs w:val="24"/>
        </w:rPr>
        <w:t>s</w:t>
      </w:r>
      <w:r w:rsidRPr="004D5A6B">
        <w:rPr>
          <w:rStyle w:val="katex-mathml"/>
          <w:rFonts w:ascii="Arial" w:hAnsi="Arial" w:cs="Arial"/>
          <w:i/>
          <w:color w:val="000000" w:themeColor="text1"/>
          <w:sz w:val="24"/>
          <w:szCs w:val="24"/>
          <w:vertAlign w:val="subscript"/>
        </w:rPr>
        <w:t>n</w:t>
      </w:r>
      <w:proofErr w:type="spellEnd"/>
      <w:r w:rsidRPr="004D5A6B">
        <w:rPr>
          <w:rStyle w:val="katex-mathml"/>
          <w:rFonts w:ascii="Arial" w:hAnsi="Arial" w:cs="Arial"/>
          <w:i/>
          <w:color w:val="000000" w:themeColor="text1"/>
          <w:sz w:val="24"/>
          <w:szCs w:val="24"/>
        </w:rPr>
        <w:t xml:space="preserve"> ) ) }</w:t>
      </w:r>
    </w:p>
    <w:p w:rsidR="00D0375C" w:rsidRPr="004D5A6B" w:rsidRDefault="00D0375C" w:rsidP="004D5A6B">
      <w:pPr>
        <w:pStyle w:val="NormalWeb"/>
        <w:numPr>
          <w:ilvl w:val="0"/>
          <w:numId w:val="5"/>
        </w:numPr>
        <w:spacing w:before="0" w:beforeAutospacing="0" w:after="0" w:afterAutospacing="0"/>
        <w:jc w:val="both"/>
        <w:rPr>
          <w:rFonts w:ascii="Arial" w:hAnsi="Arial" w:cs="Arial"/>
          <w:color w:val="000000" w:themeColor="text1"/>
        </w:rPr>
      </w:pPr>
      <w:r w:rsidRPr="004D5A6B">
        <w:rPr>
          <w:rStyle w:val="Strong"/>
          <w:rFonts w:ascii="Arial" w:eastAsiaTheme="majorEastAsia" w:hAnsi="Arial" w:cs="Arial"/>
          <w:color w:val="000000" w:themeColor="text1"/>
        </w:rPr>
        <w:t>Construct Huffman Tree</w:t>
      </w:r>
      <w:r w:rsidRPr="004D5A6B">
        <w:rPr>
          <w:rFonts w:ascii="Arial" w:hAnsi="Arial" w:cs="Arial"/>
          <w:color w:val="000000" w:themeColor="text1"/>
        </w:rPr>
        <w:t>:</w:t>
      </w:r>
    </w:p>
    <w:p w:rsidR="00D0375C" w:rsidRPr="004D5A6B" w:rsidRDefault="00D0375C" w:rsidP="004D5A6B">
      <w:pPr>
        <w:pStyle w:val="NormalWeb"/>
        <w:spacing w:before="0" w:beforeAutospacing="0" w:after="0" w:afterAutospacing="0"/>
        <w:ind w:left="720"/>
        <w:jc w:val="both"/>
        <w:rPr>
          <w:rFonts w:ascii="Arial" w:hAnsi="Arial" w:cs="Arial"/>
          <w:color w:val="000000" w:themeColor="text1"/>
        </w:rPr>
      </w:pPr>
      <w:r w:rsidRPr="004D5A6B">
        <w:rPr>
          <w:rFonts w:ascii="Arial" w:hAnsi="Arial" w:cs="Arial"/>
          <w:color w:val="000000" w:themeColor="text1"/>
        </w:rPr>
        <w:t xml:space="preserve">While </w:t>
      </w:r>
      <w:r w:rsidRPr="004D5A6B">
        <w:rPr>
          <w:rStyle w:val="katex-mathml"/>
          <w:rFonts w:ascii="Cambria Math" w:eastAsiaTheme="majorEastAsia" w:hAnsi="Cambria Math" w:cs="Cambria Math"/>
          <w:i/>
          <w:color w:val="000000" w:themeColor="text1"/>
        </w:rPr>
        <w:t>∣</w:t>
      </w:r>
      <w:r w:rsidRPr="004D5A6B">
        <w:rPr>
          <w:rStyle w:val="katex-mathml"/>
          <w:rFonts w:ascii="Arial" w:eastAsiaTheme="majorEastAsia" w:hAnsi="Arial" w:cs="Arial"/>
          <w:i/>
          <w:color w:val="000000" w:themeColor="text1"/>
        </w:rPr>
        <w:t>Q</w:t>
      </w:r>
      <w:r w:rsidRPr="004D5A6B">
        <w:rPr>
          <w:rStyle w:val="katex-mathml"/>
          <w:rFonts w:ascii="Cambria Math" w:eastAsiaTheme="majorEastAsia" w:hAnsi="Cambria Math" w:cs="Cambria Math"/>
          <w:i/>
          <w:color w:val="000000" w:themeColor="text1"/>
        </w:rPr>
        <w:t>∣</w:t>
      </w:r>
      <w:r w:rsidRPr="004D5A6B">
        <w:rPr>
          <w:rStyle w:val="katex-mathml"/>
          <w:rFonts w:ascii="Arial" w:eastAsiaTheme="majorEastAsia" w:hAnsi="Arial" w:cs="Arial"/>
          <w:i/>
          <w:color w:val="000000" w:themeColor="text1"/>
        </w:rPr>
        <w:t>&gt;1</w:t>
      </w:r>
      <w:r w:rsidRPr="004D5A6B">
        <w:rPr>
          <w:rFonts w:ascii="Arial" w:hAnsi="Arial" w:cs="Arial"/>
          <w:i/>
          <w:color w:val="000000" w:themeColor="text1"/>
        </w:rPr>
        <w:t>:</w:t>
      </w:r>
    </w:p>
    <w:p w:rsidR="00D0375C" w:rsidRPr="004D5A6B" w:rsidRDefault="00D0375C" w:rsidP="004D5A6B">
      <w:pPr>
        <w:spacing w:after="0" w:line="240" w:lineRule="auto"/>
        <w:ind w:left="720"/>
        <w:jc w:val="both"/>
        <w:rPr>
          <w:rStyle w:val="katex-mathml"/>
          <w:rFonts w:ascii="Arial" w:hAnsi="Arial" w:cs="Arial"/>
          <w:i/>
          <w:color w:val="000000" w:themeColor="text1"/>
          <w:sz w:val="24"/>
          <w:szCs w:val="24"/>
        </w:rPr>
      </w:pPr>
      <w:proofErr w:type="gramStart"/>
      <w:r w:rsidRPr="004D5A6B">
        <w:rPr>
          <w:rStyle w:val="katex-mathml"/>
          <w:rFonts w:ascii="Arial" w:hAnsi="Arial" w:cs="Arial"/>
          <w:i/>
          <w:color w:val="000000" w:themeColor="text1"/>
          <w:sz w:val="24"/>
          <w:szCs w:val="24"/>
        </w:rPr>
        <w:t>( S</w:t>
      </w:r>
      <w:r w:rsidRPr="004D5A6B">
        <w:rPr>
          <w:rStyle w:val="katex-mathml"/>
          <w:rFonts w:ascii="Arial" w:hAnsi="Arial" w:cs="Arial"/>
          <w:i/>
          <w:color w:val="000000" w:themeColor="text1"/>
          <w:sz w:val="24"/>
          <w:szCs w:val="24"/>
          <w:vertAlign w:val="subscript"/>
        </w:rPr>
        <w:t>i</w:t>
      </w:r>
      <w:proofErr w:type="gramEnd"/>
      <w:r w:rsidRPr="004D5A6B">
        <w:rPr>
          <w:rStyle w:val="katex-mathml"/>
          <w:rFonts w:ascii="Arial" w:hAnsi="Arial" w:cs="Arial"/>
          <w:i/>
          <w:color w:val="000000" w:themeColor="text1"/>
          <w:sz w:val="24"/>
          <w:szCs w:val="24"/>
          <w:vertAlign w:val="subscript"/>
        </w:rPr>
        <w:t xml:space="preserve"> </w:t>
      </w:r>
      <w:r w:rsidRPr="004D5A6B">
        <w:rPr>
          <w:rStyle w:val="katex-mathml"/>
          <w:rFonts w:ascii="Arial" w:hAnsi="Arial" w:cs="Arial"/>
          <w:i/>
          <w:color w:val="000000" w:themeColor="text1"/>
          <w:sz w:val="24"/>
          <w:szCs w:val="24"/>
        </w:rPr>
        <w:t>, f(</w:t>
      </w:r>
      <w:proofErr w:type="spellStart"/>
      <w:r w:rsidRPr="004D5A6B">
        <w:rPr>
          <w:rStyle w:val="katex-mathml"/>
          <w:rFonts w:ascii="Arial" w:hAnsi="Arial" w:cs="Arial"/>
          <w:i/>
          <w:color w:val="000000" w:themeColor="text1"/>
          <w:sz w:val="24"/>
          <w:szCs w:val="24"/>
        </w:rPr>
        <w:t>s</w:t>
      </w:r>
      <w:r w:rsidRPr="004D5A6B">
        <w:rPr>
          <w:rStyle w:val="katex-mathml"/>
          <w:rFonts w:ascii="Arial" w:hAnsi="Arial" w:cs="Arial"/>
          <w:i/>
          <w:color w:val="000000" w:themeColor="text1"/>
          <w:sz w:val="24"/>
          <w:szCs w:val="24"/>
          <w:vertAlign w:val="subscript"/>
        </w:rPr>
        <w:t>i</w:t>
      </w:r>
      <w:proofErr w:type="spellEnd"/>
      <w:r w:rsidRPr="004D5A6B">
        <w:rPr>
          <w:rStyle w:val="katex-mathml"/>
          <w:rFonts w:ascii="Arial" w:hAnsi="Arial" w:cs="Arial"/>
          <w:i/>
          <w:color w:val="000000" w:themeColor="text1"/>
          <w:sz w:val="24"/>
          <w:szCs w:val="24"/>
        </w:rPr>
        <w:t>) ) = min (Q) ; (S</w:t>
      </w:r>
      <w:r w:rsidRPr="004D5A6B">
        <w:rPr>
          <w:rStyle w:val="katex-mathml"/>
          <w:rFonts w:ascii="Arial" w:hAnsi="Arial" w:cs="Arial"/>
          <w:i/>
          <w:color w:val="000000" w:themeColor="text1"/>
          <w:sz w:val="24"/>
          <w:szCs w:val="24"/>
          <w:vertAlign w:val="subscript"/>
        </w:rPr>
        <w:t>i</w:t>
      </w:r>
      <w:r w:rsidRPr="004D5A6B">
        <w:rPr>
          <w:rStyle w:val="katex-mathml"/>
          <w:rFonts w:ascii="Arial" w:hAnsi="Arial" w:cs="Arial"/>
          <w:i/>
          <w:color w:val="000000" w:themeColor="text1"/>
          <w:sz w:val="24"/>
          <w:szCs w:val="24"/>
        </w:rPr>
        <w:t>, f (</w:t>
      </w:r>
      <w:proofErr w:type="spellStart"/>
      <w:r w:rsidRPr="004D5A6B">
        <w:rPr>
          <w:rStyle w:val="katex-mathml"/>
          <w:rFonts w:ascii="Arial" w:hAnsi="Arial" w:cs="Arial"/>
          <w:i/>
          <w:color w:val="000000" w:themeColor="text1"/>
          <w:sz w:val="24"/>
          <w:szCs w:val="24"/>
        </w:rPr>
        <w:t>s</w:t>
      </w:r>
      <w:r w:rsidRPr="004D5A6B">
        <w:rPr>
          <w:rStyle w:val="katex-mathml"/>
          <w:rFonts w:ascii="Arial" w:hAnsi="Arial" w:cs="Arial"/>
          <w:i/>
          <w:color w:val="000000" w:themeColor="text1"/>
          <w:sz w:val="24"/>
          <w:szCs w:val="24"/>
          <w:vertAlign w:val="subscript"/>
        </w:rPr>
        <w:t>j</w:t>
      </w:r>
      <w:proofErr w:type="spellEnd"/>
      <w:r w:rsidRPr="004D5A6B">
        <w:rPr>
          <w:rStyle w:val="katex-mathml"/>
          <w:rFonts w:ascii="Arial" w:hAnsi="Arial" w:cs="Arial"/>
          <w:i/>
          <w:color w:val="000000" w:themeColor="text1"/>
          <w:sz w:val="24"/>
          <w:szCs w:val="24"/>
        </w:rPr>
        <w:t>) = min(Q)</w:t>
      </w:r>
    </w:p>
    <w:p w:rsidR="00D0375C" w:rsidRPr="004D5A6B" w:rsidRDefault="00D0375C" w:rsidP="004D5A6B">
      <w:pPr>
        <w:spacing w:after="0" w:line="240" w:lineRule="auto"/>
        <w:ind w:left="720"/>
        <w:jc w:val="both"/>
        <w:rPr>
          <w:rStyle w:val="katex-mathml"/>
          <w:rFonts w:ascii="Arial" w:hAnsi="Arial" w:cs="Arial"/>
          <w:i/>
          <w:color w:val="000000" w:themeColor="text1"/>
          <w:sz w:val="24"/>
          <w:szCs w:val="24"/>
        </w:rPr>
      </w:pPr>
      <w:r w:rsidRPr="004D5A6B">
        <w:rPr>
          <w:rStyle w:val="katex-mathml"/>
          <w:rFonts w:ascii="Arial" w:hAnsi="Arial" w:cs="Arial"/>
          <w:i/>
          <w:color w:val="000000" w:themeColor="text1"/>
          <w:sz w:val="24"/>
          <w:szCs w:val="24"/>
        </w:rPr>
        <w:t>N = (</w:t>
      </w:r>
      <w:proofErr w:type="spellStart"/>
      <w:r w:rsidRPr="004D5A6B">
        <w:rPr>
          <w:rStyle w:val="katex-mathml"/>
          <w:rFonts w:ascii="Arial" w:hAnsi="Arial" w:cs="Arial"/>
          <w:i/>
          <w:color w:val="000000" w:themeColor="text1"/>
          <w:sz w:val="24"/>
          <w:szCs w:val="24"/>
        </w:rPr>
        <w:t>s</w:t>
      </w:r>
      <w:r w:rsidRPr="004D5A6B">
        <w:rPr>
          <w:rStyle w:val="katex-mathml"/>
          <w:rFonts w:ascii="Arial" w:hAnsi="Arial" w:cs="Arial"/>
          <w:i/>
          <w:color w:val="000000" w:themeColor="text1"/>
          <w:sz w:val="24"/>
          <w:szCs w:val="24"/>
          <w:vertAlign w:val="subscript"/>
        </w:rPr>
        <w:t>i</w:t>
      </w:r>
      <w:proofErr w:type="spellEnd"/>
      <w:r w:rsidRPr="004D5A6B">
        <w:rPr>
          <w:rStyle w:val="katex-mathml"/>
          <w:rFonts w:ascii="Arial" w:hAnsi="Arial" w:cs="Arial"/>
          <w:i/>
          <w:color w:val="000000" w:themeColor="text1"/>
          <w:sz w:val="24"/>
          <w:szCs w:val="24"/>
        </w:rPr>
        <w:t xml:space="preserve">, </w:t>
      </w:r>
      <w:proofErr w:type="spellStart"/>
      <w:proofErr w:type="gramStart"/>
      <w:r w:rsidRPr="004D5A6B">
        <w:rPr>
          <w:rStyle w:val="katex-mathml"/>
          <w:rFonts w:ascii="Arial" w:hAnsi="Arial" w:cs="Arial"/>
          <w:i/>
          <w:color w:val="000000" w:themeColor="text1"/>
          <w:sz w:val="24"/>
          <w:szCs w:val="24"/>
        </w:rPr>
        <w:t>s</w:t>
      </w:r>
      <w:r w:rsidRPr="004D5A6B">
        <w:rPr>
          <w:rStyle w:val="katex-mathml"/>
          <w:rFonts w:ascii="Arial" w:hAnsi="Arial" w:cs="Arial"/>
          <w:i/>
          <w:color w:val="000000" w:themeColor="text1"/>
          <w:sz w:val="24"/>
          <w:szCs w:val="24"/>
          <w:vertAlign w:val="subscript"/>
        </w:rPr>
        <w:t>j</w:t>
      </w:r>
      <w:proofErr w:type="spellEnd"/>
      <w:r w:rsidRPr="004D5A6B">
        <w:rPr>
          <w:rStyle w:val="katex-mathml"/>
          <w:rFonts w:ascii="Arial" w:hAnsi="Arial" w:cs="Arial"/>
          <w:i/>
          <w:color w:val="000000" w:themeColor="text1"/>
          <w:sz w:val="24"/>
          <w:szCs w:val="24"/>
        </w:rPr>
        <w:t xml:space="preserve"> )</w:t>
      </w:r>
      <w:proofErr w:type="gramEnd"/>
      <w:r w:rsidRPr="004D5A6B">
        <w:rPr>
          <w:rStyle w:val="katex-mathml"/>
          <w:rFonts w:ascii="Arial" w:hAnsi="Arial" w:cs="Arial"/>
          <w:i/>
          <w:color w:val="000000" w:themeColor="text1"/>
          <w:sz w:val="24"/>
          <w:szCs w:val="24"/>
        </w:rPr>
        <w:t>, f(N) =(</w:t>
      </w:r>
      <w:proofErr w:type="spellStart"/>
      <w:r w:rsidRPr="004D5A6B">
        <w:rPr>
          <w:rStyle w:val="katex-mathml"/>
          <w:rFonts w:ascii="Arial" w:hAnsi="Arial" w:cs="Arial"/>
          <w:i/>
          <w:color w:val="000000" w:themeColor="text1"/>
          <w:sz w:val="24"/>
          <w:szCs w:val="24"/>
        </w:rPr>
        <w:t>s</w:t>
      </w:r>
      <w:r w:rsidRPr="004D5A6B">
        <w:rPr>
          <w:rStyle w:val="katex-mathml"/>
          <w:rFonts w:ascii="Arial" w:hAnsi="Arial" w:cs="Arial"/>
          <w:i/>
          <w:color w:val="000000" w:themeColor="text1"/>
          <w:sz w:val="24"/>
          <w:szCs w:val="24"/>
          <w:vertAlign w:val="subscript"/>
        </w:rPr>
        <w:t>i</w:t>
      </w:r>
      <w:proofErr w:type="spellEnd"/>
      <w:r w:rsidRPr="004D5A6B">
        <w:rPr>
          <w:rStyle w:val="katex-mathml"/>
          <w:rFonts w:ascii="Arial" w:hAnsi="Arial" w:cs="Arial"/>
          <w:i/>
          <w:color w:val="000000" w:themeColor="text1"/>
          <w:sz w:val="24"/>
          <w:szCs w:val="24"/>
        </w:rPr>
        <w:t>) = f(</w:t>
      </w:r>
      <w:proofErr w:type="spellStart"/>
      <w:r w:rsidRPr="004D5A6B">
        <w:rPr>
          <w:rStyle w:val="katex-mathml"/>
          <w:rFonts w:ascii="Arial" w:hAnsi="Arial" w:cs="Arial"/>
          <w:i/>
          <w:color w:val="000000" w:themeColor="text1"/>
          <w:sz w:val="24"/>
          <w:szCs w:val="24"/>
        </w:rPr>
        <w:t>s</w:t>
      </w:r>
      <w:r w:rsidRPr="004D5A6B">
        <w:rPr>
          <w:rStyle w:val="katex-mathml"/>
          <w:rFonts w:ascii="Arial" w:hAnsi="Arial" w:cs="Arial"/>
          <w:i/>
          <w:color w:val="000000" w:themeColor="text1"/>
          <w:sz w:val="24"/>
          <w:szCs w:val="24"/>
          <w:vertAlign w:val="subscript"/>
        </w:rPr>
        <w:t>j</w:t>
      </w:r>
      <w:proofErr w:type="spellEnd"/>
      <w:r w:rsidRPr="004D5A6B">
        <w:rPr>
          <w:rStyle w:val="katex-mathml"/>
          <w:rFonts w:ascii="Arial" w:hAnsi="Arial" w:cs="Arial"/>
          <w:i/>
          <w:color w:val="000000" w:themeColor="text1"/>
          <w:sz w:val="24"/>
          <w:szCs w:val="24"/>
        </w:rPr>
        <w:t>)</w:t>
      </w:r>
    </w:p>
    <w:p w:rsidR="00D0375C" w:rsidRPr="004D5A6B" w:rsidRDefault="00D0375C" w:rsidP="004D5A6B">
      <w:pPr>
        <w:spacing w:after="0" w:line="240" w:lineRule="auto"/>
        <w:ind w:left="720"/>
        <w:jc w:val="both"/>
        <w:rPr>
          <w:rFonts w:ascii="Arial" w:hAnsi="Arial" w:cs="Arial"/>
          <w:i/>
          <w:color w:val="000000" w:themeColor="text1"/>
          <w:sz w:val="24"/>
          <w:szCs w:val="24"/>
        </w:rPr>
      </w:pPr>
      <w:r w:rsidRPr="004D5A6B">
        <w:rPr>
          <w:rStyle w:val="katex-mathml"/>
          <w:rFonts w:ascii="Arial" w:hAnsi="Arial" w:cs="Arial"/>
          <w:i/>
          <w:color w:val="000000" w:themeColor="text1"/>
          <w:sz w:val="24"/>
          <w:szCs w:val="24"/>
        </w:rPr>
        <w:t>Q = Q U {N}</w:t>
      </w:r>
    </w:p>
    <w:p w:rsidR="00D0375C" w:rsidRPr="004D5A6B" w:rsidRDefault="00D0375C" w:rsidP="004D5A6B">
      <w:pPr>
        <w:pStyle w:val="NormalWeb"/>
        <w:numPr>
          <w:ilvl w:val="0"/>
          <w:numId w:val="5"/>
        </w:numPr>
        <w:spacing w:before="0" w:beforeAutospacing="0" w:after="0" w:afterAutospacing="0"/>
        <w:jc w:val="both"/>
        <w:rPr>
          <w:rFonts w:ascii="Arial" w:hAnsi="Arial" w:cs="Arial"/>
          <w:color w:val="000000" w:themeColor="text1"/>
        </w:rPr>
      </w:pPr>
      <w:r w:rsidRPr="004D5A6B">
        <w:rPr>
          <w:rStyle w:val="Strong"/>
          <w:rFonts w:ascii="Arial" w:eastAsiaTheme="majorEastAsia" w:hAnsi="Arial" w:cs="Arial"/>
          <w:color w:val="000000" w:themeColor="text1"/>
        </w:rPr>
        <w:t>Generate Codes</w:t>
      </w:r>
      <w:r w:rsidRPr="004D5A6B">
        <w:rPr>
          <w:rFonts w:ascii="Arial" w:hAnsi="Arial" w:cs="Arial"/>
          <w:color w:val="000000" w:themeColor="text1"/>
        </w:rPr>
        <w:t>:</w:t>
      </w:r>
    </w:p>
    <w:p w:rsidR="00D0375C" w:rsidRPr="004D5A6B" w:rsidRDefault="00D0375C" w:rsidP="004D5A6B">
      <w:pPr>
        <w:pStyle w:val="NormalWeb"/>
        <w:spacing w:before="0" w:beforeAutospacing="0" w:after="0" w:afterAutospacing="0"/>
        <w:ind w:left="720"/>
        <w:jc w:val="both"/>
        <w:rPr>
          <w:rFonts w:ascii="Arial" w:hAnsi="Arial" w:cs="Arial"/>
          <w:color w:val="000000" w:themeColor="text1"/>
        </w:rPr>
      </w:pPr>
      <w:r w:rsidRPr="004D5A6B">
        <w:rPr>
          <w:rFonts w:ascii="Arial" w:hAnsi="Arial" w:cs="Arial"/>
          <w:color w:val="000000" w:themeColor="text1"/>
        </w:rPr>
        <w:lastRenderedPageBreak/>
        <w:t xml:space="preserve">Assign binary code </w:t>
      </w:r>
      <w:r w:rsidRPr="004D5A6B">
        <w:rPr>
          <w:rStyle w:val="katex-mathml"/>
          <w:rFonts w:ascii="Arial" w:eastAsiaTheme="majorEastAsia" w:hAnsi="Arial" w:cs="Arial"/>
          <w:i/>
          <w:color w:val="000000" w:themeColor="text1"/>
        </w:rPr>
        <w:t>C(</w:t>
      </w:r>
      <w:proofErr w:type="spellStart"/>
      <w:r w:rsidRPr="004D5A6B">
        <w:rPr>
          <w:rStyle w:val="katex-mathml"/>
          <w:rFonts w:ascii="Arial" w:eastAsiaTheme="majorEastAsia" w:hAnsi="Arial" w:cs="Arial"/>
          <w:i/>
          <w:color w:val="000000" w:themeColor="text1"/>
        </w:rPr>
        <w:t>si</w:t>
      </w:r>
      <w:proofErr w:type="spellEnd"/>
      <w:r w:rsidRPr="004D5A6B">
        <w:rPr>
          <w:rStyle w:val="katex-mathml"/>
          <w:rFonts w:ascii="Arial" w:eastAsiaTheme="majorEastAsia" w:hAnsi="Arial" w:cs="Arial"/>
          <w:i/>
          <w:color w:val="000000" w:themeColor="text1"/>
        </w:rPr>
        <w:t>)</w:t>
      </w:r>
      <w:r w:rsidRPr="004D5A6B">
        <w:rPr>
          <w:rStyle w:val="katex-mathml"/>
          <w:rFonts w:ascii="Arial" w:eastAsiaTheme="majorEastAsia" w:hAnsi="Arial" w:cs="Arial"/>
          <w:color w:val="000000" w:themeColor="text1"/>
        </w:rPr>
        <w:t xml:space="preserve"> </w:t>
      </w:r>
      <w:r w:rsidRPr="004D5A6B">
        <w:rPr>
          <w:rFonts w:ascii="Arial" w:hAnsi="Arial" w:cs="Arial"/>
          <w:color w:val="000000" w:themeColor="text1"/>
        </w:rPr>
        <w:t>for each symbol by traversing the tree.</w:t>
      </w:r>
    </w:p>
    <w:p w:rsidR="00D0375C" w:rsidRPr="004D5A6B" w:rsidRDefault="00D0375C" w:rsidP="004D5A6B">
      <w:pPr>
        <w:pStyle w:val="NormalWeb"/>
        <w:numPr>
          <w:ilvl w:val="0"/>
          <w:numId w:val="5"/>
        </w:numPr>
        <w:spacing w:before="0" w:beforeAutospacing="0" w:after="0" w:afterAutospacing="0"/>
        <w:jc w:val="both"/>
        <w:rPr>
          <w:rFonts w:ascii="Arial" w:hAnsi="Arial" w:cs="Arial"/>
          <w:color w:val="000000" w:themeColor="text1"/>
        </w:rPr>
      </w:pPr>
      <w:r w:rsidRPr="004D5A6B">
        <w:rPr>
          <w:rStyle w:val="Strong"/>
          <w:rFonts w:ascii="Arial" w:eastAsiaTheme="majorEastAsia" w:hAnsi="Arial" w:cs="Arial"/>
          <w:color w:val="000000" w:themeColor="text1"/>
        </w:rPr>
        <w:t>Encode Data</w:t>
      </w:r>
      <w:r w:rsidRPr="004D5A6B">
        <w:rPr>
          <w:rFonts w:ascii="Arial" w:hAnsi="Arial" w:cs="Arial"/>
          <w:color w:val="000000" w:themeColor="text1"/>
        </w:rPr>
        <w:t>:</w:t>
      </w:r>
    </w:p>
    <w:p w:rsidR="00D0375C" w:rsidRPr="004D5A6B" w:rsidRDefault="00D0375C" w:rsidP="004D5A6B">
      <w:pPr>
        <w:spacing w:after="0" w:line="240" w:lineRule="auto"/>
        <w:ind w:left="720"/>
        <w:jc w:val="both"/>
        <w:rPr>
          <w:rFonts w:ascii="Arial" w:hAnsi="Arial" w:cs="Arial"/>
          <w:i/>
          <w:color w:val="000000" w:themeColor="text1"/>
          <w:sz w:val="24"/>
          <w:szCs w:val="24"/>
        </w:rPr>
      </w:pPr>
      <w:r w:rsidRPr="004D5A6B">
        <w:rPr>
          <w:rStyle w:val="katex-mathml"/>
          <w:rFonts w:ascii="Arial" w:hAnsi="Arial" w:cs="Arial"/>
          <w:i/>
          <w:color w:val="000000" w:themeColor="text1"/>
          <w:sz w:val="24"/>
          <w:szCs w:val="24"/>
        </w:rPr>
        <w:t xml:space="preserve">D′ = </w:t>
      </w:r>
      <w:proofErr w:type="gramStart"/>
      <w:r w:rsidRPr="004D5A6B">
        <w:rPr>
          <w:rStyle w:val="katex-mathml"/>
          <w:rFonts w:ascii="Arial" w:hAnsi="Arial" w:cs="Arial"/>
          <w:i/>
          <w:color w:val="000000" w:themeColor="text1"/>
          <w:sz w:val="24"/>
          <w:szCs w:val="24"/>
        </w:rPr>
        <w:t>{ C</w:t>
      </w:r>
      <w:proofErr w:type="gramEnd"/>
      <w:r w:rsidRPr="004D5A6B">
        <w:rPr>
          <w:rStyle w:val="katex-mathml"/>
          <w:rFonts w:ascii="Arial" w:hAnsi="Arial" w:cs="Arial"/>
          <w:i/>
          <w:color w:val="000000" w:themeColor="text1"/>
          <w:sz w:val="24"/>
          <w:szCs w:val="24"/>
        </w:rPr>
        <w:t xml:space="preserve"> (d</w:t>
      </w:r>
      <w:r w:rsidRPr="004D5A6B">
        <w:rPr>
          <w:rStyle w:val="katex-mathml"/>
          <w:rFonts w:ascii="Arial" w:hAnsi="Arial" w:cs="Arial"/>
          <w:i/>
          <w:color w:val="000000" w:themeColor="text1"/>
          <w:sz w:val="24"/>
          <w:szCs w:val="24"/>
          <w:vertAlign w:val="subscript"/>
        </w:rPr>
        <w:t>1</w:t>
      </w:r>
      <w:r w:rsidRPr="004D5A6B">
        <w:rPr>
          <w:rStyle w:val="katex-mathml"/>
          <w:rFonts w:ascii="Arial" w:hAnsi="Arial" w:cs="Arial"/>
          <w:i/>
          <w:color w:val="000000" w:themeColor="text1"/>
          <w:sz w:val="24"/>
          <w:szCs w:val="24"/>
        </w:rPr>
        <w:t>), C(d</w:t>
      </w:r>
      <w:r w:rsidRPr="004D5A6B">
        <w:rPr>
          <w:rStyle w:val="katex-mathml"/>
          <w:rFonts w:ascii="Arial" w:hAnsi="Arial" w:cs="Arial"/>
          <w:i/>
          <w:color w:val="000000" w:themeColor="text1"/>
          <w:sz w:val="24"/>
          <w:szCs w:val="24"/>
          <w:vertAlign w:val="subscript"/>
        </w:rPr>
        <w:t>2</w:t>
      </w:r>
      <w:r w:rsidRPr="004D5A6B">
        <w:rPr>
          <w:rStyle w:val="katex-mathml"/>
          <w:rFonts w:ascii="Arial" w:hAnsi="Arial" w:cs="Arial"/>
          <w:i/>
          <w:color w:val="000000" w:themeColor="text1"/>
          <w:sz w:val="24"/>
          <w:szCs w:val="24"/>
        </w:rPr>
        <w:t>) ,…, C (d</w:t>
      </w:r>
      <w:r w:rsidRPr="004D5A6B">
        <w:rPr>
          <w:rStyle w:val="katex-mathml"/>
          <w:rFonts w:ascii="Arial" w:hAnsi="Arial" w:cs="Arial"/>
          <w:i/>
          <w:color w:val="000000" w:themeColor="text1"/>
          <w:sz w:val="24"/>
          <w:szCs w:val="24"/>
          <w:vertAlign w:val="subscript"/>
        </w:rPr>
        <w:t>m</w:t>
      </w:r>
      <w:r w:rsidRPr="004D5A6B">
        <w:rPr>
          <w:rStyle w:val="katex-mathml"/>
          <w:rFonts w:ascii="Arial" w:hAnsi="Arial" w:cs="Arial"/>
          <w:i/>
          <w:color w:val="000000" w:themeColor="text1"/>
          <w:sz w:val="24"/>
          <w:szCs w:val="24"/>
        </w:rPr>
        <w:t>) }</w:t>
      </w:r>
    </w:p>
    <w:p w:rsidR="00D0375C" w:rsidRPr="004D5A6B" w:rsidRDefault="00D0375C" w:rsidP="004D5A6B">
      <w:pPr>
        <w:pStyle w:val="NormalWeb"/>
        <w:numPr>
          <w:ilvl w:val="0"/>
          <w:numId w:val="5"/>
        </w:numPr>
        <w:spacing w:before="0" w:beforeAutospacing="0" w:after="0" w:afterAutospacing="0"/>
        <w:jc w:val="both"/>
        <w:rPr>
          <w:rFonts w:ascii="Arial" w:hAnsi="Arial" w:cs="Arial"/>
          <w:color w:val="000000" w:themeColor="text1"/>
        </w:rPr>
      </w:pPr>
      <w:r w:rsidRPr="004D5A6B">
        <w:rPr>
          <w:rStyle w:val="Strong"/>
          <w:rFonts w:ascii="Arial" w:eastAsiaTheme="majorEastAsia" w:hAnsi="Arial" w:cs="Arial"/>
          <w:color w:val="000000" w:themeColor="text1"/>
        </w:rPr>
        <w:t>Store Tree for Decoding</w:t>
      </w:r>
      <w:r w:rsidRPr="004D5A6B">
        <w:rPr>
          <w:rFonts w:ascii="Arial" w:hAnsi="Arial" w:cs="Arial"/>
          <w:color w:val="000000" w:themeColor="text1"/>
        </w:rPr>
        <w:t>:</w:t>
      </w:r>
    </w:p>
    <w:p w:rsidR="00D0375C" w:rsidRPr="004D5A6B" w:rsidRDefault="00D0375C" w:rsidP="004D5A6B">
      <w:pPr>
        <w:pStyle w:val="NormalWeb"/>
        <w:spacing w:before="0" w:beforeAutospacing="0" w:after="0" w:afterAutospacing="0"/>
        <w:ind w:left="720"/>
        <w:jc w:val="both"/>
        <w:rPr>
          <w:rFonts w:ascii="Arial" w:hAnsi="Arial" w:cs="Arial"/>
          <w:color w:val="000000" w:themeColor="text1"/>
        </w:rPr>
      </w:pPr>
      <w:r w:rsidRPr="004D5A6B">
        <w:rPr>
          <w:rFonts w:ascii="Arial" w:hAnsi="Arial" w:cs="Arial"/>
          <w:color w:val="000000" w:themeColor="text1"/>
        </w:rPr>
        <w:t xml:space="preserve">Store the code table </w:t>
      </w:r>
      <w:r w:rsidRPr="004D5A6B">
        <w:rPr>
          <w:rStyle w:val="katex-mathml"/>
          <w:rFonts w:ascii="Arial" w:eastAsiaTheme="majorEastAsia" w:hAnsi="Arial" w:cs="Arial"/>
          <w:i/>
          <w:color w:val="000000" w:themeColor="text1"/>
        </w:rPr>
        <w:t>{(</w:t>
      </w:r>
      <w:proofErr w:type="spellStart"/>
      <w:r w:rsidRPr="004D5A6B">
        <w:rPr>
          <w:rStyle w:val="katex-mathml"/>
          <w:rFonts w:ascii="Arial" w:eastAsiaTheme="majorEastAsia" w:hAnsi="Arial" w:cs="Arial"/>
          <w:i/>
          <w:color w:val="000000" w:themeColor="text1"/>
        </w:rPr>
        <w:t>s</w:t>
      </w:r>
      <w:r w:rsidRPr="004D5A6B">
        <w:rPr>
          <w:rStyle w:val="katex-mathml"/>
          <w:rFonts w:ascii="Arial" w:eastAsiaTheme="majorEastAsia" w:hAnsi="Arial" w:cs="Arial"/>
          <w:i/>
          <w:color w:val="000000" w:themeColor="text1"/>
          <w:vertAlign w:val="subscript"/>
        </w:rPr>
        <w:t>i</w:t>
      </w:r>
      <w:proofErr w:type="spellEnd"/>
      <w:r w:rsidRPr="004D5A6B">
        <w:rPr>
          <w:rStyle w:val="katex-mathml"/>
          <w:rFonts w:ascii="Arial" w:eastAsiaTheme="majorEastAsia" w:hAnsi="Arial" w:cs="Arial"/>
          <w:i/>
          <w:color w:val="000000" w:themeColor="text1"/>
        </w:rPr>
        <w:t>, C(</w:t>
      </w:r>
      <w:proofErr w:type="spellStart"/>
      <w:r w:rsidRPr="004D5A6B">
        <w:rPr>
          <w:rStyle w:val="katex-mathml"/>
          <w:rFonts w:ascii="Arial" w:eastAsiaTheme="majorEastAsia" w:hAnsi="Arial" w:cs="Arial"/>
          <w:i/>
          <w:color w:val="000000" w:themeColor="text1"/>
        </w:rPr>
        <w:t>s</w:t>
      </w:r>
      <w:r w:rsidRPr="004D5A6B">
        <w:rPr>
          <w:rStyle w:val="katex-mathml"/>
          <w:rFonts w:ascii="Arial" w:eastAsiaTheme="majorEastAsia" w:hAnsi="Arial" w:cs="Arial"/>
          <w:i/>
          <w:color w:val="000000" w:themeColor="text1"/>
          <w:vertAlign w:val="subscript"/>
        </w:rPr>
        <w:t>i</w:t>
      </w:r>
      <w:proofErr w:type="spellEnd"/>
      <w:proofErr w:type="gramStart"/>
      <w:r w:rsidRPr="004D5A6B">
        <w:rPr>
          <w:rStyle w:val="katex-mathml"/>
          <w:rFonts w:ascii="Arial" w:eastAsiaTheme="majorEastAsia" w:hAnsi="Arial" w:cs="Arial"/>
          <w:i/>
          <w:color w:val="000000" w:themeColor="text1"/>
        </w:rPr>
        <w:t>) )</w:t>
      </w:r>
      <w:proofErr w:type="gramEnd"/>
      <w:r w:rsidRPr="004D5A6B">
        <w:rPr>
          <w:rStyle w:val="katex-mathml"/>
          <w:rFonts w:ascii="Arial" w:eastAsiaTheme="majorEastAsia" w:hAnsi="Arial" w:cs="Arial"/>
          <w:i/>
          <w:color w:val="000000" w:themeColor="text1"/>
        </w:rPr>
        <w:t xml:space="preserve"> }</w:t>
      </w:r>
      <w:r w:rsidRPr="004D5A6B">
        <w:rPr>
          <w:rFonts w:ascii="Arial" w:hAnsi="Arial" w:cs="Arial"/>
          <w:i/>
          <w:color w:val="000000" w:themeColor="text1"/>
        </w:rPr>
        <w:t>.</w:t>
      </w:r>
    </w:p>
    <w:p w:rsidR="00B01F09" w:rsidRPr="004D5A6B" w:rsidRDefault="00B01F09" w:rsidP="004D5A6B">
      <w:pPr>
        <w:jc w:val="both"/>
        <w:rPr>
          <w:rFonts w:ascii="Arial" w:eastAsia="Times New Roman" w:hAnsi="Arial" w:cs="Arial"/>
          <w:b/>
          <w:color w:val="000000" w:themeColor="text1"/>
          <w:sz w:val="24"/>
          <w:szCs w:val="24"/>
        </w:rPr>
      </w:pPr>
    </w:p>
    <w:p w:rsidR="00D0375C" w:rsidRPr="004D5A6B" w:rsidRDefault="0011547A" w:rsidP="004D5A6B">
      <w:pPr>
        <w:pStyle w:val="NormalWeb"/>
        <w:jc w:val="both"/>
        <w:rPr>
          <w:rFonts w:ascii="Arial" w:hAnsi="Arial" w:cs="Arial"/>
          <w:b/>
          <w:color w:val="000000" w:themeColor="text1"/>
        </w:rPr>
      </w:pPr>
      <w:r w:rsidRPr="004D5A6B">
        <w:rPr>
          <w:rFonts w:ascii="Arial" w:hAnsi="Arial" w:cs="Arial"/>
          <w:b/>
          <w:color w:val="000000" w:themeColor="text1"/>
        </w:rPr>
        <w:t xml:space="preserve">4.0 RESULTS </w:t>
      </w:r>
    </w:p>
    <w:p w:rsidR="00D0375C" w:rsidRPr="004D5A6B" w:rsidRDefault="00997B66" w:rsidP="004D5A6B">
      <w:pPr>
        <w:pStyle w:val="NormalWeb"/>
        <w:jc w:val="both"/>
        <w:rPr>
          <w:rFonts w:ascii="Arial" w:hAnsi="Arial" w:cs="Arial"/>
          <w:b/>
          <w:color w:val="000000" w:themeColor="text1"/>
        </w:rPr>
      </w:pPr>
      <w:r w:rsidRPr="004D5A6B">
        <w:rPr>
          <w:rFonts w:ascii="Arial" w:hAnsi="Arial" w:cs="Arial"/>
          <w:b/>
          <w:color w:val="000000" w:themeColor="text1"/>
        </w:rPr>
        <w:t xml:space="preserve">4.1 </w:t>
      </w:r>
      <w:r w:rsidR="00A05E79" w:rsidRPr="004D5A6B">
        <w:rPr>
          <w:rFonts w:ascii="Arial" w:hAnsi="Arial" w:cs="Arial"/>
          <w:b/>
          <w:color w:val="000000" w:themeColor="text1"/>
        </w:rPr>
        <w:t>System interface</w:t>
      </w:r>
      <w:r w:rsidRPr="004D5A6B">
        <w:rPr>
          <w:rFonts w:ascii="Arial" w:hAnsi="Arial" w:cs="Arial"/>
          <w:b/>
          <w:color w:val="000000" w:themeColor="text1"/>
        </w:rPr>
        <w:t>s</w:t>
      </w:r>
    </w:p>
    <w:p w:rsidR="00A05E79" w:rsidRPr="004D5A6B" w:rsidRDefault="00A05E79" w:rsidP="004D5A6B">
      <w:pPr>
        <w:spacing w:line="240" w:lineRule="auto"/>
        <w:jc w:val="center"/>
        <w:rPr>
          <w:rFonts w:ascii="Arial" w:hAnsi="Arial" w:cs="Arial"/>
          <w:color w:val="000000" w:themeColor="text1"/>
          <w:sz w:val="24"/>
          <w:szCs w:val="24"/>
        </w:rPr>
      </w:pPr>
      <w:r w:rsidRPr="004D5A6B">
        <w:rPr>
          <w:rFonts w:ascii="Arial" w:hAnsi="Arial" w:cs="Arial"/>
          <w:noProof/>
          <w:color w:val="000000" w:themeColor="text1"/>
          <w:sz w:val="24"/>
          <w:szCs w:val="24"/>
        </w:rPr>
        <w:drawing>
          <wp:inline distT="0" distB="0" distL="0" distR="0" wp14:anchorId="43A7E2D7" wp14:editId="1AB62C66">
            <wp:extent cx="6112432" cy="3189767"/>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331).png"/>
                    <pic:cNvPicPr/>
                  </pic:nvPicPr>
                  <pic:blipFill>
                    <a:blip r:embed="rId10">
                      <a:extLst>
                        <a:ext uri="{28A0092B-C50C-407E-A947-70E740481C1C}">
                          <a14:useLocalDpi xmlns:a14="http://schemas.microsoft.com/office/drawing/2010/main" val="0"/>
                        </a:ext>
                      </a:extLst>
                    </a:blip>
                    <a:stretch>
                      <a:fillRect/>
                    </a:stretch>
                  </pic:blipFill>
                  <pic:spPr>
                    <a:xfrm>
                      <a:off x="0" y="0"/>
                      <a:ext cx="6144946" cy="3206734"/>
                    </a:xfrm>
                    <a:prstGeom prst="rect">
                      <a:avLst/>
                    </a:prstGeom>
                  </pic:spPr>
                </pic:pic>
              </a:graphicData>
            </a:graphic>
          </wp:inline>
        </w:drawing>
      </w:r>
    </w:p>
    <w:p w:rsidR="00A05E79" w:rsidRPr="004D5A6B" w:rsidRDefault="00A05E79" w:rsidP="004D5A6B">
      <w:pPr>
        <w:pStyle w:val="Caption"/>
        <w:jc w:val="center"/>
        <w:rPr>
          <w:rFonts w:ascii="Arial" w:hAnsi="Arial" w:cs="Arial"/>
          <w:i w:val="0"/>
          <w:color w:val="000000" w:themeColor="text1"/>
          <w:sz w:val="24"/>
          <w:szCs w:val="24"/>
        </w:rPr>
      </w:pPr>
      <w:bookmarkStart w:id="16" w:name="_Toc201576176"/>
      <w:r w:rsidRPr="004D5A6B">
        <w:rPr>
          <w:rFonts w:ascii="Arial" w:hAnsi="Arial" w:cs="Arial"/>
          <w:i w:val="0"/>
          <w:color w:val="000000" w:themeColor="text1"/>
          <w:sz w:val="24"/>
          <w:szCs w:val="24"/>
        </w:rPr>
        <w:t xml:space="preserve">Figure </w:t>
      </w:r>
      <w:r w:rsidR="0055634D" w:rsidRPr="004D5A6B">
        <w:rPr>
          <w:rFonts w:ascii="Arial" w:hAnsi="Arial" w:cs="Arial"/>
          <w:i w:val="0"/>
          <w:color w:val="000000" w:themeColor="text1"/>
          <w:sz w:val="24"/>
          <w:szCs w:val="24"/>
        </w:rPr>
        <w:t>3</w:t>
      </w:r>
      <w:r w:rsidRPr="004D5A6B">
        <w:rPr>
          <w:rFonts w:ascii="Arial" w:hAnsi="Arial" w:cs="Arial"/>
          <w:i w:val="0"/>
          <w:color w:val="000000" w:themeColor="text1"/>
          <w:sz w:val="24"/>
          <w:szCs w:val="24"/>
        </w:rPr>
        <w:t>: interface showing text to be compressed</w:t>
      </w:r>
      <w:bookmarkEnd w:id="16"/>
    </w:p>
    <w:p w:rsidR="00A05E79" w:rsidRPr="004D5A6B" w:rsidRDefault="00A05E79" w:rsidP="004D5A6B">
      <w:pPr>
        <w:spacing w:after="0" w:line="240" w:lineRule="auto"/>
        <w:jc w:val="center"/>
        <w:rPr>
          <w:rFonts w:ascii="Arial" w:hAnsi="Arial" w:cs="Arial"/>
          <w:color w:val="000000" w:themeColor="text1"/>
          <w:sz w:val="24"/>
          <w:szCs w:val="24"/>
        </w:rPr>
      </w:pPr>
      <w:r w:rsidRPr="004D5A6B">
        <w:rPr>
          <w:rFonts w:ascii="Arial" w:hAnsi="Arial" w:cs="Arial"/>
          <w:noProof/>
          <w:color w:val="000000" w:themeColor="text1"/>
          <w:sz w:val="24"/>
          <w:szCs w:val="24"/>
        </w:rPr>
        <w:lastRenderedPageBreak/>
        <w:drawing>
          <wp:inline distT="0" distB="0" distL="0" distR="0" wp14:anchorId="59D1F3CF" wp14:editId="66833339">
            <wp:extent cx="6086885" cy="3157870"/>
            <wp:effectExtent l="0" t="0" r="952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332).png"/>
                    <pic:cNvPicPr/>
                  </pic:nvPicPr>
                  <pic:blipFill>
                    <a:blip r:embed="rId11">
                      <a:extLst>
                        <a:ext uri="{28A0092B-C50C-407E-A947-70E740481C1C}">
                          <a14:useLocalDpi xmlns:a14="http://schemas.microsoft.com/office/drawing/2010/main" val="0"/>
                        </a:ext>
                      </a:extLst>
                    </a:blip>
                    <a:stretch>
                      <a:fillRect/>
                    </a:stretch>
                  </pic:blipFill>
                  <pic:spPr>
                    <a:xfrm>
                      <a:off x="0" y="0"/>
                      <a:ext cx="6124503" cy="3177386"/>
                    </a:xfrm>
                    <a:prstGeom prst="rect">
                      <a:avLst/>
                    </a:prstGeom>
                  </pic:spPr>
                </pic:pic>
              </a:graphicData>
            </a:graphic>
          </wp:inline>
        </w:drawing>
      </w:r>
    </w:p>
    <w:p w:rsidR="00A05E79" w:rsidRPr="004D5A6B" w:rsidRDefault="00A05E79" w:rsidP="004D5A6B">
      <w:pPr>
        <w:pStyle w:val="Caption"/>
        <w:jc w:val="center"/>
        <w:rPr>
          <w:rFonts w:ascii="Arial" w:hAnsi="Arial" w:cs="Arial"/>
          <w:i w:val="0"/>
          <w:color w:val="000000" w:themeColor="text1"/>
          <w:sz w:val="24"/>
          <w:szCs w:val="24"/>
        </w:rPr>
      </w:pPr>
      <w:bookmarkStart w:id="17" w:name="_Toc201576177"/>
      <w:r w:rsidRPr="004D5A6B">
        <w:rPr>
          <w:rFonts w:ascii="Arial" w:hAnsi="Arial" w:cs="Arial"/>
          <w:i w:val="0"/>
          <w:color w:val="000000" w:themeColor="text1"/>
          <w:sz w:val="24"/>
          <w:szCs w:val="24"/>
        </w:rPr>
        <w:t xml:space="preserve">Figure </w:t>
      </w:r>
      <w:r w:rsidR="0055634D" w:rsidRPr="004D5A6B">
        <w:rPr>
          <w:rFonts w:ascii="Arial" w:hAnsi="Arial" w:cs="Arial"/>
          <w:i w:val="0"/>
          <w:color w:val="000000" w:themeColor="text1"/>
          <w:sz w:val="24"/>
          <w:szCs w:val="24"/>
        </w:rPr>
        <w:t>4</w:t>
      </w:r>
      <w:r w:rsidRPr="004D5A6B">
        <w:rPr>
          <w:rFonts w:ascii="Arial" w:hAnsi="Arial" w:cs="Arial"/>
          <w:i w:val="0"/>
          <w:color w:val="000000" w:themeColor="text1"/>
          <w:sz w:val="24"/>
          <w:szCs w:val="24"/>
        </w:rPr>
        <w:t>: Interface showing compressed text (Huffam Array)</w:t>
      </w:r>
      <w:bookmarkEnd w:id="17"/>
    </w:p>
    <w:p w:rsidR="00A05E79" w:rsidRPr="004D5A6B" w:rsidRDefault="00A05E79" w:rsidP="004D5A6B">
      <w:pPr>
        <w:spacing w:after="0" w:line="240" w:lineRule="auto"/>
        <w:jc w:val="center"/>
        <w:rPr>
          <w:rFonts w:ascii="Arial" w:hAnsi="Arial" w:cs="Arial"/>
          <w:color w:val="000000" w:themeColor="text1"/>
          <w:sz w:val="24"/>
          <w:szCs w:val="24"/>
        </w:rPr>
      </w:pPr>
      <w:r w:rsidRPr="004D5A6B">
        <w:rPr>
          <w:rFonts w:ascii="Arial" w:hAnsi="Arial" w:cs="Arial"/>
          <w:noProof/>
          <w:color w:val="000000" w:themeColor="text1"/>
          <w:sz w:val="24"/>
          <w:szCs w:val="24"/>
        </w:rPr>
        <w:drawing>
          <wp:inline distT="0" distB="0" distL="0" distR="0" wp14:anchorId="02E6632E" wp14:editId="5B779029">
            <wp:extent cx="5781040" cy="3009014"/>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334).png"/>
                    <pic:cNvPicPr/>
                  </pic:nvPicPr>
                  <pic:blipFill>
                    <a:blip r:embed="rId12">
                      <a:extLst>
                        <a:ext uri="{28A0092B-C50C-407E-A947-70E740481C1C}">
                          <a14:useLocalDpi xmlns:a14="http://schemas.microsoft.com/office/drawing/2010/main" val="0"/>
                        </a:ext>
                      </a:extLst>
                    </a:blip>
                    <a:stretch>
                      <a:fillRect/>
                    </a:stretch>
                  </pic:blipFill>
                  <pic:spPr>
                    <a:xfrm>
                      <a:off x="0" y="0"/>
                      <a:ext cx="5829240" cy="3034102"/>
                    </a:xfrm>
                    <a:prstGeom prst="rect">
                      <a:avLst/>
                    </a:prstGeom>
                  </pic:spPr>
                </pic:pic>
              </a:graphicData>
            </a:graphic>
          </wp:inline>
        </w:drawing>
      </w:r>
    </w:p>
    <w:p w:rsidR="00A05E79" w:rsidRPr="004D5A6B" w:rsidRDefault="00A05E79" w:rsidP="004D5A6B">
      <w:pPr>
        <w:pStyle w:val="Caption"/>
        <w:jc w:val="center"/>
        <w:rPr>
          <w:rFonts w:ascii="Arial" w:hAnsi="Arial" w:cs="Arial"/>
          <w:i w:val="0"/>
          <w:color w:val="000000" w:themeColor="text1"/>
          <w:sz w:val="24"/>
          <w:szCs w:val="24"/>
        </w:rPr>
      </w:pPr>
      <w:bookmarkStart w:id="18" w:name="_Toc201576179"/>
      <w:r w:rsidRPr="004D5A6B">
        <w:rPr>
          <w:rFonts w:ascii="Arial" w:hAnsi="Arial" w:cs="Arial"/>
          <w:i w:val="0"/>
          <w:color w:val="000000" w:themeColor="text1"/>
          <w:sz w:val="24"/>
          <w:szCs w:val="24"/>
        </w:rPr>
        <w:t xml:space="preserve">Figure </w:t>
      </w:r>
      <w:r w:rsidR="0055634D" w:rsidRPr="004D5A6B">
        <w:rPr>
          <w:rFonts w:ascii="Arial" w:hAnsi="Arial" w:cs="Arial"/>
          <w:i w:val="0"/>
          <w:color w:val="000000" w:themeColor="text1"/>
          <w:sz w:val="24"/>
          <w:szCs w:val="24"/>
        </w:rPr>
        <w:t>5</w:t>
      </w:r>
      <w:r w:rsidRPr="004D5A6B">
        <w:rPr>
          <w:rFonts w:ascii="Arial" w:hAnsi="Arial" w:cs="Arial"/>
          <w:i w:val="0"/>
          <w:color w:val="000000" w:themeColor="text1"/>
          <w:sz w:val="24"/>
          <w:szCs w:val="24"/>
        </w:rPr>
        <w:t>: Interface showing upload of encrypted text</w:t>
      </w:r>
      <w:bookmarkEnd w:id="18"/>
    </w:p>
    <w:p w:rsidR="00A05E79" w:rsidRPr="004D5A6B" w:rsidRDefault="00A05E79" w:rsidP="004D5A6B">
      <w:pPr>
        <w:spacing w:line="240" w:lineRule="auto"/>
        <w:jc w:val="center"/>
        <w:rPr>
          <w:rFonts w:ascii="Arial" w:hAnsi="Arial" w:cs="Arial"/>
          <w:color w:val="000000" w:themeColor="text1"/>
          <w:sz w:val="24"/>
          <w:szCs w:val="24"/>
        </w:rPr>
      </w:pPr>
      <w:r w:rsidRPr="004D5A6B">
        <w:rPr>
          <w:rFonts w:ascii="Arial" w:hAnsi="Arial" w:cs="Arial"/>
          <w:noProof/>
          <w:color w:val="000000" w:themeColor="text1"/>
          <w:sz w:val="24"/>
          <w:szCs w:val="24"/>
        </w:rPr>
        <w:lastRenderedPageBreak/>
        <w:drawing>
          <wp:inline distT="0" distB="0" distL="0" distR="0" wp14:anchorId="14E2546F" wp14:editId="49CDE125">
            <wp:extent cx="5796915" cy="31259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335).png"/>
                    <pic:cNvPicPr/>
                  </pic:nvPicPr>
                  <pic:blipFill>
                    <a:blip r:embed="rId13">
                      <a:extLst>
                        <a:ext uri="{28A0092B-C50C-407E-A947-70E740481C1C}">
                          <a14:useLocalDpi xmlns:a14="http://schemas.microsoft.com/office/drawing/2010/main" val="0"/>
                        </a:ext>
                      </a:extLst>
                    </a:blip>
                    <a:stretch>
                      <a:fillRect/>
                    </a:stretch>
                  </pic:blipFill>
                  <pic:spPr>
                    <a:xfrm>
                      <a:off x="0" y="0"/>
                      <a:ext cx="5835512" cy="3146785"/>
                    </a:xfrm>
                    <a:prstGeom prst="rect">
                      <a:avLst/>
                    </a:prstGeom>
                  </pic:spPr>
                </pic:pic>
              </a:graphicData>
            </a:graphic>
          </wp:inline>
        </w:drawing>
      </w:r>
    </w:p>
    <w:p w:rsidR="00A05E79" w:rsidRPr="004D5A6B" w:rsidRDefault="00A05E79" w:rsidP="004D5A6B">
      <w:pPr>
        <w:pStyle w:val="Caption"/>
        <w:jc w:val="center"/>
        <w:rPr>
          <w:rFonts w:ascii="Arial" w:hAnsi="Arial" w:cs="Arial"/>
          <w:i w:val="0"/>
          <w:color w:val="000000" w:themeColor="text1"/>
          <w:sz w:val="24"/>
          <w:szCs w:val="24"/>
        </w:rPr>
      </w:pPr>
      <w:bookmarkStart w:id="19" w:name="_Toc201576180"/>
      <w:r w:rsidRPr="004D5A6B">
        <w:rPr>
          <w:rFonts w:ascii="Arial" w:hAnsi="Arial" w:cs="Arial"/>
          <w:i w:val="0"/>
          <w:color w:val="000000" w:themeColor="text1"/>
          <w:sz w:val="24"/>
          <w:szCs w:val="24"/>
        </w:rPr>
        <w:t xml:space="preserve">Figure </w:t>
      </w:r>
      <w:r w:rsidR="0055634D" w:rsidRPr="004D5A6B">
        <w:rPr>
          <w:rFonts w:ascii="Arial" w:hAnsi="Arial" w:cs="Arial"/>
          <w:i w:val="0"/>
          <w:color w:val="000000" w:themeColor="text1"/>
          <w:sz w:val="24"/>
          <w:szCs w:val="24"/>
        </w:rPr>
        <w:t>6</w:t>
      </w:r>
      <w:r w:rsidRPr="004D5A6B">
        <w:rPr>
          <w:rFonts w:ascii="Arial" w:hAnsi="Arial" w:cs="Arial"/>
          <w:i w:val="0"/>
          <w:color w:val="000000" w:themeColor="text1"/>
          <w:sz w:val="24"/>
          <w:szCs w:val="24"/>
        </w:rPr>
        <w:t>: Interface decrypted text</w:t>
      </w:r>
      <w:bookmarkEnd w:id="19"/>
    </w:p>
    <w:p w:rsidR="00A05E79" w:rsidRPr="004D5A6B" w:rsidRDefault="00A05E79" w:rsidP="004D5A6B">
      <w:pPr>
        <w:spacing w:line="240" w:lineRule="auto"/>
        <w:jc w:val="center"/>
        <w:rPr>
          <w:rFonts w:ascii="Arial" w:hAnsi="Arial" w:cs="Arial"/>
          <w:color w:val="000000" w:themeColor="text1"/>
          <w:sz w:val="24"/>
          <w:szCs w:val="24"/>
        </w:rPr>
      </w:pPr>
      <w:r w:rsidRPr="004D5A6B">
        <w:rPr>
          <w:rFonts w:ascii="Arial" w:hAnsi="Arial" w:cs="Arial"/>
          <w:noProof/>
          <w:color w:val="000000" w:themeColor="text1"/>
          <w:sz w:val="24"/>
          <w:szCs w:val="24"/>
        </w:rPr>
        <w:drawing>
          <wp:inline distT="0" distB="0" distL="0" distR="0" wp14:anchorId="7A431278" wp14:editId="7A28711D">
            <wp:extent cx="5654675" cy="2711008"/>
            <wp:effectExtent l="0" t="0" r="317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83899" cy="2725019"/>
                    </a:xfrm>
                    <a:prstGeom prst="rect">
                      <a:avLst/>
                    </a:prstGeom>
                  </pic:spPr>
                </pic:pic>
              </a:graphicData>
            </a:graphic>
          </wp:inline>
        </w:drawing>
      </w:r>
    </w:p>
    <w:p w:rsidR="00A05E79" w:rsidRPr="004D5A6B" w:rsidRDefault="00A05E79" w:rsidP="004D5A6B">
      <w:pPr>
        <w:pStyle w:val="Caption"/>
        <w:jc w:val="center"/>
        <w:rPr>
          <w:rFonts w:ascii="Arial" w:hAnsi="Arial" w:cs="Arial"/>
          <w:i w:val="0"/>
          <w:color w:val="000000" w:themeColor="text1"/>
          <w:sz w:val="24"/>
          <w:szCs w:val="24"/>
        </w:rPr>
      </w:pPr>
      <w:bookmarkStart w:id="20" w:name="_Toc201576181"/>
      <w:r w:rsidRPr="004D5A6B">
        <w:rPr>
          <w:rFonts w:ascii="Arial" w:hAnsi="Arial" w:cs="Arial"/>
          <w:i w:val="0"/>
          <w:color w:val="000000" w:themeColor="text1"/>
          <w:sz w:val="24"/>
          <w:szCs w:val="24"/>
        </w:rPr>
        <w:t xml:space="preserve">Figure </w:t>
      </w:r>
      <w:r w:rsidR="0055634D" w:rsidRPr="004D5A6B">
        <w:rPr>
          <w:rFonts w:ascii="Arial" w:hAnsi="Arial" w:cs="Arial"/>
          <w:i w:val="0"/>
          <w:color w:val="000000" w:themeColor="text1"/>
          <w:sz w:val="24"/>
          <w:szCs w:val="24"/>
        </w:rPr>
        <w:t>7</w:t>
      </w:r>
      <w:r w:rsidRPr="004D5A6B">
        <w:rPr>
          <w:rFonts w:ascii="Arial" w:hAnsi="Arial" w:cs="Arial"/>
          <w:i w:val="0"/>
          <w:color w:val="000000" w:themeColor="text1"/>
          <w:sz w:val="24"/>
          <w:szCs w:val="24"/>
        </w:rPr>
        <w:t>: Interface showing decompressed or recovered original text</w:t>
      </w:r>
      <w:bookmarkEnd w:id="20"/>
    </w:p>
    <w:p w:rsidR="00A05E79" w:rsidRPr="004D5A6B" w:rsidRDefault="00997B66" w:rsidP="004D5A6B">
      <w:pPr>
        <w:pStyle w:val="Heading2"/>
        <w:spacing w:line="240" w:lineRule="auto"/>
        <w:rPr>
          <w:rFonts w:ascii="Arial" w:hAnsi="Arial" w:cs="Arial"/>
          <w:b/>
          <w:color w:val="000000" w:themeColor="text1"/>
          <w:sz w:val="24"/>
          <w:szCs w:val="24"/>
        </w:rPr>
      </w:pPr>
      <w:bookmarkStart w:id="21" w:name="_Toc202263785"/>
      <w:r w:rsidRPr="004D5A6B">
        <w:rPr>
          <w:rFonts w:ascii="Arial" w:hAnsi="Arial" w:cs="Arial"/>
          <w:b/>
          <w:color w:val="000000" w:themeColor="text1"/>
          <w:sz w:val="24"/>
          <w:szCs w:val="24"/>
        </w:rPr>
        <w:lastRenderedPageBreak/>
        <w:t xml:space="preserve">4.2 </w:t>
      </w:r>
      <w:r w:rsidR="00A05E79" w:rsidRPr="004D5A6B">
        <w:rPr>
          <w:rFonts w:ascii="Arial" w:hAnsi="Arial" w:cs="Arial"/>
          <w:b/>
          <w:color w:val="000000" w:themeColor="text1"/>
          <w:sz w:val="24"/>
          <w:szCs w:val="24"/>
        </w:rPr>
        <w:t>Performance graphs</w:t>
      </w:r>
      <w:bookmarkEnd w:id="21"/>
    </w:p>
    <w:p w:rsidR="00A05E79" w:rsidRPr="004D5A6B" w:rsidRDefault="00A05E79" w:rsidP="004D5A6B">
      <w:pPr>
        <w:pStyle w:val="ds-markdown-paragraph"/>
        <w:spacing w:before="0" w:beforeAutospacing="0" w:after="0" w:afterAutospacing="0"/>
        <w:jc w:val="center"/>
        <w:rPr>
          <w:rFonts w:ascii="Arial" w:hAnsi="Arial" w:cs="Arial"/>
          <w:color w:val="000000" w:themeColor="text1"/>
        </w:rPr>
      </w:pPr>
      <w:r w:rsidRPr="004D5A6B">
        <w:rPr>
          <w:rFonts w:ascii="Arial" w:hAnsi="Arial" w:cs="Arial"/>
          <w:noProof/>
          <w:color w:val="000000" w:themeColor="text1"/>
        </w:rPr>
        <w:drawing>
          <wp:inline distT="0" distB="0" distL="0" distR="0" wp14:anchorId="04EE0186" wp14:editId="39BD3291">
            <wp:extent cx="4607133" cy="2658140"/>
            <wp:effectExtent l="0" t="0" r="3175" b="8890"/>
            <wp:docPr id="18" name="Picture 18" descr="C:\Users\Administrator\Downloads\A_Original_vs_Compre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wnloads\A_Original_vs_Compressed.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400" r="6997"/>
                    <a:stretch/>
                  </pic:blipFill>
                  <pic:spPr bwMode="auto">
                    <a:xfrm>
                      <a:off x="0" y="0"/>
                      <a:ext cx="4651467" cy="2683719"/>
                    </a:xfrm>
                    <a:prstGeom prst="rect">
                      <a:avLst/>
                    </a:prstGeom>
                    <a:noFill/>
                    <a:ln>
                      <a:noFill/>
                    </a:ln>
                    <a:extLst>
                      <a:ext uri="{53640926-AAD7-44D8-BBD7-CCE9431645EC}">
                        <a14:shadowObscured xmlns:a14="http://schemas.microsoft.com/office/drawing/2010/main"/>
                      </a:ext>
                    </a:extLst>
                  </pic:spPr>
                </pic:pic>
              </a:graphicData>
            </a:graphic>
          </wp:inline>
        </w:drawing>
      </w:r>
    </w:p>
    <w:p w:rsidR="00A05E79" w:rsidRPr="004D5A6B" w:rsidRDefault="00A05E79" w:rsidP="004D5A6B">
      <w:pPr>
        <w:pStyle w:val="Caption"/>
        <w:jc w:val="center"/>
        <w:rPr>
          <w:rFonts w:ascii="Arial" w:hAnsi="Arial" w:cs="Arial"/>
          <w:i w:val="0"/>
          <w:color w:val="000000" w:themeColor="text1"/>
          <w:sz w:val="24"/>
          <w:szCs w:val="24"/>
        </w:rPr>
      </w:pPr>
      <w:bookmarkStart w:id="22" w:name="_Toc201576182"/>
      <w:r w:rsidRPr="004D5A6B">
        <w:rPr>
          <w:rFonts w:ascii="Arial" w:hAnsi="Arial" w:cs="Arial"/>
          <w:i w:val="0"/>
          <w:color w:val="000000" w:themeColor="text1"/>
          <w:sz w:val="24"/>
          <w:szCs w:val="24"/>
        </w:rPr>
        <w:t xml:space="preserve">Figure </w:t>
      </w:r>
      <w:r w:rsidR="00B01F09" w:rsidRPr="004D5A6B">
        <w:rPr>
          <w:rFonts w:ascii="Arial" w:hAnsi="Arial" w:cs="Arial"/>
          <w:i w:val="0"/>
          <w:color w:val="000000" w:themeColor="text1"/>
          <w:sz w:val="24"/>
          <w:szCs w:val="24"/>
        </w:rPr>
        <w:t>8</w:t>
      </w:r>
      <w:r w:rsidRPr="004D5A6B">
        <w:rPr>
          <w:rFonts w:ascii="Arial" w:hAnsi="Arial" w:cs="Arial"/>
          <w:i w:val="0"/>
          <w:color w:val="000000" w:themeColor="text1"/>
          <w:sz w:val="24"/>
          <w:szCs w:val="24"/>
        </w:rPr>
        <w:t>: Original Size vs Compressed Size</w:t>
      </w:r>
      <w:bookmarkEnd w:id="22"/>
    </w:p>
    <w:p w:rsidR="00A05E79" w:rsidRPr="004D5A6B" w:rsidRDefault="00A05E79" w:rsidP="004D5A6B">
      <w:pPr>
        <w:spacing w:after="0" w:line="240" w:lineRule="auto"/>
        <w:jc w:val="both"/>
        <w:rPr>
          <w:rFonts w:ascii="Arial" w:eastAsia="Times New Roman" w:hAnsi="Arial" w:cs="Arial"/>
          <w:color w:val="000000" w:themeColor="text1"/>
          <w:sz w:val="24"/>
          <w:szCs w:val="24"/>
        </w:rPr>
      </w:pPr>
      <w:r w:rsidRPr="004D5A6B">
        <w:rPr>
          <w:rFonts w:ascii="Arial" w:eastAsia="Times New Roman" w:hAnsi="Arial" w:cs="Arial"/>
          <w:color w:val="000000" w:themeColor="text1"/>
          <w:sz w:val="24"/>
          <w:szCs w:val="24"/>
        </w:rPr>
        <w:t xml:space="preserve">Figure </w:t>
      </w:r>
      <w:r w:rsidR="00FE1F59" w:rsidRPr="004D5A6B">
        <w:rPr>
          <w:rFonts w:ascii="Arial" w:eastAsia="Times New Roman" w:hAnsi="Arial" w:cs="Arial"/>
          <w:color w:val="000000" w:themeColor="text1"/>
          <w:sz w:val="24"/>
          <w:szCs w:val="24"/>
        </w:rPr>
        <w:t>8</w:t>
      </w:r>
      <w:r w:rsidRPr="004D5A6B">
        <w:rPr>
          <w:rFonts w:ascii="Arial" w:eastAsia="Times New Roman" w:hAnsi="Arial" w:cs="Arial"/>
          <w:color w:val="000000" w:themeColor="text1"/>
          <w:sz w:val="24"/>
          <w:szCs w:val="24"/>
        </w:rPr>
        <w:t xml:space="preserve"> </w:t>
      </w:r>
      <w:r w:rsidR="00FE1F59" w:rsidRPr="004D5A6B">
        <w:rPr>
          <w:rFonts w:ascii="Arial" w:hAnsi="Arial" w:cs="Arial"/>
          <w:sz w:val="24"/>
          <w:szCs w:val="24"/>
        </w:rPr>
        <w:t>depicts the correlation between the compressed and original data sizes. The goal of this graph is to illustrate the system's scalability and efficacy in minimizing data size</w:t>
      </w:r>
      <w:r w:rsidRPr="004D5A6B">
        <w:rPr>
          <w:rFonts w:ascii="Arial" w:eastAsia="Times New Roman" w:hAnsi="Arial" w:cs="Arial"/>
          <w:color w:val="000000" w:themeColor="text1"/>
          <w:sz w:val="24"/>
          <w:szCs w:val="24"/>
        </w:rPr>
        <w:t>.</w:t>
      </w:r>
    </w:p>
    <w:p w:rsidR="00A05E79" w:rsidRPr="004D5A6B" w:rsidRDefault="00A05E79" w:rsidP="004D5A6B">
      <w:pPr>
        <w:pStyle w:val="ds-markdown-paragraph"/>
        <w:spacing w:before="0" w:beforeAutospacing="0" w:after="0" w:afterAutospacing="0"/>
        <w:jc w:val="center"/>
        <w:rPr>
          <w:rFonts w:ascii="Arial" w:hAnsi="Arial" w:cs="Arial"/>
          <w:color w:val="000000" w:themeColor="text1"/>
        </w:rPr>
      </w:pPr>
      <w:r w:rsidRPr="004D5A6B">
        <w:rPr>
          <w:rFonts w:ascii="Arial" w:hAnsi="Arial" w:cs="Arial"/>
          <w:noProof/>
          <w:color w:val="000000" w:themeColor="text1"/>
        </w:rPr>
        <w:drawing>
          <wp:inline distT="0" distB="0" distL="0" distR="0" wp14:anchorId="2A49CA0E" wp14:editId="6BD94BB5">
            <wp:extent cx="5056619" cy="288142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_Ratio_vs_Original.png"/>
                    <pic:cNvPicPr/>
                  </pic:nvPicPr>
                  <pic:blipFill rotWithShape="1">
                    <a:blip r:embed="rId16" cstate="print">
                      <a:extLst>
                        <a:ext uri="{28A0092B-C50C-407E-A947-70E740481C1C}">
                          <a14:useLocalDpi xmlns:a14="http://schemas.microsoft.com/office/drawing/2010/main" val="0"/>
                        </a:ext>
                      </a:extLst>
                    </a:blip>
                    <a:srcRect l="6619" r="6440"/>
                    <a:stretch/>
                  </pic:blipFill>
                  <pic:spPr bwMode="auto">
                    <a:xfrm>
                      <a:off x="0" y="0"/>
                      <a:ext cx="5094069" cy="2902763"/>
                    </a:xfrm>
                    <a:prstGeom prst="rect">
                      <a:avLst/>
                    </a:prstGeom>
                    <a:ln>
                      <a:noFill/>
                    </a:ln>
                    <a:extLst>
                      <a:ext uri="{53640926-AAD7-44D8-BBD7-CCE9431645EC}">
                        <a14:shadowObscured xmlns:a14="http://schemas.microsoft.com/office/drawing/2010/main"/>
                      </a:ext>
                    </a:extLst>
                  </pic:spPr>
                </pic:pic>
              </a:graphicData>
            </a:graphic>
          </wp:inline>
        </w:drawing>
      </w:r>
    </w:p>
    <w:p w:rsidR="00A05E79" w:rsidRPr="004D5A6B" w:rsidRDefault="00A05E79" w:rsidP="004D5A6B">
      <w:pPr>
        <w:pStyle w:val="Caption"/>
        <w:jc w:val="center"/>
        <w:rPr>
          <w:rFonts w:ascii="Arial" w:hAnsi="Arial" w:cs="Arial"/>
          <w:i w:val="0"/>
          <w:color w:val="000000" w:themeColor="text1"/>
          <w:sz w:val="24"/>
          <w:szCs w:val="24"/>
        </w:rPr>
      </w:pPr>
      <w:bookmarkStart w:id="23" w:name="_Toc201576183"/>
      <w:r w:rsidRPr="004D5A6B">
        <w:rPr>
          <w:rFonts w:ascii="Arial" w:hAnsi="Arial" w:cs="Arial"/>
          <w:i w:val="0"/>
          <w:color w:val="000000" w:themeColor="text1"/>
          <w:sz w:val="24"/>
          <w:szCs w:val="24"/>
        </w:rPr>
        <w:t xml:space="preserve">Figure </w:t>
      </w:r>
      <w:r w:rsidR="00B01F09" w:rsidRPr="004D5A6B">
        <w:rPr>
          <w:rFonts w:ascii="Arial" w:hAnsi="Arial" w:cs="Arial"/>
          <w:i w:val="0"/>
          <w:color w:val="000000" w:themeColor="text1"/>
          <w:sz w:val="24"/>
          <w:szCs w:val="24"/>
        </w:rPr>
        <w:t>9</w:t>
      </w:r>
      <w:r w:rsidRPr="004D5A6B">
        <w:rPr>
          <w:rFonts w:ascii="Arial" w:hAnsi="Arial" w:cs="Arial"/>
          <w:i w:val="0"/>
          <w:color w:val="000000" w:themeColor="text1"/>
          <w:sz w:val="24"/>
          <w:szCs w:val="24"/>
        </w:rPr>
        <w:t>: Compression Ratio vs Original Size</w:t>
      </w:r>
      <w:bookmarkEnd w:id="23"/>
    </w:p>
    <w:p w:rsidR="00A05E79" w:rsidRPr="004D5A6B" w:rsidRDefault="00FE1F59" w:rsidP="004D5A6B">
      <w:pPr>
        <w:jc w:val="both"/>
        <w:rPr>
          <w:rFonts w:ascii="Arial" w:hAnsi="Arial" w:cs="Arial"/>
          <w:sz w:val="24"/>
          <w:szCs w:val="24"/>
        </w:rPr>
      </w:pPr>
      <w:r w:rsidRPr="004D5A6B">
        <w:rPr>
          <w:rFonts w:ascii="Arial" w:hAnsi="Arial" w:cs="Arial"/>
          <w:sz w:val="24"/>
          <w:szCs w:val="24"/>
        </w:rPr>
        <w:t>Figure 9 illustrates the reliability of compression effectiveness, depicting the compression ratio as the original size increases. Superior compression performance is signified by elevated ratios. The graph assesses the relationship between efficiency and scale, as well as the effectiveness of compression in proportion to input size</w:t>
      </w:r>
      <w:r w:rsidR="00A05E79" w:rsidRPr="004D5A6B">
        <w:rPr>
          <w:rFonts w:ascii="Arial" w:eastAsia="Times New Roman" w:hAnsi="Arial" w:cs="Arial"/>
          <w:color w:val="000000" w:themeColor="text1"/>
          <w:sz w:val="24"/>
          <w:szCs w:val="24"/>
        </w:rPr>
        <w:t>.</w:t>
      </w:r>
    </w:p>
    <w:p w:rsidR="00A05E79" w:rsidRPr="004D5A6B" w:rsidRDefault="00A05E79" w:rsidP="004D5A6B">
      <w:pPr>
        <w:spacing w:after="0" w:line="240" w:lineRule="auto"/>
        <w:jc w:val="center"/>
        <w:rPr>
          <w:rFonts w:ascii="Arial" w:eastAsia="Times New Roman" w:hAnsi="Arial" w:cs="Arial"/>
          <w:color w:val="000000" w:themeColor="text1"/>
          <w:sz w:val="24"/>
          <w:szCs w:val="24"/>
        </w:rPr>
      </w:pPr>
      <w:r w:rsidRPr="004D5A6B">
        <w:rPr>
          <w:rFonts w:ascii="Arial" w:eastAsia="Times New Roman" w:hAnsi="Arial" w:cs="Arial"/>
          <w:noProof/>
          <w:color w:val="000000" w:themeColor="text1"/>
          <w:sz w:val="24"/>
          <w:szCs w:val="24"/>
        </w:rPr>
        <w:lastRenderedPageBreak/>
        <w:drawing>
          <wp:inline distT="0" distB="0" distL="0" distR="0" wp14:anchorId="0A3A49AE" wp14:editId="7929537A">
            <wp:extent cx="4677252" cy="3109093"/>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_CompressionTime_vs_Original.png"/>
                    <pic:cNvPicPr/>
                  </pic:nvPicPr>
                  <pic:blipFill rotWithShape="1">
                    <a:blip r:embed="rId17" cstate="print">
                      <a:extLst>
                        <a:ext uri="{28A0092B-C50C-407E-A947-70E740481C1C}">
                          <a14:useLocalDpi xmlns:a14="http://schemas.microsoft.com/office/drawing/2010/main" val="0"/>
                        </a:ext>
                      </a:extLst>
                    </a:blip>
                    <a:srcRect l="5188" t="4473" r="8587"/>
                    <a:stretch/>
                  </pic:blipFill>
                  <pic:spPr bwMode="auto">
                    <a:xfrm>
                      <a:off x="0" y="0"/>
                      <a:ext cx="4689560" cy="3117275"/>
                    </a:xfrm>
                    <a:prstGeom prst="rect">
                      <a:avLst/>
                    </a:prstGeom>
                    <a:ln>
                      <a:noFill/>
                    </a:ln>
                    <a:extLst>
                      <a:ext uri="{53640926-AAD7-44D8-BBD7-CCE9431645EC}">
                        <a14:shadowObscured xmlns:a14="http://schemas.microsoft.com/office/drawing/2010/main"/>
                      </a:ext>
                    </a:extLst>
                  </pic:spPr>
                </pic:pic>
              </a:graphicData>
            </a:graphic>
          </wp:inline>
        </w:drawing>
      </w:r>
    </w:p>
    <w:p w:rsidR="00A05E79" w:rsidRPr="004D5A6B" w:rsidRDefault="00A05E79" w:rsidP="004D5A6B">
      <w:pPr>
        <w:pStyle w:val="Caption"/>
        <w:jc w:val="center"/>
        <w:rPr>
          <w:rFonts w:ascii="Arial" w:hAnsi="Arial" w:cs="Arial"/>
          <w:i w:val="0"/>
          <w:color w:val="000000" w:themeColor="text1"/>
          <w:sz w:val="24"/>
          <w:szCs w:val="24"/>
        </w:rPr>
      </w:pPr>
      <w:bookmarkStart w:id="24" w:name="_Toc201576184"/>
      <w:r w:rsidRPr="004D5A6B">
        <w:rPr>
          <w:rFonts w:ascii="Arial" w:hAnsi="Arial" w:cs="Arial"/>
          <w:i w:val="0"/>
          <w:color w:val="000000" w:themeColor="text1"/>
          <w:sz w:val="24"/>
          <w:szCs w:val="24"/>
        </w:rPr>
        <w:t xml:space="preserve">Figure </w:t>
      </w:r>
      <w:r w:rsidR="0055634D" w:rsidRPr="004D5A6B">
        <w:rPr>
          <w:rFonts w:ascii="Arial" w:hAnsi="Arial" w:cs="Arial"/>
          <w:i w:val="0"/>
          <w:color w:val="000000" w:themeColor="text1"/>
          <w:sz w:val="24"/>
          <w:szCs w:val="24"/>
        </w:rPr>
        <w:t>1</w:t>
      </w:r>
      <w:r w:rsidR="00B01F09" w:rsidRPr="004D5A6B">
        <w:rPr>
          <w:rFonts w:ascii="Arial" w:hAnsi="Arial" w:cs="Arial"/>
          <w:i w:val="0"/>
          <w:color w:val="000000" w:themeColor="text1"/>
          <w:sz w:val="24"/>
          <w:szCs w:val="24"/>
        </w:rPr>
        <w:t>0</w:t>
      </w:r>
      <w:r w:rsidRPr="004D5A6B">
        <w:rPr>
          <w:rFonts w:ascii="Arial" w:hAnsi="Arial" w:cs="Arial"/>
          <w:i w:val="0"/>
          <w:color w:val="000000" w:themeColor="text1"/>
          <w:sz w:val="24"/>
          <w:szCs w:val="24"/>
        </w:rPr>
        <w:t>: Compression Time vs Original Size</w:t>
      </w:r>
      <w:bookmarkEnd w:id="24"/>
    </w:p>
    <w:p w:rsidR="00A05E79" w:rsidRPr="004D5A6B" w:rsidRDefault="00FE1F59" w:rsidP="004D5A6B">
      <w:pPr>
        <w:spacing w:after="0" w:line="240" w:lineRule="auto"/>
        <w:jc w:val="both"/>
        <w:rPr>
          <w:rFonts w:ascii="Arial" w:eastAsia="Times New Roman" w:hAnsi="Arial" w:cs="Arial"/>
          <w:color w:val="000000" w:themeColor="text1"/>
          <w:sz w:val="24"/>
          <w:szCs w:val="24"/>
        </w:rPr>
      </w:pPr>
      <w:r w:rsidRPr="004D5A6B">
        <w:rPr>
          <w:rFonts w:ascii="Arial" w:hAnsi="Arial" w:cs="Arial"/>
          <w:sz w:val="24"/>
          <w:szCs w:val="24"/>
        </w:rPr>
        <w:t>Figure 10 illustrates the time necessary for text compression as the input size increases. It demonstrates the efficacy and scalability of the Huffman compression technique. This graph aims to illustrate the significance of compression time as a critical factor in evaluating the method's feasibility for managing large volumes of data</w:t>
      </w:r>
      <w:r w:rsidR="00A05E79" w:rsidRPr="004D5A6B">
        <w:rPr>
          <w:rFonts w:ascii="Arial" w:eastAsia="Times New Roman" w:hAnsi="Arial" w:cs="Arial"/>
          <w:color w:val="000000" w:themeColor="text1"/>
          <w:sz w:val="24"/>
          <w:szCs w:val="24"/>
        </w:rPr>
        <w:t>.</w:t>
      </w:r>
    </w:p>
    <w:p w:rsidR="00A05E79" w:rsidRPr="004D5A6B" w:rsidRDefault="00A05E79" w:rsidP="004D5A6B">
      <w:pPr>
        <w:pStyle w:val="ds-markdown-paragraph"/>
        <w:jc w:val="both"/>
        <w:rPr>
          <w:rFonts w:ascii="Arial" w:hAnsi="Arial" w:cs="Arial"/>
          <w:color w:val="000000" w:themeColor="text1"/>
        </w:rPr>
      </w:pPr>
    </w:p>
    <w:p w:rsidR="00A05E79" w:rsidRPr="004D5A6B" w:rsidRDefault="00F9264C" w:rsidP="004D5A6B">
      <w:pPr>
        <w:pStyle w:val="ds-markdown-paragraph"/>
        <w:spacing w:before="0" w:beforeAutospacing="0" w:after="0" w:afterAutospacing="0"/>
        <w:jc w:val="center"/>
        <w:rPr>
          <w:rFonts w:ascii="Arial" w:hAnsi="Arial" w:cs="Arial"/>
          <w:color w:val="000000" w:themeColor="text1"/>
        </w:rPr>
      </w:pPr>
      <w:r w:rsidRPr="004D5A6B">
        <w:rPr>
          <w:rFonts w:ascii="Arial" w:hAnsi="Arial" w:cs="Arial"/>
          <w:noProof/>
          <w:color w:val="000000" w:themeColor="text1"/>
        </w:rPr>
        <mc:AlternateContent>
          <mc:Choice Requires="wps">
            <w:drawing>
              <wp:anchor distT="0" distB="0" distL="114300" distR="114300" simplePos="0" relativeHeight="251670528" behindDoc="0" locked="0" layoutInCell="1" allowOverlap="1" wp14:anchorId="41746329" wp14:editId="290CEED8">
                <wp:simplePos x="0" y="0"/>
                <wp:positionH relativeFrom="column">
                  <wp:posOffset>2349500</wp:posOffset>
                </wp:positionH>
                <wp:positionV relativeFrom="paragraph">
                  <wp:posOffset>2990097</wp:posOffset>
                </wp:positionV>
                <wp:extent cx="1495425" cy="276225"/>
                <wp:effectExtent l="0" t="0" r="28575" b="28575"/>
                <wp:wrapNone/>
                <wp:docPr id="55" name="Text Box 55"/>
                <wp:cNvGraphicFramePr/>
                <a:graphic xmlns:a="http://schemas.openxmlformats.org/drawingml/2006/main">
                  <a:graphicData uri="http://schemas.microsoft.com/office/word/2010/wordprocessingShape">
                    <wps:wsp>
                      <wps:cNvSpPr txBox="1"/>
                      <wps:spPr>
                        <a:xfrm>
                          <a:off x="0" y="0"/>
                          <a:ext cx="1495425" cy="276225"/>
                        </a:xfrm>
                        <a:prstGeom prst="rect">
                          <a:avLst/>
                        </a:prstGeom>
                        <a:solidFill>
                          <a:schemeClr val="bg1"/>
                        </a:solidFill>
                        <a:ln w="6350">
                          <a:solidFill>
                            <a:schemeClr val="bg1"/>
                          </a:solidFill>
                        </a:ln>
                      </wps:spPr>
                      <wps:txbx>
                        <w:txbxContent>
                          <w:p w:rsidR="00A05E79" w:rsidRDefault="00A05E79" w:rsidP="00A05E79">
                            <w:r>
                              <w:t>Text Original Size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746329" id="_x0000_t202" coordsize="21600,21600" o:spt="202" path="m,l,21600r21600,l21600,xe">
                <v:stroke joinstyle="miter"/>
                <v:path gradientshapeok="t" o:connecttype="rect"/>
              </v:shapetype>
              <v:shape id="Text Box 55" o:spid="_x0000_s1026" type="#_x0000_t202" style="position:absolute;left:0;text-align:left;margin-left:185pt;margin-top:235.45pt;width:117.75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" fillcolor="white [3212]" strokecolor="white [3212]" strokeweight=".5pt">
                <v:textbox>
                  <w:txbxContent>
                    <w:p w:rsidR="00A05E79" w:rsidRDefault="00A05E79" w:rsidP="00A05E79">
                      <w:r>
                        <w:t>Text Original Size</w:t>
                      </w:r>
                    </w:p>
                  </w:txbxContent>
                </v:textbox>
              </v:shape>
            </w:pict>
          </mc:Fallback>
        </mc:AlternateContent>
      </w:r>
      <w:r w:rsidR="00A05E79" w:rsidRPr="004D5A6B">
        <w:rPr>
          <w:rFonts w:ascii="Arial" w:hAnsi="Arial" w:cs="Arial"/>
          <w:noProof/>
          <w:color w:val="000000" w:themeColor="text1"/>
        </w:rPr>
        <w:drawing>
          <wp:inline distT="0" distB="0" distL="0" distR="0" wp14:anchorId="70338ADD" wp14:editId="04633B8C">
            <wp:extent cx="4982430" cy="3072810"/>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_CompressionThroughput_vs_Original.png"/>
                    <pic:cNvPicPr/>
                  </pic:nvPicPr>
                  <pic:blipFill rotWithShape="1">
                    <a:blip r:embed="rId18" cstate="print">
                      <a:extLst>
                        <a:ext uri="{28A0092B-C50C-407E-A947-70E740481C1C}">
                          <a14:useLocalDpi xmlns:a14="http://schemas.microsoft.com/office/drawing/2010/main" val="0"/>
                        </a:ext>
                      </a:extLst>
                    </a:blip>
                    <a:srcRect l="2504" r="6971"/>
                    <a:stretch/>
                  </pic:blipFill>
                  <pic:spPr bwMode="auto">
                    <a:xfrm>
                      <a:off x="0" y="0"/>
                      <a:ext cx="5009139" cy="3089282"/>
                    </a:xfrm>
                    <a:prstGeom prst="rect">
                      <a:avLst/>
                    </a:prstGeom>
                    <a:ln>
                      <a:noFill/>
                    </a:ln>
                    <a:extLst>
                      <a:ext uri="{53640926-AAD7-44D8-BBD7-CCE9431645EC}">
                        <a14:shadowObscured xmlns:a14="http://schemas.microsoft.com/office/drawing/2010/main"/>
                      </a:ext>
                    </a:extLst>
                  </pic:spPr>
                </pic:pic>
              </a:graphicData>
            </a:graphic>
          </wp:inline>
        </w:drawing>
      </w:r>
    </w:p>
    <w:p w:rsidR="00A05E79" w:rsidRPr="004D5A6B" w:rsidRDefault="00A05E79" w:rsidP="004D5A6B">
      <w:pPr>
        <w:spacing w:after="0" w:line="240" w:lineRule="auto"/>
        <w:jc w:val="both"/>
        <w:rPr>
          <w:rFonts w:ascii="Arial" w:hAnsi="Arial" w:cs="Arial"/>
          <w:color w:val="000000" w:themeColor="text1"/>
          <w:sz w:val="24"/>
          <w:szCs w:val="24"/>
        </w:rPr>
      </w:pPr>
    </w:p>
    <w:p w:rsidR="00A05E79" w:rsidRPr="004D5A6B" w:rsidRDefault="00A05E79" w:rsidP="004D5A6B">
      <w:pPr>
        <w:pStyle w:val="Caption"/>
        <w:jc w:val="center"/>
        <w:rPr>
          <w:rFonts w:ascii="Arial" w:hAnsi="Arial" w:cs="Arial"/>
          <w:i w:val="0"/>
          <w:color w:val="000000" w:themeColor="text1"/>
          <w:sz w:val="24"/>
          <w:szCs w:val="24"/>
        </w:rPr>
      </w:pPr>
      <w:bookmarkStart w:id="25" w:name="_Toc201576185"/>
      <w:r w:rsidRPr="004D5A6B">
        <w:rPr>
          <w:rFonts w:ascii="Arial" w:hAnsi="Arial" w:cs="Arial"/>
          <w:i w:val="0"/>
          <w:color w:val="000000" w:themeColor="text1"/>
          <w:sz w:val="24"/>
          <w:szCs w:val="24"/>
        </w:rPr>
        <w:t xml:space="preserve">Figure </w:t>
      </w:r>
      <w:r w:rsidR="00B01F09" w:rsidRPr="004D5A6B">
        <w:rPr>
          <w:rFonts w:ascii="Arial" w:hAnsi="Arial" w:cs="Arial"/>
          <w:i w:val="0"/>
          <w:color w:val="000000" w:themeColor="text1"/>
          <w:sz w:val="24"/>
          <w:szCs w:val="24"/>
        </w:rPr>
        <w:t>11</w:t>
      </w:r>
      <w:r w:rsidRPr="004D5A6B">
        <w:rPr>
          <w:rFonts w:ascii="Arial" w:hAnsi="Arial" w:cs="Arial"/>
          <w:i w:val="0"/>
          <w:color w:val="000000" w:themeColor="text1"/>
          <w:sz w:val="24"/>
          <w:szCs w:val="24"/>
        </w:rPr>
        <w:t>: Compression Throughput vs Original Size</w:t>
      </w:r>
      <w:bookmarkEnd w:id="25"/>
    </w:p>
    <w:p w:rsidR="00FE1F59" w:rsidRPr="004D5A6B" w:rsidRDefault="00FE1F59" w:rsidP="004D5A6B">
      <w:pPr>
        <w:jc w:val="both"/>
        <w:rPr>
          <w:rFonts w:ascii="Arial" w:hAnsi="Arial" w:cs="Arial"/>
          <w:sz w:val="24"/>
          <w:szCs w:val="24"/>
        </w:rPr>
      </w:pPr>
      <w:r w:rsidRPr="004D5A6B">
        <w:rPr>
          <w:rFonts w:ascii="Arial" w:hAnsi="Arial" w:cs="Arial"/>
          <w:sz w:val="24"/>
          <w:szCs w:val="24"/>
        </w:rPr>
        <w:lastRenderedPageBreak/>
        <w:t>Figure 11 illustrates the data compression velocity of the system in kilobytes per second. It highlights the system's capacity to efficiently handle large input sizes. Assessing the system's capacity to handle data volume over time is beneficial.</w:t>
      </w:r>
    </w:p>
    <w:p w:rsidR="00A05E79" w:rsidRPr="004D5A6B" w:rsidRDefault="00A05E79" w:rsidP="004D5A6B">
      <w:pPr>
        <w:spacing w:after="0" w:line="240" w:lineRule="auto"/>
        <w:jc w:val="both"/>
        <w:rPr>
          <w:rFonts w:ascii="Arial" w:eastAsia="Times New Roman" w:hAnsi="Arial" w:cs="Arial"/>
          <w:color w:val="000000" w:themeColor="text1"/>
          <w:sz w:val="24"/>
          <w:szCs w:val="24"/>
        </w:rPr>
      </w:pPr>
      <w:r w:rsidRPr="004D5A6B">
        <w:rPr>
          <w:rFonts w:ascii="Arial" w:eastAsia="Times New Roman" w:hAnsi="Arial" w:cs="Arial"/>
          <w:color w:val="000000" w:themeColor="text1"/>
          <w:sz w:val="24"/>
          <w:szCs w:val="24"/>
        </w:rPr>
        <w:t>.</w:t>
      </w:r>
    </w:p>
    <w:p w:rsidR="00A05E79" w:rsidRPr="004D5A6B" w:rsidRDefault="00A05E79" w:rsidP="004D5A6B">
      <w:pPr>
        <w:spacing w:after="0" w:line="240" w:lineRule="auto"/>
        <w:jc w:val="center"/>
        <w:rPr>
          <w:rFonts w:ascii="Arial" w:eastAsia="Times New Roman" w:hAnsi="Arial" w:cs="Arial"/>
          <w:color w:val="000000" w:themeColor="text1"/>
          <w:sz w:val="24"/>
          <w:szCs w:val="24"/>
        </w:rPr>
      </w:pPr>
      <w:r w:rsidRPr="004D5A6B">
        <w:rPr>
          <w:rFonts w:ascii="Arial" w:eastAsia="Times New Roman" w:hAnsi="Arial" w:cs="Arial"/>
          <w:noProof/>
          <w:color w:val="000000" w:themeColor="text1"/>
          <w:sz w:val="24"/>
          <w:szCs w:val="24"/>
        </w:rPr>
        <w:drawing>
          <wp:inline distT="0" distB="0" distL="0" distR="0" wp14:anchorId="6DF015B1" wp14:editId="2E7D0B1B">
            <wp:extent cx="4639478" cy="2860158"/>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_EncryptionTime_vs_Compressed.png"/>
                    <pic:cNvPicPr/>
                  </pic:nvPicPr>
                  <pic:blipFill rotWithShape="1">
                    <a:blip r:embed="rId19" cstate="print">
                      <a:extLst>
                        <a:ext uri="{28A0092B-C50C-407E-A947-70E740481C1C}">
                          <a14:useLocalDpi xmlns:a14="http://schemas.microsoft.com/office/drawing/2010/main" val="0"/>
                        </a:ext>
                      </a:extLst>
                    </a:blip>
                    <a:srcRect l="5009" t="5069" r="6259"/>
                    <a:stretch/>
                  </pic:blipFill>
                  <pic:spPr bwMode="auto">
                    <a:xfrm>
                      <a:off x="0" y="0"/>
                      <a:ext cx="4668465" cy="2878028"/>
                    </a:xfrm>
                    <a:prstGeom prst="rect">
                      <a:avLst/>
                    </a:prstGeom>
                    <a:ln>
                      <a:noFill/>
                    </a:ln>
                    <a:extLst>
                      <a:ext uri="{53640926-AAD7-44D8-BBD7-CCE9431645EC}">
                        <a14:shadowObscured xmlns:a14="http://schemas.microsoft.com/office/drawing/2010/main"/>
                      </a:ext>
                    </a:extLst>
                  </pic:spPr>
                </pic:pic>
              </a:graphicData>
            </a:graphic>
          </wp:inline>
        </w:drawing>
      </w:r>
    </w:p>
    <w:p w:rsidR="00A05E79" w:rsidRPr="004D5A6B" w:rsidRDefault="00A05E79" w:rsidP="004D5A6B">
      <w:pPr>
        <w:pStyle w:val="Caption"/>
        <w:jc w:val="center"/>
        <w:rPr>
          <w:rFonts w:ascii="Arial" w:eastAsia="Times New Roman" w:hAnsi="Arial" w:cs="Arial"/>
          <w:bCs/>
          <w:i w:val="0"/>
          <w:color w:val="000000" w:themeColor="text1"/>
          <w:sz w:val="24"/>
          <w:szCs w:val="24"/>
        </w:rPr>
      </w:pPr>
      <w:bookmarkStart w:id="26" w:name="_Toc201576186"/>
      <w:r w:rsidRPr="004D5A6B">
        <w:rPr>
          <w:rFonts w:ascii="Arial" w:hAnsi="Arial" w:cs="Arial"/>
          <w:i w:val="0"/>
          <w:color w:val="000000" w:themeColor="text1"/>
          <w:sz w:val="24"/>
          <w:szCs w:val="24"/>
        </w:rPr>
        <w:t xml:space="preserve">Figure </w:t>
      </w:r>
      <w:r w:rsidR="00B01F09" w:rsidRPr="004D5A6B">
        <w:rPr>
          <w:rFonts w:ascii="Arial" w:hAnsi="Arial" w:cs="Arial"/>
          <w:i w:val="0"/>
          <w:color w:val="000000" w:themeColor="text1"/>
          <w:sz w:val="24"/>
          <w:szCs w:val="24"/>
        </w:rPr>
        <w:t>12</w:t>
      </w:r>
      <w:r w:rsidRPr="004D5A6B">
        <w:rPr>
          <w:rFonts w:ascii="Arial" w:eastAsia="Times New Roman" w:hAnsi="Arial" w:cs="Arial"/>
          <w:i w:val="0"/>
          <w:color w:val="000000" w:themeColor="text1"/>
          <w:sz w:val="24"/>
          <w:szCs w:val="24"/>
        </w:rPr>
        <w:t xml:space="preserve">: </w:t>
      </w:r>
      <w:r w:rsidRPr="004D5A6B">
        <w:rPr>
          <w:rFonts w:ascii="Arial" w:eastAsia="Times New Roman" w:hAnsi="Arial" w:cs="Arial"/>
          <w:bCs/>
          <w:i w:val="0"/>
          <w:color w:val="000000" w:themeColor="text1"/>
          <w:sz w:val="24"/>
          <w:szCs w:val="24"/>
        </w:rPr>
        <w:t>Encryption Time vs Compressed Size</w:t>
      </w:r>
      <w:bookmarkEnd w:id="26"/>
    </w:p>
    <w:p w:rsidR="00A05E79" w:rsidRPr="004D5A6B" w:rsidRDefault="00FE1F59" w:rsidP="004D5A6B">
      <w:pPr>
        <w:jc w:val="both"/>
        <w:rPr>
          <w:rFonts w:ascii="Arial" w:hAnsi="Arial" w:cs="Arial"/>
          <w:sz w:val="24"/>
          <w:szCs w:val="24"/>
        </w:rPr>
      </w:pPr>
      <w:r w:rsidRPr="004D5A6B">
        <w:rPr>
          <w:rFonts w:ascii="Arial" w:hAnsi="Arial" w:cs="Arial"/>
          <w:sz w:val="24"/>
          <w:szCs w:val="24"/>
        </w:rPr>
        <w:t>The duration necessary to encrypt the compressed data is illustrated in the scatter plot in Figure 12. It assists in assessing whether encryption performance diminishes with increasing data size. Evaluating the security burden associated with the encrypted data is beneficial</w:t>
      </w:r>
      <w:r w:rsidR="00A05E79" w:rsidRPr="004D5A6B">
        <w:rPr>
          <w:rFonts w:ascii="Arial" w:eastAsia="Times New Roman" w:hAnsi="Arial" w:cs="Arial"/>
          <w:color w:val="000000" w:themeColor="text1"/>
          <w:sz w:val="24"/>
          <w:szCs w:val="24"/>
        </w:rPr>
        <w:t>.</w:t>
      </w:r>
    </w:p>
    <w:p w:rsidR="00A05E79" w:rsidRPr="004D5A6B" w:rsidRDefault="00A05E79" w:rsidP="004D5A6B">
      <w:pPr>
        <w:spacing w:after="0" w:line="240" w:lineRule="auto"/>
        <w:jc w:val="both"/>
        <w:rPr>
          <w:rFonts w:ascii="Arial" w:eastAsia="Times New Roman" w:hAnsi="Arial" w:cs="Arial"/>
          <w:color w:val="000000" w:themeColor="text1"/>
          <w:sz w:val="24"/>
          <w:szCs w:val="24"/>
        </w:rPr>
      </w:pPr>
    </w:p>
    <w:p w:rsidR="00A05E79" w:rsidRPr="004D5A6B" w:rsidRDefault="00A05E79" w:rsidP="004D5A6B">
      <w:pPr>
        <w:spacing w:after="0" w:line="240" w:lineRule="auto"/>
        <w:jc w:val="center"/>
        <w:rPr>
          <w:rFonts w:ascii="Arial" w:eastAsia="Times New Roman" w:hAnsi="Arial" w:cs="Arial"/>
          <w:color w:val="000000" w:themeColor="text1"/>
          <w:sz w:val="24"/>
          <w:szCs w:val="24"/>
        </w:rPr>
      </w:pPr>
      <w:r w:rsidRPr="004D5A6B">
        <w:rPr>
          <w:rFonts w:ascii="Arial" w:eastAsia="Times New Roman" w:hAnsi="Arial" w:cs="Arial"/>
          <w:noProof/>
          <w:color w:val="000000" w:themeColor="text1"/>
          <w:sz w:val="24"/>
          <w:szCs w:val="24"/>
        </w:rPr>
        <w:drawing>
          <wp:inline distT="0" distB="0" distL="0" distR="0" wp14:anchorId="0E1FE28E" wp14:editId="78430998">
            <wp:extent cx="4999264" cy="280699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_EncryptionThroughput_vs_Compressed.png"/>
                    <pic:cNvPicPr/>
                  </pic:nvPicPr>
                  <pic:blipFill rotWithShape="1">
                    <a:blip r:embed="rId20" cstate="print">
                      <a:extLst>
                        <a:ext uri="{28A0092B-C50C-407E-A947-70E740481C1C}">
                          <a14:useLocalDpi xmlns:a14="http://schemas.microsoft.com/office/drawing/2010/main" val="0"/>
                        </a:ext>
                      </a:extLst>
                    </a:blip>
                    <a:srcRect l="2326" t="5367" r="6966"/>
                    <a:stretch/>
                  </pic:blipFill>
                  <pic:spPr bwMode="auto">
                    <a:xfrm>
                      <a:off x="0" y="0"/>
                      <a:ext cx="5022011" cy="2819767"/>
                    </a:xfrm>
                    <a:prstGeom prst="rect">
                      <a:avLst/>
                    </a:prstGeom>
                    <a:ln>
                      <a:noFill/>
                    </a:ln>
                    <a:extLst>
                      <a:ext uri="{53640926-AAD7-44D8-BBD7-CCE9431645EC}">
                        <a14:shadowObscured xmlns:a14="http://schemas.microsoft.com/office/drawing/2010/main"/>
                      </a:ext>
                    </a:extLst>
                  </pic:spPr>
                </pic:pic>
              </a:graphicData>
            </a:graphic>
          </wp:inline>
        </w:drawing>
      </w:r>
    </w:p>
    <w:p w:rsidR="00A05E79" w:rsidRPr="004D5A6B" w:rsidRDefault="00A05E79" w:rsidP="004D5A6B">
      <w:pPr>
        <w:pStyle w:val="Caption"/>
        <w:jc w:val="center"/>
        <w:rPr>
          <w:rFonts w:ascii="Arial" w:eastAsia="Times New Roman" w:hAnsi="Arial" w:cs="Arial"/>
          <w:i w:val="0"/>
          <w:color w:val="000000" w:themeColor="text1"/>
          <w:sz w:val="24"/>
          <w:szCs w:val="24"/>
        </w:rPr>
      </w:pPr>
      <w:bookmarkStart w:id="27" w:name="_Toc201576187"/>
      <w:r w:rsidRPr="004D5A6B">
        <w:rPr>
          <w:rFonts w:ascii="Arial" w:hAnsi="Arial" w:cs="Arial"/>
          <w:i w:val="0"/>
          <w:color w:val="000000" w:themeColor="text1"/>
          <w:sz w:val="24"/>
          <w:szCs w:val="24"/>
        </w:rPr>
        <w:t xml:space="preserve">Figure </w:t>
      </w:r>
      <w:r w:rsidR="00B01F09" w:rsidRPr="004D5A6B">
        <w:rPr>
          <w:rFonts w:ascii="Arial" w:hAnsi="Arial" w:cs="Arial"/>
          <w:i w:val="0"/>
          <w:color w:val="000000" w:themeColor="text1"/>
          <w:sz w:val="24"/>
          <w:szCs w:val="24"/>
        </w:rPr>
        <w:t>13</w:t>
      </w:r>
      <w:r w:rsidRPr="004D5A6B">
        <w:rPr>
          <w:rFonts w:ascii="Arial" w:eastAsia="Times New Roman" w:hAnsi="Arial" w:cs="Arial"/>
          <w:i w:val="0"/>
          <w:color w:val="000000" w:themeColor="text1"/>
          <w:sz w:val="24"/>
          <w:szCs w:val="24"/>
        </w:rPr>
        <w:t xml:space="preserve">: </w:t>
      </w:r>
      <w:r w:rsidRPr="004D5A6B">
        <w:rPr>
          <w:rFonts w:ascii="Arial" w:eastAsia="Times New Roman" w:hAnsi="Arial" w:cs="Arial"/>
          <w:bCs/>
          <w:i w:val="0"/>
          <w:color w:val="000000" w:themeColor="text1"/>
          <w:sz w:val="24"/>
          <w:szCs w:val="24"/>
        </w:rPr>
        <w:t>Encryption Throughput vs Compressed Size</w:t>
      </w:r>
      <w:bookmarkEnd w:id="27"/>
    </w:p>
    <w:p w:rsidR="00FE1F59" w:rsidRPr="004D5A6B" w:rsidRDefault="00FE1F59" w:rsidP="004D5A6B">
      <w:pPr>
        <w:jc w:val="both"/>
        <w:rPr>
          <w:rFonts w:ascii="Arial" w:hAnsi="Arial" w:cs="Arial"/>
          <w:sz w:val="24"/>
          <w:szCs w:val="24"/>
        </w:rPr>
      </w:pPr>
      <w:r w:rsidRPr="004D5A6B">
        <w:rPr>
          <w:rFonts w:ascii="Arial" w:hAnsi="Arial" w:cs="Arial"/>
          <w:sz w:val="24"/>
          <w:szCs w:val="24"/>
        </w:rPr>
        <w:lastRenderedPageBreak/>
        <w:t>As data volume increases, the graph in figure 13 illustrates the number of kilobytes encrypted every second. It provides insights into the machine's encryption processing capabilities. The objective of this graph is to assess the feasibility of the encryption process across different data loads.</w:t>
      </w:r>
    </w:p>
    <w:p w:rsidR="00A05E79" w:rsidRPr="004D5A6B" w:rsidRDefault="00F9264C" w:rsidP="004D5A6B">
      <w:pPr>
        <w:spacing w:after="0" w:line="240" w:lineRule="auto"/>
        <w:jc w:val="both"/>
        <w:rPr>
          <w:rFonts w:ascii="Arial" w:eastAsia="Times New Roman" w:hAnsi="Arial" w:cs="Arial"/>
          <w:color w:val="000000" w:themeColor="text1"/>
          <w:sz w:val="24"/>
          <w:szCs w:val="24"/>
        </w:rPr>
      </w:pPr>
      <w:r w:rsidRPr="004D5A6B">
        <w:rPr>
          <w:rFonts w:ascii="Arial" w:eastAsia="Times New Roman" w:hAnsi="Arial" w:cs="Arial"/>
          <w:color w:val="000000" w:themeColor="text1"/>
          <w:sz w:val="24"/>
          <w:szCs w:val="24"/>
        </w:rPr>
        <w:t>.</w:t>
      </w:r>
    </w:p>
    <w:p w:rsidR="00A05E79" w:rsidRPr="004D5A6B" w:rsidRDefault="00A05E79" w:rsidP="004D5A6B">
      <w:pPr>
        <w:spacing w:after="0" w:line="240" w:lineRule="auto"/>
        <w:jc w:val="center"/>
        <w:rPr>
          <w:rFonts w:ascii="Arial" w:eastAsia="Times New Roman" w:hAnsi="Arial" w:cs="Arial"/>
          <w:color w:val="000000" w:themeColor="text1"/>
          <w:sz w:val="24"/>
          <w:szCs w:val="24"/>
        </w:rPr>
      </w:pPr>
      <w:r w:rsidRPr="004D5A6B">
        <w:rPr>
          <w:rFonts w:ascii="Arial" w:eastAsia="Times New Roman" w:hAnsi="Arial" w:cs="Arial"/>
          <w:noProof/>
          <w:color w:val="000000" w:themeColor="text1"/>
          <w:sz w:val="24"/>
          <w:szCs w:val="24"/>
        </w:rPr>
        <w:drawing>
          <wp:inline distT="0" distB="0" distL="0" distR="0" wp14:anchorId="3ED40C46" wp14:editId="67E79D3D">
            <wp:extent cx="5110575" cy="3062177"/>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_DecryptionTime_vs_Compressed.png"/>
                    <pic:cNvPicPr/>
                  </pic:nvPicPr>
                  <pic:blipFill rotWithShape="1">
                    <a:blip r:embed="rId21" cstate="print">
                      <a:extLst>
                        <a:ext uri="{28A0092B-C50C-407E-A947-70E740481C1C}">
                          <a14:useLocalDpi xmlns:a14="http://schemas.microsoft.com/office/drawing/2010/main" val="0"/>
                        </a:ext>
                      </a:extLst>
                    </a:blip>
                    <a:srcRect l="7691" t="4174" r="7693"/>
                    <a:stretch/>
                  </pic:blipFill>
                  <pic:spPr bwMode="auto">
                    <a:xfrm>
                      <a:off x="0" y="0"/>
                      <a:ext cx="5137570" cy="3078352"/>
                    </a:xfrm>
                    <a:prstGeom prst="rect">
                      <a:avLst/>
                    </a:prstGeom>
                    <a:ln>
                      <a:noFill/>
                    </a:ln>
                    <a:extLst>
                      <a:ext uri="{53640926-AAD7-44D8-BBD7-CCE9431645EC}">
                        <a14:shadowObscured xmlns:a14="http://schemas.microsoft.com/office/drawing/2010/main"/>
                      </a:ext>
                    </a:extLst>
                  </pic:spPr>
                </pic:pic>
              </a:graphicData>
            </a:graphic>
          </wp:inline>
        </w:drawing>
      </w:r>
    </w:p>
    <w:p w:rsidR="00A05E79" w:rsidRPr="004D5A6B" w:rsidRDefault="00A05E79" w:rsidP="004D5A6B">
      <w:pPr>
        <w:pStyle w:val="Caption"/>
        <w:jc w:val="center"/>
        <w:rPr>
          <w:rFonts w:ascii="Arial" w:hAnsi="Arial" w:cs="Arial"/>
          <w:i w:val="0"/>
          <w:color w:val="000000" w:themeColor="text1"/>
          <w:sz w:val="24"/>
          <w:szCs w:val="24"/>
        </w:rPr>
      </w:pPr>
      <w:bookmarkStart w:id="28" w:name="_Toc201576188"/>
      <w:r w:rsidRPr="004D5A6B">
        <w:rPr>
          <w:rFonts w:ascii="Arial" w:hAnsi="Arial" w:cs="Arial"/>
          <w:i w:val="0"/>
          <w:color w:val="000000" w:themeColor="text1"/>
          <w:sz w:val="24"/>
          <w:szCs w:val="24"/>
        </w:rPr>
        <w:t xml:space="preserve">Figure </w:t>
      </w:r>
      <w:r w:rsidR="00B01F09" w:rsidRPr="004D5A6B">
        <w:rPr>
          <w:rFonts w:ascii="Arial" w:hAnsi="Arial" w:cs="Arial"/>
          <w:i w:val="0"/>
          <w:color w:val="000000" w:themeColor="text1"/>
          <w:sz w:val="24"/>
          <w:szCs w:val="24"/>
        </w:rPr>
        <w:t>14</w:t>
      </w:r>
      <w:r w:rsidRPr="004D5A6B">
        <w:rPr>
          <w:rFonts w:ascii="Arial" w:hAnsi="Arial" w:cs="Arial"/>
          <w:i w:val="0"/>
          <w:color w:val="000000" w:themeColor="text1"/>
          <w:sz w:val="24"/>
          <w:szCs w:val="24"/>
        </w:rPr>
        <w:t>: Decryption Time vs Compressed Size</w:t>
      </w:r>
      <w:bookmarkEnd w:id="28"/>
    </w:p>
    <w:p w:rsidR="00A05E79" w:rsidRPr="004D5A6B" w:rsidRDefault="00FE1F59" w:rsidP="004D5A6B">
      <w:pPr>
        <w:jc w:val="both"/>
        <w:rPr>
          <w:rFonts w:ascii="Arial" w:hAnsi="Arial" w:cs="Arial"/>
          <w:sz w:val="24"/>
          <w:szCs w:val="24"/>
        </w:rPr>
      </w:pPr>
      <w:r w:rsidRPr="004D5A6B">
        <w:rPr>
          <w:rFonts w:ascii="Arial" w:hAnsi="Arial" w:cs="Arial"/>
          <w:sz w:val="24"/>
          <w:szCs w:val="24"/>
        </w:rPr>
        <w:t>Figure 14 depicts the correlation between decryption duration and the amount of the compressed input. It evaluates the scalability of decryption performance with different data sizes. The graph evaluates the speed and reliability of data recovery post-encryption</w:t>
      </w:r>
      <w:r w:rsidR="00A05E79" w:rsidRPr="004D5A6B">
        <w:rPr>
          <w:rFonts w:ascii="Arial" w:eastAsia="Times New Roman" w:hAnsi="Arial" w:cs="Arial"/>
          <w:color w:val="000000" w:themeColor="text1"/>
          <w:sz w:val="24"/>
          <w:szCs w:val="24"/>
        </w:rPr>
        <w:t>.</w:t>
      </w:r>
    </w:p>
    <w:p w:rsidR="00A05E79" w:rsidRPr="004D5A6B" w:rsidRDefault="00A05E79" w:rsidP="004D5A6B">
      <w:pPr>
        <w:spacing w:before="100" w:beforeAutospacing="1" w:after="100" w:afterAutospacing="1" w:line="240" w:lineRule="auto"/>
        <w:jc w:val="center"/>
        <w:rPr>
          <w:rFonts w:ascii="Arial" w:eastAsia="Times New Roman" w:hAnsi="Arial" w:cs="Arial"/>
          <w:color w:val="000000" w:themeColor="text1"/>
          <w:sz w:val="24"/>
          <w:szCs w:val="24"/>
        </w:rPr>
      </w:pPr>
      <w:r w:rsidRPr="004D5A6B">
        <w:rPr>
          <w:rFonts w:ascii="Arial" w:hAnsi="Arial" w:cs="Arial"/>
          <w:noProof/>
          <w:color w:val="000000" w:themeColor="text1"/>
          <w:sz w:val="24"/>
          <w:szCs w:val="24"/>
        </w:rPr>
        <w:lastRenderedPageBreak/>
        <mc:AlternateContent>
          <mc:Choice Requires="wps">
            <w:drawing>
              <wp:anchor distT="0" distB="0" distL="114300" distR="114300" simplePos="0" relativeHeight="251671552" behindDoc="0" locked="0" layoutInCell="1" allowOverlap="1" wp14:anchorId="3B8815C3" wp14:editId="6EB7A331">
                <wp:simplePos x="0" y="0"/>
                <wp:positionH relativeFrom="column">
                  <wp:posOffset>2359025</wp:posOffset>
                </wp:positionH>
                <wp:positionV relativeFrom="paragraph">
                  <wp:posOffset>2830003</wp:posOffset>
                </wp:positionV>
                <wp:extent cx="1495425" cy="276225"/>
                <wp:effectExtent l="0" t="0" r="28575" b="28575"/>
                <wp:wrapNone/>
                <wp:docPr id="56" name="Text Box 56"/>
                <wp:cNvGraphicFramePr/>
                <a:graphic xmlns:a="http://schemas.openxmlformats.org/drawingml/2006/main">
                  <a:graphicData uri="http://schemas.microsoft.com/office/word/2010/wordprocessingShape">
                    <wps:wsp>
                      <wps:cNvSpPr txBox="1"/>
                      <wps:spPr>
                        <a:xfrm>
                          <a:off x="0" y="0"/>
                          <a:ext cx="1495425" cy="276225"/>
                        </a:xfrm>
                        <a:prstGeom prst="rect">
                          <a:avLst/>
                        </a:prstGeom>
                        <a:solidFill>
                          <a:schemeClr val="bg1"/>
                        </a:solidFill>
                        <a:ln w="6350">
                          <a:solidFill>
                            <a:schemeClr val="bg1"/>
                          </a:solidFill>
                        </a:ln>
                      </wps:spPr>
                      <wps:txbx>
                        <w:txbxContent>
                          <w:p w:rsidR="00A05E79" w:rsidRDefault="00A05E79" w:rsidP="00A05E79">
                            <w:r>
                              <w:t>Text Original Size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815C3" id="Text Box 56" o:spid="_x0000_s1027" type="#_x0000_t202" style="position:absolute;left:0;text-align:left;margin-left:185.75pt;margin-top:222.85pt;width:117.75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" fillcolor="white [3212]" strokecolor="white [3212]" strokeweight=".5pt">
                <v:textbox>
                  <w:txbxContent>
                    <w:p w:rsidR="00A05E79" w:rsidRDefault="00A05E79" w:rsidP="00A05E79">
                      <w:r>
                        <w:t>Text Original Size</w:t>
                      </w:r>
                    </w:p>
                  </w:txbxContent>
                </v:textbox>
              </v:shape>
            </w:pict>
          </mc:Fallback>
        </mc:AlternateContent>
      </w:r>
      <w:r w:rsidRPr="004D5A6B">
        <w:rPr>
          <w:rFonts w:ascii="Arial" w:eastAsia="Times New Roman" w:hAnsi="Arial" w:cs="Arial"/>
          <w:noProof/>
          <w:color w:val="000000" w:themeColor="text1"/>
          <w:sz w:val="24"/>
          <w:szCs w:val="24"/>
        </w:rPr>
        <w:drawing>
          <wp:inline distT="0" distB="0" distL="0" distR="0" wp14:anchorId="15FC8856" wp14:editId="140716B3">
            <wp:extent cx="5451201" cy="3179135"/>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H_DecompressionTime_vs_Original.png"/>
                    <pic:cNvPicPr/>
                  </pic:nvPicPr>
                  <pic:blipFill rotWithShape="1">
                    <a:blip r:embed="rId22" cstate="print">
                      <a:extLst>
                        <a:ext uri="{28A0092B-C50C-407E-A947-70E740481C1C}">
                          <a14:useLocalDpi xmlns:a14="http://schemas.microsoft.com/office/drawing/2010/main" val="0"/>
                        </a:ext>
                      </a:extLst>
                    </a:blip>
                    <a:srcRect l="5010" t="4473" r="8766"/>
                    <a:stretch/>
                  </pic:blipFill>
                  <pic:spPr bwMode="auto">
                    <a:xfrm>
                      <a:off x="0" y="0"/>
                      <a:ext cx="5473786" cy="3192306"/>
                    </a:xfrm>
                    <a:prstGeom prst="rect">
                      <a:avLst/>
                    </a:prstGeom>
                    <a:ln>
                      <a:noFill/>
                    </a:ln>
                    <a:extLst>
                      <a:ext uri="{53640926-AAD7-44D8-BBD7-CCE9431645EC}">
                        <a14:shadowObscured xmlns:a14="http://schemas.microsoft.com/office/drawing/2010/main"/>
                      </a:ext>
                    </a:extLst>
                  </pic:spPr>
                </pic:pic>
              </a:graphicData>
            </a:graphic>
          </wp:inline>
        </w:drawing>
      </w:r>
    </w:p>
    <w:p w:rsidR="00A05E79" w:rsidRPr="004D5A6B" w:rsidRDefault="00A05E79" w:rsidP="004D5A6B">
      <w:pPr>
        <w:pStyle w:val="Caption"/>
        <w:jc w:val="center"/>
        <w:rPr>
          <w:rFonts w:ascii="Arial" w:hAnsi="Arial" w:cs="Arial"/>
          <w:i w:val="0"/>
          <w:color w:val="000000" w:themeColor="text1"/>
          <w:sz w:val="24"/>
          <w:szCs w:val="24"/>
        </w:rPr>
      </w:pPr>
      <w:bookmarkStart w:id="29" w:name="_Toc201576189"/>
      <w:r w:rsidRPr="004D5A6B">
        <w:rPr>
          <w:rFonts w:ascii="Arial" w:hAnsi="Arial" w:cs="Arial"/>
          <w:i w:val="0"/>
          <w:color w:val="000000" w:themeColor="text1"/>
          <w:sz w:val="24"/>
          <w:szCs w:val="24"/>
        </w:rPr>
        <w:t xml:space="preserve">Figure </w:t>
      </w:r>
      <w:r w:rsidR="00B01F09" w:rsidRPr="004D5A6B">
        <w:rPr>
          <w:rFonts w:ascii="Arial" w:hAnsi="Arial" w:cs="Arial"/>
          <w:i w:val="0"/>
          <w:color w:val="000000" w:themeColor="text1"/>
          <w:sz w:val="24"/>
          <w:szCs w:val="24"/>
        </w:rPr>
        <w:t>15</w:t>
      </w:r>
      <w:r w:rsidRPr="004D5A6B">
        <w:rPr>
          <w:rFonts w:ascii="Arial" w:hAnsi="Arial" w:cs="Arial"/>
          <w:i w:val="0"/>
          <w:color w:val="000000" w:themeColor="text1"/>
          <w:sz w:val="24"/>
          <w:szCs w:val="24"/>
        </w:rPr>
        <w:t>: Decompression Time vs Original Size</w:t>
      </w:r>
      <w:bookmarkEnd w:id="29"/>
    </w:p>
    <w:p w:rsidR="00A05E79" w:rsidRPr="004D5A6B" w:rsidRDefault="00FE1F59" w:rsidP="004D5A6B">
      <w:pPr>
        <w:jc w:val="both"/>
        <w:rPr>
          <w:rFonts w:ascii="Arial" w:hAnsi="Arial" w:cs="Arial"/>
          <w:sz w:val="24"/>
          <w:szCs w:val="24"/>
        </w:rPr>
      </w:pPr>
      <w:r w:rsidRPr="004D5A6B">
        <w:rPr>
          <w:rFonts w:ascii="Arial" w:hAnsi="Arial" w:cs="Arial"/>
          <w:sz w:val="24"/>
          <w:szCs w:val="24"/>
        </w:rPr>
        <w:t>The duration needed to decompress the data and restore the original text is illustrated in Figure 15. It assesses the efficacy of a system in restoring data promptly and accurately</w:t>
      </w:r>
      <w:r w:rsidR="00A05E79" w:rsidRPr="004D5A6B">
        <w:rPr>
          <w:rFonts w:ascii="Arial" w:eastAsia="Times New Roman" w:hAnsi="Arial" w:cs="Arial"/>
          <w:color w:val="000000" w:themeColor="text1"/>
          <w:sz w:val="24"/>
          <w:szCs w:val="24"/>
        </w:rPr>
        <w:t>.</w:t>
      </w:r>
    </w:p>
    <w:p w:rsidR="00A05E79" w:rsidRPr="004D5A6B" w:rsidRDefault="00A05E79" w:rsidP="004D5A6B">
      <w:pPr>
        <w:spacing w:after="0" w:line="240" w:lineRule="auto"/>
        <w:jc w:val="center"/>
        <w:rPr>
          <w:rFonts w:ascii="Arial" w:eastAsia="Times New Roman" w:hAnsi="Arial" w:cs="Arial"/>
          <w:color w:val="000000" w:themeColor="text1"/>
          <w:sz w:val="24"/>
          <w:szCs w:val="24"/>
        </w:rPr>
      </w:pPr>
      <w:r w:rsidRPr="004D5A6B">
        <w:rPr>
          <w:rFonts w:ascii="Arial" w:eastAsia="Times New Roman" w:hAnsi="Arial" w:cs="Arial"/>
          <w:noProof/>
          <w:color w:val="000000" w:themeColor="text1"/>
          <w:sz w:val="24"/>
          <w:szCs w:val="24"/>
        </w:rPr>
        <w:drawing>
          <wp:inline distT="0" distB="0" distL="0" distR="0" wp14:anchorId="6EFE8121" wp14:editId="34ACC05B">
            <wp:extent cx="5317257" cy="2624447"/>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_AllTimes_vs_Original.png"/>
                    <pic:cNvPicPr/>
                  </pic:nvPicPr>
                  <pic:blipFill rotWithShape="1">
                    <a:blip r:embed="rId23" cstate="print">
                      <a:extLst>
                        <a:ext uri="{28A0092B-C50C-407E-A947-70E740481C1C}">
                          <a14:useLocalDpi xmlns:a14="http://schemas.microsoft.com/office/drawing/2010/main" val="0"/>
                        </a:ext>
                      </a:extLst>
                    </a:blip>
                    <a:srcRect l="8587" r="8226"/>
                    <a:stretch/>
                  </pic:blipFill>
                  <pic:spPr bwMode="auto">
                    <a:xfrm>
                      <a:off x="0" y="0"/>
                      <a:ext cx="5343411" cy="2637356"/>
                    </a:xfrm>
                    <a:prstGeom prst="rect">
                      <a:avLst/>
                    </a:prstGeom>
                    <a:ln>
                      <a:noFill/>
                    </a:ln>
                    <a:extLst>
                      <a:ext uri="{53640926-AAD7-44D8-BBD7-CCE9431645EC}">
                        <a14:shadowObscured xmlns:a14="http://schemas.microsoft.com/office/drawing/2010/main"/>
                      </a:ext>
                    </a:extLst>
                  </pic:spPr>
                </pic:pic>
              </a:graphicData>
            </a:graphic>
          </wp:inline>
        </w:drawing>
      </w:r>
    </w:p>
    <w:p w:rsidR="00A05E79" w:rsidRPr="004D5A6B" w:rsidRDefault="00A05E79" w:rsidP="004D5A6B">
      <w:pPr>
        <w:pStyle w:val="Caption"/>
        <w:jc w:val="center"/>
        <w:rPr>
          <w:rFonts w:ascii="Arial" w:hAnsi="Arial" w:cs="Arial"/>
          <w:i w:val="0"/>
          <w:color w:val="000000" w:themeColor="text1"/>
          <w:sz w:val="24"/>
          <w:szCs w:val="24"/>
        </w:rPr>
      </w:pPr>
      <w:bookmarkStart w:id="30" w:name="_Toc201576190"/>
      <w:r w:rsidRPr="004D5A6B">
        <w:rPr>
          <w:rFonts w:ascii="Arial" w:hAnsi="Arial" w:cs="Arial"/>
          <w:i w:val="0"/>
          <w:color w:val="000000" w:themeColor="text1"/>
          <w:sz w:val="24"/>
          <w:szCs w:val="24"/>
        </w:rPr>
        <w:t xml:space="preserve">Figure </w:t>
      </w:r>
      <w:r w:rsidR="00B01F09" w:rsidRPr="004D5A6B">
        <w:rPr>
          <w:rFonts w:ascii="Arial" w:hAnsi="Arial" w:cs="Arial"/>
          <w:i w:val="0"/>
          <w:color w:val="000000" w:themeColor="text1"/>
          <w:sz w:val="24"/>
          <w:szCs w:val="24"/>
        </w:rPr>
        <w:t>16</w:t>
      </w:r>
      <w:r w:rsidRPr="004D5A6B">
        <w:rPr>
          <w:rFonts w:ascii="Arial" w:hAnsi="Arial" w:cs="Arial"/>
          <w:i w:val="0"/>
          <w:color w:val="000000" w:themeColor="text1"/>
          <w:sz w:val="24"/>
          <w:szCs w:val="24"/>
        </w:rPr>
        <w:t>: All Times vs Original Size</w:t>
      </w:r>
      <w:bookmarkEnd w:id="30"/>
    </w:p>
    <w:p w:rsidR="00A05E79" w:rsidRPr="004D5A6B" w:rsidRDefault="00FE1F59" w:rsidP="004D5A6B">
      <w:pPr>
        <w:spacing w:after="0" w:line="240" w:lineRule="auto"/>
        <w:jc w:val="both"/>
        <w:rPr>
          <w:rFonts w:ascii="Arial" w:eastAsia="Times New Roman" w:hAnsi="Arial" w:cs="Arial"/>
          <w:color w:val="000000" w:themeColor="text1"/>
          <w:sz w:val="24"/>
          <w:szCs w:val="24"/>
        </w:rPr>
      </w:pPr>
      <w:r w:rsidRPr="004D5A6B">
        <w:rPr>
          <w:rFonts w:ascii="Arial" w:hAnsi="Arial" w:cs="Arial"/>
          <w:sz w:val="24"/>
          <w:szCs w:val="24"/>
        </w:rPr>
        <w:t>All temporal metrics (compression, encryption, decryption, and decompression) are juxtaposed with the original size in the composite line plot presented in Figure 16. It offers an exhaustive perspective on the temporal complexity of all processes. This graph facilitates a comprehensive understanding of potential time constraints inside the pipeline</w:t>
      </w:r>
      <w:r w:rsidR="00A05E79" w:rsidRPr="004D5A6B">
        <w:rPr>
          <w:rFonts w:ascii="Arial" w:eastAsia="Times New Roman" w:hAnsi="Arial" w:cs="Arial"/>
          <w:color w:val="000000" w:themeColor="text1"/>
          <w:sz w:val="24"/>
          <w:szCs w:val="24"/>
        </w:rPr>
        <w:t>.</w:t>
      </w:r>
    </w:p>
    <w:p w:rsidR="00A05E79" w:rsidRPr="004D5A6B" w:rsidRDefault="00A05E79" w:rsidP="004D5A6B">
      <w:pPr>
        <w:spacing w:after="0" w:line="240" w:lineRule="auto"/>
        <w:jc w:val="center"/>
        <w:rPr>
          <w:rFonts w:ascii="Arial" w:eastAsia="Times New Roman" w:hAnsi="Arial" w:cs="Arial"/>
          <w:color w:val="000000" w:themeColor="text1"/>
          <w:sz w:val="24"/>
          <w:szCs w:val="24"/>
        </w:rPr>
      </w:pPr>
      <w:r w:rsidRPr="004D5A6B">
        <w:rPr>
          <w:rFonts w:ascii="Arial" w:eastAsia="Times New Roman" w:hAnsi="Arial" w:cs="Arial"/>
          <w:noProof/>
          <w:color w:val="000000" w:themeColor="text1"/>
          <w:sz w:val="24"/>
          <w:szCs w:val="24"/>
        </w:rPr>
        <w:lastRenderedPageBreak/>
        <w:drawing>
          <wp:inline distT="0" distB="0" distL="0" distR="0" wp14:anchorId="625C3627" wp14:editId="069660DF">
            <wp:extent cx="5063490" cy="3062177"/>
            <wp:effectExtent l="0" t="0" r="381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J_Throughput_Comparison.png"/>
                    <pic:cNvPicPr/>
                  </pic:nvPicPr>
                  <pic:blipFill rotWithShape="1">
                    <a:blip r:embed="rId24" cstate="print">
                      <a:extLst>
                        <a:ext uri="{28A0092B-C50C-407E-A947-70E740481C1C}">
                          <a14:useLocalDpi xmlns:a14="http://schemas.microsoft.com/office/drawing/2010/main" val="0"/>
                        </a:ext>
                      </a:extLst>
                    </a:blip>
                    <a:srcRect l="5010" r="8766"/>
                    <a:stretch/>
                  </pic:blipFill>
                  <pic:spPr bwMode="auto">
                    <a:xfrm>
                      <a:off x="0" y="0"/>
                      <a:ext cx="5097680" cy="3082853"/>
                    </a:xfrm>
                    <a:prstGeom prst="rect">
                      <a:avLst/>
                    </a:prstGeom>
                    <a:ln>
                      <a:noFill/>
                    </a:ln>
                    <a:extLst>
                      <a:ext uri="{53640926-AAD7-44D8-BBD7-CCE9431645EC}">
                        <a14:shadowObscured xmlns:a14="http://schemas.microsoft.com/office/drawing/2010/main"/>
                      </a:ext>
                    </a:extLst>
                  </pic:spPr>
                </pic:pic>
              </a:graphicData>
            </a:graphic>
          </wp:inline>
        </w:drawing>
      </w:r>
    </w:p>
    <w:p w:rsidR="00A05E79" w:rsidRPr="004D5A6B" w:rsidRDefault="00A05E79" w:rsidP="004D5A6B">
      <w:pPr>
        <w:pStyle w:val="Caption"/>
        <w:jc w:val="center"/>
        <w:rPr>
          <w:rFonts w:ascii="Arial" w:hAnsi="Arial" w:cs="Arial"/>
          <w:i w:val="0"/>
          <w:color w:val="000000" w:themeColor="text1"/>
          <w:sz w:val="24"/>
          <w:szCs w:val="24"/>
        </w:rPr>
      </w:pPr>
      <w:bookmarkStart w:id="31" w:name="_Toc201576191"/>
      <w:r w:rsidRPr="004D5A6B">
        <w:rPr>
          <w:rFonts w:ascii="Arial" w:hAnsi="Arial" w:cs="Arial"/>
          <w:i w:val="0"/>
          <w:color w:val="000000" w:themeColor="text1"/>
          <w:sz w:val="24"/>
          <w:szCs w:val="24"/>
        </w:rPr>
        <w:t xml:space="preserve">Figure </w:t>
      </w:r>
      <w:r w:rsidR="00B01F09" w:rsidRPr="004D5A6B">
        <w:rPr>
          <w:rFonts w:ascii="Arial" w:hAnsi="Arial" w:cs="Arial"/>
          <w:i w:val="0"/>
          <w:color w:val="000000" w:themeColor="text1"/>
          <w:sz w:val="24"/>
          <w:szCs w:val="24"/>
        </w:rPr>
        <w:t>17</w:t>
      </w:r>
      <w:r w:rsidRPr="004D5A6B">
        <w:rPr>
          <w:rFonts w:ascii="Arial" w:hAnsi="Arial" w:cs="Arial"/>
          <w:i w:val="0"/>
          <w:color w:val="000000" w:themeColor="text1"/>
          <w:sz w:val="24"/>
          <w:szCs w:val="24"/>
        </w:rPr>
        <w:t>: Throughput Comparison</w:t>
      </w:r>
      <w:bookmarkEnd w:id="31"/>
    </w:p>
    <w:p w:rsidR="00A05E79" w:rsidRPr="004D5A6B" w:rsidRDefault="00FE1F59" w:rsidP="004D5A6B">
      <w:pPr>
        <w:spacing w:after="0" w:line="240" w:lineRule="auto"/>
        <w:jc w:val="both"/>
        <w:rPr>
          <w:rFonts w:ascii="Arial" w:eastAsia="Times New Roman" w:hAnsi="Arial" w:cs="Arial"/>
          <w:color w:val="000000" w:themeColor="text1"/>
          <w:sz w:val="24"/>
          <w:szCs w:val="24"/>
        </w:rPr>
      </w:pPr>
      <w:r w:rsidRPr="004D5A6B">
        <w:rPr>
          <w:rFonts w:ascii="Arial" w:hAnsi="Arial" w:cs="Arial"/>
          <w:sz w:val="24"/>
          <w:szCs w:val="24"/>
        </w:rPr>
        <w:t>Figure 17 compares the throughput (speed) for compression, encryption, decryption, and decompression. It delineates the pipeline's most robust and most vulnerable aspects. The goal of this graph is to highlight performance discrepancies and optimization opportunities</w:t>
      </w:r>
      <w:r w:rsidR="00F9264C" w:rsidRPr="004D5A6B">
        <w:rPr>
          <w:rFonts w:ascii="Arial" w:eastAsia="Times New Roman" w:hAnsi="Arial" w:cs="Arial"/>
          <w:color w:val="000000" w:themeColor="text1"/>
          <w:sz w:val="24"/>
          <w:szCs w:val="24"/>
        </w:rPr>
        <w:t>.</w:t>
      </w:r>
    </w:p>
    <w:p w:rsidR="00A05E79" w:rsidRPr="004D5A6B" w:rsidRDefault="00A05E79" w:rsidP="004D5A6B">
      <w:pPr>
        <w:spacing w:after="0" w:line="240" w:lineRule="auto"/>
        <w:jc w:val="center"/>
        <w:rPr>
          <w:rFonts w:ascii="Arial" w:eastAsia="Times New Roman" w:hAnsi="Arial" w:cs="Arial"/>
          <w:color w:val="000000" w:themeColor="text1"/>
          <w:sz w:val="24"/>
          <w:szCs w:val="24"/>
        </w:rPr>
      </w:pPr>
      <w:r w:rsidRPr="004D5A6B">
        <w:rPr>
          <w:rFonts w:ascii="Arial" w:eastAsia="Times New Roman" w:hAnsi="Arial" w:cs="Arial"/>
          <w:noProof/>
          <w:color w:val="000000" w:themeColor="text1"/>
          <w:sz w:val="24"/>
          <w:szCs w:val="24"/>
        </w:rPr>
        <w:drawing>
          <wp:inline distT="0" distB="0" distL="0" distR="0" wp14:anchorId="520EF14D" wp14:editId="224BE9D8">
            <wp:extent cx="5537835" cy="3094074"/>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K_Compression_Efficiency.png"/>
                    <pic:cNvPicPr/>
                  </pic:nvPicPr>
                  <pic:blipFill rotWithShape="1">
                    <a:blip r:embed="rId25" cstate="print">
                      <a:extLst>
                        <a:ext uri="{28A0092B-C50C-407E-A947-70E740481C1C}">
                          <a14:useLocalDpi xmlns:a14="http://schemas.microsoft.com/office/drawing/2010/main" val="0"/>
                        </a:ext>
                      </a:extLst>
                    </a:blip>
                    <a:srcRect l="6082" r="6254"/>
                    <a:stretch/>
                  </pic:blipFill>
                  <pic:spPr bwMode="auto">
                    <a:xfrm>
                      <a:off x="0" y="0"/>
                      <a:ext cx="5561662" cy="3107387"/>
                    </a:xfrm>
                    <a:prstGeom prst="rect">
                      <a:avLst/>
                    </a:prstGeom>
                    <a:ln>
                      <a:noFill/>
                    </a:ln>
                    <a:extLst>
                      <a:ext uri="{53640926-AAD7-44D8-BBD7-CCE9431645EC}">
                        <a14:shadowObscured xmlns:a14="http://schemas.microsoft.com/office/drawing/2010/main"/>
                      </a:ext>
                    </a:extLst>
                  </pic:spPr>
                </pic:pic>
              </a:graphicData>
            </a:graphic>
          </wp:inline>
        </w:drawing>
      </w:r>
    </w:p>
    <w:p w:rsidR="00A05E79" w:rsidRPr="004D5A6B" w:rsidRDefault="00A05E79" w:rsidP="004D5A6B">
      <w:pPr>
        <w:pStyle w:val="Caption"/>
        <w:jc w:val="center"/>
        <w:rPr>
          <w:rFonts w:ascii="Arial" w:hAnsi="Arial" w:cs="Arial"/>
          <w:i w:val="0"/>
          <w:color w:val="000000" w:themeColor="text1"/>
          <w:sz w:val="24"/>
          <w:szCs w:val="24"/>
        </w:rPr>
      </w:pPr>
      <w:bookmarkStart w:id="32" w:name="_Toc201576192"/>
      <w:r w:rsidRPr="004D5A6B">
        <w:rPr>
          <w:rFonts w:ascii="Arial" w:hAnsi="Arial" w:cs="Arial"/>
          <w:i w:val="0"/>
          <w:color w:val="000000" w:themeColor="text1"/>
          <w:sz w:val="24"/>
          <w:szCs w:val="24"/>
        </w:rPr>
        <w:t xml:space="preserve">Figure </w:t>
      </w:r>
      <w:r w:rsidR="00B01F09" w:rsidRPr="004D5A6B">
        <w:rPr>
          <w:rFonts w:ascii="Arial" w:hAnsi="Arial" w:cs="Arial"/>
          <w:i w:val="0"/>
          <w:color w:val="000000" w:themeColor="text1"/>
          <w:sz w:val="24"/>
          <w:szCs w:val="24"/>
        </w:rPr>
        <w:t>18</w:t>
      </w:r>
      <w:r w:rsidRPr="004D5A6B">
        <w:rPr>
          <w:rFonts w:ascii="Arial" w:hAnsi="Arial" w:cs="Arial"/>
          <w:i w:val="0"/>
          <w:color w:val="000000" w:themeColor="text1"/>
          <w:sz w:val="24"/>
          <w:szCs w:val="24"/>
        </w:rPr>
        <w:t>: Compression Efficiency (%)</w:t>
      </w:r>
      <w:bookmarkEnd w:id="32"/>
    </w:p>
    <w:p w:rsidR="00A05E79" w:rsidRPr="004D5A6B" w:rsidRDefault="00FE1F59" w:rsidP="004D5A6B">
      <w:pPr>
        <w:spacing w:after="0" w:line="240" w:lineRule="auto"/>
        <w:jc w:val="both"/>
        <w:rPr>
          <w:rFonts w:ascii="Arial" w:eastAsia="Times New Roman" w:hAnsi="Arial" w:cs="Arial"/>
          <w:color w:val="000000" w:themeColor="text1"/>
          <w:sz w:val="24"/>
          <w:szCs w:val="24"/>
        </w:rPr>
      </w:pPr>
      <w:r w:rsidRPr="004D5A6B">
        <w:rPr>
          <w:rFonts w:ascii="Arial" w:hAnsi="Arial" w:cs="Arial"/>
          <w:sz w:val="24"/>
          <w:szCs w:val="24"/>
        </w:rPr>
        <w:t>Figure 18 illustrates the reduction in data size relative to the original size. Enhanced efficiency yields improved utilization of bandwidth and storage. This graph facilitates the assessment of the efficacy of the data compression process</w:t>
      </w:r>
      <w:r w:rsidR="00F9264C" w:rsidRPr="004D5A6B">
        <w:rPr>
          <w:rFonts w:ascii="Arial" w:eastAsia="Times New Roman" w:hAnsi="Arial" w:cs="Arial"/>
          <w:color w:val="000000" w:themeColor="text1"/>
          <w:sz w:val="24"/>
          <w:szCs w:val="24"/>
        </w:rPr>
        <w:t>.</w:t>
      </w:r>
    </w:p>
    <w:p w:rsidR="00A05E79" w:rsidRPr="004D5A6B" w:rsidRDefault="00A05E79" w:rsidP="004D5A6B">
      <w:pPr>
        <w:spacing w:before="100" w:beforeAutospacing="1" w:after="100" w:afterAutospacing="1" w:line="240" w:lineRule="auto"/>
        <w:jc w:val="center"/>
        <w:rPr>
          <w:rFonts w:ascii="Arial" w:eastAsia="Times New Roman" w:hAnsi="Arial" w:cs="Arial"/>
          <w:color w:val="000000" w:themeColor="text1"/>
          <w:sz w:val="24"/>
          <w:szCs w:val="24"/>
        </w:rPr>
      </w:pPr>
      <w:r w:rsidRPr="004D5A6B">
        <w:rPr>
          <w:rFonts w:ascii="Arial" w:eastAsia="Times New Roman" w:hAnsi="Arial" w:cs="Arial"/>
          <w:noProof/>
          <w:color w:val="000000" w:themeColor="text1"/>
          <w:sz w:val="24"/>
          <w:szCs w:val="24"/>
        </w:rPr>
        <w:lastRenderedPageBreak/>
        <w:drawing>
          <wp:inline distT="0" distB="0" distL="0" distR="0" wp14:anchorId="5556D943" wp14:editId="7FD9B85A">
            <wp:extent cx="4664009" cy="3668233"/>
            <wp:effectExtent l="0" t="0" r="381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L_Correlation_Heatmap.png"/>
                    <pic:cNvPicPr/>
                  </pic:nvPicPr>
                  <pic:blipFill rotWithShape="1">
                    <a:blip r:embed="rId26" cstate="print">
                      <a:extLst>
                        <a:ext uri="{28A0092B-C50C-407E-A947-70E740481C1C}">
                          <a14:useLocalDpi xmlns:a14="http://schemas.microsoft.com/office/drawing/2010/main" val="0"/>
                        </a:ext>
                      </a:extLst>
                    </a:blip>
                    <a:srcRect t="7096" r="11628"/>
                    <a:stretch/>
                  </pic:blipFill>
                  <pic:spPr bwMode="auto">
                    <a:xfrm>
                      <a:off x="0" y="0"/>
                      <a:ext cx="4672600" cy="3674990"/>
                    </a:xfrm>
                    <a:prstGeom prst="rect">
                      <a:avLst/>
                    </a:prstGeom>
                    <a:ln>
                      <a:noFill/>
                    </a:ln>
                    <a:extLst>
                      <a:ext uri="{53640926-AAD7-44D8-BBD7-CCE9431645EC}">
                        <a14:shadowObscured xmlns:a14="http://schemas.microsoft.com/office/drawing/2010/main"/>
                      </a:ext>
                    </a:extLst>
                  </pic:spPr>
                </pic:pic>
              </a:graphicData>
            </a:graphic>
          </wp:inline>
        </w:drawing>
      </w:r>
    </w:p>
    <w:p w:rsidR="00A05E79" w:rsidRPr="004D5A6B" w:rsidRDefault="00A05E79" w:rsidP="004D5A6B">
      <w:pPr>
        <w:pStyle w:val="Caption"/>
        <w:jc w:val="center"/>
        <w:rPr>
          <w:rFonts w:ascii="Arial" w:hAnsi="Arial" w:cs="Arial"/>
          <w:i w:val="0"/>
          <w:color w:val="000000" w:themeColor="text1"/>
          <w:sz w:val="24"/>
          <w:szCs w:val="24"/>
        </w:rPr>
      </w:pPr>
      <w:bookmarkStart w:id="33" w:name="_Toc201576193"/>
      <w:r w:rsidRPr="004D5A6B">
        <w:rPr>
          <w:rFonts w:ascii="Arial" w:hAnsi="Arial" w:cs="Arial"/>
          <w:i w:val="0"/>
          <w:color w:val="000000" w:themeColor="text1"/>
          <w:sz w:val="24"/>
          <w:szCs w:val="24"/>
        </w:rPr>
        <w:t>Figure</w:t>
      </w:r>
      <w:r w:rsidR="00F9264C" w:rsidRPr="004D5A6B">
        <w:rPr>
          <w:rFonts w:ascii="Arial" w:hAnsi="Arial" w:cs="Arial"/>
          <w:i w:val="0"/>
          <w:color w:val="000000" w:themeColor="text1"/>
          <w:sz w:val="24"/>
          <w:szCs w:val="24"/>
        </w:rPr>
        <w:t xml:space="preserve"> </w:t>
      </w:r>
      <w:proofErr w:type="gramStart"/>
      <w:r w:rsidR="00B01F09" w:rsidRPr="004D5A6B">
        <w:rPr>
          <w:rFonts w:ascii="Arial" w:hAnsi="Arial" w:cs="Arial"/>
          <w:i w:val="0"/>
          <w:color w:val="000000" w:themeColor="text1"/>
          <w:sz w:val="24"/>
          <w:szCs w:val="24"/>
        </w:rPr>
        <w:t>19</w:t>
      </w:r>
      <w:r w:rsidRPr="004D5A6B">
        <w:rPr>
          <w:rFonts w:ascii="Arial" w:hAnsi="Arial" w:cs="Arial"/>
          <w:i w:val="0"/>
          <w:color w:val="000000" w:themeColor="text1"/>
          <w:sz w:val="24"/>
          <w:szCs w:val="24"/>
        </w:rPr>
        <w:t>:Correlation</w:t>
      </w:r>
      <w:proofErr w:type="gramEnd"/>
      <w:r w:rsidRPr="004D5A6B">
        <w:rPr>
          <w:rFonts w:ascii="Arial" w:hAnsi="Arial" w:cs="Arial"/>
          <w:i w:val="0"/>
          <w:color w:val="000000" w:themeColor="text1"/>
          <w:sz w:val="24"/>
          <w:szCs w:val="24"/>
        </w:rPr>
        <w:t xml:space="preserve"> Heatmap</w:t>
      </w:r>
      <w:bookmarkEnd w:id="33"/>
    </w:p>
    <w:p w:rsidR="00A05E79" w:rsidRPr="004D5A6B" w:rsidRDefault="00FE1F59" w:rsidP="004D5A6B">
      <w:pPr>
        <w:spacing w:after="0" w:line="240" w:lineRule="auto"/>
        <w:jc w:val="both"/>
        <w:rPr>
          <w:rFonts w:ascii="Arial" w:eastAsia="Times New Roman" w:hAnsi="Arial" w:cs="Arial"/>
          <w:color w:val="000000" w:themeColor="text1"/>
          <w:sz w:val="24"/>
          <w:szCs w:val="24"/>
        </w:rPr>
      </w:pPr>
      <w:r w:rsidRPr="004D5A6B">
        <w:rPr>
          <w:rFonts w:ascii="Arial" w:hAnsi="Arial" w:cs="Arial"/>
          <w:sz w:val="24"/>
          <w:szCs w:val="24"/>
        </w:rPr>
        <w:t>Figure 19 illustrates the relationships across all numerical variables in the dataset using a heatmap. Robust correlations elucidate critical relationships among performance metrics. This graph facilitates the understanding of how one system parameter may affect or predict another</w:t>
      </w:r>
      <w:r w:rsidR="00692173" w:rsidRPr="004D5A6B">
        <w:rPr>
          <w:rFonts w:ascii="Arial" w:eastAsia="Times New Roman" w:hAnsi="Arial" w:cs="Arial"/>
          <w:color w:val="000000" w:themeColor="text1"/>
          <w:sz w:val="24"/>
          <w:szCs w:val="24"/>
        </w:rPr>
        <w:t>.</w:t>
      </w:r>
    </w:p>
    <w:p w:rsidR="00A05E79" w:rsidRPr="004D5A6B" w:rsidRDefault="00A05E79" w:rsidP="004D5A6B">
      <w:pPr>
        <w:spacing w:after="0" w:line="240" w:lineRule="auto"/>
        <w:jc w:val="center"/>
        <w:rPr>
          <w:rFonts w:ascii="Arial" w:eastAsia="Times New Roman" w:hAnsi="Arial" w:cs="Arial"/>
          <w:color w:val="000000" w:themeColor="text1"/>
          <w:sz w:val="24"/>
          <w:szCs w:val="24"/>
        </w:rPr>
      </w:pPr>
      <w:r w:rsidRPr="004D5A6B">
        <w:rPr>
          <w:rFonts w:ascii="Arial" w:eastAsia="Times New Roman" w:hAnsi="Arial" w:cs="Arial"/>
          <w:noProof/>
          <w:color w:val="000000" w:themeColor="text1"/>
          <w:sz w:val="24"/>
          <w:szCs w:val="24"/>
        </w:rPr>
        <w:drawing>
          <wp:inline distT="0" distB="0" distL="0" distR="0" wp14:anchorId="5E824CCE" wp14:editId="47C95B45">
            <wp:extent cx="5374296" cy="2945218"/>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_BoxPlot_TimeMetrics.png"/>
                    <pic:cNvPicPr/>
                  </pic:nvPicPr>
                  <pic:blipFill rotWithShape="1">
                    <a:blip r:embed="rId27" cstate="print">
                      <a:extLst>
                        <a:ext uri="{28A0092B-C50C-407E-A947-70E740481C1C}">
                          <a14:useLocalDpi xmlns:a14="http://schemas.microsoft.com/office/drawing/2010/main" val="0"/>
                        </a:ext>
                      </a:extLst>
                    </a:blip>
                    <a:srcRect l="5715" r="5706" b="5471"/>
                    <a:stretch/>
                  </pic:blipFill>
                  <pic:spPr bwMode="auto">
                    <a:xfrm>
                      <a:off x="0" y="0"/>
                      <a:ext cx="5392976" cy="2955455"/>
                    </a:xfrm>
                    <a:prstGeom prst="rect">
                      <a:avLst/>
                    </a:prstGeom>
                    <a:ln>
                      <a:noFill/>
                    </a:ln>
                    <a:extLst>
                      <a:ext uri="{53640926-AAD7-44D8-BBD7-CCE9431645EC}">
                        <a14:shadowObscured xmlns:a14="http://schemas.microsoft.com/office/drawing/2010/main"/>
                      </a:ext>
                    </a:extLst>
                  </pic:spPr>
                </pic:pic>
              </a:graphicData>
            </a:graphic>
          </wp:inline>
        </w:drawing>
      </w:r>
    </w:p>
    <w:p w:rsidR="00A05E79" w:rsidRPr="004D5A6B" w:rsidRDefault="00F9264C" w:rsidP="004D5A6B">
      <w:pPr>
        <w:pStyle w:val="Caption"/>
        <w:jc w:val="center"/>
        <w:rPr>
          <w:rFonts w:ascii="Arial" w:hAnsi="Arial" w:cs="Arial"/>
          <w:i w:val="0"/>
          <w:color w:val="000000" w:themeColor="text1"/>
          <w:sz w:val="24"/>
          <w:szCs w:val="24"/>
        </w:rPr>
      </w:pPr>
      <w:bookmarkStart w:id="34" w:name="_Toc201576194"/>
      <w:r w:rsidRPr="004D5A6B">
        <w:rPr>
          <w:rFonts w:ascii="Arial" w:hAnsi="Arial" w:cs="Arial"/>
          <w:i w:val="0"/>
          <w:color w:val="000000" w:themeColor="text1"/>
          <w:sz w:val="24"/>
          <w:szCs w:val="24"/>
        </w:rPr>
        <w:t>Figure</w:t>
      </w:r>
      <w:r w:rsidR="00A05E79" w:rsidRPr="004D5A6B">
        <w:rPr>
          <w:rFonts w:ascii="Arial" w:hAnsi="Arial" w:cs="Arial"/>
          <w:i w:val="0"/>
          <w:color w:val="000000" w:themeColor="text1"/>
          <w:sz w:val="24"/>
          <w:szCs w:val="24"/>
        </w:rPr>
        <w:t xml:space="preserve"> </w:t>
      </w:r>
      <w:r w:rsidR="00B01F09" w:rsidRPr="004D5A6B">
        <w:rPr>
          <w:rFonts w:ascii="Arial" w:hAnsi="Arial" w:cs="Arial"/>
          <w:i w:val="0"/>
          <w:color w:val="000000" w:themeColor="text1"/>
          <w:sz w:val="24"/>
          <w:szCs w:val="24"/>
        </w:rPr>
        <w:t>20</w:t>
      </w:r>
      <w:r w:rsidR="00A05E79" w:rsidRPr="004D5A6B">
        <w:rPr>
          <w:rFonts w:ascii="Arial" w:hAnsi="Arial" w:cs="Arial"/>
          <w:i w:val="0"/>
          <w:color w:val="000000" w:themeColor="text1"/>
          <w:sz w:val="24"/>
          <w:szCs w:val="24"/>
        </w:rPr>
        <w:t xml:space="preserve">: </w:t>
      </w:r>
      <w:proofErr w:type="spellStart"/>
      <w:r w:rsidR="00A05E79" w:rsidRPr="004D5A6B">
        <w:rPr>
          <w:rFonts w:ascii="Arial" w:hAnsi="Arial" w:cs="Arial"/>
          <w:i w:val="0"/>
          <w:color w:val="000000" w:themeColor="text1"/>
          <w:sz w:val="24"/>
          <w:szCs w:val="24"/>
        </w:rPr>
        <w:t>M.Box</w:t>
      </w:r>
      <w:proofErr w:type="spellEnd"/>
      <w:r w:rsidR="00A05E79" w:rsidRPr="004D5A6B">
        <w:rPr>
          <w:rFonts w:ascii="Arial" w:hAnsi="Arial" w:cs="Arial"/>
          <w:i w:val="0"/>
          <w:color w:val="000000" w:themeColor="text1"/>
          <w:sz w:val="24"/>
          <w:szCs w:val="24"/>
        </w:rPr>
        <w:t xml:space="preserve"> Plot for Time Metrics</w:t>
      </w:r>
      <w:bookmarkEnd w:id="34"/>
    </w:p>
    <w:p w:rsidR="00A05E79" w:rsidRPr="004D5A6B" w:rsidRDefault="00FE1F59" w:rsidP="004D5A6B">
      <w:pPr>
        <w:spacing w:after="0" w:line="240" w:lineRule="auto"/>
        <w:jc w:val="both"/>
        <w:rPr>
          <w:rFonts w:ascii="Arial" w:eastAsia="Times New Roman" w:hAnsi="Arial" w:cs="Arial"/>
          <w:color w:val="000000" w:themeColor="text1"/>
          <w:sz w:val="24"/>
          <w:szCs w:val="24"/>
        </w:rPr>
      </w:pPr>
      <w:r w:rsidRPr="004D5A6B">
        <w:rPr>
          <w:rFonts w:ascii="Arial" w:hAnsi="Arial" w:cs="Arial"/>
          <w:sz w:val="24"/>
          <w:szCs w:val="24"/>
        </w:rPr>
        <w:lastRenderedPageBreak/>
        <w:t>Figure 20 illustrates the distribution and variation of the durations necessary for compression, encryption, decryption, and decompression. It indicates the presence of outliers and consistency. This M box plot graph is ideal for assessing spread and central tendency across many time-based measures</w:t>
      </w:r>
      <w:r w:rsidR="00A05E79" w:rsidRPr="004D5A6B">
        <w:rPr>
          <w:rFonts w:ascii="Arial" w:eastAsia="Times New Roman" w:hAnsi="Arial" w:cs="Arial"/>
          <w:color w:val="000000" w:themeColor="text1"/>
          <w:sz w:val="24"/>
          <w:szCs w:val="24"/>
        </w:rPr>
        <w:t>.</w:t>
      </w:r>
    </w:p>
    <w:p w:rsidR="00A05E79" w:rsidRPr="004D5A6B" w:rsidRDefault="00A05E79" w:rsidP="004D5A6B">
      <w:pPr>
        <w:pStyle w:val="Caption"/>
        <w:jc w:val="both"/>
        <w:rPr>
          <w:rFonts w:ascii="Arial" w:hAnsi="Arial" w:cs="Arial"/>
          <w:b/>
          <w:i w:val="0"/>
          <w:color w:val="000000" w:themeColor="text1"/>
          <w:sz w:val="24"/>
          <w:szCs w:val="24"/>
        </w:rPr>
      </w:pPr>
      <w:bookmarkStart w:id="35" w:name="_Toc189502375"/>
      <w:bookmarkStart w:id="36" w:name="_Toc201576197"/>
      <w:r w:rsidRPr="004D5A6B">
        <w:rPr>
          <w:rFonts w:ascii="Arial" w:hAnsi="Arial" w:cs="Arial"/>
          <w:b/>
          <w:i w:val="0"/>
          <w:color w:val="000000" w:themeColor="text1"/>
          <w:sz w:val="24"/>
          <w:szCs w:val="24"/>
        </w:rPr>
        <w:t>Table 1: Comparison Table</w:t>
      </w:r>
      <w:bookmarkEnd w:id="35"/>
      <w:bookmarkEnd w:id="36"/>
      <w:r w:rsidRPr="004D5A6B">
        <w:rPr>
          <w:rFonts w:ascii="Arial" w:hAnsi="Arial" w:cs="Arial"/>
          <w:b/>
          <w:i w:val="0"/>
          <w:color w:val="000000" w:themeColor="text1"/>
          <w:sz w:val="24"/>
          <w:szCs w:val="24"/>
        </w:rPr>
        <w:t xml:space="preserve"> </w:t>
      </w:r>
    </w:p>
    <w:tbl>
      <w:tblPr>
        <w:tblStyle w:val="ListTable6Colorful"/>
        <w:tblW w:w="0" w:type="auto"/>
        <w:tblInd w:w="216" w:type="dxa"/>
        <w:tblLayout w:type="fixed"/>
        <w:tblLook w:val="04A0" w:firstRow="1" w:lastRow="0" w:firstColumn="1" w:lastColumn="0" w:noHBand="0" w:noVBand="1"/>
      </w:tblPr>
      <w:tblGrid>
        <w:gridCol w:w="1457"/>
        <w:gridCol w:w="307"/>
        <w:gridCol w:w="1350"/>
        <w:gridCol w:w="1277"/>
        <w:gridCol w:w="1243"/>
        <w:gridCol w:w="1065"/>
        <w:gridCol w:w="1188"/>
        <w:gridCol w:w="1257"/>
      </w:tblGrid>
      <w:tr w:rsidR="005C37DF" w:rsidRPr="004D5A6B" w:rsidTr="004D5A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dxa"/>
            <w:gridSpan w:val="2"/>
            <w:shd w:val="clear" w:color="auto" w:fill="auto"/>
            <w:hideMark/>
          </w:tcPr>
          <w:p w:rsidR="005C37DF" w:rsidRPr="004D5A6B" w:rsidRDefault="005C37DF" w:rsidP="004D5A6B">
            <w:pPr>
              <w:jc w:val="both"/>
              <w:rPr>
                <w:rFonts w:ascii="Arial" w:hAnsi="Arial" w:cs="Arial"/>
                <w:sz w:val="24"/>
                <w:szCs w:val="24"/>
              </w:rPr>
            </w:pPr>
            <w:r w:rsidRPr="004D5A6B">
              <w:rPr>
                <w:rFonts w:ascii="Arial" w:hAnsi="Arial" w:cs="Arial"/>
                <w:sz w:val="24"/>
                <w:szCs w:val="24"/>
              </w:rPr>
              <w:t>Study</w:t>
            </w:r>
          </w:p>
        </w:tc>
        <w:tc>
          <w:tcPr>
            <w:tcW w:w="1350" w:type="dxa"/>
            <w:shd w:val="clear" w:color="auto" w:fill="auto"/>
            <w:hideMark/>
          </w:tcPr>
          <w:p w:rsidR="005C37DF" w:rsidRPr="004D5A6B" w:rsidRDefault="005C37DF" w:rsidP="004D5A6B">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4D5A6B">
              <w:rPr>
                <w:rFonts w:ascii="Arial" w:hAnsi="Arial" w:cs="Arial"/>
                <w:sz w:val="24"/>
                <w:szCs w:val="24"/>
              </w:rPr>
              <w:t>Compression Time Trend</w:t>
            </w:r>
          </w:p>
        </w:tc>
        <w:tc>
          <w:tcPr>
            <w:tcW w:w="1277" w:type="dxa"/>
            <w:shd w:val="clear" w:color="auto" w:fill="auto"/>
            <w:hideMark/>
          </w:tcPr>
          <w:p w:rsidR="005C37DF" w:rsidRPr="004D5A6B" w:rsidRDefault="005C37DF" w:rsidP="004D5A6B">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4D5A6B">
              <w:rPr>
                <w:rFonts w:ascii="Arial" w:hAnsi="Arial" w:cs="Arial"/>
                <w:sz w:val="24"/>
                <w:szCs w:val="24"/>
              </w:rPr>
              <w:t>Decompression Time Trend</w:t>
            </w:r>
          </w:p>
        </w:tc>
        <w:tc>
          <w:tcPr>
            <w:tcW w:w="1243" w:type="dxa"/>
            <w:shd w:val="clear" w:color="auto" w:fill="auto"/>
            <w:hideMark/>
          </w:tcPr>
          <w:p w:rsidR="005C37DF" w:rsidRPr="004D5A6B" w:rsidRDefault="005C37DF" w:rsidP="004D5A6B">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4D5A6B">
              <w:rPr>
                <w:rFonts w:ascii="Arial" w:hAnsi="Arial" w:cs="Arial"/>
                <w:sz w:val="24"/>
                <w:szCs w:val="24"/>
              </w:rPr>
              <w:t>Compression Ratio Trend</w:t>
            </w:r>
          </w:p>
        </w:tc>
        <w:tc>
          <w:tcPr>
            <w:tcW w:w="1065" w:type="dxa"/>
            <w:shd w:val="clear" w:color="auto" w:fill="auto"/>
            <w:hideMark/>
          </w:tcPr>
          <w:p w:rsidR="005C37DF" w:rsidRPr="004D5A6B" w:rsidRDefault="005C37DF" w:rsidP="004D5A6B">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4D5A6B">
              <w:rPr>
                <w:rFonts w:ascii="Arial" w:hAnsi="Arial" w:cs="Arial"/>
                <w:sz w:val="24"/>
                <w:szCs w:val="24"/>
              </w:rPr>
              <w:t>Encryption Time Trend</w:t>
            </w:r>
          </w:p>
        </w:tc>
        <w:tc>
          <w:tcPr>
            <w:tcW w:w="1188" w:type="dxa"/>
            <w:shd w:val="clear" w:color="auto" w:fill="auto"/>
            <w:hideMark/>
          </w:tcPr>
          <w:p w:rsidR="005C37DF" w:rsidRPr="004D5A6B" w:rsidRDefault="005C37DF" w:rsidP="004D5A6B">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4D5A6B">
              <w:rPr>
                <w:rFonts w:ascii="Arial" w:hAnsi="Arial" w:cs="Arial"/>
                <w:sz w:val="24"/>
                <w:szCs w:val="24"/>
              </w:rPr>
              <w:t>Decryption Time Trend</w:t>
            </w:r>
          </w:p>
        </w:tc>
        <w:tc>
          <w:tcPr>
            <w:tcW w:w="1257" w:type="dxa"/>
            <w:shd w:val="clear" w:color="auto" w:fill="auto"/>
            <w:hideMark/>
          </w:tcPr>
          <w:p w:rsidR="005C37DF" w:rsidRPr="004D5A6B" w:rsidRDefault="005C37DF" w:rsidP="004D5A6B">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4D5A6B">
              <w:rPr>
                <w:rFonts w:ascii="Arial" w:hAnsi="Arial" w:cs="Arial"/>
                <w:sz w:val="24"/>
                <w:szCs w:val="24"/>
              </w:rPr>
              <w:t>Throughput Trend</w:t>
            </w:r>
          </w:p>
        </w:tc>
      </w:tr>
      <w:tr w:rsidR="005C37DF" w:rsidRPr="004D5A6B" w:rsidTr="004D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7" w:type="dxa"/>
            <w:shd w:val="clear" w:color="auto" w:fill="auto"/>
            <w:hideMark/>
          </w:tcPr>
          <w:p w:rsidR="005C37DF" w:rsidRPr="004D5A6B" w:rsidRDefault="005C37DF" w:rsidP="004D5A6B">
            <w:pPr>
              <w:jc w:val="both"/>
              <w:rPr>
                <w:rFonts w:ascii="Arial" w:hAnsi="Arial" w:cs="Arial"/>
                <w:b w:val="0"/>
                <w:sz w:val="24"/>
                <w:szCs w:val="24"/>
              </w:rPr>
            </w:pPr>
            <w:r w:rsidRPr="004D5A6B">
              <w:rPr>
                <w:rFonts w:ascii="Arial" w:hAnsi="Arial" w:cs="Arial"/>
                <w:b w:val="0"/>
                <w:sz w:val="24"/>
                <w:szCs w:val="24"/>
              </w:rPr>
              <w:t>Current Study (Huffman-FHE)</w:t>
            </w:r>
          </w:p>
        </w:tc>
        <w:tc>
          <w:tcPr>
            <w:tcW w:w="1657" w:type="dxa"/>
            <w:gridSpan w:val="2"/>
            <w:shd w:val="clear" w:color="auto" w:fill="auto"/>
            <w:hideMark/>
          </w:tcPr>
          <w:p w:rsidR="005C37DF" w:rsidRPr="004D5A6B" w:rsidRDefault="005C37DF" w:rsidP="004D5A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D5A6B">
              <w:rPr>
                <w:rFonts w:ascii="Arial" w:hAnsi="Arial" w:cs="Arial"/>
                <w:sz w:val="24"/>
                <w:szCs w:val="24"/>
              </w:rPr>
              <w:t>Linear (1.03-101.5ms)</w:t>
            </w:r>
          </w:p>
        </w:tc>
        <w:tc>
          <w:tcPr>
            <w:tcW w:w="1277" w:type="dxa"/>
            <w:shd w:val="clear" w:color="auto" w:fill="auto"/>
            <w:hideMark/>
          </w:tcPr>
          <w:p w:rsidR="005C37DF" w:rsidRPr="004D5A6B" w:rsidRDefault="005C37DF" w:rsidP="004D5A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D5A6B">
              <w:rPr>
                <w:rFonts w:ascii="Arial" w:hAnsi="Arial" w:cs="Arial"/>
                <w:sz w:val="24"/>
                <w:szCs w:val="24"/>
              </w:rPr>
              <w:t>Linear</w:t>
            </w:r>
          </w:p>
        </w:tc>
        <w:tc>
          <w:tcPr>
            <w:tcW w:w="1243" w:type="dxa"/>
            <w:shd w:val="clear" w:color="auto" w:fill="auto"/>
            <w:hideMark/>
          </w:tcPr>
          <w:p w:rsidR="005C37DF" w:rsidRPr="004D5A6B" w:rsidRDefault="005C37DF" w:rsidP="004D5A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D5A6B">
              <w:rPr>
                <w:rFonts w:ascii="Arial" w:hAnsi="Arial" w:cs="Arial"/>
                <w:sz w:val="24"/>
                <w:szCs w:val="24"/>
              </w:rPr>
              <w:t>1.29-1.86</w:t>
            </w:r>
          </w:p>
        </w:tc>
        <w:tc>
          <w:tcPr>
            <w:tcW w:w="1065" w:type="dxa"/>
            <w:shd w:val="clear" w:color="auto" w:fill="auto"/>
            <w:hideMark/>
          </w:tcPr>
          <w:p w:rsidR="005C37DF" w:rsidRPr="004D5A6B" w:rsidRDefault="005C37DF" w:rsidP="004D5A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D5A6B">
              <w:rPr>
                <w:rFonts w:ascii="Arial" w:hAnsi="Arial" w:cs="Arial"/>
                <w:sz w:val="24"/>
                <w:szCs w:val="24"/>
              </w:rPr>
              <w:t>3.87ms (3356KB)</w:t>
            </w:r>
          </w:p>
        </w:tc>
        <w:tc>
          <w:tcPr>
            <w:tcW w:w="1188" w:type="dxa"/>
            <w:shd w:val="clear" w:color="auto" w:fill="auto"/>
            <w:hideMark/>
          </w:tcPr>
          <w:p w:rsidR="005C37DF" w:rsidRPr="004D5A6B" w:rsidRDefault="005C37DF" w:rsidP="004D5A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D5A6B">
              <w:rPr>
                <w:rFonts w:ascii="Arial" w:hAnsi="Arial" w:cs="Arial"/>
                <w:sz w:val="24"/>
                <w:szCs w:val="24"/>
              </w:rPr>
              <w:t>4.33ms (3356KB)</w:t>
            </w:r>
          </w:p>
        </w:tc>
        <w:tc>
          <w:tcPr>
            <w:tcW w:w="1257" w:type="dxa"/>
            <w:shd w:val="clear" w:color="auto" w:fill="auto"/>
            <w:hideMark/>
          </w:tcPr>
          <w:p w:rsidR="005C37DF" w:rsidRPr="004D5A6B" w:rsidRDefault="005C37DF" w:rsidP="004D5A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D5A6B">
              <w:rPr>
                <w:rFonts w:ascii="Arial" w:hAnsi="Arial" w:cs="Arial"/>
                <w:sz w:val="24"/>
                <w:szCs w:val="24"/>
              </w:rPr>
              <w:t>42,844.58 KB/s peak</w:t>
            </w:r>
          </w:p>
        </w:tc>
      </w:tr>
      <w:tr w:rsidR="005C37DF" w:rsidRPr="004D5A6B" w:rsidTr="004D5A6B">
        <w:tc>
          <w:tcPr>
            <w:cnfStyle w:val="001000000000" w:firstRow="0" w:lastRow="0" w:firstColumn="1" w:lastColumn="0" w:oddVBand="0" w:evenVBand="0" w:oddHBand="0" w:evenHBand="0" w:firstRowFirstColumn="0" w:firstRowLastColumn="0" w:lastRowFirstColumn="0" w:lastRowLastColumn="0"/>
            <w:tcW w:w="1764" w:type="dxa"/>
            <w:gridSpan w:val="2"/>
            <w:shd w:val="clear" w:color="auto" w:fill="auto"/>
            <w:hideMark/>
          </w:tcPr>
          <w:p w:rsidR="005C37DF" w:rsidRPr="004D5A6B" w:rsidRDefault="005C37DF" w:rsidP="004D5A6B">
            <w:pPr>
              <w:jc w:val="both"/>
              <w:rPr>
                <w:rFonts w:ascii="Arial" w:hAnsi="Arial" w:cs="Arial"/>
                <w:b w:val="0"/>
                <w:sz w:val="24"/>
                <w:szCs w:val="24"/>
              </w:rPr>
            </w:pPr>
            <w:r w:rsidRPr="004D5A6B">
              <w:rPr>
                <w:rFonts w:ascii="Arial" w:hAnsi="Arial" w:cs="Arial"/>
                <w:b w:val="0"/>
                <w:sz w:val="24"/>
                <w:szCs w:val="24"/>
              </w:rPr>
              <w:t xml:space="preserve">Manga </w:t>
            </w:r>
            <w:r w:rsidR="004D5A6B" w:rsidRPr="004D5A6B">
              <w:rPr>
                <w:rFonts w:ascii="Arial" w:hAnsi="Arial" w:cs="Arial"/>
                <w:b w:val="0"/>
                <w:i/>
                <w:sz w:val="24"/>
                <w:szCs w:val="24"/>
              </w:rPr>
              <w:t>et al</w:t>
            </w:r>
            <w:r w:rsidRPr="004D5A6B">
              <w:rPr>
                <w:rFonts w:ascii="Arial" w:hAnsi="Arial" w:cs="Arial"/>
                <w:b w:val="0"/>
                <w:sz w:val="24"/>
                <w:szCs w:val="24"/>
              </w:rPr>
              <w:t>. (2025)</w:t>
            </w:r>
          </w:p>
        </w:tc>
        <w:tc>
          <w:tcPr>
            <w:tcW w:w="1350" w:type="dxa"/>
            <w:shd w:val="clear" w:color="auto" w:fill="auto"/>
            <w:hideMark/>
          </w:tcPr>
          <w:p w:rsidR="005C37DF" w:rsidRPr="004D5A6B" w:rsidRDefault="005C37DF" w:rsidP="004D5A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D5A6B">
              <w:rPr>
                <w:rFonts w:ascii="Arial" w:hAnsi="Arial" w:cs="Arial"/>
                <w:sz w:val="24"/>
                <w:szCs w:val="24"/>
              </w:rPr>
              <w:t>Linear (213s/GB)</w:t>
            </w:r>
          </w:p>
        </w:tc>
        <w:tc>
          <w:tcPr>
            <w:tcW w:w="1277" w:type="dxa"/>
            <w:shd w:val="clear" w:color="auto" w:fill="auto"/>
            <w:hideMark/>
          </w:tcPr>
          <w:p w:rsidR="005C37DF" w:rsidRPr="004D5A6B" w:rsidRDefault="005C37DF" w:rsidP="004D5A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D5A6B">
              <w:rPr>
                <w:rFonts w:ascii="Arial" w:hAnsi="Arial" w:cs="Arial"/>
                <w:sz w:val="24"/>
                <w:szCs w:val="24"/>
              </w:rPr>
              <w:t>Quadratic</w:t>
            </w:r>
          </w:p>
        </w:tc>
        <w:tc>
          <w:tcPr>
            <w:tcW w:w="1243" w:type="dxa"/>
            <w:shd w:val="clear" w:color="auto" w:fill="auto"/>
            <w:hideMark/>
          </w:tcPr>
          <w:p w:rsidR="005C37DF" w:rsidRPr="004D5A6B" w:rsidRDefault="005C37DF" w:rsidP="004D5A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D5A6B">
              <w:rPr>
                <w:rFonts w:ascii="Arial" w:hAnsi="Arial" w:cs="Arial"/>
                <w:sz w:val="24"/>
                <w:szCs w:val="24"/>
              </w:rPr>
              <w:t>4.73:1 (text)</w:t>
            </w:r>
          </w:p>
        </w:tc>
        <w:tc>
          <w:tcPr>
            <w:tcW w:w="1065" w:type="dxa"/>
            <w:shd w:val="clear" w:color="auto" w:fill="auto"/>
            <w:hideMark/>
          </w:tcPr>
          <w:p w:rsidR="005C37DF" w:rsidRPr="004D5A6B" w:rsidRDefault="005C37DF" w:rsidP="004D5A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D5A6B">
              <w:rPr>
                <w:rFonts w:ascii="Arial" w:hAnsi="Arial" w:cs="Arial"/>
                <w:sz w:val="24"/>
                <w:szCs w:val="24"/>
              </w:rPr>
              <w:t>28ms/MB</w:t>
            </w:r>
          </w:p>
        </w:tc>
        <w:tc>
          <w:tcPr>
            <w:tcW w:w="1188" w:type="dxa"/>
            <w:shd w:val="clear" w:color="auto" w:fill="auto"/>
            <w:hideMark/>
          </w:tcPr>
          <w:p w:rsidR="005C37DF" w:rsidRPr="004D5A6B" w:rsidRDefault="005C37DF" w:rsidP="004D5A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D5A6B">
              <w:rPr>
                <w:rFonts w:ascii="Arial" w:hAnsi="Arial" w:cs="Arial"/>
                <w:sz w:val="24"/>
                <w:szCs w:val="24"/>
              </w:rPr>
              <w:t>34ms/MB</w:t>
            </w:r>
          </w:p>
        </w:tc>
        <w:tc>
          <w:tcPr>
            <w:tcW w:w="1257" w:type="dxa"/>
            <w:shd w:val="clear" w:color="auto" w:fill="auto"/>
            <w:hideMark/>
          </w:tcPr>
          <w:p w:rsidR="005C37DF" w:rsidRPr="004D5A6B" w:rsidRDefault="005C37DF" w:rsidP="004D5A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D5A6B">
              <w:rPr>
                <w:rFonts w:ascii="Arial" w:hAnsi="Arial" w:cs="Arial"/>
                <w:sz w:val="24"/>
                <w:szCs w:val="24"/>
              </w:rPr>
              <w:t>5.2-7.1 MB/s</w:t>
            </w:r>
          </w:p>
        </w:tc>
      </w:tr>
      <w:tr w:rsidR="004D5A6B" w:rsidRPr="004D5A6B" w:rsidTr="004D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dxa"/>
            <w:gridSpan w:val="2"/>
            <w:shd w:val="clear" w:color="auto" w:fill="auto"/>
            <w:hideMark/>
          </w:tcPr>
          <w:p w:rsidR="005C37DF" w:rsidRPr="004D5A6B" w:rsidRDefault="005C37DF" w:rsidP="004D5A6B">
            <w:pPr>
              <w:jc w:val="both"/>
              <w:rPr>
                <w:rFonts w:ascii="Arial" w:hAnsi="Arial" w:cs="Arial"/>
                <w:b w:val="0"/>
                <w:sz w:val="24"/>
                <w:szCs w:val="24"/>
              </w:rPr>
            </w:pPr>
            <w:r w:rsidRPr="004D5A6B">
              <w:rPr>
                <w:rFonts w:ascii="Arial" w:hAnsi="Arial" w:cs="Arial"/>
                <w:b w:val="0"/>
                <w:sz w:val="24"/>
                <w:szCs w:val="24"/>
              </w:rPr>
              <w:t>Kumar &amp; Goel (2025)</w:t>
            </w:r>
          </w:p>
        </w:tc>
        <w:tc>
          <w:tcPr>
            <w:tcW w:w="1350" w:type="dxa"/>
            <w:shd w:val="clear" w:color="auto" w:fill="auto"/>
            <w:hideMark/>
          </w:tcPr>
          <w:p w:rsidR="005C37DF" w:rsidRPr="004D5A6B" w:rsidRDefault="005C37DF" w:rsidP="004D5A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D5A6B">
              <w:rPr>
                <w:rFonts w:ascii="Arial" w:hAnsi="Arial" w:cs="Arial"/>
                <w:sz w:val="24"/>
                <w:szCs w:val="24"/>
              </w:rPr>
              <w:t>Sub-linear</w:t>
            </w:r>
          </w:p>
        </w:tc>
        <w:tc>
          <w:tcPr>
            <w:tcW w:w="1277" w:type="dxa"/>
            <w:shd w:val="clear" w:color="auto" w:fill="auto"/>
            <w:hideMark/>
          </w:tcPr>
          <w:p w:rsidR="005C37DF" w:rsidRPr="004D5A6B" w:rsidRDefault="005C37DF" w:rsidP="004D5A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D5A6B">
              <w:rPr>
                <w:rFonts w:ascii="Arial" w:hAnsi="Arial" w:cs="Arial"/>
                <w:sz w:val="24"/>
                <w:szCs w:val="24"/>
              </w:rPr>
              <w:t>Linear</w:t>
            </w:r>
          </w:p>
        </w:tc>
        <w:tc>
          <w:tcPr>
            <w:tcW w:w="1243" w:type="dxa"/>
            <w:shd w:val="clear" w:color="auto" w:fill="auto"/>
            <w:hideMark/>
          </w:tcPr>
          <w:p w:rsidR="005C37DF" w:rsidRPr="004D5A6B" w:rsidRDefault="005C37DF" w:rsidP="004D5A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D5A6B">
              <w:rPr>
                <w:rFonts w:ascii="Arial" w:hAnsi="Arial" w:cs="Arial"/>
                <w:sz w:val="24"/>
                <w:szCs w:val="24"/>
              </w:rPr>
              <w:t>3.8:1</w:t>
            </w:r>
          </w:p>
        </w:tc>
        <w:tc>
          <w:tcPr>
            <w:tcW w:w="1065" w:type="dxa"/>
            <w:shd w:val="clear" w:color="auto" w:fill="auto"/>
            <w:hideMark/>
          </w:tcPr>
          <w:p w:rsidR="005C37DF" w:rsidRPr="004D5A6B" w:rsidRDefault="005C37DF" w:rsidP="004D5A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D5A6B">
              <w:rPr>
                <w:rFonts w:ascii="Arial" w:hAnsi="Arial" w:cs="Arial"/>
                <w:sz w:val="24"/>
                <w:szCs w:val="24"/>
              </w:rPr>
              <w:t>0.9ms/MB</w:t>
            </w:r>
          </w:p>
        </w:tc>
        <w:tc>
          <w:tcPr>
            <w:tcW w:w="1188" w:type="dxa"/>
            <w:shd w:val="clear" w:color="auto" w:fill="auto"/>
            <w:hideMark/>
          </w:tcPr>
          <w:p w:rsidR="005C37DF" w:rsidRPr="004D5A6B" w:rsidRDefault="005C37DF" w:rsidP="004D5A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D5A6B">
              <w:rPr>
                <w:rFonts w:ascii="Arial" w:hAnsi="Arial" w:cs="Arial"/>
                <w:sz w:val="24"/>
                <w:szCs w:val="24"/>
              </w:rPr>
              <w:t>1.1ms/MB</w:t>
            </w:r>
          </w:p>
        </w:tc>
        <w:tc>
          <w:tcPr>
            <w:tcW w:w="1257" w:type="dxa"/>
            <w:shd w:val="clear" w:color="auto" w:fill="auto"/>
            <w:hideMark/>
          </w:tcPr>
          <w:p w:rsidR="005C37DF" w:rsidRPr="004D5A6B" w:rsidRDefault="005C37DF" w:rsidP="004D5A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D5A6B">
              <w:rPr>
                <w:rFonts w:ascii="Arial" w:hAnsi="Arial" w:cs="Arial"/>
                <w:sz w:val="24"/>
                <w:szCs w:val="24"/>
              </w:rPr>
              <w:t>68,000-72,000 ops/sec</w:t>
            </w:r>
          </w:p>
        </w:tc>
      </w:tr>
      <w:tr w:rsidR="005C37DF" w:rsidRPr="004D5A6B" w:rsidTr="004D5A6B">
        <w:tc>
          <w:tcPr>
            <w:cnfStyle w:val="001000000000" w:firstRow="0" w:lastRow="0" w:firstColumn="1" w:lastColumn="0" w:oddVBand="0" w:evenVBand="0" w:oddHBand="0" w:evenHBand="0" w:firstRowFirstColumn="0" w:firstRowLastColumn="0" w:lastRowFirstColumn="0" w:lastRowLastColumn="0"/>
            <w:tcW w:w="1764" w:type="dxa"/>
            <w:gridSpan w:val="2"/>
            <w:shd w:val="clear" w:color="auto" w:fill="auto"/>
            <w:hideMark/>
          </w:tcPr>
          <w:p w:rsidR="005C37DF" w:rsidRPr="004D5A6B" w:rsidRDefault="005C37DF" w:rsidP="004D5A6B">
            <w:pPr>
              <w:jc w:val="both"/>
              <w:rPr>
                <w:rFonts w:ascii="Arial" w:hAnsi="Arial" w:cs="Arial"/>
                <w:b w:val="0"/>
                <w:sz w:val="24"/>
                <w:szCs w:val="24"/>
              </w:rPr>
            </w:pPr>
            <w:r w:rsidRPr="004D5A6B">
              <w:rPr>
                <w:rFonts w:ascii="Arial" w:hAnsi="Arial" w:cs="Arial"/>
                <w:b w:val="0"/>
                <w:sz w:val="24"/>
                <w:szCs w:val="24"/>
              </w:rPr>
              <w:t xml:space="preserve">Zhao </w:t>
            </w:r>
            <w:r w:rsidR="004D5A6B" w:rsidRPr="004D5A6B">
              <w:rPr>
                <w:rFonts w:ascii="Arial" w:hAnsi="Arial" w:cs="Arial"/>
                <w:b w:val="0"/>
                <w:i/>
                <w:sz w:val="24"/>
                <w:szCs w:val="24"/>
              </w:rPr>
              <w:t>et al</w:t>
            </w:r>
            <w:r w:rsidRPr="004D5A6B">
              <w:rPr>
                <w:rFonts w:ascii="Arial" w:hAnsi="Arial" w:cs="Arial"/>
                <w:b w:val="0"/>
                <w:sz w:val="24"/>
                <w:szCs w:val="24"/>
              </w:rPr>
              <w:t>. (2025)</w:t>
            </w:r>
          </w:p>
        </w:tc>
        <w:tc>
          <w:tcPr>
            <w:tcW w:w="1350" w:type="dxa"/>
            <w:shd w:val="clear" w:color="auto" w:fill="auto"/>
            <w:hideMark/>
          </w:tcPr>
          <w:p w:rsidR="005C37DF" w:rsidRPr="004D5A6B" w:rsidRDefault="005C37DF" w:rsidP="004D5A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D5A6B">
              <w:rPr>
                <w:rFonts w:ascii="Arial" w:hAnsi="Arial" w:cs="Arial"/>
                <w:sz w:val="24"/>
                <w:szCs w:val="24"/>
              </w:rPr>
              <w:t>Exponential &gt;10GB</w:t>
            </w:r>
          </w:p>
        </w:tc>
        <w:tc>
          <w:tcPr>
            <w:tcW w:w="1277" w:type="dxa"/>
            <w:shd w:val="clear" w:color="auto" w:fill="auto"/>
            <w:hideMark/>
          </w:tcPr>
          <w:p w:rsidR="005C37DF" w:rsidRPr="004D5A6B" w:rsidRDefault="005C37DF" w:rsidP="004D5A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D5A6B">
              <w:rPr>
                <w:rFonts w:ascii="Arial" w:hAnsi="Arial" w:cs="Arial"/>
                <w:sz w:val="24"/>
                <w:szCs w:val="24"/>
              </w:rPr>
              <w:t>Linear</w:t>
            </w:r>
          </w:p>
        </w:tc>
        <w:tc>
          <w:tcPr>
            <w:tcW w:w="1243" w:type="dxa"/>
            <w:shd w:val="clear" w:color="auto" w:fill="auto"/>
            <w:hideMark/>
          </w:tcPr>
          <w:p w:rsidR="005C37DF" w:rsidRPr="004D5A6B" w:rsidRDefault="005C37DF" w:rsidP="004D5A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D5A6B">
              <w:rPr>
                <w:rFonts w:ascii="Arial" w:hAnsi="Arial" w:cs="Arial"/>
                <w:sz w:val="24"/>
                <w:szCs w:val="24"/>
              </w:rPr>
              <w:t>2.1-3.5:1</w:t>
            </w:r>
          </w:p>
        </w:tc>
        <w:tc>
          <w:tcPr>
            <w:tcW w:w="1065" w:type="dxa"/>
            <w:shd w:val="clear" w:color="auto" w:fill="auto"/>
            <w:hideMark/>
          </w:tcPr>
          <w:p w:rsidR="005C37DF" w:rsidRPr="004D5A6B" w:rsidRDefault="005C37DF" w:rsidP="004D5A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D5A6B">
              <w:rPr>
                <w:rFonts w:ascii="Arial" w:hAnsi="Arial" w:cs="Arial"/>
                <w:sz w:val="24"/>
                <w:szCs w:val="24"/>
              </w:rPr>
              <w:t>12ms/MB</w:t>
            </w:r>
          </w:p>
        </w:tc>
        <w:tc>
          <w:tcPr>
            <w:tcW w:w="1188" w:type="dxa"/>
            <w:shd w:val="clear" w:color="auto" w:fill="auto"/>
            <w:hideMark/>
          </w:tcPr>
          <w:p w:rsidR="005C37DF" w:rsidRPr="004D5A6B" w:rsidRDefault="005C37DF" w:rsidP="004D5A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D5A6B">
              <w:rPr>
                <w:rFonts w:ascii="Arial" w:hAnsi="Arial" w:cs="Arial"/>
                <w:sz w:val="24"/>
                <w:szCs w:val="24"/>
              </w:rPr>
              <w:t>15ms/MB</w:t>
            </w:r>
          </w:p>
        </w:tc>
        <w:tc>
          <w:tcPr>
            <w:tcW w:w="1257" w:type="dxa"/>
            <w:shd w:val="clear" w:color="auto" w:fill="auto"/>
            <w:hideMark/>
          </w:tcPr>
          <w:p w:rsidR="005C37DF" w:rsidRPr="004D5A6B" w:rsidRDefault="005C37DF" w:rsidP="004D5A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D5A6B">
              <w:rPr>
                <w:rFonts w:ascii="Arial" w:hAnsi="Arial" w:cs="Arial"/>
                <w:sz w:val="24"/>
                <w:szCs w:val="24"/>
              </w:rPr>
              <w:t>28-35 MB/s</w:t>
            </w:r>
          </w:p>
        </w:tc>
      </w:tr>
      <w:tr w:rsidR="004D5A6B" w:rsidRPr="004D5A6B" w:rsidTr="004D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dxa"/>
            <w:gridSpan w:val="2"/>
            <w:shd w:val="clear" w:color="auto" w:fill="auto"/>
            <w:hideMark/>
          </w:tcPr>
          <w:p w:rsidR="005C37DF" w:rsidRPr="004D5A6B" w:rsidRDefault="005C37DF" w:rsidP="004D5A6B">
            <w:pPr>
              <w:jc w:val="both"/>
              <w:rPr>
                <w:rFonts w:ascii="Arial" w:hAnsi="Arial" w:cs="Arial"/>
                <w:b w:val="0"/>
                <w:sz w:val="24"/>
                <w:szCs w:val="24"/>
              </w:rPr>
            </w:pPr>
            <w:r w:rsidRPr="004D5A6B">
              <w:rPr>
                <w:rFonts w:ascii="Arial" w:hAnsi="Arial" w:cs="Arial"/>
                <w:b w:val="0"/>
                <w:sz w:val="24"/>
                <w:szCs w:val="24"/>
              </w:rPr>
              <w:t xml:space="preserve">Abdo </w:t>
            </w:r>
            <w:r w:rsidR="004D5A6B" w:rsidRPr="004D5A6B">
              <w:rPr>
                <w:rFonts w:ascii="Arial" w:hAnsi="Arial" w:cs="Arial"/>
                <w:b w:val="0"/>
                <w:i/>
                <w:sz w:val="24"/>
                <w:szCs w:val="24"/>
              </w:rPr>
              <w:t>et al</w:t>
            </w:r>
            <w:r w:rsidRPr="004D5A6B">
              <w:rPr>
                <w:rFonts w:ascii="Arial" w:hAnsi="Arial" w:cs="Arial"/>
                <w:b w:val="0"/>
                <w:sz w:val="24"/>
                <w:szCs w:val="24"/>
              </w:rPr>
              <w:t>. (2024)</w:t>
            </w:r>
          </w:p>
        </w:tc>
        <w:tc>
          <w:tcPr>
            <w:tcW w:w="1350" w:type="dxa"/>
            <w:shd w:val="clear" w:color="auto" w:fill="auto"/>
            <w:hideMark/>
          </w:tcPr>
          <w:p w:rsidR="005C37DF" w:rsidRPr="004D5A6B" w:rsidRDefault="005C37DF" w:rsidP="004D5A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D5A6B">
              <w:rPr>
                <w:rFonts w:ascii="Arial" w:hAnsi="Arial" w:cs="Arial"/>
                <w:sz w:val="24"/>
                <w:szCs w:val="24"/>
              </w:rPr>
              <w:t>Linear</w:t>
            </w:r>
          </w:p>
        </w:tc>
        <w:tc>
          <w:tcPr>
            <w:tcW w:w="1277" w:type="dxa"/>
            <w:shd w:val="clear" w:color="auto" w:fill="auto"/>
            <w:hideMark/>
          </w:tcPr>
          <w:p w:rsidR="005C37DF" w:rsidRPr="004D5A6B" w:rsidRDefault="005C37DF" w:rsidP="004D5A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D5A6B">
              <w:rPr>
                <w:rFonts w:ascii="Arial" w:hAnsi="Arial" w:cs="Arial"/>
                <w:sz w:val="24"/>
                <w:szCs w:val="24"/>
              </w:rPr>
              <w:t>Linear +15% overhead</w:t>
            </w:r>
          </w:p>
        </w:tc>
        <w:tc>
          <w:tcPr>
            <w:tcW w:w="1243" w:type="dxa"/>
            <w:shd w:val="clear" w:color="auto" w:fill="auto"/>
            <w:hideMark/>
          </w:tcPr>
          <w:p w:rsidR="005C37DF" w:rsidRPr="004D5A6B" w:rsidRDefault="005C37DF" w:rsidP="004D5A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D5A6B">
              <w:rPr>
                <w:rFonts w:ascii="Arial" w:hAnsi="Arial" w:cs="Arial"/>
                <w:sz w:val="24"/>
                <w:szCs w:val="24"/>
              </w:rPr>
              <w:t>2.7:1</w:t>
            </w:r>
          </w:p>
        </w:tc>
        <w:tc>
          <w:tcPr>
            <w:tcW w:w="1065" w:type="dxa"/>
            <w:shd w:val="clear" w:color="auto" w:fill="auto"/>
            <w:hideMark/>
          </w:tcPr>
          <w:p w:rsidR="005C37DF" w:rsidRPr="004D5A6B" w:rsidRDefault="005C37DF" w:rsidP="004D5A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D5A6B">
              <w:rPr>
                <w:rFonts w:ascii="Arial" w:hAnsi="Arial" w:cs="Arial"/>
                <w:sz w:val="24"/>
                <w:szCs w:val="24"/>
              </w:rPr>
              <w:t>5ms/MB</w:t>
            </w:r>
          </w:p>
        </w:tc>
        <w:tc>
          <w:tcPr>
            <w:tcW w:w="1188" w:type="dxa"/>
            <w:shd w:val="clear" w:color="auto" w:fill="auto"/>
            <w:hideMark/>
          </w:tcPr>
          <w:p w:rsidR="005C37DF" w:rsidRPr="004D5A6B" w:rsidRDefault="005C37DF" w:rsidP="004D5A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D5A6B">
              <w:rPr>
                <w:rFonts w:ascii="Arial" w:hAnsi="Arial" w:cs="Arial"/>
                <w:sz w:val="24"/>
                <w:szCs w:val="24"/>
              </w:rPr>
              <w:t>6ms/MB</w:t>
            </w:r>
          </w:p>
        </w:tc>
        <w:tc>
          <w:tcPr>
            <w:tcW w:w="1257" w:type="dxa"/>
            <w:shd w:val="clear" w:color="auto" w:fill="auto"/>
            <w:hideMark/>
          </w:tcPr>
          <w:p w:rsidR="005C37DF" w:rsidRPr="004D5A6B" w:rsidRDefault="005C37DF" w:rsidP="004D5A6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D5A6B">
              <w:rPr>
                <w:rFonts w:ascii="Arial" w:hAnsi="Arial" w:cs="Arial"/>
                <w:sz w:val="24"/>
                <w:szCs w:val="24"/>
              </w:rPr>
              <w:t>42.8 MB/s peak</w:t>
            </w:r>
          </w:p>
        </w:tc>
      </w:tr>
      <w:tr w:rsidR="005C37DF" w:rsidRPr="004D5A6B" w:rsidTr="004D5A6B">
        <w:tc>
          <w:tcPr>
            <w:cnfStyle w:val="001000000000" w:firstRow="0" w:lastRow="0" w:firstColumn="1" w:lastColumn="0" w:oddVBand="0" w:evenVBand="0" w:oddHBand="0" w:evenHBand="0" w:firstRowFirstColumn="0" w:firstRowLastColumn="0" w:lastRowFirstColumn="0" w:lastRowLastColumn="0"/>
            <w:tcW w:w="1764" w:type="dxa"/>
            <w:gridSpan w:val="2"/>
            <w:shd w:val="clear" w:color="auto" w:fill="auto"/>
            <w:hideMark/>
          </w:tcPr>
          <w:p w:rsidR="005C37DF" w:rsidRPr="004D5A6B" w:rsidRDefault="005C37DF" w:rsidP="004D5A6B">
            <w:pPr>
              <w:jc w:val="both"/>
              <w:rPr>
                <w:rFonts w:ascii="Arial" w:hAnsi="Arial" w:cs="Arial"/>
                <w:b w:val="0"/>
                <w:sz w:val="24"/>
                <w:szCs w:val="24"/>
              </w:rPr>
            </w:pPr>
            <w:proofErr w:type="spellStart"/>
            <w:r w:rsidRPr="004D5A6B">
              <w:rPr>
                <w:rFonts w:ascii="Arial" w:hAnsi="Arial" w:cs="Arial"/>
                <w:b w:val="0"/>
                <w:sz w:val="24"/>
                <w:szCs w:val="24"/>
              </w:rPr>
              <w:t>Seeli</w:t>
            </w:r>
            <w:proofErr w:type="spellEnd"/>
            <w:r w:rsidRPr="004D5A6B">
              <w:rPr>
                <w:rFonts w:ascii="Arial" w:hAnsi="Arial" w:cs="Arial"/>
                <w:b w:val="0"/>
                <w:sz w:val="24"/>
                <w:szCs w:val="24"/>
              </w:rPr>
              <w:t xml:space="preserve"> &amp; </w:t>
            </w:r>
            <w:proofErr w:type="spellStart"/>
            <w:r w:rsidRPr="004D5A6B">
              <w:rPr>
                <w:rFonts w:ascii="Arial" w:hAnsi="Arial" w:cs="Arial"/>
                <w:b w:val="0"/>
                <w:sz w:val="24"/>
                <w:szCs w:val="24"/>
              </w:rPr>
              <w:t>Thanammal</w:t>
            </w:r>
            <w:proofErr w:type="spellEnd"/>
            <w:r w:rsidRPr="004D5A6B">
              <w:rPr>
                <w:rFonts w:ascii="Arial" w:hAnsi="Arial" w:cs="Arial"/>
                <w:b w:val="0"/>
                <w:sz w:val="24"/>
                <w:szCs w:val="24"/>
              </w:rPr>
              <w:t xml:space="preserve"> (2024)</w:t>
            </w:r>
          </w:p>
        </w:tc>
        <w:tc>
          <w:tcPr>
            <w:tcW w:w="1350" w:type="dxa"/>
            <w:shd w:val="clear" w:color="auto" w:fill="auto"/>
            <w:hideMark/>
          </w:tcPr>
          <w:p w:rsidR="005C37DF" w:rsidRPr="004D5A6B" w:rsidRDefault="005C37DF" w:rsidP="004D5A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D5A6B">
              <w:rPr>
                <w:rFonts w:ascii="Arial" w:hAnsi="Arial" w:cs="Arial"/>
                <w:sz w:val="24"/>
                <w:szCs w:val="24"/>
              </w:rPr>
              <w:t>Logarithmic</w:t>
            </w:r>
          </w:p>
        </w:tc>
        <w:tc>
          <w:tcPr>
            <w:tcW w:w="1277" w:type="dxa"/>
            <w:shd w:val="clear" w:color="auto" w:fill="auto"/>
            <w:hideMark/>
          </w:tcPr>
          <w:p w:rsidR="005C37DF" w:rsidRPr="004D5A6B" w:rsidRDefault="005C37DF" w:rsidP="004D5A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D5A6B">
              <w:rPr>
                <w:rFonts w:ascii="Arial" w:hAnsi="Arial" w:cs="Arial"/>
                <w:sz w:val="24"/>
                <w:szCs w:val="24"/>
              </w:rPr>
              <w:t>Linear</w:t>
            </w:r>
          </w:p>
        </w:tc>
        <w:tc>
          <w:tcPr>
            <w:tcW w:w="1243" w:type="dxa"/>
            <w:shd w:val="clear" w:color="auto" w:fill="auto"/>
            <w:hideMark/>
          </w:tcPr>
          <w:p w:rsidR="005C37DF" w:rsidRPr="004D5A6B" w:rsidRDefault="005C37DF" w:rsidP="004D5A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D5A6B">
              <w:rPr>
                <w:rFonts w:ascii="Arial" w:hAnsi="Arial" w:cs="Arial"/>
                <w:sz w:val="24"/>
                <w:szCs w:val="24"/>
              </w:rPr>
              <w:t>12:1 (DICOM)</w:t>
            </w:r>
          </w:p>
        </w:tc>
        <w:tc>
          <w:tcPr>
            <w:tcW w:w="1065" w:type="dxa"/>
            <w:shd w:val="clear" w:color="auto" w:fill="auto"/>
            <w:hideMark/>
          </w:tcPr>
          <w:p w:rsidR="005C37DF" w:rsidRPr="004D5A6B" w:rsidRDefault="005C37DF" w:rsidP="004D5A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D5A6B">
              <w:rPr>
                <w:rFonts w:ascii="Arial" w:hAnsi="Arial" w:cs="Arial"/>
                <w:sz w:val="24"/>
                <w:szCs w:val="24"/>
              </w:rPr>
              <w:t>3.2ms/MB</w:t>
            </w:r>
          </w:p>
        </w:tc>
        <w:tc>
          <w:tcPr>
            <w:tcW w:w="1188" w:type="dxa"/>
            <w:shd w:val="clear" w:color="auto" w:fill="auto"/>
            <w:hideMark/>
          </w:tcPr>
          <w:p w:rsidR="005C37DF" w:rsidRPr="004D5A6B" w:rsidRDefault="005C37DF" w:rsidP="004D5A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D5A6B">
              <w:rPr>
                <w:rFonts w:ascii="Arial" w:hAnsi="Arial" w:cs="Arial"/>
                <w:sz w:val="24"/>
                <w:szCs w:val="24"/>
              </w:rPr>
              <w:t>3.8ms/MB</w:t>
            </w:r>
          </w:p>
        </w:tc>
        <w:tc>
          <w:tcPr>
            <w:tcW w:w="1257" w:type="dxa"/>
            <w:shd w:val="clear" w:color="auto" w:fill="auto"/>
            <w:hideMark/>
          </w:tcPr>
          <w:p w:rsidR="005C37DF" w:rsidRPr="004D5A6B" w:rsidRDefault="005C37DF" w:rsidP="004D5A6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D5A6B">
              <w:rPr>
                <w:rFonts w:ascii="Arial" w:hAnsi="Arial" w:cs="Arial"/>
                <w:sz w:val="24"/>
                <w:szCs w:val="24"/>
              </w:rPr>
              <w:t>38.4 MB/s</w:t>
            </w:r>
          </w:p>
        </w:tc>
      </w:tr>
    </w:tbl>
    <w:p w:rsidR="00A05E79" w:rsidRPr="004D5A6B" w:rsidRDefault="00A05E79" w:rsidP="004D5A6B">
      <w:pPr>
        <w:pStyle w:val="Heading1"/>
        <w:numPr>
          <w:ilvl w:val="0"/>
          <w:numId w:val="4"/>
        </w:numPr>
        <w:spacing w:line="240" w:lineRule="auto"/>
        <w:jc w:val="both"/>
        <w:rPr>
          <w:rFonts w:ascii="Arial" w:hAnsi="Arial" w:cs="Arial"/>
          <w:b/>
          <w:color w:val="000000" w:themeColor="text1"/>
          <w:sz w:val="24"/>
          <w:szCs w:val="24"/>
        </w:rPr>
      </w:pPr>
      <w:bookmarkStart w:id="37" w:name="_Toc202263787"/>
      <w:r w:rsidRPr="004D5A6B">
        <w:rPr>
          <w:rFonts w:ascii="Arial" w:hAnsi="Arial" w:cs="Arial"/>
          <w:b/>
          <w:color w:val="000000" w:themeColor="text1"/>
          <w:sz w:val="24"/>
          <w:szCs w:val="24"/>
        </w:rPr>
        <w:t>Discussion of Results</w:t>
      </w:r>
      <w:bookmarkEnd w:id="37"/>
    </w:p>
    <w:p w:rsidR="004D5A6B" w:rsidRPr="004D5A6B" w:rsidRDefault="005C37DF" w:rsidP="004D5A6B">
      <w:pPr>
        <w:jc w:val="both"/>
        <w:rPr>
          <w:rFonts w:ascii="Arial" w:hAnsi="Arial" w:cs="Arial"/>
          <w:sz w:val="24"/>
          <w:szCs w:val="24"/>
        </w:rPr>
      </w:pPr>
      <w:r w:rsidRPr="004D5A6B">
        <w:rPr>
          <w:rFonts w:ascii="Arial" w:hAnsi="Arial" w:cs="Arial"/>
          <w:sz w:val="24"/>
          <w:szCs w:val="24"/>
        </w:rPr>
        <w:t xml:space="preserve">The experimental results indicate a reliable performance across all assessed metrics in the Huffman-FHE system. Figure 4.10 illustrates that compression efficiency exhibits linear scalability, achieving a size reduction of 20-30% irrespective of the input size, which aligns with the entropy coding performance reported by </w:t>
      </w:r>
      <w:proofErr w:type="spellStart"/>
      <w:r w:rsidRPr="004D5A6B">
        <w:rPr>
          <w:rFonts w:ascii="Arial" w:hAnsi="Arial" w:cs="Arial"/>
          <w:sz w:val="24"/>
          <w:szCs w:val="24"/>
        </w:rPr>
        <w:t>Yamagiwa</w:t>
      </w:r>
      <w:proofErr w:type="spellEnd"/>
      <w:r w:rsidRPr="004D5A6B">
        <w:rPr>
          <w:rFonts w:ascii="Arial" w:hAnsi="Arial" w:cs="Arial"/>
          <w:sz w:val="24"/>
          <w:szCs w:val="24"/>
        </w:rPr>
        <w:t xml:space="preserve"> </w:t>
      </w:r>
      <w:r w:rsidR="004D5A6B" w:rsidRPr="004D5A6B">
        <w:rPr>
          <w:rFonts w:ascii="Arial" w:hAnsi="Arial" w:cs="Arial"/>
          <w:i/>
          <w:sz w:val="24"/>
          <w:szCs w:val="24"/>
        </w:rPr>
        <w:t>et al</w:t>
      </w:r>
      <w:r w:rsidRPr="004D5A6B">
        <w:rPr>
          <w:rFonts w:ascii="Arial" w:hAnsi="Arial" w:cs="Arial"/>
          <w:sz w:val="24"/>
          <w:szCs w:val="24"/>
        </w:rPr>
        <w:t xml:space="preserve">. (2020). Figure 4.11 shows compression ratios between 1.29 and 1.86, which corresponds with the 1.2-2.0 range documented by Zhang </w:t>
      </w:r>
      <w:r w:rsidR="004D5A6B" w:rsidRPr="004D5A6B">
        <w:rPr>
          <w:rFonts w:ascii="Arial" w:hAnsi="Arial" w:cs="Arial"/>
          <w:i/>
          <w:sz w:val="24"/>
          <w:szCs w:val="24"/>
        </w:rPr>
        <w:t>et al</w:t>
      </w:r>
      <w:r w:rsidRPr="004D5A6B">
        <w:rPr>
          <w:rFonts w:ascii="Arial" w:hAnsi="Arial" w:cs="Arial"/>
          <w:sz w:val="24"/>
          <w:szCs w:val="24"/>
        </w:rPr>
        <w:t xml:space="preserve">. (2024) for adaptive stream compression. The minor decrease in ratio for larger files illustrated in Figure 4.11 aligns with the observations made by </w:t>
      </w:r>
      <w:proofErr w:type="spellStart"/>
      <w:r w:rsidRPr="004D5A6B">
        <w:rPr>
          <w:rFonts w:ascii="Arial" w:hAnsi="Arial" w:cs="Arial"/>
          <w:sz w:val="24"/>
          <w:szCs w:val="24"/>
        </w:rPr>
        <w:t>Ketshabetswe</w:t>
      </w:r>
      <w:proofErr w:type="spellEnd"/>
      <w:r w:rsidRPr="004D5A6B">
        <w:rPr>
          <w:rFonts w:ascii="Arial" w:hAnsi="Arial" w:cs="Arial"/>
          <w:sz w:val="24"/>
          <w:szCs w:val="24"/>
        </w:rPr>
        <w:t xml:space="preserve"> </w:t>
      </w:r>
      <w:r w:rsidR="004D5A6B" w:rsidRPr="004D5A6B">
        <w:rPr>
          <w:rFonts w:ascii="Arial" w:hAnsi="Arial" w:cs="Arial"/>
          <w:i/>
          <w:sz w:val="24"/>
          <w:szCs w:val="24"/>
        </w:rPr>
        <w:t>et al</w:t>
      </w:r>
      <w:r w:rsidRPr="004D5A6B">
        <w:rPr>
          <w:rFonts w:ascii="Arial" w:hAnsi="Arial" w:cs="Arial"/>
          <w:sz w:val="24"/>
          <w:szCs w:val="24"/>
        </w:rPr>
        <w:t>. (2021) concerning the e</w:t>
      </w:r>
      <w:r w:rsidR="004D5A6B" w:rsidRPr="004D5A6B">
        <w:rPr>
          <w:rFonts w:ascii="Arial" w:hAnsi="Arial" w:cs="Arial"/>
          <w:sz w:val="24"/>
          <w:szCs w:val="24"/>
        </w:rPr>
        <w:t>ffects of pattern variability.</w:t>
      </w:r>
    </w:p>
    <w:p w:rsidR="004D5A6B" w:rsidRPr="004D5A6B" w:rsidRDefault="005C37DF" w:rsidP="004D5A6B">
      <w:pPr>
        <w:jc w:val="both"/>
        <w:rPr>
          <w:rFonts w:ascii="Arial" w:hAnsi="Arial" w:cs="Arial"/>
          <w:sz w:val="24"/>
          <w:szCs w:val="24"/>
        </w:rPr>
      </w:pPr>
      <w:r w:rsidRPr="004D5A6B">
        <w:rPr>
          <w:rFonts w:ascii="Arial" w:hAnsi="Arial" w:cs="Arial"/>
          <w:sz w:val="24"/>
          <w:szCs w:val="24"/>
        </w:rPr>
        <w:t xml:space="preserve">Figure 4.12 illustrates a linear relationship between time scaling and input size, aligning with the growth patterns identified by Mohammed and van </w:t>
      </w:r>
      <w:proofErr w:type="spellStart"/>
      <w:r w:rsidRPr="004D5A6B">
        <w:rPr>
          <w:rFonts w:ascii="Arial" w:hAnsi="Arial" w:cs="Arial"/>
          <w:sz w:val="24"/>
          <w:szCs w:val="24"/>
        </w:rPr>
        <w:t>Silfhout</w:t>
      </w:r>
      <w:proofErr w:type="spellEnd"/>
      <w:r w:rsidRPr="004D5A6B">
        <w:rPr>
          <w:rFonts w:ascii="Arial" w:hAnsi="Arial" w:cs="Arial"/>
          <w:sz w:val="24"/>
          <w:szCs w:val="24"/>
        </w:rPr>
        <w:t xml:space="preserve"> (2021). The system reaches a peak throughput of 42,844.58 KB/s (Figure 4.13), exceeding the benchmark set by Thabit </w:t>
      </w:r>
      <w:r w:rsidR="004D5A6B" w:rsidRPr="004D5A6B">
        <w:rPr>
          <w:rFonts w:ascii="Arial" w:hAnsi="Arial" w:cs="Arial"/>
          <w:i/>
          <w:sz w:val="24"/>
          <w:szCs w:val="24"/>
        </w:rPr>
        <w:t>et al</w:t>
      </w:r>
      <w:r w:rsidRPr="004D5A6B">
        <w:rPr>
          <w:rFonts w:ascii="Arial" w:hAnsi="Arial" w:cs="Arial"/>
          <w:sz w:val="24"/>
          <w:szCs w:val="24"/>
        </w:rPr>
        <w:t xml:space="preserve">. (2022) by 10%. Figures 4.14 and 4.16 demonstrate sub-5ms encryption and decryption latencies, confirming the efficiency improvements anticipated by </w:t>
      </w:r>
      <w:proofErr w:type="spellStart"/>
      <w:r w:rsidRPr="004D5A6B">
        <w:rPr>
          <w:rFonts w:ascii="Arial" w:hAnsi="Arial" w:cs="Arial"/>
          <w:sz w:val="24"/>
          <w:szCs w:val="24"/>
        </w:rPr>
        <w:t>Bi</w:t>
      </w:r>
      <w:r w:rsidR="004D5A6B" w:rsidRPr="004D5A6B">
        <w:rPr>
          <w:rFonts w:ascii="Arial" w:hAnsi="Arial" w:cs="Arial"/>
          <w:sz w:val="24"/>
          <w:szCs w:val="24"/>
        </w:rPr>
        <w:t>ksham</w:t>
      </w:r>
      <w:proofErr w:type="spellEnd"/>
      <w:r w:rsidR="004D5A6B" w:rsidRPr="004D5A6B">
        <w:rPr>
          <w:rFonts w:ascii="Arial" w:hAnsi="Arial" w:cs="Arial"/>
          <w:sz w:val="24"/>
          <w:szCs w:val="24"/>
        </w:rPr>
        <w:t xml:space="preserve"> and </w:t>
      </w:r>
      <w:proofErr w:type="spellStart"/>
      <w:r w:rsidR="004D5A6B" w:rsidRPr="004D5A6B">
        <w:rPr>
          <w:rFonts w:ascii="Arial" w:hAnsi="Arial" w:cs="Arial"/>
          <w:sz w:val="24"/>
          <w:szCs w:val="24"/>
        </w:rPr>
        <w:t>Vasumathi</w:t>
      </w:r>
      <w:proofErr w:type="spellEnd"/>
      <w:r w:rsidR="004D5A6B" w:rsidRPr="004D5A6B">
        <w:rPr>
          <w:rFonts w:ascii="Arial" w:hAnsi="Arial" w:cs="Arial"/>
          <w:sz w:val="24"/>
          <w:szCs w:val="24"/>
        </w:rPr>
        <w:t xml:space="preserve"> (2020).</w:t>
      </w:r>
    </w:p>
    <w:p w:rsidR="00A05E79" w:rsidRPr="004D5A6B" w:rsidRDefault="005C37DF" w:rsidP="004D5A6B">
      <w:pPr>
        <w:jc w:val="both"/>
        <w:rPr>
          <w:rFonts w:ascii="Arial" w:hAnsi="Arial" w:cs="Arial"/>
          <w:sz w:val="24"/>
          <w:szCs w:val="24"/>
        </w:rPr>
      </w:pPr>
      <w:r w:rsidRPr="004D5A6B">
        <w:rPr>
          <w:rFonts w:ascii="Arial" w:hAnsi="Arial" w:cs="Arial"/>
          <w:sz w:val="24"/>
          <w:szCs w:val="24"/>
        </w:rPr>
        <w:lastRenderedPageBreak/>
        <w:t xml:space="preserve">The throughput analysis presented in Figure 4.19 indicates that cryptographic operations achieve a rate of 77,493 KB/s, aligning with the findings of </w:t>
      </w:r>
      <w:proofErr w:type="spellStart"/>
      <w:r w:rsidRPr="004D5A6B">
        <w:rPr>
          <w:rFonts w:ascii="Arial" w:hAnsi="Arial" w:cs="Arial"/>
          <w:sz w:val="24"/>
          <w:szCs w:val="24"/>
        </w:rPr>
        <w:t>Alenezi</w:t>
      </w:r>
      <w:proofErr w:type="spellEnd"/>
      <w:r w:rsidRPr="004D5A6B">
        <w:rPr>
          <w:rFonts w:ascii="Arial" w:hAnsi="Arial" w:cs="Arial"/>
          <w:sz w:val="24"/>
          <w:szCs w:val="24"/>
        </w:rPr>
        <w:t xml:space="preserve"> </w:t>
      </w:r>
      <w:r w:rsidR="004D5A6B" w:rsidRPr="004D5A6B">
        <w:rPr>
          <w:rFonts w:ascii="Arial" w:hAnsi="Arial" w:cs="Arial"/>
          <w:i/>
          <w:sz w:val="24"/>
          <w:szCs w:val="24"/>
        </w:rPr>
        <w:t>et al</w:t>
      </w:r>
      <w:r w:rsidRPr="004D5A6B">
        <w:rPr>
          <w:rFonts w:ascii="Arial" w:hAnsi="Arial" w:cs="Arial"/>
          <w:sz w:val="24"/>
          <w:szCs w:val="24"/>
        </w:rPr>
        <w:t xml:space="preserve">. (2020) regarding their hybrid system. The significant correlation (r=0.98) illustrated in Figure 4.21 between file size and compression time aligns with the dependency analysis conducted by Zhao </w:t>
      </w:r>
      <w:r w:rsidR="004D5A6B" w:rsidRPr="004D5A6B">
        <w:rPr>
          <w:rFonts w:ascii="Arial" w:hAnsi="Arial" w:cs="Arial"/>
          <w:i/>
          <w:sz w:val="24"/>
          <w:szCs w:val="24"/>
        </w:rPr>
        <w:t>et al</w:t>
      </w:r>
      <w:r w:rsidRPr="004D5A6B">
        <w:rPr>
          <w:rFonts w:ascii="Arial" w:hAnsi="Arial" w:cs="Arial"/>
          <w:sz w:val="24"/>
          <w:szCs w:val="24"/>
        </w:rPr>
        <w:t xml:space="preserve">. (2025). Figure 4.18 substantiates that compression is the prevailing phase, aligning with the bottleneck identification put forth by Manga </w:t>
      </w:r>
      <w:r w:rsidR="004D5A6B" w:rsidRPr="004D5A6B">
        <w:rPr>
          <w:rFonts w:ascii="Arial" w:hAnsi="Arial" w:cs="Arial"/>
          <w:i/>
          <w:sz w:val="24"/>
          <w:szCs w:val="24"/>
        </w:rPr>
        <w:t>et al</w:t>
      </w:r>
      <w:r w:rsidRPr="004D5A6B">
        <w:rPr>
          <w:rFonts w:ascii="Arial" w:hAnsi="Arial" w:cs="Arial"/>
          <w:sz w:val="24"/>
          <w:szCs w:val="24"/>
        </w:rPr>
        <w:t>. (2025).</w:t>
      </w:r>
      <w:r w:rsidRPr="004D5A6B">
        <w:rPr>
          <w:rFonts w:ascii="Arial" w:hAnsi="Arial" w:cs="Arial"/>
          <w:sz w:val="24"/>
          <w:szCs w:val="24"/>
        </w:rPr>
        <w:br/>
      </w:r>
      <w:r w:rsidRPr="004D5A6B">
        <w:rPr>
          <w:rFonts w:ascii="Arial" w:hAnsi="Arial" w:cs="Arial"/>
          <w:sz w:val="24"/>
          <w:szCs w:val="24"/>
        </w:rPr>
        <w:br/>
        <w:t xml:space="preserve">Figure 4.20 demonstrates a 20-45% reduction in space, surpassing the deep learning benchmarks established by </w:t>
      </w:r>
      <w:proofErr w:type="spellStart"/>
      <w:r w:rsidRPr="004D5A6B">
        <w:rPr>
          <w:rFonts w:ascii="Arial" w:hAnsi="Arial" w:cs="Arial"/>
          <w:sz w:val="24"/>
          <w:szCs w:val="24"/>
        </w:rPr>
        <w:t>Noura</w:t>
      </w:r>
      <w:proofErr w:type="spellEnd"/>
      <w:r w:rsidRPr="004D5A6B">
        <w:rPr>
          <w:rFonts w:ascii="Arial" w:hAnsi="Arial" w:cs="Arial"/>
          <w:sz w:val="24"/>
          <w:szCs w:val="24"/>
        </w:rPr>
        <w:t xml:space="preserve"> </w:t>
      </w:r>
      <w:r w:rsidR="004D5A6B" w:rsidRPr="004D5A6B">
        <w:rPr>
          <w:rFonts w:ascii="Arial" w:hAnsi="Arial" w:cs="Arial"/>
          <w:i/>
          <w:sz w:val="24"/>
          <w:szCs w:val="24"/>
        </w:rPr>
        <w:t>et al</w:t>
      </w:r>
      <w:r w:rsidRPr="004D5A6B">
        <w:rPr>
          <w:rFonts w:ascii="Arial" w:hAnsi="Arial" w:cs="Arial"/>
          <w:sz w:val="24"/>
          <w:szCs w:val="24"/>
        </w:rPr>
        <w:t xml:space="preserve">. (2023), all while ensuring stricter latency constraints. The temporal stability illustrated in Figure 4.22 aligns with the consistency metrics presented by Kumar and Goel (2025), indicating a throughput improvement of 18-22% compared to the framework developed by Abdo </w:t>
      </w:r>
      <w:r w:rsidR="004D5A6B" w:rsidRPr="004D5A6B">
        <w:rPr>
          <w:rFonts w:ascii="Arial" w:hAnsi="Arial" w:cs="Arial"/>
          <w:i/>
          <w:sz w:val="24"/>
          <w:szCs w:val="24"/>
        </w:rPr>
        <w:t>et al</w:t>
      </w:r>
      <w:r w:rsidRPr="004D5A6B">
        <w:rPr>
          <w:rFonts w:ascii="Arial" w:hAnsi="Arial" w:cs="Arial"/>
          <w:sz w:val="24"/>
          <w:szCs w:val="24"/>
        </w:rPr>
        <w:t xml:space="preserve">. (2024). The results collectively confirm the system's operational efficiency, as evidenced by Figure 4.13, which demonstrates a 2.1× improvement in bulk processing performance compared to </w:t>
      </w:r>
      <w:proofErr w:type="spellStart"/>
      <w:r w:rsidRPr="004D5A6B">
        <w:rPr>
          <w:rFonts w:ascii="Arial" w:hAnsi="Arial" w:cs="Arial"/>
          <w:sz w:val="24"/>
          <w:szCs w:val="24"/>
        </w:rPr>
        <w:t>Kartit's</w:t>
      </w:r>
      <w:proofErr w:type="spellEnd"/>
      <w:r w:rsidRPr="004D5A6B">
        <w:rPr>
          <w:rFonts w:ascii="Arial" w:hAnsi="Arial" w:cs="Arial"/>
          <w:sz w:val="24"/>
          <w:szCs w:val="24"/>
        </w:rPr>
        <w:t xml:space="preserve"> (2022) medical imaging benchmarks.</w:t>
      </w:r>
    </w:p>
    <w:p w:rsidR="00A05E79" w:rsidRPr="004D5A6B" w:rsidRDefault="00837BBC" w:rsidP="004D5A6B">
      <w:pPr>
        <w:pStyle w:val="Heading1"/>
        <w:spacing w:line="240" w:lineRule="auto"/>
        <w:jc w:val="both"/>
        <w:rPr>
          <w:rFonts w:ascii="Arial" w:hAnsi="Arial" w:cs="Arial"/>
          <w:b/>
          <w:color w:val="000000" w:themeColor="text1"/>
          <w:sz w:val="24"/>
          <w:szCs w:val="24"/>
        </w:rPr>
      </w:pPr>
      <w:bookmarkStart w:id="38" w:name="_Toc202263792"/>
      <w:r w:rsidRPr="004D5A6B">
        <w:rPr>
          <w:rFonts w:ascii="Arial" w:hAnsi="Arial" w:cs="Arial"/>
          <w:b/>
          <w:color w:val="000000" w:themeColor="text1"/>
          <w:sz w:val="24"/>
          <w:szCs w:val="24"/>
        </w:rPr>
        <w:t xml:space="preserve">6.0 </w:t>
      </w:r>
      <w:r w:rsidR="00A05E79" w:rsidRPr="004D5A6B">
        <w:rPr>
          <w:rFonts w:ascii="Arial" w:hAnsi="Arial" w:cs="Arial"/>
          <w:b/>
          <w:color w:val="000000" w:themeColor="text1"/>
          <w:sz w:val="24"/>
          <w:szCs w:val="24"/>
        </w:rPr>
        <w:t>Conclusion</w:t>
      </w:r>
      <w:bookmarkEnd w:id="38"/>
    </w:p>
    <w:p w:rsidR="00A05E79" w:rsidRPr="004D5A6B" w:rsidRDefault="00FE1F59" w:rsidP="004D5A6B">
      <w:pPr>
        <w:jc w:val="both"/>
        <w:rPr>
          <w:rFonts w:ascii="Arial" w:hAnsi="Arial" w:cs="Arial"/>
          <w:sz w:val="24"/>
          <w:szCs w:val="24"/>
        </w:rPr>
      </w:pPr>
      <w:r w:rsidRPr="004D5A6B">
        <w:rPr>
          <w:rFonts w:ascii="Arial" w:hAnsi="Arial" w:cs="Arial"/>
          <w:sz w:val="24"/>
          <w:szCs w:val="24"/>
        </w:rPr>
        <w:t>This work demonstrated the feasibility and efficacy of integrating Fully Homomorphic Encryption (FHE) with Huffman coding to achieve secure and efficient data compression in cloud computing environments. The hybrid Huffman-FHE method consistently reduces file sizes by 20–30% while maintaining robust encryption and providing scalable performance for varying data volumes. The system exhibited consistent and manageable computational overhead, rendering it suitable for practical applications where data security and storage efficiency are paramount, despite longer compression and decompression durations compared to lightweight encryption/decryption methods.</w:t>
      </w:r>
      <w:r w:rsidR="00837BBC" w:rsidRPr="004D5A6B">
        <w:rPr>
          <w:rFonts w:ascii="Arial" w:hAnsi="Arial" w:cs="Arial"/>
          <w:sz w:val="24"/>
          <w:szCs w:val="24"/>
        </w:rPr>
        <w:t xml:space="preserve"> </w:t>
      </w:r>
      <w:r w:rsidRPr="004D5A6B">
        <w:rPr>
          <w:rFonts w:ascii="Arial" w:hAnsi="Arial" w:cs="Arial"/>
          <w:sz w:val="24"/>
          <w:szCs w:val="24"/>
        </w:rPr>
        <w:t>This research offers a valuable framework for privacy-preserving data management by addressing critical challenges in balancing compression ratios with the computational requirements of fully homomorphic encryption (FHE). It also generates opportunities for further optimizations, such as parallel processing and support for diverse data types, to enhance its applicability in extensive cloud-based environments</w:t>
      </w:r>
      <w:r w:rsidR="00A05E79" w:rsidRPr="004D5A6B">
        <w:rPr>
          <w:rFonts w:ascii="Arial" w:eastAsia="Times New Roman" w:hAnsi="Arial" w:cs="Arial"/>
          <w:color w:val="000000" w:themeColor="text1"/>
          <w:sz w:val="24"/>
          <w:szCs w:val="24"/>
        </w:rPr>
        <w:t>.</w:t>
      </w:r>
    </w:p>
    <w:p w:rsidR="0011547A" w:rsidRPr="004D5A6B" w:rsidRDefault="0011547A" w:rsidP="004D5A6B">
      <w:pPr>
        <w:jc w:val="both"/>
        <w:rPr>
          <w:rFonts w:ascii="Arial" w:hAnsi="Arial" w:cs="Arial"/>
          <w:b/>
          <w:sz w:val="24"/>
          <w:szCs w:val="24"/>
        </w:rPr>
      </w:pPr>
    </w:p>
    <w:p w:rsidR="0011547A" w:rsidRPr="004D5A6B" w:rsidRDefault="0011547A" w:rsidP="004D5A6B">
      <w:pPr>
        <w:jc w:val="both"/>
        <w:rPr>
          <w:rFonts w:ascii="Arial" w:hAnsi="Arial" w:cs="Arial"/>
          <w:b/>
          <w:sz w:val="24"/>
          <w:szCs w:val="24"/>
        </w:rPr>
      </w:pPr>
      <w:r w:rsidRPr="004D5A6B">
        <w:rPr>
          <w:rFonts w:ascii="Arial" w:hAnsi="Arial" w:cs="Arial"/>
          <w:b/>
          <w:sz w:val="24"/>
          <w:szCs w:val="24"/>
        </w:rPr>
        <w:t>DISCLAIMER (ARTIFICIAL INTELLIGENCE)</w:t>
      </w:r>
    </w:p>
    <w:p w:rsidR="0011547A" w:rsidRPr="004D5A6B" w:rsidRDefault="0011547A" w:rsidP="004D5A6B">
      <w:pPr>
        <w:jc w:val="both"/>
        <w:rPr>
          <w:rFonts w:ascii="Arial" w:hAnsi="Arial" w:cs="Arial"/>
          <w:sz w:val="24"/>
          <w:szCs w:val="24"/>
        </w:rPr>
      </w:pPr>
      <w:r w:rsidRPr="004D5A6B">
        <w:rPr>
          <w:rFonts w:ascii="Arial" w:hAnsi="Arial" w:cs="Arial"/>
          <w:sz w:val="24"/>
          <w:szCs w:val="24"/>
        </w:rPr>
        <w:t>Author(s) hereby declare that NO generative AI technologies such as Large Language Models (</w:t>
      </w:r>
      <w:proofErr w:type="spellStart"/>
      <w:r w:rsidRPr="004D5A6B">
        <w:rPr>
          <w:rFonts w:ascii="Arial" w:hAnsi="Arial" w:cs="Arial"/>
          <w:sz w:val="24"/>
          <w:szCs w:val="24"/>
        </w:rPr>
        <w:t>ChatGPT</w:t>
      </w:r>
      <w:proofErr w:type="spellEnd"/>
      <w:r w:rsidRPr="004D5A6B">
        <w:rPr>
          <w:rFonts w:ascii="Arial" w:hAnsi="Arial" w:cs="Arial"/>
          <w:sz w:val="24"/>
          <w:szCs w:val="24"/>
        </w:rPr>
        <w:t xml:space="preserve">, COPILOT, </w:t>
      </w:r>
      <w:proofErr w:type="spellStart"/>
      <w:r w:rsidRPr="004D5A6B">
        <w:rPr>
          <w:rFonts w:ascii="Arial" w:hAnsi="Arial" w:cs="Arial"/>
          <w:sz w:val="24"/>
          <w:szCs w:val="24"/>
        </w:rPr>
        <w:t>etc</w:t>
      </w:r>
      <w:proofErr w:type="spellEnd"/>
      <w:r w:rsidRPr="004D5A6B">
        <w:rPr>
          <w:rFonts w:ascii="Arial" w:hAnsi="Arial" w:cs="Arial"/>
          <w:sz w:val="24"/>
          <w:szCs w:val="24"/>
        </w:rPr>
        <w:t xml:space="preserve">) and text-to-image generators have been used during writing or editing of this manuscript. </w:t>
      </w:r>
    </w:p>
    <w:p w:rsidR="00837BBC" w:rsidRPr="004D5A6B" w:rsidRDefault="00837BBC" w:rsidP="004D5A6B">
      <w:pPr>
        <w:jc w:val="both"/>
        <w:rPr>
          <w:rFonts w:ascii="Arial" w:hAnsi="Arial" w:cs="Arial"/>
          <w:b/>
          <w:color w:val="000000" w:themeColor="text1"/>
          <w:sz w:val="24"/>
          <w:szCs w:val="24"/>
        </w:rPr>
      </w:pPr>
      <w:bookmarkStart w:id="39" w:name="_GoBack"/>
      <w:bookmarkEnd w:id="39"/>
      <w:r w:rsidRPr="004D5A6B">
        <w:rPr>
          <w:rFonts w:ascii="Arial" w:hAnsi="Arial" w:cs="Arial"/>
          <w:b/>
          <w:color w:val="000000" w:themeColor="text1"/>
          <w:sz w:val="24"/>
          <w:szCs w:val="24"/>
        </w:rPr>
        <w:br w:type="page"/>
      </w:r>
    </w:p>
    <w:p w:rsidR="00696A88" w:rsidRPr="00C17282" w:rsidRDefault="00F9264C" w:rsidP="00C17282">
      <w:pPr>
        <w:spacing w:line="240" w:lineRule="auto"/>
        <w:jc w:val="both"/>
        <w:rPr>
          <w:rFonts w:ascii="Arial" w:hAnsi="Arial" w:cs="Arial"/>
          <w:b/>
          <w:color w:val="000000" w:themeColor="text1"/>
          <w:sz w:val="24"/>
          <w:szCs w:val="24"/>
        </w:rPr>
      </w:pPr>
      <w:r w:rsidRPr="004D5A6B">
        <w:rPr>
          <w:rFonts w:ascii="Arial" w:hAnsi="Arial" w:cs="Arial"/>
          <w:b/>
          <w:color w:val="000000" w:themeColor="text1"/>
          <w:sz w:val="24"/>
          <w:szCs w:val="24"/>
        </w:rPr>
        <w:lastRenderedPageBreak/>
        <w:t>References</w:t>
      </w:r>
    </w:p>
    <w:p w:rsidR="00C17282" w:rsidRPr="00092711" w:rsidRDefault="00C17282" w:rsidP="00C17282">
      <w:pPr>
        <w:spacing w:line="240" w:lineRule="auto"/>
        <w:ind w:left="720" w:hanging="720"/>
        <w:jc w:val="both"/>
        <w:rPr>
          <w:rFonts w:ascii="Arial" w:hAnsi="Arial" w:cs="Arial"/>
          <w:sz w:val="24"/>
          <w:szCs w:val="24"/>
        </w:rPr>
      </w:pPr>
      <w:proofErr w:type="spellStart"/>
      <w:proofErr w:type="gramStart"/>
      <w:r w:rsidRPr="00092711">
        <w:rPr>
          <w:rFonts w:ascii="Arial" w:hAnsi="Arial" w:cs="Arial"/>
          <w:sz w:val="24"/>
          <w:szCs w:val="24"/>
        </w:rPr>
        <w:t>Abali</w:t>
      </w:r>
      <w:proofErr w:type="spellEnd"/>
      <w:r w:rsidRPr="00092711">
        <w:rPr>
          <w:rFonts w:ascii="Arial" w:hAnsi="Arial" w:cs="Arial"/>
          <w:sz w:val="24"/>
          <w:szCs w:val="24"/>
        </w:rPr>
        <w:t xml:space="preserve"> ,</w:t>
      </w:r>
      <w:proofErr w:type="gramEnd"/>
      <w:r w:rsidRPr="00092711">
        <w:rPr>
          <w:rFonts w:ascii="Arial" w:hAnsi="Arial" w:cs="Arial"/>
          <w:sz w:val="24"/>
          <w:szCs w:val="24"/>
        </w:rPr>
        <w:t xml:space="preserve">B.,  Tenafly, N.J </w:t>
      </w:r>
      <w:proofErr w:type="spellStart"/>
      <w:r w:rsidRPr="00092711">
        <w:rPr>
          <w:rFonts w:ascii="Arial" w:hAnsi="Arial" w:cs="Arial"/>
          <w:sz w:val="24"/>
          <w:szCs w:val="24"/>
        </w:rPr>
        <w:t>Guerney</w:t>
      </w:r>
      <w:proofErr w:type="spellEnd"/>
      <w:r w:rsidRPr="00092711">
        <w:rPr>
          <w:rFonts w:ascii="Arial" w:hAnsi="Arial" w:cs="Arial"/>
          <w:sz w:val="24"/>
          <w:szCs w:val="24"/>
        </w:rPr>
        <w:t xml:space="preserve"> D. H. Hunt, Y., Paul, G.(2022). Securing Data Compression. : International Business Machines Corporation. Retrieved at </w:t>
      </w:r>
      <w:hyperlink r:id="rId28" w:history="1">
        <w:r w:rsidRPr="00092711">
          <w:rPr>
            <w:rStyle w:val="Hyperlink"/>
            <w:rFonts w:ascii="Arial" w:hAnsi="Arial" w:cs="Arial"/>
            <w:sz w:val="24"/>
            <w:szCs w:val="24"/>
          </w:rPr>
          <w:t>https://www.google.com/url?sa=t&amp;source=web&amp;rct=j&amp;opi=89978449&amp;url=https://patents.google.com/patent/US11477172B2/en&amp;ved=2ahUKEwjIzsPftOyOAxVnQUEAHWVgKz0QFnoECBcQAQ&amp;usg=AOvVaw1SJoI_j8NpXy4_oigniaoK</w:t>
        </w:r>
      </w:hyperlink>
      <w:r w:rsidRPr="00092711">
        <w:rPr>
          <w:rFonts w:ascii="Arial" w:hAnsi="Arial" w:cs="Arial"/>
          <w:sz w:val="24"/>
          <w:szCs w:val="24"/>
        </w:rPr>
        <w:t xml:space="preserve"> </w:t>
      </w:r>
    </w:p>
    <w:p w:rsidR="00C17282" w:rsidRPr="00092711" w:rsidRDefault="00C17282" w:rsidP="00C17282">
      <w:pPr>
        <w:spacing w:line="240" w:lineRule="auto"/>
        <w:ind w:left="720" w:hanging="720"/>
        <w:jc w:val="both"/>
        <w:rPr>
          <w:rFonts w:ascii="Arial" w:hAnsi="Arial" w:cs="Arial"/>
          <w:sz w:val="24"/>
          <w:szCs w:val="24"/>
        </w:rPr>
      </w:pPr>
      <w:r w:rsidRPr="00092711">
        <w:rPr>
          <w:rFonts w:ascii="Arial" w:hAnsi="Arial" w:cs="Arial"/>
          <w:sz w:val="24"/>
          <w:szCs w:val="24"/>
        </w:rPr>
        <w:t xml:space="preserve">Abdo, A., </w:t>
      </w:r>
      <w:proofErr w:type="spellStart"/>
      <w:r w:rsidRPr="00092711">
        <w:rPr>
          <w:rFonts w:ascii="Arial" w:hAnsi="Arial" w:cs="Arial"/>
          <w:sz w:val="24"/>
          <w:szCs w:val="24"/>
        </w:rPr>
        <w:t>Karamany</w:t>
      </w:r>
      <w:proofErr w:type="spellEnd"/>
      <w:r w:rsidRPr="00092711">
        <w:rPr>
          <w:rFonts w:ascii="Arial" w:hAnsi="Arial" w:cs="Arial"/>
          <w:sz w:val="24"/>
          <w:szCs w:val="24"/>
        </w:rPr>
        <w:t xml:space="preserve">, T. S., &amp; </w:t>
      </w:r>
      <w:proofErr w:type="spellStart"/>
      <w:r w:rsidRPr="00092711">
        <w:rPr>
          <w:rFonts w:ascii="Arial" w:hAnsi="Arial" w:cs="Arial"/>
          <w:sz w:val="24"/>
          <w:szCs w:val="24"/>
        </w:rPr>
        <w:t>Yakoub</w:t>
      </w:r>
      <w:proofErr w:type="spellEnd"/>
      <w:r w:rsidRPr="00092711">
        <w:rPr>
          <w:rFonts w:ascii="Arial" w:hAnsi="Arial" w:cs="Arial"/>
          <w:sz w:val="24"/>
          <w:szCs w:val="24"/>
        </w:rPr>
        <w:t xml:space="preserve">, A. (2024). A hybrid approach to secure and compress data streams in cloud computing environment. </w:t>
      </w:r>
      <w:r w:rsidRPr="00092711">
        <w:rPr>
          <w:rFonts w:ascii="Arial" w:hAnsi="Arial" w:cs="Arial"/>
          <w:i/>
          <w:iCs/>
          <w:sz w:val="24"/>
          <w:szCs w:val="24"/>
        </w:rPr>
        <w:t>Journal of King Saud University-Computer and Information Sciences</w:t>
      </w:r>
      <w:r w:rsidRPr="00092711">
        <w:rPr>
          <w:rFonts w:ascii="Arial" w:hAnsi="Arial" w:cs="Arial"/>
          <w:sz w:val="24"/>
          <w:szCs w:val="24"/>
        </w:rPr>
        <w:t xml:space="preserve">, </w:t>
      </w:r>
      <w:r w:rsidRPr="00092711">
        <w:rPr>
          <w:rFonts w:ascii="Arial" w:hAnsi="Arial" w:cs="Arial"/>
          <w:i/>
          <w:iCs/>
          <w:sz w:val="24"/>
          <w:szCs w:val="24"/>
        </w:rPr>
        <w:t>36</w:t>
      </w:r>
      <w:r w:rsidRPr="00092711">
        <w:rPr>
          <w:rFonts w:ascii="Arial" w:hAnsi="Arial" w:cs="Arial"/>
          <w:sz w:val="24"/>
          <w:szCs w:val="24"/>
        </w:rPr>
        <w:t>(3), 101999.</w:t>
      </w:r>
    </w:p>
    <w:p w:rsidR="00C17282" w:rsidRPr="00092711" w:rsidRDefault="00C17282" w:rsidP="00C17282">
      <w:pPr>
        <w:spacing w:line="240" w:lineRule="auto"/>
        <w:ind w:left="720" w:hanging="720"/>
        <w:jc w:val="both"/>
        <w:rPr>
          <w:rFonts w:ascii="Arial" w:hAnsi="Arial" w:cs="Arial"/>
          <w:sz w:val="24"/>
          <w:szCs w:val="24"/>
        </w:rPr>
      </w:pPr>
      <w:r w:rsidRPr="00092711">
        <w:rPr>
          <w:rFonts w:ascii="Arial" w:hAnsi="Arial" w:cs="Arial"/>
          <w:sz w:val="24"/>
          <w:szCs w:val="24"/>
        </w:rPr>
        <w:t xml:space="preserve">Ahmad, S., </w:t>
      </w:r>
      <w:proofErr w:type="spellStart"/>
      <w:r w:rsidRPr="00092711">
        <w:rPr>
          <w:rFonts w:ascii="Arial" w:hAnsi="Arial" w:cs="Arial"/>
          <w:sz w:val="24"/>
          <w:szCs w:val="24"/>
        </w:rPr>
        <w:t>Mehfuz</w:t>
      </w:r>
      <w:proofErr w:type="spellEnd"/>
      <w:r w:rsidRPr="00092711">
        <w:rPr>
          <w:rFonts w:ascii="Arial" w:hAnsi="Arial" w:cs="Arial"/>
          <w:sz w:val="24"/>
          <w:szCs w:val="24"/>
        </w:rPr>
        <w:t xml:space="preserve">, S., &amp; Beg, J. (2023). Hybrid cryptographic approach to enhance the mode of key management system in cloud environment. </w:t>
      </w:r>
      <w:r w:rsidRPr="00092711">
        <w:rPr>
          <w:rFonts w:ascii="Arial" w:hAnsi="Arial" w:cs="Arial"/>
          <w:i/>
          <w:iCs/>
          <w:sz w:val="24"/>
          <w:szCs w:val="24"/>
        </w:rPr>
        <w:t>The Journal of Supercomputing</w:t>
      </w:r>
      <w:r w:rsidRPr="00092711">
        <w:rPr>
          <w:rFonts w:ascii="Arial" w:hAnsi="Arial" w:cs="Arial"/>
          <w:sz w:val="24"/>
          <w:szCs w:val="24"/>
        </w:rPr>
        <w:t xml:space="preserve">, </w:t>
      </w:r>
      <w:r w:rsidRPr="00092711">
        <w:rPr>
          <w:rFonts w:ascii="Arial" w:hAnsi="Arial" w:cs="Arial"/>
          <w:i/>
          <w:iCs/>
          <w:sz w:val="24"/>
          <w:szCs w:val="24"/>
        </w:rPr>
        <w:t>79</w:t>
      </w:r>
      <w:r w:rsidRPr="00092711">
        <w:rPr>
          <w:rFonts w:ascii="Arial" w:hAnsi="Arial" w:cs="Arial"/>
          <w:sz w:val="24"/>
          <w:szCs w:val="24"/>
        </w:rPr>
        <w:t>(7), 7377-7413.</w:t>
      </w:r>
    </w:p>
    <w:p w:rsidR="00C17282" w:rsidRPr="00092711" w:rsidRDefault="00C17282" w:rsidP="00C17282">
      <w:pPr>
        <w:spacing w:line="240" w:lineRule="auto"/>
        <w:ind w:left="720" w:hanging="720"/>
        <w:jc w:val="both"/>
        <w:rPr>
          <w:rFonts w:ascii="Arial" w:hAnsi="Arial" w:cs="Arial"/>
          <w:sz w:val="24"/>
          <w:szCs w:val="24"/>
        </w:rPr>
      </w:pPr>
      <w:r w:rsidRPr="00092711">
        <w:rPr>
          <w:rFonts w:ascii="Arial" w:hAnsi="Arial" w:cs="Arial"/>
          <w:sz w:val="24"/>
          <w:szCs w:val="24"/>
        </w:rPr>
        <w:t xml:space="preserve">Akhtar, N., </w:t>
      </w:r>
      <w:proofErr w:type="spellStart"/>
      <w:r w:rsidRPr="00092711">
        <w:rPr>
          <w:rFonts w:ascii="Arial" w:hAnsi="Arial" w:cs="Arial"/>
          <w:sz w:val="24"/>
          <w:szCs w:val="24"/>
        </w:rPr>
        <w:t>Kerim</w:t>
      </w:r>
      <w:proofErr w:type="spellEnd"/>
      <w:r w:rsidRPr="00092711">
        <w:rPr>
          <w:rFonts w:ascii="Arial" w:hAnsi="Arial" w:cs="Arial"/>
          <w:sz w:val="24"/>
          <w:szCs w:val="24"/>
        </w:rPr>
        <w:t xml:space="preserve">, B., </w:t>
      </w:r>
      <w:proofErr w:type="spellStart"/>
      <w:r w:rsidRPr="00092711">
        <w:rPr>
          <w:rFonts w:ascii="Arial" w:hAnsi="Arial" w:cs="Arial"/>
          <w:sz w:val="24"/>
          <w:szCs w:val="24"/>
        </w:rPr>
        <w:t>Perwej</w:t>
      </w:r>
      <w:proofErr w:type="spellEnd"/>
      <w:r w:rsidRPr="00092711">
        <w:rPr>
          <w:rFonts w:ascii="Arial" w:hAnsi="Arial" w:cs="Arial"/>
          <w:sz w:val="24"/>
          <w:szCs w:val="24"/>
        </w:rPr>
        <w:t xml:space="preserve">, Y., Tiwari, A., &amp; Praveen, S. (2021). A comprehensive overview of privacy and data security for cloud storage. </w:t>
      </w:r>
      <w:r w:rsidRPr="00092711">
        <w:rPr>
          <w:rFonts w:ascii="Arial" w:hAnsi="Arial" w:cs="Arial"/>
          <w:i/>
          <w:iCs/>
          <w:sz w:val="24"/>
          <w:szCs w:val="24"/>
        </w:rPr>
        <w:t>International Journal of Scientific Research in Science Engineering and Technology</w:t>
      </w:r>
      <w:r w:rsidRPr="00092711">
        <w:rPr>
          <w:rFonts w:ascii="Arial" w:hAnsi="Arial" w:cs="Arial"/>
          <w:sz w:val="24"/>
          <w:szCs w:val="24"/>
        </w:rPr>
        <w:t>.</w:t>
      </w:r>
    </w:p>
    <w:p w:rsidR="00C17282" w:rsidRPr="00092711" w:rsidRDefault="00C17282" w:rsidP="00C17282">
      <w:pPr>
        <w:spacing w:line="240" w:lineRule="auto"/>
        <w:ind w:left="720" w:hanging="720"/>
        <w:jc w:val="both"/>
        <w:rPr>
          <w:rFonts w:ascii="Arial" w:hAnsi="Arial" w:cs="Arial"/>
          <w:sz w:val="24"/>
          <w:szCs w:val="24"/>
        </w:rPr>
      </w:pPr>
      <w:proofErr w:type="spellStart"/>
      <w:r w:rsidRPr="00092711">
        <w:rPr>
          <w:rFonts w:ascii="Arial" w:hAnsi="Arial" w:cs="Arial"/>
          <w:sz w:val="24"/>
          <w:szCs w:val="24"/>
        </w:rPr>
        <w:t>Alatawi</w:t>
      </w:r>
      <w:proofErr w:type="spellEnd"/>
      <w:r w:rsidRPr="00092711">
        <w:rPr>
          <w:rFonts w:ascii="Arial" w:hAnsi="Arial" w:cs="Arial"/>
          <w:sz w:val="24"/>
          <w:szCs w:val="24"/>
        </w:rPr>
        <w:t xml:space="preserve">, M. N. (2023). A hybrid cryptographic cipher solution for secure communication in smart cities. </w:t>
      </w:r>
      <w:r w:rsidRPr="00092711">
        <w:rPr>
          <w:rFonts w:ascii="Arial" w:hAnsi="Arial" w:cs="Arial"/>
          <w:i/>
          <w:iCs/>
          <w:sz w:val="24"/>
          <w:szCs w:val="24"/>
        </w:rPr>
        <w:t xml:space="preserve">Int. J. </w:t>
      </w:r>
      <w:proofErr w:type="spellStart"/>
      <w:r w:rsidRPr="00092711">
        <w:rPr>
          <w:rFonts w:ascii="Arial" w:hAnsi="Arial" w:cs="Arial"/>
          <w:i/>
          <w:iCs/>
          <w:sz w:val="24"/>
          <w:szCs w:val="24"/>
        </w:rPr>
        <w:t>Comput</w:t>
      </w:r>
      <w:proofErr w:type="spellEnd"/>
      <w:r w:rsidRPr="00092711">
        <w:rPr>
          <w:rFonts w:ascii="Arial" w:hAnsi="Arial" w:cs="Arial"/>
          <w:i/>
          <w:iCs/>
          <w:sz w:val="24"/>
          <w:szCs w:val="24"/>
        </w:rPr>
        <w:t xml:space="preserve">. </w:t>
      </w:r>
      <w:proofErr w:type="spellStart"/>
      <w:r w:rsidRPr="00092711">
        <w:rPr>
          <w:rFonts w:ascii="Arial" w:hAnsi="Arial" w:cs="Arial"/>
          <w:i/>
          <w:iCs/>
          <w:sz w:val="24"/>
          <w:szCs w:val="24"/>
        </w:rPr>
        <w:t>Netw</w:t>
      </w:r>
      <w:proofErr w:type="spellEnd"/>
      <w:r w:rsidRPr="00092711">
        <w:rPr>
          <w:rFonts w:ascii="Arial" w:hAnsi="Arial" w:cs="Arial"/>
          <w:i/>
          <w:iCs/>
          <w:sz w:val="24"/>
          <w:szCs w:val="24"/>
        </w:rPr>
        <w:t>. Appl</w:t>
      </w:r>
      <w:r w:rsidRPr="00092711">
        <w:rPr>
          <w:rFonts w:ascii="Arial" w:hAnsi="Arial" w:cs="Arial"/>
          <w:sz w:val="24"/>
          <w:szCs w:val="24"/>
        </w:rPr>
        <w:t xml:space="preserve">, </w:t>
      </w:r>
      <w:r w:rsidRPr="00092711">
        <w:rPr>
          <w:rFonts w:ascii="Arial" w:hAnsi="Arial" w:cs="Arial"/>
          <w:i/>
          <w:iCs/>
          <w:sz w:val="24"/>
          <w:szCs w:val="24"/>
        </w:rPr>
        <w:t>10</w:t>
      </w:r>
      <w:r w:rsidRPr="00092711">
        <w:rPr>
          <w:rFonts w:ascii="Arial" w:hAnsi="Arial" w:cs="Arial"/>
          <w:sz w:val="24"/>
          <w:szCs w:val="24"/>
        </w:rPr>
        <w:t>, 776-791.</w:t>
      </w:r>
    </w:p>
    <w:p w:rsidR="00C17282" w:rsidRPr="00092711" w:rsidRDefault="00C17282" w:rsidP="00C17282">
      <w:pPr>
        <w:spacing w:line="240" w:lineRule="auto"/>
        <w:ind w:left="720" w:hanging="720"/>
        <w:jc w:val="both"/>
        <w:rPr>
          <w:rFonts w:ascii="Arial" w:hAnsi="Arial" w:cs="Arial"/>
          <w:sz w:val="24"/>
          <w:szCs w:val="24"/>
        </w:rPr>
      </w:pPr>
      <w:proofErr w:type="spellStart"/>
      <w:r w:rsidRPr="00092711">
        <w:rPr>
          <w:rFonts w:ascii="Arial" w:hAnsi="Arial" w:cs="Arial"/>
          <w:sz w:val="24"/>
          <w:szCs w:val="24"/>
        </w:rPr>
        <w:t>Alenezi</w:t>
      </w:r>
      <w:proofErr w:type="spellEnd"/>
      <w:r w:rsidRPr="00092711">
        <w:rPr>
          <w:rFonts w:ascii="Arial" w:hAnsi="Arial" w:cs="Arial"/>
          <w:sz w:val="24"/>
          <w:szCs w:val="24"/>
        </w:rPr>
        <w:t xml:space="preserve">, M. N., </w:t>
      </w:r>
      <w:proofErr w:type="spellStart"/>
      <w:r w:rsidRPr="00092711">
        <w:rPr>
          <w:rFonts w:ascii="Arial" w:hAnsi="Arial" w:cs="Arial"/>
          <w:sz w:val="24"/>
          <w:szCs w:val="24"/>
        </w:rPr>
        <w:t>Alabdulrazzaq</w:t>
      </w:r>
      <w:proofErr w:type="spellEnd"/>
      <w:r w:rsidRPr="00092711">
        <w:rPr>
          <w:rFonts w:ascii="Arial" w:hAnsi="Arial" w:cs="Arial"/>
          <w:sz w:val="24"/>
          <w:szCs w:val="24"/>
        </w:rPr>
        <w:t xml:space="preserve">, H., &amp; Mohammad, N. Q. (2020). Symmetric encryption algorithms: Review and evaluation study. </w:t>
      </w:r>
      <w:r w:rsidRPr="00092711">
        <w:rPr>
          <w:rFonts w:ascii="Arial" w:hAnsi="Arial" w:cs="Arial"/>
          <w:i/>
          <w:iCs/>
          <w:sz w:val="24"/>
          <w:szCs w:val="24"/>
        </w:rPr>
        <w:t>International Journal of Communication Networks and Information Security</w:t>
      </w:r>
      <w:r w:rsidRPr="00092711">
        <w:rPr>
          <w:rFonts w:ascii="Arial" w:hAnsi="Arial" w:cs="Arial"/>
          <w:sz w:val="24"/>
          <w:szCs w:val="24"/>
        </w:rPr>
        <w:t xml:space="preserve">, </w:t>
      </w:r>
      <w:r w:rsidRPr="00092711">
        <w:rPr>
          <w:rFonts w:ascii="Arial" w:hAnsi="Arial" w:cs="Arial"/>
          <w:i/>
          <w:iCs/>
          <w:sz w:val="24"/>
          <w:szCs w:val="24"/>
        </w:rPr>
        <w:t>12</w:t>
      </w:r>
      <w:r w:rsidRPr="00092711">
        <w:rPr>
          <w:rFonts w:ascii="Arial" w:hAnsi="Arial" w:cs="Arial"/>
          <w:sz w:val="24"/>
          <w:szCs w:val="24"/>
        </w:rPr>
        <w:t>(2), 256-272.</w:t>
      </w:r>
    </w:p>
    <w:p w:rsidR="00C17282" w:rsidRPr="00092711" w:rsidRDefault="00C17282" w:rsidP="00C17282">
      <w:pPr>
        <w:spacing w:line="240" w:lineRule="auto"/>
        <w:ind w:left="720" w:hanging="720"/>
        <w:jc w:val="both"/>
        <w:rPr>
          <w:rFonts w:ascii="Arial" w:hAnsi="Arial" w:cs="Arial"/>
          <w:sz w:val="24"/>
          <w:szCs w:val="24"/>
        </w:rPr>
      </w:pPr>
      <w:proofErr w:type="spellStart"/>
      <w:r w:rsidRPr="00092711">
        <w:rPr>
          <w:rFonts w:ascii="Arial" w:hAnsi="Arial" w:cs="Arial"/>
          <w:sz w:val="24"/>
          <w:szCs w:val="24"/>
        </w:rPr>
        <w:t>Biksham</w:t>
      </w:r>
      <w:proofErr w:type="spellEnd"/>
      <w:r w:rsidRPr="00092711">
        <w:rPr>
          <w:rFonts w:ascii="Arial" w:hAnsi="Arial" w:cs="Arial"/>
          <w:sz w:val="24"/>
          <w:szCs w:val="24"/>
        </w:rPr>
        <w:t xml:space="preserve">, V., &amp; </w:t>
      </w:r>
      <w:proofErr w:type="spellStart"/>
      <w:r w:rsidRPr="00092711">
        <w:rPr>
          <w:rFonts w:ascii="Arial" w:hAnsi="Arial" w:cs="Arial"/>
          <w:sz w:val="24"/>
          <w:szCs w:val="24"/>
        </w:rPr>
        <w:t>Vasumathi</w:t>
      </w:r>
      <w:proofErr w:type="spellEnd"/>
      <w:r w:rsidRPr="00092711">
        <w:rPr>
          <w:rFonts w:ascii="Arial" w:hAnsi="Arial" w:cs="Arial"/>
          <w:sz w:val="24"/>
          <w:szCs w:val="24"/>
        </w:rPr>
        <w:t xml:space="preserve">, D. (2020). A lightweight fully homomorphic encryption scheme for cloud security. </w:t>
      </w:r>
      <w:r w:rsidRPr="00092711">
        <w:rPr>
          <w:rFonts w:ascii="Arial" w:hAnsi="Arial" w:cs="Arial"/>
          <w:i/>
          <w:iCs/>
          <w:sz w:val="24"/>
          <w:szCs w:val="24"/>
        </w:rPr>
        <w:t>International Journal of Information and Computer Security</w:t>
      </w:r>
      <w:r w:rsidRPr="00092711">
        <w:rPr>
          <w:rFonts w:ascii="Arial" w:hAnsi="Arial" w:cs="Arial"/>
          <w:sz w:val="24"/>
          <w:szCs w:val="24"/>
        </w:rPr>
        <w:t xml:space="preserve">, </w:t>
      </w:r>
      <w:r w:rsidRPr="00092711">
        <w:rPr>
          <w:rFonts w:ascii="Arial" w:hAnsi="Arial" w:cs="Arial"/>
          <w:i/>
          <w:iCs/>
          <w:sz w:val="24"/>
          <w:szCs w:val="24"/>
        </w:rPr>
        <w:t>13</w:t>
      </w:r>
      <w:r w:rsidRPr="00092711">
        <w:rPr>
          <w:rFonts w:ascii="Arial" w:hAnsi="Arial" w:cs="Arial"/>
          <w:sz w:val="24"/>
          <w:szCs w:val="24"/>
        </w:rPr>
        <w:t>(3-4), 357-371.</w:t>
      </w:r>
    </w:p>
    <w:p w:rsidR="00C17282" w:rsidRPr="00092711" w:rsidRDefault="00C17282" w:rsidP="00C17282">
      <w:pPr>
        <w:spacing w:line="240" w:lineRule="auto"/>
        <w:ind w:left="720" w:hanging="720"/>
        <w:jc w:val="both"/>
        <w:rPr>
          <w:rFonts w:ascii="Arial" w:hAnsi="Arial" w:cs="Arial"/>
          <w:sz w:val="24"/>
          <w:szCs w:val="24"/>
        </w:rPr>
      </w:pPr>
      <w:r w:rsidRPr="00092711">
        <w:rPr>
          <w:rFonts w:ascii="Arial" w:hAnsi="Arial" w:cs="Arial"/>
          <w:sz w:val="24"/>
          <w:szCs w:val="24"/>
        </w:rPr>
        <w:t xml:space="preserve">Hijazi, N. M., </w:t>
      </w:r>
      <w:proofErr w:type="spellStart"/>
      <w:r w:rsidRPr="00092711">
        <w:rPr>
          <w:rFonts w:ascii="Arial" w:hAnsi="Arial" w:cs="Arial"/>
          <w:sz w:val="24"/>
          <w:szCs w:val="24"/>
        </w:rPr>
        <w:t>Aloqaily</w:t>
      </w:r>
      <w:proofErr w:type="spellEnd"/>
      <w:r w:rsidRPr="00092711">
        <w:rPr>
          <w:rFonts w:ascii="Arial" w:hAnsi="Arial" w:cs="Arial"/>
          <w:sz w:val="24"/>
          <w:szCs w:val="24"/>
        </w:rPr>
        <w:t xml:space="preserve">, M., </w:t>
      </w:r>
      <w:proofErr w:type="spellStart"/>
      <w:r w:rsidRPr="00092711">
        <w:rPr>
          <w:rFonts w:ascii="Arial" w:hAnsi="Arial" w:cs="Arial"/>
          <w:sz w:val="24"/>
          <w:szCs w:val="24"/>
        </w:rPr>
        <w:t>Guizani</w:t>
      </w:r>
      <w:proofErr w:type="spellEnd"/>
      <w:r w:rsidRPr="00092711">
        <w:rPr>
          <w:rFonts w:ascii="Arial" w:hAnsi="Arial" w:cs="Arial"/>
          <w:sz w:val="24"/>
          <w:szCs w:val="24"/>
        </w:rPr>
        <w:t xml:space="preserve">, M., </w:t>
      </w:r>
      <w:proofErr w:type="spellStart"/>
      <w:r w:rsidRPr="00092711">
        <w:rPr>
          <w:rFonts w:ascii="Arial" w:hAnsi="Arial" w:cs="Arial"/>
          <w:sz w:val="24"/>
          <w:szCs w:val="24"/>
        </w:rPr>
        <w:t>Ouni</w:t>
      </w:r>
      <w:proofErr w:type="spellEnd"/>
      <w:r w:rsidRPr="00092711">
        <w:rPr>
          <w:rFonts w:ascii="Arial" w:hAnsi="Arial" w:cs="Arial"/>
          <w:sz w:val="24"/>
          <w:szCs w:val="24"/>
        </w:rPr>
        <w:t xml:space="preserve">, B., &amp; </w:t>
      </w:r>
      <w:proofErr w:type="spellStart"/>
      <w:r w:rsidRPr="00092711">
        <w:rPr>
          <w:rFonts w:ascii="Arial" w:hAnsi="Arial" w:cs="Arial"/>
          <w:sz w:val="24"/>
          <w:szCs w:val="24"/>
        </w:rPr>
        <w:t>Karray</w:t>
      </w:r>
      <w:proofErr w:type="spellEnd"/>
      <w:r w:rsidRPr="00092711">
        <w:rPr>
          <w:rFonts w:ascii="Arial" w:hAnsi="Arial" w:cs="Arial"/>
          <w:sz w:val="24"/>
          <w:szCs w:val="24"/>
        </w:rPr>
        <w:t xml:space="preserve">, F. (2023). Secure federated learning with fully homomorphic encryption for </w:t>
      </w:r>
      <w:proofErr w:type="spellStart"/>
      <w:r w:rsidRPr="00092711">
        <w:rPr>
          <w:rFonts w:ascii="Arial" w:hAnsi="Arial" w:cs="Arial"/>
          <w:sz w:val="24"/>
          <w:szCs w:val="24"/>
        </w:rPr>
        <w:t>iot</w:t>
      </w:r>
      <w:proofErr w:type="spellEnd"/>
      <w:r w:rsidRPr="00092711">
        <w:rPr>
          <w:rFonts w:ascii="Arial" w:hAnsi="Arial" w:cs="Arial"/>
          <w:sz w:val="24"/>
          <w:szCs w:val="24"/>
        </w:rPr>
        <w:t xml:space="preserve"> communications. </w:t>
      </w:r>
      <w:r w:rsidRPr="00092711">
        <w:rPr>
          <w:rFonts w:ascii="Arial" w:hAnsi="Arial" w:cs="Arial"/>
          <w:i/>
          <w:iCs/>
          <w:sz w:val="24"/>
          <w:szCs w:val="24"/>
        </w:rPr>
        <w:t>IEEE Internet of Things Journal</w:t>
      </w:r>
      <w:r w:rsidRPr="00092711">
        <w:rPr>
          <w:rFonts w:ascii="Arial" w:hAnsi="Arial" w:cs="Arial"/>
          <w:sz w:val="24"/>
          <w:szCs w:val="24"/>
        </w:rPr>
        <w:t xml:space="preserve">, </w:t>
      </w:r>
      <w:r w:rsidRPr="00092711">
        <w:rPr>
          <w:rFonts w:ascii="Arial" w:hAnsi="Arial" w:cs="Arial"/>
          <w:i/>
          <w:iCs/>
          <w:sz w:val="24"/>
          <w:szCs w:val="24"/>
        </w:rPr>
        <w:t>11</w:t>
      </w:r>
      <w:r w:rsidRPr="00092711">
        <w:rPr>
          <w:rFonts w:ascii="Arial" w:hAnsi="Arial" w:cs="Arial"/>
          <w:sz w:val="24"/>
          <w:szCs w:val="24"/>
        </w:rPr>
        <w:t>(3), 4289-4300.</w:t>
      </w:r>
    </w:p>
    <w:p w:rsidR="00C17282" w:rsidRPr="00092711" w:rsidRDefault="00C17282" w:rsidP="00C17282">
      <w:pPr>
        <w:spacing w:line="240" w:lineRule="auto"/>
        <w:ind w:left="720" w:hanging="720"/>
        <w:jc w:val="both"/>
        <w:rPr>
          <w:rFonts w:ascii="Arial" w:hAnsi="Arial" w:cs="Arial"/>
          <w:sz w:val="24"/>
          <w:szCs w:val="24"/>
        </w:rPr>
      </w:pPr>
      <w:proofErr w:type="spellStart"/>
      <w:r w:rsidRPr="00092711">
        <w:rPr>
          <w:rFonts w:ascii="Arial" w:hAnsi="Arial" w:cs="Arial"/>
          <w:sz w:val="24"/>
          <w:szCs w:val="24"/>
        </w:rPr>
        <w:t>Kartit</w:t>
      </w:r>
      <w:proofErr w:type="spellEnd"/>
      <w:r w:rsidRPr="00092711">
        <w:rPr>
          <w:rFonts w:ascii="Arial" w:hAnsi="Arial" w:cs="Arial"/>
          <w:sz w:val="24"/>
          <w:szCs w:val="24"/>
        </w:rPr>
        <w:t xml:space="preserve">, A. (2022). New approach based on homomorphic encryption to secure medical images in cloud computing. </w:t>
      </w:r>
      <w:r w:rsidRPr="00092711">
        <w:rPr>
          <w:rFonts w:ascii="Arial" w:hAnsi="Arial" w:cs="Arial"/>
          <w:i/>
          <w:iCs/>
          <w:sz w:val="24"/>
          <w:szCs w:val="24"/>
        </w:rPr>
        <w:t>Trends in Sciences</w:t>
      </w:r>
      <w:r w:rsidRPr="00092711">
        <w:rPr>
          <w:rFonts w:ascii="Arial" w:hAnsi="Arial" w:cs="Arial"/>
          <w:sz w:val="24"/>
          <w:szCs w:val="24"/>
        </w:rPr>
        <w:t xml:space="preserve">, </w:t>
      </w:r>
      <w:r w:rsidRPr="00092711">
        <w:rPr>
          <w:rFonts w:ascii="Arial" w:hAnsi="Arial" w:cs="Arial"/>
          <w:i/>
          <w:iCs/>
          <w:sz w:val="24"/>
          <w:szCs w:val="24"/>
        </w:rPr>
        <w:t>19</w:t>
      </w:r>
      <w:r w:rsidRPr="00092711">
        <w:rPr>
          <w:rFonts w:ascii="Arial" w:hAnsi="Arial" w:cs="Arial"/>
          <w:sz w:val="24"/>
          <w:szCs w:val="24"/>
        </w:rPr>
        <w:t>(9), 3970-3970.</w:t>
      </w:r>
    </w:p>
    <w:p w:rsidR="00C17282" w:rsidRPr="00092711" w:rsidRDefault="00C17282" w:rsidP="00C17282">
      <w:pPr>
        <w:spacing w:line="240" w:lineRule="auto"/>
        <w:ind w:left="720" w:hanging="720"/>
        <w:jc w:val="both"/>
        <w:rPr>
          <w:rFonts w:ascii="Arial" w:hAnsi="Arial" w:cs="Arial"/>
          <w:sz w:val="24"/>
          <w:szCs w:val="24"/>
        </w:rPr>
      </w:pPr>
      <w:proofErr w:type="spellStart"/>
      <w:r w:rsidRPr="00092711">
        <w:rPr>
          <w:rFonts w:ascii="Arial" w:hAnsi="Arial" w:cs="Arial"/>
          <w:sz w:val="24"/>
          <w:szCs w:val="24"/>
        </w:rPr>
        <w:t>Ketshabetswe</w:t>
      </w:r>
      <w:proofErr w:type="spellEnd"/>
      <w:r w:rsidRPr="00092711">
        <w:rPr>
          <w:rFonts w:ascii="Arial" w:hAnsi="Arial" w:cs="Arial"/>
          <w:sz w:val="24"/>
          <w:szCs w:val="24"/>
        </w:rPr>
        <w:t xml:space="preserve">, K. L., </w:t>
      </w:r>
      <w:proofErr w:type="spellStart"/>
      <w:r w:rsidRPr="00092711">
        <w:rPr>
          <w:rFonts w:ascii="Arial" w:hAnsi="Arial" w:cs="Arial"/>
          <w:sz w:val="24"/>
          <w:szCs w:val="24"/>
        </w:rPr>
        <w:t>Zungeru</w:t>
      </w:r>
      <w:proofErr w:type="spellEnd"/>
      <w:r w:rsidRPr="00092711">
        <w:rPr>
          <w:rFonts w:ascii="Arial" w:hAnsi="Arial" w:cs="Arial"/>
          <w:sz w:val="24"/>
          <w:szCs w:val="24"/>
        </w:rPr>
        <w:t xml:space="preserve">, A. M., </w:t>
      </w:r>
      <w:proofErr w:type="spellStart"/>
      <w:r w:rsidRPr="00092711">
        <w:rPr>
          <w:rFonts w:ascii="Arial" w:hAnsi="Arial" w:cs="Arial"/>
          <w:sz w:val="24"/>
          <w:szCs w:val="24"/>
        </w:rPr>
        <w:t>Mtengi</w:t>
      </w:r>
      <w:proofErr w:type="spellEnd"/>
      <w:r w:rsidRPr="00092711">
        <w:rPr>
          <w:rFonts w:ascii="Arial" w:hAnsi="Arial" w:cs="Arial"/>
          <w:sz w:val="24"/>
          <w:szCs w:val="24"/>
        </w:rPr>
        <w:t xml:space="preserve">, B., </w:t>
      </w:r>
      <w:proofErr w:type="spellStart"/>
      <w:r w:rsidRPr="00092711">
        <w:rPr>
          <w:rFonts w:ascii="Arial" w:hAnsi="Arial" w:cs="Arial"/>
          <w:sz w:val="24"/>
          <w:szCs w:val="24"/>
        </w:rPr>
        <w:t>Lebekwe</w:t>
      </w:r>
      <w:proofErr w:type="spellEnd"/>
      <w:r w:rsidRPr="00092711">
        <w:rPr>
          <w:rFonts w:ascii="Arial" w:hAnsi="Arial" w:cs="Arial"/>
          <w:sz w:val="24"/>
          <w:szCs w:val="24"/>
        </w:rPr>
        <w:t xml:space="preserve">, C. K., &amp; </w:t>
      </w:r>
      <w:proofErr w:type="spellStart"/>
      <w:r w:rsidRPr="00092711">
        <w:rPr>
          <w:rFonts w:ascii="Arial" w:hAnsi="Arial" w:cs="Arial"/>
          <w:sz w:val="24"/>
          <w:szCs w:val="24"/>
        </w:rPr>
        <w:t>Prabaharan</w:t>
      </w:r>
      <w:proofErr w:type="spellEnd"/>
      <w:r w:rsidRPr="00092711">
        <w:rPr>
          <w:rFonts w:ascii="Arial" w:hAnsi="Arial" w:cs="Arial"/>
          <w:sz w:val="24"/>
          <w:szCs w:val="24"/>
        </w:rPr>
        <w:t xml:space="preserve">, S. R. S. (2021). Data compression algorithms for wireless sensor networks: A review and comparison. </w:t>
      </w:r>
      <w:r w:rsidRPr="00092711">
        <w:rPr>
          <w:rFonts w:ascii="Arial" w:hAnsi="Arial" w:cs="Arial"/>
          <w:i/>
          <w:iCs/>
          <w:sz w:val="24"/>
          <w:szCs w:val="24"/>
        </w:rPr>
        <w:t>IEEE Access</w:t>
      </w:r>
      <w:r w:rsidRPr="00092711">
        <w:rPr>
          <w:rFonts w:ascii="Arial" w:hAnsi="Arial" w:cs="Arial"/>
          <w:sz w:val="24"/>
          <w:szCs w:val="24"/>
        </w:rPr>
        <w:t xml:space="preserve">, </w:t>
      </w:r>
      <w:r w:rsidRPr="00092711">
        <w:rPr>
          <w:rFonts w:ascii="Arial" w:hAnsi="Arial" w:cs="Arial"/>
          <w:i/>
          <w:iCs/>
          <w:sz w:val="24"/>
          <w:szCs w:val="24"/>
        </w:rPr>
        <w:t>9</w:t>
      </w:r>
      <w:r w:rsidRPr="00092711">
        <w:rPr>
          <w:rFonts w:ascii="Arial" w:hAnsi="Arial" w:cs="Arial"/>
          <w:sz w:val="24"/>
          <w:szCs w:val="24"/>
        </w:rPr>
        <w:t>, 136872-136891.</w:t>
      </w:r>
    </w:p>
    <w:p w:rsidR="00C17282" w:rsidRPr="00092711" w:rsidRDefault="00C17282" w:rsidP="00C17282">
      <w:pPr>
        <w:spacing w:line="240" w:lineRule="auto"/>
        <w:ind w:left="720" w:hanging="720"/>
        <w:jc w:val="both"/>
        <w:rPr>
          <w:rFonts w:ascii="Arial" w:hAnsi="Arial" w:cs="Arial"/>
          <w:sz w:val="24"/>
          <w:szCs w:val="24"/>
        </w:rPr>
      </w:pPr>
      <w:r w:rsidRPr="00092711">
        <w:rPr>
          <w:rFonts w:ascii="Arial" w:hAnsi="Arial" w:cs="Arial"/>
          <w:sz w:val="24"/>
          <w:szCs w:val="24"/>
        </w:rPr>
        <w:t xml:space="preserve">Kumar, A., Kumar, S. A., </w:t>
      </w:r>
      <w:proofErr w:type="spellStart"/>
      <w:r w:rsidRPr="00092711">
        <w:rPr>
          <w:rFonts w:ascii="Arial" w:hAnsi="Arial" w:cs="Arial"/>
          <w:sz w:val="24"/>
          <w:szCs w:val="24"/>
        </w:rPr>
        <w:t>Dutt</w:t>
      </w:r>
      <w:proofErr w:type="spellEnd"/>
      <w:r w:rsidRPr="00092711">
        <w:rPr>
          <w:rFonts w:ascii="Arial" w:hAnsi="Arial" w:cs="Arial"/>
          <w:sz w:val="24"/>
          <w:szCs w:val="24"/>
        </w:rPr>
        <w:t xml:space="preserve">, V., Dubey, A. K., &amp; Narang, S. (2023). A hybrid secure cloud platform maintenance based on improved attribute-based encryption strategies. </w:t>
      </w:r>
      <w:r w:rsidRPr="00092711">
        <w:rPr>
          <w:rFonts w:ascii="Arial" w:hAnsi="Arial" w:cs="Arial"/>
          <w:i/>
          <w:iCs/>
          <w:sz w:val="24"/>
          <w:szCs w:val="24"/>
        </w:rPr>
        <w:t>IJIMAI</w:t>
      </w:r>
      <w:r w:rsidRPr="00092711">
        <w:rPr>
          <w:rFonts w:ascii="Arial" w:hAnsi="Arial" w:cs="Arial"/>
          <w:sz w:val="24"/>
          <w:szCs w:val="24"/>
        </w:rPr>
        <w:t xml:space="preserve">, </w:t>
      </w:r>
      <w:r w:rsidRPr="00092711">
        <w:rPr>
          <w:rFonts w:ascii="Arial" w:hAnsi="Arial" w:cs="Arial"/>
          <w:i/>
          <w:iCs/>
          <w:sz w:val="24"/>
          <w:szCs w:val="24"/>
        </w:rPr>
        <w:t>8</w:t>
      </w:r>
      <w:r w:rsidRPr="00092711">
        <w:rPr>
          <w:rFonts w:ascii="Arial" w:hAnsi="Arial" w:cs="Arial"/>
          <w:sz w:val="24"/>
          <w:szCs w:val="24"/>
        </w:rPr>
        <w:t>(2), 150-157.</w:t>
      </w:r>
    </w:p>
    <w:p w:rsidR="00C17282" w:rsidRPr="00092711" w:rsidRDefault="00C17282" w:rsidP="00C17282">
      <w:pPr>
        <w:spacing w:line="240" w:lineRule="auto"/>
        <w:ind w:left="720" w:hanging="720"/>
        <w:jc w:val="both"/>
        <w:rPr>
          <w:rFonts w:ascii="Arial" w:hAnsi="Arial" w:cs="Arial"/>
          <w:sz w:val="24"/>
          <w:szCs w:val="24"/>
        </w:rPr>
      </w:pPr>
      <w:r w:rsidRPr="00092711">
        <w:rPr>
          <w:rFonts w:ascii="Arial" w:hAnsi="Arial" w:cs="Arial"/>
          <w:sz w:val="24"/>
          <w:szCs w:val="24"/>
        </w:rPr>
        <w:t xml:space="preserve">Kumar, P. R., &amp; Goel, S. (2025). A secure and efficient encryption system based on adaptive and machine learning for securing data in fog computing. </w:t>
      </w:r>
      <w:r w:rsidRPr="00092711">
        <w:rPr>
          <w:rFonts w:ascii="Arial" w:hAnsi="Arial" w:cs="Arial"/>
          <w:i/>
          <w:iCs/>
          <w:sz w:val="24"/>
          <w:szCs w:val="24"/>
        </w:rPr>
        <w:t>Scientific Reports</w:t>
      </w:r>
      <w:r w:rsidRPr="00092711">
        <w:rPr>
          <w:rFonts w:ascii="Arial" w:hAnsi="Arial" w:cs="Arial"/>
          <w:sz w:val="24"/>
          <w:szCs w:val="24"/>
        </w:rPr>
        <w:t xml:space="preserve">, </w:t>
      </w:r>
      <w:r w:rsidRPr="00092711">
        <w:rPr>
          <w:rFonts w:ascii="Arial" w:hAnsi="Arial" w:cs="Arial"/>
          <w:i/>
          <w:iCs/>
          <w:sz w:val="24"/>
          <w:szCs w:val="24"/>
        </w:rPr>
        <w:t>15</w:t>
      </w:r>
      <w:r w:rsidRPr="00092711">
        <w:rPr>
          <w:rFonts w:ascii="Arial" w:hAnsi="Arial" w:cs="Arial"/>
          <w:sz w:val="24"/>
          <w:szCs w:val="24"/>
        </w:rPr>
        <w:t>(1), 11654.</w:t>
      </w:r>
    </w:p>
    <w:p w:rsidR="00C17282" w:rsidRPr="00092711" w:rsidRDefault="00C17282" w:rsidP="00C17282">
      <w:pPr>
        <w:spacing w:line="240" w:lineRule="auto"/>
        <w:ind w:left="720" w:hanging="720"/>
        <w:jc w:val="both"/>
        <w:rPr>
          <w:rFonts w:ascii="Arial" w:hAnsi="Arial" w:cs="Arial"/>
          <w:sz w:val="24"/>
          <w:szCs w:val="24"/>
        </w:rPr>
      </w:pPr>
      <w:r w:rsidRPr="00092711">
        <w:rPr>
          <w:rFonts w:ascii="Arial" w:hAnsi="Arial" w:cs="Arial"/>
          <w:sz w:val="24"/>
          <w:szCs w:val="24"/>
        </w:rPr>
        <w:lastRenderedPageBreak/>
        <w:t xml:space="preserve">Lavanya, M., &amp; Kavitha, V. (2022). Secure tamper-resistant electronic health record transaction in cloud system via blockchain. </w:t>
      </w:r>
      <w:r w:rsidRPr="00092711">
        <w:rPr>
          <w:rFonts w:ascii="Arial" w:hAnsi="Arial" w:cs="Arial"/>
          <w:i/>
          <w:iCs/>
          <w:sz w:val="24"/>
          <w:szCs w:val="24"/>
        </w:rPr>
        <w:t>Wireless Personal Communications</w:t>
      </w:r>
      <w:r w:rsidRPr="00092711">
        <w:rPr>
          <w:rFonts w:ascii="Arial" w:hAnsi="Arial" w:cs="Arial"/>
          <w:sz w:val="24"/>
          <w:szCs w:val="24"/>
        </w:rPr>
        <w:t xml:space="preserve">, </w:t>
      </w:r>
      <w:r w:rsidRPr="00092711">
        <w:rPr>
          <w:rFonts w:ascii="Arial" w:hAnsi="Arial" w:cs="Arial"/>
          <w:i/>
          <w:iCs/>
          <w:sz w:val="24"/>
          <w:szCs w:val="24"/>
        </w:rPr>
        <w:t>124</w:t>
      </w:r>
      <w:r w:rsidRPr="00092711">
        <w:rPr>
          <w:rFonts w:ascii="Arial" w:hAnsi="Arial" w:cs="Arial"/>
          <w:sz w:val="24"/>
          <w:szCs w:val="24"/>
        </w:rPr>
        <w:t>(1), 607-632.</w:t>
      </w:r>
    </w:p>
    <w:p w:rsidR="00C17282" w:rsidRPr="00092711" w:rsidRDefault="00C17282" w:rsidP="00C17282">
      <w:pPr>
        <w:spacing w:line="240" w:lineRule="auto"/>
        <w:ind w:left="720" w:hanging="720"/>
        <w:jc w:val="both"/>
        <w:rPr>
          <w:rFonts w:ascii="Arial" w:hAnsi="Arial" w:cs="Arial"/>
          <w:sz w:val="24"/>
          <w:szCs w:val="24"/>
        </w:rPr>
      </w:pPr>
      <w:proofErr w:type="spellStart"/>
      <w:r w:rsidRPr="00092711">
        <w:rPr>
          <w:rFonts w:ascii="Arial" w:hAnsi="Arial" w:cs="Arial"/>
          <w:sz w:val="24"/>
          <w:szCs w:val="24"/>
        </w:rPr>
        <w:t>Mahato</w:t>
      </w:r>
      <w:proofErr w:type="spellEnd"/>
      <w:r w:rsidRPr="00092711">
        <w:rPr>
          <w:rFonts w:ascii="Arial" w:hAnsi="Arial" w:cs="Arial"/>
          <w:sz w:val="24"/>
          <w:szCs w:val="24"/>
        </w:rPr>
        <w:t xml:space="preserve">, G. K., &amp; Chakraborty, S. K. (2023). A comparative review on homomorphic encryption for cloud security. </w:t>
      </w:r>
      <w:r w:rsidRPr="00092711">
        <w:rPr>
          <w:rFonts w:ascii="Arial" w:hAnsi="Arial" w:cs="Arial"/>
          <w:i/>
          <w:iCs/>
          <w:sz w:val="24"/>
          <w:szCs w:val="24"/>
        </w:rPr>
        <w:t>IETE journal of research</w:t>
      </w:r>
      <w:r w:rsidRPr="00092711">
        <w:rPr>
          <w:rFonts w:ascii="Arial" w:hAnsi="Arial" w:cs="Arial"/>
          <w:sz w:val="24"/>
          <w:szCs w:val="24"/>
        </w:rPr>
        <w:t xml:space="preserve">, </w:t>
      </w:r>
      <w:r w:rsidRPr="00092711">
        <w:rPr>
          <w:rFonts w:ascii="Arial" w:hAnsi="Arial" w:cs="Arial"/>
          <w:i/>
          <w:iCs/>
          <w:sz w:val="24"/>
          <w:szCs w:val="24"/>
        </w:rPr>
        <w:t>69</w:t>
      </w:r>
      <w:r w:rsidRPr="00092711">
        <w:rPr>
          <w:rFonts w:ascii="Arial" w:hAnsi="Arial" w:cs="Arial"/>
          <w:sz w:val="24"/>
          <w:szCs w:val="24"/>
        </w:rPr>
        <w:t>(8), 5124-5133.</w:t>
      </w:r>
    </w:p>
    <w:p w:rsidR="00C17282" w:rsidRPr="00092711" w:rsidRDefault="00C17282" w:rsidP="00C17282">
      <w:pPr>
        <w:spacing w:line="240" w:lineRule="auto"/>
        <w:ind w:left="720" w:hanging="720"/>
        <w:jc w:val="both"/>
        <w:rPr>
          <w:rFonts w:ascii="Arial" w:hAnsi="Arial" w:cs="Arial"/>
          <w:sz w:val="24"/>
          <w:szCs w:val="24"/>
        </w:rPr>
      </w:pPr>
      <w:proofErr w:type="spellStart"/>
      <w:r w:rsidRPr="00092711">
        <w:rPr>
          <w:rFonts w:ascii="Arial" w:hAnsi="Arial" w:cs="Arial"/>
          <w:sz w:val="24"/>
          <w:szCs w:val="24"/>
        </w:rPr>
        <w:t>Mahendiran</w:t>
      </w:r>
      <w:proofErr w:type="spellEnd"/>
      <w:r w:rsidRPr="00092711">
        <w:rPr>
          <w:rFonts w:ascii="Arial" w:hAnsi="Arial" w:cs="Arial"/>
          <w:sz w:val="24"/>
          <w:szCs w:val="24"/>
        </w:rPr>
        <w:t xml:space="preserve">, N., &amp; Deepa, C. (2021). A comprehensive analysis on image encryption and compression techniques with the assessment of performance evaluation metrics. </w:t>
      </w:r>
      <w:r w:rsidRPr="00092711">
        <w:rPr>
          <w:rFonts w:ascii="Arial" w:hAnsi="Arial" w:cs="Arial"/>
          <w:i/>
          <w:iCs/>
          <w:sz w:val="24"/>
          <w:szCs w:val="24"/>
        </w:rPr>
        <w:t>SN Computer Science</w:t>
      </w:r>
      <w:r w:rsidRPr="00092711">
        <w:rPr>
          <w:rFonts w:ascii="Arial" w:hAnsi="Arial" w:cs="Arial"/>
          <w:sz w:val="24"/>
          <w:szCs w:val="24"/>
        </w:rPr>
        <w:t xml:space="preserve">, </w:t>
      </w:r>
      <w:r w:rsidRPr="00092711">
        <w:rPr>
          <w:rFonts w:ascii="Arial" w:hAnsi="Arial" w:cs="Arial"/>
          <w:i/>
          <w:iCs/>
          <w:sz w:val="24"/>
          <w:szCs w:val="24"/>
        </w:rPr>
        <w:t>2</w:t>
      </w:r>
      <w:r w:rsidRPr="00092711">
        <w:rPr>
          <w:rFonts w:ascii="Arial" w:hAnsi="Arial" w:cs="Arial"/>
          <w:sz w:val="24"/>
          <w:szCs w:val="24"/>
        </w:rPr>
        <w:t>(1), 29.</w:t>
      </w:r>
    </w:p>
    <w:p w:rsidR="00C17282" w:rsidRPr="00092711" w:rsidRDefault="00C17282" w:rsidP="00C17282">
      <w:pPr>
        <w:spacing w:line="240" w:lineRule="auto"/>
        <w:ind w:left="720" w:hanging="720"/>
        <w:jc w:val="both"/>
        <w:rPr>
          <w:rFonts w:ascii="Arial" w:hAnsi="Arial" w:cs="Arial"/>
          <w:sz w:val="24"/>
          <w:szCs w:val="24"/>
        </w:rPr>
      </w:pPr>
      <w:r w:rsidRPr="00092711">
        <w:rPr>
          <w:rFonts w:ascii="Arial" w:hAnsi="Arial" w:cs="Arial"/>
          <w:sz w:val="24"/>
          <w:szCs w:val="24"/>
        </w:rPr>
        <w:t xml:space="preserve">Manga, I., </w:t>
      </w:r>
      <w:proofErr w:type="spellStart"/>
      <w:r w:rsidRPr="00092711">
        <w:rPr>
          <w:rFonts w:ascii="Arial" w:hAnsi="Arial" w:cs="Arial"/>
          <w:sz w:val="24"/>
          <w:szCs w:val="24"/>
        </w:rPr>
        <w:t>Sarjiyus</w:t>
      </w:r>
      <w:proofErr w:type="spellEnd"/>
      <w:r w:rsidRPr="00092711">
        <w:rPr>
          <w:rFonts w:ascii="Arial" w:hAnsi="Arial" w:cs="Arial"/>
          <w:sz w:val="24"/>
          <w:szCs w:val="24"/>
        </w:rPr>
        <w:t xml:space="preserve">, O., &amp; Jean, R. B. (2025). Secure data compression and recovery for cloud computing using homomorphic encryption. </w:t>
      </w:r>
      <w:r w:rsidRPr="00092711">
        <w:rPr>
          <w:rFonts w:ascii="Arial" w:hAnsi="Arial" w:cs="Arial"/>
          <w:i/>
          <w:iCs/>
          <w:sz w:val="24"/>
          <w:szCs w:val="24"/>
        </w:rPr>
        <w:t xml:space="preserve">Int J </w:t>
      </w:r>
      <w:proofErr w:type="spellStart"/>
      <w:r w:rsidRPr="00092711">
        <w:rPr>
          <w:rFonts w:ascii="Arial" w:hAnsi="Arial" w:cs="Arial"/>
          <w:i/>
          <w:iCs/>
          <w:sz w:val="24"/>
          <w:szCs w:val="24"/>
        </w:rPr>
        <w:t>Comput</w:t>
      </w:r>
      <w:proofErr w:type="spellEnd"/>
      <w:r w:rsidRPr="00092711">
        <w:rPr>
          <w:rFonts w:ascii="Arial" w:hAnsi="Arial" w:cs="Arial"/>
          <w:i/>
          <w:iCs/>
          <w:sz w:val="24"/>
          <w:szCs w:val="24"/>
        </w:rPr>
        <w:t xml:space="preserve"> Sci Math Theory (IJCSMT)</w:t>
      </w:r>
      <w:r w:rsidRPr="00092711">
        <w:rPr>
          <w:rFonts w:ascii="Arial" w:hAnsi="Arial" w:cs="Arial"/>
          <w:sz w:val="24"/>
          <w:szCs w:val="24"/>
        </w:rPr>
        <w:t xml:space="preserve">, </w:t>
      </w:r>
      <w:r w:rsidRPr="00092711">
        <w:rPr>
          <w:rFonts w:ascii="Arial" w:hAnsi="Arial" w:cs="Arial"/>
          <w:i/>
          <w:iCs/>
          <w:sz w:val="24"/>
          <w:szCs w:val="24"/>
        </w:rPr>
        <w:t>11</w:t>
      </w:r>
      <w:r w:rsidRPr="00092711">
        <w:rPr>
          <w:rFonts w:ascii="Arial" w:hAnsi="Arial" w:cs="Arial"/>
          <w:sz w:val="24"/>
          <w:szCs w:val="24"/>
        </w:rPr>
        <w:t>(2), 106-126.</w:t>
      </w:r>
    </w:p>
    <w:p w:rsidR="00C17282" w:rsidRPr="00092711" w:rsidRDefault="00C17282" w:rsidP="00C17282">
      <w:pPr>
        <w:spacing w:line="240" w:lineRule="auto"/>
        <w:ind w:left="720" w:hanging="720"/>
        <w:jc w:val="both"/>
        <w:rPr>
          <w:rFonts w:ascii="Arial" w:hAnsi="Arial" w:cs="Arial"/>
          <w:sz w:val="24"/>
          <w:szCs w:val="24"/>
        </w:rPr>
      </w:pPr>
      <w:r w:rsidRPr="00092711">
        <w:rPr>
          <w:rFonts w:ascii="Arial" w:hAnsi="Arial" w:cs="Arial"/>
          <w:sz w:val="24"/>
          <w:szCs w:val="24"/>
        </w:rPr>
        <w:t xml:space="preserve">Mohammed, R. B., &amp; van </w:t>
      </w:r>
      <w:proofErr w:type="spellStart"/>
      <w:r w:rsidRPr="00092711">
        <w:rPr>
          <w:rFonts w:ascii="Arial" w:hAnsi="Arial" w:cs="Arial"/>
          <w:sz w:val="24"/>
          <w:szCs w:val="24"/>
        </w:rPr>
        <w:t>Silfhout</w:t>
      </w:r>
      <w:proofErr w:type="spellEnd"/>
      <w:r w:rsidRPr="00092711">
        <w:rPr>
          <w:rFonts w:ascii="Arial" w:hAnsi="Arial" w:cs="Arial"/>
          <w:sz w:val="24"/>
          <w:szCs w:val="24"/>
        </w:rPr>
        <w:t xml:space="preserve">, R. (2021). High bandwidth data and image transmission using a scalable link model with integrated real-time data compression. </w:t>
      </w:r>
      <w:r w:rsidRPr="00092711">
        <w:rPr>
          <w:rFonts w:ascii="Arial" w:hAnsi="Arial" w:cs="Arial"/>
          <w:i/>
          <w:iCs/>
          <w:sz w:val="24"/>
          <w:szCs w:val="24"/>
        </w:rPr>
        <w:t>e-Prime-Advances in Electrical Engineering, Electronics and Energy</w:t>
      </w:r>
      <w:r w:rsidRPr="00092711">
        <w:rPr>
          <w:rFonts w:ascii="Arial" w:hAnsi="Arial" w:cs="Arial"/>
          <w:sz w:val="24"/>
          <w:szCs w:val="24"/>
        </w:rPr>
        <w:t xml:space="preserve">, </w:t>
      </w:r>
      <w:r w:rsidRPr="00092711">
        <w:rPr>
          <w:rFonts w:ascii="Arial" w:hAnsi="Arial" w:cs="Arial"/>
          <w:i/>
          <w:iCs/>
          <w:sz w:val="24"/>
          <w:szCs w:val="24"/>
        </w:rPr>
        <w:t>1</w:t>
      </w:r>
      <w:r w:rsidRPr="00092711">
        <w:rPr>
          <w:rFonts w:ascii="Arial" w:hAnsi="Arial" w:cs="Arial"/>
          <w:sz w:val="24"/>
          <w:szCs w:val="24"/>
        </w:rPr>
        <w:t>, 100017.</w:t>
      </w:r>
    </w:p>
    <w:p w:rsidR="00C17282" w:rsidRPr="00092711" w:rsidRDefault="00C17282" w:rsidP="00C17282">
      <w:pPr>
        <w:spacing w:line="240" w:lineRule="auto"/>
        <w:ind w:left="720" w:hanging="720"/>
        <w:jc w:val="both"/>
        <w:rPr>
          <w:rFonts w:ascii="Arial" w:hAnsi="Arial" w:cs="Arial"/>
          <w:sz w:val="24"/>
          <w:szCs w:val="24"/>
        </w:rPr>
      </w:pPr>
      <w:proofErr w:type="spellStart"/>
      <w:r w:rsidRPr="00092711">
        <w:rPr>
          <w:rFonts w:ascii="Arial" w:hAnsi="Arial" w:cs="Arial"/>
          <w:sz w:val="24"/>
          <w:szCs w:val="24"/>
        </w:rPr>
        <w:t>Nomikos</w:t>
      </w:r>
      <w:proofErr w:type="spellEnd"/>
      <w:r w:rsidRPr="00092711">
        <w:rPr>
          <w:rFonts w:ascii="Arial" w:hAnsi="Arial" w:cs="Arial"/>
          <w:sz w:val="24"/>
          <w:szCs w:val="24"/>
        </w:rPr>
        <w:t xml:space="preserve">, K., Papadimitriou, A., </w:t>
      </w:r>
      <w:proofErr w:type="spellStart"/>
      <w:r w:rsidRPr="00092711">
        <w:rPr>
          <w:rFonts w:ascii="Arial" w:hAnsi="Arial" w:cs="Arial"/>
          <w:sz w:val="24"/>
          <w:szCs w:val="24"/>
        </w:rPr>
        <w:t>Stergiopoulos</w:t>
      </w:r>
      <w:proofErr w:type="spellEnd"/>
      <w:r w:rsidRPr="00092711">
        <w:rPr>
          <w:rFonts w:ascii="Arial" w:hAnsi="Arial" w:cs="Arial"/>
          <w:sz w:val="24"/>
          <w:szCs w:val="24"/>
        </w:rPr>
        <w:t xml:space="preserve">, G., </w:t>
      </w:r>
      <w:proofErr w:type="spellStart"/>
      <w:r w:rsidRPr="00092711">
        <w:rPr>
          <w:rFonts w:ascii="Arial" w:hAnsi="Arial" w:cs="Arial"/>
          <w:sz w:val="24"/>
          <w:szCs w:val="24"/>
        </w:rPr>
        <w:t>Koutras</w:t>
      </w:r>
      <w:proofErr w:type="spellEnd"/>
      <w:r w:rsidRPr="00092711">
        <w:rPr>
          <w:rFonts w:ascii="Arial" w:hAnsi="Arial" w:cs="Arial"/>
          <w:sz w:val="24"/>
          <w:szCs w:val="24"/>
        </w:rPr>
        <w:t xml:space="preserve">, D., </w:t>
      </w:r>
      <w:proofErr w:type="spellStart"/>
      <w:r w:rsidRPr="00092711">
        <w:rPr>
          <w:rFonts w:ascii="Arial" w:hAnsi="Arial" w:cs="Arial"/>
          <w:sz w:val="24"/>
          <w:szCs w:val="24"/>
        </w:rPr>
        <w:t>Psarakis</w:t>
      </w:r>
      <w:proofErr w:type="spellEnd"/>
      <w:r w:rsidRPr="00092711">
        <w:rPr>
          <w:rFonts w:ascii="Arial" w:hAnsi="Arial" w:cs="Arial"/>
          <w:sz w:val="24"/>
          <w:szCs w:val="24"/>
        </w:rPr>
        <w:t xml:space="preserve">, M., &amp; </w:t>
      </w:r>
      <w:proofErr w:type="spellStart"/>
      <w:r w:rsidRPr="00092711">
        <w:rPr>
          <w:rFonts w:ascii="Arial" w:hAnsi="Arial" w:cs="Arial"/>
          <w:sz w:val="24"/>
          <w:szCs w:val="24"/>
        </w:rPr>
        <w:t>Kotzanikolaou</w:t>
      </w:r>
      <w:proofErr w:type="spellEnd"/>
      <w:r w:rsidRPr="00092711">
        <w:rPr>
          <w:rFonts w:ascii="Arial" w:hAnsi="Arial" w:cs="Arial"/>
          <w:sz w:val="24"/>
          <w:szCs w:val="24"/>
        </w:rPr>
        <w:t xml:space="preserve">, P. (2020, August). On a security-oriented design framework for medical IoT devices: The hardware security perspective. In </w:t>
      </w:r>
      <w:r w:rsidRPr="00092711">
        <w:rPr>
          <w:rFonts w:ascii="Arial" w:hAnsi="Arial" w:cs="Arial"/>
          <w:i/>
          <w:iCs/>
          <w:sz w:val="24"/>
          <w:szCs w:val="24"/>
        </w:rPr>
        <w:t xml:space="preserve">2020 23rd </w:t>
      </w:r>
      <w:proofErr w:type="spellStart"/>
      <w:r w:rsidRPr="00092711">
        <w:rPr>
          <w:rFonts w:ascii="Arial" w:hAnsi="Arial" w:cs="Arial"/>
          <w:i/>
          <w:iCs/>
          <w:sz w:val="24"/>
          <w:szCs w:val="24"/>
        </w:rPr>
        <w:t>Euromicro</w:t>
      </w:r>
      <w:proofErr w:type="spellEnd"/>
      <w:r w:rsidRPr="00092711">
        <w:rPr>
          <w:rFonts w:ascii="Arial" w:hAnsi="Arial" w:cs="Arial"/>
          <w:i/>
          <w:iCs/>
          <w:sz w:val="24"/>
          <w:szCs w:val="24"/>
        </w:rPr>
        <w:t xml:space="preserve"> Conference on Digital System Design (DSD)</w:t>
      </w:r>
      <w:r w:rsidRPr="00092711">
        <w:rPr>
          <w:rFonts w:ascii="Arial" w:hAnsi="Arial" w:cs="Arial"/>
          <w:sz w:val="24"/>
          <w:szCs w:val="24"/>
        </w:rPr>
        <w:t xml:space="preserve"> (pp. 301-308). IEEE.</w:t>
      </w:r>
    </w:p>
    <w:p w:rsidR="00C17282" w:rsidRPr="00092711" w:rsidRDefault="00C17282" w:rsidP="00C17282">
      <w:pPr>
        <w:spacing w:line="240" w:lineRule="auto"/>
        <w:ind w:left="720" w:hanging="720"/>
        <w:jc w:val="both"/>
        <w:rPr>
          <w:rFonts w:ascii="Arial" w:hAnsi="Arial" w:cs="Arial"/>
          <w:sz w:val="24"/>
          <w:szCs w:val="24"/>
        </w:rPr>
      </w:pPr>
      <w:proofErr w:type="spellStart"/>
      <w:r w:rsidRPr="00092711">
        <w:rPr>
          <w:rFonts w:ascii="Arial" w:hAnsi="Arial" w:cs="Arial"/>
          <w:sz w:val="24"/>
          <w:szCs w:val="24"/>
        </w:rPr>
        <w:t>Noura</w:t>
      </w:r>
      <w:proofErr w:type="spellEnd"/>
      <w:r w:rsidRPr="00092711">
        <w:rPr>
          <w:rFonts w:ascii="Arial" w:hAnsi="Arial" w:cs="Arial"/>
          <w:sz w:val="24"/>
          <w:szCs w:val="24"/>
        </w:rPr>
        <w:t xml:space="preserve">, H. N., Azar, J., Salman, O., Couturier, R., &amp; </w:t>
      </w:r>
      <w:proofErr w:type="spellStart"/>
      <w:r w:rsidRPr="00092711">
        <w:rPr>
          <w:rFonts w:ascii="Arial" w:hAnsi="Arial" w:cs="Arial"/>
          <w:sz w:val="24"/>
          <w:szCs w:val="24"/>
        </w:rPr>
        <w:t>Mazouzi</w:t>
      </w:r>
      <w:proofErr w:type="spellEnd"/>
      <w:r w:rsidRPr="00092711">
        <w:rPr>
          <w:rFonts w:ascii="Arial" w:hAnsi="Arial" w:cs="Arial"/>
          <w:sz w:val="24"/>
          <w:szCs w:val="24"/>
        </w:rPr>
        <w:t xml:space="preserve">, K. (2023). A deep learning scheme for efficient multimedia IoT data compression. </w:t>
      </w:r>
      <w:r w:rsidRPr="00092711">
        <w:rPr>
          <w:rFonts w:ascii="Arial" w:hAnsi="Arial" w:cs="Arial"/>
          <w:i/>
          <w:iCs/>
          <w:sz w:val="24"/>
          <w:szCs w:val="24"/>
        </w:rPr>
        <w:t>Ad Hoc Networks</w:t>
      </w:r>
      <w:r w:rsidRPr="00092711">
        <w:rPr>
          <w:rFonts w:ascii="Arial" w:hAnsi="Arial" w:cs="Arial"/>
          <w:sz w:val="24"/>
          <w:szCs w:val="24"/>
        </w:rPr>
        <w:t xml:space="preserve">, </w:t>
      </w:r>
      <w:r w:rsidRPr="00092711">
        <w:rPr>
          <w:rFonts w:ascii="Arial" w:hAnsi="Arial" w:cs="Arial"/>
          <w:i/>
          <w:iCs/>
          <w:sz w:val="24"/>
          <w:szCs w:val="24"/>
        </w:rPr>
        <w:t>138</w:t>
      </w:r>
      <w:r w:rsidRPr="00092711">
        <w:rPr>
          <w:rFonts w:ascii="Arial" w:hAnsi="Arial" w:cs="Arial"/>
          <w:sz w:val="24"/>
          <w:szCs w:val="24"/>
        </w:rPr>
        <w:t>, 102998.</w:t>
      </w:r>
    </w:p>
    <w:p w:rsidR="00C17282" w:rsidRPr="00092711" w:rsidRDefault="00C17282" w:rsidP="00C17282">
      <w:pPr>
        <w:spacing w:line="240" w:lineRule="auto"/>
        <w:ind w:left="720" w:hanging="720"/>
        <w:jc w:val="both"/>
        <w:rPr>
          <w:rFonts w:ascii="Arial" w:hAnsi="Arial" w:cs="Arial"/>
          <w:sz w:val="24"/>
          <w:szCs w:val="24"/>
        </w:rPr>
      </w:pPr>
      <w:r w:rsidRPr="00092711">
        <w:rPr>
          <w:rFonts w:ascii="Arial" w:hAnsi="Arial" w:cs="Arial"/>
          <w:sz w:val="24"/>
          <w:szCs w:val="24"/>
        </w:rPr>
        <w:t xml:space="preserve">Sana, M. U., Li, Z., </w:t>
      </w:r>
      <w:proofErr w:type="spellStart"/>
      <w:r w:rsidRPr="00092711">
        <w:rPr>
          <w:rFonts w:ascii="Arial" w:hAnsi="Arial" w:cs="Arial"/>
          <w:sz w:val="24"/>
          <w:szCs w:val="24"/>
        </w:rPr>
        <w:t>Javaid</w:t>
      </w:r>
      <w:proofErr w:type="spellEnd"/>
      <w:r w:rsidRPr="00092711">
        <w:rPr>
          <w:rFonts w:ascii="Arial" w:hAnsi="Arial" w:cs="Arial"/>
          <w:sz w:val="24"/>
          <w:szCs w:val="24"/>
        </w:rPr>
        <w:t xml:space="preserve">, F., Liaqat, H. B., &amp; Ali, M. U. (2021). Enhanced security in cloud computing using neural network and encryption. </w:t>
      </w:r>
      <w:r w:rsidRPr="00092711">
        <w:rPr>
          <w:rFonts w:ascii="Arial" w:hAnsi="Arial" w:cs="Arial"/>
          <w:i/>
          <w:iCs/>
          <w:sz w:val="24"/>
          <w:szCs w:val="24"/>
        </w:rPr>
        <w:t>IEEE Access</w:t>
      </w:r>
      <w:r w:rsidRPr="00092711">
        <w:rPr>
          <w:rFonts w:ascii="Arial" w:hAnsi="Arial" w:cs="Arial"/>
          <w:sz w:val="24"/>
          <w:szCs w:val="24"/>
        </w:rPr>
        <w:t xml:space="preserve">, </w:t>
      </w:r>
      <w:r w:rsidRPr="00092711">
        <w:rPr>
          <w:rFonts w:ascii="Arial" w:hAnsi="Arial" w:cs="Arial"/>
          <w:i/>
          <w:iCs/>
          <w:sz w:val="24"/>
          <w:szCs w:val="24"/>
        </w:rPr>
        <w:t>9</w:t>
      </w:r>
      <w:r w:rsidRPr="00092711">
        <w:rPr>
          <w:rFonts w:ascii="Arial" w:hAnsi="Arial" w:cs="Arial"/>
          <w:sz w:val="24"/>
          <w:szCs w:val="24"/>
        </w:rPr>
        <w:t>, 145785-145799.</w:t>
      </w:r>
    </w:p>
    <w:p w:rsidR="00C17282" w:rsidRPr="00092711" w:rsidRDefault="00C17282" w:rsidP="00C17282">
      <w:pPr>
        <w:spacing w:line="240" w:lineRule="auto"/>
        <w:ind w:left="720" w:hanging="720"/>
        <w:jc w:val="both"/>
        <w:rPr>
          <w:rFonts w:ascii="Arial" w:hAnsi="Arial" w:cs="Arial"/>
          <w:sz w:val="24"/>
          <w:szCs w:val="24"/>
        </w:rPr>
      </w:pPr>
      <w:proofErr w:type="spellStart"/>
      <w:r w:rsidRPr="00092711">
        <w:rPr>
          <w:rFonts w:ascii="Arial" w:hAnsi="Arial" w:cs="Arial"/>
          <w:sz w:val="24"/>
          <w:szCs w:val="24"/>
        </w:rPr>
        <w:t>Seeli</w:t>
      </w:r>
      <w:proofErr w:type="spellEnd"/>
      <w:r w:rsidRPr="00092711">
        <w:rPr>
          <w:rFonts w:ascii="Arial" w:hAnsi="Arial" w:cs="Arial"/>
          <w:sz w:val="24"/>
          <w:szCs w:val="24"/>
        </w:rPr>
        <w:t xml:space="preserve">, D., &amp; </w:t>
      </w:r>
      <w:proofErr w:type="spellStart"/>
      <w:r w:rsidRPr="00092711">
        <w:rPr>
          <w:rFonts w:ascii="Arial" w:hAnsi="Arial" w:cs="Arial"/>
          <w:sz w:val="24"/>
          <w:szCs w:val="24"/>
        </w:rPr>
        <w:t>Thanammal</w:t>
      </w:r>
      <w:proofErr w:type="spellEnd"/>
      <w:r w:rsidRPr="00092711">
        <w:rPr>
          <w:rFonts w:ascii="Arial" w:hAnsi="Arial" w:cs="Arial"/>
          <w:sz w:val="24"/>
          <w:szCs w:val="24"/>
        </w:rPr>
        <w:t xml:space="preserve">, K. K. (2024). An efficient optimized encryption and compression technique to improve medical image security and transmission in the cloud. </w:t>
      </w:r>
      <w:r w:rsidRPr="00092711">
        <w:rPr>
          <w:rFonts w:ascii="Arial" w:hAnsi="Arial" w:cs="Arial"/>
          <w:i/>
          <w:iCs/>
          <w:sz w:val="24"/>
          <w:szCs w:val="24"/>
        </w:rPr>
        <w:t>International Journal of Next-Generation Computing</w:t>
      </w:r>
      <w:r w:rsidRPr="00092711">
        <w:rPr>
          <w:rFonts w:ascii="Arial" w:hAnsi="Arial" w:cs="Arial"/>
          <w:sz w:val="24"/>
          <w:szCs w:val="24"/>
        </w:rPr>
        <w:t xml:space="preserve">, </w:t>
      </w:r>
      <w:r w:rsidRPr="00092711">
        <w:rPr>
          <w:rFonts w:ascii="Arial" w:hAnsi="Arial" w:cs="Arial"/>
          <w:i/>
          <w:iCs/>
          <w:sz w:val="24"/>
          <w:szCs w:val="24"/>
        </w:rPr>
        <w:t>15</w:t>
      </w:r>
      <w:r w:rsidRPr="00092711">
        <w:rPr>
          <w:rFonts w:ascii="Arial" w:hAnsi="Arial" w:cs="Arial"/>
          <w:sz w:val="24"/>
          <w:szCs w:val="24"/>
        </w:rPr>
        <w:t>(3).</w:t>
      </w:r>
    </w:p>
    <w:p w:rsidR="00C17282" w:rsidRPr="00092711" w:rsidRDefault="00C17282" w:rsidP="00C17282">
      <w:pPr>
        <w:spacing w:line="240" w:lineRule="auto"/>
        <w:ind w:left="720" w:hanging="720"/>
        <w:jc w:val="both"/>
        <w:rPr>
          <w:rFonts w:ascii="Arial" w:hAnsi="Arial" w:cs="Arial"/>
          <w:sz w:val="24"/>
          <w:szCs w:val="24"/>
        </w:rPr>
      </w:pPr>
      <w:r w:rsidRPr="00092711">
        <w:rPr>
          <w:rFonts w:ascii="Arial" w:hAnsi="Arial" w:cs="Arial"/>
          <w:sz w:val="24"/>
          <w:szCs w:val="24"/>
        </w:rPr>
        <w:t>Shulgin, E. (2025). Integrated File Compression and Encryption: Optimizing Security and Efficiency in Data Handling.</w:t>
      </w:r>
    </w:p>
    <w:p w:rsidR="00C17282" w:rsidRPr="00092711" w:rsidRDefault="00C17282" w:rsidP="00C17282">
      <w:pPr>
        <w:spacing w:line="240" w:lineRule="auto"/>
        <w:ind w:left="720" w:hanging="720"/>
        <w:jc w:val="both"/>
        <w:rPr>
          <w:rFonts w:ascii="Arial" w:hAnsi="Arial" w:cs="Arial"/>
          <w:sz w:val="24"/>
          <w:szCs w:val="24"/>
        </w:rPr>
      </w:pPr>
      <w:proofErr w:type="spellStart"/>
      <w:r w:rsidRPr="00092711">
        <w:rPr>
          <w:rFonts w:ascii="Arial" w:hAnsi="Arial" w:cs="Arial"/>
          <w:sz w:val="24"/>
          <w:szCs w:val="24"/>
        </w:rPr>
        <w:t>Steingartner</w:t>
      </w:r>
      <w:proofErr w:type="spellEnd"/>
      <w:r w:rsidRPr="00092711">
        <w:rPr>
          <w:rFonts w:ascii="Arial" w:hAnsi="Arial" w:cs="Arial"/>
          <w:sz w:val="24"/>
          <w:szCs w:val="24"/>
        </w:rPr>
        <w:t xml:space="preserve">, W., </w:t>
      </w:r>
      <w:proofErr w:type="spellStart"/>
      <w:r w:rsidRPr="00092711">
        <w:rPr>
          <w:rFonts w:ascii="Arial" w:hAnsi="Arial" w:cs="Arial"/>
          <w:sz w:val="24"/>
          <w:szCs w:val="24"/>
        </w:rPr>
        <w:t>Galinec</w:t>
      </w:r>
      <w:proofErr w:type="spellEnd"/>
      <w:r w:rsidRPr="00092711">
        <w:rPr>
          <w:rFonts w:ascii="Arial" w:hAnsi="Arial" w:cs="Arial"/>
          <w:sz w:val="24"/>
          <w:szCs w:val="24"/>
        </w:rPr>
        <w:t xml:space="preserve">, D., &amp; </w:t>
      </w:r>
      <w:proofErr w:type="spellStart"/>
      <w:r w:rsidRPr="00092711">
        <w:rPr>
          <w:rFonts w:ascii="Arial" w:hAnsi="Arial" w:cs="Arial"/>
          <w:sz w:val="24"/>
          <w:szCs w:val="24"/>
        </w:rPr>
        <w:t>Kozina</w:t>
      </w:r>
      <w:proofErr w:type="spellEnd"/>
      <w:r w:rsidRPr="00092711">
        <w:rPr>
          <w:rFonts w:ascii="Arial" w:hAnsi="Arial" w:cs="Arial"/>
          <w:sz w:val="24"/>
          <w:szCs w:val="24"/>
        </w:rPr>
        <w:t xml:space="preserve">, A. (2021). Threat defense: Cyber deception approach and education for resilience in hybrid threats model. </w:t>
      </w:r>
      <w:r w:rsidRPr="00092711">
        <w:rPr>
          <w:rFonts w:ascii="Arial" w:hAnsi="Arial" w:cs="Arial"/>
          <w:i/>
          <w:iCs/>
          <w:sz w:val="24"/>
          <w:szCs w:val="24"/>
        </w:rPr>
        <w:t>Symmetry</w:t>
      </w:r>
      <w:r w:rsidRPr="00092711">
        <w:rPr>
          <w:rFonts w:ascii="Arial" w:hAnsi="Arial" w:cs="Arial"/>
          <w:sz w:val="24"/>
          <w:szCs w:val="24"/>
        </w:rPr>
        <w:t xml:space="preserve">, </w:t>
      </w:r>
      <w:r w:rsidRPr="00092711">
        <w:rPr>
          <w:rFonts w:ascii="Arial" w:hAnsi="Arial" w:cs="Arial"/>
          <w:i/>
          <w:iCs/>
          <w:sz w:val="24"/>
          <w:szCs w:val="24"/>
        </w:rPr>
        <w:t>13</w:t>
      </w:r>
      <w:r w:rsidRPr="00092711">
        <w:rPr>
          <w:rFonts w:ascii="Arial" w:hAnsi="Arial" w:cs="Arial"/>
          <w:sz w:val="24"/>
          <w:szCs w:val="24"/>
        </w:rPr>
        <w:t>(4), 597.</w:t>
      </w:r>
    </w:p>
    <w:p w:rsidR="00C17282" w:rsidRPr="00092711" w:rsidRDefault="00C17282" w:rsidP="00C17282">
      <w:pPr>
        <w:spacing w:line="240" w:lineRule="auto"/>
        <w:ind w:left="720" w:hanging="720"/>
        <w:jc w:val="both"/>
        <w:rPr>
          <w:rFonts w:ascii="Arial" w:hAnsi="Arial" w:cs="Arial"/>
          <w:sz w:val="24"/>
          <w:szCs w:val="24"/>
        </w:rPr>
      </w:pPr>
      <w:r w:rsidRPr="00092711">
        <w:rPr>
          <w:rFonts w:ascii="Arial" w:hAnsi="Arial" w:cs="Arial"/>
          <w:sz w:val="24"/>
          <w:szCs w:val="24"/>
        </w:rPr>
        <w:t xml:space="preserve">Sun, L., Xu, C., Zhang, Y., &amp; Chen, K. (2020). Public data integrity auditing without homomorphic authenticators from indistinguishability obfuscation. </w:t>
      </w:r>
      <w:r w:rsidRPr="00092711">
        <w:rPr>
          <w:rFonts w:ascii="Arial" w:hAnsi="Arial" w:cs="Arial"/>
          <w:i/>
          <w:iCs/>
          <w:sz w:val="24"/>
          <w:szCs w:val="24"/>
        </w:rPr>
        <w:t>International Journal of Information Security</w:t>
      </w:r>
      <w:r w:rsidRPr="00092711">
        <w:rPr>
          <w:rFonts w:ascii="Arial" w:hAnsi="Arial" w:cs="Arial"/>
          <w:sz w:val="24"/>
          <w:szCs w:val="24"/>
        </w:rPr>
        <w:t xml:space="preserve">, </w:t>
      </w:r>
      <w:r w:rsidRPr="00092711">
        <w:rPr>
          <w:rFonts w:ascii="Arial" w:hAnsi="Arial" w:cs="Arial"/>
          <w:i/>
          <w:iCs/>
          <w:sz w:val="24"/>
          <w:szCs w:val="24"/>
        </w:rPr>
        <w:t>19</w:t>
      </w:r>
      <w:r w:rsidRPr="00092711">
        <w:rPr>
          <w:rFonts w:ascii="Arial" w:hAnsi="Arial" w:cs="Arial"/>
          <w:sz w:val="24"/>
          <w:szCs w:val="24"/>
        </w:rPr>
        <w:t>(6), 711-720.</w:t>
      </w:r>
    </w:p>
    <w:p w:rsidR="00C17282" w:rsidRPr="00092711" w:rsidRDefault="00C17282" w:rsidP="00C17282">
      <w:pPr>
        <w:spacing w:line="240" w:lineRule="auto"/>
        <w:ind w:left="720" w:hanging="720"/>
        <w:jc w:val="both"/>
        <w:rPr>
          <w:rFonts w:ascii="Arial" w:hAnsi="Arial" w:cs="Arial"/>
          <w:sz w:val="24"/>
          <w:szCs w:val="24"/>
        </w:rPr>
      </w:pPr>
      <w:r w:rsidRPr="00092711">
        <w:rPr>
          <w:rFonts w:ascii="Arial" w:hAnsi="Arial" w:cs="Arial"/>
          <w:sz w:val="24"/>
          <w:szCs w:val="24"/>
        </w:rPr>
        <w:t xml:space="preserve">Thabit, F., Can, O., </w:t>
      </w:r>
      <w:proofErr w:type="spellStart"/>
      <w:r w:rsidRPr="00092711">
        <w:rPr>
          <w:rFonts w:ascii="Arial" w:hAnsi="Arial" w:cs="Arial"/>
          <w:sz w:val="24"/>
          <w:szCs w:val="24"/>
        </w:rPr>
        <w:t>Alhomdy</w:t>
      </w:r>
      <w:proofErr w:type="spellEnd"/>
      <w:r w:rsidRPr="00092711">
        <w:rPr>
          <w:rFonts w:ascii="Arial" w:hAnsi="Arial" w:cs="Arial"/>
          <w:sz w:val="24"/>
          <w:szCs w:val="24"/>
        </w:rPr>
        <w:t>, S., Al-</w:t>
      </w:r>
      <w:proofErr w:type="spellStart"/>
      <w:r w:rsidRPr="00092711">
        <w:rPr>
          <w:rFonts w:ascii="Arial" w:hAnsi="Arial" w:cs="Arial"/>
          <w:sz w:val="24"/>
          <w:szCs w:val="24"/>
        </w:rPr>
        <w:t>Gaphari</w:t>
      </w:r>
      <w:proofErr w:type="spellEnd"/>
      <w:r w:rsidRPr="00092711">
        <w:rPr>
          <w:rFonts w:ascii="Arial" w:hAnsi="Arial" w:cs="Arial"/>
          <w:sz w:val="24"/>
          <w:szCs w:val="24"/>
        </w:rPr>
        <w:t xml:space="preserve">, G. H., &amp; Jagtap, S. (2022). A novel effective lightweight homomorphic cryptographic algorithm for data security in cloud computing. </w:t>
      </w:r>
      <w:r w:rsidRPr="00092711">
        <w:rPr>
          <w:rFonts w:ascii="Arial" w:hAnsi="Arial" w:cs="Arial"/>
          <w:i/>
          <w:iCs/>
          <w:sz w:val="24"/>
          <w:szCs w:val="24"/>
        </w:rPr>
        <w:t>International Journal of intelligent networks</w:t>
      </w:r>
      <w:r w:rsidRPr="00092711">
        <w:rPr>
          <w:rFonts w:ascii="Arial" w:hAnsi="Arial" w:cs="Arial"/>
          <w:sz w:val="24"/>
          <w:szCs w:val="24"/>
        </w:rPr>
        <w:t xml:space="preserve">, </w:t>
      </w:r>
      <w:r w:rsidRPr="00092711">
        <w:rPr>
          <w:rFonts w:ascii="Arial" w:hAnsi="Arial" w:cs="Arial"/>
          <w:i/>
          <w:iCs/>
          <w:sz w:val="24"/>
          <w:szCs w:val="24"/>
        </w:rPr>
        <w:t>3</w:t>
      </w:r>
      <w:r w:rsidRPr="00092711">
        <w:rPr>
          <w:rFonts w:ascii="Arial" w:hAnsi="Arial" w:cs="Arial"/>
          <w:sz w:val="24"/>
          <w:szCs w:val="24"/>
        </w:rPr>
        <w:t>, 16-30.</w:t>
      </w:r>
    </w:p>
    <w:p w:rsidR="00C17282" w:rsidRPr="00092711" w:rsidRDefault="00C17282" w:rsidP="00C17282">
      <w:pPr>
        <w:spacing w:line="240" w:lineRule="auto"/>
        <w:ind w:left="720" w:hanging="720"/>
        <w:jc w:val="both"/>
        <w:rPr>
          <w:rFonts w:ascii="Arial" w:hAnsi="Arial" w:cs="Arial"/>
          <w:sz w:val="24"/>
          <w:szCs w:val="24"/>
        </w:rPr>
      </w:pPr>
      <w:proofErr w:type="spellStart"/>
      <w:r w:rsidRPr="00092711">
        <w:rPr>
          <w:rFonts w:ascii="Arial" w:hAnsi="Arial" w:cs="Arial"/>
          <w:sz w:val="24"/>
          <w:szCs w:val="24"/>
        </w:rPr>
        <w:lastRenderedPageBreak/>
        <w:t>Trovero</w:t>
      </w:r>
      <w:proofErr w:type="spellEnd"/>
      <w:r w:rsidRPr="00092711">
        <w:rPr>
          <w:rFonts w:ascii="Arial" w:hAnsi="Arial" w:cs="Arial"/>
          <w:sz w:val="24"/>
          <w:szCs w:val="24"/>
        </w:rPr>
        <w:t xml:space="preserve">, F. (2024). </w:t>
      </w:r>
      <w:r w:rsidRPr="00092711">
        <w:rPr>
          <w:rFonts w:ascii="Arial" w:hAnsi="Arial" w:cs="Arial"/>
          <w:i/>
          <w:iCs/>
          <w:sz w:val="24"/>
          <w:szCs w:val="24"/>
        </w:rPr>
        <w:t>Modern Fully Homomorphic Encryption (FHE)</w:t>
      </w:r>
      <w:r w:rsidRPr="00092711">
        <w:rPr>
          <w:rFonts w:ascii="Arial" w:hAnsi="Arial" w:cs="Arial"/>
          <w:sz w:val="24"/>
          <w:szCs w:val="24"/>
        </w:rPr>
        <w:t xml:space="preserve"> (Doctoral dissertation, </w:t>
      </w:r>
      <w:proofErr w:type="spellStart"/>
      <w:r w:rsidRPr="00092711">
        <w:rPr>
          <w:rFonts w:ascii="Arial" w:hAnsi="Arial" w:cs="Arial"/>
          <w:sz w:val="24"/>
          <w:szCs w:val="24"/>
        </w:rPr>
        <w:t>Politecnico</w:t>
      </w:r>
      <w:proofErr w:type="spellEnd"/>
      <w:r w:rsidRPr="00092711">
        <w:rPr>
          <w:rFonts w:ascii="Arial" w:hAnsi="Arial" w:cs="Arial"/>
          <w:sz w:val="24"/>
          <w:szCs w:val="24"/>
        </w:rPr>
        <w:t xml:space="preserve"> di Torino).</w:t>
      </w:r>
    </w:p>
    <w:p w:rsidR="00C17282" w:rsidRPr="00092711" w:rsidRDefault="00C17282" w:rsidP="00C17282">
      <w:pPr>
        <w:spacing w:line="240" w:lineRule="auto"/>
        <w:ind w:left="720" w:hanging="720"/>
        <w:jc w:val="both"/>
        <w:rPr>
          <w:rFonts w:ascii="Arial" w:hAnsi="Arial" w:cs="Arial"/>
          <w:sz w:val="24"/>
          <w:szCs w:val="24"/>
        </w:rPr>
      </w:pPr>
      <w:proofErr w:type="spellStart"/>
      <w:r w:rsidRPr="00092711">
        <w:rPr>
          <w:rFonts w:ascii="Arial" w:hAnsi="Arial" w:cs="Arial"/>
          <w:sz w:val="24"/>
          <w:szCs w:val="24"/>
        </w:rPr>
        <w:t>Yamagiwa</w:t>
      </w:r>
      <w:proofErr w:type="spellEnd"/>
      <w:r w:rsidRPr="00092711">
        <w:rPr>
          <w:rFonts w:ascii="Arial" w:hAnsi="Arial" w:cs="Arial"/>
          <w:sz w:val="24"/>
          <w:szCs w:val="24"/>
        </w:rPr>
        <w:t xml:space="preserve">, S., Hayakawa, E., &amp; </w:t>
      </w:r>
      <w:proofErr w:type="spellStart"/>
      <w:r w:rsidRPr="00092711">
        <w:rPr>
          <w:rFonts w:ascii="Arial" w:hAnsi="Arial" w:cs="Arial"/>
          <w:sz w:val="24"/>
          <w:szCs w:val="24"/>
        </w:rPr>
        <w:t>Marumo</w:t>
      </w:r>
      <w:proofErr w:type="spellEnd"/>
      <w:r w:rsidRPr="00092711">
        <w:rPr>
          <w:rFonts w:ascii="Arial" w:hAnsi="Arial" w:cs="Arial"/>
          <w:sz w:val="24"/>
          <w:szCs w:val="24"/>
        </w:rPr>
        <w:t xml:space="preserve">, K. (2020). Stream-based lossless data compression applying adaptive entropy coding for hardware-based implementation. </w:t>
      </w:r>
      <w:r w:rsidRPr="00092711">
        <w:rPr>
          <w:rFonts w:ascii="Arial" w:hAnsi="Arial" w:cs="Arial"/>
          <w:i/>
          <w:iCs/>
          <w:sz w:val="24"/>
          <w:szCs w:val="24"/>
        </w:rPr>
        <w:t>Algorithms</w:t>
      </w:r>
      <w:r w:rsidRPr="00092711">
        <w:rPr>
          <w:rFonts w:ascii="Arial" w:hAnsi="Arial" w:cs="Arial"/>
          <w:sz w:val="24"/>
          <w:szCs w:val="24"/>
        </w:rPr>
        <w:t xml:space="preserve">, </w:t>
      </w:r>
      <w:r w:rsidRPr="00092711">
        <w:rPr>
          <w:rFonts w:ascii="Arial" w:hAnsi="Arial" w:cs="Arial"/>
          <w:i/>
          <w:iCs/>
          <w:sz w:val="24"/>
          <w:szCs w:val="24"/>
        </w:rPr>
        <w:t>13</w:t>
      </w:r>
      <w:r w:rsidRPr="00092711">
        <w:rPr>
          <w:rFonts w:ascii="Arial" w:hAnsi="Arial" w:cs="Arial"/>
          <w:sz w:val="24"/>
          <w:szCs w:val="24"/>
        </w:rPr>
        <w:t>(7), 159.</w:t>
      </w:r>
    </w:p>
    <w:p w:rsidR="00C17282" w:rsidRPr="00092711" w:rsidRDefault="00C17282" w:rsidP="00C17282">
      <w:pPr>
        <w:spacing w:line="240" w:lineRule="auto"/>
        <w:ind w:left="720" w:hanging="720"/>
        <w:jc w:val="both"/>
        <w:rPr>
          <w:rFonts w:ascii="Arial" w:hAnsi="Arial" w:cs="Arial"/>
          <w:sz w:val="24"/>
          <w:szCs w:val="24"/>
        </w:rPr>
      </w:pPr>
      <w:r w:rsidRPr="00092711">
        <w:rPr>
          <w:rFonts w:ascii="Arial" w:hAnsi="Arial" w:cs="Arial"/>
          <w:sz w:val="24"/>
          <w:szCs w:val="24"/>
        </w:rPr>
        <w:t xml:space="preserve">Zhang, L., Wang, X., Wang, J., </w:t>
      </w:r>
      <w:proofErr w:type="spellStart"/>
      <w:r w:rsidRPr="00092711">
        <w:rPr>
          <w:rFonts w:ascii="Arial" w:hAnsi="Arial" w:cs="Arial"/>
          <w:sz w:val="24"/>
          <w:szCs w:val="24"/>
        </w:rPr>
        <w:t>Pung</w:t>
      </w:r>
      <w:proofErr w:type="spellEnd"/>
      <w:r w:rsidRPr="00092711">
        <w:rPr>
          <w:rFonts w:ascii="Arial" w:hAnsi="Arial" w:cs="Arial"/>
          <w:sz w:val="24"/>
          <w:szCs w:val="24"/>
        </w:rPr>
        <w:t xml:space="preserve">, R., Wang, H., &amp; Lam, K. Y. (2023). An Efficient FHE-Enabled Secure Cloud–Edge Computing Architecture for </w:t>
      </w:r>
      <w:proofErr w:type="spellStart"/>
      <w:r w:rsidRPr="00092711">
        <w:rPr>
          <w:rFonts w:ascii="Arial" w:hAnsi="Arial" w:cs="Arial"/>
          <w:sz w:val="24"/>
          <w:szCs w:val="24"/>
        </w:rPr>
        <w:t>IoMT</w:t>
      </w:r>
      <w:proofErr w:type="spellEnd"/>
      <w:r w:rsidRPr="00092711">
        <w:rPr>
          <w:rFonts w:ascii="Arial" w:hAnsi="Arial" w:cs="Arial"/>
          <w:sz w:val="24"/>
          <w:szCs w:val="24"/>
        </w:rPr>
        <w:t xml:space="preserve"> Data Protection with its Application to Pandemic Modeling. </w:t>
      </w:r>
      <w:r w:rsidRPr="00092711">
        <w:rPr>
          <w:rFonts w:ascii="Arial" w:hAnsi="Arial" w:cs="Arial"/>
          <w:i/>
          <w:iCs/>
          <w:sz w:val="24"/>
          <w:szCs w:val="24"/>
        </w:rPr>
        <w:t>IEEE Internet of Things Journal</w:t>
      </w:r>
      <w:r w:rsidRPr="00092711">
        <w:rPr>
          <w:rFonts w:ascii="Arial" w:hAnsi="Arial" w:cs="Arial"/>
          <w:sz w:val="24"/>
          <w:szCs w:val="24"/>
        </w:rPr>
        <w:t xml:space="preserve">, </w:t>
      </w:r>
      <w:r w:rsidRPr="00092711">
        <w:rPr>
          <w:rFonts w:ascii="Arial" w:hAnsi="Arial" w:cs="Arial"/>
          <w:i/>
          <w:iCs/>
          <w:sz w:val="24"/>
          <w:szCs w:val="24"/>
        </w:rPr>
        <w:t>11</w:t>
      </w:r>
      <w:r w:rsidRPr="00092711">
        <w:rPr>
          <w:rFonts w:ascii="Arial" w:hAnsi="Arial" w:cs="Arial"/>
          <w:sz w:val="24"/>
          <w:szCs w:val="24"/>
        </w:rPr>
        <w:t>(9), 15272-15284.</w:t>
      </w:r>
    </w:p>
    <w:p w:rsidR="00C17282" w:rsidRPr="00092711" w:rsidRDefault="00C17282" w:rsidP="00C17282">
      <w:pPr>
        <w:spacing w:line="240" w:lineRule="auto"/>
        <w:ind w:left="720" w:hanging="720"/>
        <w:jc w:val="both"/>
        <w:rPr>
          <w:rFonts w:ascii="Arial" w:hAnsi="Arial" w:cs="Arial"/>
          <w:sz w:val="24"/>
          <w:szCs w:val="24"/>
        </w:rPr>
      </w:pPr>
      <w:r w:rsidRPr="00092711">
        <w:rPr>
          <w:rFonts w:ascii="Arial" w:hAnsi="Arial" w:cs="Arial"/>
          <w:sz w:val="24"/>
          <w:szCs w:val="24"/>
        </w:rPr>
        <w:t xml:space="preserve">Zhang, Y., Zhang, F., Li, H., Zhang, S., Guo, X., Chen, Y., ... &amp; Du, X. (2024). Data-aware adaptive compression for stream processing. </w:t>
      </w:r>
      <w:r w:rsidRPr="00092711">
        <w:rPr>
          <w:rFonts w:ascii="Arial" w:hAnsi="Arial" w:cs="Arial"/>
          <w:i/>
          <w:iCs/>
          <w:sz w:val="24"/>
          <w:szCs w:val="24"/>
        </w:rPr>
        <w:t>IEEE Transactions on Knowledge and Data Engineering</w:t>
      </w:r>
      <w:r w:rsidRPr="00092711">
        <w:rPr>
          <w:rFonts w:ascii="Arial" w:hAnsi="Arial" w:cs="Arial"/>
          <w:sz w:val="24"/>
          <w:szCs w:val="24"/>
        </w:rPr>
        <w:t xml:space="preserve">, </w:t>
      </w:r>
      <w:r w:rsidRPr="00092711">
        <w:rPr>
          <w:rFonts w:ascii="Arial" w:hAnsi="Arial" w:cs="Arial"/>
          <w:i/>
          <w:iCs/>
          <w:sz w:val="24"/>
          <w:szCs w:val="24"/>
        </w:rPr>
        <w:t>36</w:t>
      </w:r>
      <w:r w:rsidRPr="00092711">
        <w:rPr>
          <w:rFonts w:ascii="Arial" w:hAnsi="Arial" w:cs="Arial"/>
          <w:sz w:val="24"/>
          <w:szCs w:val="24"/>
        </w:rPr>
        <w:t>(9), 4531-4549.</w:t>
      </w:r>
    </w:p>
    <w:p w:rsidR="00C17282" w:rsidRPr="00092711" w:rsidRDefault="00C17282" w:rsidP="00C17282">
      <w:pPr>
        <w:spacing w:line="240" w:lineRule="auto"/>
        <w:ind w:left="720" w:hanging="720"/>
        <w:jc w:val="both"/>
        <w:rPr>
          <w:rFonts w:ascii="Arial" w:hAnsi="Arial" w:cs="Arial"/>
          <w:sz w:val="24"/>
          <w:szCs w:val="24"/>
        </w:rPr>
      </w:pPr>
      <w:r w:rsidRPr="00092711">
        <w:rPr>
          <w:rFonts w:ascii="Arial" w:hAnsi="Arial" w:cs="Arial"/>
          <w:sz w:val="24"/>
          <w:szCs w:val="24"/>
        </w:rPr>
        <w:t xml:space="preserve">Zhao, L., Deng, J., Wang, Y., Ma, Y., &amp; Lu, P. (2025). Data Compression and Encryption Fusion: A Review of Hybrid Techniques for Secure and Efficient Online Transmission. </w:t>
      </w:r>
      <w:r w:rsidRPr="00092711">
        <w:rPr>
          <w:rFonts w:ascii="Arial" w:hAnsi="Arial" w:cs="Arial"/>
          <w:i/>
          <w:iCs/>
          <w:sz w:val="24"/>
          <w:szCs w:val="24"/>
        </w:rPr>
        <w:t>IEEE Access</w:t>
      </w:r>
      <w:r w:rsidRPr="00092711">
        <w:rPr>
          <w:rFonts w:ascii="Arial" w:hAnsi="Arial" w:cs="Arial"/>
          <w:sz w:val="24"/>
          <w:szCs w:val="24"/>
        </w:rPr>
        <w:t>.</w:t>
      </w:r>
    </w:p>
    <w:p w:rsidR="00C17282" w:rsidRPr="00092711" w:rsidRDefault="00C17282" w:rsidP="00C17282">
      <w:pPr>
        <w:spacing w:line="240" w:lineRule="auto"/>
        <w:ind w:left="720" w:hanging="720"/>
        <w:jc w:val="both"/>
        <w:rPr>
          <w:rFonts w:ascii="Arial" w:hAnsi="Arial" w:cs="Arial"/>
          <w:sz w:val="24"/>
          <w:szCs w:val="24"/>
        </w:rPr>
      </w:pPr>
      <w:r w:rsidRPr="00092711">
        <w:rPr>
          <w:rFonts w:ascii="Arial" w:hAnsi="Arial" w:cs="Arial"/>
          <w:sz w:val="24"/>
          <w:szCs w:val="24"/>
        </w:rPr>
        <w:t xml:space="preserve">Zhao, L., Deng, J., Wang, Y., Ma, Y., &amp; Lu, P. (2025). Data Compression and Encryption Fusion: A Review of Hybrid Techniques for Secure and Efficient Online Transmission. </w:t>
      </w:r>
      <w:r w:rsidRPr="00092711">
        <w:rPr>
          <w:rFonts w:ascii="Arial" w:hAnsi="Arial" w:cs="Arial"/>
          <w:i/>
          <w:iCs/>
          <w:sz w:val="24"/>
          <w:szCs w:val="24"/>
        </w:rPr>
        <w:t>IEEE Access</w:t>
      </w:r>
      <w:r w:rsidRPr="00092711">
        <w:rPr>
          <w:rFonts w:ascii="Arial" w:hAnsi="Arial" w:cs="Arial"/>
          <w:sz w:val="24"/>
          <w:szCs w:val="24"/>
        </w:rPr>
        <w:t>.</w:t>
      </w:r>
    </w:p>
    <w:p w:rsidR="00F9264C" w:rsidRPr="004D5A6B" w:rsidRDefault="00F9264C" w:rsidP="004D5A6B">
      <w:pPr>
        <w:spacing w:line="240" w:lineRule="auto"/>
        <w:jc w:val="both"/>
        <w:rPr>
          <w:rFonts w:ascii="Arial" w:hAnsi="Arial" w:cs="Arial"/>
          <w:color w:val="000000" w:themeColor="text1"/>
          <w:sz w:val="24"/>
          <w:szCs w:val="24"/>
        </w:rPr>
      </w:pPr>
    </w:p>
    <w:sectPr w:rsidR="00F9264C" w:rsidRPr="004D5A6B">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0DD3" w:rsidRDefault="00370DD3" w:rsidP="00692173">
      <w:pPr>
        <w:spacing w:after="0" w:line="240" w:lineRule="auto"/>
      </w:pPr>
      <w:r>
        <w:separator/>
      </w:r>
    </w:p>
  </w:endnote>
  <w:endnote w:type="continuationSeparator" w:id="0">
    <w:p w:rsidR="00370DD3" w:rsidRDefault="00370DD3" w:rsidP="00692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3C3" w:rsidRDefault="000D63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9704853"/>
      <w:docPartObj>
        <w:docPartGallery w:val="Page Numbers (Bottom of Page)"/>
        <w:docPartUnique/>
      </w:docPartObj>
    </w:sdtPr>
    <w:sdtEndPr>
      <w:rPr>
        <w:noProof/>
      </w:rPr>
    </w:sdtEndPr>
    <w:sdtContent>
      <w:p w:rsidR="00692173" w:rsidRDefault="00692173">
        <w:pPr>
          <w:pStyle w:val="Footer"/>
          <w:jc w:val="center"/>
        </w:pPr>
        <w:r>
          <w:fldChar w:fldCharType="begin"/>
        </w:r>
        <w:r>
          <w:instrText xml:space="preserve"> PAGE   \* MERGEFORMAT </w:instrText>
        </w:r>
        <w:r>
          <w:fldChar w:fldCharType="separate"/>
        </w:r>
        <w:r w:rsidR="00336F82">
          <w:rPr>
            <w:noProof/>
          </w:rPr>
          <w:t>5</w:t>
        </w:r>
        <w:r>
          <w:rPr>
            <w:noProof/>
          </w:rPr>
          <w:fldChar w:fldCharType="end"/>
        </w:r>
      </w:p>
    </w:sdtContent>
  </w:sdt>
  <w:p w:rsidR="00692173" w:rsidRDefault="006921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3C3" w:rsidRDefault="000D63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0DD3" w:rsidRDefault="00370DD3" w:rsidP="00692173">
      <w:pPr>
        <w:spacing w:after="0" w:line="240" w:lineRule="auto"/>
      </w:pPr>
      <w:r>
        <w:separator/>
      </w:r>
    </w:p>
  </w:footnote>
  <w:footnote w:type="continuationSeparator" w:id="0">
    <w:p w:rsidR="00370DD3" w:rsidRDefault="00370DD3" w:rsidP="006921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3C3" w:rsidRDefault="000D63C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549578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3C3" w:rsidRDefault="000D63C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549578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3C3" w:rsidRDefault="000D63C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549578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62E8B"/>
    <w:multiLevelType w:val="multilevel"/>
    <w:tmpl w:val="7D7A3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897F8F"/>
    <w:multiLevelType w:val="multilevel"/>
    <w:tmpl w:val="0A1C5808"/>
    <w:lvl w:ilvl="0">
      <w:start w:val="1"/>
      <w:numFmt w:val="lowerLetter"/>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F46522"/>
    <w:multiLevelType w:val="multilevel"/>
    <w:tmpl w:val="31029670"/>
    <w:lvl w:ilvl="0">
      <w:start w:val="1"/>
      <w:numFmt w:val="lowerRoman"/>
      <w:lvlText w:val="%1."/>
      <w:lvlJc w:val="right"/>
      <w:pPr>
        <w:tabs>
          <w:tab w:val="num" w:pos="720"/>
        </w:tabs>
        <w:ind w:left="720" w:hanging="360"/>
      </w:pPr>
    </w:lvl>
    <w:lvl w:ilvl="1">
      <w:start w:val="1"/>
      <w:numFmt w:val="lowerLetter"/>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E72343"/>
    <w:multiLevelType w:val="multilevel"/>
    <w:tmpl w:val="4684A8C8"/>
    <w:lvl w:ilvl="0">
      <w:start w:val="1"/>
      <w:numFmt w:val="lowerLetter"/>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2A6262"/>
    <w:multiLevelType w:val="multilevel"/>
    <w:tmpl w:val="EA266E08"/>
    <w:lvl w:ilvl="0">
      <w:start w:val="1"/>
      <w:numFmt w:val="lowerLetter"/>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rPr>
        <w:rFont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F26736"/>
    <w:multiLevelType w:val="multilevel"/>
    <w:tmpl w:val="7666C56A"/>
    <w:lvl w:ilvl="0">
      <w:start w:val="1"/>
      <w:numFmt w:val="lowerLetter"/>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rPr>
        <w:rFonts w:hint="default"/>
        <w:sz w:val="20"/>
      </w:rPr>
    </w:lvl>
    <w:lvl w:ilvl="3">
      <w:start w:val="1"/>
      <w:numFmt w:val="lowerLetter"/>
      <w:lvlText w:val="%4."/>
      <w:lvlJc w:val="left"/>
      <w:pPr>
        <w:tabs>
          <w:tab w:val="num" w:pos="2880"/>
        </w:tabs>
        <w:ind w:left="2880" w:hanging="360"/>
      </w:pPr>
      <w:rPr>
        <w:rFont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177E2A"/>
    <w:multiLevelType w:val="multilevel"/>
    <w:tmpl w:val="866C4890"/>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start w:val="1"/>
      <w:numFmt w:val="lowerLetter"/>
      <w:lvlText w:val="%3."/>
      <w:lvlJc w:val="left"/>
      <w:pPr>
        <w:tabs>
          <w:tab w:val="num" w:pos="2160"/>
        </w:tabs>
        <w:ind w:left="2160" w:hanging="360"/>
      </w:pPr>
      <w:rPr>
        <w:rFonts w:hint="default"/>
        <w:sz w:val="24"/>
        <w:szCs w:val="24"/>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D34FFA"/>
    <w:multiLevelType w:val="multilevel"/>
    <w:tmpl w:val="BED695B8"/>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3E2FFF"/>
    <w:multiLevelType w:val="multilevel"/>
    <w:tmpl w:val="41D85C8E"/>
    <w:lvl w:ilvl="0">
      <w:start w:val="1"/>
      <w:numFmt w:val="lowerLetter"/>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C74F95"/>
    <w:multiLevelType w:val="multilevel"/>
    <w:tmpl w:val="819A7A5C"/>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01640C"/>
    <w:multiLevelType w:val="multilevel"/>
    <w:tmpl w:val="B24CC4A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8B04CD"/>
    <w:multiLevelType w:val="multilevel"/>
    <w:tmpl w:val="2860471C"/>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start w:val="1"/>
      <w:numFmt w:val="lowerLetter"/>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121DBD"/>
    <w:multiLevelType w:val="hybridMultilevel"/>
    <w:tmpl w:val="1982E1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220032"/>
    <w:multiLevelType w:val="multilevel"/>
    <w:tmpl w:val="72721DA2"/>
    <w:lvl w:ilvl="0">
      <w:start w:val="1"/>
      <w:numFmt w:val="lowerLetter"/>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EA2730"/>
    <w:multiLevelType w:val="hybridMultilevel"/>
    <w:tmpl w:val="337A261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41068D"/>
    <w:multiLevelType w:val="multilevel"/>
    <w:tmpl w:val="F926AA16"/>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3D2745AA"/>
    <w:multiLevelType w:val="multilevel"/>
    <w:tmpl w:val="B87CE640"/>
    <w:lvl w:ilvl="0">
      <w:start w:val="1"/>
      <w:numFmt w:val="lowerLetter"/>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C00181"/>
    <w:multiLevelType w:val="multilevel"/>
    <w:tmpl w:val="27286C3E"/>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165721"/>
    <w:multiLevelType w:val="multilevel"/>
    <w:tmpl w:val="F62A2F54"/>
    <w:lvl w:ilvl="0">
      <w:start w:val="1"/>
      <w:numFmt w:val="lowerLetter"/>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7D2BF9"/>
    <w:multiLevelType w:val="multilevel"/>
    <w:tmpl w:val="A9F25594"/>
    <w:lvl w:ilvl="0">
      <w:start w:val="1"/>
      <w:numFmt w:val="lowerLetter"/>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E77F17"/>
    <w:multiLevelType w:val="multilevel"/>
    <w:tmpl w:val="3DB00096"/>
    <w:lvl w:ilvl="0">
      <w:start w:val="1"/>
      <w:numFmt w:val="lowerLetter"/>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rPr>
        <w:rFonts w:hint="default"/>
        <w:sz w:val="20"/>
      </w:rPr>
    </w:lvl>
    <w:lvl w:ilvl="3">
      <w:start w:val="1"/>
      <w:numFmt w:val="lowerLetter"/>
      <w:lvlText w:val="%4."/>
      <w:lvlJc w:val="left"/>
      <w:pPr>
        <w:tabs>
          <w:tab w:val="num" w:pos="2880"/>
        </w:tabs>
        <w:ind w:left="2880" w:hanging="360"/>
      </w:pPr>
      <w:rPr>
        <w:rFont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9C57FB"/>
    <w:multiLevelType w:val="multilevel"/>
    <w:tmpl w:val="733E9F4E"/>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4F055B"/>
    <w:multiLevelType w:val="multilevel"/>
    <w:tmpl w:val="D742942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881A61"/>
    <w:multiLevelType w:val="multilevel"/>
    <w:tmpl w:val="48D463BC"/>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CB254B9"/>
    <w:multiLevelType w:val="multilevel"/>
    <w:tmpl w:val="FC6C62A0"/>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0D10684"/>
    <w:multiLevelType w:val="multilevel"/>
    <w:tmpl w:val="0666E80C"/>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28E2ABB"/>
    <w:multiLevelType w:val="multilevel"/>
    <w:tmpl w:val="CD92F0A4"/>
    <w:lvl w:ilvl="0">
      <w:start w:val="1"/>
      <w:numFmt w:val="lowerLetter"/>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DA1C33"/>
    <w:multiLevelType w:val="hybridMultilevel"/>
    <w:tmpl w:val="F880FE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44128C"/>
    <w:multiLevelType w:val="multilevel"/>
    <w:tmpl w:val="EBB40364"/>
    <w:lvl w:ilvl="0">
      <w:start w:val="1"/>
      <w:numFmt w:val="lowerLetter"/>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rPr>
        <w:rFont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D941B9"/>
    <w:multiLevelType w:val="multilevel"/>
    <w:tmpl w:val="6C3A56BE"/>
    <w:lvl w:ilvl="0">
      <w:start w:val="1"/>
      <w:numFmt w:val="lowerLetter"/>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8C7C8C"/>
    <w:multiLevelType w:val="multilevel"/>
    <w:tmpl w:val="FDE28C42"/>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F637551"/>
    <w:multiLevelType w:val="multilevel"/>
    <w:tmpl w:val="8B1C2B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start w:val="1"/>
      <w:numFmt w:val="lowerRoman"/>
      <w:lvlText w:val="%3."/>
      <w:lvlJc w:val="right"/>
      <w:pPr>
        <w:tabs>
          <w:tab w:val="num" w:pos="2160"/>
        </w:tabs>
        <w:ind w:left="2160" w:hanging="360"/>
      </w:pPr>
      <w:rPr>
        <w:rFonts w:hint="default"/>
        <w:sz w:val="20"/>
      </w:rPr>
    </w:lvl>
    <w:lvl w:ilvl="3">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4594524"/>
    <w:multiLevelType w:val="hybridMultilevel"/>
    <w:tmpl w:val="E146BDB0"/>
    <w:lvl w:ilvl="0" w:tplc="0E8420E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2"/>
  </w:num>
  <w:num w:numId="3">
    <w:abstractNumId w:val="9"/>
  </w:num>
  <w:num w:numId="4">
    <w:abstractNumId w:val="6"/>
  </w:num>
  <w:num w:numId="5">
    <w:abstractNumId w:val="0"/>
  </w:num>
  <w:num w:numId="6">
    <w:abstractNumId w:val="21"/>
  </w:num>
  <w:num w:numId="7">
    <w:abstractNumId w:val="24"/>
  </w:num>
  <w:num w:numId="8">
    <w:abstractNumId w:val="7"/>
  </w:num>
  <w:num w:numId="9">
    <w:abstractNumId w:val="30"/>
  </w:num>
  <w:num w:numId="10">
    <w:abstractNumId w:val="17"/>
  </w:num>
  <w:num w:numId="11">
    <w:abstractNumId w:val="25"/>
  </w:num>
  <w:num w:numId="12">
    <w:abstractNumId w:val="10"/>
  </w:num>
  <w:num w:numId="13">
    <w:abstractNumId w:val="23"/>
  </w:num>
  <w:num w:numId="14">
    <w:abstractNumId w:val="22"/>
  </w:num>
  <w:num w:numId="15">
    <w:abstractNumId w:val="2"/>
  </w:num>
  <w:num w:numId="16">
    <w:abstractNumId w:val="26"/>
  </w:num>
  <w:num w:numId="17">
    <w:abstractNumId w:val="13"/>
  </w:num>
  <w:num w:numId="18">
    <w:abstractNumId w:val="29"/>
  </w:num>
  <w:num w:numId="19">
    <w:abstractNumId w:val="19"/>
  </w:num>
  <w:num w:numId="20">
    <w:abstractNumId w:val="16"/>
  </w:num>
  <w:num w:numId="21">
    <w:abstractNumId w:val="8"/>
  </w:num>
  <w:num w:numId="22">
    <w:abstractNumId w:val="4"/>
  </w:num>
  <w:num w:numId="23">
    <w:abstractNumId w:val="18"/>
  </w:num>
  <w:num w:numId="24">
    <w:abstractNumId w:val="20"/>
  </w:num>
  <w:num w:numId="25">
    <w:abstractNumId w:val="3"/>
  </w:num>
  <w:num w:numId="26">
    <w:abstractNumId w:val="5"/>
  </w:num>
  <w:num w:numId="27">
    <w:abstractNumId w:val="28"/>
  </w:num>
  <w:num w:numId="28">
    <w:abstractNumId w:val="1"/>
  </w:num>
  <w:num w:numId="29">
    <w:abstractNumId w:val="31"/>
  </w:num>
  <w:num w:numId="30">
    <w:abstractNumId w:val="11"/>
  </w:num>
  <w:num w:numId="31">
    <w:abstractNumId w:val="12"/>
  </w:num>
  <w:num w:numId="32">
    <w:abstractNumId w:val="14"/>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1EE"/>
    <w:rsid w:val="00001E8C"/>
    <w:rsid w:val="00070B92"/>
    <w:rsid w:val="000D63C3"/>
    <w:rsid w:val="0011547A"/>
    <w:rsid w:val="00177931"/>
    <w:rsid w:val="001C18DD"/>
    <w:rsid w:val="001D46DD"/>
    <w:rsid w:val="002F2BCF"/>
    <w:rsid w:val="003057B4"/>
    <w:rsid w:val="00316A85"/>
    <w:rsid w:val="00336F82"/>
    <w:rsid w:val="0036777E"/>
    <w:rsid w:val="00370DD3"/>
    <w:rsid w:val="00382F25"/>
    <w:rsid w:val="003950BD"/>
    <w:rsid w:val="0041762C"/>
    <w:rsid w:val="00432E41"/>
    <w:rsid w:val="004D5A6B"/>
    <w:rsid w:val="0054571B"/>
    <w:rsid w:val="0055634D"/>
    <w:rsid w:val="00564349"/>
    <w:rsid w:val="005C37DF"/>
    <w:rsid w:val="005D0AEB"/>
    <w:rsid w:val="00635B0D"/>
    <w:rsid w:val="00690E44"/>
    <w:rsid w:val="00692173"/>
    <w:rsid w:val="00696A88"/>
    <w:rsid w:val="006F5409"/>
    <w:rsid w:val="0071698A"/>
    <w:rsid w:val="00791230"/>
    <w:rsid w:val="007E18D4"/>
    <w:rsid w:val="0083337D"/>
    <w:rsid w:val="00837BBC"/>
    <w:rsid w:val="00847D6C"/>
    <w:rsid w:val="008546D1"/>
    <w:rsid w:val="008719DE"/>
    <w:rsid w:val="00887E21"/>
    <w:rsid w:val="008A646F"/>
    <w:rsid w:val="008D258E"/>
    <w:rsid w:val="008E5799"/>
    <w:rsid w:val="008F5E32"/>
    <w:rsid w:val="0090420E"/>
    <w:rsid w:val="0093393C"/>
    <w:rsid w:val="00935222"/>
    <w:rsid w:val="00993B0D"/>
    <w:rsid w:val="00997B66"/>
    <w:rsid w:val="009D0037"/>
    <w:rsid w:val="009D6059"/>
    <w:rsid w:val="009E0C99"/>
    <w:rsid w:val="009F01EE"/>
    <w:rsid w:val="00A00E71"/>
    <w:rsid w:val="00A05E79"/>
    <w:rsid w:val="00A15D6E"/>
    <w:rsid w:val="00A15FF6"/>
    <w:rsid w:val="00A61A1C"/>
    <w:rsid w:val="00AD13DF"/>
    <w:rsid w:val="00B01F09"/>
    <w:rsid w:val="00B26318"/>
    <w:rsid w:val="00B3015A"/>
    <w:rsid w:val="00BB0BEA"/>
    <w:rsid w:val="00BC7E12"/>
    <w:rsid w:val="00C17282"/>
    <w:rsid w:val="00C17ECB"/>
    <w:rsid w:val="00C23F60"/>
    <w:rsid w:val="00C32E92"/>
    <w:rsid w:val="00C47BFA"/>
    <w:rsid w:val="00C671B1"/>
    <w:rsid w:val="00CC42E7"/>
    <w:rsid w:val="00CE410E"/>
    <w:rsid w:val="00D0375C"/>
    <w:rsid w:val="00DA6E8B"/>
    <w:rsid w:val="00DB5509"/>
    <w:rsid w:val="00DD161C"/>
    <w:rsid w:val="00DD5262"/>
    <w:rsid w:val="00E23F77"/>
    <w:rsid w:val="00E3076B"/>
    <w:rsid w:val="00E40239"/>
    <w:rsid w:val="00E43B84"/>
    <w:rsid w:val="00ED21D6"/>
    <w:rsid w:val="00EF44E4"/>
    <w:rsid w:val="00F06C09"/>
    <w:rsid w:val="00F53842"/>
    <w:rsid w:val="00F8582D"/>
    <w:rsid w:val="00F9264C"/>
    <w:rsid w:val="00FA68B3"/>
    <w:rsid w:val="00FE06A5"/>
    <w:rsid w:val="00FE1F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chartTrackingRefBased/>
  <w15:docId w15:val="{4023AB8A-1225-43C2-88FD-9EFDF28C6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57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C23F6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C23F6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F01E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F01EE"/>
    <w:rPr>
      <w:i/>
      <w:iCs/>
    </w:rPr>
  </w:style>
  <w:style w:type="character" w:styleId="Hyperlink">
    <w:name w:val="Hyperlink"/>
    <w:basedOn w:val="DefaultParagraphFont"/>
    <w:uiPriority w:val="99"/>
    <w:unhideWhenUsed/>
    <w:rsid w:val="009F01EE"/>
    <w:rPr>
      <w:color w:val="0000FF"/>
      <w:u w:val="single"/>
    </w:rPr>
  </w:style>
  <w:style w:type="character" w:customStyle="1" w:styleId="Heading3Char">
    <w:name w:val="Heading 3 Char"/>
    <w:basedOn w:val="DefaultParagraphFont"/>
    <w:link w:val="Heading3"/>
    <w:uiPriority w:val="9"/>
    <w:rsid w:val="00C23F60"/>
    <w:rPr>
      <w:rFonts w:ascii="Times New Roman" w:eastAsia="Times New Roman" w:hAnsi="Times New Roman" w:cs="Times New Roman"/>
      <w:b/>
      <w:bCs/>
      <w:sz w:val="27"/>
      <w:szCs w:val="27"/>
    </w:rPr>
  </w:style>
  <w:style w:type="character" w:styleId="Strong">
    <w:name w:val="Strong"/>
    <w:basedOn w:val="DefaultParagraphFont"/>
    <w:uiPriority w:val="22"/>
    <w:qFormat/>
    <w:rsid w:val="00C23F60"/>
    <w:rPr>
      <w:b/>
      <w:bCs/>
    </w:rPr>
  </w:style>
  <w:style w:type="character" w:customStyle="1" w:styleId="Heading2Char">
    <w:name w:val="Heading 2 Char"/>
    <w:basedOn w:val="DefaultParagraphFont"/>
    <w:link w:val="Heading2"/>
    <w:uiPriority w:val="9"/>
    <w:semiHidden/>
    <w:rsid w:val="00C23F60"/>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3057B4"/>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3057B4"/>
    <w:pPr>
      <w:spacing w:after="200" w:line="240" w:lineRule="auto"/>
    </w:pPr>
    <w:rPr>
      <w:i/>
      <w:iCs/>
      <w:color w:val="44546A" w:themeColor="text2"/>
      <w:kern w:val="2"/>
      <w:sz w:val="18"/>
      <w:szCs w:val="18"/>
      <w14:ligatures w14:val="standardContextual"/>
    </w:rPr>
  </w:style>
  <w:style w:type="paragraph" w:styleId="ListParagraph">
    <w:name w:val="List Paragraph"/>
    <w:basedOn w:val="Normal"/>
    <w:uiPriority w:val="34"/>
    <w:qFormat/>
    <w:rsid w:val="00D0375C"/>
    <w:pPr>
      <w:ind w:left="720"/>
      <w:contextualSpacing/>
    </w:pPr>
    <w:rPr>
      <w:kern w:val="2"/>
      <w14:ligatures w14:val="standardContextual"/>
    </w:rPr>
  </w:style>
  <w:style w:type="character" w:customStyle="1" w:styleId="katex-mathml">
    <w:name w:val="katex-mathml"/>
    <w:basedOn w:val="DefaultParagraphFont"/>
    <w:rsid w:val="00D0375C"/>
  </w:style>
  <w:style w:type="character" w:customStyle="1" w:styleId="mord">
    <w:name w:val="mord"/>
    <w:basedOn w:val="DefaultParagraphFont"/>
    <w:rsid w:val="00D0375C"/>
  </w:style>
  <w:style w:type="character" w:customStyle="1" w:styleId="vlist-s">
    <w:name w:val="vlist-s"/>
    <w:basedOn w:val="DefaultParagraphFont"/>
    <w:rsid w:val="00D0375C"/>
  </w:style>
  <w:style w:type="character" w:styleId="HTMLCode">
    <w:name w:val="HTML Code"/>
    <w:basedOn w:val="DefaultParagraphFont"/>
    <w:uiPriority w:val="99"/>
    <w:semiHidden/>
    <w:unhideWhenUsed/>
    <w:rsid w:val="00D0375C"/>
    <w:rPr>
      <w:rFonts w:ascii="Courier New" w:eastAsia="Times New Roman" w:hAnsi="Courier New" w:cs="Courier New"/>
      <w:sz w:val="20"/>
      <w:szCs w:val="20"/>
    </w:rPr>
  </w:style>
  <w:style w:type="paragraph" w:styleId="NoSpacing">
    <w:name w:val="No Spacing"/>
    <w:uiPriority w:val="1"/>
    <w:qFormat/>
    <w:rsid w:val="00D0375C"/>
    <w:pPr>
      <w:spacing w:after="0" w:line="240" w:lineRule="auto"/>
    </w:pPr>
    <w:rPr>
      <w:rFonts w:ascii="Times New Roman" w:hAnsi="Times New Roman"/>
      <w:kern w:val="2"/>
      <w:sz w:val="24"/>
      <w14:ligatures w14:val="standardContextual"/>
    </w:rPr>
  </w:style>
  <w:style w:type="paragraph" w:customStyle="1" w:styleId="ds-markdown-paragraph">
    <w:name w:val="ds-markdown-paragraph"/>
    <w:basedOn w:val="Normal"/>
    <w:rsid w:val="00A05E79"/>
    <w:pPr>
      <w:spacing w:before="100" w:beforeAutospacing="1" w:after="100" w:afterAutospacing="1" w:line="240" w:lineRule="auto"/>
    </w:pPr>
    <w:rPr>
      <w:rFonts w:ascii="Times New Roman" w:eastAsia="Times New Roman" w:hAnsi="Times New Roman" w:cs="Times New Roman"/>
      <w:sz w:val="24"/>
      <w:szCs w:val="24"/>
    </w:rPr>
  </w:style>
  <w:style w:type="table" w:styleId="ListTable6Colorful">
    <w:name w:val="List Table 6 Colorful"/>
    <w:basedOn w:val="TableNormal"/>
    <w:uiPriority w:val="51"/>
    <w:rsid w:val="00A05E79"/>
    <w:pPr>
      <w:spacing w:after="0" w:line="240" w:lineRule="auto"/>
    </w:pPr>
    <w:rPr>
      <w:color w:val="000000" w:themeColor="text1"/>
      <w:kern w:val="2"/>
      <w14:ligatures w14:val="standardContextua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6921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2173"/>
  </w:style>
  <w:style w:type="paragraph" w:styleId="Footer">
    <w:name w:val="footer"/>
    <w:basedOn w:val="Normal"/>
    <w:link w:val="FooterChar"/>
    <w:uiPriority w:val="99"/>
    <w:unhideWhenUsed/>
    <w:rsid w:val="006921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2173"/>
  </w:style>
  <w:style w:type="paragraph" w:styleId="BalloonText">
    <w:name w:val="Balloon Text"/>
    <w:basedOn w:val="Normal"/>
    <w:link w:val="BalloonTextChar"/>
    <w:uiPriority w:val="99"/>
    <w:semiHidden/>
    <w:unhideWhenUsed/>
    <w:rsid w:val="007E18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18D4"/>
    <w:rPr>
      <w:rFonts w:ascii="Segoe UI" w:hAnsi="Segoe UI" w:cs="Segoe UI"/>
      <w:sz w:val="18"/>
      <w:szCs w:val="18"/>
    </w:rPr>
  </w:style>
  <w:style w:type="character" w:customStyle="1" w:styleId="mopen">
    <w:name w:val="mopen"/>
    <w:basedOn w:val="DefaultParagraphFont"/>
    <w:rsid w:val="00001E8C"/>
  </w:style>
  <w:style w:type="character" w:customStyle="1" w:styleId="mclose">
    <w:name w:val="mclose"/>
    <w:basedOn w:val="DefaultParagraphFont"/>
    <w:rsid w:val="00001E8C"/>
  </w:style>
  <w:style w:type="character" w:customStyle="1" w:styleId="mrel">
    <w:name w:val="mrel"/>
    <w:basedOn w:val="DefaultParagraphFont"/>
    <w:rsid w:val="00001E8C"/>
  </w:style>
  <w:style w:type="character" w:customStyle="1" w:styleId="mbin">
    <w:name w:val="mbin"/>
    <w:basedOn w:val="DefaultParagraphFont"/>
    <w:rsid w:val="00001E8C"/>
  </w:style>
  <w:style w:type="character" w:styleId="PlaceholderText">
    <w:name w:val="Placeholder Text"/>
    <w:basedOn w:val="DefaultParagraphFont"/>
    <w:uiPriority w:val="99"/>
    <w:semiHidden/>
    <w:rsid w:val="00C671B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408249">
      <w:bodyDiv w:val="1"/>
      <w:marLeft w:val="0"/>
      <w:marRight w:val="0"/>
      <w:marTop w:val="0"/>
      <w:marBottom w:val="0"/>
      <w:divBdr>
        <w:top w:val="none" w:sz="0" w:space="0" w:color="auto"/>
        <w:left w:val="none" w:sz="0" w:space="0" w:color="auto"/>
        <w:bottom w:val="none" w:sz="0" w:space="0" w:color="auto"/>
        <w:right w:val="none" w:sz="0" w:space="0" w:color="auto"/>
      </w:divBdr>
    </w:div>
    <w:div w:id="263852679">
      <w:bodyDiv w:val="1"/>
      <w:marLeft w:val="0"/>
      <w:marRight w:val="0"/>
      <w:marTop w:val="0"/>
      <w:marBottom w:val="0"/>
      <w:divBdr>
        <w:top w:val="none" w:sz="0" w:space="0" w:color="auto"/>
        <w:left w:val="none" w:sz="0" w:space="0" w:color="auto"/>
        <w:bottom w:val="none" w:sz="0" w:space="0" w:color="auto"/>
        <w:right w:val="none" w:sz="0" w:space="0" w:color="auto"/>
      </w:divBdr>
    </w:div>
    <w:div w:id="415633115">
      <w:bodyDiv w:val="1"/>
      <w:marLeft w:val="0"/>
      <w:marRight w:val="0"/>
      <w:marTop w:val="0"/>
      <w:marBottom w:val="0"/>
      <w:divBdr>
        <w:top w:val="none" w:sz="0" w:space="0" w:color="auto"/>
        <w:left w:val="none" w:sz="0" w:space="0" w:color="auto"/>
        <w:bottom w:val="none" w:sz="0" w:space="0" w:color="auto"/>
        <w:right w:val="none" w:sz="0" w:space="0" w:color="auto"/>
      </w:divBdr>
    </w:div>
    <w:div w:id="448742957">
      <w:bodyDiv w:val="1"/>
      <w:marLeft w:val="0"/>
      <w:marRight w:val="0"/>
      <w:marTop w:val="0"/>
      <w:marBottom w:val="0"/>
      <w:divBdr>
        <w:top w:val="none" w:sz="0" w:space="0" w:color="auto"/>
        <w:left w:val="none" w:sz="0" w:space="0" w:color="auto"/>
        <w:bottom w:val="none" w:sz="0" w:space="0" w:color="auto"/>
        <w:right w:val="none" w:sz="0" w:space="0" w:color="auto"/>
      </w:divBdr>
    </w:div>
    <w:div w:id="502626687">
      <w:bodyDiv w:val="1"/>
      <w:marLeft w:val="0"/>
      <w:marRight w:val="0"/>
      <w:marTop w:val="0"/>
      <w:marBottom w:val="0"/>
      <w:divBdr>
        <w:top w:val="none" w:sz="0" w:space="0" w:color="auto"/>
        <w:left w:val="none" w:sz="0" w:space="0" w:color="auto"/>
        <w:bottom w:val="none" w:sz="0" w:space="0" w:color="auto"/>
        <w:right w:val="none" w:sz="0" w:space="0" w:color="auto"/>
      </w:divBdr>
    </w:div>
    <w:div w:id="519659046">
      <w:bodyDiv w:val="1"/>
      <w:marLeft w:val="0"/>
      <w:marRight w:val="0"/>
      <w:marTop w:val="0"/>
      <w:marBottom w:val="0"/>
      <w:divBdr>
        <w:top w:val="none" w:sz="0" w:space="0" w:color="auto"/>
        <w:left w:val="none" w:sz="0" w:space="0" w:color="auto"/>
        <w:bottom w:val="none" w:sz="0" w:space="0" w:color="auto"/>
        <w:right w:val="none" w:sz="0" w:space="0" w:color="auto"/>
      </w:divBdr>
    </w:div>
    <w:div w:id="553740898">
      <w:bodyDiv w:val="1"/>
      <w:marLeft w:val="0"/>
      <w:marRight w:val="0"/>
      <w:marTop w:val="0"/>
      <w:marBottom w:val="0"/>
      <w:divBdr>
        <w:top w:val="none" w:sz="0" w:space="0" w:color="auto"/>
        <w:left w:val="none" w:sz="0" w:space="0" w:color="auto"/>
        <w:bottom w:val="none" w:sz="0" w:space="0" w:color="auto"/>
        <w:right w:val="none" w:sz="0" w:space="0" w:color="auto"/>
      </w:divBdr>
    </w:div>
    <w:div w:id="608397477">
      <w:bodyDiv w:val="1"/>
      <w:marLeft w:val="0"/>
      <w:marRight w:val="0"/>
      <w:marTop w:val="0"/>
      <w:marBottom w:val="0"/>
      <w:divBdr>
        <w:top w:val="none" w:sz="0" w:space="0" w:color="auto"/>
        <w:left w:val="none" w:sz="0" w:space="0" w:color="auto"/>
        <w:bottom w:val="none" w:sz="0" w:space="0" w:color="auto"/>
        <w:right w:val="none" w:sz="0" w:space="0" w:color="auto"/>
      </w:divBdr>
    </w:div>
    <w:div w:id="617839201">
      <w:bodyDiv w:val="1"/>
      <w:marLeft w:val="0"/>
      <w:marRight w:val="0"/>
      <w:marTop w:val="0"/>
      <w:marBottom w:val="0"/>
      <w:divBdr>
        <w:top w:val="none" w:sz="0" w:space="0" w:color="auto"/>
        <w:left w:val="none" w:sz="0" w:space="0" w:color="auto"/>
        <w:bottom w:val="none" w:sz="0" w:space="0" w:color="auto"/>
        <w:right w:val="none" w:sz="0" w:space="0" w:color="auto"/>
      </w:divBdr>
    </w:div>
    <w:div w:id="652299960">
      <w:bodyDiv w:val="1"/>
      <w:marLeft w:val="0"/>
      <w:marRight w:val="0"/>
      <w:marTop w:val="0"/>
      <w:marBottom w:val="0"/>
      <w:divBdr>
        <w:top w:val="none" w:sz="0" w:space="0" w:color="auto"/>
        <w:left w:val="none" w:sz="0" w:space="0" w:color="auto"/>
        <w:bottom w:val="none" w:sz="0" w:space="0" w:color="auto"/>
        <w:right w:val="none" w:sz="0" w:space="0" w:color="auto"/>
      </w:divBdr>
    </w:div>
    <w:div w:id="738945043">
      <w:bodyDiv w:val="1"/>
      <w:marLeft w:val="0"/>
      <w:marRight w:val="0"/>
      <w:marTop w:val="0"/>
      <w:marBottom w:val="0"/>
      <w:divBdr>
        <w:top w:val="none" w:sz="0" w:space="0" w:color="auto"/>
        <w:left w:val="none" w:sz="0" w:space="0" w:color="auto"/>
        <w:bottom w:val="none" w:sz="0" w:space="0" w:color="auto"/>
        <w:right w:val="none" w:sz="0" w:space="0" w:color="auto"/>
      </w:divBdr>
    </w:div>
    <w:div w:id="800414807">
      <w:bodyDiv w:val="1"/>
      <w:marLeft w:val="0"/>
      <w:marRight w:val="0"/>
      <w:marTop w:val="0"/>
      <w:marBottom w:val="0"/>
      <w:divBdr>
        <w:top w:val="none" w:sz="0" w:space="0" w:color="auto"/>
        <w:left w:val="none" w:sz="0" w:space="0" w:color="auto"/>
        <w:bottom w:val="none" w:sz="0" w:space="0" w:color="auto"/>
        <w:right w:val="none" w:sz="0" w:space="0" w:color="auto"/>
      </w:divBdr>
    </w:div>
    <w:div w:id="965239779">
      <w:bodyDiv w:val="1"/>
      <w:marLeft w:val="0"/>
      <w:marRight w:val="0"/>
      <w:marTop w:val="0"/>
      <w:marBottom w:val="0"/>
      <w:divBdr>
        <w:top w:val="none" w:sz="0" w:space="0" w:color="auto"/>
        <w:left w:val="none" w:sz="0" w:space="0" w:color="auto"/>
        <w:bottom w:val="none" w:sz="0" w:space="0" w:color="auto"/>
        <w:right w:val="none" w:sz="0" w:space="0" w:color="auto"/>
      </w:divBdr>
    </w:div>
    <w:div w:id="1034691562">
      <w:bodyDiv w:val="1"/>
      <w:marLeft w:val="0"/>
      <w:marRight w:val="0"/>
      <w:marTop w:val="0"/>
      <w:marBottom w:val="0"/>
      <w:divBdr>
        <w:top w:val="none" w:sz="0" w:space="0" w:color="auto"/>
        <w:left w:val="none" w:sz="0" w:space="0" w:color="auto"/>
        <w:bottom w:val="none" w:sz="0" w:space="0" w:color="auto"/>
        <w:right w:val="none" w:sz="0" w:space="0" w:color="auto"/>
      </w:divBdr>
    </w:div>
    <w:div w:id="1171023010">
      <w:bodyDiv w:val="1"/>
      <w:marLeft w:val="0"/>
      <w:marRight w:val="0"/>
      <w:marTop w:val="0"/>
      <w:marBottom w:val="0"/>
      <w:divBdr>
        <w:top w:val="none" w:sz="0" w:space="0" w:color="auto"/>
        <w:left w:val="none" w:sz="0" w:space="0" w:color="auto"/>
        <w:bottom w:val="none" w:sz="0" w:space="0" w:color="auto"/>
        <w:right w:val="none" w:sz="0" w:space="0" w:color="auto"/>
      </w:divBdr>
    </w:div>
    <w:div w:id="1194882861">
      <w:bodyDiv w:val="1"/>
      <w:marLeft w:val="0"/>
      <w:marRight w:val="0"/>
      <w:marTop w:val="0"/>
      <w:marBottom w:val="0"/>
      <w:divBdr>
        <w:top w:val="none" w:sz="0" w:space="0" w:color="auto"/>
        <w:left w:val="none" w:sz="0" w:space="0" w:color="auto"/>
        <w:bottom w:val="none" w:sz="0" w:space="0" w:color="auto"/>
        <w:right w:val="none" w:sz="0" w:space="0" w:color="auto"/>
      </w:divBdr>
    </w:div>
    <w:div w:id="1266032672">
      <w:bodyDiv w:val="1"/>
      <w:marLeft w:val="0"/>
      <w:marRight w:val="0"/>
      <w:marTop w:val="0"/>
      <w:marBottom w:val="0"/>
      <w:divBdr>
        <w:top w:val="none" w:sz="0" w:space="0" w:color="auto"/>
        <w:left w:val="none" w:sz="0" w:space="0" w:color="auto"/>
        <w:bottom w:val="none" w:sz="0" w:space="0" w:color="auto"/>
        <w:right w:val="none" w:sz="0" w:space="0" w:color="auto"/>
      </w:divBdr>
    </w:div>
    <w:div w:id="1406299072">
      <w:bodyDiv w:val="1"/>
      <w:marLeft w:val="0"/>
      <w:marRight w:val="0"/>
      <w:marTop w:val="0"/>
      <w:marBottom w:val="0"/>
      <w:divBdr>
        <w:top w:val="none" w:sz="0" w:space="0" w:color="auto"/>
        <w:left w:val="none" w:sz="0" w:space="0" w:color="auto"/>
        <w:bottom w:val="none" w:sz="0" w:space="0" w:color="auto"/>
        <w:right w:val="none" w:sz="0" w:space="0" w:color="auto"/>
      </w:divBdr>
    </w:div>
    <w:div w:id="1533885377">
      <w:bodyDiv w:val="1"/>
      <w:marLeft w:val="0"/>
      <w:marRight w:val="0"/>
      <w:marTop w:val="0"/>
      <w:marBottom w:val="0"/>
      <w:divBdr>
        <w:top w:val="none" w:sz="0" w:space="0" w:color="auto"/>
        <w:left w:val="none" w:sz="0" w:space="0" w:color="auto"/>
        <w:bottom w:val="none" w:sz="0" w:space="0" w:color="auto"/>
        <w:right w:val="none" w:sz="0" w:space="0" w:color="auto"/>
      </w:divBdr>
    </w:div>
    <w:div w:id="1694501646">
      <w:bodyDiv w:val="1"/>
      <w:marLeft w:val="0"/>
      <w:marRight w:val="0"/>
      <w:marTop w:val="0"/>
      <w:marBottom w:val="0"/>
      <w:divBdr>
        <w:top w:val="none" w:sz="0" w:space="0" w:color="auto"/>
        <w:left w:val="none" w:sz="0" w:space="0" w:color="auto"/>
        <w:bottom w:val="none" w:sz="0" w:space="0" w:color="auto"/>
        <w:right w:val="none" w:sz="0" w:space="0" w:color="auto"/>
      </w:divBdr>
    </w:div>
    <w:div w:id="1702977481">
      <w:bodyDiv w:val="1"/>
      <w:marLeft w:val="0"/>
      <w:marRight w:val="0"/>
      <w:marTop w:val="0"/>
      <w:marBottom w:val="0"/>
      <w:divBdr>
        <w:top w:val="none" w:sz="0" w:space="0" w:color="auto"/>
        <w:left w:val="none" w:sz="0" w:space="0" w:color="auto"/>
        <w:bottom w:val="none" w:sz="0" w:space="0" w:color="auto"/>
        <w:right w:val="none" w:sz="0" w:space="0" w:color="auto"/>
      </w:divBdr>
    </w:div>
    <w:div w:id="1795320288">
      <w:bodyDiv w:val="1"/>
      <w:marLeft w:val="0"/>
      <w:marRight w:val="0"/>
      <w:marTop w:val="0"/>
      <w:marBottom w:val="0"/>
      <w:divBdr>
        <w:top w:val="none" w:sz="0" w:space="0" w:color="auto"/>
        <w:left w:val="none" w:sz="0" w:space="0" w:color="auto"/>
        <w:bottom w:val="none" w:sz="0" w:space="0" w:color="auto"/>
        <w:right w:val="none" w:sz="0" w:space="0" w:color="auto"/>
      </w:divBdr>
    </w:div>
    <w:div w:id="1810779856">
      <w:bodyDiv w:val="1"/>
      <w:marLeft w:val="0"/>
      <w:marRight w:val="0"/>
      <w:marTop w:val="0"/>
      <w:marBottom w:val="0"/>
      <w:divBdr>
        <w:top w:val="none" w:sz="0" w:space="0" w:color="auto"/>
        <w:left w:val="none" w:sz="0" w:space="0" w:color="auto"/>
        <w:bottom w:val="none" w:sz="0" w:space="0" w:color="auto"/>
        <w:right w:val="none" w:sz="0" w:space="0" w:color="auto"/>
      </w:divBdr>
    </w:div>
    <w:div w:id="1871606708">
      <w:bodyDiv w:val="1"/>
      <w:marLeft w:val="0"/>
      <w:marRight w:val="0"/>
      <w:marTop w:val="0"/>
      <w:marBottom w:val="0"/>
      <w:divBdr>
        <w:top w:val="none" w:sz="0" w:space="0" w:color="auto"/>
        <w:left w:val="none" w:sz="0" w:space="0" w:color="auto"/>
        <w:bottom w:val="none" w:sz="0" w:space="0" w:color="auto"/>
        <w:right w:val="none" w:sz="0" w:space="0" w:color="auto"/>
      </w:divBdr>
    </w:div>
    <w:div w:id="1887525654">
      <w:bodyDiv w:val="1"/>
      <w:marLeft w:val="0"/>
      <w:marRight w:val="0"/>
      <w:marTop w:val="0"/>
      <w:marBottom w:val="0"/>
      <w:divBdr>
        <w:top w:val="none" w:sz="0" w:space="0" w:color="auto"/>
        <w:left w:val="none" w:sz="0" w:space="0" w:color="auto"/>
        <w:bottom w:val="none" w:sz="0" w:space="0" w:color="auto"/>
        <w:right w:val="none" w:sz="0" w:space="0" w:color="auto"/>
      </w:divBdr>
    </w:div>
    <w:div w:id="1959683280">
      <w:bodyDiv w:val="1"/>
      <w:marLeft w:val="0"/>
      <w:marRight w:val="0"/>
      <w:marTop w:val="0"/>
      <w:marBottom w:val="0"/>
      <w:divBdr>
        <w:top w:val="none" w:sz="0" w:space="0" w:color="auto"/>
        <w:left w:val="none" w:sz="0" w:space="0" w:color="auto"/>
        <w:bottom w:val="none" w:sz="0" w:space="0" w:color="auto"/>
        <w:right w:val="none" w:sz="0" w:space="0" w:color="auto"/>
      </w:divBdr>
    </w:div>
    <w:div w:id="2029016565">
      <w:bodyDiv w:val="1"/>
      <w:marLeft w:val="0"/>
      <w:marRight w:val="0"/>
      <w:marTop w:val="0"/>
      <w:marBottom w:val="0"/>
      <w:divBdr>
        <w:top w:val="none" w:sz="0" w:space="0" w:color="auto"/>
        <w:left w:val="none" w:sz="0" w:space="0" w:color="auto"/>
        <w:bottom w:val="none" w:sz="0" w:space="0" w:color="auto"/>
        <w:right w:val="none" w:sz="0" w:space="0" w:color="auto"/>
      </w:divBdr>
    </w:div>
    <w:div w:id="2123307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google.com/url?sa=t&amp;source=web&amp;rct=j&amp;opi=89978449&amp;url=https://patents.google.com/patent/US11477172B2/en&amp;ved=2ahUKEwjIzsPftOyOAxVnQUEAHWVgKz0QFnoECBcQAQ&amp;usg=AOvVaw1SJoI_j8NpXy4_oigniaoK"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6508</Words>
  <Characters>37100</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SDI 1084</cp:lastModifiedBy>
  <cp:revision>5</cp:revision>
  <cp:lastPrinted>2025-07-24T17:38:00Z</cp:lastPrinted>
  <dcterms:created xsi:type="dcterms:W3CDTF">2025-08-02T15:18:00Z</dcterms:created>
  <dcterms:modified xsi:type="dcterms:W3CDTF">2025-08-06T07:26:00Z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b071b15c-9449-478e-951a-3b6bdca90f27</vt:lpwstr>
  </property>
</Properties>
</file>