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B5BE3" w14:textId="4A623EF0" w:rsidR="000C49D4" w:rsidRPr="0036094F" w:rsidRDefault="000C49D4" w:rsidP="003609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Phytoconstituents </w:t>
      </w:r>
      <w:r w:rsidR="00774984" w:rsidRPr="0036094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nd Antibacterial Activity </w:t>
      </w:r>
      <w:r w:rsidR="00774984" w:rsidRPr="0036094F">
        <w:rPr>
          <w:rFonts w:ascii="Times New Roman" w:hAnsi="Times New Roman" w:cs="Times New Roman"/>
          <w:b/>
          <w:bCs/>
          <w:sz w:val="24"/>
          <w:szCs w:val="24"/>
        </w:rPr>
        <w:t>of Moringa</w:t>
      </w:r>
      <w:r w:rsidRPr="00360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74984" w:rsidRPr="00360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Oleifera </w:t>
      </w:r>
      <w:r w:rsidR="00774984" w:rsidRPr="0036094F">
        <w:rPr>
          <w:rFonts w:ascii="Times New Roman" w:hAnsi="Times New Roman" w:cs="Times New Roman"/>
          <w:b/>
          <w:bCs/>
          <w:sz w:val="24"/>
          <w:szCs w:val="24"/>
        </w:rPr>
        <w:t>Leaf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984" w:rsidRPr="0036094F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b/>
          <w:bCs/>
          <w:i/>
          <w:sz w:val="24"/>
          <w:szCs w:val="24"/>
        </w:rPr>
        <w:t>Staphylococcus</w:t>
      </w:r>
      <w:r w:rsidR="00DC60BD" w:rsidRPr="003609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Pr="0036094F">
        <w:rPr>
          <w:rFonts w:ascii="Times New Roman" w:hAnsi="Times New Roman" w:cs="Times New Roman"/>
          <w:b/>
          <w:bCs/>
          <w:i/>
          <w:sz w:val="24"/>
          <w:szCs w:val="24"/>
        </w:rPr>
        <w:t>aureus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4998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from 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>Roasted Meat (‘</w:t>
      </w:r>
      <w:proofErr w:type="spellStart"/>
      <w:r w:rsidRPr="0036094F">
        <w:rPr>
          <w:rFonts w:ascii="Times New Roman" w:hAnsi="Times New Roman" w:cs="Times New Roman"/>
          <w:b/>
          <w:bCs/>
          <w:sz w:val="24"/>
          <w:szCs w:val="24"/>
        </w:rPr>
        <w:t>Suya</w:t>
      </w:r>
      <w:proofErr w:type="spellEnd"/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’) </w:t>
      </w:r>
      <w:r w:rsidR="00DC60BD" w:rsidRPr="0036094F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Port Harcourt, Nigeria</w:t>
      </w:r>
    </w:p>
    <w:p w14:paraId="0A0E7171" w14:textId="77777777" w:rsidR="00D77B03" w:rsidRDefault="00D77B03" w:rsidP="007566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E1397" w14:textId="5CE9A291" w:rsidR="007A3553" w:rsidRPr="0036094F" w:rsidRDefault="007A3553" w:rsidP="007566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6094F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900EC2A" w14:textId="658A67A3" w:rsidR="00940DE2" w:rsidRPr="0036094F" w:rsidRDefault="00447C4E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>A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ntibiotic resistance to conventional antibiotics has </w:t>
      </w:r>
      <w:r w:rsidR="00402AAE">
        <w:rPr>
          <w:rFonts w:ascii="Times New Roman" w:hAnsi="Times New Roman" w:cs="Times New Roman"/>
          <w:sz w:val="24"/>
          <w:szCs w:val="24"/>
        </w:rPr>
        <w:t xml:space="preserve">continued to be a </w:t>
      </w:r>
      <w:r w:rsidR="007A3553" w:rsidRPr="0036094F">
        <w:rPr>
          <w:rFonts w:ascii="Times New Roman" w:hAnsi="Times New Roman" w:cs="Times New Roman"/>
          <w:sz w:val="24"/>
          <w:szCs w:val="24"/>
        </w:rPr>
        <w:t>therapeutic challenge in clinical settings. To this end, alternative therapeutic approaches are being sought after. One such approach is the use of anti</w:t>
      </w:r>
      <w:r w:rsidR="00E1036E">
        <w:rPr>
          <w:rFonts w:ascii="Times New Roman" w:hAnsi="Times New Roman" w:cs="Times New Roman"/>
          <w:sz w:val="24"/>
          <w:szCs w:val="24"/>
        </w:rPr>
        <w:t>microbial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inhibitors from </w:t>
      </w:r>
      <w:r w:rsidRPr="0036094F">
        <w:rPr>
          <w:rFonts w:ascii="Times New Roman" w:hAnsi="Times New Roman" w:cs="Times New Roman"/>
          <w:sz w:val="24"/>
          <w:szCs w:val="24"/>
        </w:rPr>
        <w:t xml:space="preserve">natural sources like medicinal 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plants. </w:t>
      </w:r>
      <w:r w:rsidR="000B42A4" w:rsidRPr="0036094F">
        <w:rPr>
          <w:rFonts w:ascii="Times New Roman" w:hAnsi="Times New Roman" w:cs="Times New Roman"/>
          <w:sz w:val="24"/>
          <w:szCs w:val="24"/>
        </w:rPr>
        <w:t>This study aimed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to explore the antibacterial potential of aqueous and ethanolic leaf extracts of </w:t>
      </w:r>
      <w:r w:rsidR="007A3553" w:rsidRPr="0036094F">
        <w:rPr>
          <w:rFonts w:ascii="Times New Roman" w:hAnsi="Times New Roman" w:cs="Times New Roman"/>
          <w:i/>
          <w:iCs/>
          <w:sz w:val="24"/>
          <w:szCs w:val="24"/>
        </w:rPr>
        <w:t>Moringa oleifera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plant against </w:t>
      </w:r>
      <w:r w:rsidR="007A3553" w:rsidRPr="0036094F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isolated from roasted meat ‘</w:t>
      </w:r>
      <w:proofErr w:type="spellStart"/>
      <w:r w:rsidR="007A3553" w:rsidRPr="0036094F">
        <w:rPr>
          <w:rFonts w:ascii="Times New Roman" w:hAnsi="Times New Roman" w:cs="Times New Roman"/>
          <w:sz w:val="24"/>
          <w:szCs w:val="24"/>
        </w:rPr>
        <w:t>Suya</w:t>
      </w:r>
      <w:proofErr w:type="spellEnd"/>
      <w:r w:rsidR="007A3553" w:rsidRPr="0036094F">
        <w:rPr>
          <w:rFonts w:ascii="Times New Roman" w:hAnsi="Times New Roman" w:cs="Times New Roman"/>
          <w:sz w:val="24"/>
          <w:szCs w:val="24"/>
        </w:rPr>
        <w:t xml:space="preserve">’ in Port Harcourt, Nigeria. </w:t>
      </w:r>
      <w:bookmarkStart w:id="1" w:name="_Hlk202995838"/>
      <w:r w:rsidR="007A3553" w:rsidRPr="0036094F">
        <w:rPr>
          <w:rFonts w:ascii="Times New Roman" w:hAnsi="Times New Roman" w:cs="Times New Roman"/>
          <w:sz w:val="24"/>
          <w:szCs w:val="24"/>
        </w:rPr>
        <w:t xml:space="preserve">The antibacterial activity of </w:t>
      </w:r>
      <w:r w:rsidR="007A3553" w:rsidRPr="0036094F">
        <w:rPr>
          <w:rFonts w:ascii="Times New Roman" w:hAnsi="Times New Roman" w:cs="Times New Roman"/>
          <w:i/>
          <w:iCs/>
          <w:sz w:val="24"/>
          <w:szCs w:val="24"/>
        </w:rPr>
        <w:t>Moringa oleifera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leaf extracts </w:t>
      </w:r>
      <w:r w:rsidR="000B42A4" w:rsidRPr="0036094F">
        <w:rPr>
          <w:rFonts w:ascii="Times New Roman" w:hAnsi="Times New Roman" w:cs="Times New Roman"/>
          <w:sz w:val="24"/>
          <w:szCs w:val="24"/>
        </w:rPr>
        <w:t xml:space="preserve">against </w:t>
      </w:r>
      <w:r w:rsidR="000B42A4" w:rsidRPr="0036094F">
        <w:rPr>
          <w:rFonts w:ascii="Times New Roman" w:hAnsi="Times New Roman" w:cs="Times New Roman"/>
          <w:i/>
          <w:iCs/>
          <w:sz w:val="24"/>
          <w:szCs w:val="24"/>
        </w:rPr>
        <w:t>S. aureus</w:t>
      </w:r>
      <w:r w:rsidR="000B42A4" w:rsidRPr="0036094F">
        <w:rPr>
          <w:rFonts w:ascii="Times New Roman" w:hAnsi="Times New Roman" w:cs="Times New Roman"/>
          <w:sz w:val="24"/>
          <w:szCs w:val="24"/>
        </w:rPr>
        <w:t xml:space="preserve"> was determined in vitro in aqueous and ethanolic extracts using the cup plate method at four different extract concentrations (400 mg/ml, 200 mg/ml 100 mg/ml and 50 mg/ml</w:t>
      </w:r>
      <w:r w:rsidR="007A3553" w:rsidRPr="0036094F">
        <w:rPr>
          <w:rFonts w:ascii="Times New Roman" w:hAnsi="Times New Roman" w:cs="Times New Roman"/>
          <w:sz w:val="24"/>
          <w:szCs w:val="24"/>
        </w:rPr>
        <w:t>). Analysis of phytoc</w:t>
      </w:r>
      <w:r w:rsidR="000B42A4" w:rsidRPr="0036094F">
        <w:rPr>
          <w:rFonts w:ascii="Times New Roman" w:hAnsi="Times New Roman" w:cs="Times New Roman"/>
          <w:sz w:val="24"/>
          <w:szCs w:val="24"/>
        </w:rPr>
        <w:t>onstituents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revealed the presence</w:t>
      </w:r>
      <w:r w:rsidR="00D45F8B" w:rsidRPr="0036094F">
        <w:rPr>
          <w:rFonts w:ascii="Times New Roman" w:hAnsi="Times New Roman" w:cs="Times New Roman"/>
          <w:sz w:val="24"/>
          <w:szCs w:val="24"/>
        </w:rPr>
        <w:t xml:space="preserve"> of tannins, flavonoids, alkaloids</w:t>
      </w:r>
      <w:r w:rsidR="00707710" w:rsidRPr="0036094F">
        <w:rPr>
          <w:rFonts w:ascii="Times New Roman" w:hAnsi="Times New Roman" w:cs="Times New Roman"/>
          <w:sz w:val="24"/>
          <w:szCs w:val="24"/>
        </w:rPr>
        <w:t xml:space="preserve">, </w:t>
      </w:r>
      <w:r w:rsidR="00D45F8B" w:rsidRPr="0036094F">
        <w:rPr>
          <w:rFonts w:ascii="Times New Roman" w:hAnsi="Times New Roman" w:cs="Times New Roman"/>
          <w:sz w:val="24"/>
          <w:szCs w:val="24"/>
        </w:rPr>
        <w:t>saponins</w:t>
      </w:r>
      <w:r w:rsidR="00707710" w:rsidRPr="0036094F">
        <w:rPr>
          <w:rFonts w:ascii="Times New Roman" w:hAnsi="Times New Roman" w:cs="Times New Roman"/>
          <w:sz w:val="24"/>
          <w:szCs w:val="24"/>
        </w:rPr>
        <w:t xml:space="preserve"> and terpenes.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E767C4" w:rsidRPr="0036094F">
        <w:rPr>
          <w:rFonts w:ascii="Times New Roman" w:hAnsi="Times New Roman" w:cs="Times New Roman"/>
          <w:sz w:val="24"/>
          <w:szCs w:val="24"/>
        </w:rPr>
        <w:t>The e</w:t>
      </w:r>
      <w:r w:rsidR="007A3553" w:rsidRPr="0036094F">
        <w:rPr>
          <w:rFonts w:ascii="Times New Roman" w:hAnsi="Times New Roman" w:cs="Times New Roman"/>
          <w:sz w:val="24"/>
          <w:szCs w:val="24"/>
        </w:rPr>
        <w:t>thanol</w:t>
      </w:r>
      <w:r w:rsidR="00E767C4" w:rsidRPr="0036094F">
        <w:rPr>
          <w:rFonts w:ascii="Times New Roman" w:hAnsi="Times New Roman" w:cs="Times New Roman"/>
          <w:sz w:val="24"/>
          <w:szCs w:val="24"/>
        </w:rPr>
        <w:t>ic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extract revealed a </w:t>
      </w:r>
      <w:r w:rsidR="00E767C4" w:rsidRPr="0036094F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6318C8" w:rsidRPr="0036094F">
        <w:rPr>
          <w:rFonts w:ascii="Times New Roman" w:hAnsi="Times New Roman" w:cs="Times New Roman"/>
          <w:sz w:val="24"/>
          <w:szCs w:val="24"/>
        </w:rPr>
        <w:t xml:space="preserve">degree of </w:t>
      </w:r>
      <w:r w:rsidR="007A3553" w:rsidRPr="0036094F">
        <w:rPr>
          <w:rFonts w:ascii="Times New Roman" w:hAnsi="Times New Roman" w:cs="Times New Roman"/>
          <w:sz w:val="24"/>
          <w:szCs w:val="24"/>
        </w:rPr>
        <w:t>anti</w:t>
      </w:r>
      <w:r w:rsidR="00D45F8B" w:rsidRPr="0036094F">
        <w:rPr>
          <w:rFonts w:ascii="Times New Roman" w:hAnsi="Times New Roman" w:cs="Times New Roman"/>
          <w:sz w:val="24"/>
          <w:szCs w:val="24"/>
        </w:rPr>
        <w:t xml:space="preserve">bacterial 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activity </w:t>
      </w:r>
      <w:r w:rsidR="00D45F8B" w:rsidRPr="0036094F">
        <w:rPr>
          <w:rFonts w:ascii="Times New Roman" w:hAnsi="Times New Roman" w:cs="Times New Roman"/>
          <w:sz w:val="24"/>
          <w:szCs w:val="24"/>
        </w:rPr>
        <w:t>against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7A3553" w:rsidRPr="0036094F">
        <w:rPr>
          <w:rFonts w:ascii="Times New Roman" w:hAnsi="Times New Roman" w:cs="Times New Roman"/>
          <w:i/>
          <w:iCs/>
          <w:sz w:val="24"/>
          <w:szCs w:val="24"/>
        </w:rPr>
        <w:t>S. aureus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isolates</w:t>
      </w:r>
      <w:r w:rsidR="00E767C4" w:rsidRPr="0036094F">
        <w:rPr>
          <w:rFonts w:ascii="Times New Roman" w:hAnsi="Times New Roman" w:cs="Times New Roman"/>
          <w:sz w:val="24"/>
          <w:szCs w:val="24"/>
        </w:rPr>
        <w:t>,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and this inhibition varied at different concentrations while the aqueous extract was ineffective on the test </w:t>
      </w:r>
      <w:r w:rsidR="007A3553" w:rsidRPr="0036094F">
        <w:rPr>
          <w:rFonts w:ascii="Times New Roman" w:hAnsi="Times New Roman" w:cs="Times New Roman"/>
          <w:i/>
          <w:iCs/>
          <w:sz w:val="24"/>
          <w:szCs w:val="24"/>
        </w:rPr>
        <w:t>S. aureus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isolates. </w:t>
      </w:r>
      <w:r w:rsidR="00D45F8B" w:rsidRPr="0036094F">
        <w:rPr>
          <w:rFonts w:ascii="Times New Roman" w:hAnsi="Times New Roman" w:cs="Times New Roman"/>
          <w:sz w:val="24"/>
          <w:szCs w:val="24"/>
        </w:rPr>
        <w:t xml:space="preserve">The ethanolic extract showed zones of inhibition of </w:t>
      </w:r>
      <w:r w:rsidR="00D45F8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25</w:t>
      </w:r>
      <w:r w:rsidR="00D45F8B" w:rsidRPr="0036094F">
        <w:rPr>
          <w:rFonts w:ascii="Times New Roman" w:hAnsi="Times New Roman" w:cs="Times New Roman"/>
          <w:sz w:val="24"/>
          <w:szCs w:val="24"/>
        </w:rPr>
        <w:t xml:space="preserve">mm at a concentration of 400 mg/ml, </w:t>
      </w:r>
      <w:r w:rsidR="00D45F8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21mm</w:t>
      </w:r>
      <w:r w:rsidR="00D45F8B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</w:t>
      </w:r>
      <w:r w:rsidR="00D45F8B" w:rsidRPr="0036094F">
        <w:rPr>
          <w:rFonts w:ascii="Times New Roman" w:hAnsi="Times New Roman" w:cs="Times New Roman"/>
          <w:sz w:val="24"/>
          <w:szCs w:val="24"/>
        </w:rPr>
        <w:t>at 200mg/ml, 13</w:t>
      </w:r>
      <w:r w:rsidR="00D45F8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mm at </w:t>
      </w:r>
      <w:r w:rsidR="00D45F8B" w:rsidRPr="0036094F">
        <w:rPr>
          <w:rFonts w:ascii="Times New Roman" w:hAnsi="Times New Roman" w:cs="Times New Roman"/>
          <w:sz w:val="24"/>
          <w:szCs w:val="24"/>
        </w:rPr>
        <w:t xml:space="preserve">100mg/ml and </w:t>
      </w:r>
      <w:r w:rsidR="00D45F8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8mm</w:t>
      </w:r>
      <w:r w:rsidR="00D45F8B" w:rsidRPr="0036094F">
        <w:rPr>
          <w:rFonts w:ascii="Times New Roman" w:hAnsi="Times New Roman" w:cs="Times New Roman"/>
          <w:sz w:val="24"/>
          <w:szCs w:val="24"/>
        </w:rPr>
        <w:t xml:space="preserve"> at 50mg/ml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. Minimum Inhibitory Concentration (MIC) </w:t>
      </w:r>
      <w:r w:rsidR="00D45F8B" w:rsidRPr="0036094F">
        <w:rPr>
          <w:rFonts w:ascii="Times New Roman" w:hAnsi="Times New Roman" w:cs="Times New Roman"/>
          <w:sz w:val="24"/>
          <w:szCs w:val="24"/>
        </w:rPr>
        <w:t xml:space="preserve">and the Minimum Bactericidal Concentration (MBC) </w:t>
      </w:r>
      <w:r w:rsidR="006318C8" w:rsidRPr="0036094F">
        <w:rPr>
          <w:rFonts w:ascii="Times New Roman" w:hAnsi="Times New Roman" w:cs="Times New Roman"/>
          <w:sz w:val="24"/>
          <w:szCs w:val="24"/>
        </w:rPr>
        <w:t>were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at 200 mg/ml for</w:t>
      </w:r>
      <w:r w:rsidR="00D45F8B" w:rsidRPr="0036094F">
        <w:rPr>
          <w:rFonts w:ascii="Times New Roman" w:hAnsi="Times New Roman" w:cs="Times New Roman"/>
          <w:sz w:val="24"/>
          <w:szCs w:val="24"/>
        </w:rPr>
        <w:t xml:space="preserve"> the </w:t>
      </w:r>
      <w:r w:rsidR="007A3553" w:rsidRPr="0036094F">
        <w:rPr>
          <w:rFonts w:ascii="Times New Roman" w:hAnsi="Times New Roman" w:cs="Times New Roman"/>
          <w:sz w:val="24"/>
          <w:szCs w:val="24"/>
        </w:rPr>
        <w:t>ethanol</w:t>
      </w:r>
      <w:r w:rsidR="00D45F8B" w:rsidRPr="0036094F">
        <w:rPr>
          <w:rFonts w:ascii="Times New Roman" w:hAnsi="Times New Roman" w:cs="Times New Roman"/>
          <w:sz w:val="24"/>
          <w:szCs w:val="24"/>
        </w:rPr>
        <w:t>ic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D45F8B" w:rsidRPr="0036094F">
        <w:rPr>
          <w:rFonts w:ascii="Times New Roman" w:hAnsi="Times New Roman" w:cs="Times New Roman"/>
          <w:sz w:val="24"/>
          <w:szCs w:val="24"/>
        </w:rPr>
        <w:t xml:space="preserve">plant </w:t>
      </w:r>
      <w:r w:rsidR="007A3553" w:rsidRPr="0036094F">
        <w:rPr>
          <w:rFonts w:ascii="Times New Roman" w:hAnsi="Times New Roman" w:cs="Times New Roman"/>
          <w:sz w:val="24"/>
          <w:szCs w:val="24"/>
        </w:rPr>
        <w:t>extract</w:t>
      </w:r>
      <w:r w:rsidR="006318C8" w:rsidRPr="0036094F">
        <w:rPr>
          <w:rFonts w:ascii="Times New Roman" w:hAnsi="Times New Roman" w:cs="Times New Roman"/>
          <w:sz w:val="24"/>
          <w:szCs w:val="24"/>
        </w:rPr>
        <w:t xml:space="preserve">, </w:t>
      </w:r>
      <w:r w:rsidR="00D45F8B" w:rsidRPr="0036094F">
        <w:rPr>
          <w:rFonts w:ascii="Times New Roman" w:hAnsi="Times New Roman" w:cs="Times New Roman"/>
          <w:sz w:val="24"/>
          <w:szCs w:val="24"/>
        </w:rPr>
        <w:t>while no MIC and MBC were observed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for </w:t>
      </w:r>
      <w:r w:rsidR="00D45F8B" w:rsidRPr="0036094F">
        <w:rPr>
          <w:rFonts w:ascii="Times New Roman" w:hAnsi="Times New Roman" w:cs="Times New Roman"/>
          <w:sz w:val="24"/>
          <w:szCs w:val="24"/>
        </w:rPr>
        <w:t xml:space="preserve">the </w:t>
      </w:r>
      <w:r w:rsidR="007A3553" w:rsidRPr="0036094F">
        <w:rPr>
          <w:rFonts w:ascii="Times New Roman" w:hAnsi="Times New Roman" w:cs="Times New Roman"/>
          <w:sz w:val="24"/>
          <w:szCs w:val="24"/>
        </w:rPr>
        <w:t>aqueous</w:t>
      </w:r>
      <w:r w:rsidR="00D45F8B" w:rsidRPr="0036094F">
        <w:rPr>
          <w:rFonts w:ascii="Times New Roman" w:hAnsi="Times New Roman" w:cs="Times New Roman"/>
          <w:sz w:val="24"/>
          <w:szCs w:val="24"/>
        </w:rPr>
        <w:t xml:space="preserve"> plant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extract. </w:t>
      </w:r>
      <w:r w:rsidR="00763DED" w:rsidRPr="0036094F">
        <w:rPr>
          <w:rFonts w:ascii="Times New Roman" w:hAnsi="Times New Roman" w:cs="Times New Roman"/>
          <w:sz w:val="24"/>
          <w:szCs w:val="24"/>
        </w:rPr>
        <w:t xml:space="preserve">Antibiotic susceptibility testing using the Kirby </w:t>
      </w:r>
      <w:r w:rsidRPr="0036094F">
        <w:rPr>
          <w:rFonts w:ascii="Times New Roman" w:hAnsi="Times New Roman" w:cs="Times New Roman"/>
          <w:sz w:val="24"/>
          <w:szCs w:val="24"/>
        </w:rPr>
        <w:t>Bauer</w:t>
      </w:r>
      <w:r w:rsidR="00763DED" w:rsidRPr="0036094F">
        <w:rPr>
          <w:rFonts w:ascii="Times New Roman" w:hAnsi="Times New Roman" w:cs="Times New Roman"/>
          <w:sz w:val="24"/>
          <w:szCs w:val="24"/>
        </w:rPr>
        <w:t xml:space="preserve"> disc diffusion method revealed that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763DED" w:rsidRPr="0036094F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="00763DED" w:rsidRPr="0036094F">
        <w:rPr>
          <w:rFonts w:ascii="Times New Roman" w:hAnsi="Times New Roman" w:cs="Times New Roman"/>
          <w:sz w:val="24"/>
          <w:szCs w:val="24"/>
        </w:rPr>
        <w:t xml:space="preserve"> was susceptible to Ciprofloxacin, Amikacin and Norfloxacin </w:t>
      </w:r>
      <w:r w:rsidR="006318C8" w:rsidRPr="0036094F">
        <w:rPr>
          <w:rFonts w:ascii="Times New Roman" w:hAnsi="Times New Roman" w:cs="Times New Roman"/>
          <w:sz w:val="24"/>
          <w:szCs w:val="24"/>
        </w:rPr>
        <w:t xml:space="preserve">but </w:t>
      </w:r>
      <w:r w:rsidR="00763DED" w:rsidRPr="0036094F">
        <w:rPr>
          <w:rFonts w:ascii="Times New Roman" w:hAnsi="Times New Roman" w:cs="Times New Roman"/>
          <w:sz w:val="24"/>
          <w:szCs w:val="24"/>
        </w:rPr>
        <w:t>resistant to Nalidixic acid</w:t>
      </w:r>
      <w:r w:rsidR="006318C8" w:rsidRPr="0036094F">
        <w:rPr>
          <w:rFonts w:ascii="Times New Roman" w:hAnsi="Times New Roman" w:cs="Times New Roman"/>
          <w:sz w:val="24"/>
          <w:szCs w:val="24"/>
        </w:rPr>
        <w:t>.</w:t>
      </w:r>
      <w:r w:rsidR="00763DED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7A3553" w:rsidRPr="0036094F">
        <w:rPr>
          <w:rFonts w:ascii="Times New Roman" w:hAnsi="Times New Roman" w:cs="Times New Roman"/>
          <w:sz w:val="24"/>
          <w:szCs w:val="24"/>
        </w:rPr>
        <w:t>The result</w:t>
      </w:r>
      <w:r w:rsidR="006318C8" w:rsidRPr="0036094F">
        <w:rPr>
          <w:rFonts w:ascii="Times New Roman" w:hAnsi="Times New Roman" w:cs="Times New Roman"/>
          <w:sz w:val="24"/>
          <w:szCs w:val="24"/>
        </w:rPr>
        <w:t xml:space="preserve">s from 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this study </w:t>
      </w:r>
      <w:r w:rsidR="00940DE2" w:rsidRPr="0036094F">
        <w:rPr>
          <w:rFonts w:ascii="Times New Roman" w:hAnsi="Times New Roman" w:cs="Times New Roman"/>
          <w:sz w:val="24"/>
          <w:szCs w:val="24"/>
        </w:rPr>
        <w:t xml:space="preserve">have further confirmed 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the </w:t>
      </w:r>
      <w:r w:rsidR="00940DE2" w:rsidRPr="0036094F">
        <w:rPr>
          <w:rFonts w:ascii="Times New Roman" w:hAnsi="Times New Roman" w:cs="Times New Roman"/>
          <w:sz w:val="24"/>
          <w:szCs w:val="24"/>
        </w:rPr>
        <w:t>promising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 antibacterial potential</w:t>
      </w:r>
      <w:r w:rsidR="006318C8" w:rsidRPr="0036094F">
        <w:rPr>
          <w:rFonts w:ascii="Times New Roman" w:hAnsi="Times New Roman" w:cs="Times New Roman"/>
          <w:sz w:val="24"/>
          <w:szCs w:val="24"/>
        </w:rPr>
        <w:t xml:space="preserve"> of </w:t>
      </w:r>
      <w:r w:rsidR="007A3553" w:rsidRPr="0036094F">
        <w:rPr>
          <w:rFonts w:ascii="Times New Roman" w:hAnsi="Times New Roman" w:cs="Times New Roman"/>
          <w:i/>
          <w:iCs/>
          <w:sz w:val="24"/>
          <w:szCs w:val="24"/>
        </w:rPr>
        <w:t>M. oleifera</w:t>
      </w:r>
      <w:r w:rsidR="006318C8" w:rsidRPr="003609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in inhibiting the activities of </w:t>
      </w:r>
      <w:r w:rsidR="007A3553" w:rsidRPr="0036094F">
        <w:rPr>
          <w:rFonts w:ascii="Times New Roman" w:hAnsi="Times New Roman" w:cs="Times New Roman"/>
          <w:i/>
          <w:iCs/>
          <w:sz w:val="24"/>
          <w:szCs w:val="24"/>
        </w:rPr>
        <w:t>S. aureus</w:t>
      </w:r>
      <w:r w:rsidR="007A3553" w:rsidRPr="003609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9349E5" w14:textId="58B07050" w:rsidR="00217803" w:rsidRPr="0036094F" w:rsidRDefault="007A3553" w:rsidP="0036094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94F">
        <w:rPr>
          <w:rFonts w:ascii="Times New Roman" w:hAnsi="Times New Roman" w:cs="Times New Roman"/>
          <w:i/>
          <w:iCs/>
          <w:sz w:val="24"/>
          <w:szCs w:val="24"/>
        </w:rPr>
        <w:t>Keywords:</w:t>
      </w:r>
      <w:r w:rsidR="00A576A0" w:rsidRPr="003609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i/>
          <w:iCs/>
          <w:sz w:val="24"/>
          <w:szCs w:val="24"/>
        </w:rPr>
        <w:t>Staphylococcus aureus,</w:t>
      </w:r>
      <w:r w:rsidR="00C47CA3" w:rsidRPr="0036094F">
        <w:rPr>
          <w:rFonts w:ascii="Times New Roman" w:hAnsi="Times New Roman" w:cs="Times New Roman"/>
          <w:i/>
          <w:iCs/>
          <w:sz w:val="24"/>
          <w:szCs w:val="24"/>
        </w:rPr>
        <w:t xml:space="preserve"> Roasted Meat (‘</w:t>
      </w:r>
      <w:proofErr w:type="spellStart"/>
      <w:r w:rsidR="00C47CA3" w:rsidRPr="0036094F">
        <w:rPr>
          <w:rFonts w:ascii="Times New Roman" w:hAnsi="Times New Roman" w:cs="Times New Roman"/>
          <w:i/>
          <w:iCs/>
          <w:sz w:val="24"/>
          <w:szCs w:val="24"/>
        </w:rPr>
        <w:t>Suya</w:t>
      </w:r>
      <w:proofErr w:type="spellEnd"/>
      <w:r w:rsidR="00C47CA3" w:rsidRPr="0036094F">
        <w:rPr>
          <w:rFonts w:ascii="Times New Roman" w:hAnsi="Times New Roman" w:cs="Times New Roman"/>
          <w:i/>
          <w:iCs/>
          <w:sz w:val="24"/>
          <w:szCs w:val="24"/>
        </w:rPr>
        <w:t xml:space="preserve">’), Antibacterial Activity, </w:t>
      </w:r>
      <w:r w:rsidR="00A576A0" w:rsidRPr="0036094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47CA3" w:rsidRPr="0036094F">
        <w:rPr>
          <w:rFonts w:ascii="Times New Roman" w:hAnsi="Times New Roman" w:cs="Times New Roman"/>
          <w:i/>
          <w:iCs/>
          <w:sz w:val="24"/>
          <w:szCs w:val="24"/>
        </w:rPr>
        <w:t>hytoconstituents,</w:t>
      </w:r>
      <w:r w:rsidRPr="0036094F">
        <w:rPr>
          <w:rFonts w:ascii="Times New Roman" w:hAnsi="Times New Roman" w:cs="Times New Roman"/>
          <w:i/>
          <w:iCs/>
          <w:sz w:val="24"/>
          <w:szCs w:val="24"/>
        </w:rPr>
        <w:t xml:space="preserve"> Moringa oleifera</w:t>
      </w:r>
      <w:r w:rsidR="00C47CA3" w:rsidRPr="0036094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DFAD99" w14:textId="77777777" w:rsidR="00217803" w:rsidRPr="0036094F" w:rsidRDefault="00217803" w:rsidP="003609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4F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E0B5EC1" w14:textId="525FF3DA" w:rsidR="00217803" w:rsidRPr="0036094F" w:rsidRDefault="009204DB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F25CDB"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taphylococcus aureus </w:t>
      </w:r>
      <w:r w:rsidR="00681D3C" w:rsidRPr="0036094F">
        <w:rPr>
          <w:rFonts w:ascii="Times New Roman" w:hAnsi="Times New Roman" w:cs="Times New Roman"/>
          <w:bCs/>
          <w:sz w:val="24"/>
          <w:szCs w:val="24"/>
        </w:rPr>
        <w:t>is part of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the normal flora of the surface of the skin as well as mucous membranes </w:t>
      </w:r>
      <w:r w:rsidR="00681D3C" w:rsidRPr="0036094F">
        <w:rPr>
          <w:rFonts w:ascii="Times New Roman" w:hAnsi="Times New Roman" w:cs="Times New Roman"/>
          <w:bCs/>
          <w:sz w:val="24"/>
          <w:szCs w:val="24"/>
        </w:rPr>
        <w:t xml:space="preserve">especially the anterior nares 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in healthy persons (Wertheim </w:t>
      </w:r>
      <w:r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et al.,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2005). </w:t>
      </w:r>
      <w:r w:rsidR="0077674C" w:rsidRPr="0036094F">
        <w:rPr>
          <w:rFonts w:ascii="Times New Roman" w:hAnsi="Times New Roman" w:cs="Times New Roman"/>
          <w:bCs/>
          <w:sz w:val="24"/>
          <w:szCs w:val="24"/>
        </w:rPr>
        <w:t xml:space="preserve">The diversity of pathological conditions caused by </w:t>
      </w:r>
      <w:r w:rsidR="0077674C"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S. aureus</w:t>
      </w:r>
      <w:r w:rsidR="00681D3C"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7674C" w:rsidRPr="0036094F">
        <w:rPr>
          <w:rFonts w:ascii="Times New Roman" w:hAnsi="Times New Roman" w:cs="Times New Roman"/>
          <w:bCs/>
          <w:sz w:val="24"/>
          <w:szCs w:val="24"/>
        </w:rPr>
        <w:t>evident in</w:t>
      </w:r>
      <w:r w:rsidR="00681D3C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674C" w:rsidRPr="0036094F">
        <w:rPr>
          <w:rFonts w:ascii="Times New Roman" w:hAnsi="Times New Roman" w:cs="Times New Roman"/>
          <w:bCs/>
          <w:sz w:val="24"/>
          <w:szCs w:val="24"/>
        </w:rPr>
        <w:t>humans</w:t>
      </w:r>
      <w:r w:rsidR="00681D3C" w:rsidRPr="0036094F">
        <w:rPr>
          <w:rFonts w:ascii="Times New Roman" w:hAnsi="Times New Roman" w:cs="Times New Roman"/>
          <w:bCs/>
          <w:sz w:val="24"/>
          <w:szCs w:val="24"/>
        </w:rPr>
        <w:t xml:space="preserve"> include</w:t>
      </w:r>
      <w:r w:rsidR="0077674C" w:rsidRPr="0036094F">
        <w:rPr>
          <w:rFonts w:ascii="Times New Roman" w:hAnsi="Times New Roman" w:cs="Times New Roman"/>
          <w:bCs/>
          <w:sz w:val="24"/>
          <w:szCs w:val="24"/>
        </w:rPr>
        <w:t xml:space="preserve"> osteomyelitis, bacteremia, pneumonia, systemic diseases</w:t>
      </w:r>
      <w:r w:rsidR="00681D3C" w:rsidRPr="003609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7674C" w:rsidRPr="0036094F">
        <w:rPr>
          <w:rFonts w:ascii="Times New Roman" w:hAnsi="Times New Roman" w:cs="Times New Roman"/>
          <w:bCs/>
          <w:sz w:val="24"/>
          <w:szCs w:val="24"/>
        </w:rPr>
        <w:t>urinary tract infections and food poisoning</w:t>
      </w:r>
      <w:r w:rsidR="00681D3C" w:rsidRPr="0036094F">
        <w:rPr>
          <w:rFonts w:ascii="Times New Roman" w:hAnsi="Times New Roman" w:cs="Times New Roman"/>
          <w:bCs/>
          <w:sz w:val="24"/>
          <w:szCs w:val="24"/>
        </w:rPr>
        <w:t>.</w:t>
      </w:r>
      <w:r w:rsidR="0077674C" w:rsidRPr="0036094F">
        <w:rPr>
          <w:rFonts w:ascii="Times New Roman" w:hAnsi="Times New Roman" w:cs="Times New Roman"/>
          <w:bCs/>
          <w:sz w:val="24"/>
          <w:szCs w:val="24"/>
        </w:rPr>
        <w:t xml:space="preserve"> (Lina </w:t>
      </w:r>
      <w:r w:rsidR="0077674C"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et al.,</w:t>
      </w:r>
      <w:r w:rsidR="0077674C" w:rsidRPr="0036094F">
        <w:rPr>
          <w:rFonts w:ascii="Times New Roman" w:hAnsi="Times New Roman" w:cs="Times New Roman"/>
          <w:bCs/>
          <w:sz w:val="24"/>
          <w:szCs w:val="24"/>
        </w:rPr>
        <w:t xml:space="preserve"> 1999). </w:t>
      </w:r>
      <w:r w:rsidR="00346975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S. aureus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3738" w:rsidRPr="0036094F">
        <w:rPr>
          <w:rFonts w:ascii="Times New Roman" w:hAnsi="Times New Roman" w:cs="Times New Roman"/>
          <w:bCs/>
          <w:sz w:val="24"/>
          <w:szCs w:val="24"/>
        </w:rPr>
        <w:t xml:space="preserve">has been identified as 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a food borne hazard </w:t>
      </w:r>
      <w:r w:rsidR="00BA3738" w:rsidRPr="0036094F">
        <w:rPr>
          <w:rFonts w:ascii="Times New Roman" w:hAnsi="Times New Roman" w:cs="Times New Roman"/>
          <w:bCs/>
          <w:sz w:val="24"/>
          <w:szCs w:val="24"/>
        </w:rPr>
        <w:t>by food microbiologists rating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it as the third major cause of food borne diseases across the </w:t>
      </w:r>
      <w:r w:rsidR="00BA3738" w:rsidRPr="0036094F">
        <w:rPr>
          <w:rFonts w:ascii="Times New Roman" w:hAnsi="Times New Roman" w:cs="Times New Roman"/>
          <w:bCs/>
          <w:sz w:val="24"/>
          <w:szCs w:val="24"/>
        </w:rPr>
        <w:t>world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(Bean </w:t>
      </w:r>
      <w:r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et al.,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1997; Tirado &amp; </w:t>
      </w:r>
      <w:proofErr w:type="spellStart"/>
      <w:r w:rsidRPr="0036094F">
        <w:rPr>
          <w:rFonts w:ascii="Times New Roman" w:hAnsi="Times New Roman" w:cs="Times New Roman"/>
          <w:bCs/>
          <w:sz w:val="24"/>
          <w:szCs w:val="24"/>
        </w:rPr>
        <w:t>Schimdt</w:t>
      </w:r>
      <w:proofErr w:type="spellEnd"/>
      <w:r w:rsidRPr="0036094F">
        <w:rPr>
          <w:rFonts w:ascii="Times New Roman" w:hAnsi="Times New Roman" w:cs="Times New Roman"/>
          <w:bCs/>
          <w:sz w:val="24"/>
          <w:szCs w:val="24"/>
        </w:rPr>
        <w:t>, 2001).</w:t>
      </w:r>
      <w:r w:rsidR="00346975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6975"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S. aureus</w:t>
      </w:r>
      <w:r w:rsidR="00346975" w:rsidRPr="0036094F">
        <w:rPr>
          <w:rFonts w:ascii="Times New Roman" w:hAnsi="Times New Roman" w:cs="Times New Roman"/>
          <w:bCs/>
          <w:sz w:val="24"/>
          <w:szCs w:val="24"/>
        </w:rPr>
        <w:t xml:space="preserve"> because of its </w:t>
      </w:r>
      <w:r w:rsidRPr="0036094F">
        <w:rPr>
          <w:rFonts w:ascii="Times New Roman" w:hAnsi="Times New Roman" w:cs="Times New Roman"/>
          <w:bCs/>
          <w:sz w:val="24"/>
          <w:szCs w:val="24"/>
        </w:rPr>
        <w:t>non-fastidious</w:t>
      </w:r>
      <w:r w:rsidR="00346975" w:rsidRPr="0036094F">
        <w:rPr>
          <w:rFonts w:ascii="Times New Roman" w:hAnsi="Times New Roman" w:cs="Times New Roman"/>
          <w:bCs/>
          <w:sz w:val="24"/>
          <w:szCs w:val="24"/>
        </w:rPr>
        <w:t xml:space="preserve"> nature can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grow on substrates with a wide </w:t>
      </w:r>
      <w:r w:rsidR="00346975" w:rsidRPr="0036094F">
        <w:rPr>
          <w:rFonts w:ascii="Times New Roman" w:hAnsi="Times New Roman" w:cs="Times New Roman"/>
          <w:bCs/>
          <w:sz w:val="24"/>
          <w:szCs w:val="24"/>
        </w:rPr>
        <w:t xml:space="preserve">temperature 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range </w:t>
      </w:r>
      <w:r w:rsidR="00346975" w:rsidRPr="0036094F">
        <w:rPr>
          <w:rFonts w:ascii="Times New Roman" w:hAnsi="Times New Roman" w:cs="Times New Roman"/>
          <w:bCs/>
          <w:sz w:val="24"/>
          <w:szCs w:val="24"/>
        </w:rPr>
        <w:t>of 7</w:t>
      </w:r>
      <w:r w:rsidRPr="0036094F">
        <w:rPr>
          <w:rFonts w:ascii="Times New Roman" w:hAnsi="Times New Roman" w:cs="Times New Roman"/>
          <w:bCs/>
          <w:sz w:val="24"/>
          <w:szCs w:val="24"/>
        </w:rPr>
        <w:t>–48</w:t>
      </w:r>
      <w:r w:rsidRPr="0036094F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36094F">
        <w:rPr>
          <w:rFonts w:ascii="Times New Roman" w:hAnsi="Times New Roman" w:cs="Times New Roman"/>
          <w:bCs/>
          <w:sz w:val="24"/>
          <w:szCs w:val="24"/>
        </w:rPr>
        <w:t>C</w:t>
      </w:r>
      <w:r w:rsidR="00940DE2" w:rsidRPr="0036094F">
        <w:rPr>
          <w:rFonts w:ascii="Times New Roman" w:hAnsi="Times New Roman" w:cs="Times New Roman"/>
          <w:bCs/>
          <w:sz w:val="24"/>
          <w:szCs w:val="24"/>
        </w:rPr>
        <w:t xml:space="preserve"> °C</w:t>
      </w:r>
      <w:r w:rsidRPr="0036094F">
        <w:rPr>
          <w:rFonts w:ascii="Times New Roman" w:hAnsi="Times New Roman" w:cs="Times New Roman"/>
          <w:bCs/>
          <w:sz w:val="24"/>
          <w:szCs w:val="24"/>
        </w:rPr>
        <w:t>,</w:t>
      </w:r>
      <w:r w:rsidR="00940DE2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bCs/>
          <w:sz w:val="24"/>
          <w:szCs w:val="24"/>
        </w:rPr>
        <w:t>reduced water activity (aw</w:t>
      </w:r>
      <w:r w:rsidR="00346975" w:rsidRPr="0036094F">
        <w:rPr>
          <w:rFonts w:ascii="Times New Roman" w:hAnsi="Times New Roman" w:cs="Times New Roman"/>
          <w:bCs/>
          <w:sz w:val="24"/>
          <w:szCs w:val="24"/>
        </w:rPr>
        <w:t xml:space="preserve">) of </w:t>
      </w:r>
      <w:r w:rsidRPr="0036094F">
        <w:rPr>
          <w:rFonts w:ascii="Times New Roman" w:hAnsi="Times New Roman" w:cs="Times New Roman"/>
          <w:bCs/>
          <w:sz w:val="24"/>
          <w:szCs w:val="24"/>
        </w:rPr>
        <w:t>0.86</w:t>
      </w:r>
      <w:r w:rsidR="00346975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bCs/>
          <w:sz w:val="24"/>
          <w:szCs w:val="24"/>
        </w:rPr>
        <w:t>and pH values of 4.2 to 9.3 (</w:t>
      </w:r>
      <w:proofErr w:type="spellStart"/>
      <w:r w:rsidRPr="0036094F">
        <w:rPr>
          <w:rFonts w:ascii="Times New Roman" w:hAnsi="Times New Roman" w:cs="Times New Roman"/>
          <w:bCs/>
          <w:sz w:val="24"/>
          <w:szCs w:val="24"/>
        </w:rPr>
        <w:t>Narmanno</w:t>
      </w:r>
      <w:proofErr w:type="spellEnd"/>
      <w:r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et al.,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2005).</w:t>
      </w:r>
      <w:r w:rsidR="00A82447" w:rsidRPr="0036094F">
        <w:rPr>
          <w:rFonts w:ascii="Times New Roman" w:hAnsi="Times New Roman" w:cs="Times New Roman"/>
          <w:bCs/>
          <w:sz w:val="24"/>
          <w:szCs w:val="24"/>
        </w:rPr>
        <w:t xml:space="preserve"> Research has shown that </w:t>
      </w:r>
      <w:r w:rsidR="00A82447"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S. aureus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cannot compete </w:t>
      </w:r>
      <w:r w:rsidR="007461C1" w:rsidRPr="0036094F">
        <w:rPr>
          <w:rFonts w:ascii="Times New Roman" w:hAnsi="Times New Roman" w:cs="Times New Roman"/>
          <w:bCs/>
          <w:sz w:val="24"/>
          <w:szCs w:val="24"/>
        </w:rPr>
        <w:t>favorably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with the naturally </w:t>
      </w:r>
      <w:r w:rsidR="0075666C" w:rsidRPr="0036094F">
        <w:rPr>
          <w:rFonts w:ascii="Times New Roman" w:hAnsi="Times New Roman" w:cs="Times New Roman"/>
          <w:bCs/>
          <w:sz w:val="24"/>
          <w:szCs w:val="24"/>
        </w:rPr>
        <w:t>occurring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microbiota in raw foods,</w:t>
      </w:r>
      <w:r w:rsidR="00A82447" w:rsidRPr="0036094F">
        <w:rPr>
          <w:rFonts w:ascii="Times New Roman" w:hAnsi="Times New Roman" w:cs="Times New Roman"/>
          <w:bCs/>
          <w:sz w:val="24"/>
          <w:szCs w:val="24"/>
        </w:rPr>
        <w:t xml:space="preserve"> as a result,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contamination is </w:t>
      </w:r>
      <w:r w:rsidR="00A82447" w:rsidRPr="0036094F">
        <w:rPr>
          <w:rFonts w:ascii="Times New Roman" w:hAnsi="Times New Roman" w:cs="Times New Roman"/>
          <w:bCs/>
          <w:sz w:val="24"/>
          <w:szCs w:val="24"/>
        </w:rPr>
        <w:t>due</w:t>
      </w:r>
      <w:r w:rsidR="007461C1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447" w:rsidRPr="0036094F">
        <w:rPr>
          <w:rFonts w:ascii="Times New Roman" w:hAnsi="Times New Roman" w:cs="Times New Roman"/>
          <w:bCs/>
          <w:sz w:val="24"/>
          <w:szCs w:val="24"/>
        </w:rPr>
        <w:t>to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improper handling practices and storage conditions that </w:t>
      </w:r>
      <w:r w:rsidR="007F5767" w:rsidRPr="0036094F">
        <w:rPr>
          <w:rFonts w:ascii="Times New Roman" w:hAnsi="Times New Roman" w:cs="Times New Roman"/>
          <w:bCs/>
          <w:sz w:val="24"/>
          <w:szCs w:val="24"/>
        </w:rPr>
        <w:t>favor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the multiplication of the organism and its </w:t>
      </w:r>
      <w:r w:rsidR="00A82447" w:rsidRPr="0036094F">
        <w:rPr>
          <w:rFonts w:ascii="Times New Roman" w:hAnsi="Times New Roman" w:cs="Times New Roman"/>
          <w:bCs/>
          <w:sz w:val="24"/>
          <w:szCs w:val="24"/>
        </w:rPr>
        <w:t xml:space="preserve">associated </w:t>
      </w:r>
      <w:r w:rsidRPr="0036094F">
        <w:rPr>
          <w:rFonts w:ascii="Times New Roman" w:hAnsi="Times New Roman" w:cs="Times New Roman"/>
          <w:bCs/>
          <w:sz w:val="24"/>
          <w:szCs w:val="24"/>
        </w:rPr>
        <w:t>enterotoxins (Stewart, 2005).</w:t>
      </w:r>
      <w:r w:rsidR="001E31F3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bCs/>
          <w:sz w:val="24"/>
          <w:szCs w:val="24"/>
        </w:rPr>
        <w:t>Food handlers</w:t>
      </w:r>
      <w:r w:rsidR="007F5767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bCs/>
          <w:sz w:val="24"/>
          <w:szCs w:val="24"/>
        </w:rPr>
        <w:t>who</w:t>
      </w:r>
      <w:r w:rsidR="007F5767" w:rsidRPr="0036094F">
        <w:rPr>
          <w:rFonts w:ascii="Times New Roman" w:hAnsi="Times New Roman" w:cs="Times New Roman"/>
          <w:bCs/>
          <w:sz w:val="24"/>
          <w:szCs w:val="24"/>
        </w:rPr>
        <w:t xml:space="preserve">se hands and noses have been </w:t>
      </w:r>
      <w:proofErr w:type="spellStart"/>
      <w:r w:rsidR="0075666C">
        <w:rPr>
          <w:rFonts w:ascii="Times New Roman" w:hAnsi="Times New Roman" w:cs="Times New Roman"/>
          <w:bCs/>
          <w:sz w:val="24"/>
          <w:szCs w:val="24"/>
        </w:rPr>
        <w:t>colonised</w:t>
      </w:r>
      <w:proofErr w:type="spellEnd"/>
      <w:r w:rsidR="007F5767" w:rsidRPr="0036094F">
        <w:rPr>
          <w:rFonts w:ascii="Times New Roman" w:hAnsi="Times New Roman" w:cs="Times New Roman"/>
          <w:bCs/>
          <w:sz w:val="24"/>
          <w:szCs w:val="24"/>
        </w:rPr>
        <w:t xml:space="preserve"> by the organism 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have been suggested to be the major source of </w:t>
      </w:r>
      <w:r w:rsidR="007F5767" w:rsidRPr="0036094F">
        <w:rPr>
          <w:rFonts w:ascii="Times New Roman" w:hAnsi="Times New Roman" w:cs="Times New Roman"/>
          <w:bCs/>
          <w:sz w:val="24"/>
          <w:szCs w:val="24"/>
        </w:rPr>
        <w:t xml:space="preserve">staphylococcal </w:t>
      </w:r>
      <w:r w:rsidRPr="0036094F">
        <w:rPr>
          <w:rFonts w:ascii="Times New Roman" w:hAnsi="Times New Roman" w:cs="Times New Roman"/>
          <w:bCs/>
          <w:sz w:val="24"/>
          <w:szCs w:val="24"/>
        </w:rPr>
        <w:t>food contamination (</w:t>
      </w:r>
      <w:proofErr w:type="spellStart"/>
      <w:r w:rsidR="007F5767" w:rsidRPr="0036094F">
        <w:rPr>
          <w:rFonts w:ascii="Times New Roman" w:hAnsi="Times New Roman" w:cs="Times New Roman"/>
          <w:bCs/>
          <w:sz w:val="24"/>
          <w:szCs w:val="24"/>
        </w:rPr>
        <w:t>Giami</w:t>
      </w:r>
      <w:proofErr w:type="spellEnd"/>
      <w:r w:rsidR="007F5767" w:rsidRPr="003609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F5767"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et al.,</w:t>
      </w:r>
      <w:r w:rsidR="007F5767" w:rsidRPr="0036094F">
        <w:rPr>
          <w:rFonts w:ascii="Times New Roman" w:hAnsi="Times New Roman" w:cs="Times New Roman"/>
          <w:bCs/>
          <w:sz w:val="24"/>
          <w:szCs w:val="24"/>
        </w:rPr>
        <w:t xml:space="preserve"> 2019; 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Wertheim </w:t>
      </w:r>
      <w:r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et al.,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2005).</w:t>
      </w:r>
      <w:r w:rsidRPr="00360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This contamination </w:t>
      </w:r>
      <w:r w:rsidR="00EE1568" w:rsidRPr="0036094F">
        <w:rPr>
          <w:rFonts w:ascii="Times New Roman" w:hAnsi="Times New Roman" w:cs="Times New Roman"/>
          <w:bCs/>
          <w:sz w:val="24"/>
          <w:szCs w:val="24"/>
        </w:rPr>
        <w:t>usually occurs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through</w:t>
      </w:r>
      <w:r w:rsidR="00EE1568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bCs/>
          <w:sz w:val="24"/>
          <w:szCs w:val="24"/>
        </w:rPr>
        <w:t>secretions from their respiratory tracts</w:t>
      </w:r>
      <w:r w:rsidR="00EE1568" w:rsidRPr="0036094F">
        <w:rPr>
          <w:rFonts w:ascii="Times New Roman" w:hAnsi="Times New Roman" w:cs="Times New Roman"/>
          <w:bCs/>
          <w:sz w:val="24"/>
          <w:szCs w:val="24"/>
        </w:rPr>
        <w:t xml:space="preserve"> or by direct contact </w:t>
      </w:r>
      <w:r w:rsidRPr="0036094F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094F">
        <w:rPr>
          <w:rFonts w:ascii="Times New Roman" w:hAnsi="Times New Roman" w:cs="Times New Roman"/>
          <w:bCs/>
          <w:sz w:val="24"/>
          <w:szCs w:val="24"/>
        </w:rPr>
        <w:t>Kluytmans</w:t>
      </w:r>
      <w:proofErr w:type="spellEnd"/>
      <w:r w:rsidRPr="0036094F">
        <w:rPr>
          <w:rFonts w:ascii="Times New Roman" w:hAnsi="Times New Roman" w:cs="Times New Roman"/>
          <w:bCs/>
          <w:sz w:val="24"/>
          <w:szCs w:val="24"/>
        </w:rPr>
        <w:t xml:space="preserve"> &amp; Wertheim, 2005).</w:t>
      </w:r>
      <w:r w:rsidRPr="00360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0F8" w:rsidRPr="0036094F">
        <w:rPr>
          <w:rFonts w:ascii="Times New Roman" w:hAnsi="Times New Roman" w:cs="Times New Roman"/>
          <w:bCs/>
          <w:sz w:val="24"/>
          <w:szCs w:val="24"/>
        </w:rPr>
        <w:t>‘</w:t>
      </w:r>
      <w:proofErr w:type="spellStart"/>
      <w:r w:rsidRPr="0036094F">
        <w:rPr>
          <w:rFonts w:ascii="Times New Roman" w:hAnsi="Times New Roman" w:cs="Times New Roman"/>
          <w:bCs/>
          <w:sz w:val="24"/>
          <w:szCs w:val="24"/>
        </w:rPr>
        <w:t>Suya</w:t>
      </w:r>
      <w:proofErr w:type="spellEnd"/>
      <w:r w:rsidRPr="0036094F">
        <w:rPr>
          <w:rFonts w:ascii="Times New Roman" w:hAnsi="Times New Roman" w:cs="Times New Roman"/>
          <w:bCs/>
          <w:sz w:val="24"/>
          <w:szCs w:val="24"/>
        </w:rPr>
        <w:t>’</w:t>
      </w:r>
      <w:r w:rsidR="003660F8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is a </w:t>
      </w:r>
      <w:r w:rsidR="007B5E7C" w:rsidRPr="0036094F">
        <w:rPr>
          <w:rFonts w:ascii="Times New Roman" w:hAnsi="Times New Roman" w:cs="Times New Roman"/>
          <w:bCs/>
          <w:sz w:val="24"/>
          <w:szCs w:val="24"/>
        </w:rPr>
        <w:t>local Nigerian term for barbecued, spiced, smoked or roasted meat</w:t>
      </w:r>
      <w:r w:rsidR="003660F8" w:rsidRPr="0036094F">
        <w:rPr>
          <w:rFonts w:ascii="Times New Roman" w:hAnsi="Times New Roman" w:cs="Times New Roman"/>
          <w:bCs/>
          <w:sz w:val="24"/>
          <w:szCs w:val="24"/>
        </w:rPr>
        <w:t xml:space="preserve">. It </w:t>
      </w:r>
      <w:r w:rsidRPr="0036094F">
        <w:rPr>
          <w:rFonts w:ascii="Times New Roman" w:hAnsi="Times New Roman" w:cs="Times New Roman"/>
          <w:bCs/>
          <w:sz w:val="24"/>
          <w:szCs w:val="24"/>
        </w:rPr>
        <w:t>is a delicacy that</w:t>
      </w:r>
      <w:r w:rsidR="007B5E7C" w:rsidRPr="0036094F">
        <w:rPr>
          <w:rFonts w:ascii="Times New Roman" w:hAnsi="Times New Roman" w:cs="Times New Roman"/>
          <w:bCs/>
          <w:sz w:val="24"/>
          <w:szCs w:val="24"/>
        </w:rPr>
        <w:t xml:space="preserve"> originated </w:t>
      </w:r>
      <w:r w:rsidR="00837513" w:rsidRPr="0036094F">
        <w:rPr>
          <w:rFonts w:ascii="Times New Roman" w:hAnsi="Times New Roman" w:cs="Times New Roman"/>
          <w:bCs/>
          <w:sz w:val="24"/>
          <w:szCs w:val="24"/>
        </w:rPr>
        <w:t>in</w:t>
      </w:r>
      <w:r w:rsidR="007B5E7C" w:rsidRPr="0036094F">
        <w:rPr>
          <w:rFonts w:ascii="Times New Roman" w:hAnsi="Times New Roman" w:cs="Times New Roman"/>
          <w:bCs/>
          <w:sz w:val="24"/>
          <w:szCs w:val="24"/>
        </w:rPr>
        <w:t xml:space="preserve"> Northern Nigeria</w:t>
      </w:r>
      <w:r w:rsidR="00837513" w:rsidRPr="0036094F">
        <w:rPr>
          <w:rFonts w:ascii="Times New Roman" w:hAnsi="Times New Roman" w:cs="Times New Roman"/>
          <w:bCs/>
          <w:sz w:val="24"/>
          <w:szCs w:val="24"/>
        </w:rPr>
        <w:t xml:space="preserve"> among the Hausas and has become popular in</w:t>
      </w:r>
      <w:r w:rsidR="007B5E7C" w:rsidRPr="0036094F">
        <w:rPr>
          <w:rFonts w:ascii="Times New Roman" w:hAnsi="Times New Roman" w:cs="Times New Roman"/>
          <w:bCs/>
          <w:sz w:val="24"/>
          <w:szCs w:val="24"/>
        </w:rPr>
        <w:t xml:space="preserve"> all parts of Nigeria (Edema </w:t>
      </w:r>
      <w:r w:rsidR="007B5E7C"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et al</w:t>
      </w:r>
      <w:r w:rsidR="003660F8"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7B5E7C"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B5E7C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5E7C" w:rsidRPr="0036094F">
        <w:rPr>
          <w:rFonts w:ascii="Times New Roman" w:hAnsi="Times New Roman" w:cs="Times New Roman"/>
          <w:bCs/>
          <w:sz w:val="24"/>
          <w:szCs w:val="24"/>
        </w:rPr>
        <w:lastRenderedPageBreak/>
        <w:t>2008)</w:t>
      </w:r>
      <w:r w:rsidR="00837513" w:rsidRPr="0036094F">
        <w:rPr>
          <w:rFonts w:ascii="Times New Roman" w:hAnsi="Times New Roman" w:cs="Times New Roman"/>
          <w:bCs/>
          <w:sz w:val="24"/>
          <w:szCs w:val="24"/>
        </w:rPr>
        <w:t xml:space="preserve">. This street food </w:t>
      </w:r>
      <w:r w:rsidRPr="0036094F">
        <w:rPr>
          <w:rFonts w:ascii="Times New Roman" w:hAnsi="Times New Roman" w:cs="Times New Roman"/>
          <w:bCs/>
          <w:sz w:val="24"/>
          <w:szCs w:val="24"/>
        </w:rPr>
        <w:t>ha</w:t>
      </w:r>
      <w:r w:rsidR="007B5E7C" w:rsidRPr="0036094F">
        <w:rPr>
          <w:rFonts w:ascii="Times New Roman" w:hAnsi="Times New Roman" w:cs="Times New Roman"/>
          <w:bCs/>
          <w:sz w:val="24"/>
          <w:szCs w:val="24"/>
        </w:rPr>
        <w:t>s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been </w:t>
      </w:r>
      <w:r w:rsidR="00837513" w:rsidRPr="0036094F">
        <w:rPr>
          <w:rFonts w:ascii="Times New Roman" w:hAnsi="Times New Roman" w:cs="Times New Roman"/>
          <w:bCs/>
          <w:sz w:val="24"/>
          <w:szCs w:val="24"/>
        </w:rPr>
        <w:t>reported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C84973" w:rsidRPr="0036094F">
        <w:rPr>
          <w:rFonts w:ascii="Times New Roman" w:hAnsi="Times New Roman" w:cs="Times New Roman"/>
          <w:bCs/>
          <w:sz w:val="24"/>
          <w:szCs w:val="24"/>
        </w:rPr>
        <w:t>harbor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513" w:rsidRPr="0036094F">
        <w:rPr>
          <w:rFonts w:ascii="Times New Roman" w:hAnsi="Times New Roman" w:cs="Times New Roman"/>
          <w:bCs/>
          <w:sz w:val="24"/>
          <w:szCs w:val="24"/>
        </w:rPr>
        <w:t xml:space="preserve">enterotoxigenic strains of </w:t>
      </w:r>
      <w:r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S. aureus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strains which </w:t>
      </w:r>
      <w:r w:rsidR="00837513" w:rsidRPr="0036094F">
        <w:rPr>
          <w:rFonts w:ascii="Times New Roman" w:hAnsi="Times New Roman" w:cs="Times New Roman"/>
          <w:bCs/>
          <w:sz w:val="24"/>
          <w:szCs w:val="24"/>
        </w:rPr>
        <w:t xml:space="preserve">mostly 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occurs through cross contamination from their </w:t>
      </w:r>
      <w:r w:rsidR="00DE367E" w:rsidRPr="0036094F">
        <w:rPr>
          <w:rFonts w:ascii="Times New Roman" w:hAnsi="Times New Roman" w:cs="Times New Roman"/>
          <w:bCs/>
          <w:sz w:val="24"/>
          <w:szCs w:val="24"/>
        </w:rPr>
        <w:t xml:space="preserve">respective </w:t>
      </w:r>
      <w:r w:rsidRPr="0036094F">
        <w:rPr>
          <w:rFonts w:ascii="Times New Roman" w:hAnsi="Times New Roman" w:cs="Times New Roman"/>
          <w:bCs/>
          <w:sz w:val="24"/>
          <w:szCs w:val="24"/>
        </w:rPr>
        <w:t>food handlers (</w:t>
      </w:r>
      <w:proofErr w:type="spellStart"/>
      <w:r w:rsidRPr="0036094F">
        <w:rPr>
          <w:rFonts w:ascii="Times New Roman" w:hAnsi="Times New Roman" w:cs="Times New Roman"/>
          <w:bCs/>
          <w:sz w:val="24"/>
          <w:szCs w:val="24"/>
        </w:rPr>
        <w:t>Giami</w:t>
      </w:r>
      <w:proofErr w:type="spellEnd"/>
      <w:r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et al.,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2019).</w:t>
      </w:r>
      <w:r w:rsidRPr="00360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973" w:rsidRPr="0036094F">
        <w:rPr>
          <w:rFonts w:ascii="Times New Roman" w:hAnsi="Times New Roman" w:cs="Times New Roman"/>
          <w:bCs/>
          <w:sz w:val="24"/>
          <w:szCs w:val="24"/>
        </w:rPr>
        <w:t xml:space="preserve">Also, this delicacy is prepared from </w:t>
      </w:r>
      <w:r w:rsidR="00D030D6" w:rsidRPr="0036094F">
        <w:rPr>
          <w:rFonts w:ascii="Times New Roman" w:hAnsi="Times New Roman" w:cs="Times New Roman"/>
          <w:bCs/>
          <w:sz w:val="24"/>
          <w:szCs w:val="24"/>
        </w:rPr>
        <w:t xml:space="preserve">boneless meat (Abdullahi </w:t>
      </w:r>
      <w:r w:rsidR="00D030D6"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et al</w:t>
      </w:r>
      <w:r w:rsidR="00C84973"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D030D6"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D030D6" w:rsidRPr="0036094F">
        <w:rPr>
          <w:rFonts w:ascii="Times New Roman" w:hAnsi="Times New Roman" w:cs="Times New Roman"/>
          <w:bCs/>
          <w:sz w:val="24"/>
          <w:szCs w:val="24"/>
        </w:rPr>
        <w:t xml:space="preserve"> 2004)</w:t>
      </w:r>
      <w:r w:rsidR="00C84973" w:rsidRPr="0036094F">
        <w:rPr>
          <w:rFonts w:ascii="Times New Roman" w:hAnsi="Times New Roman" w:cs="Times New Roman"/>
          <w:bCs/>
          <w:sz w:val="24"/>
          <w:szCs w:val="24"/>
        </w:rPr>
        <w:t xml:space="preserve"> whereas </w:t>
      </w:r>
      <w:r w:rsidR="00DE367E" w:rsidRPr="0036094F">
        <w:rPr>
          <w:rFonts w:ascii="Times New Roman" w:hAnsi="Times New Roman" w:cs="Times New Roman"/>
          <w:bCs/>
          <w:sz w:val="24"/>
          <w:szCs w:val="24"/>
        </w:rPr>
        <w:t xml:space="preserve">meat and meat </w:t>
      </w:r>
      <w:r w:rsidR="00C84973" w:rsidRPr="0036094F">
        <w:rPr>
          <w:rFonts w:ascii="Times New Roman" w:hAnsi="Times New Roman" w:cs="Times New Roman"/>
          <w:bCs/>
          <w:sz w:val="24"/>
          <w:szCs w:val="24"/>
        </w:rPr>
        <w:t xml:space="preserve">products </w:t>
      </w:r>
      <w:r w:rsidR="001A6891" w:rsidRPr="0036094F">
        <w:rPr>
          <w:rFonts w:ascii="Times New Roman" w:hAnsi="Times New Roman" w:cs="Times New Roman"/>
          <w:bCs/>
          <w:sz w:val="24"/>
          <w:szCs w:val="24"/>
        </w:rPr>
        <w:t xml:space="preserve">have been </w:t>
      </w:r>
      <w:r w:rsidR="00C84973" w:rsidRPr="0036094F">
        <w:rPr>
          <w:rFonts w:ascii="Times New Roman" w:hAnsi="Times New Roman" w:cs="Times New Roman"/>
          <w:bCs/>
          <w:sz w:val="24"/>
          <w:szCs w:val="24"/>
        </w:rPr>
        <w:t>implicated</w:t>
      </w:r>
      <w:r w:rsidR="00DE367E" w:rsidRPr="0036094F">
        <w:rPr>
          <w:rFonts w:ascii="Times New Roman" w:hAnsi="Times New Roman" w:cs="Times New Roman"/>
          <w:bCs/>
          <w:sz w:val="24"/>
          <w:szCs w:val="24"/>
        </w:rPr>
        <w:t xml:space="preserve"> as one of the commonly incriminated foods that enables the</w:t>
      </w:r>
      <w:r w:rsidR="00C84973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973"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S. aureus</w:t>
      </w:r>
      <w:r w:rsidR="00DE367E" w:rsidRPr="0036094F">
        <w:rPr>
          <w:rFonts w:ascii="Times New Roman" w:hAnsi="Times New Roman" w:cs="Times New Roman"/>
          <w:bCs/>
          <w:sz w:val="24"/>
          <w:szCs w:val="24"/>
        </w:rPr>
        <w:t xml:space="preserve"> to thrive (</w:t>
      </w:r>
      <w:proofErr w:type="spellStart"/>
      <w:r w:rsidR="00DE367E" w:rsidRPr="0036094F">
        <w:rPr>
          <w:rFonts w:ascii="Times New Roman" w:hAnsi="Times New Roman" w:cs="Times New Roman"/>
          <w:bCs/>
          <w:sz w:val="24"/>
          <w:szCs w:val="24"/>
        </w:rPr>
        <w:t>Wieneke</w:t>
      </w:r>
      <w:proofErr w:type="spellEnd"/>
      <w:r w:rsidR="00DE367E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367E" w:rsidRPr="0036094F">
        <w:rPr>
          <w:rFonts w:ascii="Times New Roman" w:hAnsi="Times New Roman" w:cs="Times New Roman"/>
          <w:bCs/>
          <w:i/>
          <w:iCs/>
          <w:sz w:val="24"/>
          <w:szCs w:val="24"/>
        </w:rPr>
        <w:t>et al.,</w:t>
      </w:r>
      <w:r w:rsidR="00DE367E" w:rsidRPr="0036094F">
        <w:rPr>
          <w:rFonts w:ascii="Times New Roman" w:hAnsi="Times New Roman" w:cs="Times New Roman"/>
          <w:bCs/>
          <w:sz w:val="24"/>
          <w:szCs w:val="24"/>
        </w:rPr>
        <w:t xml:space="preserve"> 1993). </w:t>
      </w:r>
      <w:r w:rsidR="00D23594" w:rsidRPr="0036094F">
        <w:rPr>
          <w:rFonts w:ascii="Times New Roman" w:hAnsi="Times New Roman" w:cs="Times New Roman"/>
          <w:sz w:val="24"/>
          <w:szCs w:val="24"/>
        </w:rPr>
        <w:t>T</w:t>
      </w:r>
      <w:r w:rsidR="003A4802" w:rsidRPr="0036094F">
        <w:rPr>
          <w:rFonts w:ascii="Times New Roman" w:hAnsi="Times New Roman" w:cs="Times New Roman"/>
          <w:sz w:val="24"/>
          <w:szCs w:val="24"/>
        </w:rPr>
        <w:t xml:space="preserve">he recent rise in </w:t>
      </w:r>
      <w:r w:rsidR="00217803" w:rsidRPr="0036094F">
        <w:rPr>
          <w:rFonts w:ascii="Times New Roman" w:hAnsi="Times New Roman" w:cs="Times New Roman"/>
          <w:sz w:val="24"/>
          <w:szCs w:val="24"/>
        </w:rPr>
        <w:t>antibiotic resistance has become</w:t>
      </w:r>
      <w:r w:rsidR="00DA1536" w:rsidRPr="0036094F">
        <w:rPr>
          <w:rFonts w:ascii="Times New Roman" w:hAnsi="Times New Roman" w:cs="Times New Roman"/>
          <w:sz w:val="24"/>
          <w:szCs w:val="24"/>
        </w:rPr>
        <w:t xml:space="preserve"> a </w:t>
      </w:r>
      <w:r w:rsidR="00D23594" w:rsidRPr="0036094F">
        <w:rPr>
          <w:rFonts w:ascii="Times New Roman" w:hAnsi="Times New Roman" w:cs="Times New Roman"/>
          <w:sz w:val="24"/>
          <w:szCs w:val="24"/>
        </w:rPr>
        <w:t>p</w:t>
      </w:r>
      <w:r w:rsidR="003A4802" w:rsidRPr="0036094F">
        <w:rPr>
          <w:rFonts w:ascii="Times New Roman" w:hAnsi="Times New Roman" w:cs="Times New Roman"/>
          <w:sz w:val="24"/>
          <w:szCs w:val="24"/>
        </w:rPr>
        <w:t xml:space="preserve">ublic health </w:t>
      </w:r>
      <w:r w:rsidR="00D23594" w:rsidRPr="0036094F">
        <w:rPr>
          <w:rFonts w:ascii="Times New Roman" w:hAnsi="Times New Roman" w:cs="Times New Roman"/>
          <w:sz w:val="24"/>
          <w:szCs w:val="24"/>
        </w:rPr>
        <w:t xml:space="preserve">concern and </w:t>
      </w:r>
      <w:r w:rsidR="00217803" w:rsidRPr="0036094F">
        <w:rPr>
          <w:rFonts w:ascii="Times New Roman" w:hAnsi="Times New Roman" w:cs="Times New Roman"/>
          <w:i/>
          <w:sz w:val="24"/>
          <w:szCs w:val="24"/>
        </w:rPr>
        <w:t>S</w:t>
      </w:r>
      <w:r w:rsidR="00DA1536" w:rsidRPr="0036094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17803" w:rsidRPr="0036094F">
        <w:rPr>
          <w:rFonts w:ascii="Times New Roman" w:hAnsi="Times New Roman" w:cs="Times New Roman"/>
          <w:i/>
          <w:sz w:val="24"/>
          <w:szCs w:val="24"/>
        </w:rPr>
        <w:t xml:space="preserve">aureus </w:t>
      </w:r>
      <w:r w:rsidR="0077674C" w:rsidRPr="0036094F">
        <w:rPr>
          <w:rFonts w:ascii="Times New Roman" w:hAnsi="Times New Roman" w:cs="Times New Roman"/>
          <w:iCs/>
          <w:sz w:val="24"/>
          <w:szCs w:val="24"/>
        </w:rPr>
        <w:t>has become</w:t>
      </w:r>
      <w:r w:rsidR="0077674C" w:rsidRPr="003609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803" w:rsidRPr="0036094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217803" w:rsidRPr="0036094F">
        <w:rPr>
          <w:rFonts w:ascii="Times New Roman" w:hAnsi="Times New Roman" w:cs="Times New Roman"/>
          <w:sz w:val="24"/>
          <w:szCs w:val="24"/>
        </w:rPr>
        <w:t>formidable bacteria</w:t>
      </w:r>
      <w:proofErr w:type="gramEnd"/>
      <w:r w:rsidR="00217803" w:rsidRPr="0036094F">
        <w:rPr>
          <w:rFonts w:ascii="Times New Roman" w:hAnsi="Times New Roman" w:cs="Times New Roman"/>
          <w:sz w:val="24"/>
          <w:szCs w:val="24"/>
        </w:rPr>
        <w:t xml:space="preserve"> known for its resistance to a wide array of antibiotics (</w:t>
      </w:r>
      <w:r w:rsidR="00D23594" w:rsidRPr="0036094F">
        <w:rPr>
          <w:rFonts w:ascii="Times New Roman" w:hAnsi="Times New Roman" w:cs="Times New Roman"/>
          <w:sz w:val="24"/>
          <w:szCs w:val="24"/>
        </w:rPr>
        <w:t xml:space="preserve">CDC, 2019; </w:t>
      </w:r>
      <w:r w:rsidR="00217803" w:rsidRPr="0036094F">
        <w:rPr>
          <w:rFonts w:ascii="Times New Roman" w:hAnsi="Times New Roman" w:cs="Times New Roman"/>
          <w:sz w:val="24"/>
          <w:szCs w:val="24"/>
        </w:rPr>
        <w:t>Lowy, 1998).</w:t>
      </w:r>
      <w:r w:rsidR="0043325E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674C" w:rsidRPr="0036094F">
        <w:rPr>
          <w:rFonts w:ascii="Times New Roman" w:hAnsi="Times New Roman" w:cs="Times New Roman"/>
          <w:sz w:val="24"/>
          <w:szCs w:val="24"/>
        </w:rPr>
        <w:t>Food can serve as a</w:t>
      </w:r>
      <w:r w:rsidR="00DA1536" w:rsidRPr="0036094F">
        <w:rPr>
          <w:rFonts w:ascii="Times New Roman" w:hAnsi="Times New Roman" w:cs="Times New Roman"/>
          <w:sz w:val="24"/>
          <w:szCs w:val="24"/>
        </w:rPr>
        <w:t xml:space="preserve"> means </w:t>
      </w:r>
      <w:r w:rsidR="0077674C" w:rsidRPr="0036094F">
        <w:rPr>
          <w:rFonts w:ascii="Times New Roman" w:hAnsi="Times New Roman" w:cs="Times New Roman"/>
          <w:sz w:val="24"/>
          <w:szCs w:val="24"/>
        </w:rPr>
        <w:t xml:space="preserve">of transfer of </w:t>
      </w:r>
      <w:r w:rsidR="0043325E" w:rsidRPr="0036094F">
        <w:rPr>
          <w:rFonts w:ascii="Times New Roman" w:hAnsi="Times New Roman" w:cs="Times New Roman"/>
          <w:sz w:val="24"/>
          <w:szCs w:val="24"/>
        </w:rPr>
        <w:t>drug-resistant strains of the bacteria</w:t>
      </w:r>
      <w:r w:rsidR="0077674C" w:rsidRPr="0036094F">
        <w:rPr>
          <w:rFonts w:ascii="Times New Roman" w:hAnsi="Times New Roman" w:cs="Times New Roman"/>
          <w:sz w:val="24"/>
          <w:szCs w:val="24"/>
        </w:rPr>
        <w:t xml:space="preserve"> to human</w:t>
      </w:r>
      <w:r w:rsidR="00DA1536" w:rsidRPr="0036094F">
        <w:rPr>
          <w:rFonts w:ascii="Times New Roman" w:hAnsi="Times New Roman" w:cs="Times New Roman"/>
          <w:sz w:val="24"/>
          <w:szCs w:val="24"/>
        </w:rPr>
        <w:t xml:space="preserve">s giving rise </w:t>
      </w:r>
      <w:r w:rsidR="0043325E" w:rsidRPr="0036094F">
        <w:rPr>
          <w:rFonts w:ascii="Times New Roman" w:hAnsi="Times New Roman" w:cs="Times New Roman"/>
          <w:sz w:val="24"/>
          <w:szCs w:val="24"/>
        </w:rPr>
        <w:t>to infections</w:t>
      </w:r>
      <w:r w:rsidR="0077674C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DA1536" w:rsidRPr="0036094F">
        <w:rPr>
          <w:rFonts w:ascii="Times New Roman" w:hAnsi="Times New Roman" w:cs="Times New Roman"/>
          <w:sz w:val="24"/>
          <w:szCs w:val="24"/>
        </w:rPr>
        <w:t>that become a therapeutic challenge due to the limited chemotherapeutic options available to clinicians as a result of the surge in antibiotic resistance</w:t>
      </w:r>
      <w:r w:rsidR="006C14BD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77674C" w:rsidRPr="0036094F">
        <w:rPr>
          <w:rFonts w:ascii="Times New Roman" w:hAnsi="Times New Roman" w:cs="Times New Roman"/>
          <w:sz w:val="24"/>
          <w:szCs w:val="24"/>
        </w:rPr>
        <w:t xml:space="preserve">(Hammad </w:t>
      </w:r>
      <w:r w:rsidR="0077674C" w:rsidRPr="0036094F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="0077674C" w:rsidRPr="0036094F">
        <w:rPr>
          <w:rFonts w:ascii="Times New Roman" w:hAnsi="Times New Roman" w:cs="Times New Roman"/>
          <w:sz w:val="24"/>
          <w:szCs w:val="24"/>
        </w:rPr>
        <w:t xml:space="preserve"> 2012).</w:t>
      </w:r>
      <w:r w:rsidR="00217803" w:rsidRPr="0036094F">
        <w:rPr>
          <w:rFonts w:ascii="Times New Roman" w:hAnsi="Times New Roman" w:cs="Times New Roman"/>
          <w:sz w:val="24"/>
          <w:szCs w:val="24"/>
        </w:rPr>
        <w:t xml:space="preserve"> it </w:t>
      </w:r>
      <w:r w:rsidR="0077674C" w:rsidRPr="0036094F">
        <w:rPr>
          <w:rFonts w:ascii="Times New Roman" w:hAnsi="Times New Roman" w:cs="Times New Roman"/>
          <w:sz w:val="24"/>
          <w:szCs w:val="24"/>
        </w:rPr>
        <w:t>has therefore become</w:t>
      </w:r>
      <w:r w:rsidR="0043325E" w:rsidRPr="0036094F">
        <w:rPr>
          <w:rFonts w:ascii="Times New Roman" w:hAnsi="Times New Roman" w:cs="Times New Roman"/>
          <w:sz w:val="24"/>
          <w:szCs w:val="24"/>
        </w:rPr>
        <w:t xml:space="preserve"> necessary </w:t>
      </w:r>
      <w:r w:rsidR="00217803" w:rsidRPr="0036094F">
        <w:rPr>
          <w:rFonts w:ascii="Times New Roman" w:hAnsi="Times New Roman" w:cs="Times New Roman"/>
          <w:sz w:val="24"/>
          <w:szCs w:val="24"/>
        </w:rPr>
        <w:t xml:space="preserve">to explore alternative therapeutic </w:t>
      </w:r>
      <w:r w:rsidR="0043325E" w:rsidRPr="0036094F">
        <w:rPr>
          <w:rFonts w:ascii="Times New Roman" w:hAnsi="Times New Roman" w:cs="Times New Roman"/>
          <w:sz w:val="24"/>
          <w:szCs w:val="24"/>
        </w:rPr>
        <w:t>options</w:t>
      </w:r>
      <w:r w:rsidR="00217803" w:rsidRPr="0036094F">
        <w:rPr>
          <w:rFonts w:ascii="Times New Roman" w:hAnsi="Times New Roman" w:cs="Times New Roman"/>
          <w:sz w:val="24"/>
          <w:szCs w:val="24"/>
        </w:rPr>
        <w:t>. One</w:t>
      </w:r>
      <w:r w:rsidR="00782DF7" w:rsidRPr="0036094F">
        <w:rPr>
          <w:rFonts w:ascii="Times New Roman" w:hAnsi="Times New Roman" w:cs="Times New Roman"/>
          <w:sz w:val="24"/>
          <w:szCs w:val="24"/>
        </w:rPr>
        <w:t xml:space="preserve"> of such </w:t>
      </w:r>
      <w:r w:rsidR="00217803" w:rsidRPr="0036094F">
        <w:rPr>
          <w:rFonts w:ascii="Times New Roman" w:hAnsi="Times New Roman" w:cs="Times New Roman"/>
          <w:sz w:val="24"/>
          <w:szCs w:val="24"/>
        </w:rPr>
        <w:t>avenue</w:t>
      </w:r>
      <w:r w:rsidR="00782DF7" w:rsidRPr="0036094F">
        <w:rPr>
          <w:rFonts w:ascii="Times New Roman" w:hAnsi="Times New Roman" w:cs="Times New Roman"/>
          <w:sz w:val="24"/>
          <w:szCs w:val="24"/>
        </w:rPr>
        <w:t>s with great potential</w:t>
      </w:r>
      <w:r w:rsidR="00060B71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782DF7" w:rsidRPr="0036094F">
        <w:rPr>
          <w:rFonts w:ascii="Times New Roman" w:hAnsi="Times New Roman" w:cs="Times New Roman"/>
          <w:sz w:val="24"/>
          <w:szCs w:val="24"/>
        </w:rPr>
        <w:t xml:space="preserve">is the use of plant extracts with potential in inhibiting bacterial </w:t>
      </w:r>
      <w:r w:rsidR="00060B71" w:rsidRPr="0036094F">
        <w:rPr>
          <w:rFonts w:ascii="Times New Roman" w:hAnsi="Times New Roman" w:cs="Times New Roman"/>
          <w:sz w:val="24"/>
          <w:szCs w:val="24"/>
        </w:rPr>
        <w:t>activities</w:t>
      </w:r>
      <w:r w:rsidR="00782DF7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217803" w:rsidRPr="0036094F">
        <w:rPr>
          <w:rFonts w:ascii="Times New Roman" w:hAnsi="Times New Roman" w:cs="Times New Roman"/>
          <w:sz w:val="24"/>
          <w:szCs w:val="24"/>
        </w:rPr>
        <w:t xml:space="preserve">(Leone &amp; </w:t>
      </w:r>
      <w:proofErr w:type="spellStart"/>
      <w:r w:rsidR="00217803" w:rsidRPr="0036094F">
        <w:rPr>
          <w:rFonts w:ascii="Times New Roman" w:hAnsi="Times New Roman" w:cs="Times New Roman"/>
          <w:sz w:val="24"/>
          <w:szCs w:val="24"/>
        </w:rPr>
        <w:t>Garmer</w:t>
      </w:r>
      <w:proofErr w:type="spellEnd"/>
      <w:r w:rsidR="00217803" w:rsidRPr="0036094F">
        <w:rPr>
          <w:rFonts w:ascii="Times New Roman" w:hAnsi="Times New Roman" w:cs="Times New Roman"/>
          <w:sz w:val="24"/>
          <w:szCs w:val="24"/>
        </w:rPr>
        <w:t xml:space="preserve">, 2019). </w:t>
      </w:r>
      <w:r w:rsidR="00217803" w:rsidRPr="0036094F">
        <w:rPr>
          <w:rFonts w:ascii="Times New Roman" w:hAnsi="Times New Roman" w:cs="Times New Roman"/>
          <w:i/>
          <w:sz w:val="24"/>
          <w:szCs w:val="24"/>
        </w:rPr>
        <w:t>Moringa oleifera</w:t>
      </w:r>
      <w:r w:rsidR="00217803" w:rsidRPr="0036094F">
        <w:rPr>
          <w:rFonts w:ascii="Times New Roman" w:hAnsi="Times New Roman" w:cs="Times New Roman"/>
          <w:sz w:val="24"/>
          <w:szCs w:val="24"/>
        </w:rPr>
        <w:t>, often referred to as the "drumstick tree" or "miracle tree," has emerged as a plant of interest in this context.</w:t>
      </w:r>
      <w:r w:rsidR="00373756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803" w:rsidRPr="0036094F">
        <w:rPr>
          <w:rFonts w:ascii="Times New Roman" w:hAnsi="Times New Roman" w:cs="Times New Roman"/>
          <w:i/>
          <w:sz w:val="24"/>
          <w:szCs w:val="24"/>
        </w:rPr>
        <w:t>Moringa oleifera</w:t>
      </w:r>
      <w:r w:rsidR="00983241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732132" w:rsidRPr="0036094F">
        <w:rPr>
          <w:rFonts w:ascii="Times New Roman" w:hAnsi="Times New Roman" w:cs="Times New Roman"/>
          <w:sz w:val="24"/>
          <w:szCs w:val="24"/>
        </w:rPr>
        <w:t xml:space="preserve">often referred to as the "drumstick tree" or "miracle tree," </w:t>
      </w:r>
      <w:r w:rsidR="00983241" w:rsidRPr="0036094F">
        <w:rPr>
          <w:rFonts w:ascii="Times New Roman" w:hAnsi="Times New Roman" w:cs="Times New Roman"/>
          <w:sz w:val="24"/>
          <w:szCs w:val="24"/>
        </w:rPr>
        <w:t>has been celebrated</w:t>
      </w:r>
      <w:r w:rsidR="00217803" w:rsidRPr="0036094F">
        <w:rPr>
          <w:rFonts w:ascii="Times New Roman" w:hAnsi="Times New Roman" w:cs="Times New Roman"/>
          <w:sz w:val="24"/>
          <w:szCs w:val="24"/>
        </w:rPr>
        <w:t xml:space="preserve"> in traditional medicinal systems for centuries</w:t>
      </w:r>
      <w:r w:rsidR="00983241" w:rsidRPr="0036094F">
        <w:rPr>
          <w:rFonts w:ascii="Times New Roman" w:hAnsi="Times New Roman" w:cs="Times New Roman"/>
          <w:sz w:val="24"/>
          <w:szCs w:val="24"/>
        </w:rPr>
        <w:t xml:space="preserve"> because of </w:t>
      </w:r>
      <w:r w:rsidR="00373756" w:rsidRPr="0036094F">
        <w:rPr>
          <w:rFonts w:ascii="Times New Roman" w:hAnsi="Times New Roman" w:cs="Times New Roman"/>
          <w:sz w:val="24"/>
          <w:szCs w:val="24"/>
        </w:rPr>
        <w:t>its nutritional</w:t>
      </w:r>
      <w:r w:rsidR="00217803" w:rsidRPr="0036094F">
        <w:rPr>
          <w:rFonts w:ascii="Times New Roman" w:hAnsi="Times New Roman" w:cs="Times New Roman"/>
          <w:sz w:val="24"/>
          <w:szCs w:val="24"/>
        </w:rPr>
        <w:t xml:space="preserve"> and therapeutic proper</w:t>
      </w:r>
      <w:r w:rsidR="00983241" w:rsidRPr="0036094F">
        <w:rPr>
          <w:rFonts w:ascii="Times New Roman" w:hAnsi="Times New Roman" w:cs="Times New Roman"/>
          <w:sz w:val="24"/>
          <w:szCs w:val="24"/>
        </w:rPr>
        <w:t>ties</w:t>
      </w:r>
      <w:r w:rsidR="00217803" w:rsidRPr="0036094F">
        <w:rPr>
          <w:rFonts w:ascii="Times New Roman" w:hAnsi="Times New Roman" w:cs="Times New Roman"/>
          <w:sz w:val="24"/>
          <w:szCs w:val="24"/>
        </w:rPr>
        <w:t>. Various components of the Moringa tree</w:t>
      </w:r>
      <w:r w:rsidR="00CA203F" w:rsidRPr="0036094F">
        <w:rPr>
          <w:rFonts w:ascii="Times New Roman" w:hAnsi="Times New Roman" w:cs="Times New Roman"/>
          <w:sz w:val="24"/>
          <w:szCs w:val="24"/>
        </w:rPr>
        <w:t>,</w:t>
      </w:r>
      <w:r w:rsidR="00983241" w:rsidRPr="0036094F">
        <w:rPr>
          <w:rFonts w:ascii="Times New Roman" w:hAnsi="Times New Roman" w:cs="Times New Roman"/>
          <w:sz w:val="24"/>
          <w:szCs w:val="24"/>
        </w:rPr>
        <w:t xml:space="preserve"> such as its </w:t>
      </w:r>
      <w:r w:rsidR="00217803" w:rsidRPr="0036094F">
        <w:rPr>
          <w:rFonts w:ascii="Times New Roman" w:hAnsi="Times New Roman" w:cs="Times New Roman"/>
          <w:sz w:val="24"/>
          <w:szCs w:val="24"/>
        </w:rPr>
        <w:t>leaves, seeds</w:t>
      </w:r>
      <w:r w:rsidR="00CA203F" w:rsidRPr="0036094F">
        <w:rPr>
          <w:rFonts w:ascii="Times New Roman" w:hAnsi="Times New Roman" w:cs="Times New Roman"/>
          <w:sz w:val="24"/>
          <w:szCs w:val="24"/>
        </w:rPr>
        <w:t>, and bark, have undergone investigation for their potential therapeutic properties associated with the presence of bioactive compounds, such as alkaloids, flavonoids, polyphenols, terpenes, and terpenoids</w:t>
      </w:r>
      <w:r w:rsidR="00A57756" w:rsidRPr="0036094F">
        <w:rPr>
          <w:rFonts w:ascii="Times New Roman" w:hAnsi="Times New Roman" w:cs="Times New Roman"/>
          <w:sz w:val="24"/>
          <w:szCs w:val="24"/>
        </w:rPr>
        <w:t xml:space="preserve"> (</w:t>
      </w:r>
      <w:r w:rsidR="00732132" w:rsidRPr="0036094F">
        <w:rPr>
          <w:rFonts w:ascii="Times New Roman" w:hAnsi="Times New Roman" w:cs="Times New Roman"/>
          <w:sz w:val="24"/>
          <w:szCs w:val="24"/>
        </w:rPr>
        <w:t xml:space="preserve">Walter </w:t>
      </w:r>
      <w:r w:rsidR="00732132" w:rsidRPr="0036094F">
        <w:rPr>
          <w:rFonts w:ascii="Times New Roman" w:hAnsi="Times New Roman" w:cs="Times New Roman"/>
          <w:i/>
          <w:sz w:val="24"/>
          <w:szCs w:val="24"/>
        </w:rPr>
        <w:t>et al</w:t>
      </w:r>
      <w:r w:rsidR="00732132" w:rsidRPr="0036094F">
        <w:rPr>
          <w:rFonts w:ascii="Times New Roman" w:hAnsi="Times New Roman" w:cs="Times New Roman"/>
          <w:sz w:val="24"/>
          <w:szCs w:val="24"/>
        </w:rPr>
        <w:t>., 2011</w:t>
      </w:r>
      <w:r w:rsidR="001C27DA" w:rsidRPr="0036094F">
        <w:rPr>
          <w:rFonts w:ascii="Times New Roman" w:hAnsi="Times New Roman" w:cs="Times New Roman"/>
          <w:sz w:val="24"/>
          <w:szCs w:val="24"/>
        </w:rPr>
        <w:t>).</w:t>
      </w:r>
      <w:r w:rsidR="003B0CD5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803" w:rsidRPr="0036094F">
        <w:rPr>
          <w:rFonts w:ascii="Times New Roman" w:hAnsi="Times New Roman" w:cs="Times New Roman"/>
          <w:sz w:val="24"/>
          <w:szCs w:val="24"/>
        </w:rPr>
        <w:t xml:space="preserve">It has therefore become imperative to evaluate the </w:t>
      </w:r>
      <w:r w:rsidR="00CA203F" w:rsidRPr="0036094F">
        <w:rPr>
          <w:rFonts w:ascii="Times New Roman" w:hAnsi="Times New Roman" w:cs="Times New Roman"/>
          <w:sz w:val="24"/>
          <w:szCs w:val="24"/>
        </w:rPr>
        <w:t>in vitro ant</w:t>
      </w:r>
      <w:r w:rsidR="00ED6C99" w:rsidRPr="0036094F">
        <w:rPr>
          <w:rFonts w:ascii="Times New Roman" w:hAnsi="Times New Roman" w:cs="Times New Roman"/>
          <w:sz w:val="24"/>
          <w:szCs w:val="24"/>
        </w:rPr>
        <w:t>ibacterial</w:t>
      </w:r>
      <w:r w:rsidR="00CA203F" w:rsidRPr="0036094F">
        <w:rPr>
          <w:rFonts w:ascii="Times New Roman" w:hAnsi="Times New Roman" w:cs="Times New Roman"/>
          <w:sz w:val="24"/>
          <w:szCs w:val="24"/>
        </w:rPr>
        <w:t xml:space="preserve"> effect of </w:t>
      </w:r>
      <w:r w:rsidR="00CA203F" w:rsidRPr="0036094F">
        <w:rPr>
          <w:rFonts w:ascii="Times New Roman" w:hAnsi="Times New Roman" w:cs="Times New Roman"/>
          <w:i/>
          <w:iCs/>
          <w:sz w:val="24"/>
          <w:szCs w:val="24"/>
        </w:rPr>
        <w:t>Moringa oleifera</w:t>
      </w:r>
      <w:r w:rsidR="00CA203F" w:rsidRPr="0036094F">
        <w:rPr>
          <w:rFonts w:ascii="Times New Roman" w:hAnsi="Times New Roman" w:cs="Times New Roman"/>
          <w:sz w:val="24"/>
          <w:szCs w:val="24"/>
        </w:rPr>
        <w:t xml:space="preserve"> leaf extract on </w:t>
      </w:r>
      <w:r w:rsidR="00CA203F" w:rsidRPr="0036094F">
        <w:rPr>
          <w:rFonts w:ascii="Times New Roman" w:hAnsi="Times New Roman" w:cs="Times New Roman"/>
          <w:i/>
          <w:iCs/>
          <w:sz w:val="24"/>
          <w:szCs w:val="24"/>
        </w:rPr>
        <w:t>Staphylococcus aureus,</w:t>
      </w:r>
      <w:r w:rsidR="00CA203F" w:rsidRPr="0036094F">
        <w:rPr>
          <w:rFonts w:ascii="Times New Roman" w:hAnsi="Times New Roman" w:cs="Times New Roman"/>
          <w:sz w:val="24"/>
          <w:szCs w:val="24"/>
        </w:rPr>
        <w:t xml:space="preserve"> especially strains isolated from the food chain, to protect public health and </w:t>
      </w:r>
      <w:r w:rsidR="00874EE5">
        <w:rPr>
          <w:rFonts w:ascii="Times New Roman" w:hAnsi="Times New Roman" w:cs="Times New Roman"/>
          <w:sz w:val="24"/>
          <w:szCs w:val="24"/>
        </w:rPr>
        <w:t xml:space="preserve">perhaps </w:t>
      </w:r>
      <w:r w:rsidR="00CA203F" w:rsidRPr="0036094F">
        <w:rPr>
          <w:rFonts w:ascii="Times New Roman" w:hAnsi="Times New Roman" w:cs="Times New Roman"/>
          <w:sz w:val="24"/>
          <w:szCs w:val="24"/>
        </w:rPr>
        <w:t>provide</w:t>
      </w:r>
      <w:r w:rsidR="004A71A6" w:rsidRPr="0036094F">
        <w:rPr>
          <w:rFonts w:ascii="Times New Roman" w:hAnsi="Times New Roman" w:cs="Times New Roman"/>
          <w:sz w:val="24"/>
          <w:szCs w:val="24"/>
        </w:rPr>
        <w:t xml:space="preserve"> therapeutic solutions to </w:t>
      </w:r>
      <w:r w:rsidR="003B4D90" w:rsidRPr="0036094F">
        <w:rPr>
          <w:rFonts w:ascii="Times New Roman" w:hAnsi="Times New Roman" w:cs="Times New Roman"/>
          <w:sz w:val="24"/>
          <w:szCs w:val="24"/>
        </w:rPr>
        <w:t>infections caused by a</w:t>
      </w:r>
      <w:r w:rsidR="004A71A6" w:rsidRPr="0036094F">
        <w:rPr>
          <w:rFonts w:ascii="Times New Roman" w:hAnsi="Times New Roman" w:cs="Times New Roman"/>
          <w:sz w:val="24"/>
          <w:szCs w:val="24"/>
        </w:rPr>
        <w:t>ntibiotic resistan</w:t>
      </w:r>
      <w:r w:rsidR="00874EE5">
        <w:rPr>
          <w:rFonts w:ascii="Times New Roman" w:hAnsi="Times New Roman" w:cs="Times New Roman"/>
          <w:sz w:val="24"/>
          <w:szCs w:val="24"/>
        </w:rPr>
        <w:t>t strains</w:t>
      </w:r>
      <w:r w:rsidR="004A71A6" w:rsidRPr="0036094F">
        <w:rPr>
          <w:rFonts w:ascii="Times New Roman" w:hAnsi="Times New Roman" w:cs="Times New Roman"/>
          <w:sz w:val="24"/>
          <w:szCs w:val="24"/>
        </w:rPr>
        <w:t>.</w:t>
      </w:r>
      <w:r w:rsidR="000C0CF6" w:rsidRPr="0036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803" w:rsidRPr="0036094F">
        <w:rPr>
          <w:rFonts w:ascii="Times New Roman" w:hAnsi="Times New Roman" w:cs="Times New Roman"/>
          <w:sz w:val="24"/>
          <w:szCs w:val="24"/>
        </w:rPr>
        <w:t>This study was carried out to evaluate the invitro</w:t>
      </w:r>
      <w:r w:rsidR="00317956" w:rsidRPr="0036094F">
        <w:rPr>
          <w:rFonts w:ascii="Times New Roman" w:hAnsi="Times New Roman" w:cs="Times New Roman"/>
          <w:sz w:val="24"/>
          <w:szCs w:val="24"/>
        </w:rPr>
        <w:t xml:space="preserve"> inhibitory</w:t>
      </w:r>
      <w:r w:rsidR="00217803" w:rsidRPr="0036094F">
        <w:rPr>
          <w:rFonts w:ascii="Times New Roman" w:hAnsi="Times New Roman" w:cs="Times New Roman"/>
          <w:sz w:val="24"/>
          <w:szCs w:val="24"/>
        </w:rPr>
        <w:t xml:space="preserve"> effect of </w:t>
      </w:r>
      <w:r w:rsidR="00217803" w:rsidRPr="0036094F">
        <w:rPr>
          <w:rFonts w:ascii="Times New Roman" w:hAnsi="Times New Roman" w:cs="Times New Roman"/>
          <w:i/>
          <w:sz w:val="24"/>
          <w:szCs w:val="24"/>
        </w:rPr>
        <w:t>Moringa oleifera</w:t>
      </w:r>
      <w:r w:rsidR="00217803" w:rsidRPr="0036094F">
        <w:rPr>
          <w:rFonts w:ascii="Times New Roman" w:hAnsi="Times New Roman" w:cs="Times New Roman"/>
          <w:sz w:val="24"/>
          <w:szCs w:val="24"/>
        </w:rPr>
        <w:t xml:space="preserve"> leaf extract on </w:t>
      </w:r>
      <w:r w:rsidR="00217803" w:rsidRPr="0036094F">
        <w:rPr>
          <w:rFonts w:ascii="Times New Roman" w:hAnsi="Times New Roman" w:cs="Times New Roman"/>
          <w:i/>
          <w:iCs/>
          <w:sz w:val="24"/>
          <w:szCs w:val="24"/>
        </w:rPr>
        <w:t xml:space="preserve">Staphylococcus aureus </w:t>
      </w:r>
      <w:r w:rsidR="00217803" w:rsidRPr="0036094F">
        <w:rPr>
          <w:rFonts w:ascii="Times New Roman" w:hAnsi="Times New Roman" w:cs="Times New Roman"/>
          <w:sz w:val="24"/>
          <w:szCs w:val="24"/>
        </w:rPr>
        <w:t>isolated from roasted meat ‘</w:t>
      </w:r>
      <w:proofErr w:type="spellStart"/>
      <w:r w:rsidR="00217803" w:rsidRPr="0036094F">
        <w:rPr>
          <w:rFonts w:ascii="Times New Roman" w:hAnsi="Times New Roman" w:cs="Times New Roman"/>
          <w:sz w:val="24"/>
          <w:szCs w:val="24"/>
        </w:rPr>
        <w:t>Suya</w:t>
      </w:r>
      <w:proofErr w:type="spellEnd"/>
      <w:r w:rsidR="00217803" w:rsidRPr="0036094F">
        <w:rPr>
          <w:rFonts w:ascii="Times New Roman" w:hAnsi="Times New Roman" w:cs="Times New Roman"/>
          <w:sz w:val="24"/>
          <w:szCs w:val="24"/>
        </w:rPr>
        <w:t>’</w:t>
      </w:r>
      <w:r w:rsidR="00874EE5">
        <w:rPr>
          <w:rFonts w:ascii="Times New Roman" w:hAnsi="Times New Roman" w:cs="Times New Roman"/>
          <w:sz w:val="24"/>
          <w:szCs w:val="24"/>
        </w:rPr>
        <w:t xml:space="preserve"> </w:t>
      </w:r>
      <w:r w:rsidR="00217803" w:rsidRPr="0036094F">
        <w:rPr>
          <w:rFonts w:ascii="Times New Roman" w:hAnsi="Times New Roman" w:cs="Times New Roman"/>
          <w:sz w:val="24"/>
          <w:szCs w:val="24"/>
        </w:rPr>
        <w:t xml:space="preserve">in Port Harcourt </w:t>
      </w:r>
      <w:r w:rsidR="000C0CF6" w:rsidRPr="0036094F">
        <w:rPr>
          <w:rFonts w:ascii="Times New Roman" w:hAnsi="Times New Roman" w:cs="Times New Roman"/>
          <w:sz w:val="24"/>
          <w:szCs w:val="24"/>
        </w:rPr>
        <w:t>metropolis, Nigeria</w:t>
      </w:r>
      <w:r w:rsidR="00217803" w:rsidRPr="0036094F">
        <w:rPr>
          <w:rFonts w:ascii="Times New Roman" w:hAnsi="Times New Roman" w:cs="Times New Roman"/>
          <w:sz w:val="24"/>
          <w:szCs w:val="24"/>
        </w:rPr>
        <w:t>.</w:t>
      </w:r>
    </w:p>
    <w:p w14:paraId="2D99D495" w14:textId="1E58F1B0" w:rsidR="00755AFB" w:rsidRPr="0036094F" w:rsidRDefault="00D757FB" w:rsidP="0036094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77772102" w14:textId="10D7D3EB" w:rsidR="00704DB1" w:rsidRPr="0036094F" w:rsidRDefault="00704DB1" w:rsidP="0036094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</w:rPr>
        <w:t>Sample Collection</w:t>
      </w:r>
    </w:p>
    <w:p w14:paraId="041A7CD3" w14:textId="6E0E04EB" w:rsidR="00704DB1" w:rsidRPr="0036094F" w:rsidRDefault="00704DB1" w:rsidP="0036094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>The</w:t>
      </w:r>
      <w:r w:rsidR="007C3C9D" w:rsidRPr="0036094F">
        <w:rPr>
          <w:rFonts w:ascii="Times New Roman" w:hAnsi="Times New Roman" w:cs="Times New Roman"/>
          <w:sz w:val="24"/>
          <w:szCs w:val="24"/>
        </w:rPr>
        <w:t xml:space="preserve"> roasted meat ‘</w:t>
      </w:r>
      <w:proofErr w:type="spellStart"/>
      <w:r w:rsidR="007C3C9D" w:rsidRPr="0036094F">
        <w:rPr>
          <w:rFonts w:ascii="Times New Roman" w:hAnsi="Times New Roman" w:cs="Times New Roman"/>
          <w:sz w:val="24"/>
          <w:szCs w:val="24"/>
        </w:rPr>
        <w:t>Suya</w:t>
      </w:r>
      <w:proofErr w:type="spellEnd"/>
      <w:r w:rsidR="007C3C9D" w:rsidRPr="0036094F">
        <w:rPr>
          <w:rFonts w:ascii="Times New Roman" w:hAnsi="Times New Roman" w:cs="Times New Roman"/>
          <w:sz w:val="24"/>
          <w:szCs w:val="24"/>
        </w:rPr>
        <w:t>’ samples</w:t>
      </w:r>
      <w:r w:rsidRPr="0036094F">
        <w:rPr>
          <w:rFonts w:ascii="Times New Roman" w:hAnsi="Times New Roman" w:cs="Times New Roman"/>
          <w:sz w:val="24"/>
          <w:szCs w:val="24"/>
        </w:rPr>
        <w:t xml:space="preserve"> were purchased from different selling points in the five major zones that make up Port Harcourt metropolis</w:t>
      </w:r>
      <w:r w:rsidR="007C3C9D" w:rsidRPr="0036094F">
        <w:rPr>
          <w:rFonts w:ascii="Times New Roman" w:hAnsi="Times New Roman" w:cs="Times New Roman"/>
          <w:sz w:val="24"/>
          <w:szCs w:val="24"/>
        </w:rPr>
        <w:t xml:space="preserve"> in the paper wrap </w:t>
      </w:r>
      <w:r w:rsidRPr="0036094F">
        <w:rPr>
          <w:rFonts w:ascii="Times New Roman" w:hAnsi="Times New Roman" w:cs="Times New Roman"/>
          <w:sz w:val="24"/>
          <w:szCs w:val="24"/>
        </w:rPr>
        <w:t xml:space="preserve">used by </w:t>
      </w:r>
      <w:r w:rsidR="00B90BBF" w:rsidRPr="0036094F">
        <w:rPr>
          <w:rFonts w:ascii="Times New Roman" w:hAnsi="Times New Roman" w:cs="Times New Roman"/>
          <w:sz w:val="24"/>
          <w:szCs w:val="24"/>
        </w:rPr>
        <w:t xml:space="preserve">the </w:t>
      </w:r>
      <w:r w:rsidR="007C3C9D" w:rsidRPr="0036094F">
        <w:rPr>
          <w:rFonts w:ascii="Times New Roman" w:hAnsi="Times New Roman" w:cs="Times New Roman"/>
          <w:sz w:val="24"/>
          <w:szCs w:val="24"/>
        </w:rPr>
        <w:t>sellers to package them. It was then transferred</w:t>
      </w:r>
      <w:r w:rsidRPr="0036094F">
        <w:rPr>
          <w:rFonts w:ascii="Times New Roman" w:hAnsi="Times New Roman" w:cs="Times New Roman"/>
          <w:sz w:val="24"/>
          <w:szCs w:val="24"/>
        </w:rPr>
        <w:t xml:space="preserve"> using a sterile spatula </w:t>
      </w:r>
      <w:r w:rsidR="007C3C9D" w:rsidRPr="0036094F">
        <w:rPr>
          <w:rFonts w:ascii="Times New Roman" w:hAnsi="Times New Roman" w:cs="Times New Roman"/>
          <w:sz w:val="24"/>
          <w:szCs w:val="24"/>
        </w:rPr>
        <w:t>in</w:t>
      </w:r>
      <w:r w:rsidRPr="0036094F">
        <w:rPr>
          <w:rFonts w:ascii="Times New Roman" w:hAnsi="Times New Roman" w:cs="Times New Roman"/>
          <w:sz w:val="24"/>
          <w:szCs w:val="24"/>
        </w:rPr>
        <w:t>to sterile containers with ice packs</w:t>
      </w:r>
      <w:r w:rsidR="007C3C9D" w:rsidRPr="0036094F">
        <w:rPr>
          <w:rFonts w:ascii="Times New Roman" w:hAnsi="Times New Roman" w:cs="Times New Roman"/>
          <w:sz w:val="24"/>
          <w:szCs w:val="24"/>
        </w:rPr>
        <w:t xml:space="preserve"> and sent immediately to the laboratory for analysis.</w:t>
      </w:r>
    </w:p>
    <w:p w14:paraId="6997A05F" w14:textId="464AD7B1" w:rsidR="00704DB1" w:rsidRPr="0036094F" w:rsidRDefault="00704DB1" w:rsidP="0036094F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94F">
        <w:rPr>
          <w:rFonts w:ascii="Times New Roman" w:hAnsi="Times New Roman" w:cs="Times New Roman"/>
          <w:b/>
          <w:bCs/>
          <w:iCs/>
          <w:sz w:val="24"/>
          <w:szCs w:val="24"/>
        </w:rPr>
        <w:t>Isolation and Identification of</w:t>
      </w:r>
      <w:r w:rsidR="00BB45CD" w:rsidRPr="003609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b/>
          <w:bCs/>
          <w:i/>
          <w:sz w:val="24"/>
          <w:szCs w:val="24"/>
        </w:rPr>
        <w:t>S. aureus</w:t>
      </w:r>
      <w:r w:rsidRPr="003609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E2315DC" w14:textId="0E9AE6C8" w:rsidR="00704DB1" w:rsidRDefault="00704DB1" w:rsidP="0036094F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94F">
        <w:rPr>
          <w:rFonts w:ascii="Times New Roman" w:hAnsi="Times New Roman" w:cs="Times New Roman"/>
          <w:iCs/>
          <w:sz w:val="24"/>
          <w:szCs w:val="24"/>
        </w:rPr>
        <w:t xml:space="preserve">Ten (10g) of a representative portion of </w:t>
      </w:r>
      <w:r w:rsidR="007C3C9D" w:rsidRPr="0036094F">
        <w:rPr>
          <w:rFonts w:ascii="Times New Roman" w:hAnsi="Times New Roman" w:cs="Times New Roman"/>
          <w:iCs/>
          <w:sz w:val="24"/>
          <w:szCs w:val="24"/>
        </w:rPr>
        <w:t>the roasted meat ‘</w:t>
      </w:r>
      <w:proofErr w:type="spellStart"/>
      <w:r w:rsidR="007C3C9D" w:rsidRPr="0036094F">
        <w:rPr>
          <w:rFonts w:ascii="Times New Roman" w:hAnsi="Times New Roman" w:cs="Times New Roman"/>
          <w:iCs/>
          <w:sz w:val="24"/>
          <w:szCs w:val="24"/>
        </w:rPr>
        <w:t>suya</w:t>
      </w:r>
      <w:proofErr w:type="spellEnd"/>
      <w:r w:rsidR="007C3C9D" w:rsidRPr="0036094F">
        <w:rPr>
          <w:rFonts w:ascii="Times New Roman" w:hAnsi="Times New Roman" w:cs="Times New Roman"/>
          <w:iCs/>
          <w:sz w:val="24"/>
          <w:szCs w:val="24"/>
        </w:rPr>
        <w:t>’</w:t>
      </w:r>
      <w:r w:rsidRPr="0036094F">
        <w:rPr>
          <w:rFonts w:ascii="Times New Roman" w:hAnsi="Times New Roman" w:cs="Times New Roman"/>
          <w:iCs/>
          <w:sz w:val="24"/>
          <w:szCs w:val="24"/>
        </w:rPr>
        <w:t xml:space="preserve"> sample was homogenized in 90ml of sterile peptone water (0.1%).</w:t>
      </w:r>
      <w:r w:rsidR="007C3C9D" w:rsidRPr="003609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F34B0" w:rsidRPr="0036094F">
        <w:rPr>
          <w:rFonts w:ascii="Times New Roman" w:hAnsi="Times New Roman" w:cs="Times New Roman"/>
          <w:iCs/>
          <w:sz w:val="24"/>
          <w:szCs w:val="24"/>
        </w:rPr>
        <w:t xml:space="preserve">A wire loop, sterilized by flaming in a </w:t>
      </w:r>
      <w:r w:rsidR="009C4F2A">
        <w:rPr>
          <w:rFonts w:ascii="Times New Roman" w:hAnsi="Times New Roman" w:cs="Times New Roman"/>
          <w:iCs/>
          <w:sz w:val="24"/>
          <w:szCs w:val="24"/>
        </w:rPr>
        <w:t>Bunsen</w:t>
      </w:r>
      <w:r w:rsidR="006F34B0" w:rsidRPr="0036094F">
        <w:rPr>
          <w:rFonts w:ascii="Times New Roman" w:hAnsi="Times New Roman" w:cs="Times New Roman"/>
          <w:iCs/>
          <w:sz w:val="24"/>
          <w:szCs w:val="24"/>
        </w:rPr>
        <w:t xml:space="preserve"> burner</w:t>
      </w:r>
      <w:r w:rsidR="009C4F2A">
        <w:rPr>
          <w:rFonts w:ascii="Times New Roman" w:hAnsi="Times New Roman" w:cs="Times New Roman"/>
          <w:iCs/>
          <w:sz w:val="24"/>
          <w:szCs w:val="24"/>
        </w:rPr>
        <w:t>,</w:t>
      </w:r>
      <w:r w:rsidR="00790279" w:rsidRPr="003609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F34B0" w:rsidRPr="0036094F">
        <w:rPr>
          <w:rFonts w:ascii="Times New Roman" w:hAnsi="Times New Roman" w:cs="Times New Roman"/>
          <w:iCs/>
          <w:sz w:val="24"/>
          <w:szCs w:val="24"/>
        </w:rPr>
        <w:t xml:space="preserve">was used to inoculate the food sample from the stock solution onto </w:t>
      </w:r>
      <w:r w:rsidRPr="0036094F">
        <w:rPr>
          <w:rFonts w:ascii="Times New Roman" w:hAnsi="Times New Roman" w:cs="Times New Roman"/>
          <w:iCs/>
          <w:sz w:val="24"/>
          <w:szCs w:val="24"/>
        </w:rPr>
        <w:t xml:space="preserve">mannitol salt agar for the presumptive identification of </w:t>
      </w:r>
      <w:r w:rsidRPr="0036094F">
        <w:rPr>
          <w:rFonts w:ascii="Times New Roman" w:hAnsi="Times New Roman" w:cs="Times New Roman"/>
          <w:i/>
          <w:sz w:val="24"/>
          <w:szCs w:val="24"/>
        </w:rPr>
        <w:t>S. aureus</w:t>
      </w:r>
      <w:r w:rsidR="00BB45CD" w:rsidRPr="0036094F">
        <w:rPr>
          <w:rFonts w:ascii="Times New Roman" w:hAnsi="Times New Roman" w:cs="Times New Roman"/>
          <w:iCs/>
          <w:sz w:val="24"/>
          <w:szCs w:val="24"/>
        </w:rPr>
        <w:t xml:space="preserve"> which was </w:t>
      </w:r>
      <w:r w:rsidRPr="0036094F">
        <w:rPr>
          <w:rFonts w:ascii="Times New Roman" w:hAnsi="Times New Roman" w:cs="Times New Roman"/>
          <w:iCs/>
          <w:sz w:val="24"/>
          <w:szCs w:val="24"/>
        </w:rPr>
        <w:t>incubated aerobically at 37</w:t>
      </w:r>
      <w:r w:rsidRPr="0036094F">
        <w:rPr>
          <w:rFonts w:ascii="Times New Roman" w:hAnsi="Times New Roman" w:cs="Times New Roman"/>
          <w:iCs/>
          <w:sz w:val="24"/>
          <w:szCs w:val="24"/>
          <w:vertAlign w:val="superscript"/>
        </w:rPr>
        <w:t>0</w:t>
      </w:r>
      <w:r w:rsidRPr="0036094F">
        <w:rPr>
          <w:rFonts w:ascii="Times New Roman" w:hAnsi="Times New Roman" w:cs="Times New Roman"/>
          <w:iCs/>
          <w:sz w:val="24"/>
          <w:szCs w:val="24"/>
        </w:rPr>
        <w:t>C for 24hours as described by El-</w:t>
      </w:r>
      <w:proofErr w:type="spellStart"/>
      <w:r w:rsidRPr="0036094F">
        <w:rPr>
          <w:rFonts w:ascii="Times New Roman" w:hAnsi="Times New Roman" w:cs="Times New Roman"/>
          <w:iCs/>
          <w:sz w:val="24"/>
          <w:szCs w:val="24"/>
        </w:rPr>
        <w:t>Jakee</w:t>
      </w:r>
      <w:proofErr w:type="spellEnd"/>
      <w:r w:rsidRPr="003609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0279" w:rsidRPr="0036094F">
        <w:rPr>
          <w:rFonts w:ascii="Times New Roman" w:hAnsi="Times New Roman" w:cs="Times New Roman"/>
          <w:iCs/>
          <w:sz w:val="24"/>
          <w:szCs w:val="24"/>
        </w:rPr>
        <w:t>et al. 20</w:t>
      </w:r>
      <w:r w:rsidRPr="0036094F">
        <w:rPr>
          <w:rFonts w:ascii="Times New Roman" w:hAnsi="Times New Roman" w:cs="Times New Roman"/>
          <w:iCs/>
          <w:sz w:val="24"/>
          <w:szCs w:val="24"/>
        </w:rPr>
        <w:t>19</w:t>
      </w:r>
      <w:r w:rsidR="0037300B" w:rsidRPr="0036094F">
        <w:rPr>
          <w:rFonts w:ascii="Times New Roman" w:hAnsi="Times New Roman" w:cs="Times New Roman"/>
          <w:iCs/>
          <w:sz w:val="24"/>
          <w:szCs w:val="24"/>
        </w:rPr>
        <w:t>.</w:t>
      </w:r>
      <w:r w:rsidR="00BB45CD" w:rsidRPr="003609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iCs/>
          <w:sz w:val="24"/>
          <w:szCs w:val="24"/>
        </w:rPr>
        <w:t xml:space="preserve">Further confirmatory tests such as </w:t>
      </w:r>
      <w:r w:rsidR="00790279" w:rsidRPr="0036094F">
        <w:rPr>
          <w:rFonts w:ascii="Times New Roman" w:hAnsi="Times New Roman" w:cs="Times New Roman"/>
          <w:iCs/>
          <w:sz w:val="24"/>
          <w:szCs w:val="24"/>
        </w:rPr>
        <w:t>Gram’</w:t>
      </w:r>
      <w:r w:rsidRPr="0036094F">
        <w:rPr>
          <w:rFonts w:ascii="Times New Roman" w:hAnsi="Times New Roman" w:cs="Times New Roman"/>
          <w:iCs/>
          <w:sz w:val="24"/>
          <w:szCs w:val="24"/>
        </w:rPr>
        <w:t xml:space="preserve">s staining and biochemical tests were done according to standard methods by </w:t>
      </w:r>
      <w:proofErr w:type="spellStart"/>
      <w:r w:rsidRPr="0036094F">
        <w:rPr>
          <w:rFonts w:ascii="Times New Roman" w:hAnsi="Times New Roman" w:cs="Times New Roman"/>
          <w:iCs/>
          <w:sz w:val="24"/>
          <w:szCs w:val="24"/>
        </w:rPr>
        <w:t>Chees</w:t>
      </w:r>
      <w:r w:rsidR="00405A67" w:rsidRPr="0036094F">
        <w:rPr>
          <w:rFonts w:ascii="Times New Roman" w:hAnsi="Times New Roman" w:cs="Times New Roman"/>
          <w:iCs/>
          <w:sz w:val="24"/>
          <w:szCs w:val="24"/>
        </w:rPr>
        <w:t>e</w:t>
      </w:r>
      <w:r w:rsidRPr="0036094F">
        <w:rPr>
          <w:rFonts w:ascii="Times New Roman" w:hAnsi="Times New Roman" w:cs="Times New Roman"/>
          <w:iCs/>
          <w:sz w:val="24"/>
          <w:szCs w:val="24"/>
        </w:rPr>
        <w:t>brough</w:t>
      </w:r>
      <w:proofErr w:type="spellEnd"/>
      <w:r w:rsidR="00405A67" w:rsidRPr="0036094F">
        <w:rPr>
          <w:rFonts w:ascii="Times New Roman" w:hAnsi="Times New Roman" w:cs="Times New Roman"/>
          <w:iCs/>
          <w:sz w:val="24"/>
          <w:szCs w:val="24"/>
        </w:rPr>
        <w:t>, 2000</w:t>
      </w:r>
      <w:r w:rsidR="009C4F2A">
        <w:rPr>
          <w:rFonts w:ascii="Times New Roman" w:hAnsi="Times New Roman" w:cs="Times New Roman"/>
          <w:iCs/>
          <w:sz w:val="24"/>
          <w:szCs w:val="24"/>
        </w:rPr>
        <w:t>.</w:t>
      </w:r>
    </w:p>
    <w:p w14:paraId="6994DACD" w14:textId="77777777" w:rsidR="009C4F2A" w:rsidRPr="0036094F" w:rsidRDefault="009C4F2A" w:rsidP="0036094F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AF983A7" w14:textId="6E84F7CB" w:rsidR="00781B3C" w:rsidRPr="0036094F" w:rsidRDefault="00781B3C" w:rsidP="0036094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Collection of </w:t>
      </w:r>
      <w:r w:rsidRPr="00360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Moringa oleifera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Plant</w:t>
      </w:r>
    </w:p>
    <w:p w14:paraId="264F45BE" w14:textId="6FD30776" w:rsidR="000C5E3E" w:rsidRPr="0036094F" w:rsidRDefault="000376E2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 xml:space="preserve">The plant material used was </w:t>
      </w:r>
      <w:r w:rsidR="00781B3C" w:rsidRPr="0036094F">
        <w:rPr>
          <w:rFonts w:ascii="Times New Roman" w:hAnsi="Times New Roman" w:cs="Times New Roman"/>
          <w:sz w:val="24"/>
          <w:szCs w:val="24"/>
        </w:rPr>
        <w:t>harvested from the Rivers State University farm and transferred into</w:t>
      </w:r>
      <w:r w:rsidRPr="0036094F">
        <w:rPr>
          <w:rFonts w:ascii="Times New Roman" w:hAnsi="Times New Roman" w:cs="Times New Roman"/>
          <w:sz w:val="24"/>
          <w:szCs w:val="24"/>
        </w:rPr>
        <w:t xml:space="preserve"> sterile polythene bags</w:t>
      </w:r>
      <w:r w:rsidR="00BB45CD" w:rsidRPr="0036094F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B97E6B" w:rsidRPr="0036094F">
        <w:rPr>
          <w:rFonts w:ascii="Times New Roman" w:hAnsi="Times New Roman" w:cs="Times New Roman"/>
          <w:sz w:val="24"/>
          <w:szCs w:val="24"/>
        </w:rPr>
        <w:t>which</w:t>
      </w:r>
      <w:r w:rsidRPr="0036094F">
        <w:rPr>
          <w:rFonts w:ascii="Times New Roman" w:hAnsi="Times New Roman" w:cs="Times New Roman"/>
          <w:sz w:val="24"/>
          <w:szCs w:val="24"/>
        </w:rPr>
        <w:t xml:space="preserve"> were labelled appropriately and taken </w:t>
      </w:r>
      <w:r w:rsidR="00B97E6B" w:rsidRPr="0036094F">
        <w:rPr>
          <w:rFonts w:ascii="Times New Roman" w:hAnsi="Times New Roman" w:cs="Times New Roman"/>
          <w:sz w:val="24"/>
          <w:szCs w:val="24"/>
        </w:rPr>
        <w:t xml:space="preserve">directly </w:t>
      </w:r>
      <w:r w:rsidRPr="0036094F">
        <w:rPr>
          <w:rFonts w:ascii="Times New Roman" w:hAnsi="Times New Roman" w:cs="Times New Roman"/>
          <w:sz w:val="24"/>
          <w:szCs w:val="24"/>
        </w:rPr>
        <w:t xml:space="preserve">to the laboratory for </w:t>
      </w:r>
      <w:r w:rsidRPr="0036094F">
        <w:rPr>
          <w:rFonts w:ascii="Times New Roman" w:hAnsi="Times New Roman" w:cs="Times New Roman"/>
          <w:sz w:val="24"/>
          <w:szCs w:val="24"/>
        </w:rPr>
        <w:lastRenderedPageBreak/>
        <w:t>analysis. The fresh leaves were confirmed</w:t>
      </w:r>
      <w:r w:rsidR="000C5E3E" w:rsidRPr="0036094F">
        <w:rPr>
          <w:rFonts w:ascii="Times New Roman" w:hAnsi="Times New Roman" w:cs="Times New Roman"/>
          <w:sz w:val="24"/>
          <w:szCs w:val="24"/>
        </w:rPr>
        <w:t xml:space="preserve"> by a botanist from the </w:t>
      </w:r>
      <w:r w:rsidR="00077967">
        <w:rPr>
          <w:rFonts w:ascii="Times New Roman" w:hAnsi="Times New Roman" w:cs="Times New Roman"/>
          <w:sz w:val="24"/>
          <w:szCs w:val="24"/>
        </w:rPr>
        <w:t>Department</w:t>
      </w:r>
      <w:r w:rsidR="000C5E3E" w:rsidRPr="0036094F">
        <w:rPr>
          <w:rFonts w:ascii="Times New Roman" w:hAnsi="Times New Roman" w:cs="Times New Roman"/>
          <w:sz w:val="24"/>
          <w:szCs w:val="24"/>
        </w:rPr>
        <w:t xml:space="preserve"> of </w:t>
      </w:r>
      <w:r w:rsidR="00BB45CD" w:rsidRPr="0036094F">
        <w:rPr>
          <w:rFonts w:ascii="Times New Roman" w:hAnsi="Times New Roman" w:cs="Times New Roman"/>
          <w:sz w:val="24"/>
          <w:szCs w:val="24"/>
        </w:rPr>
        <w:t>Plant Science</w:t>
      </w:r>
      <w:r w:rsidR="000C5E3E" w:rsidRPr="0036094F">
        <w:rPr>
          <w:rFonts w:ascii="Times New Roman" w:hAnsi="Times New Roman" w:cs="Times New Roman"/>
          <w:sz w:val="24"/>
          <w:szCs w:val="24"/>
        </w:rPr>
        <w:t xml:space="preserve"> and </w:t>
      </w:r>
      <w:r w:rsidR="00160EF7" w:rsidRPr="0036094F">
        <w:rPr>
          <w:rFonts w:ascii="Times New Roman" w:hAnsi="Times New Roman" w:cs="Times New Roman"/>
          <w:sz w:val="24"/>
          <w:szCs w:val="24"/>
        </w:rPr>
        <w:t>Biotechnology at</w:t>
      </w:r>
      <w:r w:rsidR="000C5E3E" w:rsidRPr="0036094F">
        <w:rPr>
          <w:rFonts w:ascii="Times New Roman" w:hAnsi="Times New Roman" w:cs="Times New Roman"/>
          <w:sz w:val="24"/>
          <w:szCs w:val="24"/>
        </w:rPr>
        <w:t xml:space="preserve"> the Rivers State University. </w:t>
      </w:r>
      <w:r w:rsidR="00160EF7" w:rsidRPr="0036094F">
        <w:rPr>
          <w:rFonts w:ascii="Times New Roman" w:hAnsi="Times New Roman" w:cs="Times New Roman"/>
          <w:sz w:val="24"/>
          <w:szCs w:val="24"/>
        </w:rPr>
        <w:t xml:space="preserve">The fresh leaves were </w:t>
      </w:r>
      <w:r w:rsidR="00593733" w:rsidRPr="0036094F">
        <w:rPr>
          <w:rFonts w:ascii="Times New Roman" w:hAnsi="Times New Roman" w:cs="Times New Roman"/>
          <w:sz w:val="24"/>
          <w:szCs w:val="24"/>
        </w:rPr>
        <w:t>then</w:t>
      </w:r>
      <w:r w:rsidR="00160EF7" w:rsidRPr="0036094F">
        <w:rPr>
          <w:rFonts w:ascii="Times New Roman" w:hAnsi="Times New Roman" w:cs="Times New Roman"/>
          <w:sz w:val="24"/>
          <w:szCs w:val="24"/>
        </w:rPr>
        <w:t xml:space="preserve"> dried in shade</w:t>
      </w:r>
      <w:r w:rsidR="00BB45CD" w:rsidRPr="0036094F">
        <w:rPr>
          <w:rFonts w:ascii="Times New Roman" w:hAnsi="Times New Roman" w:cs="Times New Roman"/>
          <w:sz w:val="24"/>
          <w:szCs w:val="24"/>
        </w:rPr>
        <w:t>.</w:t>
      </w:r>
    </w:p>
    <w:p w14:paraId="750BA9E3" w14:textId="2569DB0B" w:rsidR="00096CAE" w:rsidRPr="0036094F" w:rsidRDefault="004B0234" w:rsidP="0036094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Preparation of </w:t>
      </w:r>
      <w:r w:rsidR="00096CAE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Aqueous and </w:t>
      </w:r>
      <w:r w:rsidR="00BB45CD" w:rsidRPr="0036094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96CAE" w:rsidRPr="0036094F">
        <w:rPr>
          <w:rFonts w:ascii="Times New Roman" w:hAnsi="Times New Roman" w:cs="Times New Roman"/>
          <w:b/>
          <w:bCs/>
          <w:sz w:val="24"/>
          <w:szCs w:val="24"/>
        </w:rPr>
        <w:t>thanol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ic </w:t>
      </w:r>
      <w:r w:rsidR="00593733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Plant </w:t>
      </w:r>
      <w:r w:rsidR="00BB45CD" w:rsidRPr="0036094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96CAE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xtract </w:t>
      </w:r>
    </w:p>
    <w:p w14:paraId="2F1CC639" w14:textId="4C0A2D32" w:rsidR="008D2A54" w:rsidRPr="0036094F" w:rsidRDefault="00B97E6B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 xml:space="preserve">The dried plant leaves were processed according to standard methods as </w:t>
      </w:r>
      <w:r w:rsidR="00771172" w:rsidRPr="0036094F">
        <w:rPr>
          <w:rFonts w:ascii="Times New Roman" w:hAnsi="Times New Roman" w:cs="Times New Roman"/>
          <w:sz w:val="24"/>
          <w:szCs w:val="24"/>
        </w:rPr>
        <w:t>described</w:t>
      </w:r>
      <w:r w:rsidRPr="0036094F">
        <w:rPr>
          <w:rFonts w:ascii="Times New Roman" w:hAnsi="Times New Roman" w:cs="Times New Roman"/>
          <w:sz w:val="24"/>
          <w:szCs w:val="24"/>
        </w:rPr>
        <w:t xml:space="preserve"> by</w:t>
      </w:r>
      <w:r w:rsidR="000C5E3E" w:rsidRPr="0036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34" w:rsidRPr="0036094F">
        <w:rPr>
          <w:rFonts w:ascii="Times New Roman" w:hAnsi="Times New Roman" w:cs="Times New Roman"/>
          <w:sz w:val="24"/>
          <w:szCs w:val="24"/>
        </w:rPr>
        <w:t>Alsadig</w:t>
      </w:r>
      <w:proofErr w:type="spellEnd"/>
      <w:r w:rsidR="004B0234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0C5E3E" w:rsidRPr="0036094F">
        <w:rPr>
          <w:rFonts w:ascii="Times New Roman" w:hAnsi="Times New Roman" w:cs="Times New Roman"/>
          <w:i/>
          <w:iCs/>
          <w:sz w:val="24"/>
          <w:szCs w:val="24"/>
        </w:rPr>
        <w:t>et al,</w:t>
      </w:r>
      <w:r w:rsidR="000C5E3E" w:rsidRPr="0036094F">
        <w:rPr>
          <w:rFonts w:ascii="Times New Roman" w:hAnsi="Times New Roman" w:cs="Times New Roman"/>
          <w:sz w:val="24"/>
          <w:szCs w:val="24"/>
        </w:rPr>
        <w:t xml:space="preserve"> 201</w:t>
      </w:r>
      <w:r w:rsidR="004B0234" w:rsidRPr="0036094F">
        <w:rPr>
          <w:rFonts w:ascii="Times New Roman" w:hAnsi="Times New Roman" w:cs="Times New Roman"/>
          <w:sz w:val="24"/>
          <w:szCs w:val="24"/>
        </w:rPr>
        <w:t>6</w:t>
      </w:r>
      <w:r w:rsidR="000C5E3E" w:rsidRPr="0036094F">
        <w:rPr>
          <w:rFonts w:ascii="Times New Roman" w:hAnsi="Times New Roman" w:cs="Times New Roman"/>
          <w:sz w:val="24"/>
          <w:szCs w:val="24"/>
        </w:rPr>
        <w:t xml:space="preserve">, </w:t>
      </w:r>
      <w:r w:rsidR="00BB54F3" w:rsidRPr="0036094F">
        <w:rPr>
          <w:rFonts w:ascii="Times New Roman" w:hAnsi="Times New Roman" w:cs="Times New Roman"/>
          <w:sz w:val="24"/>
          <w:szCs w:val="24"/>
        </w:rPr>
        <w:t xml:space="preserve">Briefly, </w:t>
      </w:r>
      <w:r w:rsidR="008D2A54" w:rsidRPr="0036094F">
        <w:rPr>
          <w:rFonts w:ascii="Times New Roman" w:hAnsi="Times New Roman" w:cs="Times New Roman"/>
          <w:sz w:val="24"/>
          <w:szCs w:val="24"/>
        </w:rPr>
        <w:t>one</w:t>
      </w:r>
      <w:r w:rsidR="004B0234" w:rsidRPr="0036094F">
        <w:rPr>
          <w:rFonts w:ascii="Times New Roman" w:hAnsi="Times New Roman" w:cs="Times New Roman"/>
          <w:sz w:val="24"/>
          <w:szCs w:val="24"/>
        </w:rPr>
        <w:t xml:space="preserve"> hundred grams of the dried plant leaves were ground to powder </w:t>
      </w:r>
      <w:r w:rsidR="00BB45CD" w:rsidRPr="0036094F">
        <w:rPr>
          <w:rFonts w:ascii="Times New Roman" w:hAnsi="Times New Roman" w:cs="Times New Roman"/>
          <w:sz w:val="24"/>
          <w:szCs w:val="24"/>
        </w:rPr>
        <w:t xml:space="preserve">with a </w:t>
      </w:r>
      <w:r w:rsidR="004B0234" w:rsidRPr="0036094F">
        <w:rPr>
          <w:rFonts w:ascii="Times New Roman" w:hAnsi="Times New Roman" w:cs="Times New Roman"/>
          <w:sz w:val="24"/>
          <w:szCs w:val="24"/>
        </w:rPr>
        <w:t xml:space="preserve">grinder and extracted as follows: Two amounts of 25g of the powdered leaves were separately extracted in 500ml conical flasks with ethanol (ethanolic extraction) for 3 hours in </w:t>
      </w:r>
      <w:proofErr w:type="spellStart"/>
      <w:r w:rsidR="004B0234" w:rsidRPr="0036094F">
        <w:rPr>
          <w:rFonts w:ascii="Times New Roman" w:hAnsi="Times New Roman" w:cs="Times New Roman"/>
          <w:sz w:val="24"/>
          <w:szCs w:val="24"/>
        </w:rPr>
        <w:t>soxhlet</w:t>
      </w:r>
      <w:proofErr w:type="spellEnd"/>
      <w:r w:rsidR="004B0234" w:rsidRPr="0036094F">
        <w:rPr>
          <w:rFonts w:ascii="Times New Roman" w:hAnsi="Times New Roman" w:cs="Times New Roman"/>
          <w:sz w:val="24"/>
          <w:szCs w:val="24"/>
        </w:rPr>
        <w:t xml:space="preserve"> apparatus. Then the extracts were filtered and evaporated under reduced pressure using Rotavapor. </w:t>
      </w:r>
      <w:r w:rsidR="00285117" w:rsidRPr="0036094F">
        <w:rPr>
          <w:rFonts w:ascii="Times New Roman" w:hAnsi="Times New Roman" w:cs="Times New Roman"/>
          <w:sz w:val="24"/>
          <w:szCs w:val="24"/>
        </w:rPr>
        <w:t xml:space="preserve">Another </w:t>
      </w:r>
      <w:r w:rsidR="004B0234" w:rsidRPr="0036094F">
        <w:rPr>
          <w:rFonts w:ascii="Times New Roman" w:hAnsi="Times New Roman" w:cs="Times New Roman"/>
          <w:sz w:val="24"/>
          <w:szCs w:val="24"/>
        </w:rPr>
        <w:t>25g of the powdered leaves were separately extracted in 500ml conical flasks with 100ml of sterile distilled water (aqueous extraction)</w:t>
      </w:r>
      <w:r w:rsidR="00BB45CD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4B0234" w:rsidRPr="0036094F">
        <w:rPr>
          <w:rFonts w:ascii="Times New Roman" w:hAnsi="Times New Roman" w:cs="Times New Roman"/>
          <w:sz w:val="24"/>
          <w:szCs w:val="24"/>
        </w:rPr>
        <w:t>by infusion overnight</w:t>
      </w:r>
      <w:r w:rsidR="00BB45CD" w:rsidRPr="0036094F">
        <w:rPr>
          <w:rFonts w:ascii="Times New Roman" w:hAnsi="Times New Roman" w:cs="Times New Roman"/>
          <w:sz w:val="24"/>
          <w:szCs w:val="24"/>
        </w:rPr>
        <w:t>,</w:t>
      </w:r>
      <w:r w:rsidR="004B0234" w:rsidRPr="0036094F">
        <w:rPr>
          <w:rFonts w:ascii="Times New Roman" w:hAnsi="Times New Roman" w:cs="Times New Roman"/>
          <w:sz w:val="24"/>
          <w:szCs w:val="24"/>
        </w:rPr>
        <w:t xml:space="preserve"> then it was filtered (through Whatman No.1 filter) and the filtrate was dried and weighted. </w:t>
      </w:r>
      <w:r w:rsidR="008F10B2" w:rsidRPr="0036094F">
        <w:rPr>
          <w:rFonts w:ascii="Times New Roman" w:hAnsi="Times New Roman" w:cs="Times New Roman"/>
          <w:sz w:val="24"/>
          <w:szCs w:val="24"/>
        </w:rPr>
        <w:t xml:space="preserve">The following concentrations 400 mg/ml, 200mg/ml, 100mg/ml, and 50mg/ml </w:t>
      </w:r>
      <w:r w:rsidR="000376E2" w:rsidRPr="0036094F">
        <w:rPr>
          <w:rFonts w:ascii="Times New Roman" w:hAnsi="Times New Roman" w:cs="Times New Roman"/>
          <w:sz w:val="24"/>
          <w:szCs w:val="24"/>
        </w:rPr>
        <w:t>of these extracts (ethanolic and aqueous</w:t>
      </w:r>
      <w:r w:rsidR="00D65EC4" w:rsidRPr="0036094F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0376E2" w:rsidRPr="0036094F">
        <w:rPr>
          <w:rFonts w:ascii="Times New Roman" w:hAnsi="Times New Roman" w:cs="Times New Roman"/>
          <w:sz w:val="24"/>
          <w:szCs w:val="24"/>
        </w:rPr>
        <w:t>) were prepared and used in antimicrobial susceptibility testing.</w:t>
      </w:r>
    </w:p>
    <w:p w14:paraId="0B875043" w14:textId="3A85CF1A" w:rsidR="00BB056C" w:rsidRPr="0036094F" w:rsidRDefault="00BB056C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Phytoc</w:t>
      </w:r>
      <w:r w:rsidR="00DB7098"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onstituent</w:t>
      </w:r>
      <w:r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 Screening</w:t>
      </w:r>
    </w:p>
    <w:p w14:paraId="7B4FE257" w14:textId="1AC3B336" w:rsidR="00D51E6E" w:rsidRPr="0036094F" w:rsidRDefault="00BB056C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Phytoc</w:t>
      </w:r>
      <w:r w:rsidR="00DB7098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onstituent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screening was carried out for the aqueous</w:t>
      </w:r>
      <w:r w:rsidR="00D51E6E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and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ethanolic extracts of the leaves using the methods as described by </w:t>
      </w:r>
      <w:proofErr w:type="spellStart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Abdulfatai</w:t>
      </w:r>
      <w:proofErr w:type="spellEnd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et al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  <w:r w:rsidR="00641645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3F084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2018.</w:t>
      </w:r>
    </w:p>
    <w:p w14:paraId="13F80BE6" w14:textId="71741D24" w:rsidR="000433E0" w:rsidRPr="0036094F" w:rsidRDefault="000433E0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Test for Phenols and Tannins</w:t>
      </w:r>
    </w:p>
    <w:p w14:paraId="2DED34D2" w14:textId="77777777" w:rsidR="000433E0" w:rsidRPr="0036094F" w:rsidRDefault="000433E0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About 0.5grams of the aqueous and ethanol extracts respectively was mixed separately and 2ml of 2% solution of ferric chloride (FeCl</w:t>
      </w:r>
      <w:r w:rsidRPr="0036094F">
        <w:rPr>
          <w:rFonts w:ascii="Times New Roman" w:hAnsi="Times New Roman" w:cs="Times New Roman"/>
          <w:sz w:val="24"/>
          <w:szCs w:val="24"/>
          <w:vertAlign w:val="subscript"/>
          <w14:ligatures w14:val="standardContextual"/>
        </w:rPr>
        <w:t>3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-) was then added and observed for a change in </w:t>
      </w:r>
      <w:proofErr w:type="spellStart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colour</w:t>
      </w:r>
      <w:proofErr w:type="spellEnd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</w:p>
    <w:p w14:paraId="642A6AF4" w14:textId="77777777" w:rsidR="000433E0" w:rsidRPr="0036094F" w:rsidRDefault="000433E0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Test for Alkaloids</w:t>
      </w:r>
    </w:p>
    <w:p w14:paraId="4A560A05" w14:textId="77777777" w:rsidR="000433E0" w:rsidRPr="0036094F" w:rsidRDefault="000433E0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This test was intensified by weighing 0.5grams of each of the aqueous and ethanol extracts separately and mixed with 1% hydrochloric acid and shaken for two minutes. The mixture was filtered and drops of </w:t>
      </w:r>
      <w:proofErr w:type="spellStart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Mayers</w:t>
      </w:r>
      <w:proofErr w:type="spellEnd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reagent was added to each different mixture and it was observed for </w:t>
      </w:r>
      <w:proofErr w:type="spellStart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colour</w:t>
      </w:r>
      <w:proofErr w:type="spellEnd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change.</w:t>
      </w:r>
    </w:p>
    <w:p w14:paraId="30B0DB79" w14:textId="77777777" w:rsidR="000433E0" w:rsidRPr="0036094F" w:rsidRDefault="000433E0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Test for Saponins</w:t>
      </w:r>
    </w:p>
    <w:p w14:paraId="0BE0754C" w14:textId="77777777" w:rsidR="000433E0" w:rsidRPr="0036094F" w:rsidRDefault="000433E0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This test was intensified by weighing 0.5grams of each of the aqueous and ethanol extracts separately and mixed with 5ml of distilled water in a test tube and was vigorously shaken and observed for any change in </w:t>
      </w:r>
      <w:proofErr w:type="spellStart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colour</w:t>
      </w:r>
      <w:proofErr w:type="spellEnd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</w:t>
      </w:r>
    </w:p>
    <w:p w14:paraId="41956764" w14:textId="77777777" w:rsidR="000433E0" w:rsidRPr="0036094F" w:rsidRDefault="000433E0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Test for Flavonoids (Alkali Reagent Test)</w:t>
      </w:r>
    </w:p>
    <w:p w14:paraId="1BAC4058" w14:textId="70BFE2C5" w:rsidR="000433E0" w:rsidRPr="0036094F" w:rsidRDefault="000433E0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This test was intensified by weighing 0.5grams of each of the aqueous and ethanol extracts and were mixed separately. 2ml of 2% solution of NaOH was then added and observed for</w:t>
      </w:r>
      <w:r w:rsidR="00B12F4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colour</w:t>
      </w:r>
      <w:proofErr w:type="spellEnd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change after which 1-2 drops of dilute acid were added. </w:t>
      </w:r>
    </w:p>
    <w:p w14:paraId="4D4F9F8D" w14:textId="019737DC" w:rsidR="00BB056C" w:rsidRPr="0036094F" w:rsidRDefault="00BB056C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Test </w:t>
      </w:r>
      <w:r w:rsidR="00D51E6E"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for T</w:t>
      </w:r>
      <w:r w:rsidR="00993758"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e</w:t>
      </w:r>
      <w:r w:rsidR="00D51E6E"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rpenes</w:t>
      </w:r>
    </w:p>
    <w:p w14:paraId="303E6670" w14:textId="655F075C" w:rsidR="00260DCF" w:rsidRPr="0036094F" w:rsidRDefault="009E4BEB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About </w:t>
      </w:r>
      <w:r w:rsidR="00BB056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0.5g of each of the aqueous</w:t>
      </w:r>
      <w:r w:rsidR="00D51E6E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and </w:t>
      </w:r>
      <w:r w:rsidR="00BB056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ethanol extracts were dissolved separately in</w:t>
      </w:r>
      <w:r w:rsidR="00D51E6E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BB056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5ml of water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r w:rsidR="00BB056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2-3 drops of 10% of ferric</w:t>
      </w:r>
      <w:r w:rsidR="00D51E6E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BB056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chloride solution was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then </w:t>
      </w:r>
      <w:r w:rsidR="00BB056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added</w:t>
      </w:r>
      <w:r w:rsidR="00F91A1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and observed for </w:t>
      </w:r>
      <w:proofErr w:type="spellStart"/>
      <w:r w:rsidR="00F91A1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colour</w:t>
      </w:r>
      <w:proofErr w:type="spellEnd"/>
      <w:r w:rsidR="00F91A1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change.</w:t>
      </w:r>
    </w:p>
    <w:p w14:paraId="5DC4FE56" w14:textId="77777777" w:rsidR="00E6471F" w:rsidRPr="0036094F" w:rsidRDefault="00E6471F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2AB3FB83" w14:textId="37581E27" w:rsidR="007F5D35" w:rsidRPr="0036094F" w:rsidRDefault="007F5D35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Sterility Test of Leave Extract</w:t>
      </w:r>
    </w:p>
    <w:p w14:paraId="71048322" w14:textId="45EF6F5F" w:rsidR="007F5D35" w:rsidRPr="0036094F" w:rsidRDefault="007F5D35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A drop of each of the extracts was </w:t>
      </w:r>
      <w:r w:rsidR="00D046DE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placed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on</w:t>
      </w:r>
      <w:r w:rsidR="00717B64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D046DE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a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sterile Muller Hinton agar plate and incubated at</w:t>
      </w:r>
    </w:p>
    <w:p w14:paraId="2440AC1E" w14:textId="3C517330" w:rsidR="002710C7" w:rsidRDefault="007F5D35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37</w:t>
      </w:r>
      <w:r w:rsidRPr="0036094F">
        <w:rPr>
          <w:rFonts w:ascii="Times New Roman" w:hAnsi="Times New Roman" w:cs="Times New Roman"/>
          <w:sz w:val="24"/>
          <w:szCs w:val="24"/>
          <w:vertAlign w:val="superscript"/>
          <w14:ligatures w14:val="standardContextual"/>
        </w:rPr>
        <w:t>o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C for 24hours.  </w:t>
      </w:r>
    </w:p>
    <w:p w14:paraId="1440EC60" w14:textId="77777777" w:rsidR="00641645" w:rsidRPr="0036094F" w:rsidRDefault="00641645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08E81AC6" w14:textId="77777777" w:rsidR="002710C7" w:rsidRPr="0036094F" w:rsidRDefault="002710C7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212F23CC" w14:textId="1373BE3A" w:rsidR="002F7B56" w:rsidRPr="0036094F" w:rsidRDefault="002F7B56" w:rsidP="003609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</w:rPr>
        <w:t>Evaluation of Antibacterial Activity of</w:t>
      </w:r>
      <w:r w:rsidRPr="00360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Moringa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oleifera Leaves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Extrac</w:t>
      </w:r>
      <w:r w:rsidR="00394EDD" w:rsidRPr="0036094F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4616F6BD" w14:textId="2419E5A9" w:rsidR="000876AF" w:rsidRPr="0036094F" w:rsidRDefault="000376E2" w:rsidP="003609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</w:rPr>
        <w:t>The antibacterial activity of the extracts was determined using the agar-well diffusion method (</w:t>
      </w:r>
      <w:r w:rsidR="00E6471F" w:rsidRPr="0036094F">
        <w:rPr>
          <w:rFonts w:ascii="Times New Roman" w:hAnsi="Times New Roman" w:cs="Times New Roman"/>
          <w:sz w:val="24"/>
          <w:szCs w:val="24"/>
        </w:rPr>
        <w:t>c</w:t>
      </w:r>
      <w:r w:rsidRPr="0036094F">
        <w:rPr>
          <w:rFonts w:ascii="Times New Roman" w:hAnsi="Times New Roman" w:cs="Times New Roman"/>
          <w:sz w:val="24"/>
          <w:szCs w:val="24"/>
        </w:rPr>
        <w:t>up plate method).</w:t>
      </w:r>
      <w:r w:rsidR="00E6471F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 xml:space="preserve">Mueller-Hinton agar media was </w:t>
      </w:r>
      <w:r w:rsidR="00996D35" w:rsidRPr="0036094F">
        <w:rPr>
          <w:rFonts w:ascii="Times New Roman" w:hAnsi="Times New Roman" w:cs="Times New Roman"/>
          <w:sz w:val="24"/>
          <w:szCs w:val="24"/>
        </w:rPr>
        <w:t>sterilized</w:t>
      </w:r>
      <w:r w:rsidR="000876AF" w:rsidRPr="0036094F">
        <w:rPr>
          <w:rFonts w:ascii="Times New Roman" w:hAnsi="Times New Roman" w:cs="Times New Roman"/>
          <w:sz w:val="24"/>
          <w:szCs w:val="24"/>
        </w:rPr>
        <w:t xml:space="preserve"> by autoclaving, cooled, and 1m</w:t>
      </w:r>
      <w:r w:rsidR="00FA11B7" w:rsidRPr="0036094F">
        <w:rPr>
          <w:rFonts w:ascii="Times New Roman" w:hAnsi="Times New Roman" w:cs="Times New Roman"/>
          <w:sz w:val="24"/>
          <w:szCs w:val="24"/>
        </w:rPr>
        <w:t>l</w:t>
      </w:r>
      <w:r w:rsidR="000876AF" w:rsidRPr="0036094F">
        <w:rPr>
          <w:rFonts w:ascii="Times New Roman" w:hAnsi="Times New Roman" w:cs="Times New Roman"/>
          <w:sz w:val="24"/>
          <w:szCs w:val="24"/>
        </w:rPr>
        <w:t xml:space="preserve"> of a 24-</w:t>
      </w:r>
      <w:r w:rsidR="000876AF" w:rsidRPr="0036094F">
        <w:rPr>
          <w:rFonts w:ascii="Times New Roman" w:hAnsi="Times New Roman" w:cs="Times New Roman"/>
          <w:sz w:val="24"/>
          <w:szCs w:val="24"/>
        </w:rPr>
        <w:lastRenderedPageBreak/>
        <w:t xml:space="preserve">hour-old culture </w:t>
      </w:r>
      <w:r w:rsidR="007B2D71" w:rsidRPr="0036094F">
        <w:rPr>
          <w:rFonts w:ascii="Times New Roman" w:hAnsi="Times New Roman" w:cs="Times New Roman"/>
          <w:sz w:val="24"/>
          <w:szCs w:val="24"/>
        </w:rPr>
        <w:t>of the test</w:t>
      </w:r>
      <w:r w:rsidR="000876AF" w:rsidRPr="0036094F">
        <w:rPr>
          <w:rFonts w:ascii="Times New Roman" w:hAnsi="Times New Roman" w:cs="Times New Roman"/>
          <w:sz w:val="24"/>
          <w:szCs w:val="24"/>
        </w:rPr>
        <w:t xml:space="preserve"> organism, whose turbidity was adjusted to a 0.5 McFarland standard, was added to 19 m</w:t>
      </w:r>
      <w:r w:rsidR="00DB7098" w:rsidRPr="0036094F">
        <w:rPr>
          <w:rFonts w:ascii="Times New Roman" w:hAnsi="Times New Roman" w:cs="Times New Roman"/>
          <w:sz w:val="24"/>
          <w:szCs w:val="24"/>
        </w:rPr>
        <w:t>l</w:t>
      </w:r>
      <w:r w:rsidR="000876AF" w:rsidRPr="0036094F">
        <w:rPr>
          <w:rFonts w:ascii="Times New Roman" w:hAnsi="Times New Roman" w:cs="Times New Roman"/>
          <w:sz w:val="24"/>
          <w:szCs w:val="24"/>
        </w:rPr>
        <w:t xml:space="preserve"> of already prepared Mueller-Hinton</w:t>
      </w:r>
      <w:r w:rsidR="002F7B5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agar. Using a sterile cock borer, wells</w:t>
      </w:r>
      <w:r w:rsidR="000876A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2F7B5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of 5mm</w:t>
      </w:r>
      <w:r w:rsidR="000876A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diameter</w:t>
      </w:r>
      <w:r w:rsidR="002F7B5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were bored on the agar surface, and 0.1ml of </w:t>
      </w:r>
      <w:r w:rsidR="00E6471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both</w:t>
      </w:r>
      <w:r w:rsidR="002F7B5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7B2D7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the aqueous and ethanol extracts at the following</w:t>
      </w:r>
      <w:r w:rsidR="00996D3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2F7B5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concentration</w:t>
      </w:r>
      <w:r w:rsidR="007B2D7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s </w:t>
      </w:r>
      <w:r w:rsidR="002F7B5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400mg/ml, </w:t>
      </w:r>
      <w:r w:rsidR="00394ED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200</w:t>
      </w:r>
      <w:r w:rsidR="002F7B5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mg/ml, </w:t>
      </w:r>
      <w:r w:rsidR="00394ED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100</w:t>
      </w:r>
      <w:r w:rsidR="002F7B5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mg/ml</w:t>
      </w:r>
      <w:r w:rsidR="007B2D7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and </w:t>
      </w:r>
      <w:r w:rsidR="00394ED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5</w:t>
      </w:r>
      <w:r w:rsidR="002F7B5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0mg/ml were dispensed into each well</w:t>
      </w:r>
      <w:r w:rsidR="00394ED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. The aqueous and ethanolic plant extracts had</w:t>
      </w:r>
      <w:r w:rsidR="00394EDD" w:rsidRPr="0036094F">
        <w:rPr>
          <w:rFonts w:ascii="Times New Roman" w:hAnsi="Times New Roman" w:cs="Times New Roman"/>
          <w:sz w:val="24"/>
          <w:szCs w:val="24"/>
        </w:rPr>
        <w:t xml:space="preserve"> four bores </w:t>
      </w:r>
      <w:r w:rsidR="00E6471F" w:rsidRPr="0036094F">
        <w:rPr>
          <w:rFonts w:ascii="Times New Roman" w:hAnsi="Times New Roman" w:cs="Times New Roman"/>
          <w:sz w:val="24"/>
          <w:szCs w:val="24"/>
        </w:rPr>
        <w:t>each</w:t>
      </w:r>
      <w:r w:rsidR="00394EDD" w:rsidRPr="0036094F">
        <w:rPr>
          <w:rFonts w:ascii="Times New Roman" w:hAnsi="Times New Roman" w:cs="Times New Roman"/>
          <w:sz w:val="24"/>
          <w:szCs w:val="24"/>
        </w:rPr>
        <w:t xml:space="preserve">, one bore for each concentration. </w:t>
      </w:r>
      <w:r w:rsidR="00394ED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 plates were allowed to stand for one hour for the pre-diffusion of the extracts to occur before incubating for 24 hours at 37 °C and </w:t>
      </w:r>
      <w:r w:rsidR="002F7B5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were</w:t>
      </w:r>
      <w:r w:rsidR="00E6471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then</w:t>
      </w:r>
      <w:r w:rsidR="002F7B5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observed for the presence of zone of inhibition and </w:t>
      </w:r>
      <w:r w:rsidR="00394ED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their diameters </w:t>
      </w:r>
      <w:r w:rsidR="002F7B5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measured in m</w:t>
      </w:r>
      <w:r w:rsidR="00E6471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illi</w:t>
      </w:r>
      <w:r w:rsidR="002F7B5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m</w:t>
      </w:r>
      <w:r w:rsidR="00E6471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eters</w:t>
      </w:r>
      <w:r w:rsidR="00C705A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E6471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(mm)</w:t>
      </w:r>
      <w:r w:rsidR="00C705A6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</w:p>
    <w:p w14:paraId="6B26D61B" w14:textId="77777777" w:rsidR="000433E0" w:rsidRPr="0036094F" w:rsidRDefault="000433E0" w:rsidP="003609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333F125C" w14:textId="7B844562" w:rsidR="000376E2" w:rsidRPr="0036094F" w:rsidRDefault="000876AF" w:rsidP="003609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4F">
        <w:rPr>
          <w:rFonts w:ascii="Times New Roman" w:hAnsi="Times New Roman" w:cs="Times New Roman"/>
          <w:b/>
          <w:sz w:val="24"/>
          <w:szCs w:val="24"/>
        </w:rPr>
        <w:t>Evaluation</w:t>
      </w:r>
      <w:r w:rsidR="000376E2" w:rsidRPr="00360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b/>
          <w:sz w:val="24"/>
          <w:szCs w:val="24"/>
        </w:rPr>
        <w:t xml:space="preserve">of Antibiotic Sensitivity of </w:t>
      </w:r>
      <w:r w:rsidR="006E4CAD" w:rsidRPr="0036094F">
        <w:rPr>
          <w:rFonts w:ascii="Times New Roman" w:hAnsi="Times New Roman" w:cs="Times New Roman"/>
          <w:b/>
          <w:i/>
          <w:iCs/>
          <w:sz w:val="24"/>
          <w:szCs w:val="24"/>
        </w:rPr>
        <w:t>S</w:t>
      </w:r>
      <w:r w:rsidRPr="0036094F">
        <w:rPr>
          <w:rFonts w:ascii="Times New Roman" w:hAnsi="Times New Roman" w:cs="Times New Roman"/>
          <w:b/>
          <w:i/>
          <w:iCs/>
          <w:sz w:val="24"/>
          <w:szCs w:val="24"/>
        </w:rPr>
        <w:t>. aureus</w:t>
      </w:r>
      <w:r w:rsidRPr="0036094F">
        <w:rPr>
          <w:rFonts w:ascii="Times New Roman" w:hAnsi="Times New Roman" w:cs="Times New Roman"/>
          <w:b/>
          <w:sz w:val="24"/>
          <w:szCs w:val="24"/>
        </w:rPr>
        <w:t xml:space="preserve"> using </w:t>
      </w:r>
      <w:r w:rsidR="009F0F63" w:rsidRPr="0036094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36094F">
        <w:rPr>
          <w:rFonts w:ascii="Times New Roman" w:hAnsi="Times New Roman" w:cs="Times New Roman"/>
          <w:b/>
          <w:sz w:val="24"/>
          <w:szCs w:val="24"/>
        </w:rPr>
        <w:t xml:space="preserve">Disc Diffusion Method </w:t>
      </w:r>
    </w:p>
    <w:p w14:paraId="271F8C42" w14:textId="5DD67A0D" w:rsidR="003D6DF4" w:rsidRPr="0036094F" w:rsidRDefault="000433E0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>The a</w:t>
      </w:r>
      <w:r w:rsidR="0036608C" w:rsidRPr="0036094F">
        <w:rPr>
          <w:rFonts w:ascii="Times New Roman" w:hAnsi="Times New Roman" w:cs="Times New Roman"/>
          <w:sz w:val="24"/>
          <w:szCs w:val="24"/>
        </w:rPr>
        <w:t xml:space="preserve">ntibiotic susceptibility pattern of </w:t>
      </w:r>
      <w:r w:rsidR="00901D1C" w:rsidRPr="0036094F">
        <w:rPr>
          <w:rFonts w:ascii="Times New Roman" w:hAnsi="Times New Roman" w:cs="Times New Roman"/>
          <w:sz w:val="24"/>
          <w:szCs w:val="24"/>
        </w:rPr>
        <w:t>the test organism</w:t>
      </w:r>
      <w:r w:rsidR="0036608C" w:rsidRPr="0036094F">
        <w:rPr>
          <w:rFonts w:ascii="Times New Roman" w:hAnsi="Times New Roman" w:cs="Times New Roman"/>
          <w:sz w:val="24"/>
          <w:szCs w:val="24"/>
        </w:rPr>
        <w:t xml:space="preserve"> was determined using disc diffusion method according to </w:t>
      </w:r>
      <w:r w:rsidR="009874F5" w:rsidRPr="0036094F">
        <w:rPr>
          <w:rFonts w:ascii="Times New Roman" w:hAnsi="Times New Roman" w:cs="Times New Roman"/>
          <w:sz w:val="24"/>
          <w:szCs w:val="24"/>
        </w:rPr>
        <w:t xml:space="preserve">Bauer </w:t>
      </w:r>
      <w:r w:rsidR="009874F5" w:rsidRPr="0036094F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9874F5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BD0EB2">
        <w:rPr>
          <w:rFonts w:ascii="Times New Roman" w:hAnsi="Times New Roman" w:cs="Times New Roman"/>
          <w:sz w:val="24"/>
          <w:szCs w:val="24"/>
        </w:rPr>
        <w:t>1966</w:t>
      </w:r>
      <w:r w:rsidR="009874F5" w:rsidRPr="0036094F">
        <w:rPr>
          <w:rFonts w:ascii="Times New Roman" w:hAnsi="Times New Roman" w:cs="Times New Roman"/>
          <w:sz w:val="24"/>
          <w:szCs w:val="24"/>
        </w:rPr>
        <w:t xml:space="preserve"> on Mueller–Hinton agar plates.</w:t>
      </w:r>
      <w:r w:rsidR="00901D1C" w:rsidRPr="0036094F">
        <w:rPr>
          <w:rFonts w:ascii="Times New Roman" w:hAnsi="Times New Roman" w:cs="Times New Roman"/>
          <w:sz w:val="24"/>
          <w:szCs w:val="24"/>
        </w:rPr>
        <w:t xml:space="preserve"> A</w:t>
      </w:r>
      <w:r w:rsidR="009874F5" w:rsidRPr="0036094F">
        <w:rPr>
          <w:rFonts w:ascii="Times New Roman" w:hAnsi="Times New Roman" w:cs="Times New Roman"/>
          <w:sz w:val="24"/>
          <w:szCs w:val="24"/>
        </w:rPr>
        <w:t xml:space="preserve"> standardized </w:t>
      </w:r>
      <w:r w:rsidR="00901D1C" w:rsidRPr="0036094F">
        <w:rPr>
          <w:rFonts w:ascii="Times New Roman" w:hAnsi="Times New Roman" w:cs="Times New Roman"/>
          <w:sz w:val="24"/>
          <w:szCs w:val="24"/>
        </w:rPr>
        <w:t>inoculum of</w:t>
      </w:r>
      <w:r w:rsidR="009874F5" w:rsidRPr="0036094F">
        <w:rPr>
          <w:rFonts w:ascii="Times New Roman" w:hAnsi="Times New Roman" w:cs="Times New Roman"/>
          <w:sz w:val="24"/>
          <w:szCs w:val="24"/>
        </w:rPr>
        <w:t xml:space="preserve"> 0.5 McFarland turbidity</w:t>
      </w:r>
      <w:r w:rsidR="0036608C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901D1C" w:rsidRPr="0036094F">
        <w:rPr>
          <w:rFonts w:ascii="Times New Roman" w:hAnsi="Times New Roman" w:cs="Times New Roman"/>
          <w:sz w:val="24"/>
          <w:szCs w:val="24"/>
        </w:rPr>
        <w:t xml:space="preserve">of the test organism </w:t>
      </w:r>
      <w:r w:rsidR="009874F5" w:rsidRPr="0036094F">
        <w:rPr>
          <w:rFonts w:ascii="Times New Roman" w:hAnsi="Times New Roman" w:cs="Times New Roman"/>
          <w:sz w:val="24"/>
          <w:szCs w:val="24"/>
        </w:rPr>
        <w:t xml:space="preserve">was prepared from pure overnight </w:t>
      </w:r>
      <w:r w:rsidR="00901D1C" w:rsidRPr="0036094F">
        <w:rPr>
          <w:rFonts w:ascii="Times New Roman" w:hAnsi="Times New Roman" w:cs="Times New Roman"/>
          <w:sz w:val="24"/>
          <w:szCs w:val="24"/>
        </w:rPr>
        <w:t>culture and tested</w:t>
      </w:r>
      <w:r w:rsidR="009874F5" w:rsidRPr="0036094F">
        <w:rPr>
          <w:rFonts w:ascii="Times New Roman" w:hAnsi="Times New Roman" w:cs="Times New Roman"/>
          <w:sz w:val="24"/>
          <w:szCs w:val="24"/>
        </w:rPr>
        <w:t xml:space="preserve"> against antibiotic discs of </w:t>
      </w:r>
      <w:r w:rsidR="006E4CAD" w:rsidRPr="0036094F">
        <w:rPr>
          <w:rFonts w:ascii="Times New Roman" w:hAnsi="Times New Roman" w:cs="Times New Roman"/>
          <w:sz w:val="24"/>
          <w:szCs w:val="24"/>
        </w:rPr>
        <w:t>Ciprofloxacin</w:t>
      </w:r>
      <w:r w:rsidR="0081409F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D516F0" w:rsidRPr="0036094F">
        <w:rPr>
          <w:rFonts w:ascii="Times New Roman" w:hAnsi="Times New Roman" w:cs="Times New Roman"/>
          <w:sz w:val="24"/>
          <w:szCs w:val="24"/>
        </w:rPr>
        <w:t>(</w:t>
      </w:r>
      <w:r w:rsidR="00D516F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10</w:t>
      </w:r>
      <w:r w:rsidR="0081409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μg</w:t>
      </w:r>
      <w:r w:rsidR="00D516F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)</w:t>
      </w:r>
      <w:r w:rsidR="006E4CAD" w:rsidRPr="0036094F">
        <w:rPr>
          <w:rFonts w:ascii="Times New Roman" w:hAnsi="Times New Roman" w:cs="Times New Roman"/>
          <w:sz w:val="24"/>
          <w:szCs w:val="24"/>
        </w:rPr>
        <w:t>, Norfloxacin</w:t>
      </w:r>
      <w:r w:rsidR="0081409F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D516F0" w:rsidRPr="0036094F">
        <w:rPr>
          <w:rFonts w:ascii="Times New Roman" w:hAnsi="Times New Roman" w:cs="Times New Roman"/>
          <w:sz w:val="24"/>
          <w:szCs w:val="24"/>
        </w:rPr>
        <w:t>(</w:t>
      </w:r>
      <w:r w:rsidR="00D516F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10</w:t>
      </w:r>
      <w:r w:rsidR="0081409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μg</w:t>
      </w:r>
      <w:r w:rsidR="00D516F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)</w:t>
      </w:r>
      <w:r w:rsidR="006E4CAD" w:rsidRPr="0036094F">
        <w:rPr>
          <w:rFonts w:ascii="Times New Roman" w:hAnsi="Times New Roman" w:cs="Times New Roman"/>
          <w:sz w:val="24"/>
          <w:szCs w:val="24"/>
        </w:rPr>
        <w:t>, Amikacin</w:t>
      </w:r>
      <w:r w:rsidR="0081409F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D516F0" w:rsidRPr="0036094F">
        <w:rPr>
          <w:rFonts w:ascii="Times New Roman" w:hAnsi="Times New Roman" w:cs="Times New Roman"/>
          <w:sz w:val="24"/>
          <w:szCs w:val="24"/>
        </w:rPr>
        <w:t>(</w:t>
      </w:r>
      <w:r w:rsidR="00D516F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10</w:t>
      </w:r>
      <w:r w:rsidR="0081409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μg</w:t>
      </w:r>
      <w:r w:rsidR="00D516F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)</w:t>
      </w:r>
      <w:r w:rsidR="006E4CAD" w:rsidRPr="0036094F">
        <w:rPr>
          <w:rFonts w:ascii="Times New Roman" w:hAnsi="Times New Roman" w:cs="Times New Roman"/>
          <w:sz w:val="24"/>
          <w:szCs w:val="24"/>
        </w:rPr>
        <w:t xml:space="preserve"> and Nalidixic Acid</w:t>
      </w:r>
      <w:r w:rsidR="00D516F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(30</w:t>
      </w:r>
      <w:r w:rsidR="0081409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μg</w:t>
      </w:r>
      <w:r w:rsidR="00D516F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)</w:t>
      </w:r>
      <w:r w:rsidR="001E35A2" w:rsidRPr="0036094F">
        <w:rPr>
          <w:rFonts w:ascii="Times New Roman" w:hAnsi="Times New Roman" w:cs="Times New Roman"/>
          <w:sz w:val="24"/>
          <w:szCs w:val="24"/>
        </w:rPr>
        <w:t>. The antibiotic discs</w:t>
      </w:r>
      <w:r w:rsidR="00901D1C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0376E2" w:rsidRPr="0036094F">
        <w:rPr>
          <w:rFonts w:ascii="Times New Roman" w:hAnsi="Times New Roman" w:cs="Times New Roman"/>
          <w:sz w:val="24"/>
          <w:szCs w:val="24"/>
        </w:rPr>
        <w:t>were placed on the media about two centimeters apart. After overnight incubation at 37°C aerobically, the culture was examined for zone of inhibition of bacterial growth around the respective dis</w:t>
      </w:r>
      <w:r w:rsidR="001E35A2" w:rsidRPr="0036094F">
        <w:rPr>
          <w:rFonts w:ascii="Times New Roman" w:hAnsi="Times New Roman" w:cs="Times New Roman"/>
          <w:sz w:val="24"/>
          <w:szCs w:val="24"/>
        </w:rPr>
        <w:t>cs,</w:t>
      </w:r>
      <w:r w:rsidR="000376E2" w:rsidRPr="0036094F">
        <w:rPr>
          <w:rFonts w:ascii="Times New Roman" w:hAnsi="Times New Roman" w:cs="Times New Roman"/>
          <w:sz w:val="24"/>
          <w:szCs w:val="24"/>
        </w:rPr>
        <w:t xml:space="preserve"> which was measured in </w:t>
      </w:r>
      <w:r w:rsidR="00745A74" w:rsidRPr="0036094F">
        <w:rPr>
          <w:rFonts w:ascii="Times New Roman" w:hAnsi="Times New Roman" w:cs="Times New Roman"/>
          <w:sz w:val="24"/>
          <w:szCs w:val="24"/>
        </w:rPr>
        <w:t>millimeters</w:t>
      </w:r>
      <w:r w:rsidR="00914EDA">
        <w:rPr>
          <w:rFonts w:ascii="Times New Roman" w:hAnsi="Times New Roman" w:cs="Times New Roman"/>
          <w:sz w:val="24"/>
          <w:szCs w:val="24"/>
        </w:rPr>
        <w:t xml:space="preserve"> (CLSI, 2018).</w:t>
      </w:r>
    </w:p>
    <w:p w14:paraId="1F1EFF0C" w14:textId="674C5FE5" w:rsidR="000376E2" w:rsidRPr="0036094F" w:rsidRDefault="000376E2" w:rsidP="0036094F">
      <w:pPr>
        <w:spacing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6094F">
        <w:rPr>
          <w:rFonts w:ascii="Times New Roman" w:eastAsiaTheme="majorEastAsia" w:hAnsi="Times New Roman" w:cs="Times New Roman"/>
          <w:b/>
          <w:sz w:val="24"/>
          <w:szCs w:val="24"/>
        </w:rPr>
        <w:t xml:space="preserve">Minimum inhibitory concentration (MIC) </w:t>
      </w:r>
      <w:r w:rsidR="0046199D" w:rsidRPr="0036094F">
        <w:rPr>
          <w:rFonts w:ascii="Times New Roman" w:eastAsiaTheme="majorEastAsia" w:hAnsi="Times New Roman" w:cs="Times New Roman"/>
          <w:b/>
          <w:sz w:val="24"/>
          <w:szCs w:val="24"/>
        </w:rPr>
        <w:t>D</w:t>
      </w:r>
      <w:r w:rsidRPr="0036094F">
        <w:rPr>
          <w:rFonts w:ascii="Times New Roman" w:eastAsiaTheme="majorEastAsia" w:hAnsi="Times New Roman" w:cs="Times New Roman"/>
          <w:b/>
          <w:sz w:val="24"/>
          <w:szCs w:val="24"/>
        </w:rPr>
        <w:t xml:space="preserve">etermination </w:t>
      </w:r>
    </w:p>
    <w:p w14:paraId="33CC51C5" w14:textId="55FAA95E" w:rsidR="003D6DF4" w:rsidRPr="0036094F" w:rsidRDefault="000376E2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</w:rPr>
        <w:t>The minimum inhibitory concentration (MIC) refers to the lowest concentration of an</w:t>
      </w:r>
      <w:r w:rsidR="000B1033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>antimicrobial agent that completely halts the growth of a test organism</w:t>
      </w:r>
      <w:r w:rsidR="0046199D" w:rsidRPr="0036094F">
        <w:rPr>
          <w:rFonts w:ascii="Times New Roman" w:hAnsi="Times New Roman" w:cs="Times New Roman"/>
          <w:sz w:val="24"/>
          <w:szCs w:val="24"/>
        </w:rPr>
        <w:t xml:space="preserve"> and can be </w:t>
      </w:r>
      <w:r w:rsidRPr="0036094F">
        <w:rPr>
          <w:rFonts w:ascii="Times New Roman" w:hAnsi="Times New Roman" w:cs="Times New Roman"/>
          <w:sz w:val="24"/>
          <w:szCs w:val="24"/>
        </w:rPr>
        <w:t>detect</w:t>
      </w:r>
      <w:r w:rsidR="0046199D" w:rsidRPr="0036094F">
        <w:rPr>
          <w:rFonts w:ascii="Times New Roman" w:hAnsi="Times New Roman" w:cs="Times New Roman"/>
          <w:sz w:val="24"/>
          <w:szCs w:val="24"/>
        </w:rPr>
        <w:t xml:space="preserve">ed </w:t>
      </w:r>
      <w:r w:rsidRPr="0036094F">
        <w:rPr>
          <w:rFonts w:ascii="Times New Roman" w:hAnsi="Times New Roman" w:cs="Times New Roman"/>
          <w:sz w:val="24"/>
          <w:szCs w:val="24"/>
        </w:rPr>
        <w:t xml:space="preserve">without the need for magnification (CLSI, 2006). </w:t>
      </w:r>
      <w:r w:rsidR="003D6DF4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Aqueous and </w:t>
      </w:r>
      <w:r w:rsidR="003E012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e</w:t>
      </w:r>
      <w:r w:rsidR="003D6DF4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thanolic concentrations were prepared by</w:t>
      </w:r>
    </w:p>
    <w:p w14:paraId="4BC6E641" w14:textId="66725DD5" w:rsidR="003D6DF4" w:rsidRPr="0036094F" w:rsidRDefault="003D6DF4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dilution using distilled water to obtain different concentrations of 400mg/ml, 200mg/ml, 100mg/ml, and 50mg/ml. one (1) ml of each extract concentrations and that of Mueller Hinton broth was mixed, and 0.1ml of standardized inoculum </w:t>
      </w:r>
      <w:r w:rsidR="003E012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of the test organism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was added to each of the test tubes above. The tubes were incubated at 37 °C for 24 hours. Tubes containing broth and leaf extracts were used as positive control while tubes containing broth and </w:t>
      </w:r>
      <w:r w:rsidR="007D10C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inoculum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were used as negative controls. The tubes were observed after 24 hours of incubation</w:t>
      </w:r>
      <w:r w:rsidR="00DB7098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</w:t>
      </w:r>
      <w:proofErr w:type="spellStart"/>
      <w:r w:rsidR="00DB7098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Cheesebrough</w:t>
      </w:r>
      <w:proofErr w:type="spellEnd"/>
      <w:r w:rsidR="00DB7098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, 2000).</w:t>
      </w:r>
    </w:p>
    <w:p w14:paraId="0908530B" w14:textId="77777777" w:rsidR="000B1033" w:rsidRPr="0036094F" w:rsidRDefault="000B1033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2328260A" w14:textId="77777777" w:rsidR="004F138E" w:rsidRPr="0036094F" w:rsidRDefault="004F138E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0D839858" w14:textId="2814059D" w:rsidR="000B1033" w:rsidRPr="0036094F" w:rsidRDefault="000B1033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Determination of Minimum Bactericidal Concentration (MBC)</w:t>
      </w:r>
    </w:p>
    <w:p w14:paraId="68270098" w14:textId="585ACF8D" w:rsidR="003D6DF4" w:rsidRPr="0036094F" w:rsidRDefault="000B1033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Sterile Mueller Hinton agar plates were separately inoculated with culture from each of the MIC tubes that showed no evidence of turbidity. The plates were incubated at 37</w:t>
      </w:r>
      <w:r w:rsidRPr="0036094F">
        <w:rPr>
          <w:rFonts w:ascii="Times New Roman" w:hAnsi="Times New Roman" w:cs="Times New Roman"/>
          <w:sz w:val="24"/>
          <w:szCs w:val="24"/>
          <w:vertAlign w:val="superscript"/>
          <w14:ligatures w14:val="standardContextual"/>
        </w:rPr>
        <w:t>0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C for 24 hours. The MBC was determined as the highest dilution that yielded no single bacterial colony on the agar surface </w:t>
      </w:r>
      <w:r w:rsidR="00DB7098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(</w:t>
      </w:r>
      <w:proofErr w:type="spellStart"/>
      <w:r w:rsidR="00DB7098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Cheesebrough</w:t>
      </w:r>
      <w:proofErr w:type="spellEnd"/>
      <w:r w:rsidR="00DB7098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, 2000).</w:t>
      </w:r>
    </w:p>
    <w:p w14:paraId="134CC5F2" w14:textId="77777777" w:rsidR="003E0120" w:rsidRPr="0036094F" w:rsidRDefault="003E0120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0B45C783" w14:textId="77777777" w:rsidR="003D6DF4" w:rsidRPr="0036094F" w:rsidRDefault="00D05F0C" w:rsidP="0036094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6094F">
        <w:rPr>
          <w:rFonts w:ascii="Times New Roman" w:eastAsiaTheme="majorEastAsia" w:hAnsi="Times New Roman" w:cs="Times New Roman"/>
          <w:b/>
          <w:sz w:val="24"/>
          <w:szCs w:val="24"/>
        </w:rPr>
        <w:t>Data Analysi</w:t>
      </w:r>
      <w:r w:rsidR="003D6DF4" w:rsidRPr="0036094F">
        <w:rPr>
          <w:rFonts w:ascii="Times New Roman" w:eastAsiaTheme="majorEastAsia" w:hAnsi="Times New Roman" w:cs="Times New Roman"/>
          <w:b/>
          <w:sz w:val="24"/>
          <w:szCs w:val="24"/>
        </w:rPr>
        <w:t>s</w:t>
      </w:r>
    </w:p>
    <w:p w14:paraId="6DE84455" w14:textId="4E5A3B98" w:rsidR="003E0120" w:rsidRDefault="001638D9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</w:rPr>
        <w:t>Results were presented in tables and interpreted accordingly</w:t>
      </w:r>
      <w:r w:rsidR="000B1033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0B103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using descriptive</w:t>
      </w:r>
      <w:r w:rsidR="009C3F27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0B103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statistics </w:t>
      </w:r>
      <w:r w:rsidR="009F087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(</w:t>
      </w:r>
      <w:proofErr w:type="spellStart"/>
      <w:r w:rsidR="009F087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Ogbe</w:t>
      </w:r>
      <w:proofErr w:type="spellEnd"/>
      <w:r w:rsidR="009F087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9F087B" w:rsidRPr="00423E8C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et al</w:t>
      </w:r>
      <w:r w:rsidR="000B1033" w:rsidRPr="00423E8C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.</w:t>
      </w:r>
      <w:r w:rsidR="009F087B" w:rsidRPr="00423E8C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,</w:t>
      </w:r>
      <w:r w:rsidR="009F087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2011)</w:t>
      </w:r>
      <w:r w:rsidR="00423E8C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</w:p>
    <w:p w14:paraId="675C6BFB" w14:textId="77777777" w:rsidR="00423E8C" w:rsidRPr="0036094F" w:rsidRDefault="00423E8C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428E17E7" w14:textId="77777777" w:rsidR="003E0120" w:rsidRPr="0036094F" w:rsidRDefault="003E0120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641817EC" w14:textId="28089FD4" w:rsidR="00B72BE9" w:rsidRPr="0036094F" w:rsidRDefault="00D05F0C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4F">
        <w:rPr>
          <w:rFonts w:ascii="Times New Roman" w:hAnsi="Times New Roman" w:cs="Times New Roman"/>
          <w:b/>
          <w:sz w:val="24"/>
          <w:szCs w:val="24"/>
        </w:rPr>
        <w:t>RESULTS</w:t>
      </w:r>
    </w:p>
    <w:p w14:paraId="6B86CD4A" w14:textId="77777777" w:rsidR="0073477D" w:rsidRPr="0036094F" w:rsidRDefault="0073477D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D63A1" w14:textId="730E7996" w:rsidR="00C93803" w:rsidRPr="0036094F" w:rsidRDefault="00FF158E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4F">
        <w:rPr>
          <w:rFonts w:ascii="Times New Roman" w:hAnsi="Times New Roman" w:cs="Times New Roman"/>
          <w:b/>
          <w:sz w:val="24"/>
          <w:szCs w:val="24"/>
        </w:rPr>
        <w:t xml:space="preserve">Evaluation </w:t>
      </w:r>
      <w:r w:rsidR="003D25F4" w:rsidRPr="0036094F">
        <w:rPr>
          <w:rFonts w:ascii="Times New Roman" w:hAnsi="Times New Roman" w:cs="Times New Roman"/>
          <w:b/>
          <w:sz w:val="24"/>
          <w:szCs w:val="24"/>
        </w:rPr>
        <w:t>of Plant</w:t>
      </w:r>
      <w:r w:rsidR="003D5AC6" w:rsidRPr="0036094F">
        <w:rPr>
          <w:rFonts w:ascii="Times New Roman" w:hAnsi="Times New Roman" w:cs="Times New Roman"/>
          <w:b/>
          <w:sz w:val="24"/>
          <w:szCs w:val="24"/>
        </w:rPr>
        <w:t xml:space="preserve"> Extract </w:t>
      </w:r>
      <w:r w:rsidRPr="0036094F">
        <w:rPr>
          <w:rFonts w:ascii="Times New Roman" w:hAnsi="Times New Roman" w:cs="Times New Roman"/>
          <w:b/>
          <w:sz w:val="24"/>
          <w:szCs w:val="24"/>
        </w:rPr>
        <w:t>Sterility</w:t>
      </w:r>
    </w:p>
    <w:p w14:paraId="5F29D00E" w14:textId="675B4CA2" w:rsidR="00C93803" w:rsidRDefault="00C93803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lastRenderedPageBreak/>
        <w:t xml:space="preserve">The sterility test carried out on </w:t>
      </w:r>
      <w:r w:rsidR="00942B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 aqueous and ethanol </w:t>
      </w:r>
      <w:r w:rsidR="003D5AC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plant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extracts</w:t>
      </w:r>
      <w:r w:rsidR="00942B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revealed the absence of any contaminant (Table</w:t>
      </w:r>
      <w:r w:rsidR="00942B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1).</w:t>
      </w:r>
    </w:p>
    <w:p w14:paraId="3497C695" w14:textId="77777777" w:rsidR="000A2DEC" w:rsidRPr="0036094F" w:rsidRDefault="000A2DEC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5BEB651D" w14:textId="1B2A65DB" w:rsidR="003D5AC6" w:rsidRPr="0036094F" w:rsidRDefault="003D5AC6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Table 1. </w:t>
      </w:r>
      <w:r w:rsidR="000A2DEC" w:rsidRPr="000A2DEC">
        <w:rPr>
          <w:rFonts w:ascii="Times New Roman" w:hAnsi="Times New Roman" w:cs="Times New Roman"/>
          <w:sz w:val="24"/>
          <w:szCs w:val="24"/>
          <w14:ligatures w14:val="standardContextual"/>
        </w:rPr>
        <w:t>Evaluation of Plant Extract Sterility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6094F" w:rsidRPr="0036094F" w14:paraId="05D4A82F" w14:textId="77777777">
        <w:tc>
          <w:tcPr>
            <w:tcW w:w="4675" w:type="dxa"/>
          </w:tcPr>
          <w:p w14:paraId="684F5CE0" w14:textId="61CFD54E" w:rsidR="00C93803" w:rsidRPr="0036094F" w:rsidRDefault="00FF158E" w:rsidP="0036094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6094F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Moringa oleifera </w:t>
            </w:r>
            <w:r w:rsidR="00840CF5" w:rsidRPr="0036094F">
              <w:rPr>
                <w:rFonts w:cs="Times New Roman"/>
                <w:b/>
                <w:sz w:val="24"/>
                <w:szCs w:val="24"/>
              </w:rPr>
              <w:t>P</w:t>
            </w:r>
            <w:r w:rsidRPr="0036094F">
              <w:rPr>
                <w:rFonts w:cs="Times New Roman"/>
                <w:b/>
                <w:sz w:val="24"/>
                <w:szCs w:val="24"/>
              </w:rPr>
              <w:t xml:space="preserve">lant </w:t>
            </w:r>
            <w:r w:rsidR="00C93803" w:rsidRPr="0036094F">
              <w:rPr>
                <w:rFonts w:cs="Times New Roman"/>
                <w:b/>
                <w:sz w:val="24"/>
                <w:szCs w:val="24"/>
              </w:rPr>
              <w:t>Extract</w:t>
            </w:r>
          </w:p>
        </w:tc>
        <w:tc>
          <w:tcPr>
            <w:tcW w:w="4675" w:type="dxa"/>
          </w:tcPr>
          <w:p w14:paraId="47AAFDBA" w14:textId="2805300C" w:rsidR="00C93803" w:rsidRPr="0036094F" w:rsidRDefault="00C93803" w:rsidP="0036094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6094F">
              <w:rPr>
                <w:rFonts w:cs="Times New Roman"/>
                <w:b/>
                <w:sz w:val="24"/>
                <w:szCs w:val="24"/>
              </w:rPr>
              <w:t>Sterility</w:t>
            </w:r>
          </w:p>
        </w:tc>
      </w:tr>
      <w:tr w:rsidR="0036094F" w:rsidRPr="0036094F" w14:paraId="58B58F43" w14:textId="77777777">
        <w:tc>
          <w:tcPr>
            <w:tcW w:w="4675" w:type="dxa"/>
          </w:tcPr>
          <w:p w14:paraId="4A44BDDC" w14:textId="77E819DF" w:rsidR="00C93803" w:rsidRPr="0036094F" w:rsidRDefault="00C93803" w:rsidP="0036094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6094F">
              <w:rPr>
                <w:rFonts w:cs="Times New Roman"/>
                <w:b/>
                <w:sz w:val="24"/>
                <w:szCs w:val="24"/>
              </w:rPr>
              <w:t>Aqueous</w:t>
            </w:r>
          </w:p>
        </w:tc>
        <w:tc>
          <w:tcPr>
            <w:tcW w:w="4675" w:type="dxa"/>
          </w:tcPr>
          <w:p w14:paraId="4A346FE5" w14:textId="6685FE20" w:rsidR="00C93803" w:rsidRPr="0036094F" w:rsidRDefault="009C3F27" w:rsidP="0036094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6094F"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36094F" w:rsidRPr="0036094F" w14:paraId="2466B0BF" w14:textId="77777777">
        <w:tc>
          <w:tcPr>
            <w:tcW w:w="4675" w:type="dxa"/>
          </w:tcPr>
          <w:p w14:paraId="657E8C20" w14:textId="316CE907" w:rsidR="00C93803" w:rsidRPr="0036094F" w:rsidRDefault="00606D37" w:rsidP="0036094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6094F">
              <w:rPr>
                <w:rFonts w:cs="Times New Roman"/>
                <w:b/>
                <w:sz w:val="24"/>
                <w:szCs w:val="24"/>
              </w:rPr>
              <w:t>E</w:t>
            </w:r>
            <w:r w:rsidR="00C93803" w:rsidRPr="0036094F">
              <w:rPr>
                <w:rFonts w:cs="Times New Roman"/>
                <w:b/>
                <w:sz w:val="24"/>
                <w:szCs w:val="24"/>
              </w:rPr>
              <w:t>thanolic</w:t>
            </w:r>
          </w:p>
        </w:tc>
        <w:tc>
          <w:tcPr>
            <w:tcW w:w="4675" w:type="dxa"/>
          </w:tcPr>
          <w:p w14:paraId="42D299E5" w14:textId="3D72FF9F" w:rsidR="00C93803" w:rsidRPr="0036094F" w:rsidRDefault="009C3F27" w:rsidP="0036094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6094F"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</w:tbl>
    <w:p w14:paraId="009D8F67" w14:textId="438AC84D" w:rsidR="003D5AC6" w:rsidRPr="0036094F" w:rsidRDefault="00C93803" w:rsidP="0036094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94F">
        <w:rPr>
          <w:rFonts w:ascii="Times New Roman" w:hAnsi="Times New Roman" w:cs="Times New Roman"/>
          <w:bCs/>
          <w:sz w:val="24"/>
          <w:szCs w:val="24"/>
        </w:rPr>
        <w:t>Key: (-) absence of contaminant</w:t>
      </w:r>
      <w:r w:rsidR="00840CF5" w:rsidRPr="0036094F">
        <w:rPr>
          <w:rFonts w:ascii="Times New Roman" w:hAnsi="Times New Roman" w:cs="Times New Roman"/>
          <w:bCs/>
          <w:sz w:val="24"/>
          <w:szCs w:val="24"/>
        </w:rPr>
        <w:t xml:space="preserve"> (A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n indication </w:t>
      </w:r>
      <w:r w:rsidR="00942B32" w:rsidRPr="0036094F">
        <w:rPr>
          <w:rFonts w:ascii="Times New Roman" w:hAnsi="Times New Roman" w:cs="Times New Roman"/>
          <w:bCs/>
          <w:sz w:val="24"/>
          <w:szCs w:val="24"/>
        </w:rPr>
        <w:t>of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sterility</w:t>
      </w:r>
      <w:r w:rsidR="00840CF5" w:rsidRPr="0036094F">
        <w:rPr>
          <w:rFonts w:ascii="Times New Roman" w:hAnsi="Times New Roman" w:cs="Times New Roman"/>
          <w:bCs/>
          <w:sz w:val="24"/>
          <w:szCs w:val="24"/>
        </w:rPr>
        <w:t>)</w:t>
      </w:r>
    </w:p>
    <w:p w14:paraId="5AB0B7C1" w14:textId="77777777" w:rsidR="00840CF5" w:rsidRPr="0036094F" w:rsidRDefault="00840CF5" w:rsidP="0036094F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96ECCDE" w14:textId="776706F2" w:rsidR="007F3DD4" w:rsidRPr="0036094F" w:rsidRDefault="007F3DD4" w:rsidP="003609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4F">
        <w:rPr>
          <w:rFonts w:ascii="Times New Roman" w:hAnsi="Times New Roman" w:cs="Times New Roman"/>
          <w:b/>
          <w:sz w:val="24"/>
          <w:szCs w:val="24"/>
        </w:rPr>
        <w:t>Phytoc</w:t>
      </w:r>
      <w:r w:rsidR="001A22B7">
        <w:rPr>
          <w:rFonts w:ascii="Times New Roman" w:hAnsi="Times New Roman" w:cs="Times New Roman"/>
          <w:b/>
          <w:sz w:val="24"/>
          <w:szCs w:val="24"/>
        </w:rPr>
        <w:t xml:space="preserve">onstituents </w:t>
      </w:r>
      <w:r w:rsidR="003D5AC6" w:rsidRPr="0036094F">
        <w:rPr>
          <w:rFonts w:ascii="Times New Roman" w:hAnsi="Times New Roman" w:cs="Times New Roman"/>
          <w:b/>
          <w:sz w:val="24"/>
          <w:szCs w:val="24"/>
        </w:rPr>
        <w:t>of the P</w:t>
      </w:r>
      <w:r w:rsidRPr="0036094F">
        <w:rPr>
          <w:rFonts w:ascii="Times New Roman" w:hAnsi="Times New Roman" w:cs="Times New Roman"/>
          <w:b/>
          <w:sz w:val="24"/>
          <w:szCs w:val="24"/>
        </w:rPr>
        <w:t xml:space="preserve">lant </w:t>
      </w:r>
      <w:r w:rsidR="003D5AC6" w:rsidRPr="0036094F">
        <w:rPr>
          <w:rFonts w:ascii="Times New Roman" w:hAnsi="Times New Roman" w:cs="Times New Roman"/>
          <w:b/>
          <w:sz w:val="24"/>
          <w:szCs w:val="24"/>
        </w:rPr>
        <w:t>E</w:t>
      </w:r>
      <w:r w:rsidRPr="0036094F">
        <w:rPr>
          <w:rFonts w:ascii="Times New Roman" w:hAnsi="Times New Roman" w:cs="Times New Roman"/>
          <w:b/>
          <w:sz w:val="24"/>
          <w:szCs w:val="24"/>
        </w:rPr>
        <w:t xml:space="preserve">xtract </w:t>
      </w:r>
    </w:p>
    <w:p w14:paraId="76288869" w14:textId="7633176B" w:rsidR="003D5AC6" w:rsidRPr="0036094F" w:rsidRDefault="003D5AC6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bCs/>
          <w:sz w:val="24"/>
          <w:szCs w:val="24"/>
        </w:rPr>
        <w:t xml:space="preserve">The phytochemical screening of </w:t>
      </w:r>
      <w:r w:rsidR="003D25F4" w:rsidRPr="0036094F">
        <w:rPr>
          <w:rFonts w:ascii="Times New Roman" w:hAnsi="Times New Roman" w:cs="Times New Roman"/>
          <w:bCs/>
          <w:sz w:val="24"/>
          <w:szCs w:val="24"/>
        </w:rPr>
        <w:t>the aqueous and ethanolic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 extract reveal</w:t>
      </w:r>
      <w:r w:rsidR="003D25F4" w:rsidRPr="0036094F">
        <w:rPr>
          <w:rFonts w:ascii="Times New Roman" w:hAnsi="Times New Roman" w:cs="Times New Roman"/>
          <w:bCs/>
          <w:sz w:val="24"/>
          <w:szCs w:val="24"/>
        </w:rPr>
        <w:t xml:space="preserve">ed </w:t>
      </w:r>
      <w:r w:rsidRPr="0036094F">
        <w:rPr>
          <w:rFonts w:ascii="Times New Roman" w:hAnsi="Times New Roman" w:cs="Times New Roman"/>
          <w:bCs/>
          <w:sz w:val="24"/>
          <w:szCs w:val="24"/>
        </w:rPr>
        <w:t xml:space="preserve">the presence of various bioactive compounds. The aqueous and ethanolic extracts revealed the presence </w:t>
      </w:r>
      <w:r w:rsidRPr="0036094F">
        <w:rPr>
          <w:rFonts w:ascii="Times New Roman" w:hAnsi="Times New Roman" w:cs="Times New Roman"/>
          <w:sz w:val="24"/>
          <w:szCs w:val="24"/>
        </w:rPr>
        <w:t>of tannins, flavonoids, alkaloids and saponins. The ethanolic extract alone revealed the presence of terpenes. Phenols were not found in both aqueous and ethanolic extracts. (Table 2).</w:t>
      </w:r>
    </w:p>
    <w:p w14:paraId="1DDF2010" w14:textId="24BE04D0" w:rsidR="00043C9E" w:rsidRPr="0036094F" w:rsidRDefault="003D5AC6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 blue-black coloration indicated the presence of Phenols and Tannins following the addition of ferric chloride</w:t>
      </w:r>
      <w:r w:rsidR="009F087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(Ajayi &amp; </w:t>
      </w:r>
      <w:proofErr w:type="spellStart"/>
      <w:r w:rsidR="009F087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Fadeyi</w:t>
      </w:r>
      <w:proofErr w:type="spellEnd"/>
      <w:r w:rsidR="009F087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2015</w:t>
      </w:r>
      <w:r w:rsidR="00734BD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; </w:t>
      </w:r>
      <w:proofErr w:type="spellStart"/>
      <w:r w:rsidR="00734BD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Krishnapriya</w:t>
      </w:r>
      <w:proofErr w:type="spellEnd"/>
      <w:r w:rsidR="00734BD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, 2017</w:t>
      </w:r>
      <w:r w:rsidR="009F087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)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The presence of alkaloids </w:t>
      </w:r>
      <w:r w:rsidR="005610E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was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confirmed by the formation of a yellow cream precipitate following the addition of Mayer’s reagent </w:t>
      </w:r>
      <w:r w:rsidR="009F087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(Ajayi &amp; </w:t>
      </w:r>
      <w:proofErr w:type="spellStart"/>
      <w:r w:rsidR="009F087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Fadeyi</w:t>
      </w:r>
      <w:proofErr w:type="spellEnd"/>
      <w:r w:rsidR="009F087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2015</w:t>
      </w:r>
      <w:r w:rsidR="00965B0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; </w:t>
      </w:r>
      <w:proofErr w:type="spellStart"/>
      <w:r w:rsidR="00965B0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Krishnapriya</w:t>
      </w:r>
      <w:proofErr w:type="spellEnd"/>
      <w:r w:rsidR="00965B0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, 2017).</w:t>
      </w:r>
      <w:r w:rsidR="0052652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 formation of stable foam was an indication of the presence of Saponins after the addition of distilled water </w:t>
      </w:r>
      <w:r w:rsidR="00734BD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(Mohammed </w:t>
      </w:r>
      <w:r w:rsidR="00734BDC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et al.,</w:t>
      </w:r>
      <w:r w:rsidR="00734BD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2017)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Flavonoids were evident by the formation of an intense yellow </w:t>
      </w:r>
      <w:r w:rsidR="005610E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color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which turned </w:t>
      </w:r>
      <w:r w:rsidR="005610E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colorless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upon the addition of few drops of dilute </w:t>
      </w:r>
      <w:r w:rsidR="005610E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acid</w:t>
      </w:r>
      <w:r w:rsidR="007E451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(Ajayi &amp; </w:t>
      </w:r>
      <w:proofErr w:type="spellStart"/>
      <w:r w:rsidR="007E451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Fadeyi</w:t>
      </w:r>
      <w:proofErr w:type="spellEnd"/>
      <w:r w:rsidR="007E451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2015; Mohammed, 2018)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Terpenes </w:t>
      </w:r>
      <w:r w:rsidR="0009621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were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confirmed by the formation of a violet precipitate following the addition of ferric chloride.</w:t>
      </w:r>
    </w:p>
    <w:p w14:paraId="714992D2" w14:textId="77777777" w:rsidR="003D25F4" w:rsidRPr="0036094F" w:rsidRDefault="003D25F4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66E10" w14:textId="5341729D" w:rsidR="002972D9" w:rsidRPr="0036094F" w:rsidRDefault="00043C9E" w:rsidP="0036094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Table 2: Phytochemical </w:t>
      </w:r>
      <w:r w:rsidR="0009621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>omposition and </w:t>
      </w:r>
      <w:r w:rsidR="000962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ntibacterial </w:t>
      </w:r>
      <w:r w:rsidR="000962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ctivities of </w:t>
      </w:r>
      <w:r w:rsidR="00096213" w:rsidRPr="00151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Pr="00151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oringa </w:t>
      </w:r>
      <w:r w:rsidR="00096213" w:rsidRPr="00151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oleifera</w:t>
      </w:r>
      <w:r w:rsidR="00096213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lant </w:t>
      </w:r>
      <w:r w:rsidR="0009621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>xtract</w:t>
      </w:r>
      <w:r w:rsidR="000962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6094F" w:rsidRPr="0036094F" w14:paraId="2A7097F7" w14:textId="77777777">
        <w:tc>
          <w:tcPr>
            <w:tcW w:w="3116" w:type="dxa"/>
          </w:tcPr>
          <w:p w14:paraId="5EC42C2B" w14:textId="78FEB001" w:rsidR="002972D9" w:rsidRPr="0036094F" w:rsidRDefault="002972D9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Phytoconstituents</w:t>
            </w:r>
          </w:p>
        </w:tc>
        <w:tc>
          <w:tcPr>
            <w:tcW w:w="3117" w:type="dxa"/>
          </w:tcPr>
          <w:p w14:paraId="26DF4BF5" w14:textId="11492DFE" w:rsidR="002972D9" w:rsidRPr="0036094F" w:rsidRDefault="002972D9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Aqueous</w:t>
            </w:r>
            <w:r w:rsidR="00AF21B1" w:rsidRPr="0036094F">
              <w:rPr>
                <w:rFonts w:cs="Times New Roman"/>
                <w:sz w:val="24"/>
                <w:szCs w:val="24"/>
              </w:rPr>
              <w:t xml:space="preserve"> Extract</w:t>
            </w:r>
          </w:p>
        </w:tc>
        <w:tc>
          <w:tcPr>
            <w:tcW w:w="3117" w:type="dxa"/>
          </w:tcPr>
          <w:p w14:paraId="5F71C3C7" w14:textId="752C8301" w:rsidR="002972D9" w:rsidRPr="0036094F" w:rsidRDefault="009427E8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E</w:t>
            </w:r>
            <w:r w:rsidR="002972D9" w:rsidRPr="0036094F">
              <w:rPr>
                <w:rFonts w:cs="Times New Roman"/>
                <w:sz w:val="24"/>
                <w:szCs w:val="24"/>
              </w:rPr>
              <w:t>thanolic</w:t>
            </w:r>
            <w:r w:rsidR="00AF21B1" w:rsidRPr="0036094F">
              <w:rPr>
                <w:rFonts w:cs="Times New Roman"/>
                <w:sz w:val="24"/>
                <w:szCs w:val="24"/>
              </w:rPr>
              <w:t xml:space="preserve"> Extract</w:t>
            </w:r>
          </w:p>
        </w:tc>
      </w:tr>
      <w:tr w:rsidR="0036094F" w:rsidRPr="0036094F" w14:paraId="62DBEC2F" w14:textId="77777777">
        <w:tc>
          <w:tcPr>
            <w:tcW w:w="3116" w:type="dxa"/>
          </w:tcPr>
          <w:p w14:paraId="3C829D12" w14:textId="3EAA7F28" w:rsidR="002972D9" w:rsidRPr="0036094F" w:rsidRDefault="009475A6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Flavonoid</w:t>
            </w:r>
            <w:r w:rsidR="003A507B" w:rsidRPr="0036094F">
              <w:rPr>
                <w:rFonts w:cs="Times New Roman"/>
                <w:sz w:val="24"/>
                <w:szCs w:val="24"/>
              </w:rPr>
              <w:t>s</w:t>
            </w:r>
          </w:p>
        </w:tc>
        <w:tc>
          <w:tcPr>
            <w:tcW w:w="3117" w:type="dxa"/>
          </w:tcPr>
          <w:p w14:paraId="79D09A2C" w14:textId="752D01FC" w:rsidR="002972D9" w:rsidRPr="0036094F" w:rsidRDefault="009475A6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117" w:type="dxa"/>
          </w:tcPr>
          <w:p w14:paraId="52B773A2" w14:textId="39C8D6B9" w:rsidR="00B301F7" w:rsidRPr="0036094F" w:rsidRDefault="00B301F7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6094F" w:rsidRPr="0036094F" w14:paraId="44672757" w14:textId="77777777">
        <w:tc>
          <w:tcPr>
            <w:tcW w:w="3116" w:type="dxa"/>
          </w:tcPr>
          <w:p w14:paraId="2A00BB37" w14:textId="411676F5" w:rsidR="002972D9" w:rsidRPr="0036094F" w:rsidRDefault="009475A6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Alkaloids</w:t>
            </w:r>
          </w:p>
        </w:tc>
        <w:tc>
          <w:tcPr>
            <w:tcW w:w="3117" w:type="dxa"/>
          </w:tcPr>
          <w:p w14:paraId="791AF548" w14:textId="390A8157" w:rsidR="002972D9" w:rsidRPr="0036094F" w:rsidRDefault="009475A6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117" w:type="dxa"/>
          </w:tcPr>
          <w:p w14:paraId="1A40D63A" w14:textId="1426CD6D" w:rsidR="002972D9" w:rsidRPr="0036094F" w:rsidRDefault="009475A6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6094F" w:rsidRPr="0036094F" w14:paraId="05F31189" w14:textId="77777777">
        <w:tc>
          <w:tcPr>
            <w:tcW w:w="3116" w:type="dxa"/>
          </w:tcPr>
          <w:p w14:paraId="0EEE7AA1" w14:textId="35D6C164" w:rsidR="002972D9" w:rsidRPr="0036094F" w:rsidRDefault="009475A6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Terpenes</w:t>
            </w:r>
          </w:p>
        </w:tc>
        <w:tc>
          <w:tcPr>
            <w:tcW w:w="3117" w:type="dxa"/>
          </w:tcPr>
          <w:p w14:paraId="6DE331CD" w14:textId="6E95821E" w:rsidR="002972D9" w:rsidRPr="0036094F" w:rsidRDefault="009475A6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17" w:type="dxa"/>
          </w:tcPr>
          <w:p w14:paraId="3FFA71F8" w14:textId="76D768A5" w:rsidR="002972D9" w:rsidRPr="0036094F" w:rsidRDefault="00B301F7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6094F" w:rsidRPr="0036094F" w14:paraId="79FC05C5" w14:textId="77777777">
        <w:tc>
          <w:tcPr>
            <w:tcW w:w="3116" w:type="dxa"/>
          </w:tcPr>
          <w:p w14:paraId="58F47176" w14:textId="55ADC254" w:rsidR="002972D9" w:rsidRPr="0036094F" w:rsidRDefault="002972D9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Saponins</w:t>
            </w:r>
          </w:p>
        </w:tc>
        <w:tc>
          <w:tcPr>
            <w:tcW w:w="3117" w:type="dxa"/>
          </w:tcPr>
          <w:p w14:paraId="34B19AA7" w14:textId="7106F036" w:rsidR="00B301F7" w:rsidRPr="0036094F" w:rsidRDefault="00B301F7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117" w:type="dxa"/>
          </w:tcPr>
          <w:p w14:paraId="1C86C9E5" w14:textId="323A35FD" w:rsidR="002972D9" w:rsidRPr="0036094F" w:rsidRDefault="00B301F7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6094F" w:rsidRPr="0036094F" w14:paraId="05A705EE" w14:textId="77777777">
        <w:tc>
          <w:tcPr>
            <w:tcW w:w="3116" w:type="dxa"/>
          </w:tcPr>
          <w:p w14:paraId="15534223" w14:textId="668EBFF2" w:rsidR="002972D9" w:rsidRPr="0036094F" w:rsidRDefault="009475A6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Tannins</w:t>
            </w:r>
          </w:p>
        </w:tc>
        <w:tc>
          <w:tcPr>
            <w:tcW w:w="3117" w:type="dxa"/>
          </w:tcPr>
          <w:p w14:paraId="361CF1F6" w14:textId="339C58CD" w:rsidR="002972D9" w:rsidRPr="0036094F" w:rsidRDefault="009475A6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117" w:type="dxa"/>
          </w:tcPr>
          <w:p w14:paraId="0F7B3B85" w14:textId="0819215D" w:rsidR="002972D9" w:rsidRPr="0036094F" w:rsidRDefault="009475A6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6094F" w:rsidRPr="0036094F" w14:paraId="3DB3163B" w14:textId="77777777">
        <w:tc>
          <w:tcPr>
            <w:tcW w:w="3116" w:type="dxa"/>
          </w:tcPr>
          <w:p w14:paraId="76648810" w14:textId="6832E57C" w:rsidR="0007395C" w:rsidRPr="0036094F" w:rsidRDefault="009475A6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Phenols</w:t>
            </w:r>
          </w:p>
        </w:tc>
        <w:tc>
          <w:tcPr>
            <w:tcW w:w="3117" w:type="dxa"/>
          </w:tcPr>
          <w:p w14:paraId="09C4D343" w14:textId="634CDB93" w:rsidR="0007395C" w:rsidRPr="0036094F" w:rsidRDefault="009475A6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17" w:type="dxa"/>
          </w:tcPr>
          <w:p w14:paraId="5EE97825" w14:textId="4319D38D" w:rsidR="0007395C" w:rsidRPr="0036094F" w:rsidRDefault="009475A6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17BA4835" w14:textId="2DCE28D2" w:rsidR="002972D9" w:rsidRPr="0036094F" w:rsidRDefault="002972D9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>Key: (+) = P</w:t>
      </w:r>
      <w:r w:rsidR="00BD10FB" w:rsidRPr="0036094F">
        <w:rPr>
          <w:rFonts w:ascii="Times New Roman" w:hAnsi="Times New Roman" w:cs="Times New Roman"/>
          <w:sz w:val="24"/>
          <w:szCs w:val="24"/>
        </w:rPr>
        <w:t>resence</w:t>
      </w:r>
      <w:r w:rsidRPr="0036094F">
        <w:rPr>
          <w:rFonts w:ascii="Times New Roman" w:hAnsi="Times New Roman" w:cs="Times New Roman"/>
          <w:sz w:val="24"/>
          <w:szCs w:val="24"/>
        </w:rPr>
        <w:t xml:space="preserve">, (-) = </w:t>
      </w:r>
      <w:r w:rsidR="00BD10FB" w:rsidRPr="0036094F">
        <w:rPr>
          <w:rFonts w:ascii="Times New Roman" w:hAnsi="Times New Roman" w:cs="Times New Roman"/>
          <w:sz w:val="24"/>
          <w:szCs w:val="24"/>
        </w:rPr>
        <w:t>Absence</w:t>
      </w:r>
    </w:p>
    <w:p w14:paraId="50ED5A2D" w14:textId="00E8E80F" w:rsidR="00D05F0C" w:rsidRPr="0036094F" w:rsidRDefault="00BD10FB" w:rsidP="0036094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94F">
        <w:rPr>
          <w:rFonts w:ascii="Times New Roman" w:hAnsi="Times New Roman" w:cs="Times New Roman"/>
          <w:b/>
          <w:sz w:val="24"/>
          <w:szCs w:val="24"/>
        </w:rPr>
        <w:t xml:space="preserve">Antibacterial </w:t>
      </w:r>
      <w:r w:rsidR="004748E9" w:rsidRPr="0036094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>ctivity</w:t>
      </w:r>
      <w:r w:rsidR="00D05F0C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C92AE6" w:rsidRPr="0036094F">
        <w:rPr>
          <w:rFonts w:ascii="Times New Roman" w:hAnsi="Times New Roman" w:cs="Times New Roman"/>
          <w:b/>
          <w:bCs/>
          <w:sz w:val="24"/>
          <w:szCs w:val="24"/>
        </w:rPr>
        <w:t>Aqueous</w:t>
      </w:r>
      <w:r w:rsidR="00D05F0C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4748E9" w:rsidRPr="0036094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05F0C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thanolic </w:t>
      </w:r>
      <w:r w:rsidR="004748E9" w:rsidRPr="0036094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05F0C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xtract of </w:t>
      </w:r>
      <w:r w:rsidR="00D05F0C" w:rsidRPr="0036094F">
        <w:rPr>
          <w:rFonts w:ascii="Times New Roman" w:hAnsi="Times New Roman" w:cs="Times New Roman"/>
          <w:b/>
          <w:bCs/>
          <w:i/>
          <w:sz w:val="24"/>
          <w:szCs w:val="24"/>
        </w:rPr>
        <w:t>Moringa oleifera</w:t>
      </w:r>
      <w:r w:rsidR="00D05F0C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="00D05F0C" w:rsidRPr="0036094F">
        <w:rPr>
          <w:rFonts w:ascii="Times New Roman" w:hAnsi="Times New Roman" w:cs="Times New Roman"/>
          <w:b/>
          <w:bCs/>
          <w:i/>
          <w:sz w:val="24"/>
          <w:szCs w:val="24"/>
        </w:rPr>
        <w:t>Staphylococcus aureus</w:t>
      </w:r>
      <w:r w:rsidR="00F55282" w:rsidRPr="0036094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4F73CB39" w14:textId="1A908C32" w:rsidR="001C6805" w:rsidRPr="0036094F" w:rsidRDefault="00461BC3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</w:rPr>
        <w:t>Ethanol</w:t>
      </w:r>
      <w:r w:rsidR="004748E9" w:rsidRPr="0036094F">
        <w:rPr>
          <w:rFonts w:ascii="Times New Roman" w:hAnsi="Times New Roman" w:cs="Times New Roman"/>
          <w:sz w:val="24"/>
          <w:szCs w:val="24"/>
        </w:rPr>
        <w:t>ic</w:t>
      </w:r>
      <w:r w:rsidRPr="0036094F">
        <w:rPr>
          <w:rFonts w:ascii="Times New Roman" w:hAnsi="Times New Roman" w:cs="Times New Roman"/>
          <w:sz w:val="24"/>
          <w:szCs w:val="24"/>
        </w:rPr>
        <w:t xml:space="preserve"> extract of </w:t>
      </w:r>
      <w:r w:rsidRPr="0036094F">
        <w:rPr>
          <w:rFonts w:ascii="Times New Roman" w:hAnsi="Times New Roman" w:cs="Times New Roman"/>
          <w:i/>
          <w:iCs/>
          <w:sz w:val="24"/>
          <w:szCs w:val="24"/>
        </w:rPr>
        <w:t>M. oleifera</w:t>
      </w:r>
      <w:r w:rsidRPr="0036094F">
        <w:rPr>
          <w:rFonts w:ascii="Times New Roman" w:hAnsi="Times New Roman" w:cs="Times New Roman"/>
          <w:sz w:val="24"/>
          <w:szCs w:val="24"/>
        </w:rPr>
        <w:t xml:space="preserve"> revealed </w:t>
      </w:r>
      <w:r w:rsidR="004748E9" w:rsidRPr="0036094F">
        <w:rPr>
          <w:rFonts w:ascii="Times New Roman" w:hAnsi="Times New Roman" w:cs="Times New Roman"/>
          <w:sz w:val="24"/>
          <w:szCs w:val="24"/>
        </w:rPr>
        <w:t>significant</w:t>
      </w:r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4748E9" w:rsidRPr="0036094F">
        <w:rPr>
          <w:rFonts w:ascii="Times New Roman" w:hAnsi="Times New Roman" w:cs="Times New Roman"/>
          <w:sz w:val="24"/>
          <w:szCs w:val="24"/>
        </w:rPr>
        <w:t xml:space="preserve">inhibitory </w:t>
      </w:r>
      <w:r w:rsidRPr="0036094F">
        <w:rPr>
          <w:rFonts w:ascii="Times New Roman" w:hAnsi="Times New Roman" w:cs="Times New Roman"/>
          <w:sz w:val="24"/>
          <w:szCs w:val="24"/>
        </w:rPr>
        <w:t xml:space="preserve">activity on </w:t>
      </w:r>
      <w:r w:rsidR="004748E9" w:rsidRPr="0036094F">
        <w:rPr>
          <w:rFonts w:ascii="Times New Roman" w:hAnsi="Times New Roman" w:cs="Times New Roman"/>
          <w:sz w:val="24"/>
          <w:szCs w:val="24"/>
        </w:rPr>
        <w:t xml:space="preserve">the test </w:t>
      </w:r>
      <w:r w:rsidRPr="0036094F">
        <w:rPr>
          <w:rFonts w:ascii="Times New Roman" w:hAnsi="Times New Roman" w:cs="Times New Roman"/>
          <w:i/>
          <w:iCs/>
          <w:sz w:val="24"/>
          <w:szCs w:val="24"/>
        </w:rPr>
        <w:t>S. aureus</w:t>
      </w:r>
      <w:r w:rsidRPr="0036094F">
        <w:rPr>
          <w:rFonts w:ascii="Times New Roman" w:hAnsi="Times New Roman" w:cs="Times New Roman"/>
          <w:sz w:val="24"/>
          <w:szCs w:val="24"/>
        </w:rPr>
        <w:t xml:space="preserve"> isolates and this inhibition varied at different concentrations while the aqueous extract was ineffective on the test </w:t>
      </w:r>
      <w:r w:rsidRPr="0036094F">
        <w:rPr>
          <w:rFonts w:ascii="Times New Roman" w:hAnsi="Times New Roman" w:cs="Times New Roman"/>
          <w:i/>
          <w:iCs/>
          <w:sz w:val="24"/>
          <w:szCs w:val="24"/>
        </w:rPr>
        <w:t>S. aureus</w:t>
      </w:r>
      <w:r w:rsidRPr="0036094F">
        <w:rPr>
          <w:rFonts w:ascii="Times New Roman" w:hAnsi="Times New Roman" w:cs="Times New Roman"/>
          <w:sz w:val="24"/>
          <w:szCs w:val="24"/>
        </w:rPr>
        <w:t xml:space="preserve"> isolates. The ethanol</w:t>
      </w:r>
      <w:r w:rsidR="004748E9" w:rsidRPr="0036094F">
        <w:rPr>
          <w:rFonts w:ascii="Times New Roman" w:hAnsi="Times New Roman" w:cs="Times New Roman"/>
          <w:sz w:val="24"/>
          <w:szCs w:val="24"/>
        </w:rPr>
        <w:t>ic</w:t>
      </w:r>
      <w:r w:rsidRPr="0036094F">
        <w:rPr>
          <w:rFonts w:ascii="Times New Roman" w:hAnsi="Times New Roman" w:cs="Times New Roman"/>
          <w:sz w:val="24"/>
          <w:szCs w:val="24"/>
        </w:rPr>
        <w:t xml:space="preserve"> extract showed</w:t>
      </w:r>
      <w:r w:rsidR="00A317D2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>zone</w:t>
      </w:r>
      <w:r w:rsidR="00A317D2" w:rsidRPr="0036094F">
        <w:rPr>
          <w:rFonts w:ascii="Times New Roman" w:hAnsi="Times New Roman" w:cs="Times New Roman"/>
          <w:sz w:val="24"/>
          <w:szCs w:val="24"/>
        </w:rPr>
        <w:t xml:space="preserve">s </w:t>
      </w:r>
      <w:r w:rsidRPr="0036094F">
        <w:rPr>
          <w:rFonts w:ascii="Times New Roman" w:hAnsi="Times New Roman" w:cs="Times New Roman"/>
          <w:sz w:val="24"/>
          <w:szCs w:val="24"/>
        </w:rPr>
        <w:t xml:space="preserve">of inhibition of </w:t>
      </w:r>
      <w:r w:rsidR="00A317D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2</w:t>
      </w:r>
      <w:r w:rsidR="00C900C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5</w:t>
      </w:r>
      <w:r w:rsidRPr="0036094F">
        <w:rPr>
          <w:rFonts w:ascii="Times New Roman" w:hAnsi="Times New Roman" w:cs="Times New Roman"/>
          <w:sz w:val="24"/>
          <w:szCs w:val="24"/>
        </w:rPr>
        <w:t>mm at a concentration of 400 mg/ml</w:t>
      </w:r>
      <w:r w:rsidR="00A317D2" w:rsidRPr="0036094F">
        <w:rPr>
          <w:rFonts w:ascii="Times New Roman" w:hAnsi="Times New Roman" w:cs="Times New Roman"/>
          <w:sz w:val="24"/>
          <w:szCs w:val="24"/>
        </w:rPr>
        <w:t xml:space="preserve">, </w:t>
      </w:r>
      <w:r w:rsidR="00C900C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21</w:t>
      </w:r>
      <w:r w:rsidR="00A317D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mm</w:t>
      </w:r>
      <w:r w:rsidR="00A317D2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</w:t>
      </w:r>
      <w:r w:rsidR="00A317D2" w:rsidRPr="0036094F">
        <w:rPr>
          <w:rFonts w:ascii="Times New Roman" w:hAnsi="Times New Roman" w:cs="Times New Roman"/>
          <w:sz w:val="24"/>
          <w:szCs w:val="24"/>
        </w:rPr>
        <w:t xml:space="preserve">at 200mg/ml, </w:t>
      </w:r>
      <w:r w:rsidR="00C900CD" w:rsidRPr="0036094F">
        <w:rPr>
          <w:rFonts w:ascii="Times New Roman" w:hAnsi="Times New Roman" w:cs="Times New Roman"/>
          <w:sz w:val="24"/>
          <w:szCs w:val="24"/>
        </w:rPr>
        <w:t>13</w:t>
      </w:r>
      <w:r w:rsidR="00A317D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mm at </w:t>
      </w:r>
      <w:r w:rsidR="00A317D2" w:rsidRPr="0036094F">
        <w:rPr>
          <w:rFonts w:ascii="Times New Roman" w:hAnsi="Times New Roman" w:cs="Times New Roman"/>
          <w:sz w:val="24"/>
          <w:szCs w:val="24"/>
        </w:rPr>
        <w:t xml:space="preserve">100mg/ml and </w:t>
      </w:r>
      <w:r w:rsidR="00C900C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8</w:t>
      </w:r>
      <w:r w:rsidR="00325F7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mm</w:t>
      </w:r>
      <w:r w:rsidR="00A317D2" w:rsidRPr="0036094F">
        <w:rPr>
          <w:rFonts w:ascii="Times New Roman" w:hAnsi="Times New Roman" w:cs="Times New Roman"/>
          <w:sz w:val="24"/>
          <w:szCs w:val="24"/>
        </w:rPr>
        <w:t xml:space="preserve"> at 50mg/</w:t>
      </w:r>
      <w:r w:rsidR="002F1778" w:rsidRPr="0036094F">
        <w:rPr>
          <w:rFonts w:ascii="Times New Roman" w:hAnsi="Times New Roman" w:cs="Times New Roman"/>
          <w:sz w:val="24"/>
          <w:szCs w:val="24"/>
        </w:rPr>
        <w:t>ml (</w:t>
      </w:r>
      <w:r w:rsidR="001C680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Table</w:t>
      </w:r>
      <w:r w:rsidR="004748E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s</w:t>
      </w:r>
      <w:r w:rsidR="001C680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3</w:t>
      </w:r>
      <w:r w:rsidR="004748E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&amp;</w:t>
      </w:r>
      <w:r w:rsidR="00694A6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4</w:t>
      </w:r>
      <w:r w:rsidR="001C680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).</w:t>
      </w:r>
    </w:p>
    <w:p w14:paraId="5F776CE9" w14:textId="77777777" w:rsidR="00A317D2" w:rsidRPr="0036094F" w:rsidRDefault="00A317D2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DF8D5" w14:textId="531C3534" w:rsidR="00D05F0C" w:rsidRPr="0036094F" w:rsidRDefault="009E55D9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</w:p>
    <w:p w14:paraId="73341FCF" w14:textId="365F083F" w:rsidR="00C26B1B" w:rsidRPr="0036094F" w:rsidRDefault="00C26B1B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4748E9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Antibacterial </w:t>
      </w:r>
      <w:r w:rsidR="004748E9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Activity of 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Aqueous </w:t>
      </w:r>
      <w:r w:rsidR="004748E9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Extract of </w:t>
      </w:r>
      <w:r w:rsidRPr="002F1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Moringa </w:t>
      </w:r>
      <w:r w:rsidR="004748E9" w:rsidRPr="002F1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Oleifera</w:t>
      </w:r>
      <w:r w:rsidR="004748E9" w:rsidRPr="00360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on </w:t>
      </w:r>
      <w:r w:rsidRPr="00360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4748E9" w:rsidRPr="00360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037090" w:rsidRPr="00360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4748E9" w:rsidRPr="00360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ureus</w:t>
      </w:r>
      <w:r w:rsidR="00037090" w:rsidRPr="00360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59"/>
        <w:gridCol w:w="1191"/>
        <w:gridCol w:w="1191"/>
        <w:gridCol w:w="2609"/>
      </w:tblGrid>
      <w:tr w:rsidR="0036094F" w:rsidRPr="0036094F" w14:paraId="2680D236" w14:textId="77777777" w:rsidTr="00C26B1B">
        <w:tc>
          <w:tcPr>
            <w:tcW w:w="2695" w:type="dxa"/>
          </w:tcPr>
          <w:p w14:paraId="45595628" w14:textId="1256ECCA" w:rsidR="00C26B1B" w:rsidRPr="0036094F" w:rsidRDefault="00C26B1B" w:rsidP="0036094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lastRenderedPageBreak/>
              <w:t>Concentration (mg/ml)</w:t>
            </w:r>
          </w:p>
        </w:tc>
        <w:tc>
          <w:tcPr>
            <w:tcW w:w="859" w:type="dxa"/>
          </w:tcPr>
          <w:p w14:paraId="0F4B0C09" w14:textId="15E84D12" w:rsidR="00C26B1B" w:rsidRPr="0036094F" w:rsidRDefault="00C26B1B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191" w:type="dxa"/>
          </w:tcPr>
          <w:p w14:paraId="4D195E08" w14:textId="26574610" w:rsidR="00C26B1B" w:rsidRPr="0036094F" w:rsidRDefault="00C26B1B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91" w:type="dxa"/>
          </w:tcPr>
          <w:p w14:paraId="61392B8D" w14:textId="1A48EA56" w:rsidR="00C26B1B" w:rsidRPr="0036094F" w:rsidRDefault="00C26B1B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09" w:type="dxa"/>
          </w:tcPr>
          <w:p w14:paraId="6948A779" w14:textId="4CF6254F" w:rsidR="00C26B1B" w:rsidRPr="0036094F" w:rsidRDefault="00C26B1B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50</w:t>
            </w:r>
          </w:p>
        </w:tc>
      </w:tr>
      <w:tr w:rsidR="00C26B1B" w:rsidRPr="0036094F" w14:paraId="382CDA24" w14:textId="77777777" w:rsidTr="00C26B1B">
        <w:tc>
          <w:tcPr>
            <w:tcW w:w="2695" w:type="dxa"/>
          </w:tcPr>
          <w:p w14:paraId="370D1CE3" w14:textId="530E7668" w:rsidR="00C26B1B" w:rsidRPr="0036094F" w:rsidRDefault="00C26B1B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Zone of inhibition (mm)</w:t>
            </w:r>
          </w:p>
        </w:tc>
        <w:tc>
          <w:tcPr>
            <w:tcW w:w="859" w:type="dxa"/>
          </w:tcPr>
          <w:p w14:paraId="0D19FDF2" w14:textId="67247240" w:rsidR="00C26B1B" w:rsidRPr="0036094F" w:rsidRDefault="00C26B1B" w:rsidP="0036094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6094F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14:paraId="392FD959" w14:textId="7C3FFD67" w:rsidR="00C26B1B" w:rsidRPr="0036094F" w:rsidRDefault="00C26B1B" w:rsidP="0036094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6094F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14:paraId="7BB1FA27" w14:textId="3DE957CC" w:rsidR="00C26B1B" w:rsidRPr="0036094F" w:rsidRDefault="00C26B1B" w:rsidP="0036094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6094F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09" w:type="dxa"/>
          </w:tcPr>
          <w:p w14:paraId="75D6ADAA" w14:textId="3BD9FEDB" w:rsidR="00C26B1B" w:rsidRPr="0036094F" w:rsidRDefault="00C26B1B" w:rsidP="0036094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6094F"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</w:tbl>
    <w:p w14:paraId="789B2404" w14:textId="77777777" w:rsidR="00C26B1B" w:rsidRPr="0036094F" w:rsidRDefault="00C26B1B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67B7A" w14:textId="77777777" w:rsidR="00C26B1B" w:rsidRPr="0036094F" w:rsidRDefault="00C26B1B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56D4B" w14:textId="5D1EA940" w:rsidR="00C26B1B" w:rsidRPr="0036094F" w:rsidRDefault="00C26B1B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694A61" w:rsidRPr="003609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55282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Antibacterial Activity of Ethanolic Extract of </w:t>
      </w:r>
      <w:r w:rsidR="00F55282" w:rsidRPr="00360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Moringa Oleifera on S. </w:t>
      </w:r>
      <w:r w:rsidR="00037090" w:rsidRPr="00360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F55282" w:rsidRPr="00360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ureus</w:t>
      </w:r>
      <w:r w:rsidR="00037090" w:rsidRPr="00360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A59D1F5" w14:textId="77777777" w:rsidR="00DD3C3D" w:rsidRPr="0036094F" w:rsidRDefault="00DD3C3D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59"/>
        <w:gridCol w:w="1191"/>
        <w:gridCol w:w="1191"/>
        <w:gridCol w:w="2609"/>
      </w:tblGrid>
      <w:tr w:rsidR="0036094F" w:rsidRPr="0036094F" w14:paraId="4E84D81D" w14:textId="77777777" w:rsidTr="00345D76">
        <w:tc>
          <w:tcPr>
            <w:tcW w:w="2695" w:type="dxa"/>
          </w:tcPr>
          <w:p w14:paraId="2D39D743" w14:textId="77777777" w:rsidR="00C26B1B" w:rsidRPr="0036094F" w:rsidRDefault="00C26B1B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Concentration (mg/ml)</w:t>
            </w:r>
          </w:p>
        </w:tc>
        <w:tc>
          <w:tcPr>
            <w:tcW w:w="859" w:type="dxa"/>
          </w:tcPr>
          <w:p w14:paraId="1F03F092" w14:textId="77777777" w:rsidR="00C26B1B" w:rsidRPr="0036094F" w:rsidRDefault="00C26B1B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1191" w:type="dxa"/>
          </w:tcPr>
          <w:p w14:paraId="7530D299" w14:textId="77777777" w:rsidR="00C26B1B" w:rsidRPr="0036094F" w:rsidRDefault="00C26B1B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191" w:type="dxa"/>
          </w:tcPr>
          <w:p w14:paraId="6D0C354F" w14:textId="77777777" w:rsidR="00C26B1B" w:rsidRPr="0036094F" w:rsidRDefault="00C26B1B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609" w:type="dxa"/>
          </w:tcPr>
          <w:p w14:paraId="0866101D" w14:textId="77777777" w:rsidR="00C26B1B" w:rsidRPr="0036094F" w:rsidRDefault="00C26B1B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36094F" w:rsidRPr="0036094F" w14:paraId="7AE9CC60" w14:textId="77777777" w:rsidTr="00345D76">
        <w:tc>
          <w:tcPr>
            <w:tcW w:w="2695" w:type="dxa"/>
          </w:tcPr>
          <w:p w14:paraId="5963B77C" w14:textId="77777777" w:rsidR="00C26B1B" w:rsidRPr="0036094F" w:rsidRDefault="00C26B1B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Zone of inhibition (mm)</w:t>
            </w:r>
          </w:p>
        </w:tc>
        <w:tc>
          <w:tcPr>
            <w:tcW w:w="859" w:type="dxa"/>
          </w:tcPr>
          <w:p w14:paraId="6182FFEA" w14:textId="5979A3ED" w:rsidR="00C26B1B" w:rsidRPr="0036094F" w:rsidRDefault="00C26B1B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2</w:t>
            </w:r>
            <w:r w:rsidR="00C900CD" w:rsidRPr="0036094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14:paraId="79A0951D" w14:textId="16E1D21C" w:rsidR="00C26B1B" w:rsidRPr="0036094F" w:rsidRDefault="00C900CD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191" w:type="dxa"/>
          </w:tcPr>
          <w:p w14:paraId="208562F6" w14:textId="4E67F46B" w:rsidR="00C26B1B" w:rsidRPr="0036094F" w:rsidRDefault="003C0EEE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609" w:type="dxa"/>
          </w:tcPr>
          <w:p w14:paraId="383240B9" w14:textId="4307342C" w:rsidR="00C26B1B" w:rsidRPr="0036094F" w:rsidRDefault="003C0EEE" w:rsidP="0036094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8</w:t>
            </w:r>
          </w:p>
        </w:tc>
      </w:tr>
    </w:tbl>
    <w:p w14:paraId="5A67FEFB" w14:textId="5A519EB2" w:rsidR="008A7199" w:rsidRPr="0036094F" w:rsidRDefault="00CD0D37" w:rsidP="0036094F">
      <w:pPr>
        <w:pStyle w:val="Caption"/>
        <w:spacing w:after="0"/>
        <w:jc w:val="both"/>
        <w:rPr>
          <w:b w:val="0"/>
        </w:rPr>
      </w:pPr>
      <w:r w:rsidRPr="0036094F">
        <w:rPr>
          <w:b w:val="0"/>
          <w:noProof/>
        </w:rPr>
        <w:t xml:space="preserve">Key: </w:t>
      </w:r>
      <w:r w:rsidRPr="0036094F">
        <w:rPr>
          <w:b w:val="0"/>
        </w:rPr>
        <w:t xml:space="preserve">Resistant: </w:t>
      </w:r>
      <w:r w:rsidR="001417C2" w:rsidRPr="0036094F">
        <w:rPr>
          <w:b w:val="0"/>
        </w:rPr>
        <w:t>z</w:t>
      </w:r>
      <w:r w:rsidRPr="0036094F">
        <w:rPr>
          <w:b w:val="0"/>
        </w:rPr>
        <w:t xml:space="preserve">one diameter </w:t>
      </w:r>
      <w:r w:rsidR="001417C2" w:rsidRPr="0036094F">
        <w:rPr>
          <w:b w:val="0"/>
        </w:rPr>
        <w:t xml:space="preserve">= </w:t>
      </w:r>
      <w:r w:rsidRPr="0036094F">
        <w:rPr>
          <w:b w:val="0"/>
        </w:rPr>
        <w:t xml:space="preserve">≤15mm, Intermediate: Zone diameter </w:t>
      </w:r>
      <w:r w:rsidR="001417C2" w:rsidRPr="0036094F">
        <w:rPr>
          <w:b w:val="0"/>
        </w:rPr>
        <w:t>=</w:t>
      </w:r>
      <w:r w:rsidRPr="0036094F">
        <w:rPr>
          <w:b w:val="0"/>
        </w:rPr>
        <w:t xml:space="preserve">16-20mm, Sensitive: Zone </w:t>
      </w:r>
      <w:r w:rsidR="001417C2" w:rsidRPr="0036094F">
        <w:rPr>
          <w:b w:val="0"/>
        </w:rPr>
        <w:t>diamete</w:t>
      </w:r>
      <w:r w:rsidRPr="0036094F">
        <w:rPr>
          <w:b w:val="0"/>
        </w:rPr>
        <w:t>r</w:t>
      </w:r>
      <w:r w:rsidR="001417C2" w:rsidRPr="0036094F">
        <w:rPr>
          <w:b w:val="0"/>
        </w:rPr>
        <w:t xml:space="preserve"> =</w:t>
      </w:r>
      <w:r w:rsidRPr="0036094F">
        <w:rPr>
          <w:b w:val="0"/>
        </w:rPr>
        <w:t xml:space="preserve"> </w:t>
      </w:r>
      <w:r w:rsidR="001417C2" w:rsidRPr="0036094F">
        <w:rPr>
          <w:b w:val="0"/>
        </w:rPr>
        <w:t>˃</w:t>
      </w:r>
      <w:r w:rsidRPr="0036094F">
        <w:rPr>
          <w:b w:val="0"/>
        </w:rPr>
        <w:t xml:space="preserve"> 21mm. Std disc conc: Standard disc concentration</w:t>
      </w:r>
      <w:r w:rsidR="00694A61" w:rsidRPr="0036094F">
        <w:rPr>
          <w:b w:val="0"/>
        </w:rPr>
        <w:t>.</w:t>
      </w:r>
    </w:p>
    <w:p w14:paraId="42DFAB3F" w14:textId="77777777" w:rsidR="001417C2" w:rsidRPr="0036094F" w:rsidRDefault="001417C2" w:rsidP="0036094F">
      <w:pPr>
        <w:spacing w:line="240" w:lineRule="auto"/>
        <w:jc w:val="both"/>
      </w:pPr>
    </w:p>
    <w:p w14:paraId="27DFDA26" w14:textId="26C23EB1" w:rsidR="00D05F0C" w:rsidRPr="0036094F" w:rsidRDefault="00D05F0C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6811952"/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Minimum Inhibitory Concentration of </w:t>
      </w:r>
      <w:r w:rsidR="00C00BC1" w:rsidRPr="0036094F">
        <w:rPr>
          <w:rFonts w:ascii="Times New Roman" w:hAnsi="Times New Roman" w:cs="Times New Roman"/>
          <w:b/>
          <w:bCs/>
          <w:sz w:val="24"/>
          <w:szCs w:val="24"/>
        </w:rPr>
        <w:t>Aqueous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FB204A" w:rsidRPr="0036094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thanolic </w:t>
      </w:r>
      <w:r w:rsidR="00FB204A" w:rsidRPr="0036094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xtract of </w:t>
      </w:r>
      <w:r w:rsidRPr="0036094F">
        <w:rPr>
          <w:rFonts w:ascii="Times New Roman" w:hAnsi="Times New Roman" w:cs="Times New Roman"/>
          <w:b/>
          <w:bCs/>
          <w:i/>
          <w:sz w:val="24"/>
          <w:szCs w:val="24"/>
        </w:rPr>
        <w:t>Moringa oleifera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Pr="0036094F"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 w:rsidR="002F17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36094F">
        <w:rPr>
          <w:rFonts w:ascii="Times New Roman" w:hAnsi="Times New Roman" w:cs="Times New Roman"/>
          <w:b/>
          <w:bCs/>
          <w:i/>
          <w:sz w:val="24"/>
          <w:szCs w:val="24"/>
        </w:rPr>
        <w:t>aureus</w:t>
      </w:r>
      <w:r w:rsidR="00A847A5" w:rsidRPr="0036094F">
        <w:rPr>
          <w:rFonts w:ascii="Times New Roman" w:hAnsi="Times New Roman" w:cs="Times New Roman"/>
          <w:i/>
          <w:sz w:val="24"/>
          <w:szCs w:val="24"/>
        </w:rPr>
        <w:t>.</w:t>
      </w:r>
    </w:p>
    <w:p w14:paraId="500E440B" w14:textId="7E060E2B" w:rsidR="00E70EA4" w:rsidRPr="0036094F" w:rsidRDefault="00E70EA4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bookmarkStart w:id="3" w:name="_Hlk203050443"/>
      <w:bookmarkEnd w:id="2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 MIC for the </w:t>
      </w:r>
      <w:r w:rsidR="0068500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ethanol</w:t>
      </w:r>
      <w:r w:rsidR="00FB204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ic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extract </w:t>
      </w:r>
      <w:r w:rsidR="0068500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was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at a</w:t>
      </w:r>
      <w:r w:rsidR="00E0261E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concentration of </w:t>
      </w:r>
      <w:r w:rsidR="0068500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20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0mg/ml for </w:t>
      </w:r>
      <w:r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S. aureus</w:t>
      </w:r>
      <w:r w:rsidR="0068500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. no MIC was</w:t>
      </w:r>
      <w:r w:rsidR="00CE0897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68500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recorded for</w:t>
      </w:r>
      <w:r w:rsidR="009C7624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the</w:t>
      </w:r>
      <w:r w:rsidR="0068500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9C7624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</w:t>
      </w:r>
      <w:r w:rsidR="0068500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queous extract</w:t>
      </w:r>
      <w:r w:rsidR="00FB204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(Table 5).</w:t>
      </w:r>
    </w:p>
    <w:bookmarkEnd w:id="3"/>
    <w:p w14:paraId="464D4702" w14:textId="0977C21E" w:rsidR="00DC0366" w:rsidRPr="0036094F" w:rsidRDefault="00DC0366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F0A47" w14:textId="3F0B34FC" w:rsidR="00526050" w:rsidRPr="0036094F" w:rsidRDefault="00DC0366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694A61" w:rsidRPr="0036094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26050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6050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Minimum Inhibitory Concentration </w:t>
      </w:r>
      <w:r w:rsidR="00FE00F3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(MIC) </w:t>
      </w:r>
      <w:r w:rsidR="00526050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of Aqueous and Ethanolic Extract of </w:t>
      </w:r>
      <w:r w:rsidR="00526050" w:rsidRPr="0036094F">
        <w:rPr>
          <w:rFonts w:ascii="Times New Roman" w:hAnsi="Times New Roman" w:cs="Times New Roman"/>
          <w:b/>
          <w:bCs/>
          <w:i/>
          <w:sz w:val="24"/>
          <w:szCs w:val="24"/>
        </w:rPr>
        <w:t>Moringa oleifera</w:t>
      </w:r>
      <w:r w:rsidR="00526050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="00526050" w:rsidRPr="0036094F"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 w:rsidR="0021607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526050" w:rsidRPr="003609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aureus</w:t>
      </w:r>
      <w:r w:rsidR="00526050" w:rsidRPr="0036094F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3690"/>
        <w:gridCol w:w="2880"/>
        <w:gridCol w:w="2970"/>
      </w:tblGrid>
      <w:tr w:rsidR="0036094F" w:rsidRPr="0036094F" w14:paraId="1C157845" w14:textId="7EF24101" w:rsidTr="002752FE">
        <w:trPr>
          <w:trHeight w:val="710"/>
        </w:trPr>
        <w:tc>
          <w:tcPr>
            <w:tcW w:w="3690" w:type="dxa"/>
          </w:tcPr>
          <w:p w14:paraId="6BF08BA0" w14:textId="2FB66981" w:rsidR="002752FE" w:rsidRPr="0036094F" w:rsidRDefault="002752FE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Extract concentration (mg/ml)</w:t>
            </w:r>
          </w:p>
          <w:p w14:paraId="771EF95D" w14:textId="0AB2DD2C" w:rsidR="002752FE" w:rsidRPr="0036094F" w:rsidRDefault="002752FE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7A514D75" w14:textId="32A28212" w:rsidR="002752FE" w:rsidRPr="0036094F" w:rsidRDefault="002752FE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Aqueous</w:t>
            </w:r>
          </w:p>
        </w:tc>
        <w:tc>
          <w:tcPr>
            <w:tcW w:w="2970" w:type="dxa"/>
          </w:tcPr>
          <w:p w14:paraId="2EB4BD7F" w14:textId="7889F3EE" w:rsidR="002752FE" w:rsidRPr="0036094F" w:rsidRDefault="002752FE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Ethanolic</w:t>
            </w:r>
          </w:p>
        </w:tc>
      </w:tr>
      <w:tr w:rsidR="0036094F" w:rsidRPr="0036094F" w14:paraId="62D41C7A" w14:textId="66D68DF9" w:rsidTr="002752FE">
        <w:tc>
          <w:tcPr>
            <w:tcW w:w="3690" w:type="dxa"/>
          </w:tcPr>
          <w:p w14:paraId="7EB39ECB" w14:textId="3D7ED15D" w:rsidR="002752FE" w:rsidRPr="0036094F" w:rsidRDefault="002752FE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2880" w:type="dxa"/>
          </w:tcPr>
          <w:p w14:paraId="4BDFC6A2" w14:textId="4F10471F" w:rsidR="002752FE" w:rsidRPr="0036094F" w:rsidRDefault="002752FE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970" w:type="dxa"/>
          </w:tcPr>
          <w:p w14:paraId="50116552" w14:textId="1CE9E77A" w:rsidR="002752FE" w:rsidRPr="0036094F" w:rsidRDefault="002752FE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36094F" w:rsidRPr="0036094F" w14:paraId="36887271" w14:textId="4668C8CA" w:rsidTr="002752FE">
        <w:tc>
          <w:tcPr>
            <w:tcW w:w="3690" w:type="dxa"/>
          </w:tcPr>
          <w:p w14:paraId="7E55562C" w14:textId="14E3E456" w:rsidR="002752FE" w:rsidRPr="0036094F" w:rsidRDefault="002752FE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880" w:type="dxa"/>
          </w:tcPr>
          <w:p w14:paraId="2AD7DEBB" w14:textId="3E855963" w:rsidR="002752FE" w:rsidRPr="0036094F" w:rsidRDefault="002752FE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970" w:type="dxa"/>
          </w:tcPr>
          <w:p w14:paraId="3CEBCA98" w14:textId="5461E333" w:rsidR="002752FE" w:rsidRPr="0036094F" w:rsidRDefault="002752FE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36094F" w:rsidRPr="0036094F" w14:paraId="46A3B427" w14:textId="3CC8018F" w:rsidTr="002752FE">
        <w:tc>
          <w:tcPr>
            <w:tcW w:w="3690" w:type="dxa"/>
          </w:tcPr>
          <w:p w14:paraId="2B9B2FF8" w14:textId="45178D87" w:rsidR="002752FE" w:rsidRPr="0036094F" w:rsidRDefault="002752FE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880" w:type="dxa"/>
          </w:tcPr>
          <w:p w14:paraId="7B8C0B8A" w14:textId="1CC2FEBD" w:rsidR="002752FE" w:rsidRPr="0036094F" w:rsidRDefault="002752FE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970" w:type="dxa"/>
          </w:tcPr>
          <w:p w14:paraId="5FF0AAB5" w14:textId="4A55F7FD" w:rsidR="002752FE" w:rsidRPr="0036094F" w:rsidRDefault="002752FE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+</w:t>
            </w:r>
          </w:p>
        </w:tc>
      </w:tr>
      <w:tr w:rsidR="0036094F" w:rsidRPr="0036094F" w14:paraId="055A2484" w14:textId="2ED1C0D7" w:rsidTr="002752FE">
        <w:tc>
          <w:tcPr>
            <w:tcW w:w="3690" w:type="dxa"/>
          </w:tcPr>
          <w:p w14:paraId="1143224C" w14:textId="321B474C" w:rsidR="002752FE" w:rsidRPr="0036094F" w:rsidRDefault="002752FE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880" w:type="dxa"/>
          </w:tcPr>
          <w:p w14:paraId="57878730" w14:textId="7FB34EFB" w:rsidR="002752FE" w:rsidRPr="0036094F" w:rsidRDefault="002752FE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970" w:type="dxa"/>
          </w:tcPr>
          <w:p w14:paraId="3FDFBED7" w14:textId="5F17844B" w:rsidR="002752FE" w:rsidRPr="0036094F" w:rsidRDefault="002752FE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+</w:t>
            </w:r>
          </w:p>
        </w:tc>
      </w:tr>
    </w:tbl>
    <w:p w14:paraId="10717436" w14:textId="29669B80" w:rsidR="002752FE" w:rsidRPr="0036094F" w:rsidRDefault="002752FE" w:rsidP="0036094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94F">
        <w:rPr>
          <w:rFonts w:ascii="Times New Roman" w:hAnsi="Times New Roman" w:cs="Times New Roman"/>
          <w:bCs/>
          <w:sz w:val="24"/>
          <w:szCs w:val="24"/>
        </w:rPr>
        <w:t>Key: (+) = growth. (-) = No growt</w:t>
      </w:r>
      <w:r w:rsidR="00D40704" w:rsidRPr="0036094F">
        <w:rPr>
          <w:rFonts w:ascii="Times New Roman" w:hAnsi="Times New Roman" w:cs="Times New Roman"/>
          <w:bCs/>
          <w:sz w:val="24"/>
          <w:szCs w:val="24"/>
        </w:rPr>
        <w:t>h</w:t>
      </w:r>
    </w:p>
    <w:p w14:paraId="253B1064" w14:textId="0EC92212" w:rsidR="00694A61" w:rsidRPr="0036094F" w:rsidRDefault="00694A61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Minimum Bactericidal Concentration </w:t>
      </w:r>
      <w:r w:rsidR="00FE00F3" w:rsidRPr="0036094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>MBC</w:t>
      </w:r>
      <w:r w:rsidR="00FE00F3" w:rsidRPr="0036094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of Aqueous and Methanolic </w:t>
      </w:r>
      <w:r w:rsidR="00FA11B7" w:rsidRPr="0036094F">
        <w:rPr>
          <w:rFonts w:ascii="Times New Roman" w:hAnsi="Times New Roman" w:cs="Times New Roman"/>
          <w:b/>
          <w:bCs/>
          <w:sz w:val="24"/>
          <w:szCs w:val="24"/>
        </w:rPr>
        <w:t>Extract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Pr="0036094F">
        <w:rPr>
          <w:rFonts w:ascii="Times New Roman" w:hAnsi="Times New Roman" w:cs="Times New Roman"/>
          <w:b/>
          <w:bCs/>
          <w:i/>
          <w:sz w:val="24"/>
          <w:szCs w:val="24"/>
        </w:rPr>
        <w:t>Moringa oleifera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="0021607F">
        <w:rPr>
          <w:rFonts w:ascii="Times New Roman" w:hAnsi="Times New Roman" w:cs="Times New Roman"/>
          <w:b/>
          <w:bCs/>
          <w:i/>
          <w:sz w:val="24"/>
          <w:szCs w:val="24"/>
        </w:rPr>
        <w:t>S.</w:t>
      </w:r>
      <w:r w:rsidRPr="003609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aureus</w:t>
      </w:r>
    </w:p>
    <w:p w14:paraId="58803B31" w14:textId="77777777" w:rsidR="00694A61" w:rsidRPr="0036094F" w:rsidRDefault="00694A61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AAD8A31" w14:textId="0EAF9EEA" w:rsidR="009C7624" w:rsidRPr="0036094F" w:rsidRDefault="009C7624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 MBC for the ethanolic extract was at a concentration of 200mg/ml for </w:t>
      </w:r>
      <w:r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S. aureus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No MBC was recorded for the aqueous extract (Table </w:t>
      </w:r>
      <w:r w:rsidR="000A2DEC">
        <w:rPr>
          <w:rFonts w:ascii="Times New Roman" w:hAnsi="Times New Roman" w:cs="Times New Roman"/>
          <w:sz w:val="24"/>
          <w:szCs w:val="24"/>
          <w14:ligatures w14:val="standardContextual"/>
        </w:rPr>
        <w:t>6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).</w:t>
      </w:r>
    </w:p>
    <w:p w14:paraId="727261DC" w14:textId="77777777" w:rsidR="00A64C44" w:rsidRPr="0036094F" w:rsidRDefault="00A64C44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1BDD4CAE" w14:textId="40A3FA6A" w:rsidR="002018C6" w:rsidRPr="0036094F" w:rsidRDefault="00C20451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094F">
        <w:rPr>
          <w:rFonts w:ascii="Times New Roman" w:hAnsi="Times New Roman" w:cs="Times New Roman"/>
          <w:b/>
          <w:sz w:val="24"/>
          <w:szCs w:val="24"/>
        </w:rPr>
        <w:t>Table</w:t>
      </w:r>
      <w:r w:rsidR="00694A61" w:rsidRPr="00360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DEC">
        <w:rPr>
          <w:rFonts w:ascii="Times New Roman" w:hAnsi="Times New Roman" w:cs="Times New Roman"/>
          <w:b/>
          <w:sz w:val="24"/>
          <w:szCs w:val="24"/>
        </w:rPr>
        <w:t>6</w:t>
      </w:r>
      <w:r w:rsidR="00A64C44" w:rsidRPr="003609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18C6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Minimum Bactericidal Concentration (MBC) of Aqueous and Methanolic extract of </w:t>
      </w:r>
      <w:r w:rsidR="002018C6" w:rsidRPr="0036094F">
        <w:rPr>
          <w:rFonts w:ascii="Times New Roman" w:hAnsi="Times New Roman" w:cs="Times New Roman"/>
          <w:b/>
          <w:bCs/>
          <w:i/>
          <w:sz w:val="24"/>
          <w:szCs w:val="24"/>
        </w:rPr>
        <w:t>Moringa oleifera</w:t>
      </w:r>
      <w:r w:rsidR="002018C6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="002018C6" w:rsidRPr="0036094F"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 w:rsidR="0021607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2018C6" w:rsidRPr="003609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aureus</w:t>
      </w:r>
    </w:p>
    <w:p w14:paraId="1E5BB817" w14:textId="77777777" w:rsidR="00DD3C3D" w:rsidRPr="0036094F" w:rsidRDefault="00DD3C3D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4050"/>
        <w:gridCol w:w="2610"/>
        <w:gridCol w:w="2880"/>
      </w:tblGrid>
      <w:tr w:rsidR="0036094F" w:rsidRPr="0036094F" w14:paraId="55A62E6A" w14:textId="7963BB96" w:rsidTr="002018C6">
        <w:trPr>
          <w:trHeight w:val="710"/>
        </w:trPr>
        <w:tc>
          <w:tcPr>
            <w:tcW w:w="4050" w:type="dxa"/>
          </w:tcPr>
          <w:p w14:paraId="7F627835" w14:textId="29BB11D4" w:rsidR="002018C6" w:rsidRPr="0036094F" w:rsidRDefault="002018C6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Plant Extract concentration (mg/ml)</w:t>
            </w:r>
          </w:p>
          <w:p w14:paraId="7FAA785E" w14:textId="77777777" w:rsidR="002018C6" w:rsidRPr="0036094F" w:rsidRDefault="002018C6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9D8BCBD" w14:textId="77777777" w:rsidR="002018C6" w:rsidRPr="0036094F" w:rsidRDefault="002018C6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Aqueous</w:t>
            </w:r>
          </w:p>
        </w:tc>
        <w:tc>
          <w:tcPr>
            <w:tcW w:w="2880" w:type="dxa"/>
          </w:tcPr>
          <w:p w14:paraId="1ACD6B9D" w14:textId="77777777" w:rsidR="002018C6" w:rsidRPr="0036094F" w:rsidRDefault="002018C6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Ethanolic</w:t>
            </w:r>
          </w:p>
        </w:tc>
      </w:tr>
      <w:tr w:rsidR="0036094F" w:rsidRPr="0036094F" w14:paraId="545D8FAC" w14:textId="2D75C697" w:rsidTr="002018C6">
        <w:tc>
          <w:tcPr>
            <w:tcW w:w="4050" w:type="dxa"/>
          </w:tcPr>
          <w:p w14:paraId="634F842E" w14:textId="77777777" w:rsidR="002018C6" w:rsidRPr="0036094F" w:rsidRDefault="002018C6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2610" w:type="dxa"/>
          </w:tcPr>
          <w:p w14:paraId="7C8EB339" w14:textId="77777777" w:rsidR="002018C6" w:rsidRPr="0036094F" w:rsidRDefault="002018C6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880" w:type="dxa"/>
          </w:tcPr>
          <w:p w14:paraId="097E7BBC" w14:textId="77777777" w:rsidR="002018C6" w:rsidRPr="0036094F" w:rsidRDefault="002018C6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36094F" w:rsidRPr="0036094F" w14:paraId="4071A0C6" w14:textId="1649A5D2" w:rsidTr="002018C6">
        <w:tc>
          <w:tcPr>
            <w:tcW w:w="4050" w:type="dxa"/>
          </w:tcPr>
          <w:p w14:paraId="245D920D" w14:textId="77777777" w:rsidR="002018C6" w:rsidRPr="0036094F" w:rsidRDefault="002018C6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610" w:type="dxa"/>
          </w:tcPr>
          <w:p w14:paraId="34B8CB06" w14:textId="77777777" w:rsidR="002018C6" w:rsidRPr="0036094F" w:rsidRDefault="002018C6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880" w:type="dxa"/>
          </w:tcPr>
          <w:p w14:paraId="305177E7" w14:textId="77777777" w:rsidR="002018C6" w:rsidRPr="0036094F" w:rsidRDefault="002018C6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36094F" w:rsidRPr="0036094F" w14:paraId="2E896486" w14:textId="0463440C" w:rsidTr="002018C6">
        <w:tc>
          <w:tcPr>
            <w:tcW w:w="4050" w:type="dxa"/>
          </w:tcPr>
          <w:p w14:paraId="6231AD2F" w14:textId="77777777" w:rsidR="002018C6" w:rsidRPr="0036094F" w:rsidRDefault="002018C6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10" w:type="dxa"/>
          </w:tcPr>
          <w:p w14:paraId="26CDDB70" w14:textId="77777777" w:rsidR="002018C6" w:rsidRPr="0036094F" w:rsidRDefault="002018C6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880" w:type="dxa"/>
          </w:tcPr>
          <w:p w14:paraId="426818BA" w14:textId="77777777" w:rsidR="002018C6" w:rsidRPr="0036094F" w:rsidRDefault="002018C6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+</w:t>
            </w:r>
          </w:p>
        </w:tc>
      </w:tr>
      <w:tr w:rsidR="0036094F" w:rsidRPr="0036094F" w14:paraId="30BA70F4" w14:textId="0F86125D" w:rsidTr="002018C6">
        <w:tc>
          <w:tcPr>
            <w:tcW w:w="4050" w:type="dxa"/>
          </w:tcPr>
          <w:p w14:paraId="67E2310F" w14:textId="77777777" w:rsidR="002018C6" w:rsidRPr="0036094F" w:rsidRDefault="002018C6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610" w:type="dxa"/>
          </w:tcPr>
          <w:p w14:paraId="6B80F81E" w14:textId="77777777" w:rsidR="002018C6" w:rsidRPr="0036094F" w:rsidRDefault="002018C6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880" w:type="dxa"/>
          </w:tcPr>
          <w:p w14:paraId="4DBB97C6" w14:textId="77777777" w:rsidR="002018C6" w:rsidRPr="0036094F" w:rsidRDefault="002018C6" w:rsidP="0036094F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36094F">
              <w:rPr>
                <w:rFonts w:cs="Times New Roman"/>
                <w:bCs/>
                <w:sz w:val="24"/>
                <w:szCs w:val="24"/>
              </w:rPr>
              <w:t>+</w:t>
            </w:r>
          </w:p>
        </w:tc>
      </w:tr>
    </w:tbl>
    <w:p w14:paraId="58921DBE" w14:textId="2CA7FB02" w:rsidR="00E856F9" w:rsidRPr="0036094F" w:rsidRDefault="00AB60E2" w:rsidP="0036094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94F">
        <w:rPr>
          <w:rFonts w:ascii="Times New Roman" w:hAnsi="Times New Roman" w:cs="Times New Roman"/>
          <w:bCs/>
          <w:sz w:val="24"/>
          <w:szCs w:val="24"/>
        </w:rPr>
        <w:t>Key: (+) = growth. (-) = No growth</w:t>
      </w:r>
    </w:p>
    <w:p w14:paraId="38B57065" w14:textId="77777777" w:rsidR="0015650D" w:rsidRPr="0036094F" w:rsidRDefault="0015650D" w:rsidP="0036094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B6FA27" w14:textId="1A1AB6AD" w:rsidR="00D05F0C" w:rsidRPr="0036094F" w:rsidRDefault="00D05F0C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6812512"/>
      <w:r w:rsidRPr="0036094F">
        <w:rPr>
          <w:rFonts w:ascii="Times New Roman" w:hAnsi="Times New Roman" w:cs="Times New Roman"/>
          <w:b/>
          <w:sz w:val="24"/>
          <w:szCs w:val="24"/>
        </w:rPr>
        <w:t xml:space="preserve">Antibiogram of </w:t>
      </w:r>
      <w:r w:rsidRPr="0036094F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237C0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36094F">
        <w:rPr>
          <w:rFonts w:ascii="Times New Roman" w:hAnsi="Times New Roman" w:cs="Times New Roman"/>
          <w:b/>
          <w:i/>
          <w:sz w:val="24"/>
          <w:szCs w:val="24"/>
        </w:rPr>
        <w:t xml:space="preserve">aureus </w:t>
      </w:r>
      <w:r w:rsidR="00237C0B">
        <w:rPr>
          <w:rFonts w:ascii="Times New Roman" w:hAnsi="Times New Roman" w:cs="Times New Roman"/>
          <w:b/>
          <w:sz w:val="24"/>
          <w:szCs w:val="24"/>
        </w:rPr>
        <w:t>I</w:t>
      </w:r>
      <w:r w:rsidRPr="0036094F">
        <w:rPr>
          <w:rFonts w:ascii="Times New Roman" w:hAnsi="Times New Roman" w:cs="Times New Roman"/>
          <w:b/>
          <w:sz w:val="24"/>
          <w:szCs w:val="24"/>
        </w:rPr>
        <w:t>solates</w:t>
      </w:r>
      <w:r w:rsidR="0015650D" w:rsidRPr="0036094F">
        <w:rPr>
          <w:rFonts w:ascii="Times New Roman" w:hAnsi="Times New Roman" w:cs="Times New Roman"/>
          <w:b/>
          <w:sz w:val="24"/>
          <w:szCs w:val="24"/>
        </w:rPr>
        <w:t xml:space="preserve"> using Conventional Antibiotics</w:t>
      </w:r>
    </w:p>
    <w:bookmarkEnd w:id="4"/>
    <w:p w14:paraId="4AF43420" w14:textId="229F39CB" w:rsidR="00835825" w:rsidRPr="0036094F" w:rsidRDefault="00D05F0C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237C0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6094F">
        <w:rPr>
          <w:rFonts w:ascii="Times New Roman" w:hAnsi="Times New Roman" w:cs="Times New Roman"/>
          <w:i/>
          <w:iCs/>
          <w:sz w:val="24"/>
          <w:szCs w:val="24"/>
        </w:rPr>
        <w:t>aureus</w:t>
      </w:r>
      <w:r w:rsidRPr="0036094F">
        <w:rPr>
          <w:rFonts w:ascii="Times New Roman" w:hAnsi="Times New Roman" w:cs="Times New Roman"/>
          <w:sz w:val="24"/>
          <w:szCs w:val="24"/>
        </w:rPr>
        <w:t xml:space="preserve"> was susceptible to Ciprofloxacin, Amikacin and Norfloxacin</w:t>
      </w:r>
      <w:r w:rsidR="003B5CD8" w:rsidRPr="0036094F">
        <w:rPr>
          <w:rFonts w:ascii="Times New Roman" w:hAnsi="Times New Roman" w:cs="Times New Roman"/>
          <w:sz w:val="24"/>
          <w:szCs w:val="24"/>
        </w:rPr>
        <w:t xml:space="preserve"> with the following </w:t>
      </w:r>
      <w:r w:rsidR="00835825" w:rsidRPr="0036094F">
        <w:rPr>
          <w:rFonts w:ascii="Times New Roman" w:hAnsi="Times New Roman" w:cs="Times New Roman"/>
          <w:sz w:val="24"/>
          <w:szCs w:val="24"/>
        </w:rPr>
        <w:t>diameters</w:t>
      </w:r>
      <w:r w:rsidR="003B5CD8" w:rsidRPr="0036094F">
        <w:rPr>
          <w:rFonts w:ascii="Times New Roman" w:hAnsi="Times New Roman" w:cs="Times New Roman"/>
          <w:sz w:val="24"/>
          <w:szCs w:val="24"/>
        </w:rPr>
        <w:t xml:space="preserve"> for their zones of inhibition 24mm, 23mm</w:t>
      </w:r>
      <w:r w:rsidR="00DA7066" w:rsidRPr="0036094F">
        <w:rPr>
          <w:rFonts w:ascii="Times New Roman" w:hAnsi="Times New Roman" w:cs="Times New Roman"/>
          <w:sz w:val="24"/>
          <w:szCs w:val="24"/>
        </w:rPr>
        <w:t xml:space="preserve"> and </w:t>
      </w:r>
      <w:r w:rsidR="003B5CD8" w:rsidRPr="0036094F">
        <w:rPr>
          <w:rFonts w:ascii="Times New Roman" w:hAnsi="Times New Roman" w:cs="Times New Roman"/>
          <w:sz w:val="24"/>
          <w:szCs w:val="24"/>
        </w:rPr>
        <w:t xml:space="preserve">21mm </w:t>
      </w:r>
      <w:r w:rsidR="003F7339" w:rsidRPr="0036094F">
        <w:rPr>
          <w:rFonts w:ascii="Times New Roman" w:hAnsi="Times New Roman" w:cs="Times New Roman"/>
          <w:sz w:val="24"/>
          <w:szCs w:val="24"/>
        </w:rPr>
        <w:t>respectively but</w:t>
      </w:r>
      <w:r w:rsidR="00DA7066" w:rsidRPr="0036094F">
        <w:rPr>
          <w:rFonts w:ascii="Times New Roman" w:hAnsi="Times New Roman" w:cs="Times New Roman"/>
          <w:sz w:val="24"/>
          <w:szCs w:val="24"/>
        </w:rPr>
        <w:t xml:space="preserve"> was observed to be</w:t>
      </w:r>
      <w:r w:rsidRPr="0036094F">
        <w:rPr>
          <w:rFonts w:ascii="Times New Roman" w:hAnsi="Times New Roman" w:cs="Times New Roman"/>
          <w:sz w:val="24"/>
          <w:szCs w:val="24"/>
        </w:rPr>
        <w:t xml:space="preserve"> resistant to Nalidixic acid</w:t>
      </w:r>
      <w:r w:rsidR="003B5CD8" w:rsidRPr="0036094F">
        <w:rPr>
          <w:rFonts w:ascii="Times New Roman" w:hAnsi="Times New Roman" w:cs="Times New Roman"/>
          <w:sz w:val="24"/>
          <w:szCs w:val="24"/>
        </w:rPr>
        <w:t xml:space="preserve"> with a 4mm zone of inhibition diameter</w:t>
      </w:r>
      <w:r w:rsidR="00DA7066" w:rsidRPr="0036094F">
        <w:rPr>
          <w:rFonts w:ascii="Times New Roman" w:hAnsi="Times New Roman" w:cs="Times New Roman"/>
          <w:sz w:val="24"/>
          <w:szCs w:val="24"/>
        </w:rPr>
        <w:t xml:space="preserve"> (Table </w:t>
      </w:r>
      <w:r w:rsidR="000A2DEC">
        <w:rPr>
          <w:rFonts w:ascii="Times New Roman" w:hAnsi="Times New Roman" w:cs="Times New Roman"/>
          <w:sz w:val="24"/>
          <w:szCs w:val="24"/>
        </w:rPr>
        <w:t>7</w:t>
      </w:r>
      <w:r w:rsidR="00DA7066" w:rsidRPr="0036094F">
        <w:rPr>
          <w:rFonts w:ascii="Times New Roman" w:hAnsi="Times New Roman" w:cs="Times New Roman"/>
          <w:sz w:val="24"/>
          <w:szCs w:val="24"/>
        </w:rPr>
        <w:t>.)</w:t>
      </w:r>
    </w:p>
    <w:p w14:paraId="4460EDF5" w14:textId="2469AC43" w:rsidR="00DA7066" w:rsidRPr="0036094F" w:rsidRDefault="00835825" w:rsidP="0036094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0A2DE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A7066" w:rsidRPr="0036094F">
        <w:rPr>
          <w:rFonts w:ascii="Times New Roman" w:hAnsi="Times New Roman" w:cs="Times New Roman"/>
          <w:b/>
          <w:bCs/>
          <w:sz w:val="24"/>
          <w:szCs w:val="24"/>
        </w:rPr>
        <w:t xml:space="preserve">Antibiogram of </w:t>
      </w:r>
      <w:r w:rsidR="00DA7066" w:rsidRPr="0036094F"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 w:rsidR="00884E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DA7066" w:rsidRPr="003609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aureus </w:t>
      </w:r>
      <w:r w:rsidR="00884E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A7066" w:rsidRPr="0036094F">
        <w:rPr>
          <w:rFonts w:ascii="Times New Roman" w:hAnsi="Times New Roman" w:cs="Times New Roman"/>
          <w:b/>
          <w:bCs/>
          <w:sz w:val="24"/>
          <w:szCs w:val="24"/>
        </w:rPr>
        <w:t>solates using Conventional Antibiotics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605"/>
        <w:gridCol w:w="2610"/>
        <w:gridCol w:w="4860"/>
      </w:tblGrid>
      <w:tr w:rsidR="0036094F" w:rsidRPr="0036094F" w14:paraId="6A9ED930" w14:textId="77777777" w:rsidTr="00DD3C3D">
        <w:tc>
          <w:tcPr>
            <w:tcW w:w="2605" w:type="dxa"/>
          </w:tcPr>
          <w:p w14:paraId="7C39DD3A" w14:textId="77777777" w:rsidR="00835825" w:rsidRPr="0036094F" w:rsidRDefault="00835825" w:rsidP="0036094F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36094F">
              <w:t xml:space="preserve">Antibiotic </w:t>
            </w:r>
          </w:p>
          <w:p w14:paraId="52E8E2BF" w14:textId="77777777" w:rsidR="00835825" w:rsidRPr="0036094F" w:rsidRDefault="00835825" w:rsidP="0036094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B4F89C9" w14:textId="77777777" w:rsidR="00835825" w:rsidRPr="00884E21" w:rsidRDefault="00835825" w:rsidP="0036094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84E21">
              <w:rPr>
                <w:rFonts w:cs="Times New Roman"/>
                <w:sz w:val="24"/>
                <w:szCs w:val="24"/>
              </w:rPr>
              <w:t>Std disc conc (µg)</w:t>
            </w:r>
          </w:p>
        </w:tc>
        <w:tc>
          <w:tcPr>
            <w:tcW w:w="4860" w:type="dxa"/>
          </w:tcPr>
          <w:p w14:paraId="4565BA0A" w14:textId="4AD0BEB0" w:rsidR="00835825" w:rsidRPr="00884E21" w:rsidRDefault="00835825" w:rsidP="0036094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84E21">
              <w:rPr>
                <w:rFonts w:cs="Times New Roman"/>
                <w:sz w:val="24"/>
                <w:szCs w:val="24"/>
              </w:rPr>
              <w:t>Diameter of inhibition zones of S.</w:t>
            </w:r>
            <w:r w:rsidRPr="00884E21">
              <w:rPr>
                <w:rFonts w:cs="Times New Roman"/>
                <w:i/>
                <w:iCs/>
                <w:sz w:val="24"/>
                <w:szCs w:val="24"/>
              </w:rPr>
              <w:t xml:space="preserve"> aureus</w:t>
            </w:r>
            <w:r w:rsidR="00884E21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="00884E21" w:rsidRPr="00884E21">
              <w:rPr>
                <w:rFonts w:cs="Times New Roman"/>
                <w:sz w:val="24"/>
                <w:szCs w:val="24"/>
              </w:rPr>
              <w:t>(</w:t>
            </w:r>
            <w:r w:rsidRPr="00884E21">
              <w:rPr>
                <w:rFonts w:cs="Times New Roman"/>
                <w:sz w:val="24"/>
                <w:szCs w:val="24"/>
              </w:rPr>
              <w:t>mm</w:t>
            </w:r>
            <w:r w:rsidR="00884E21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6094F" w:rsidRPr="0036094F" w14:paraId="4F25D551" w14:textId="77777777" w:rsidTr="00DD3C3D">
        <w:tc>
          <w:tcPr>
            <w:tcW w:w="2605" w:type="dxa"/>
          </w:tcPr>
          <w:p w14:paraId="6AFEF22F" w14:textId="77777777" w:rsidR="00835825" w:rsidRPr="0036094F" w:rsidRDefault="00835825" w:rsidP="0036094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Ciprofloxacin</w:t>
            </w:r>
          </w:p>
        </w:tc>
        <w:tc>
          <w:tcPr>
            <w:tcW w:w="2610" w:type="dxa"/>
          </w:tcPr>
          <w:p w14:paraId="519DD68E" w14:textId="77777777" w:rsidR="00835825" w:rsidRPr="0036094F" w:rsidRDefault="00835825" w:rsidP="0036094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</w:tcPr>
          <w:p w14:paraId="2F3CEB91" w14:textId="77777777" w:rsidR="00835825" w:rsidRPr="0036094F" w:rsidRDefault="00835825" w:rsidP="0036094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36094F" w:rsidRPr="0036094F" w14:paraId="269CEF80" w14:textId="77777777" w:rsidTr="00DD3C3D">
        <w:tc>
          <w:tcPr>
            <w:tcW w:w="2605" w:type="dxa"/>
          </w:tcPr>
          <w:p w14:paraId="797574BD" w14:textId="77777777" w:rsidR="00835825" w:rsidRPr="0036094F" w:rsidRDefault="00835825" w:rsidP="0036094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Norfloxacin</w:t>
            </w:r>
          </w:p>
        </w:tc>
        <w:tc>
          <w:tcPr>
            <w:tcW w:w="2610" w:type="dxa"/>
          </w:tcPr>
          <w:p w14:paraId="2A0C8194" w14:textId="77777777" w:rsidR="00835825" w:rsidRPr="0036094F" w:rsidRDefault="00835825" w:rsidP="0036094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</w:tcPr>
          <w:p w14:paraId="3CD3DB9D" w14:textId="77777777" w:rsidR="00835825" w:rsidRPr="0036094F" w:rsidRDefault="00835825" w:rsidP="0036094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36094F" w:rsidRPr="0036094F" w14:paraId="15D30FBB" w14:textId="77777777" w:rsidTr="00DD3C3D">
        <w:tc>
          <w:tcPr>
            <w:tcW w:w="2605" w:type="dxa"/>
          </w:tcPr>
          <w:p w14:paraId="6D9CD6B1" w14:textId="77777777" w:rsidR="00835825" w:rsidRPr="0036094F" w:rsidRDefault="00835825" w:rsidP="0036094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Amikacin</w:t>
            </w:r>
          </w:p>
        </w:tc>
        <w:tc>
          <w:tcPr>
            <w:tcW w:w="2610" w:type="dxa"/>
          </w:tcPr>
          <w:p w14:paraId="34E5324C" w14:textId="77777777" w:rsidR="00835825" w:rsidRPr="0036094F" w:rsidRDefault="00835825" w:rsidP="0036094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</w:tcPr>
          <w:p w14:paraId="57C759F6" w14:textId="77777777" w:rsidR="00835825" w:rsidRPr="0036094F" w:rsidRDefault="00835825" w:rsidP="0036094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36094F" w:rsidRPr="0036094F" w14:paraId="2C322350" w14:textId="77777777" w:rsidTr="00DD3C3D">
        <w:tc>
          <w:tcPr>
            <w:tcW w:w="2605" w:type="dxa"/>
          </w:tcPr>
          <w:p w14:paraId="5D0F38D9" w14:textId="77777777" w:rsidR="00835825" w:rsidRPr="0036094F" w:rsidRDefault="00835825" w:rsidP="0036094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 xml:space="preserve">Nalidixic Acid </w:t>
            </w:r>
          </w:p>
        </w:tc>
        <w:tc>
          <w:tcPr>
            <w:tcW w:w="2610" w:type="dxa"/>
          </w:tcPr>
          <w:p w14:paraId="2C04B45A" w14:textId="77777777" w:rsidR="00835825" w:rsidRPr="0036094F" w:rsidRDefault="00835825" w:rsidP="0036094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860" w:type="dxa"/>
          </w:tcPr>
          <w:p w14:paraId="4B879A2A" w14:textId="77777777" w:rsidR="00835825" w:rsidRPr="0036094F" w:rsidRDefault="00835825" w:rsidP="0036094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6094F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14:paraId="1A8176AD" w14:textId="15808B91" w:rsidR="00835825" w:rsidRPr="0036094F" w:rsidRDefault="00835825" w:rsidP="0036094F">
      <w:pPr>
        <w:pStyle w:val="Caption"/>
        <w:spacing w:after="0"/>
        <w:jc w:val="both"/>
        <w:rPr>
          <w:b w:val="0"/>
        </w:rPr>
      </w:pPr>
      <w:r w:rsidRPr="0036094F">
        <w:rPr>
          <w:b w:val="0"/>
          <w:noProof/>
        </w:rPr>
        <w:t xml:space="preserve">Key: </w:t>
      </w:r>
      <w:r w:rsidRPr="0036094F">
        <w:rPr>
          <w:b w:val="0"/>
        </w:rPr>
        <w:t>Resistant: Zone diameter ≤15mm, Intermediate: Zone diameter 16-20mm, Sensitive: Zone diameter greater than 21mm. Std disc conc: Standard disc concentration.</w:t>
      </w:r>
    </w:p>
    <w:p w14:paraId="3B90AB85" w14:textId="2AF4B15D" w:rsidR="00D05F0C" w:rsidRPr="0036094F" w:rsidRDefault="00D05F0C" w:rsidP="0036094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CE252" w14:textId="759010BF" w:rsidR="00053EBD" w:rsidRPr="0036094F" w:rsidRDefault="00053EBD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Antimicrobial Activity of </w:t>
      </w:r>
      <w:r w:rsidRPr="0036094F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 xml:space="preserve">Moringa Oleifera </w:t>
      </w:r>
      <w:r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Lea</w:t>
      </w:r>
      <w:r w:rsidR="004854C0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f</w:t>
      </w:r>
      <w:r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 Extracts </w:t>
      </w:r>
      <w:r w:rsidR="004854C0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a</w:t>
      </w:r>
      <w:r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gainst </w:t>
      </w:r>
      <w:r w:rsidRPr="0036094F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>S.</w:t>
      </w:r>
      <w:r w:rsidR="004854C0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 xml:space="preserve"> </w:t>
      </w:r>
      <w:r w:rsidRPr="0036094F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>aureus</w:t>
      </w:r>
      <w:r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 Compared to Conventional Antibiotics.</w:t>
      </w:r>
    </w:p>
    <w:p w14:paraId="493D966F" w14:textId="7C49C7CF" w:rsidR="00F836B2" w:rsidRPr="0036094F" w:rsidRDefault="00053EBD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 commercial antibiotics Ciprofloxacin, Norfloxacin and Amikacin used on the test </w:t>
      </w:r>
      <w:r w:rsidR="003E4A4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organism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were more effective than the </w:t>
      </w:r>
      <w:r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Moringa oleifera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plant extract</w:t>
      </w:r>
      <w:r w:rsidR="00C6095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</w:p>
    <w:p w14:paraId="557EC67B" w14:textId="77777777" w:rsidR="001209F8" w:rsidRPr="0036094F" w:rsidRDefault="001209F8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28F6EA55" w14:textId="65AFB7A8" w:rsidR="00D05F0C" w:rsidRPr="0036094F" w:rsidRDefault="00D05F0C" w:rsidP="0036094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5423E059" w14:textId="2BEEDC91" w:rsidR="002B7E32" w:rsidRPr="0036094F" w:rsidRDefault="00960E8B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>The absence of growth</w:t>
      </w:r>
      <w:r w:rsidR="00BC6DB4" w:rsidRPr="0036094F">
        <w:rPr>
          <w:rFonts w:ascii="Times New Roman" w:hAnsi="Times New Roman" w:cs="Times New Roman"/>
          <w:sz w:val="24"/>
          <w:szCs w:val="24"/>
        </w:rPr>
        <w:t xml:space="preserve"> on the </w:t>
      </w:r>
      <w:r w:rsidR="00BC6DB4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sterile Mu</w:t>
      </w:r>
      <w:r w:rsidR="00210BD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e</w:t>
      </w:r>
      <w:r w:rsidR="00BC6DB4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ller Hinton agar plates</w:t>
      </w:r>
      <w:r w:rsidRPr="0036094F">
        <w:rPr>
          <w:rFonts w:ascii="Times New Roman" w:hAnsi="Times New Roman" w:cs="Times New Roman"/>
          <w:sz w:val="24"/>
          <w:szCs w:val="24"/>
        </w:rPr>
        <w:t xml:space="preserve"> confirmed the sterility of the </w:t>
      </w:r>
      <w:r w:rsidR="00210BDA" w:rsidRPr="0036094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36094F">
        <w:rPr>
          <w:rFonts w:ascii="Times New Roman" w:hAnsi="Times New Roman" w:cs="Times New Roman"/>
          <w:i/>
          <w:iCs/>
          <w:sz w:val="24"/>
          <w:szCs w:val="24"/>
        </w:rPr>
        <w:t>oringa oleifera</w:t>
      </w:r>
      <w:r w:rsidRPr="0036094F">
        <w:rPr>
          <w:rFonts w:ascii="Times New Roman" w:hAnsi="Times New Roman" w:cs="Times New Roman"/>
          <w:sz w:val="24"/>
          <w:szCs w:val="24"/>
        </w:rPr>
        <w:t xml:space="preserve"> leaf extracts</w:t>
      </w:r>
      <w:r w:rsidR="00C16838" w:rsidRPr="0036094F">
        <w:rPr>
          <w:rFonts w:ascii="Times New Roman" w:hAnsi="Times New Roman" w:cs="Times New Roman"/>
          <w:sz w:val="24"/>
          <w:szCs w:val="24"/>
        </w:rPr>
        <w:t xml:space="preserve"> indicating that there was no </w:t>
      </w:r>
      <w:r w:rsidR="00267C2C" w:rsidRPr="0036094F">
        <w:rPr>
          <w:rFonts w:ascii="Times New Roman" w:hAnsi="Times New Roman" w:cs="Times New Roman"/>
          <w:sz w:val="24"/>
          <w:szCs w:val="24"/>
        </w:rPr>
        <w:t>contamination</w:t>
      </w:r>
      <w:r w:rsidR="00C16838" w:rsidRPr="0036094F">
        <w:rPr>
          <w:rFonts w:ascii="Times New Roman" w:hAnsi="Times New Roman" w:cs="Times New Roman"/>
          <w:sz w:val="24"/>
          <w:szCs w:val="24"/>
        </w:rPr>
        <w:t xml:space="preserve"> from external sources</w:t>
      </w:r>
      <w:r w:rsidR="00BC6DB4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743B4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(Ajayi &amp; </w:t>
      </w:r>
      <w:proofErr w:type="spellStart"/>
      <w:r w:rsidR="00743B4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Fadeyi</w:t>
      </w:r>
      <w:proofErr w:type="spellEnd"/>
      <w:r w:rsidR="00743B4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2015; </w:t>
      </w:r>
      <w:proofErr w:type="spellStart"/>
      <w:r w:rsidR="00743B4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Cheesebrough</w:t>
      </w:r>
      <w:proofErr w:type="spellEnd"/>
      <w:r w:rsidR="00743B4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, 2000).</w:t>
      </w:r>
      <w:r w:rsidR="004854C0">
        <w:rPr>
          <w:rFonts w:ascii="Times New Roman" w:hAnsi="Times New Roman" w:cs="Times New Roman"/>
          <w:sz w:val="24"/>
          <w:szCs w:val="24"/>
        </w:rPr>
        <w:t xml:space="preserve"> </w:t>
      </w:r>
      <w:r w:rsidR="002B7E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 presence of </w:t>
      </w:r>
      <w:r w:rsidR="00161A6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 </w:t>
      </w:r>
      <w:r w:rsidR="002B7E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bioactive </w:t>
      </w:r>
      <w:r w:rsidR="00D70A9E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phytoconstituents </w:t>
      </w:r>
      <w:r w:rsidR="00C03BCA" w:rsidRPr="0036094F">
        <w:rPr>
          <w:rFonts w:ascii="Times New Roman" w:hAnsi="Times New Roman" w:cs="Times New Roman"/>
          <w:sz w:val="24"/>
          <w:szCs w:val="24"/>
        </w:rPr>
        <w:t>tannins, flavonoids, alkaloids</w:t>
      </w:r>
      <w:r w:rsidR="009C0675" w:rsidRPr="0036094F">
        <w:rPr>
          <w:rFonts w:ascii="Times New Roman" w:hAnsi="Times New Roman" w:cs="Times New Roman"/>
          <w:sz w:val="24"/>
          <w:szCs w:val="24"/>
        </w:rPr>
        <w:t xml:space="preserve">, </w:t>
      </w:r>
      <w:r w:rsidR="00C03BCA" w:rsidRPr="0036094F">
        <w:rPr>
          <w:rFonts w:ascii="Times New Roman" w:hAnsi="Times New Roman" w:cs="Times New Roman"/>
          <w:sz w:val="24"/>
          <w:szCs w:val="24"/>
        </w:rPr>
        <w:t xml:space="preserve">saponins and </w:t>
      </w:r>
      <w:r w:rsidR="008B2309" w:rsidRPr="0036094F">
        <w:rPr>
          <w:rFonts w:ascii="Times New Roman" w:hAnsi="Times New Roman" w:cs="Times New Roman"/>
          <w:sz w:val="24"/>
          <w:szCs w:val="24"/>
        </w:rPr>
        <w:t>terpenes in</w:t>
      </w:r>
      <w:r w:rsidR="002B7E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BC6DB4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 </w:t>
      </w:r>
      <w:r w:rsidR="002B7E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plant</w:t>
      </w:r>
      <w:r w:rsidR="00BC6DB4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extracts</w:t>
      </w:r>
      <w:r w:rsidR="009C067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0F7D0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is a</w:t>
      </w:r>
      <w:r w:rsidR="00267C2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D70A9E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confirmation of </w:t>
      </w:r>
      <w:r w:rsidR="00161A6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 </w:t>
      </w:r>
      <w:r w:rsidR="00A3308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medicinal properties</w:t>
      </w:r>
      <w:r w:rsidR="00161A6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of the plant</w:t>
      </w:r>
      <w:r w:rsidR="00D70A9E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as suggested by literature </w:t>
      </w:r>
      <w:r w:rsidR="000F7D0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an</w:t>
      </w:r>
      <w:r w:rsidR="002F557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d is most likely </w:t>
      </w:r>
      <w:r w:rsidR="000F7D0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responsible</w:t>
      </w:r>
      <w:r w:rsidR="009C067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0F7D0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for the </w:t>
      </w:r>
      <w:r w:rsidR="00A3308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inhibitory activities</w:t>
      </w:r>
      <w:r w:rsidR="00D70A9E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exhibited by the plant </w:t>
      </w:r>
      <w:r w:rsidR="00267C2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extract</w:t>
      </w:r>
      <w:r w:rsidR="00D70A9E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against the test organism </w:t>
      </w:r>
      <w:r w:rsidR="00D70A9E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S. aureus</w:t>
      </w:r>
      <w:r w:rsidR="00DE63D5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</w:t>
      </w:r>
      <w:r w:rsidR="00161A6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(</w:t>
      </w:r>
      <w:r w:rsidR="00772342" w:rsidRPr="0036094F">
        <w:rPr>
          <w:rFonts w:ascii="Times New Roman" w:hAnsi="Times New Roman" w:cs="Times New Roman"/>
          <w:sz w:val="24"/>
          <w:szCs w:val="24"/>
        </w:rPr>
        <w:t>Mohammed, 2018</w:t>
      </w:r>
      <w:r w:rsidR="00161A6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).</w:t>
      </w:r>
      <w:r w:rsidR="00DE63D5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161A6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Saponins, flavonoids and alkaloids have been reported to be responsible for the antibacterial activities recorded in medicinal </w:t>
      </w:r>
      <w:r w:rsidR="004854C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plants (</w:t>
      </w:r>
      <w:r w:rsidR="0077234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Anwar </w:t>
      </w:r>
      <w:r w:rsidR="00772342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et al.</w:t>
      </w:r>
      <w:r w:rsidR="0077234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, 2017</w:t>
      </w:r>
      <w:r w:rsidR="00161A6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).</w:t>
      </w:r>
      <w:r w:rsidR="000F7D0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4854C0">
        <w:rPr>
          <w:rFonts w:ascii="Times New Roman" w:hAnsi="Times New Roman" w:cs="Times New Roman"/>
          <w:sz w:val="24"/>
          <w:szCs w:val="24"/>
          <w14:ligatures w14:val="standardContextual"/>
        </w:rPr>
        <w:t>T</w:t>
      </w:r>
      <w:r w:rsidR="000F7D0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hese findings can be compared with the work of </w:t>
      </w:r>
      <w:proofErr w:type="spellStart"/>
      <w:r w:rsidR="000F7D0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Akinyeye</w:t>
      </w:r>
      <w:proofErr w:type="spellEnd"/>
      <w:r w:rsidR="000F7D0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et al.</w:t>
      </w:r>
      <w:r w:rsidR="00014B4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0F7D0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2014 whose study similarly found tannins, saponins</w:t>
      </w:r>
      <w:r w:rsidR="002F557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and </w:t>
      </w:r>
      <w:r w:rsidR="000F7D0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alkaloids</w:t>
      </w:r>
      <w:r w:rsidR="00267C2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in</w:t>
      </w:r>
      <w:r w:rsidR="00FA11B7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DE63D5" w:rsidRPr="00DE63D5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M</w:t>
      </w:r>
      <w:r w:rsidR="00FA11B7" w:rsidRPr="00DE63D5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oringa oleifera</w:t>
      </w:r>
      <w:r w:rsidR="00FA11B7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leaf extract. </w:t>
      </w:r>
      <w:r w:rsidR="0028710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The ethanolic extract was seen to</w:t>
      </w:r>
      <w:r w:rsidR="00DE63D5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4854C0">
        <w:rPr>
          <w:rFonts w:ascii="Times New Roman" w:hAnsi="Times New Roman" w:cs="Times New Roman"/>
          <w:sz w:val="24"/>
          <w:szCs w:val="24"/>
          <w14:ligatures w14:val="standardContextual"/>
        </w:rPr>
        <w:t>be</w:t>
      </w:r>
      <w:r w:rsidR="000B1E3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28710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more effective than the aqueous extract </w:t>
      </w:r>
      <w:r w:rsidR="000B1E3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in inhibiting the growth of </w:t>
      </w:r>
      <w:r w:rsidR="000B1E30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S. aureus</w:t>
      </w:r>
      <w:r w:rsidR="000B1E3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This difference in activity is likely as a result of the differences in polarity of the two solvents as non-polar solvents tends to be associated with </w:t>
      </w:r>
      <w:r w:rsidR="00E110D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poor</w:t>
      </w:r>
      <w:r w:rsidR="00531112" w:rsidRPr="00360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0D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extraction of the </w:t>
      </w:r>
      <w:r w:rsidR="000B1E3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p</w:t>
      </w:r>
      <w:r w:rsidR="00E110D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hytoconstituents</w:t>
      </w:r>
      <w:r w:rsidR="000B1E3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E110D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which is directly responsible for the plant bioactivity.</w:t>
      </w:r>
      <w:r w:rsidR="00531112" w:rsidRPr="00360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E30" w:rsidRPr="0036094F">
        <w:rPr>
          <w:rFonts w:ascii="Times New Roman" w:hAnsi="Times New Roman" w:cs="Times New Roman"/>
          <w:bCs/>
          <w:sz w:val="24"/>
          <w:szCs w:val="24"/>
        </w:rPr>
        <w:t xml:space="preserve">These findings, agree with those of </w:t>
      </w:r>
      <w:r w:rsidR="0028710A" w:rsidRPr="0036094F">
        <w:rPr>
          <w:rFonts w:ascii="Times New Roman" w:hAnsi="Times New Roman" w:cs="Times New Roman"/>
          <w:bCs/>
          <w:sz w:val="24"/>
          <w:szCs w:val="24"/>
          <w14:ligatures w14:val="standardContextual"/>
        </w:rPr>
        <w:t>Kiran</w:t>
      </w:r>
      <w:r w:rsidR="009B79C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&amp; </w:t>
      </w:r>
      <w:proofErr w:type="spellStart"/>
      <w:r w:rsidR="0028710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Tafida</w:t>
      </w:r>
      <w:proofErr w:type="spellEnd"/>
      <w:r w:rsidR="009B79C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2013 </w:t>
      </w:r>
      <w:r w:rsidR="000B1E3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who </w:t>
      </w:r>
      <w:r w:rsidR="0041197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also reported</w:t>
      </w:r>
      <w:r w:rsidR="0028710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significant activity in the etha</w:t>
      </w:r>
      <w:r w:rsidR="0053111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n</w:t>
      </w:r>
      <w:r w:rsidR="0028710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olic extract over the aqueous extract, </w:t>
      </w:r>
      <w:r w:rsidR="004854C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in</w:t>
      </w:r>
      <w:r w:rsidR="00B16AA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contrast,</w:t>
      </w:r>
      <w:r w:rsidR="0028710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studies carried out by </w:t>
      </w:r>
      <w:proofErr w:type="spellStart"/>
      <w:r w:rsidR="0028710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</w:t>
      </w:r>
      <w:r w:rsidR="00A132C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l</w:t>
      </w:r>
      <w:r w:rsidR="0028710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sadig</w:t>
      </w:r>
      <w:proofErr w:type="spellEnd"/>
      <w:r w:rsidR="0028710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et al.</w:t>
      </w:r>
      <w:r w:rsidR="009B79C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28710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201</w:t>
      </w:r>
      <w:r w:rsidR="009B79C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6 </w:t>
      </w:r>
      <w:r w:rsidR="0028710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reported that both ethanolic and aqueous leaf extracts exhibited significant activity against </w:t>
      </w:r>
      <w:r w:rsidR="0028710A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S. aureus</w:t>
      </w:r>
      <w:r w:rsidR="0028710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and othe</w:t>
      </w:r>
      <w:r w:rsidR="00A132C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r</w:t>
      </w:r>
      <w:r w:rsidR="0028710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bacterial pathogens</w:t>
      </w:r>
      <w:r w:rsidR="00E110D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</w:t>
      </w:r>
      <w:r w:rsidR="0055675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T</w:t>
      </w:r>
      <w:r w:rsidR="004F5CD7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hese</w:t>
      </w:r>
      <w:r w:rsidR="00DE63D5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4F5CD7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variations could be attributed to the choice of solvent </w:t>
      </w:r>
      <w:r w:rsidR="000B1E3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used as well as the </w:t>
      </w:r>
      <w:r w:rsidR="0081639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method</w:t>
      </w:r>
      <w:r w:rsidR="000B1E3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of extraction</w:t>
      </w:r>
      <w:r w:rsidR="0081639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4F5CD7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used which plays a key role in the expression of phytoconstituents</w:t>
      </w:r>
      <w:r w:rsidR="00DC436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</w:t>
      </w:r>
      <w:proofErr w:type="spellStart"/>
      <w:r w:rsidR="00DC436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</w:t>
      </w:r>
      <w:r w:rsidR="00031B9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bd</w:t>
      </w:r>
      <w:r w:rsidR="00DC436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ulfatai</w:t>
      </w:r>
      <w:proofErr w:type="spellEnd"/>
      <w:r w:rsidR="00DC436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DC436D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et al.,</w:t>
      </w:r>
      <w:r w:rsidR="00DC436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2018; Pal </w:t>
      </w:r>
      <w:r w:rsidR="00DC436D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et al.,</w:t>
      </w:r>
      <w:r w:rsidR="00DC436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1995).</w:t>
      </w:r>
    </w:p>
    <w:p w14:paraId="755C3B0F" w14:textId="13045070" w:rsidR="00512EF7" w:rsidRPr="0036094F" w:rsidRDefault="00A60F11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The MIC for the ethanol</w:t>
      </w:r>
      <w:r w:rsidR="00B16AA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ic plant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extract was at a concentration of 200mg/ml </w:t>
      </w:r>
      <w:r w:rsidR="00B16AA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against the test organism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S. aureus</w:t>
      </w:r>
      <w:r w:rsidR="00B16AA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and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no MIC was recorded for </w:t>
      </w:r>
      <w:r w:rsidR="00A132C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 </w:t>
      </w:r>
      <w:r w:rsidR="00287EA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queous </w:t>
      </w:r>
      <w:r w:rsidR="00B16AA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plant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extract.</w:t>
      </w:r>
      <w:r w:rsidR="00B16AA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T</w:t>
      </w:r>
      <w:r w:rsidR="00BC307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he MBC wa</w:t>
      </w:r>
      <w:r w:rsidR="00B16AA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s also </w:t>
      </w:r>
      <w:r w:rsidR="00B16AA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lastRenderedPageBreak/>
        <w:t>recorded at a concentration of 200mg/ml for the ethanolic plant extract with no significant inhibitory activity in the aqueous plant extract</w:t>
      </w:r>
      <w:r w:rsidR="00DB7B3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These results </w:t>
      </w:r>
      <w:r w:rsidR="00527E8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are</w:t>
      </w:r>
      <w:r w:rsidR="00A132C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in contrast with </w:t>
      </w:r>
      <w:r w:rsidR="00DB7B3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report </w:t>
      </w:r>
      <w:r w:rsidR="00A132C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obtained by </w:t>
      </w:r>
      <w:proofErr w:type="spellStart"/>
      <w:r w:rsidR="00A132C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Sheriffdeen</w:t>
      </w:r>
      <w:proofErr w:type="spellEnd"/>
      <w:r w:rsidR="00A132C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et al. 2021 who recorded </w:t>
      </w:r>
      <w:r w:rsidR="00287EA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lower</w:t>
      </w:r>
      <w:r w:rsidR="00527E8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MIC </w:t>
      </w:r>
      <w:r w:rsidR="00287EA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values of </w:t>
      </w:r>
      <w:r w:rsidR="00A132C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60mg/ml for</w:t>
      </w:r>
      <w:r w:rsidR="00527E8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A132C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both the ethanolic and aqueous extract </w:t>
      </w:r>
      <w:r w:rsidR="00527E8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against</w:t>
      </w:r>
      <w:r w:rsidR="00A132C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FA11B7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clinical isolate of </w:t>
      </w:r>
      <w:r w:rsidR="00A132C0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S. aureus</w:t>
      </w:r>
      <w:r w:rsidR="00FA11B7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A132C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and</w:t>
      </w:r>
      <w:r w:rsidR="00BC307D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MBC values of 80mg/ml for both </w:t>
      </w:r>
      <w:r w:rsidR="003B40E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 </w:t>
      </w:r>
      <w:r w:rsidR="00744FD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aqueous</w:t>
      </w:r>
      <w:r w:rsidR="003B40EC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and ethanolic extracts against </w:t>
      </w:r>
      <w:r w:rsidR="003B40EC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S. aureus</w:t>
      </w:r>
      <w:r w:rsidR="00287EA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. T</w:t>
      </w:r>
      <w:r w:rsidR="002B7E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he</w:t>
      </w:r>
      <w:r w:rsidR="00287EA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se variations</w:t>
      </w:r>
      <w:r w:rsidR="002B7E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may be due to the</w:t>
      </w:r>
      <w:r w:rsidR="00287EA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527E8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slight difference in the </w:t>
      </w:r>
      <w:r w:rsidR="00287EA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p</w:t>
      </w:r>
      <w:r w:rsidR="002B7E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hytoconstituents recorded</w:t>
      </w:r>
      <w:r w:rsidR="00527E8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2B7E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in</w:t>
      </w:r>
      <w:r w:rsidR="00527E85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both studies</w:t>
      </w:r>
      <w:r w:rsidR="00031B9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</w:t>
      </w:r>
      <w:proofErr w:type="spellStart"/>
      <w:r w:rsidR="00031B9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Magaji</w:t>
      </w:r>
      <w:proofErr w:type="spellEnd"/>
      <w:r w:rsidR="00031B9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031B90" w:rsidRPr="00DE63D5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et al.,</w:t>
      </w:r>
      <w:r w:rsidR="00031B9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2020;</w:t>
      </w:r>
      <w:r w:rsidR="002B7E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031B9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Patricia </w:t>
      </w:r>
      <w:r w:rsidR="00031B90" w:rsidRPr="00DE63D5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et al.,</w:t>
      </w:r>
      <w:r w:rsidR="00031B9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2019).</w:t>
      </w:r>
      <w:r w:rsidR="001D52E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Res</w:t>
      </w:r>
      <w:r w:rsidR="000A2A0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earch has shown that p</w:t>
      </w:r>
      <w:r w:rsidR="002B7E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hytoconstituents of </w:t>
      </w:r>
      <w:r w:rsidR="000A2A0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medicinal </w:t>
      </w:r>
      <w:r w:rsidR="002B7E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plant</w:t>
      </w:r>
      <w:r w:rsidR="000A2A0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s</w:t>
      </w:r>
      <w:r w:rsidR="00287EA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2B7E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var</w:t>
      </w:r>
      <w:r w:rsidR="000A2A0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y</w:t>
      </w:r>
      <w:r w:rsidR="002B7E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with the geographical location in which the</w:t>
      </w:r>
      <w:r w:rsidR="000A2A0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2B7E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plant is </w:t>
      </w:r>
      <w:r w:rsidR="00287EA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grown and harvested</w:t>
      </w:r>
      <w:r w:rsidR="002B7E3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F66A4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(</w:t>
      </w:r>
      <w:proofErr w:type="spellStart"/>
      <w:r w:rsidR="00F66A4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Abdulfatai</w:t>
      </w:r>
      <w:proofErr w:type="spellEnd"/>
      <w:r w:rsidR="00F66A4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F66A41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et al.,</w:t>
      </w:r>
      <w:r w:rsidR="00F66A4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2018). </w:t>
      </w:r>
      <w:r w:rsidR="00D22ABE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</w:t>
      </w:r>
      <w:r w:rsidR="00F5595C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.</w:t>
      </w:r>
      <w:r w:rsidR="00D22ABE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aureus</w:t>
      </w:r>
      <w:r w:rsidR="00A2107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isolated from roasted meat “</w:t>
      </w:r>
      <w:proofErr w:type="spellStart"/>
      <w:r w:rsidR="00A2107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suya</w:t>
      </w:r>
      <w:proofErr w:type="spellEnd"/>
      <w:r w:rsidR="00A2107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’’ in this study when exposed to conventional antibiotics</w:t>
      </w:r>
      <w:r w:rsidR="00D22ABE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was </w:t>
      </w:r>
      <w:r w:rsidR="00A2107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observed to be </w:t>
      </w:r>
      <w:r w:rsidR="00D22ABE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susceptible to Ciprofloxacin, Amikacin and Norfloxacin but resistant to Nalidixic acid</w:t>
      </w:r>
      <w:r w:rsidR="00E1494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this result was in agreement with results obtained by </w:t>
      </w:r>
      <w:proofErr w:type="spellStart"/>
      <w:r w:rsidR="00E1494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Giami</w:t>
      </w:r>
      <w:proofErr w:type="spellEnd"/>
      <w:r w:rsidR="00E1494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et al.</w:t>
      </w:r>
      <w:r w:rsidR="00F66A4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E1494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2019 where </w:t>
      </w:r>
      <w:r w:rsidR="00E1494F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S. aureus</w:t>
      </w:r>
      <w:r w:rsidR="00E1494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isolated from roasted meat </w:t>
      </w:r>
      <w:r w:rsidR="005F3AE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‘</w:t>
      </w:r>
      <w:proofErr w:type="spellStart"/>
      <w:r w:rsidR="00E1494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suya</w:t>
      </w:r>
      <w:proofErr w:type="spellEnd"/>
      <w:r w:rsidR="00E1494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’ was also sensitive t</w:t>
      </w:r>
      <w:r w:rsidR="00A327D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o Ciprofloxacin, </w:t>
      </w:r>
      <w:r w:rsidR="005F3AE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However,</w:t>
      </w:r>
      <w:r w:rsidR="00A327D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slight variations</w:t>
      </w:r>
      <w:r w:rsidR="005F3AE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were observed when results from this study was compared</w:t>
      </w:r>
      <w:r w:rsidR="00A327D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to work done</w:t>
      </w:r>
      <w:r w:rsidR="00A2107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by </w:t>
      </w:r>
      <w:proofErr w:type="spellStart"/>
      <w:r w:rsidR="00A2107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Alsadig</w:t>
      </w:r>
      <w:proofErr w:type="spellEnd"/>
      <w:r w:rsidR="00A2107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et al. 2016 </w:t>
      </w:r>
      <w:r w:rsidR="005F3AE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who</w:t>
      </w:r>
      <w:r w:rsidR="00A327D0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recorded</w:t>
      </w:r>
      <w:r w:rsidR="00A2107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intermediate sensitivity among </w:t>
      </w:r>
      <w:r w:rsidR="00A21079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S. aureus </w:t>
      </w:r>
      <w:r w:rsidR="00A2107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isolates isolated from </w:t>
      </w:r>
      <w:r w:rsidR="005E118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u</w:t>
      </w:r>
      <w:r w:rsidR="00A2107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rinary </w:t>
      </w:r>
      <w:r w:rsidR="005E118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t</w:t>
      </w:r>
      <w:r w:rsidR="00A21079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ract infected patients</w:t>
      </w:r>
      <w:r w:rsidR="002604A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Also, </w:t>
      </w:r>
      <w:proofErr w:type="spellStart"/>
      <w:r w:rsidR="002604A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Alsadig</w:t>
      </w:r>
      <w:proofErr w:type="spellEnd"/>
      <w:r w:rsidR="002604A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et al.</w:t>
      </w:r>
      <w:r w:rsidR="005E1186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2604A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2016</w:t>
      </w:r>
      <w:r w:rsidR="00F5595C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2604A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recorded that </w:t>
      </w:r>
      <w:r w:rsidR="00512EF7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 commercial antibiotics used on the test isolate were observed to be more effective than the </w:t>
      </w:r>
      <w:r w:rsidR="00512EF7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Moringa oleifera </w:t>
      </w:r>
      <w:r w:rsidR="00512EF7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lea</w:t>
      </w:r>
      <w:r w:rsidR="002604A3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f</w:t>
      </w:r>
      <w:r w:rsidR="00512EF7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extracts in inhibiting the </w:t>
      </w:r>
      <w:r w:rsidR="00D23A68">
        <w:rPr>
          <w:rFonts w:ascii="Times New Roman" w:hAnsi="Times New Roman" w:cs="Times New Roman"/>
          <w:sz w:val="24"/>
          <w:szCs w:val="24"/>
          <w14:ligatures w14:val="standardContextual"/>
        </w:rPr>
        <w:t>growth</w:t>
      </w:r>
      <w:r w:rsidR="00512EF7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of </w:t>
      </w:r>
      <w:r w:rsidR="00512EF7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S. aureu</w:t>
      </w:r>
      <w:r w:rsidR="002604A3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s.</w:t>
      </w:r>
    </w:p>
    <w:p w14:paraId="25B52B65" w14:textId="77777777" w:rsidR="00E0214C" w:rsidRPr="0036094F" w:rsidRDefault="00E0214C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4708015F" w14:textId="5283CF51" w:rsidR="00BB4EF3" w:rsidRPr="0036094F" w:rsidRDefault="00BB4EF3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36094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CONCLUSION</w:t>
      </w:r>
    </w:p>
    <w:p w14:paraId="189921A8" w14:textId="23C4A472" w:rsidR="00940DE2" w:rsidRPr="0036094F" w:rsidRDefault="00BB4EF3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 results of this study </w:t>
      </w:r>
      <w:r w:rsidR="00940DE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revealed the presence of </w:t>
      </w:r>
      <w:r w:rsidR="008E79E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 </w:t>
      </w:r>
      <w:r w:rsidR="00940DE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phytoconstituents </w:t>
      </w:r>
      <w:r w:rsidR="00940DE2" w:rsidRPr="0036094F">
        <w:rPr>
          <w:rFonts w:ascii="Times New Roman" w:hAnsi="Times New Roman" w:cs="Times New Roman"/>
          <w:sz w:val="24"/>
          <w:szCs w:val="24"/>
        </w:rPr>
        <w:t xml:space="preserve">tannins, flavonoids, alkaloids, saponins and terpenes in the extract of </w:t>
      </w:r>
      <w:r w:rsidR="00940DE2" w:rsidRPr="0036094F">
        <w:rPr>
          <w:rFonts w:ascii="Times New Roman" w:hAnsi="Times New Roman" w:cs="Times New Roman"/>
          <w:i/>
          <w:iCs/>
          <w:sz w:val="24"/>
          <w:szCs w:val="24"/>
        </w:rPr>
        <w:t>Moringa oleifera</w:t>
      </w:r>
      <w:r w:rsidR="00940DE2" w:rsidRPr="0036094F">
        <w:rPr>
          <w:rFonts w:ascii="Times New Roman" w:hAnsi="Times New Roman" w:cs="Times New Roman"/>
          <w:sz w:val="24"/>
          <w:szCs w:val="24"/>
        </w:rPr>
        <w:t xml:space="preserve"> plant leaves</w:t>
      </w:r>
      <w:r w:rsidR="0045208A" w:rsidRPr="0036094F">
        <w:rPr>
          <w:rFonts w:ascii="Times New Roman" w:hAnsi="Times New Roman" w:cs="Times New Roman"/>
          <w:sz w:val="24"/>
          <w:szCs w:val="24"/>
        </w:rPr>
        <w:t xml:space="preserve"> with the </w:t>
      </w:r>
      <w:r w:rsidR="00CC08C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ethanolic plant ex</w:t>
      </w:r>
      <w:r w:rsidR="0095234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hibiting</w:t>
      </w:r>
      <w:r w:rsidR="00CC08C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45208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a </w:t>
      </w:r>
      <w:r w:rsidR="00CC08C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more inhibitory effect on </w:t>
      </w:r>
      <w:r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S. aureus</w:t>
      </w:r>
      <w:r w:rsidR="00CC08C1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</w:t>
      </w:r>
      <w:r w:rsidR="00CC08C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than the aqueous plant extract</w:t>
      </w:r>
      <w:r w:rsidR="00CC08C1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.</w:t>
      </w:r>
      <w:r w:rsidR="0045208A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The </w:t>
      </w:r>
      <w:r w:rsidR="00CC08C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conventional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antibiotic</w:t>
      </w:r>
      <w:r w:rsidR="00CC08C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s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CC08C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were also observed to be more effective </w:t>
      </w:r>
      <w:r w:rsidR="00940DE2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than</w:t>
      </w:r>
      <w:r w:rsidR="00CC08C1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the plant extract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F624F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in inhibiting the growth of </w:t>
      </w:r>
      <w:r w:rsidR="00F624FA"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S. aureus</w:t>
      </w:r>
      <w:r w:rsidR="00F624FA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isolate</w:t>
      </w:r>
      <w:r w:rsidR="000B7A8B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s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  <w:r w:rsidR="00DD62CF"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940DE2" w:rsidRPr="0036094F">
        <w:rPr>
          <w:rFonts w:ascii="Times New Roman" w:hAnsi="Times New Roman" w:cs="Times New Roman"/>
          <w:sz w:val="24"/>
          <w:szCs w:val="24"/>
        </w:rPr>
        <w:t>Further studies could explore different extraction methods</w:t>
      </w:r>
      <w:r w:rsidR="00FA1E28">
        <w:rPr>
          <w:rFonts w:ascii="Times New Roman" w:hAnsi="Times New Roman" w:cs="Times New Roman"/>
          <w:sz w:val="24"/>
          <w:szCs w:val="24"/>
        </w:rPr>
        <w:t>,</w:t>
      </w:r>
      <w:r w:rsidR="00940DE2" w:rsidRPr="0036094F">
        <w:rPr>
          <w:rFonts w:ascii="Times New Roman" w:hAnsi="Times New Roman" w:cs="Times New Roman"/>
          <w:sz w:val="24"/>
          <w:szCs w:val="24"/>
        </w:rPr>
        <w:t xml:space="preserve"> as this is an important determining factor </w:t>
      </w:r>
      <w:r w:rsidR="0045208A" w:rsidRPr="0036094F">
        <w:rPr>
          <w:rFonts w:ascii="Times New Roman" w:hAnsi="Times New Roman" w:cs="Times New Roman"/>
          <w:sz w:val="24"/>
          <w:szCs w:val="24"/>
        </w:rPr>
        <w:t xml:space="preserve">in the </w:t>
      </w:r>
      <w:r w:rsidR="00E55977" w:rsidRPr="0036094F">
        <w:rPr>
          <w:rFonts w:ascii="Times New Roman" w:hAnsi="Times New Roman" w:cs="Times New Roman"/>
          <w:sz w:val="24"/>
          <w:szCs w:val="24"/>
        </w:rPr>
        <w:t>activity</w:t>
      </w:r>
      <w:r w:rsidR="0045208A" w:rsidRPr="0036094F">
        <w:rPr>
          <w:rFonts w:ascii="Times New Roman" w:hAnsi="Times New Roman" w:cs="Times New Roman"/>
          <w:sz w:val="24"/>
          <w:szCs w:val="24"/>
        </w:rPr>
        <w:t xml:space="preserve"> of the bio</w:t>
      </w:r>
      <w:r w:rsidR="00E55977" w:rsidRPr="0036094F">
        <w:rPr>
          <w:rFonts w:ascii="Times New Roman" w:hAnsi="Times New Roman" w:cs="Times New Roman"/>
          <w:sz w:val="24"/>
          <w:szCs w:val="24"/>
        </w:rPr>
        <w:t>active compounds</w:t>
      </w:r>
      <w:r w:rsidR="00940DE2" w:rsidRPr="0036094F">
        <w:rPr>
          <w:rFonts w:ascii="Times New Roman" w:hAnsi="Times New Roman" w:cs="Times New Roman"/>
          <w:sz w:val="24"/>
          <w:szCs w:val="24"/>
        </w:rPr>
        <w:t xml:space="preserve">. Additionally, </w:t>
      </w:r>
      <w:r w:rsidR="0045208A" w:rsidRPr="0036094F">
        <w:rPr>
          <w:rFonts w:ascii="Times New Roman" w:hAnsi="Times New Roman" w:cs="Times New Roman"/>
          <w:sz w:val="24"/>
          <w:szCs w:val="24"/>
        </w:rPr>
        <w:t xml:space="preserve">it is possible that an even </w:t>
      </w:r>
      <w:r w:rsidR="00940DE2" w:rsidRPr="0036094F">
        <w:rPr>
          <w:rFonts w:ascii="Times New Roman" w:hAnsi="Times New Roman" w:cs="Times New Roman"/>
          <w:sz w:val="24"/>
          <w:szCs w:val="24"/>
        </w:rPr>
        <w:t xml:space="preserve">higher concentration of the ethanolic plant extract could exhibit higher inhibitory activity against </w:t>
      </w:r>
      <w:r w:rsidR="00940DE2" w:rsidRPr="0036094F">
        <w:rPr>
          <w:rFonts w:ascii="Times New Roman" w:hAnsi="Times New Roman" w:cs="Times New Roman"/>
          <w:i/>
          <w:iCs/>
          <w:sz w:val="24"/>
          <w:szCs w:val="24"/>
        </w:rPr>
        <w:t>S. aureus.</w:t>
      </w:r>
    </w:p>
    <w:p w14:paraId="57BC8E5D" w14:textId="45ACE034" w:rsidR="00D05F0C" w:rsidRPr="0036094F" w:rsidRDefault="00D05F0C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7AE677D" w14:textId="77777777" w:rsidR="00D05F0C" w:rsidRPr="0036094F" w:rsidRDefault="00D05F0C" w:rsidP="003609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4F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54B29B67" w14:textId="77777777" w:rsidR="00AF6FBE" w:rsidRPr="0036094F" w:rsidRDefault="00AF6FBE" w:rsidP="0036094F">
      <w:pPr>
        <w:widowControl w:val="0"/>
        <w:tabs>
          <w:tab w:val="left" w:pos="80"/>
        </w:tabs>
        <w:spacing w:after="0" w:line="240" w:lineRule="auto"/>
        <w:ind w:left="1080" w:hanging="10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36094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Wertheim, H. F., </w:t>
      </w:r>
      <w:proofErr w:type="spellStart"/>
      <w:r w:rsidRPr="0036094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Melles</w:t>
      </w:r>
      <w:proofErr w:type="spellEnd"/>
      <w:r w:rsidRPr="0036094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, D. C., Vos, M. C., van Leeuwen, W., van </w:t>
      </w:r>
      <w:proofErr w:type="spellStart"/>
      <w:r w:rsidRPr="0036094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Belkum</w:t>
      </w:r>
      <w:proofErr w:type="spellEnd"/>
      <w:r w:rsidRPr="0036094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, A., </w:t>
      </w:r>
      <w:proofErr w:type="spellStart"/>
      <w:r w:rsidRPr="0036094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Verbrugh</w:t>
      </w:r>
      <w:proofErr w:type="spellEnd"/>
      <w:r w:rsidRPr="0036094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, H. A., &amp; Nouwen, J. L. (2005). The role of nasal carriage in </w:t>
      </w:r>
      <w:r w:rsidRPr="00FA1E28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>Staphylococcus aureus</w:t>
      </w:r>
      <w:r w:rsidRPr="0036094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infections. </w:t>
      </w:r>
      <w:r w:rsidRPr="0036094F">
        <w:rPr>
          <w:rFonts w:ascii="Times New Roman" w:eastAsia="SimSun" w:hAnsi="Times New Roman" w:cs="Times New Roman"/>
          <w:i/>
          <w:kern w:val="2"/>
          <w:sz w:val="24"/>
          <w:szCs w:val="24"/>
          <w:lang w:eastAsia="zh-CN"/>
        </w:rPr>
        <w:t>The Lancet infectious diseases</w:t>
      </w:r>
      <w:r w:rsidRPr="0036094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, 5(12), 751-762. </w:t>
      </w:r>
    </w:p>
    <w:p w14:paraId="05F59BE1" w14:textId="77777777" w:rsidR="00AF6FBE" w:rsidRPr="0036094F" w:rsidRDefault="00AF6FBE" w:rsidP="0036094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Lina, G., Piemont, Y., Godail-Gamot, F., Bes, M., Peter, M., Gauduchon, V. &amp; Etienne, J. (1999). Involvement of panton-valentine leukocidin-producing </w:t>
      </w:r>
      <w:r w:rsidRPr="0036094F">
        <w:rPr>
          <w:rFonts w:ascii="Times New Roman" w:hAnsi="Times New Roman" w:cs="Times New Roman"/>
          <w:i/>
          <w:noProof/>
          <w:sz w:val="24"/>
          <w:szCs w:val="24"/>
        </w:rPr>
        <w:t>Staphylococcus aureus</w:t>
      </w: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 in primary skin infections and pneumonia. </w:t>
      </w:r>
      <w:r w:rsidRPr="0036094F">
        <w:rPr>
          <w:rFonts w:ascii="Times New Roman" w:hAnsi="Times New Roman" w:cs="Times New Roman"/>
          <w:i/>
          <w:iCs/>
          <w:noProof/>
          <w:sz w:val="24"/>
          <w:szCs w:val="24"/>
        </w:rPr>
        <w:t>Genetic and Molecular Research</w:t>
      </w:r>
      <w:r w:rsidRPr="0036094F">
        <w:rPr>
          <w:rFonts w:ascii="Times New Roman" w:hAnsi="Times New Roman" w:cs="Times New Roman"/>
          <w:noProof/>
          <w:sz w:val="24"/>
          <w:szCs w:val="24"/>
        </w:rPr>
        <w:t>, 1128-1132.</w:t>
      </w:r>
    </w:p>
    <w:p w14:paraId="7169EAF8" w14:textId="77777777" w:rsidR="00AF6FBE" w:rsidRPr="0036094F" w:rsidRDefault="00AF6FBE" w:rsidP="0036094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Bean, N., Goulding, J., Matthew, T. &amp; Angulo, F. (1997). Surveillance for foodborne disease outbreaks-United States, 1988-1992. </w:t>
      </w:r>
      <w:r w:rsidRPr="0036094F">
        <w:rPr>
          <w:rFonts w:ascii="Times New Roman" w:hAnsi="Times New Roman" w:cs="Times New Roman"/>
          <w:i/>
          <w:iCs/>
          <w:noProof/>
          <w:sz w:val="24"/>
          <w:szCs w:val="24"/>
        </w:rPr>
        <w:t>Journal of Food Protection, 60</w:t>
      </w:r>
      <w:r w:rsidRPr="0036094F">
        <w:rPr>
          <w:rFonts w:ascii="Times New Roman" w:hAnsi="Times New Roman" w:cs="Times New Roman"/>
          <w:noProof/>
          <w:sz w:val="24"/>
          <w:szCs w:val="24"/>
        </w:rPr>
        <w:t>, 1265-1286.</w:t>
      </w:r>
    </w:p>
    <w:p w14:paraId="081629F0" w14:textId="77777777" w:rsidR="00AF6FBE" w:rsidRPr="0036094F" w:rsidRDefault="00AF6FBE" w:rsidP="0036094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Tirado, C. &amp; Schimdt, K. (2001). WHO surveillane programme for control of foodborne infections and intoxication: preliminary results and trends across greater Europe. </w:t>
      </w:r>
      <w:r w:rsidRPr="0036094F">
        <w:rPr>
          <w:rFonts w:ascii="Times New Roman" w:hAnsi="Times New Roman" w:cs="Times New Roman"/>
          <w:i/>
          <w:iCs/>
          <w:noProof/>
          <w:sz w:val="24"/>
          <w:szCs w:val="24"/>
        </w:rPr>
        <w:t>Journal of Infection, 43</w:t>
      </w:r>
      <w:r w:rsidRPr="0036094F">
        <w:rPr>
          <w:rFonts w:ascii="Times New Roman" w:hAnsi="Times New Roman" w:cs="Times New Roman"/>
          <w:noProof/>
          <w:sz w:val="24"/>
          <w:szCs w:val="24"/>
        </w:rPr>
        <w:t>, 80-84.</w:t>
      </w:r>
    </w:p>
    <w:p w14:paraId="77457E66" w14:textId="77777777" w:rsidR="00AF6FBE" w:rsidRPr="0036094F" w:rsidRDefault="00AF6FBE" w:rsidP="0036094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Narmanno, G., Firinu, G., Virgilio, G., Mula, A., Dambrosio, A., Poggiu, L. &amp; Celano, G. (2005). Coagulase-positive Staphylococci and </w:t>
      </w:r>
      <w:r w:rsidRPr="0036094F">
        <w:rPr>
          <w:rFonts w:ascii="Times New Roman" w:hAnsi="Times New Roman" w:cs="Times New Roman"/>
          <w:i/>
          <w:noProof/>
          <w:sz w:val="24"/>
          <w:szCs w:val="24"/>
        </w:rPr>
        <w:t>Staphylococcus aureus</w:t>
      </w: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 in food products marketed in Italy. </w:t>
      </w:r>
      <w:r w:rsidRPr="0036094F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Food Microbiology, 98</w:t>
      </w:r>
      <w:r w:rsidRPr="0036094F">
        <w:rPr>
          <w:rFonts w:ascii="Times New Roman" w:hAnsi="Times New Roman" w:cs="Times New Roman"/>
          <w:noProof/>
          <w:sz w:val="24"/>
          <w:szCs w:val="24"/>
        </w:rPr>
        <w:t>, 73-79.</w:t>
      </w:r>
    </w:p>
    <w:p w14:paraId="034E8E21" w14:textId="77777777" w:rsidR="004D5ADD" w:rsidRPr="0036094F" w:rsidRDefault="004D5ADD" w:rsidP="0036094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094F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Stewart, G. (2005). </w:t>
      </w:r>
      <w:r w:rsidRPr="0036094F">
        <w:rPr>
          <w:rFonts w:ascii="Times New Roman" w:hAnsi="Times New Roman" w:cs="Times New Roman"/>
          <w:i/>
          <w:iCs/>
          <w:noProof/>
          <w:sz w:val="24"/>
          <w:szCs w:val="24"/>
        </w:rPr>
        <w:t>Microbiology and Molecular Biology.</w:t>
      </w: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 (P. Fratamico, A. Bhunia, &amp; J. Smith, Eds.) Norfolk, UK: Caister Academic Press, 511-520.</w:t>
      </w:r>
    </w:p>
    <w:p w14:paraId="77AF4AD2" w14:textId="55BA194C" w:rsidR="004D5ADD" w:rsidRPr="0036094F" w:rsidRDefault="004D5ADD" w:rsidP="0036094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</w:pPr>
      <w:proofErr w:type="spellStart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Giami</w:t>
      </w:r>
      <w:proofErr w:type="spellEnd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L.K., </w:t>
      </w:r>
      <w:proofErr w:type="spellStart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Wachukwu</w:t>
      </w:r>
      <w:proofErr w:type="spellEnd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, C.K</w:t>
      </w:r>
      <w:r w:rsidR="00FA1E2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&amp; </w:t>
      </w:r>
      <w:proofErr w:type="spellStart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Nwokah</w:t>
      </w:r>
      <w:proofErr w:type="spellEnd"/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E.G.</w:t>
      </w:r>
      <w:r w:rsidR="00FA1E2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(2019) Detection of the classical enterotoxin encoding genes of </w:t>
      </w:r>
      <w:r w:rsidRPr="00FA1E28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Staphylococcus aureus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in street vended foods and food handlers in Port Harcourt metropolis, Nigeria. </w:t>
      </w:r>
      <w:r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European Journal of </w:t>
      </w:r>
      <w:r w:rsidR="00E3411D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B</w:t>
      </w:r>
      <w:r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iomedical and </w:t>
      </w:r>
      <w:r w:rsidR="00E3411D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P</w:t>
      </w:r>
      <w:r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harmaceutical </w:t>
      </w:r>
      <w:r w:rsidR="00E3411D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</w:t>
      </w:r>
      <w:r w:rsidRPr="0036094F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ciences, 6(10),</w:t>
      </w:r>
      <w:r w:rsidRPr="00E3411D">
        <w:rPr>
          <w:rFonts w:ascii="Times New Roman" w:hAnsi="Times New Roman" w:cs="Times New Roman"/>
          <w:sz w:val="24"/>
          <w:szCs w:val="24"/>
          <w14:ligatures w14:val="standardContextual"/>
        </w:rPr>
        <w:t>406-411</w:t>
      </w:r>
      <w:r w:rsidR="00E3411D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</w:p>
    <w:p w14:paraId="1AD65B65" w14:textId="77777777" w:rsidR="004D5ADD" w:rsidRPr="0036094F" w:rsidRDefault="004D5ADD" w:rsidP="0036094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Wertheim, H., Melles, D., Vos, M., van Leeuwen, W., van BelKum, A., Verbrugh, H. &amp; Nouwen, J. (2005). The role of nasal carriage in </w:t>
      </w:r>
      <w:r w:rsidRPr="0036094F">
        <w:rPr>
          <w:rFonts w:ascii="Times New Roman" w:hAnsi="Times New Roman" w:cs="Times New Roman"/>
          <w:i/>
          <w:noProof/>
          <w:sz w:val="24"/>
          <w:szCs w:val="24"/>
        </w:rPr>
        <w:t>Staphylococcus aureus</w:t>
      </w: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 infections. </w:t>
      </w:r>
      <w:r w:rsidRPr="0036094F">
        <w:rPr>
          <w:rFonts w:ascii="Times New Roman" w:hAnsi="Times New Roman" w:cs="Times New Roman"/>
          <w:i/>
          <w:iCs/>
          <w:noProof/>
          <w:sz w:val="24"/>
          <w:szCs w:val="24"/>
        </w:rPr>
        <w:t>The Lancet Infectious Diseases, 5</w:t>
      </w:r>
      <w:r w:rsidRPr="0036094F">
        <w:rPr>
          <w:rFonts w:ascii="Times New Roman" w:hAnsi="Times New Roman" w:cs="Times New Roman"/>
          <w:noProof/>
          <w:sz w:val="24"/>
          <w:szCs w:val="24"/>
        </w:rPr>
        <w:t>(12), 751-762.</w:t>
      </w:r>
    </w:p>
    <w:p w14:paraId="2C7CFAE6" w14:textId="77777777" w:rsidR="004D5ADD" w:rsidRPr="0036094F" w:rsidRDefault="004D5ADD" w:rsidP="0036094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Kluytmans, J. &amp; Wertheim, H. (2005). Nasal carriage of </w:t>
      </w:r>
      <w:r w:rsidRPr="0036094F">
        <w:rPr>
          <w:rFonts w:ascii="Times New Roman" w:hAnsi="Times New Roman" w:cs="Times New Roman"/>
          <w:i/>
          <w:noProof/>
          <w:sz w:val="24"/>
          <w:szCs w:val="24"/>
        </w:rPr>
        <w:t xml:space="preserve">Staphylococcus aureus </w:t>
      </w: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and prevention of nosocomial infections. </w:t>
      </w:r>
      <w:r w:rsidRPr="0036094F">
        <w:rPr>
          <w:rFonts w:ascii="Times New Roman" w:hAnsi="Times New Roman" w:cs="Times New Roman"/>
          <w:i/>
          <w:iCs/>
          <w:noProof/>
          <w:sz w:val="24"/>
          <w:szCs w:val="24"/>
        </w:rPr>
        <w:t>Infection, 33</w:t>
      </w:r>
      <w:r w:rsidRPr="0036094F">
        <w:rPr>
          <w:rFonts w:ascii="Times New Roman" w:hAnsi="Times New Roman" w:cs="Times New Roman"/>
          <w:noProof/>
          <w:sz w:val="24"/>
          <w:szCs w:val="24"/>
        </w:rPr>
        <w:t>, 3-8.</w:t>
      </w:r>
    </w:p>
    <w:p w14:paraId="51B20ECA" w14:textId="77777777" w:rsidR="004D5ADD" w:rsidRPr="0036094F" w:rsidRDefault="004D5ADD" w:rsidP="0036094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 xml:space="preserve">Edema, M. O., </w:t>
      </w:r>
      <w:proofErr w:type="spellStart"/>
      <w:proofErr w:type="gramStart"/>
      <w:r w:rsidRPr="0036094F">
        <w:rPr>
          <w:rFonts w:ascii="Times New Roman" w:hAnsi="Times New Roman" w:cs="Times New Roman"/>
          <w:sz w:val="24"/>
          <w:szCs w:val="24"/>
        </w:rPr>
        <w:t>Osoho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>,  A.</w:t>
      </w:r>
      <w:proofErr w:type="gramEnd"/>
      <w:r w:rsidRPr="0036094F">
        <w:rPr>
          <w:rFonts w:ascii="Times New Roman" w:hAnsi="Times New Roman" w:cs="Times New Roman"/>
          <w:sz w:val="24"/>
          <w:szCs w:val="24"/>
        </w:rPr>
        <w:t xml:space="preserve"> T. &amp;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Diala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, C. I. (2008). Evaluation of microbial hazards associated with the processing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suya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 (A grilled meat product). </w:t>
      </w:r>
      <w:r w:rsidRPr="0036094F">
        <w:rPr>
          <w:rFonts w:ascii="Times New Roman" w:hAnsi="Times New Roman" w:cs="Times New Roman"/>
          <w:i/>
          <w:sz w:val="24"/>
          <w:szCs w:val="24"/>
        </w:rPr>
        <w:t>Science Research Essay</w:t>
      </w:r>
      <w:r w:rsidRPr="0036094F">
        <w:rPr>
          <w:rFonts w:ascii="Times New Roman" w:hAnsi="Times New Roman" w:cs="Times New Roman"/>
          <w:sz w:val="24"/>
          <w:szCs w:val="24"/>
        </w:rPr>
        <w:t xml:space="preserve">. 3(12):621- 622. </w:t>
      </w:r>
    </w:p>
    <w:p w14:paraId="36EE2EEE" w14:textId="7743695C" w:rsidR="004D5ADD" w:rsidRPr="0036094F" w:rsidRDefault="004D5ADD" w:rsidP="0036094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 xml:space="preserve">Abdullahi, I.O.,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Umoh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, V.J.,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Ameh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, J.B., &amp;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Galadima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>, M. (2004).</w:t>
      </w:r>
      <w:r w:rsidR="00FA1E28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 xml:space="preserve">Hazards associated with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kilishi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 preparation in Zaria, Nigeria. </w:t>
      </w:r>
      <w:r w:rsidRPr="0036094F">
        <w:rPr>
          <w:rFonts w:ascii="Times New Roman" w:hAnsi="Times New Roman" w:cs="Times New Roman"/>
          <w:i/>
          <w:sz w:val="24"/>
          <w:szCs w:val="24"/>
        </w:rPr>
        <w:t>Nigerian Journal of Microbiology</w:t>
      </w:r>
      <w:r w:rsidRPr="0036094F">
        <w:rPr>
          <w:rFonts w:ascii="Times New Roman" w:hAnsi="Times New Roman" w:cs="Times New Roman"/>
          <w:sz w:val="24"/>
          <w:szCs w:val="24"/>
        </w:rPr>
        <w:t xml:space="preserve">.18:339-345. </w:t>
      </w:r>
    </w:p>
    <w:p w14:paraId="6A8B283D" w14:textId="77777777" w:rsidR="004D5ADD" w:rsidRPr="0036094F" w:rsidRDefault="004D5ADD" w:rsidP="0036094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Wieneke, A., Roberts, D. &amp; Gilbert, R. (1993). Staphylococcal food poisoning in the United Kingdom 1969-1990. </w:t>
      </w:r>
      <w:r w:rsidRPr="0036094F">
        <w:rPr>
          <w:rFonts w:ascii="Times New Roman" w:hAnsi="Times New Roman" w:cs="Times New Roman"/>
          <w:i/>
          <w:iCs/>
          <w:noProof/>
          <w:sz w:val="24"/>
          <w:szCs w:val="24"/>
        </w:rPr>
        <w:t>Epidemiology and Infection, 110</w:t>
      </w:r>
      <w:r w:rsidRPr="0036094F">
        <w:rPr>
          <w:rFonts w:ascii="Times New Roman" w:hAnsi="Times New Roman" w:cs="Times New Roman"/>
          <w:noProof/>
          <w:sz w:val="24"/>
          <w:szCs w:val="24"/>
        </w:rPr>
        <w:t>, 519-531.</w:t>
      </w:r>
    </w:p>
    <w:p w14:paraId="7793ACCF" w14:textId="77777777" w:rsidR="004D5ADD" w:rsidRPr="0036094F" w:rsidRDefault="004D5ADD" w:rsidP="0036094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Centre for Disease Control. (2004). Vancomycin-resistant </w:t>
      </w:r>
      <w:r w:rsidRPr="0036094F">
        <w:rPr>
          <w:rFonts w:ascii="Times New Roman" w:hAnsi="Times New Roman" w:cs="Times New Roman"/>
          <w:i/>
          <w:noProof/>
          <w:sz w:val="24"/>
          <w:szCs w:val="24"/>
        </w:rPr>
        <w:t>Staphylococcus aureus</w:t>
      </w: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6094F">
        <w:rPr>
          <w:rFonts w:ascii="Times New Roman" w:hAnsi="Times New Roman" w:cs="Times New Roman"/>
          <w:i/>
          <w:iCs/>
          <w:noProof/>
          <w:sz w:val="24"/>
          <w:szCs w:val="24"/>
        </w:rPr>
        <w:t>Morbidity and Mortality Weekly Report, 53</w:t>
      </w:r>
      <w:r w:rsidRPr="0036094F">
        <w:rPr>
          <w:rFonts w:ascii="Times New Roman" w:hAnsi="Times New Roman" w:cs="Times New Roman"/>
          <w:noProof/>
          <w:sz w:val="24"/>
          <w:szCs w:val="24"/>
        </w:rPr>
        <w:t>, 322-324.</w:t>
      </w:r>
    </w:p>
    <w:p w14:paraId="77597CAE" w14:textId="77777777" w:rsidR="004D5ADD" w:rsidRPr="0036094F" w:rsidRDefault="004D5ADD" w:rsidP="0036094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Lowy, F. (1998). </w:t>
      </w:r>
      <w:r w:rsidRPr="0036094F">
        <w:rPr>
          <w:rFonts w:ascii="Times New Roman" w:hAnsi="Times New Roman" w:cs="Times New Roman"/>
          <w:i/>
          <w:noProof/>
          <w:sz w:val="24"/>
          <w:szCs w:val="24"/>
        </w:rPr>
        <w:t>Staphylococcus aureus</w:t>
      </w: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 infections. </w:t>
      </w:r>
      <w:r w:rsidRPr="0036094F">
        <w:rPr>
          <w:rFonts w:ascii="Times New Roman" w:hAnsi="Times New Roman" w:cs="Times New Roman"/>
          <w:i/>
          <w:iCs/>
          <w:noProof/>
          <w:sz w:val="24"/>
          <w:szCs w:val="24"/>
        </w:rPr>
        <w:t>New England Journal of Medicine, 339</w:t>
      </w:r>
      <w:r w:rsidRPr="0036094F">
        <w:rPr>
          <w:rFonts w:ascii="Times New Roman" w:hAnsi="Times New Roman" w:cs="Times New Roman"/>
          <w:noProof/>
          <w:sz w:val="24"/>
          <w:szCs w:val="24"/>
        </w:rPr>
        <w:t>(8), 520-532.</w:t>
      </w:r>
    </w:p>
    <w:p w14:paraId="3F11063D" w14:textId="2C85B3A7" w:rsidR="004D5ADD" w:rsidRPr="0036094F" w:rsidRDefault="004D5ADD" w:rsidP="0036094F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094F">
        <w:rPr>
          <w:rFonts w:ascii="Times New Roman" w:hAnsi="Times New Roman" w:cs="Times New Roman"/>
          <w:noProof/>
          <w:sz w:val="24"/>
          <w:szCs w:val="24"/>
        </w:rPr>
        <w:t>Hammad, A., Hammad, T., Fujii, W. W. &amp; Shimamoto, T. (2012). Occurrence and characteristics of Methicillin-resistant and</w:t>
      </w:r>
      <w:r w:rsidR="00E3411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susceptible </w:t>
      </w:r>
      <w:r w:rsidRPr="0036094F">
        <w:rPr>
          <w:rFonts w:ascii="Times New Roman" w:hAnsi="Times New Roman" w:cs="Times New Roman"/>
          <w:i/>
          <w:noProof/>
          <w:sz w:val="24"/>
          <w:szCs w:val="24"/>
        </w:rPr>
        <w:t>Staphylococcus aureus</w:t>
      </w:r>
      <w:r w:rsidRPr="0036094F">
        <w:rPr>
          <w:rFonts w:ascii="Times New Roman" w:hAnsi="Times New Roman" w:cs="Times New Roman"/>
          <w:noProof/>
          <w:sz w:val="24"/>
          <w:szCs w:val="24"/>
        </w:rPr>
        <w:t xml:space="preserve"> and Methicillin-resistant coagulase-negative Staphylococci from Japanese retail ready-to-eat raw fish. </w:t>
      </w:r>
      <w:r w:rsidRPr="0036094F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Food Microbiology, 156</w:t>
      </w:r>
      <w:r w:rsidRPr="0036094F">
        <w:rPr>
          <w:rFonts w:ascii="Times New Roman" w:hAnsi="Times New Roman" w:cs="Times New Roman"/>
          <w:noProof/>
          <w:sz w:val="24"/>
          <w:szCs w:val="24"/>
        </w:rPr>
        <w:t>, 286–289.</w:t>
      </w:r>
    </w:p>
    <w:p w14:paraId="0B2922B6" w14:textId="77777777" w:rsidR="004D5ADD" w:rsidRPr="0036094F" w:rsidRDefault="004D5ADD" w:rsidP="0036094F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 xml:space="preserve">Leone, M., &amp; Garnier, F. (2019). Antimicrobial Activity of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Glucosinolates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 and Their Breakdown Products against Pathogenic Bacteria. </w:t>
      </w:r>
      <w:r w:rsidRPr="0036094F">
        <w:rPr>
          <w:rFonts w:ascii="Times New Roman" w:hAnsi="Times New Roman" w:cs="Times New Roman"/>
          <w:i/>
          <w:sz w:val="24"/>
          <w:szCs w:val="24"/>
        </w:rPr>
        <w:t>Molecules</w:t>
      </w:r>
      <w:r w:rsidRPr="0036094F">
        <w:rPr>
          <w:rFonts w:ascii="Times New Roman" w:hAnsi="Times New Roman" w:cs="Times New Roman"/>
          <w:sz w:val="24"/>
          <w:szCs w:val="24"/>
        </w:rPr>
        <w:t xml:space="preserve">, 24(15), 2939. </w:t>
      </w:r>
    </w:p>
    <w:p w14:paraId="44255DB5" w14:textId="77777777" w:rsidR="004D5ADD" w:rsidRPr="0036094F" w:rsidRDefault="004D5ADD" w:rsidP="0036094F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 xml:space="preserve">Walter, A., Samuel, W., Peter, A. &amp;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Jospeh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, O. (2011). Antibacterial activity of Moringa oleifera and Moringa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stenopetala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 methanol and n-hexane seed extracts on bacteria implicated in waterborne diseases. </w:t>
      </w:r>
      <w:r w:rsidRPr="0036094F">
        <w:rPr>
          <w:rFonts w:ascii="Times New Roman" w:hAnsi="Times New Roman" w:cs="Times New Roman"/>
          <w:i/>
          <w:sz w:val="24"/>
          <w:szCs w:val="24"/>
        </w:rPr>
        <w:t>African Journal of Microbiology Research</w:t>
      </w:r>
      <w:r w:rsidRPr="0036094F">
        <w:rPr>
          <w:rFonts w:ascii="Times New Roman" w:hAnsi="Times New Roman" w:cs="Times New Roman"/>
          <w:sz w:val="24"/>
          <w:szCs w:val="24"/>
        </w:rPr>
        <w:t>, 5, 153–157.</w:t>
      </w:r>
    </w:p>
    <w:p w14:paraId="156D5094" w14:textId="14D8060D" w:rsidR="00B95080" w:rsidRPr="0036094F" w:rsidRDefault="00B95080" w:rsidP="0036094F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>El-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Jakee</w:t>
      </w:r>
      <w:proofErr w:type="spellEnd"/>
      <w:r w:rsidR="00E3411D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J</w:t>
      </w:r>
      <w:r w:rsidR="00E3411D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Marouf</w:t>
      </w:r>
      <w:proofErr w:type="spellEnd"/>
      <w:r w:rsidR="00E3411D">
        <w:rPr>
          <w:rFonts w:ascii="Times New Roman" w:hAnsi="Times New Roman" w:cs="Times New Roman"/>
          <w:sz w:val="24"/>
          <w:szCs w:val="24"/>
        </w:rPr>
        <w:t xml:space="preserve">, </w:t>
      </w:r>
      <w:r w:rsidRPr="0036094F">
        <w:rPr>
          <w:rFonts w:ascii="Times New Roman" w:hAnsi="Times New Roman" w:cs="Times New Roman"/>
          <w:sz w:val="24"/>
          <w:szCs w:val="24"/>
        </w:rPr>
        <w:t>S</w:t>
      </w:r>
      <w:r w:rsidR="003623EB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A</w:t>
      </w:r>
      <w:r w:rsidR="00E3411D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Nagwa</w:t>
      </w:r>
      <w:proofErr w:type="spellEnd"/>
      <w:r w:rsidR="00E3411D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S</w:t>
      </w:r>
      <w:r w:rsidR="00E3411D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, Ata</w:t>
      </w:r>
      <w:r w:rsidR="00E3411D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E</w:t>
      </w:r>
      <w:r w:rsidR="003623EB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H</w:t>
      </w:r>
      <w:r w:rsidR="00E3411D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, Abdel-Rahman</w:t>
      </w:r>
      <w:r w:rsidR="00E3411D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S</w:t>
      </w:r>
      <w:r w:rsidR="003623EB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I</w:t>
      </w:r>
      <w:r w:rsidR="00E3411D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, Abd El-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moez</w:t>
      </w:r>
      <w:proofErr w:type="spellEnd"/>
      <w:r w:rsidR="00E3411D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A</w:t>
      </w:r>
      <w:r w:rsidR="003623EB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A</w:t>
      </w:r>
      <w:r w:rsidR="00E3411D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Walaa</w:t>
      </w:r>
      <w:proofErr w:type="spellEnd"/>
      <w:r w:rsidR="00E3411D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E</w:t>
      </w:r>
      <w:r w:rsidR="003623EB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E.</w:t>
      </w:r>
      <w:r w:rsidR="004F259A">
        <w:rPr>
          <w:rFonts w:ascii="Times New Roman" w:hAnsi="Times New Roman" w:cs="Times New Roman"/>
          <w:sz w:val="24"/>
          <w:szCs w:val="24"/>
        </w:rPr>
        <w:t xml:space="preserve"> </w:t>
      </w:r>
      <w:r w:rsidR="00FA1E28">
        <w:rPr>
          <w:rFonts w:ascii="Times New Roman" w:hAnsi="Times New Roman" w:cs="Times New Roman"/>
          <w:sz w:val="24"/>
          <w:szCs w:val="24"/>
        </w:rPr>
        <w:t>(2013).</w:t>
      </w:r>
      <w:r w:rsidRPr="0036094F">
        <w:rPr>
          <w:rFonts w:ascii="Times New Roman" w:hAnsi="Times New Roman" w:cs="Times New Roman"/>
          <w:sz w:val="24"/>
          <w:szCs w:val="24"/>
        </w:rPr>
        <w:t xml:space="preserve"> Rapid method for detection of </w:t>
      </w:r>
      <w:r w:rsidRPr="0036094F">
        <w:rPr>
          <w:rFonts w:ascii="Times New Roman" w:hAnsi="Times New Roman" w:cs="Times New Roman"/>
          <w:i/>
          <w:iCs/>
          <w:sz w:val="24"/>
          <w:szCs w:val="24"/>
        </w:rPr>
        <w:t xml:space="preserve">Staphylococcus aureus </w:t>
      </w:r>
      <w:r w:rsidRPr="0036094F">
        <w:rPr>
          <w:rFonts w:ascii="Times New Roman" w:hAnsi="Times New Roman" w:cs="Times New Roman"/>
          <w:sz w:val="24"/>
          <w:szCs w:val="24"/>
        </w:rPr>
        <w:t>enterotoxins in Food</w:t>
      </w:r>
      <w:r w:rsidR="00E3411D">
        <w:rPr>
          <w:rFonts w:ascii="Times New Roman" w:hAnsi="Times New Roman" w:cs="Times New Roman"/>
          <w:sz w:val="24"/>
          <w:szCs w:val="24"/>
        </w:rPr>
        <w:t xml:space="preserve"> </w:t>
      </w:r>
      <w:r w:rsidR="00E3411D" w:rsidRPr="00EE692C">
        <w:rPr>
          <w:rFonts w:ascii="Times New Roman" w:hAnsi="Times New Roman" w:cs="Times New Roman"/>
          <w:i/>
          <w:iCs/>
          <w:sz w:val="24"/>
          <w:szCs w:val="24"/>
        </w:rPr>
        <w:t xml:space="preserve">Global </w:t>
      </w:r>
      <w:proofErr w:type="spellStart"/>
      <w:r w:rsidR="00E3411D" w:rsidRPr="00EE692C">
        <w:rPr>
          <w:rFonts w:ascii="Times New Roman" w:hAnsi="Times New Roman" w:cs="Times New Roman"/>
          <w:i/>
          <w:iCs/>
          <w:sz w:val="24"/>
          <w:szCs w:val="24"/>
        </w:rPr>
        <w:t>veterinaria</w:t>
      </w:r>
      <w:proofErr w:type="spellEnd"/>
      <w:r w:rsidR="00FA1E28">
        <w:rPr>
          <w:rFonts w:ascii="Times New Roman" w:hAnsi="Times New Roman" w:cs="Times New Roman"/>
          <w:sz w:val="24"/>
          <w:szCs w:val="24"/>
        </w:rPr>
        <w:t xml:space="preserve">, </w:t>
      </w:r>
      <w:r w:rsidRPr="0036094F">
        <w:rPr>
          <w:rFonts w:ascii="Times New Roman" w:hAnsi="Times New Roman" w:cs="Times New Roman"/>
          <w:sz w:val="24"/>
          <w:szCs w:val="24"/>
        </w:rPr>
        <w:t>11</w:t>
      </w:r>
      <w:r w:rsidR="00FA1E28">
        <w:rPr>
          <w:rFonts w:ascii="Times New Roman" w:hAnsi="Times New Roman" w:cs="Times New Roman"/>
          <w:sz w:val="24"/>
          <w:szCs w:val="24"/>
        </w:rPr>
        <w:t xml:space="preserve"> (3),</w:t>
      </w:r>
      <w:r w:rsidRPr="0036094F">
        <w:rPr>
          <w:rFonts w:ascii="Times New Roman" w:hAnsi="Times New Roman" w:cs="Times New Roman"/>
          <w:sz w:val="24"/>
          <w:szCs w:val="24"/>
        </w:rPr>
        <w:t xml:space="preserve"> 335-41. </w:t>
      </w:r>
    </w:p>
    <w:p w14:paraId="227F12B7" w14:textId="77777777" w:rsidR="0017107D" w:rsidRPr="0036094F" w:rsidRDefault="0017107D" w:rsidP="0036094F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94F">
        <w:rPr>
          <w:rFonts w:ascii="Times New Roman" w:hAnsi="Times New Roman" w:cs="Times New Roman"/>
          <w:sz w:val="24"/>
          <w:szCs w:val="24"/>
        </w:rPr>
        <w:t>Cheesbrough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 M. District laboratory practice in tropical countries (Part 11), UK; Cambridge University Press, 2000; 134-143. </w:t>
      </w:r>
    </w:p>
    <w:p w14:paraId="63643E75" w14:textId="660B65A8" w:rsidR="004D5ADD" w:rsidRPr="0036094F" w:rsidRDefault="004D5ADD" w:rsidP="0036094F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94F">
        <w:rPr>
          <w:rFonts w:ascii="Times New Roman" w:hAnsi="Times New Roman" w:cs="Times New Roman"/>
          <w:sz w:val="24"/>
          <w:szCs w:val="24"/>
        </w:rPr>
        <w:t>Alsadig</w:t>
      </w:r>
      <w:proofErr w:type="spellEnd"/>
      <w:r w:rsidR="000C6D83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Mohammed Abdalla1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Hanaa</w:t>
      </w:r>
      <w:proofErr w:type="spellEnd"/>
      <w:r w:rsidR="000C6D83">
        <w:rPr>
          <w:rFonts w:ascii="Times New Roman" w:hAnsi="Times New Roman" w:cs="Times New Roman"/>
          <w:sz w:val="24"/>
          <w:szCs w:val="24"/>
        </w:rPr>
        <w:t xml:space="preserve">, </w:t>
      </w:r>
      <w:r w:rsidRPr="0036094F">
        <w:rPr>
          <w:rFonts w:ascii="Times New Roman" w:hAnsi="Times New Roman" w:cs="Times New Roman"/>
          <w:sz w:val="24"/>
          <w:szCs w:val="24"/>
        </w:rPr>
        <w:t xml:space="preserve">Yousif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Alwasilah</w:t>
      </w:r>
      <w:proofErr w:type="spellEnd"/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Rasha</w:t>
      </w:r>
      <w:proofErr w:type="spellEnd"/>
      <w:r w:rsidR="000C6D83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Al Hussein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Mahjoub</w:t>
      </w:r>
      <w:proofErr w:type="spellEnd"/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, Hind</w:t>
      </w:r>
      <w:r w:rsidR="000C6D83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Ibrahim Mohammed</w:t>
      </w:r>
      <w:r w:rsidR="000C6D83">
        <w:rPr>
          <w:rFonts w:ascii="Times New Roman" w:hAnsi="Times New Roman" w:cs="Times New Roman"/>
          <w:sz w:val="24"/>
          <w:szCs w:val="24"/>
        </w:rPr>
        <w:t>.,</w:t>
      </w:r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="000C6D83">
        <w:rPr>
          <w:rFonts w:ascii="Times New Roman" w:hAnsi="Times New Roman" w:cs="Times New Roman"/>
          <w:sz w:val="24"/>
          <w:szCs w:val="24"/>
        </w:rPr>
        <w:t xml:space="preserve">&amp; </w:t>
      </w:r>
      <w:r w:rsidRPr="0036094F">
        <w:rPr>
          <w:rFonts w:ascii="Times New Roman" w:hAnsi="Times New Roman" w:cs="Times New Roman"/>
          <w:sz w:val="24"/>
          <w:szCs w:val="24"/>
        </w:rPr>
        <w:t xml:space="preserve">Mohammed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Yagoub</w:t>
      </w:r>
      <w:proofErr w:type="spellEnd"/>
      <w:r w:rsidR="00E304C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 xml:space="preserve"> (2016). Evaluation of Antimicrobial activity of </w:t>
      </w:r>
      <w:r w:rsidRPr="000C6D83">
        <w:rPr>
          <w:rFonts w:ascii="Times New Roman" w:hAnsi="Times New Roman" w:cs="Times New Roman"/>
          <w:i/>
          <w:iCs/>
          <w:sz w:val="24"/>
          <w:szCs w:val="24"/>
        </w:rPr>
        <w:t>Moringa oleifera</w:t>
      </w:r>
      <w:r w:rsidRPr="0036094F">
        <w:rPr>
          <w:rFonts w:ascii="Times New Roman" w:hAnsi="Times New Roman" w:cs="Times New Roman"/>
          <w:sz w:val="24"/>
          <w:szCs w:val="24"/>
        </w:rPr>
        <w:t xml:space="preserve"> Leaf extracts against Pathogenic bacteria Isolated from </w:t>
      </w:r>
      <w:r w:rsidRPr="0036094F">
        <w:rPr>
          <w:rFonts w:ascii="Times New Roman" w:hAnsi="Times New Roman" w:cs="Times New Roman"/>
          <w:sz w:val="24"/>
          <w:szCs w:val="24"/>
        </w:rPr>
        <w:lastRenderedPageBreak/>
        <w:t>Urinary tract infected Patients</w:t>
      </w:r>
      <w:r w:rsidR="00EE692C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Pr="00EE692C">
        <w:rPr>
          <w:rFonts w:ascii="Times New Roman" w:hAnsi="Times New Roman" w:cs="Times New Roman"/>
          <w:i/>
          <w:iCs/>
          <w:sz w:val="24"/>
          <w:szCs w:val="24"/>
        </w:rPr>
        <w:t>Journal of Advanced Laboratory Research in Biology</w:t>
      </w:r>
      <w:r w:rsidRPr="0036094F">
        <w:rPr>
          <w:rFonts w:ascii="Times New Roman" w:hAnsi="Times New Roman" w:cs="Times New Roman"/>
          <w:sz w:val="24"/>
          <w:szCs w:val="24"/>
        </w:rPr>
        <w:t xml:space="preserve"> 7</w:t>
      </w:r>
      <w:r w:rsidR="00EE692C">
        <w:rPr>
          <w:rFonts w:ascii="Times New Roman" w:hAnsi="Times New Roman" w:cs="Times New Roman"/>
          <w:sz w:val="24"/>
          <w:szCs w:val="24"/>
        </w:rPr>
        <w:t>(</w:t>
      </w:r>
      <w:r w:rsidRPr="0036094F">
        <w:rPr>
          <w:rFonts w:ascii="Times New Roman" w:hAnsi="Times New Roman" w:cs="Times New Roman"/>
          <w:sz w:val="24"/>
          <w:szCs w:val="24"/>
        </w:rPr>
        <w:t>2</w:t>
      </w:r>
      <w:r w:rsidR="00EE692C">
        <w:rPr>
          <w:rFonts w:ascii="Times New Roman" w:hAnsi="Times New Roman" w:cs="Times New Roman"/>
          <w:sz w:val="24"/>
          <w:szCs w:val="24"/>
        </w:rPr>
        <w:t>)</w:t>
      </w:r>
      <w:r w:rsidRPr="0036094F">
        <w:rPr>
          <w:rFonts w:ascii="Times New Roman" w:hAnsi="Times New Roman" w:cs="Times New Roman"/>
          <w:sz w:val="24"/>
          <w:szCs w:val="24"/>
        </w:rPr>
        <w:t>, 2016</w:t>
      </w:r>
      <w:r w:rsidR="00EE692C">
        <w:rPr>
          <w:rFonts w:ascii="Times New Roman" w:hAnsi="Times New Roman" w:cs="Times New Roman"/>
          <w:sz w:val="24"/>
          <w:szCs w:val="24"/>
        </w:rPr>
        <w:t xml:space="preserve">, </w:t>
      </w:r>
      <w:r w:rsidRPr="0036094F">
        <w:rPr>
          <w:rFonts w:ascii="Times New Roman" w:hAnsi="Times New Roman" w:cs="Times New Roman"/>
          <w:sz w:val="24"/>
          <w:szCs w:val="24"/>
        </w:rPr>
        <w:t>47-51</w:t>
      </w:r>
      <w:r w:rsidR="00EE692C">
        <w:rPr>
          <w:rFonts w:ascii="Times New Roman" w:hAnsi="Times New Roman" w:cs="Times New Roman"/>
          <w:sz w:val="24"/>
          <w:szCs w:val="24"/>
        </w:rPr>
        <w:t>.</w:t>
      </w:r>
    </w:p>
    <w:p w14:paraId="7178954D" w14:textId="34C6040B" w:rsidR="00E0032A" w:rsidRPr="0036094F" w:rsidRDefault="0017107D" w:rsidP="00E304C3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94F">
        <w:rPr>
          <w:rFonts w:ascii="Times New Roman" w:hAnsi="Times New Roman" w:cs="Times New Roman"/>
          <w:sz w:val="24"/>
          <w:szCs w:val="24"/>
        </w:rPr>
        <w:t>Abdulfatai</w:t>
      </w:r>
      <w:proofErr w:type="spellEnd"/>
      <w:r w:rsidR="000C6D83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K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, Abdullahi</w:t>
      </w:r>
      <w:r w:rsidR="000C6D83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B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Jaafaru</w:t>
      </w:r>
      <w:proofErr w:type="spellEnd"/>
      <w:r w:rsidR="000C6D83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I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A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Rabiu</w:t>
      </w:r>
      <w:proofErr w:type="spellEnd"/>
      <w:r w:rsidR="000C6D83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I. (2018). Antibacterial activity of pigeon pea</w:t>
      </w:r>
      <w:r w:rsidR="00E304C3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Cajanus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cajan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) leaf extracts on </w:t>
      </w:r>
      <w:r w:rsidRPr="00577AFA">
        <w:rPr>
          <w:rFonts w:ascii="Times New Roman" w:hAnsi="Times New Roman" w:cs="Times New Roman"/>
          <w:i/>
          <w:iCs/>
          <w:sz w:val="24"/>
          <w:szCs w:val="24"/>
        </w:rPr>
        <w:t>Salmonella</w:t>
      </w:r>
      <w:r w:rsidRPr="0036094F">
        <w:rPr>
          <w:rFonts w:ascii="Times New Roman" w:hAnsi="Times New Roman" w:cs="Times New Roman"/>
          <w:sz w:val="24"/>
          <w:szCs w:val="24"/>
        </w:rPr>
        <w:t xml:space="preserve"> and Species Isolated from stool sample</w:t>
      </w:r>
      <w:r w:rsidR="00577AFA">
        <w:rPr>
          <w:rFonts w:ascii="Times New Roman" w:hAnsi="Times New Roman" w:cs="Times New Roman"/>
          <w:sz w:val="24"/>
          <w:szCs w:val="24"/>
        </w:rPr>
        <w:t>s</w:t>
      </w:r>
      <w:r w:rsidRPr="0036094F">
        <w:rPr>
          <w:rFonts w:ascii="Times New Roman" w:hAnsi="Times New Roman" w:cs="Times New Roman"/>
          <w:sz w:val="24"/>
          <w:szCs w:val="24"/>
        </w:rPr>
        <w:t xml:space="preserve"> in patients attending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barau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dikko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peadiatric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kaduna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. </w:t>
      </w:r>
      <w:r w:rsidRPr="00577AFA">
        <w:rPr>
          <w:rFonts w:ascii="Times New Roman" w:hAnsi="Times New Roman" w:cs="Times New Roman"/>
          <w:i/>
          <w:iCs/>
          <w:sz w:val="24"/>
          <w:szCs w:val="24"/>
        </w:rPr>
        <w:t>European Journal of Biotechnology and Bioscience.</w:t>
      </w:r>
      <w:r w:rsidRPr="0036094F">
        <w:rPr>
          <w:rFonts w:ascii="Times New Roman" w:hAnsi="Times New Roman" w:cs="Times New Roman"/>
          <w:sz w:val="24"/>
          <w:szCs w:val="24"/>
        </w:rPr>
        <w:t xml:space="preserve"> 6(3)</w:t>
      </w:r>
      <w:r w:rsidR="00577AFA">
        <w:rPr>
          <w:rFonts w:ascii="Times New Roman" w:hAnsi="Times New Roman" w:cs="Times New Roman"/>
          <w:sz w:val="24"/>
          <w:szCs w:val="24"/>
        </w:rPr>
        <w:t xml:space="preserve">, </w:t>
      </w:r>
      <w:r w:rsidRPr="0036094F">
        <w:rPr>
          <w:rFonts w:ascii="Times New Roman" w:hAnsi="Times New Roman" w:cs="Times New Roman"/>
          <w:sz w:val="24"/>
          <w:szCs w:val="24"/>
        </w:rPr>
        <w:t>01-08.</w:t>
      </w:r>
    </w:p>
    <w:p w14:paraId="670220C9" w14:textId="08406331" w:rsidR="001810E1" w:rsidRPr="0036094F" w:rsidRDefault="001810E1" w:rsidP="00E0032A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>Bauer</w:t>
      </w:r>
      <w:r w:rsidR="000C6D83">
        <w:rPr>
          <w:rFonts w:ascii="Times New Roman" w:hAnsi="Times New Roman" w:cs="Times New Roman"/>
          <w:sz w:val="24"/>
          <w:szCs w:val="24"/>
        </w:rPr>
        <w:t xml:space="preserve">, </w:t>
      </w:r>
      <w:r w:rsidRPr="0036094F">
        <w:rPr>
          <w:rFonts w:ascii="Times New Roman" w:hAnsi="Times New Roman" w:cs="Times New Roman"/>
          <w:sz w:val="24"/>
          <w:szCs w:val="24"/>
        </w:rPr>
        <w:t>A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W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, Kirby</w:t>
      </w:r>
      <w:r w:rsidR="000C6D83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W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M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, Sherris</w:t>
      </w:r>
      <w:r w:rsidR="000C6D83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J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C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Turck</w:t>
      </w:r>
      <w:proofErr w:type="spellEnd"/>
      <w:r w:rsidR="000C6D83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M. </w:t>
      </w:r>
      <w:r w:rsidR="00E304C3">
        <w:rPr>
          <w:rFonts w:ascii="Times New Roman" w:hAnsi="Times New Roman" w:cs="Times New Roman"/>
          <w:sz w:val="24"/>
          <w:szCs w:val="24"/>
        </w:rPr>
        <w:t xml:space="preserve">(1966). </w:t>
      </w:r>
      <w:r w:rsidRPr="0036094F">
        <w:rPr>
          <w:rFonts w:ascii="Times New Roman" w:hAnsi="Times New Roman" w:cs="Times New Roman"/>
          <w:sz w:val="24"/>
          <w:szCs w:val="24"/>
        </w:rPr>
        <w:t>Antibiotic susceptibility testing by a</w:t>
      </w:r>
      <w:r w:rsidR="00E0032A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 xml:space="preserve">standardized single disk method. </w:t>
      </w:r>
      <w:r w:rsidR="00C45AF2" w:rsidRPr="00C45AF2">
        <w:rPr>
          <w:rFonts w:ascii="Times New Roman" w:hAnsi="Times New Roman" w:cs="Times New Roman"/>
          <w:i/>
          <w:iCs/>
          <w:sz w:val="24"/>
          <w:szCs w:val="24"/>
        </w:rPr>
        <w:t>American Journal of Clinical Pathology</w:t>
      </w:r>
      <w:r w:rsidRPr="0036094F">
        <w:rPr>
          <w:rFonts w:ascii="Times New Roman" w:hAnsi="Times New Roman" w:cs="Times New Roman"/>
          <w:sz w:val="24"/>
          <w:szCs w:val="24"/>
        </w:rPr>
        <w:t>.</w:t>
      </w:r>
      <w:r w:rsidR="00E304C3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>45(4)</w:t>
      </w:r>
      <w:r w:rsidR="00C45AF2">
        <w:rPr>
          <w:rFonts w:ascii="Times New Roman" w:hAnsi="Times New Roman" w:cs="Times New Roman"/>
          <w:sz w:val="24"/>
          <w:szCs w:val="24"/>
        </w:rPr>
        <w:t xml:space="preserve">, </w:t>
      </w:r>
      <w:r w:rsidRPr="0036094F">
        <w:rPr>
          <w:rFonts w:ascii="Times New Roman" w:hAnsi="Times New Roman" w:cs="Times New Roman"/>
          <w:sz w:val="24"/>
          <w:szCs w:val="24"/>
        </w:rPr>
        <w:t>493–</w:t>
      </w:r>
      <w:r w:rsidR="00C45AF2">
        <w:rPr>
          <w:rFonts w:ascii="Times New Roman" w:hAnsi="Times New Roman" w:cs="Times New Roman"/>
          <w:sz w:val="24"/>
          <w:szCs w:val="24"/>
        </w:rPr>
        <w:t>49</w:t>
      </w:r>
      <w:r w:rsidRPr="0036094F">
        <w:rPr>
          <w:rFonts w:ascii="Times New Roman" w:hAnsi="Times New Roman" w:cs="Times New Roman"/>
          <w:sz w:val="24"/>
          <w:szCs w:val="24"/>
        </w:rPr>
        <w:t>6.</w:t>
      </w:r>
    </w:p>
    <w:p w14:paraId="01B60A6E" w14:textId="12EDEC3B" w:rsidR="001810E1" w:rsidRPr="0036094F" w:rsidRDefault="001810E1" w:rsidP="00914EDA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>Clinical and Laboratory Standards Institute. Performance standards for</w:t>
      </w:r>
      <w:r w:rsidR="00914EDA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>antimicrobial susceptibility testing, sixteenth informational supplement,</w:t>
      </w:r>
      <w:r w:rsidR="00914EDA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>document M100-S20. Wayne: CLSI; 2018.</w:t>
      </w:r>
    </w:p>
    <w:p w14:paraId="585A9217" w14:textId="5DF2262B" w:rsidR="001810E1" w:rsidRPr="0036094F" w:rsidRDefault="001810E1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A8B">
        <w:rPr>
          <w:rFonts w:ascii="Times New Roman" w:hAnsi="Times New Roman" w:cs="Times New Roman"/>
          <w:sz w:val="24"/>
          <w:szCs w:val="24"/>
        </w:rPr>
        <w:t>Ogbe</w:t>
      </w:r>
      <w:proofErr w:type="spellEnd"/>
      <w:r w:rsidR="000C6D83">
        <w:rPr>
          <w:rFonts w:ascii="Times New Roman" w:hAnsi="Times New Roman" w:cs="Times New Roman"/>
          <w:sz w:val="24"/>
          <w:szCs w:val="24"/>
        </w:rPr>
        <w:t>,</w:t>
      </w:r>
      <w:r w:rsidRPr="005A7A8B">
        <w:rPr>
          <w:rFonts w:ascii="Times New Roman" w:hAnsi="Times New Roman" w:cs="Times New Roman"/>
          <w:sz w:val="24"/>
          <w:szCs w:val="24"/>
        </w:rPr>
        <w:t xml:space="preserve"> A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5A7A8B">
        <w:rPr>
          <w:rFonts w:ascii="Times New Roman" w:hAnsi="Times New Roman" w:cs="Times New Roman"/>
          <w:sz w:val="24"/>
          <w:szCs w:val="24"/>
        </w:rPr>
        <w:t>O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5A7A8B">
        <w:rPr>
          <w:rFonts w:ascii="Times New Roman" w:hAnsi="Times New Roman" w:cs="Times New Roman"/>
          <w:sz w:val="24"/>
          <w:szCs w:val="24"/>
        </w:rPr>
        <w:t>, John</w:t>
      </w:r>
      <w:r w:rsidR="000C6D83">
        <w:rPr>
          <w:rFonts w:ascii="Times New Roman" w:hAnsi="Times New Roman" w:cs="Times New Roman"/>
          <w:sz w:val="24"/>
          <w:szCs w:val="24"/>
        </w:rPr>
        <w:t>,</w:t>
      </w:r>
      <w:r w:rsidRPr="005A7A8B">
        <w:rPr>
          <w:rFonts w:ascii="Times New Roman" w:hAnsi="Times New Roman" w:cs="Times New Roman"/>
          <w:sz w:val="24"/>
          <w:szCs w:val="24"/>
        </w:rPr>
        <w:t xml:space="preserve"> P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5A7A8B">
        <w:rPr>
          <w:rFonts w:ascii="Times New Roman" w:hAnsi="Times New Roman" w:cs="Times New Roman"/>
          <w:sz w:val="24"/>
          <w:szCs w:val="24"/>
        </w:rPr>
        <w:t>A.</w:t>
      </w:r>
      <w:r w:rsidR="00E304C3">
        <w:rPr>
          <w:rFonts w:ascii="Times New Roman" w:hAnsi="Times New Roman" w:cs="Times New Roman"/>
          <w:sz w:val="24"/>
          <w:szCs w:val="24"/>
        </w:rPr>
        <w:t xml:space="preserve"> </w:t>
      </w:r>
      <w:r w:rsidR="00D74C1F" w:rsidRPr="0036094F">
        <w:rPr>
          <w:rFonts w:ascii="Times New Roman" w:hAnsi="Times New Roman" w:cs="Times New Roman"/>
          <w:sz w:val="24"/>
          <w:szCs w:val="24"/>
        </w:rPr>
        <w:t>(2011)</w:t>
      </w:r>
      <w:r w:rsidRPr="005A7A8B">
        <w:rPr>
          <w:rFonts w:ascii="Times New Roman" w:hAnsi="Times New Roman" w:cs="Times New Roman"/>
          <w:sz w:val="24"/>
          <w:szCs w:val="24"/>
        </w:rPr>
        <w:t xml:space="preserve"> "Proximate study,</w:t>
      </w:r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Pr="005A7A8B">
        <w:rPr>
          <w:rFonts w:ascii="Times New Roman" w:hAnsi="Times New Roman" w:cs="Times New Roman"/>
          <w:sz w:val="24"/>
          <w:szCs w:val="24"/>
        </w:rPr>
        <w:t>mineral and Anti-nutrient Composition of</w:t>
      </w:r>
      <w:r w:rsidR="00E304C3">
        <w:rPr>
          <w:rFonts w:ascii="Times New Roman" w:hAnsi="Times New Roman" w:cs="Times New Roman"/>
          <w:sz w:val="24"/>
          <w:szCs w:val="24"/>
        </w:rPr>
        <w:t xml:space="preserve"> </w:t>
      </w:r>
      <w:r w:rsidRPr="005A7A8B">
        <w:rPr>
          <w:rFonts w:ascii="Times New Roman" w:hAnsi="Times New Roman" w:cs="Times New Roman"/>
          <w:i/>
          <w:iCs/>
          <w:sz w:val="24"/>
          <w:szCs w:val="24"/>
        </w:rPr>
        <w:t>Moringa oleifera</w:t>
      </w:r>
      <w:r w:rsidRPr="005A7A8B">
        <w:rPr>
          <w:rFonts w:ascii="Times New Roman" w:hAnsi="Times New Roman" w:cs="Times New Roman"/>
          <w:sz w:val="24"/>
          <w:szCs w:val="24"/>
        </w:rPr>
        <w:t xml:space="preserve"> leaves harvested from</w:t>
      </w:r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A8B">
        <w:rPr>
          <w:rFonts w:ascii="Times New Roman" w:hAnsi="Times New Roman" w:cs="Times New Roman"/>
          <w:sz w:val="24"/>
          <w:szCs w:val="24"/>
        </w:rPr>
        <w:t>lafia</w:t>
      </w:r>
      <w:proofErr w:type="spellEnd"/>
      <w:r w:rsidRPr="005A7A8B">
        <w:rPr>
          <w:rFonts w:ascii="Times New Roman" w:hAnsi="Times New Roman" w:cs="Times New Roman"/>
          <w:sz w:val="24"/>
          <w:szCs w:val="24"/>
        </w:rPr>
        <w:t>, Nigeria: potential Benefits in poultry</w:t>
      </w:r>
      <w:r w:rsidR="00E304C3">
        <w:rPr>
          <w:rFonts w:ascii="Times New Roman" w:hAnsi="Times New Roman" w:cs="Times New Roman"/>
          <w:sz w:val="24"/>
          <w:szCs w:val="24"/>
        </w:rPr>
        <w:t xml:space="preserve"> </w:t>
      </w:r>
      <w:r w:rsidRPr="005A7A8B">
        <w:rPr>
          <w:rFonts w:ascii="Times New Roman" w:hAnsi="Times New Roman" w:cs="Times New Roman"/>
          <w:sz w:val="24"/>
          <w:szCs w:val="24"/>
        </w:rPr>
        <w:t xml:space="preserve">Nutrition and Health. </w:t>
      </w:r>
      <w:r w:rsidRPr="00C45AF2">
        <w:rPr>
          <w:rFonts w:ascii="Times New Roman" w:hAnsi="Times New Roman" w:cs="Times New Roman"/>
          <w:i/>
          <w:iCs/>
          <w:sz w:val="24"/>
          <w:szCs w:val="24"/>
        </w:rPr>
        <w:t xml:space="preserve">Journal of Microbiology, Biotechnology and Food </w:t>
      </w:r>
      <w:r w:rsidR="00A76552">
        <w:rPr>
          <w:rFonts w:ascii="Times New Roman" w:hAnsi="Times New Roman" w:cs="Times New Roman"/>
          <w:i/>
          <w:iCs/>
          <w:sz w:val="24"/>
          <w:szCs w:val="24"/>
        </w:rPr>
        <w:t>Sciences</w:t>
      </w:r>
      <w:r w:rsidRPr="0036094F">
        <w:rPr>
          <w:rFonts w:ascii="Times New Roman" w:hAnsi="Times New Roman" w:cs="Times New Roman"/>
          <w:sz w:val="24"/>
          <w:szCs w:val="24"/>
        </w:rPr>
        <w:t>. 1(3)</w:t>
      </w:r>
      <w:r w:rsidR="00C45AF2">
        <w:rPr>
          <w:rFonts w:ascii="Times New Roman" w:hAnsi="Times New Roman" w:cs="Times New Roman"/>
          <w:sz w:val="24"/>
          <w:szCs w:val="24"/>
        </w:rPr>
        <w:t xml:space="preserve">, </w:t>
      </w:r>
      <w:r w:rsidRPr="0036094F">
        <w:rPr>
          <w:rFonts w:ascii="Times New Roman" w:hAnsi="Times New Roman" w:cs="Times New Roman"/>
          <w:sz w:val="24"/>
          <w:szCs w:val="24"/>
        </w:rPr>
        <w:t>296-308.</w:t>
      </w:r>
    </w:p>
    <w:p w14:paraId="0915F629" w14:textId="54F82232" w:rsidR="001810E1" w:rsidRPr="0036094F" w:rsidRDefault="001810E1" w:rsidP="0036094F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>Ajayi</w:t>
      </w:r>
      <w:r w:rsidR="000C6D83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A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O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Fadeyi</w:t>
      </w:r>
      <w:proofErr w:type="spellEnd"/>
      <w:r w:rsidR="000C6D83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T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E.</w:t>
      </w:r>
      <w:r w:rsidR="000C6D83">
        <w:rPr>
          <w:rFonts w:ascii="Times New Roman" w:hAnsi="Times New Roman" w:cs="Times New Roman"/>
          <w:sz w:val="24"/>
          <w:szCs w:val="24"/>
        </w:rPr>
        <w:t xml:space="preserve"> </w:t>
      </w:r>
      <w:r w:rsidR="004B035D">
        <w:rPr>
          <w:rFonts w:ascii="Times New Roman" w:hAnsi="Times New Roman" w:cs="Times New Roman"/>
          <w:sz w:val="24"/>
          <w:szCs w:val="24"/>
        </w:rPr>
        <w:t>(2015).</w:t>
      </w:r>
      <w:r w:rsidRPr="0036094F">
        <w:rPr>
          <w:rFonts w:ascii="Times New Roman" w:hAnsi="Times New Roman" w:cs="Times New Roman"/>
          <w:sz w:val="24"/>
          <w:szCs w:val="24"/>
        </w:rPr>
        <w:t xml:space="preserve"> Antimicrobial Activities and </w:t>
      </w:r>
      <w:r w:rsidR="00A76552">
        <w:rPr>
          <w:rFonts w:ascii="Times New Roman" w:hAnsi="Times New Roman" w:cs="Times New Roman"/>
          <w:sz w:val="24"/>
          <w:szCs w:val="24"/>
        </w:rPr>
        <w:t>Phytochemical</w:t>
      </w:r>
      <w:r w:rsidRPr="0036094F">
        <w:rPr>
          <w:rFonts w:ascii="Times New Roman" w:hAnsi="Times New Roman" w:cs="Times New Roman"/>
          <w:sz w:val="24"/>
          <w:szCs w:val="24"/>
        </w:rPr>
        <w:t xml:space="preserve"> Analysis of </w:t>
      </w:r>
      <w:r w:rsidRPr="00A76552">
        <w:rPr>
          <w:rFonts w:ascii="Times New Roman" w:hAnsi="Times New Roman" w:cs="Times New Roman"/>
          <w:i/>
          <w:iCs/>
          <w:sz w:val="24"/>
          <w:szCs w:val="24"/>
        </w:rPr>
        <w:t>Moringa oleifera</w:t>
      </w:r>
      <w:r w:rsidRPr="0036094F">
        <w:rPr>
          <w:rFonts w:ascii="Times New Roman" w:hAnsi="Times New Roman" w:cs="Times New Roman"/>
          <w:sz w:val="24"/>
          <w:szCs w:val="24"/>
        </w:rPr>
        <w:t xml:space="preserve"> leaves on </w:t>
      </w:r>
      <w:r w:rsidRPr="00A76552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Pr="0036094F">
        <w:rPr>
          <w:rFonts w:ascii="Times New Roman" w:hAnsi="Times New Roman" w:cs="Times New Roman"/>
          <w:sz w:val="24"/>
          <w:szCs w:val="24"/>
        </w:rPr>
        <w:t xml:space="preserve"> and </w:t>
      </w:r>
      <w:r w:rsidRPr="00A76552">
        <w:rPr>
          <w:rFonts w:ascii="Times New Roman" w:hAnsi="Times New Roman" w:cs="Times New Roman"/>
          <w:i/>
          <w:iCs/>
          <w:sz w:val="24"/>
          <w:szCs w:val="24"/>
        </w:rPr>
        <w:t>Streptococcus species</w:t>
      </w:r>
      <w:r w:rsidRPr="0036094F">
        <w:rPr>
          <w:rFonts w:ascii="Times New Roman" w:hAnsi="Times New Roman" w:cs="Times New Roman"/>
          <w:sz w:val="24"/>
          <w:szCs w:val="24"/>
        </w:rPr>
        <w:t xml:space="preserve">. </w:t>
      </w:r>
      <w:r w:rsidRPr="00A76552">
        <w:rPr>
          <w:rFonts w:ascii="Times New Roman" w:hAnsi="Times New Roman" w:cs="Times New Roman"/>
          <w:i/>
          <w:iCs/>
          <w:sz w:val="24"/>
          <w:szCs w:val="24"/>
        </w:rPr>
        <w:t>American Journal of phytomedicine and Clinical therapeutics.</w:t>
      </w:r>
      <w:r w:rsidR="00A76552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>3</w:t>
      </w:r>
      <w:r w:rsidR="00A76552">
        <w:rPr>
          <w:rFonts w:ascii="Times New Roman" w:hAnsi="Times New Roman" w:cs="Times New Roman"/>
          <w:sz w:val="24"/>
          <w:szCs w:val="24"/>
        </w:rPr>
        <w:t xml:space="preserve">(10), </w:t>
      </w:r>
      <w:r w:rsidRPr="0036094F">
        <w:rPr>
          <w:rFonts w:ascii="Times New Roman" w:hAnsi="Times New Roman" w:cs="Times New Roman"/>
          <w:sz w:val="24"/>
          <w:szCs w:val="24"/>
        </w:rPr>
        <w:t>643-653.</w:t>
      </w:r>
    </w:p>
    <w:p w14:paraId="0CB65550" w14:textId="3499939A" w:rsidR="00D74C1F" w:rsidRPr="005F1A3A" w:rsidRDefault="00D74C1F" w:rsidP="005F1A3A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94F">
        <w:rPr>
          <w:rFonts w:ascii="Times New Roman" w:hAnsi="Times New Roman" w:cs="Times New Roman"/>
          <w:sz w:val="24"/>
          <w:szCs w:val="24"/>
        </w:rPr>
        <w:t>Krishnapriya</w:t>
      </w:r>
      <w:proofErr w:type="spellEnd"/>
      <w:r w:rsidR="000C6D83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T</w:t>
      </w:r>
      <w:r w:rsidR="000C6D83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V</w:t>
      </w:r>
      <w:r w:rsidR="000C6D8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Suganthi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 A.</w:t>
      </w:r>
      <w:r w:rsidR="000C6D83">
        <w:rPr>
          <w:rFonts w:ascii="Times New Roman" w:hAnsi="Times New Roman" w:cs="Times New Roman"/>
          <w:sz w:val="24"/>
          <w:szCs w:val="24"/>
        </w:rPr>
        <w:t xml:space="preserve"> (2017). </w:t>
      </w:r>
      <w:r w:rsidRPr="0036094F">
        <w:rPr>
          <w:rFonts w:ascii="Times New Roman" w:hAnsi="Times New Roman" w:cs="Times New Roman"/>
          <w:sz w:val="24"/>
          <w:szCs w:val="24"/>
        </w:rPr>
        <w:t xml:space="preserve"> Biochemical and Phytochemical Analysis of </w:t>
      </w:r>
      <w:proofErr w:type="spellStart"/>
      <w:r w:rsidRPr="0036094F">
        <w:rPr>
          <w:rFonts w:ascii="Times New Roman" w:hAnsi="Times New Roman" w:cs="Times New Roman"/>
          <w:i/>
          <w:iCs/>
          <w:sz w:val="24"/>
          <w:szCs w:val="24"/>
        </w:rPr>
        <w:t>Colocasia</w:t>
      </w:r>
      <w:proofErr w:type="spellEnd"/>
      <w:r w:rsidR="005F1A3A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i/>
          <w:iCs/>
          <w:sz w:val="24"/>
          <w:szCs w:val="24"/>
        </w:rPr>
        <w:t xml:space="preserve">esculenta </w:t>
      </w:r>
      <w:r w:rsidRPr="0036094F">
        <w:rPr>
          <w:rFonts w:ascii="Times New Roman" w:hAnsi="Times New Roman" w:cs="Times New Roman"/>
          <w:sz w:val="24"/>
          <w:szCs w:val="24"/>
        </w:rPr>
        <w:t xml:space="preserve">(L.) Schott tubers. </w:t>
      </w:r>
      <w:r w:rsidRPr="000C6D83">
        <w:rPr>
          <w:rFonts w:ascii="Times New Roman" w:hAnsi="Times New Roman" w:cs="Times New Roman"/>
          <w:i/>
          <w:iCs/>
          <w:sz w:val="24"/>
          <w:szCs w:val="24"/>
        </w:rPr>
        <w:t>International Journal of Research in Pharmacy and Pharmaceutical Sciences.</w:t>
      </w:r>
      <w:r w:rsidR="005F1A3A" w:rsidRPr="000C6D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>2(3)</w:t>
      </w:r>
      <w:r w:rsidR="000C6D83">
        <w:rPr>
          <w:rFonts w:ascii="Times New Roman" w:hAnsi="Times New Roman" w:cs="Times New Roman"/>
          <w:sz w:val="24"/>
          <w:szCs w:val="24"/>
        </w:rPr>
        <w:t xml:space="preserve">, </w:t>
      </w:r>
      <w:r w:rsidRPr="0036094F">
        <w:rPr>
          <w:rFonts w:ascii="Times New Roman" w:hAnsi="Times New Roman" w:cs="Times New Roman"/>
          <w:sz w:val="24"/>
          <w:szCs w:val="24"/>
        </w:rPr>
        <w:t>21-</w:t>
      </w:r>
      <w:r w:rsidRPr="003609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>25.</w:t>
      </w:r>
    </w:p>
    <w:p w14:paraId="21B2BAD5" w14:textId="0DB416EB" w:rsidR="00D74C1F" w:rsidRPr="0036094F" w:rsidRDefault="00D74C1F" w:rsidP="0036094F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>Mohammed</w:t>
      </w:r>
      <w:r w:rsidR="0010792F">
        <w:rPr>
          <w:rFonts w:ascii="Times New Roman" w:hAnsi="Times New Roman" w:cs="Times New Roman"/>
          <w:sz w:val="24"/>
          <w:szCs w:val="24"/>
        </w:rPr>
        <w:t xml:space="preserve">, </w:t>
      </w:r>
      <w:r w:rsidRPr="0036094F">
        <w:rPr>
          <w:rFonts w:ascii="Times New Roman" w:hAnsi="Times New Roman" w:cs="Times New Roman"/>
          <w:sz w:val="24"/>
          <w:szCs w:val="24"/>
        </w:rPr>
        <w:t>A</w:t>
      </w:r>
      <w:r w:rsidR="0010792F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H</w:t>
      </w:r>
      <w:r w:rsidR="0010792F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Na’inna</w:t>
      </w:r>
      <w:proofErr w:type="spellEnd"/>
      <w:r w:rsidR="0010792F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S</w:t>
      </w:r>
      <w:r w:rsidR="0010792F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Z</w:t>
      </w:r>
      <w:r w:rsidR="0010792F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Yusha’u</w:t>
      </w:r>
      <w:proofErr w:type="spellEnd"/>
      <w:r w:rsidR="0010792F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M</w:t>
      </w:r>
      <w:r w:rsidR="0010792F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Salisu</w:t>
      </w:r>
      <w:proofErr w:type="spellEnd"/>
      <w:r w:rsidR="0010792F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B</w:t>
      </w:r>
      <w:r w:rsidR="0010792F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Adamu</w:t>
      </w:r>
      <w:proofErr w:type="spellEnd"/>
      <w:r w:rsidR="0010792F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U</w:t>
      </w:r>
      <w:r w:rsidR="0010792F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, Kabeer</w:t>
      </w:r>
      <w:r w:rsidR="0010792F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Z</w:t>
      </w:r>
      <w:r w:rsidR="0010792F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M</w:t>
      </w:r>
      <w:r w:rsidR="002C070F">
        <w:rPr>
          <w:rFonts w:ascii="Times New Roman" w:hAnsi="Times New Roman" w:cs="Times New Roman"/>
          <w:sz w:val="24"/>
          <w:szCs w:val="24"/>
        </w:rPr>
        <w:t>. (2017).</w:t>
      </w:r>
      <w:r w:rsidR="00B95080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 xml:space="preserve">Antibacterial, Cytotoxicity and GC-MS Analysis of Extracts. </w:t>
      </w:r>
      <w:proofErr w:type="spellStart"/>
      <w:r w:rsidRPr="0036094F">
        <w:rPr>
          <w:rFonts w:ascii="Times New Roman" w:hAnsi="Times New Roman" w:cs="Times New Roman"/>
          <w:i/>
          <w:iCs/>
          <w:sz w:val="24"/>
          <w:szCs w:val="24"/>
        </w:rPr>
        <w:t>Bayero</w:t>
      </w:r>
      <w:proofErr w:type="spellEnd"/>
      <w:r w:rsidRPr="0036094F">
        <w:rPr>
          <w:rFonts w:ascii="Times New Roman" w:hAnsi="Times New Roman" w:cs="Times New Roman"/>
          <w:i/>
          <w:iCs/>
          <w:sz w:val="24"/>
          <w:szCs w:val="24"/>
        </w:rPr>
        <w:t xml:space="preserve"> Journal of</w:t>
      </w:r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i/>
          <w:iCs/>
          <w:sz w:val="24"/>
          <w:szCs w:val="24"/>
        </w:rPr>
        <w:t>Pure and Applied Sciences.</w:t>
      </w:r>
      <w:r w:rsidRPr="0036094F">
        <w:rPr>
          <w:rFonts w:ascii="Times New Roman" w:hAnsi="Times New Roman" w:cs="Times New Roman"/>
          <w:sz w:val="24"/>
          <w:szCs w:val="24"/>
        </w:rPr>
        <w:t xml:space="preserve"> 10(1)</w:t>
      </w:r>
      <w:r w:rsidR="0010792F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>163</w:t>
      </w:r>
      <w:r w:rsidR="0010792F">
        <w:rPr>
          <w:rFonts w:ascii="Times New Roman" w:hAnsi="Times New Roman" w:cs="Times New Roman"/>
          <w:sz w:val="24"/>
          <w:szCs w:val="24"/>
        </w:rPr>
        <w:t>-</w:t>
      </w:r>
      <w:r w:rsidRPr="0036094F">
        <w:rPr>
          <w:rFonts w:ascii="Times New Roman" w:hAnsi="Times New Roman" w:cs="Times New Roman"/>
          <w:sz w:val="24"/>
          <w:szCs w:val="24"/>
        </w:rPr>
        <w:t>169</w:t>
      </w:r>
      <w:r w:rsidR="0080219C" w:rsidRPr="0036094F">
        <w:rPr>
          <w:rFonts w:ascii="Times New Roman" w:hAnsi="Times New Roman" w:cs="Times New Roman"/>
          <w:sz w:val="24"/>
          <w:szCs w:val="24"/>
        </w:rPr>
        <w:t>.</w:t>
      </w:r>
    </w:p>
    <w:p w14:paraId="41D3EC27" w14:textId="124664EF" w:rsidR="00ED7D40" w:rsidRPr="0036094F" w:rsidRDefault="00ED7D40" w:rsidP="00BC4AF9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36094F">
        <w:rPr>
          <w:rFonts w:ascii="Times New Roman" w:hAnsi="Times New Roman" w:cs="Times New Roman"/>
          <w:sz w:val="24"/>
          <w:szCs w:val="24"/>
        </w:rPr>
        <w:t>Mohammed</w:t>
      </w:r>
      <w:r w:rsidR="009003E9">
        <w:rPr>
          <w:rFonts w:ascii="Times New Roman" w:hAnsi="Times New Roman" w:cs="Times New Roman"/>
          <w:sz w:val="24"/>
          <w:szCs w:val="24"/>
        </w:rPr>
        <w:t>,</w:t>
      </w:r>
      <w:r w:rsidRPr="0036094F">
        <w:rPr>
          <w:rFonts w:ascii="Times New Roman" w:hAnsi="Times New Roman" w:cs="Times New Roman"/>
          <w:sz w:val="24"/>
          <w:szCs w:val="24"/>
        </w:rPr>
        <w:t xml:space="preserve"> G</w:t>
      </w:r>
      <w:r w:rsidR="009003E9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R.</w:t>
      </w:r>
      <w:r w:rsidR="009003E9">
        <w:rPr>
          <w:rFonts w:ascii="Times New Roman" w:hAnsi="Times New Roman" w:cs="Times New Roman"/>
          <w:sz w:val="24"/>
          <w:szCs w:val="24"/>
        </w:rPr>
        <w:t xml:space="preserve"> </w:t>
      </w:r>
      <w:r w:rsidR="00735286">
        <w:rPr>
          <w:rFonts w:ascii="Times New Roman" w:hAnsi="Times New Roman" w:cs="Times New Roman"/>
          <w:sz w:val="24"/>
          <w:szCs w:val="24"/>
        </w:rPr>
        <w:t>(2018).</w:t>
      </w:r>
      <w:r w:rsidRPr="0036094F">
        <w:rPr>
          <w:rFonts w:ascii="Times New Roman" w:hAnsi="Times New Roman" w:cs="Times New Roman"/>
          <w:sz w:val="24"/>
          <w:szCs w:val="24"/>
        </w:rPr>
        <w:t xml:space="preserve"> Extraction, Isolation and Characterization of Natural Products from Medicinal Plants. </w:t>
      </w:r>
      <w:r w:rsidRPr="009003E9">
        <w:rPr>
          <w:rFonts w:ascii="Times New Roman" w:hAnsi="Times New Roman" w:cs="Times New Roman"/>
          <w:i/>
          <w:iCs/>
          <w:sz w:val="24"/>
          <w:szCs w:val="24"/>
        </w:rPr>
        <w:t>International Journal of Basic Sciences and Applied Computing</w:t>
      </w:r>
      <w:r w:rsidRPr="0036094F">
        <w:rPr>
          <w:rFonts w:ascii="Times New Roman" w:hAnsi="Times New Roman" w:cs="Times New Roman"/>
          <w:sz w:val="24"/>
          <w:szCs w:val="24"/>
        </w:rPr>
        <w:t>.</w:t>
      </w:r>
      <w:r w:rsidR="00735286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>2(6)</w:t>
      </w:r>
      <w:r w:rsidR="009003E9">
        <w:rPr>
          <w:rFonts w:ascii="Times New Roman" w:hAnsi="Times New Roman" w:cs="Times New Roman"/>
          <w:sz w:val="24"/>
          <w:szCs w:val="24"/>
        </w:rPr>
        <w:t xml:space="preserve">, </w:t>
      </w:r>
      <w:r w:rsidRPr="0036094F">
        <w:rPr>
          <w:rFonts w:ascii="Times New Roman" w:hAnsi="Times New Roman" w:cs="Times New Roman"/>
          <w:sz w:val="24"/>
          <w:szCs w:val="24"/>
        </w:rPr>
        <w:t>245-251.</w:t>
      </w:r>
    </w:p>
    <w:p w14:paraId="41E1CDAB" w14:textId="15E8E919" w:rsidR="0080219C" w:rsidRPr="0036094F" w:rsidRDefault="0080219C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8B">
        <w:rPr>
          <w:rFonts w:ascii="Times New Roman" w:hAnsi="Times New Roman" w:cs="Times New Roman"/>
          <w:sz w:val="24"/>
          <w:szCs w:val="24"/>
        </w:rPr>
        <w:t>Anwar</w:t>
      </w:r>
      <w:r w:rsidR="009003E9">
        <w:rPr>
          <w:rFonts w:ascii="Times New Roman" w:hAnsi="Times New Roman" w:cs="Times New Roman"/>
          <w:sz w:val="24"/>
          <w:szCs w:val="24"/>
        </w:rPr>
        <w:t>,</w:t>
      </w:r>
      <w:r w:rsidRPr="005A7A8B">
        <w:rPr>
          <w:rFonts w:ascii="Times New Roman" w:hAnsi="Times New Roman" w:cs="Times New Roman"/>
          <w:sz w:val="24"/>
          <w:szCs w:val="24"/>
        </w:rPr>
        <w:t xml:space="preserve"> F</w:t>
      </w:r>
      <w:r w:rsidR="009003E9">
        <w:rPr>
          <w:rFonts w:ascii="Times New Roman" w:hAnsi="Times New Roman" w:cs="Times New Roman"/>
          <w:sz w:val="24"/>
          <w:szCs w:val="24"/>
        </w:rPr>
        <w:t>.</w:t>
      </w:r>
      <w:r w:rsidRPr="005A7A8B">
        <w:rPr>
          <w:rFonts w:ascii="Times New Roman" w:hAnsi="Times New Roman" w:cs="Times New Roman"/>
          <w:sz w:val="24"/>
          <w:szCs w:val="24"/>
        </w:rPr>
        <w:t>, Rashid</w:t>
      </w:r>
      <w:r w:rsidR="009003E9">
        <w:rPr>
          <w:rFonts w:ascii="Times New Roman" w:hAnsi="Times New Roman" w:cs="Times New Roman"/>
          <w:sz w:val="24"/>
          <w:szCs w:val="24"/>
        </w:rPr>
        <w:t>,</w:t>
      </w:r>
      <w:r w:rsidRPr="005A7A8B">
        <w:rPr>
          <w:rFonts w:ascii="Times New Roman" w:hAnsi="Times New Roman" w:cs="Times New Roman"/>
          <w:sz w:val="24"/>
          <w:szCs w:val="24"/>
        </w:rPr>
        <w:t xml:space="preserve"> U.</w:t>
      </w:r>
      <w:r w:rsidR="00BC4AF9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>(2007).</w:t>
      </w:r>
      <w:r w:rsidRPr="005A7A8B">
        <w:rPr>
          <w:rFonts w:ascii="Times New Roman" w:hAnsi="Times New Roman" w:cs="Times New Roman"/>
          <w:sz w:val="24"/>
          <w:szCs w:val="24"/>
        </w:rPr>
        <w:t xml:space="preserve"> Physio-chemical</w:t>
      </w:r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Pr="005A7A8B">
        <w:rPr>
          <w:rFonts w:ascii="Times New Roman" w:hAnsi="Times New Roman" w:cs="Times New Roman"/>
          <w:sz w:val="24"/>
          <w:szCs w:val="24"/>
        </w:rPr>
        <w:t xml:space="preserve">characteristics of </w:t>
      </w:r>
      <w:r w:rsidRPr="005A7A8B">
        <w:rPr>
          <w:rFonts w:ascii="Times New Roman" w:hAnsi="Times New Roman" w:cs="Times New Roman"/>
          <w:i/>
          <w:iCs/>
          <w:sz w:val="24"/>
          <w:szCs w:val="24"/>
        </w:rPr>
        <w:t xml:space="preserve">Moringa oleifera </w:t>
      </w:r>
      <w:r w:rsidRPr="005A7A8B">
        <w:rPr>
          <w:rFonts w:ascii="Times New Roman" w:hAnsi="Times New Roman" w:cs="Times New Roman"/>
          <w:sz w:val="24"/>
          <w:szCs w:val="24"/>
        </w:rPr>
        <w:t>seeds</w:t>
      </w:r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Pr="005A7A8B">
        <w:rPr>
          <w:rFonts w:ascii="Times New Roman" w:hAnsi="Times New Roman" w:cs="Times New Roman"/>
          <w:sz w:val="24"/>
          <w:szCs w:val="24"/>
        </w:rPr>
        <w:t>and seed oil from a wild provenance of</w:t>
      </w:r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Pr="005A7A8B">
        <w:rPr>
          <w:rFonts w:ascii="Times New Roman" w:hAnsi="Times New Roman" w:cs="Times New Roman"/>
          <w:sz w:val="24"/>
          <w:szCs w:val="24"/>
        </w:rPr>
        <w:t xml:space="preserve">Pakistan. </w:t>
      </w:r>
      <w:r w:rsidRPr="009003E9">
        <w:rPr>
          <w:rFonts w:ascii="Times New Roman" w:hAnsi="Times New Roman" w:cs="Times New Roman"/>
          <w:i/>
          <w:iCs/>
          <w:sz w:val="24"/>
          <w:szCs w:val="24"/>
        </w:rPr>
        <w:t>Journal of Botany</w:t>
      </w:r>
      <w:r w:rsidRPr="005A7A8B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 xml:space="preserve"> 39(5)</w:t>
      </w:r>
      <w:r w:rsidR="009003E9">
        <w:rPr>
          <w:rFonts w:ascii="Times New Roman" w:hAnsi="Times New Roman" w:cs="Times New Roman"/>
          <w:sz w:val="24"/>
          <w:szCs w:val="24"/>
        </w:rPr>
        <w:t xml:space="preserve">, </w:t>
      </w:r>
      <w:r w:rsidRPr="0036094F">
        <w:rPr>
          <w:rFonts w:ascii="Times New Roman" w:hAnsi="Times New Roman" w:cs="Times New Roman"/>
          <w:sz w:val="24"/>
          <w:szCs w:val="24"/>
        </w:rPr>
        <w:t>1443-1453.</w:t>
      </w:r>
    </w:p>
    <w:p w14:paraId="55F1C458" w14:textId="640D6B07" w:rsidR="00721A23" w:rsidRPr="0036094F" w:rsidRDefault="00721A23" w:rsidP="0036094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094F">
        <w:rPr>
          <w:rFonts w:ascii="Times New Roman" w:hAnsi="Times New Roman" w:cs="Times New Roman"/>
          <w:sz w:val="24"/>
          <w:szCs w:val="24"/>
        </w:rPr>
        <w:t>Akinyeye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 xml:space="preserve">, A.J., </w:t>
      </w:r>
      <w:proofErr w:type="spellStart"/>
      <w:r w:rsidRPr="0036094F">
        <w:rPr>
          <w:rFonts w:ascii="Times New Roman" w:hAnsi="Times New Roman" w:cs="Times New Roman"/>
          <w:sz w:val="24"/>
          <w:szCs w:val="24"/>
        </w:rPr>
        <w:t>Solanke</w:t>
      </w:r>
      <w:proofErr w:type="spellEnd"/>
      <w:r w:rsidRPr="0036094F">
        <w:rPr>
          <w:rFonts w:ascii="Times New Roman" w:hAnsi="Times New Roman" w:cs="Times New Roman"/>
          <w:sz w:val="24"/>
          <w:szCs w:val="24"/>
        </w:rPr>
        <w:t>, E.O., Adebiyi, I.O.</w:t>
      </w:r>
      <w:r w:rsidR="00BC4AF9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>(2014).</w:t>
      </w:r>
      <w:r w:rsidR="00BC4AF9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>Phytochemical and antimicrobial evaluation of leaf and see</w:t>
      </w:r>
      <w:r w:rsidR="00BC4AF9">
        <w:rPr>
          <w:rFonts w:ascii="Times New Roman" w:hAnsi="Times New Roman" w:cs="Times New Roman"/>
          <w:sz w:val="24"/>
          <w:szCs w:val="24"/>
        </w:rPr>
        <w:t>d</w:t>
      </w:r>
      <w:r w:rsidRPr="0036094F">
        <w:rPr>
          <w:rFonts w:ascii="Times New Roman" w:hAnsi="Times New Roman" w:cs="Times New Roman"/>
          <w:sz w:val="24"/>
          <w:szCs w:val="24"/>
        </w:rPr>
        <w:t xml:space="preserve"> of </w:t>
      </w:r>
      <w:r w:rsidR="00BC4AF9" w:rsidRPr="00BC4AF9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BC4AF9">
        <w:rPr>
          <w:rFonts w:ascii="Times New Roman" w:hAnsi="Times New Roman" w:cs="Times New Roman"/>
          <w:i/>
          <w:iCs/>
          <w:sz w:val="24"/>
          <w:szCs w:val="24"/>
        </w:rPr>
        <w:t>oringa oleifera</w:t>
      </w:r>
      <w:r w:rsidRPr="0036094F">
        <w:rPr>
          <w:rFonts w:ascii="Times New Roman" w:hAnsi="Times New Roman" w:cs="Times New Roman"/>
          <w:sz w:val="24"/>
          <w:szCs w:val="24"/>
        </w:rPr>
        <w:t xml:space="preserve"> extracts. </w:t>
      </w:r>
      <w:r w:rsidRPr="009003E9">
        <w:rPr>
          <w:rFonts w:ascii="Times New Roman" w:hAnsi="Times New Roman" w:cs="Times New Roman"/>
          <w:i/>
          <w:iCs/>
          <w:sz w:val="24"/>
          <w:szCs w:val="24"/>
        </w:rPr>
        <w:t>International Journal of research in medical and health sciences</w:t>
      </w:r>
      <w:r w:rsidRPr="0036094F">
        <w:rPr>
          <w:rFonts w:ascii="Times New Roman" w:hAnsi="Times New Roman" w:cs="Times New Roman"/>
          <w:sz w:val="24"/>
          <w:szCs w:val="24"/>
        </w:rPr>
        <w:t>,</w:t>
      </w:r>
      <w:r w:rsidR="009003E9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>4(6),</w:t>
      </w:r>
      <w:r w:rsidR="009003E9">
        <w:rPr>
          <w:rFonts w:ascii="Times New Roman" w:hAnsi="Times New Roman" w:cs="Times New Roman"/>
          <w:sz w:val="24"/>
          <w:szCs w:val="24"/>
        </w:rPr>
        <w:t xml:space="preserve"> </w:t>
      </w:r>
      <w:r w:rsidRPr="00BC4AF9">
        <w:rPr>
          <w:rFonts w:ascii="Times New Roman" w:hAnsi="Times New Roman" w:cs="Times New Roman"/>
          <w:sz w:val="24"/>
          <w:szCs w:val="24"/>
        </w:rPr>
        <w:t>2307-2083</w:t>
      </w:r>
      <w:r w:rsidR="00BC4AF9">
        <w:rPr>
          <w:rFonts w:ascii="Times New Roman" w:hAnsi="Times New Roman" w:cs="Times New Roman"/>
          <w:sz w:val="24"/>
          <w:szCs w:val="24"/>
        </w:rPr>
        <w:t>.</w:t>
      </w:r>
    </w:p>
    <w:p w14:paraId="46AB76C8" w14:textId="3FA3BE0D" w:rsidR="002D2E6A" w:rsidRPr="002D2E6A" w:rsidRDefault="002D2E6A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2D2E6A">
        <w:rPr>
          <w:rFonts w:ascii="Times New Roman" w:hAnsi="Times New Roman" w:cs="Times New Roman"/>
          <w:sz w:val="24"/>
          <w:szCs w:val="24"/>
          <w14:ligatures w14:val="standardContextual"/>
        </w:rPr>
        <w:t>Kiran</w:t>
      </w:r>
      <w:r w:rsidR="009003E9">
        <w:rPr>
          <w:rFonts w:ascii="Times New Roman" w:hAnsi="Times New Roman" w:cs="Times New Roman"/>
          <w:sz w:val="24"/>
          <w:szCs w:val="24"/>
          <w14:ligatures w14:val="standardContextual"/>
        </w:rPr>
        <w:t>,</w:t>
      </w:r>
      <w:r w:rsidRPr="002D2E6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S</w:t>
      </w:r>
      <w:r w:rsidR="009003E9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  <w:r w:rsidRPr="002D2E6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proofErr w:type="spellStart"/>
      <w:r w:rsidRPr="002D2E6A">
        <w:rPr>
          <w:rFonts w:ascii="Times New Roman" w:hAnsi="Times New Roman" w:cs="Times New Roman"/>
          <w:sz w:val="24"/>
          <w:szCs w:val="24"/>
          <w14:ligatures w14:val="standardContextual"/>
        </w:rPr>
        <w:t>Tafida</w:t>
      </w:r>
      <w:proofErr w:type="spellEnd"/>
      <w:r w:rsidR="009003E9">
        <w:rPr>
          <w:rFonts w:ascii="Times New Roman" w:hAnsi="Times New Roman" w:cs="Times New Roman"/>
          <w:sz w:val="24"/>
          <w:szCs w:val="24"/>
          <w14:ligatures w14:val="standardContextual"/>
        </w:rPr>
        <w:t>,</w:t>
      </w:r>
      <w:r w:rsidRPr="002D2E6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9003E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G. M. </w:t>
      </w:r>
      <w:r w:rsidR="00D13AEF">
        <w:rPr>
          <w:rFonts w:ascii="Times New Roman" w:hAnsi="Times New Roman" w:cs="Times New Roman"/>
          <w:sz w:val="24"/>
          <w:szCs w:val="24"/>
          <w14:ligatures w14:val="standardContextual"/>
        </w:rPr>
        <w:t>(2013).</w:t>
      </w:r>
      <w:r w:rsidRPr="002D2E6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Antibacterial activity of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2D2E6A">
        <w:rPr>
          <w:rFonts w:ascii="Times New Roman" w:hAnsi="Times New Roman" w:cs="Times New Roman"/>
          <w:sz w:val="24"/>
          <w:szCs w:val="24"/>
          <w14:ligatures w14:val="standardContextual"/>
        </w:rPr>
        <w:t>Moringa oleifera (Lam) leaves extracts</w:t>
      </w:r>
    </w:p>
    <w:p w14:paraId="3E6E6874" w14:textId="2BADFCD3" w:rsidR="003F0849" w:rsidRPr="0036094F" w:rsidRDefault="002D2E6A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2D2E6A">
        <w:rPr>
          <w:rFonts w:ascii="Times New Roman" w:hAnsi="Times New Roman" w:cs="Times New Roman"/>
          <w:sz w:val="24"/>
          <w:szCs w:val="24"/>
          <w14:ligatures w14:val="standardContextual"/>
        </w:rPr>
        <w:t>against some selected bacteria.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9003E9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International Journal of Pharmaceutical Science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  <w:r w:rsidR="00D13A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6</w:t>
      </w:r>
      <w:r w:rsidR="009003E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r w:rsidRPr="0036094F">
        <w:rPr>
          <w:rFonts w:ascii="Times New Roman" w:hAnsi="Times New Roman" w:cs="Times New Roman"/>
          <w:sz w:val="24"/>
          <w:szCs w:val="24"/>
          <w14:ligatures w14:val="standardContextual"/>
        </w:rPr>
        <w:t>52-54.</w:t>
      </w:r>
    </w:p>
    <w:p w14:paraId="1996F190" w14:textId="77777777" w:rsidR="002D2E6A" w:rsidRPr="0036094F" w:rsidRDefault="002D2E6A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13F6B7C8" w14:textId="406CB56C" w:rsidR="002862D8" w:rsidRPr="000713D6" w:rsidRDefault="002862D8" w:rsidP="0036094F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D6">
        <w:rPr>
          <w:rFonts w:ascii="Times New Roman" w:hAnsi="Times New Roman" w:cs="Times New Roman"/>
          <w:sz w:val="24"/>
          <w:szCs w:val="24"/>
        </w:rPr>
        <w:t>Sheriffdeen</w:t>
      </w:r>
      <w:proofErr w:type="spellEnd"/>
      <w:r w:rsidRPr="000713D6">
        <w:rPr>
          <w:rFonts w:ascii="Times New Roman" w:hAnsi="Times New Roman" w:cs="Times New Roman"/>
          <w:sz w:val="24"/>
          <w:szCs w:val="24"/>
        </w:rPr>
        <w:t xml:space="preserve">, B. I., </w:t>
      </w:r>
      <w:proofErr w:type="spellStart"/>
      <w:r w:rsidRPr="000713D6">
        <w:rPr>
          <w:rFonts w:ascii="Times New Roman" w:hAnsi="Times New Roman" w:cs="Times New Roman"/>
          <w:sz w:val="24"/>
          <w:szCs w:val="24"/>
        </w:rPr>
        <w:t>Muhyiddeen</w:t>
      </w:r>
      <w:proofErr w:type="spellEnd"/>
      <w:r w:rsidRPr="000713D6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0713D6">
        <w:rPr>
          <w:rFonts w:ascii="Times New Roman" w:hAnsi="Times New Roman" w:cs="Times New Roman"/>
          <w:sz w:val="24"/>
          <w:szCs w:val="24"/>
        </w:rPr>
        <w:t>Isma’il</w:t>
      </w:r>
      <w:proofErr w:type="spellEnd"/>
      <w:r w:rsidRPr="000713D6">
        <w:rPr>
          <w:rFonts w:ascii="Times New Roman" w:hAnsi="Times New Roman" w:cs="Times New Roman"/>
          <w:sz w:val="24"/>
          <w:szCs w:val="24"/>
        </w:rPr>
        <w:t>, R. (2021). Phytochemical analysis and antibacterial</w:t>
      </w:r>
      <w:r w:rsidR="000713D6">
        <w:rPr>
          <w:rFonts w:ascii="Times New Roman" w:hAnsi="Times New Roman" w:cs="Times New Roman"/>
          <w:sz w:val="24"/>
          <w:szCs w:val="24"/>
        </w:rPr>
        <w:t xml:space="preserve"> </w:t>
      </w:r>
      <w:r w:rsidRPr="000713D6">
        <w:rPr>
          <w:rFonts w:ascii="Times New Roman" w:hAnsi="Times New Roman" w:cs="Times New Roman"/>
          <w:sz w:val="24"/>
          <w:szCs w:val="24"/>
        </w:rPr>
        <w:t xml:space="preserve">activity of Moringa oleifera leaves extracts against </w:t>
      </w:r>
      <w:r w:rsidRPr="00CA6043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Pr="000713D6">
        <w:rPr>
          <w:rFonts w:ascii="Times New Roman" w:hAnsi="Times New Roman" w:cs="Times New Roman"/>
          <w:sz w:val="24"/>
          <w:szCs w:val="24"/>
        </w:rPr>
        <w:t xml:space="preserve">, </w:t>
      </w:r>
      <w:r w:rsidRPr="00CA6043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 w:rsidRPr="000713D6">
        <w:rPr>
          <w:rFonts w:ascii="Times New Roman" w:hAnsi="Times New Roman" w:cs="Times New Roman"/>
          <w:sz w:val="24"/>
          <w:szCs w:val="24"/>
        </w:rPr>
        <w:t xml:space="preserve"> &amp; </w:t>
      </w:r>
      <w:r w:rsidRPr="00CA6043">
        <w:rPr>
          <w:rFonts w:ascii="Times New Roman" w:hAnsi="Times New Roman" w:cs="Times New Roman"/>
          <w:i/>
          <w:iCs/>
          <w:sz w:val="24"/>
          <w:szCs w:val="24"/>
        </w:rPr>
        <w:t>Pseudomonas aeruginosa</w:t>
      </w:r>
      <w:r w:rsidRPr="000713D6">
        <w:rPr>
          <w:rFonts w:ascii="Times New Roman" w:hAnsi="Times New Roman" w:cs="Times New Roman"/>
          <w:sz w:val="24"/>
          <w:szCs w:val="24"/>
        </w:rPr>
        <w:t xml:space="preserve">. </w:t>
      </w:r>
      <w:r w:rsidRPr="00CA6043">
        <w:rPr>
          <w:rFonts w:ascii="Times New Roman" w:hAnsi="Times New Roman" w:cs="Times New Roman"/>
          <w:i/>
          <w:iCs/>
          <w:sz w:val="24"/>
          <w:szCs w:val="24"/>
        </w:rPr>
        <w:t>Asian Journal of biochemistry, genetics and molecular biology</w:t>
      </w:r>
      <w:r w:rsidRPr="000713D6">
        <w:rPr>
          <w:rFonts w:ascii="Times New Roman" w:hAnsi="Times New Roman" w:cs="Times New Roman"/>
          <w:sz w:val="24"/>
          <w:szCs w:val="24"/>
        </w:rPr>
        <w:t>, 7(1),</w:t>
      </w:r>
      <w:r w:rsidR="00CA6043">
        <w:rPr>
          <w:rFonts w:ascii="Times New Roman" w:hAnsi="Times New Roman" w:cs="Times New Roman"/>
          <w:sz w:val="24"/>
          <w:szCs w:val="24"/>
        </w:rPr>
        <w:t xml:space="preserve"> </w:t>
      </w:r>
      <w:r w:rsidRPr="000713D6">
        <w:rPr>
          <w:rFonts w:ascii="Times New Roman" w:hAnsi="Times New Roman" w:cs="Times New Roman"/>
          <w:sz w:val="24"/>
          <w:szCs w:val="24"/>
        </w:rPr>
        <w:t>34-43.</w:t>
      </w:r>
    </w:p>
    <w:p w14:paraId="0F01592E" w14:textId="5384694A" w:rsidR="002862D8" w:rsidRPr="0036094F" w:rsidRDefault="004450FC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7BD">
        <w:rPr>
          <w:rFonts w:ascii="Times New Roman" w:hAnsi="Times New Roman" w:cs="Times New Roman"/>
          <w:sz w:val="24"/>
          <w:szCs w:val="24"/>
        </w:rPr>
        <w:lastRenderedPageBreak/>
        <w:t>Magaji</w:t>
      </w:r>
      <w:proofErr w:type="spellEnd"/>
      <w:r w:rsidR="00CA6043">
        <w:rPr>
          <w:rFonts w:ascii="Times New Roman" w:hAnsi="Times New Roman" w:cs="Times New Roman"/>
          <w:sz w:val="24"/>
          <w:szCs w:val="24"/>
        </w:rPr>
        <w:t>,</w:t>
      </w:r>
      <w:r w:rsidRPr="00112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7BD">
        <w:rPr>
          <w:rFonts w:ascii="Times New Roman" w:hAnsi="Times New Roman" w:cs="Times New Roman"/>
          <w:sz w:val="24"/>
          <w:szCs w:val="24"/>
        </w:rPr>
        <w:t>U</w:t>
      </w:r>
      <w:r w:rsidR="00CA6043">
        <w:rPr>
          <w:rFonts w:ascii="Times New Roman" w:hAnsi="Times New Roman" w:cs="Times New Roman"/>
          <w:sz w:val="24"/>
          <w:szCs w:val="24"/>
        </w:rPr>
        <w:t>..</w:t>
      </w:r>
      <w:r w:rsidRPr="001127BD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1127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7BD">
        <w:rPr>
          <w:rFonts w:ascii="Times New Roman" w:hAnsi="Times New Roman" w:cs="Times New Roman"/>
          <w:sz w:val="24"/>
          <w:szCs w:val="24"/>
        </w:rPr>
        <w:t>Sacan</w:t>
      </w:r>
      <w:proofErr w:type="spellEnd"/>
      <w:r w:rsidR="00CA6043">
        <w:rPr>
          <w:rFonts w:ascii="Times New Roman" w:hAnsi="Times New Roman" w:cs="Times New Roman"/>
          <w:sz w:val="24"/>
          <w:szCs w:val="24"/>
        </w:rPr>
        <w:t>,</w:t>
      </w:r>
      <w:r w:rsidRPr="001127BD">
        <w:rPr>
          <w:rFonts w:ascii="Times New Roman" w:hAnsi="Times New Roman" w:cs="Times New Roman"/>
          <w:sz w:val="24"/>
          <w:szCs w:val="24"/>
        </w:rPr>
        <w:t xml:space="preserve"> O</w:t>
      </w:r>
      <w:r w:rsidR="00CA6043">
        <w:rPr>
          <w:rFonts w:ascii="Times New Roman" w:hAnsi="Times New Roman" w:cs="Times New Roman"/>
          <w:sz w:val="24"/>
          <w:szCs w:val="24"/>
        </w:rPr>
        <w:t>.</w:t>
      </w:r>
      <w:r w:rsidRPr="001127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7BD">
        <w:rPr>
          <w:rFonts w:ascii="Times New Roman" w:hAnsi="Times New Roman" w:cs="Times New Roman"/>
          <w:sz w:val="24"/>
          <w:szCs w:val="24"/>
        </w:rPr>
        <w:t>Yanardag</w:t>
      </w:r>
      <w:proofErr w:type="spellEnd"/>
      <w:r w:rsidR="00CA6043">
        <w:rPr>
          <w:rFonts w:ascii="Times New Roman" w:hAnsi="Times New Roman" w:cs="Times New Roman"/>
          <w:sz w:val="24"/>
          <w:szCs w:val="24"/>
        </w:rPr>
        <w:t>,</w:t>
      </w:r>
      <w:r w:rsidRPr="001127BD">
        <w:rPr>
          <w:rFonts w:ascii="Times New Roman" w:hAnsi="Times New Roman" w:cs="Times New Roman"/>
          <w:sz w:val="24"/>
          <w:szCs w:val="24"/>
        </w:rPr>
        <w:t xml:space="preserve"> R.</w:t>
      </w:r>
      <w:r w:rsidR="000713D6">
        <w:rPr>
          <w:rFonts w:ascii="Times New Roman" w:hAnsi="Times New Roman" w:cs="Times New Roman"/>
          <w:sz w:val="24"/>
          <w:szCs w:val="24"/>
        </w:rPr>
        <w:t xml:space="preserve"> (2020). </w:t>
      </w:r>
      <w:r w:rsidRPr="001127BD">
        <w:rPr>
          <w:rFonts w:ascii="Times New Roman" w:hAnsi="Times New Roman" w:cs="Times New Roman"/>
          <w:sz w:val="24"/>
          <w:szCs w:val="24"/>
        </w:rPr>
        <w:t>Alpha</w:t>
      </w:r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Pr="001127BD">
        <w:rPr>
          <w:rFonts w:ascii="Times New Roman" w:hAnsi="Times New Roman" w:cs="Times New Roman"/>
          <w:sz w:val="24"/>
          <w:szCs w:val="24"/>
        </w:rPr>
        <w:t>amylase, alpha glucosidase and glycation</w:t>
      </w:r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Pr="001127BD">
        <w:rPr>
          <w:rFonts w:ascii="Times New Roman" w:hAnsi="Times New Roman" w:cs="Times New Roman"/>
          <w:sz w:val="24"/>
          <w:szCs w:val="24"/>
        </w:rPr>
        <w:t>inhibitory activity of Moringa oleifera</w:t>
      </w:r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Pr="001127BD">
        <w:rPr>
          <w:rFonts w:ascii="Times New Roman" w:hAnsi="Times New Roman" w:cs="Times New Roman"/>
          <w:sz w:val="24"/>
          <w:szCs w:val="24"/>
        </w:rPr>
        <w:t xml:space="preserve">extracts. </w:t>
      </w:r>
      <w:r w:rsidRPr="00CA6043">
        <w:rPr>
          <w:rFonts w:ascii="Times New Roman" w:hAnsi="Times New Roman" w:cs="Times New Roman"/>
          <w:i/>
          <w:iCs/>
          <w:sz w:val="24"/>
          <w:szCs w:val="24"/>
        </w:rPr>
        <w:t>South African Journal of Botany</w:t>
      </w:r>
      <w:r w:rsidRPr="001127BD">
        <w:rPr>
          <w:rFonts w:ascii="Times New Roman" w:hAnsi="Times New Roman" w:cs="Times New Roman"/>
          <w:sz w:val="24"/>
          <w:szCs w:val="24"/>
        </w:rPr>
        <w:t>.</w:t>
      </w:r>
      <w:r w:rsidRPr="0036094F">
        <w:rPr>
          <w:rFonts w:ascii="Times New Roman" w:hAnsi="Times New Roman" w:cs="Times New Roman"/>
          <w:sz w:val="24"/>
          <w:szCs w:val="24"/>
        </w:rPr>
        <w:t>128</w:t>
      </w:r>
      <w:r w:rsidR="00CA6043">
        <w:rPr>
          <w:rFonts w:ascii="Times New Roman" w:hAnsi="Times New Roman" w:cs="Times New Roman"/>
          <w:sz w:val="24"/>
          <w:szCs w:val="24"/>
        </w:rPr>
        <w:t xml:space="preserve">, </w:t>
      </w:r>
      <w:r w:rsidRPr="0036094F">
        <w:rPr>
          <w:rFonts w:ascii="Times New Roman" w:hAnsi="Times New Roman" w:cs="Times New Roman"/>
          <w:sz w:val="24"/>
          <w:szCs w:val="24"/>
        </w:rPr>
        <w:t>225-230.</w:t>
      </w:r>
    </w:p>
    <w:p w14:paraId="73EBA87F" w14:textId="7FB1FE13" w:rsidR="002862D8" w:rsidRPr="00CD3BCF" w:rsidRDefault="002862D8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8B">
        <w:rPr>
          <w:rFonts w:ascii="Times New Roman" w:hAnsi="Times New Roman" w:cs="Times New Roman"/>
          <w:sz w:val="24"/>
          <w:szCs w:val="24"/>
        </w:rPr>
        <w:t>Patricia</w:t>
      </w:r>
      <w:r w:rsidR="00CA6043">
        <w:rPr>
          <w:rFonts w:ascii="Times New Roman" w:hAnsi="Times New Roman" w:cs="Times New Roman"/>
          <w:sz w:val="24"/>
          <w:szCs w:val="24"/>
        </w:rPr>
        <w:t>,</w:t>
      </w:r>
      <w:r w:rsidRPr="005A7A8B">
        <w:rPr>
          <w:rFonts w:ascii="Times New Roman" w:hAnsi="Times New Roman" w:cs="Times New Roman"/>
          <w:sz w:val="24"/>
          <w:szCs w:val="24"/>
        </w:rPr>
        <w:t xml:space="preserve"> O</w:t>
      </w:r>
      <w:r w:rsidR="00F3027F">
        <w:rPr>
          <w:rFonts w:ascii="Times New Roman" w:hAnsi="Times New Roman" w:cs="Times New Roman"/>
          <w:sz w:val="24"/>
          <w:szCs w:val="24"/>
        </w:rPr>
        <w:t>.</w:t>
      </w:r>
      <w:r w:rsidRPr="005A7A8B">
        <w:rPr>
          <w:rFonts w:ascii="Times New Roman" w:hAnsi="Times New Roman" w:cs="Times New Roman"/>
          <w:sz w:val="24"/>
          <w:szCs w:val="24"/>
        </w:rPr>
        <w:t>O</w:t>
      </w:r>
      <w:r w:rsidR="00CA6043">
        <w:rPr>
          <w:rFonts w:ascii="Times New Roman" w:hAnsi="Times New Roman" w:cs="Times New Roman"/>
          <w:sz w:val="24"/>
          <w:szCs w:val="24"/>
        </w:rPr>
        <w:t>.</w:t>
      </w:r>
      <w:r w:rsidRPr="005A7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A8B">
        <w:rPr>
          <w:rFonts w:ascii="Times New Roman" w:hAnsi="Times New Roman" w:cs="Times New Roman"/>
          <w:sz w:val="24"/>
          <w:szCs w:val="24"/>
        </w:rPr>
        <w:t>Okwori</w:t>
      </w:r>
      <w:proofErr w:type="spellEnd"/>
      <w:r w:rsidR="00CA6043">
        <w:rPr>
          <w:rFonts w:ascii="Times New Roman" w:hAnsi="Times New Roman" w:cs="Times New Roman"/>
          <w:sz w:val="24"/>
          <w:szCs w:val="24"/>
        </w:rPr>
        <w:t>,</w:t>
      </w:r>
      <w:r w:rsidRPr="005A7A8B">
        <w:rPr>
          <w:rFonts w:ascii="Times New Roman" w:hAnsi="Times New Roman" w:cs="Times New Roman"/>
          <w:sz w:val="24"/>
          <w:szCs w:val="24"/>
        </w:rPr>
        <w:t xml:space="preserve"> V</w:t>
      </w:r>
      <w:r w:rsidR="00CA6043">
        <w:rPr>
          <w:rFonts w:ascii="Times New Roman" w:hAnsi="Times New Roman" w:cs="Times New Roman"/>
          <w:sz w:val="24"/>
          <w:szCs w:val="24"/>
        </w:rPr>
        <w:t>.</w:t>
      </w:r>
      <w:r w:rsidRPr="005A7A8B">
        <w:rPr>
          <w:rFonts w:ascii="Times New Roman" w:hAnsi="Times New Roman" w:cs="Times New Roman"/>
          <w:sz w:val="24"/>
          <w:szCs w:val="24"/>
        </w:rPr>
        <w:t>A</w:t>
      </w:r>
      <w:r w:rsidR="00CA6043">
        <w:rPr>
          <w:rFonts w:ascii="Times New Roman" w:hAnsi="Times New Roman" w:cs="Times New Roman"/>
          <w:sz w:val="24"/>
          <w:szCs w:val="24"/>
        </w:rPr>
        <w:t>.</w:t>
      </w:r>
      <w:r w:rsidRPr="005A7A8B">
        <w:rPr>
          <w:rFonts w:ascii="Times New Roman" w:hAnsi="Times New Roman" w:cs="Times New Roman"/>
          <w:sz w:val="24"/>
          <w:szCs w:val="24"/>
        </w:rPr>
        <w:t>, Chris-</w:t>
      </w:r>
      <w:proofErr w:type="spellStart"/>
      <w:r w:rsidRPr="005A7A8B">
        <w:rPr>
          <w:rFonts w:ascii="Times New Roman" w:hAnsi="Times New Roman" w:cs="Times New Roman"/>
          <w:sz w:val="24"/>
          <w:szCs w:val="24"/>
        </w:rPr>
        <w:t>Otubor</w:t>
      </w:r>
      <w:proofErr w:type="spellEnd"/>
      <w:r w:rsidR="00CA6043">
        <w:rPr>
          <w:rFonts w:ascii="Times New Roman" w:hAnsi="Times New Roman" w:cs="Times New Roman"/>
          <w:sz w:val="24"/>
          <w:szCs w:val="24"/>
        </w:rPr>
        <w:t>,</w:t>
      </w:r>
      <w:r w:rsidRPr="005A7A8B">
        <w:rPr>
          <w:rFonts w:ascii="Times New Roman" w:hAnsi="Times New Roman" w:cs="Times New Roman"/>
          <w:sz w:val="24"/>
          <w:szCs w:val="24"/>
        </w:rPr>
        <w:t xml:space="preserve"> G</w:t>
      </w:r>
      <w:r w:rsidR="00CA6043">
        <w:rPr>
          <w:rFonts w:ascii="Times New Roman" w:hAnsi="Times New Roman" w:cs="Times New Roman"/>
          <w:sz w:val="24"/>
          <w:szCs w:val="24"/>
        </w:rPr>
        <w:t>.</w:t>
      </w:r>
      <w:r w:rsidRPr="005A7A8B">
        <w:rPr>
          <w:rFonts w:ascii="Times New Roman" w:hAnsi="Times New Roman" w:cs="Times New Roman"/>
          <w:sz w:val="24"/>
          <w:szCs w:val="24"/>
        </w:rPr>
        <w:t>O.</w:t>
      </w:r>
      <w:r w:rsidRPr="0036094F">
        <w:rPr>
          <w:rFonts w:ascii="Times New Roman" w:hAnsi="Times New Roman" w:cs="Times New Roman"/>
          <w:sz w:val="24"/>
          <w:szCs w:val="24"/>
        </w:rPr>
        <w:t xml:space="preserve"> (2019)</w:t>
      </w:r>
      <w:r w:rsidR="00F3027F">
        <w:rPr>
          <w:rFonts w:ascii="Times New Roman" w:hAnsi="Times New Roman" w:cs="Times New Roman"/>
          <w:sz w:val="24"/>
          <w:szCs w:val="24"/>
        </w:rPr>
        <w:t xml:space="preserve">. </w:t>
      </w:r>
      <w:r w:rsidRPr="005A7A8B">
        <w:rPr>
          <w:rFonts w:ascii="Times New Roman" w:hAnsi="Times New Roman" w:cs="Times New Roman"/>
          <w:sz w:val="24"/>
          <w:szCs w:val="24"/>
        </w:rPr>
        <w:t>Quality assessment and antibacterial</w:t>
      </w:r>
      <w:r w:rsidR="00D67C5B"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Pr="005A7A8B">
        <w:rPr>
          <w:rFonts w:ascii="Times New Roman" w:hAnsi="Times New Roman" w:cs="Times New Roman"/>
          <w:sz w:val="24"/>
          <w:szCs w:val="24"/>
        </w:rPr>
        <w:t>properties of a commercial clove sample</w:t>
      </w:r>
      <w:r w:rsidRPr="0036094F">
        <w:rPr>
          <w:rFonts w:ascii="Times New Roman" w:hAnsi="Times New Roman" w:cs="Times New Roman"/>
          <w:sz w:val="24"/>
          <w:szCs w:val="24"/>
        </w:rPr>
        <w:t xml:space="preserve"> </w:t>
      </w:r>
      <w:r w:rsidRPr="005A7A8B">
        <w:rPr>
          <w:rFonts w:ascii="Times New Roman" w:hAnsi="Times New Roman" w:cs="Times New Roman"/>
          <w:sz w:val="24"/>
          <w:szCs w:val="24"/>
        </w:rPr>
        <w:t>and copper sulphate as ingredients of an</w:t>
      </w:r>
      <w:r w:rsidRPr="0036094F">
        <w:rPr>
          <w:rFonts w:ascii="Times New Roman" w:hAnsi="Times New Roman" w:cs="Times New Roman"/>
          <w:sz w:val="24"/>
          <w:szCs w:val="24"/>
        </w:rPr>
        <w:t xml:space="preserve"> herbal mouth wash. </w:t>
      </w:r>
      <w:r w:rsidRPr="00CA6043">
        <w:rPr>
          <w:rFonts w:ascii="Times New Roman" w:hAnsi="Times New Roman" w:cs="Times New Roman"/>
          <w:i/>
          <w:iCs/>
          <w:sz w:val="24"/>
          <w:szCs w:val="24"/>
        </w:rPr>
        <w:t>GSC Biological and Pharmaceutical Sciences</w:t>
      </w:r>
      <w:r w:rsidRPr="0036094F">
        <w:rPr>
          <w:rFonts w:ascii="Times New Roman" w:hAnsi="Times New Roman" w:cs="Times New Roman"/>
          <w:sz w:val="24"/>
          <w:szCs w:val="24"/>
        </w:rPr>
        <w:t>.</w:t>
      </w:r>
      <w:r w:rsidR="00F3027F">
        <w:rPr>
          <w:rFonts w:ascii="Times New Roman" w:hAnsi="Times New Roman" w:cs="Times New Roman"/>
          <w:sz w:val="24"/>
          <w:szCs w:val="24"/>
        </w:rPr>
        <w:t xml:space="preserve"> </w:t>
      </w:r>
      <w:r w:rsidRPr="0036094F">
        <w:rPr>
          <w:rFonts w:ascii="Times New Roman" w:hAnsi="Times New Roman" w:cs="Times New Roman"/>
          <w:sz w:val="24"/>
          <w:szCs w:val="24"/>
        </w:rPr>
        <w:t>9(1)</w:t>
      </w:r>
      <w:r w:rsidR="00CA6043">
        <w:rPr>
          <w:rFonts w:ascii="Times New Roman" w:hAnsi="Times New Roman" w:cs="Times New Roman"/>
          <w:sz w:val="24"/>
          <w:szCs w:val="24"/>
        </w:rPr>
        <w:t xml:space="preserve">, </w:t>
      </w:r>
      <w:r w:rsidRPr="00CD3BCF">
        <w:rPr>
          <w:rFonts w:ascii="Times New Roman" w:hAnsi="Times New Roman" w:cs="Times New Roman"/>
          <w:sz w:val="24"/>
          <w:szCs w:val="24"/>
        </w:rPr>
        <w:t>32–38.</w:t>
      </w:r>
    </w:p>
    <w:p w14:paraId="07CB1902" w14:textId="77777777" w:rsidR="002862D8" w:rsidRPr="0036094F" w:rsidRDefault="002862D8" w:rsidP="0036094F">
      <w:pPr>
        <w:spacing w:line="240" w:lineRule="auto"/>
        <w:ind w:left="1080" w:hanging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BD24A" w14:textId="77777777" w:rsidR="002862D8" w:rsidRPr="0036094F" w:rsidRDefault="002862D8" w:rsidP="00360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</w:pPr>
    </w:p>
    <w:p w14:paraId="1E8BE051" w14:textId="77777777" w:rsidR="006A2596" w:rsidRPr="0036094F" w:rsidRDefault="006A2596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7429E" w14:textId="77777777" w:rsidR="00704DB1" w:rsidRPr="0036094F" w:rsidRDefault="00704DB1" w:rsidP="0036094F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14:paraId="5C5E3B19" w14:textId="77777777" w:rsidR="00B95080" w:rsidRPr="0036094F" w:rsidRDefault="00B95080" w:rsidP="00360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5080" w:rsidRPr="00360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09609" w14:textId="77777777" w:rsidR="005C39A7" w:rsidRDefault="005C39A7" w:rsidP="009445D7">
      <w:pPr>
        <w:spacing w:after="0" w:line="240" w:lineRule="auto"/>
      </w:pPr>
      <w:r>
        <w:separator/>
      </w:r>
    </w:p>
  </w:endnote>
  <w:endnote w:type="continuationSeparator" w:id="0">
    <w:p w14:paraId="245B6196" w14:textId="77777777" w:rsidR="005C39A7" w:rsidRDefault="005C39A7" w:rsidP="0094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5A531" w14:textId="77777777" w:rsidR="00D77B03" w:rsidRDefault="00D77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5578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62C0B" w14:textId="233E75FF" w:rsidR="009445D7" w:rsidRDefault="009445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F31353" w14:textId="77777777" w:rsidR="009445D7" w:rsidRDefault="00944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2857" w14:textId="77777777" w:rsidR="00D77B03" w:rsidRDefault="00D77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08BCF" w14:textId="77777777" w:rsidR="005C39A7" w:rsidRDefault="005C39A7" w:rsidP="009445D7">
      <w:pPr>
        <w:spacing w:after="0" w:line="240" w:lineRule="auto"/>
      </w:pPr>
      <w:r>
        <w:separator/>
      </w:r>
    </w:p>
  </w:footnote>
  <w:footnote w:type="continuationSeparator" w:id="0">
    <w:p w14:paraId="26E3788C" w14:textId="77777777" w:rsidR="005C39A7" w:rsidRDefault="005C39A7" w:rsidP="0094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128E" w14:textId="2031B63F" w:rsidR="00D77B03" w:rsidRDefault="00D77B03">
    <w:pPr>
      <w:pStyle w:val="Header"/>
    </w:pPr>
    <w:r>
      <w:rPr>
        <w:noProof/>
      </w:rPr>
      <w:pict w14:anchorId="3D69D5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575094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EBF7D" w14:textId="08840C0B" w:rsidR="00D77B03" w:rsidRDefault="00D77B03">
    <w:pPr>
      <w:pStyle w:val="Header"/>
    </w:pPr>
    <w:r>
      <w:rPr>
        <w:noProof/>
      </w:rPr>
      <w:pict w14:anchorId="1E85A7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575095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1BE28" w14:textId="5436EDDC" w:rsidR="00D77B03" w:rsidRDefault="00D77B03">
    <w:pPr>
      <w:pStyle w:val="Header"/>
    </w:pPr>
    <w:r>
      <w:rPr>
        <w:noProof/>
      </w:rPr>
      <w:pict w14:anchorId="361810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575093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46E"/>
    <w:multiLevelType w:val="multilevel"/>
    <w:tmpl w:val="EBF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02524"/>
    <w:multiLevelType w:val="multilevel"/>
    <w:tmpl w:val="404E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F0644"/>
    <w:multiLevelType w:val="multilevel"/>
    <w:tmpl w:val="2240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83B7D"/>
    <w:multiLevelType w:val="multilevel"/>
    <w:tmpl w:val="C77C6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12BD6"/>
    <w:multiLevelType w:val="multilevel"/>
    <w:tmpl w:val="C2FA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C6C85"/>
    <w:multiLevelType w:val="hybridMultilevel"/>
    <w:tmpl w:val="E438D63A"/>
    <w:lvl w:ilvl="0" w:tplc="021091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52529"/>
    <w:multiLevelType w:val="multilevel"/>
    <w:tmpl w:val="E5569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CE754B"/>
    <w:multiLevelType w:val="multilevel"/>
    <w:tmpl w:val="378A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E3430"/>
    <w:multiLevelType w:val="multilevel"/>
    <w:tmpl w:val="9AAE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880090"/>
    <w:multiLevelType w:val="hybridMultilevel"/>
    <w:tmpl w:val="1F3CBC28"/>
    <w:lvl w:ilvl="0" w:tplc="530C4B4E">
      <w:start w:val="8"/>
      <w:numFmt w:val="decimal"/>
      <w:lvlText w:val="3.%1"/>
      <w:lvlJc w:val="left"/>
      <w:pPr>
        <w:ind w:left="270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3420" w:hanging="360"/>
      </w:pPr>
    </w:lvl>
    <w:lvl w:ilvl="2" w:tplc="0809001B">
      <w:start w:val="1"/>
      <w:numFmt w:val="lowerRoman"/>
      <w:lvlText w:val="%3."/>
      <w:lvlJc w:val="right"/>
      <w:pPr>
        <w:ind w:left="4140" w:hanging="180"/>
      </w:pPr>
    </w:lvl>
    <w:lvl w:ilvl="3" w:tplc="0809000F">
      <w:start w:val="1"/>
      <w:numFmt w:val="decimal"/>
      <w:lvlText w:val="%4."/>
      <w:lvlJc w:val="left"/>
      <w:pPr>
        <w:ind w:left="4860" w:hanging="360"/>
      </w:pPr>
    </w:lvl>
    <w:lvl w:ilvl="4" w:tplc="08090019">
      <w:start w:val="1"/>
      <w:numFmt w:val="lowerLetter"/>
      <w:lvlText w:val="%5."/>
      <w:lvlJc w:val="left"/>
      <w:pPr>
        <w:ind w:left="5580" w:hanging="360"/>
      </w:pPr>
    </w:lvl>
    <w:lvl w:ilvl="5" w:tplc="0809001B">
      <w:start w:val="1"/>
      <w:numFmt w:val="lowerRoman"/>
      <w:lvlText w:val="%6."/>
      <w:lvlJc w:val="right"/>
      <w:pPr>
        <w:ind w:left="6300" w:hanging="180"/>
      </w:pPr>
    </w:lvl>
    <w:lvl w:ilvl="6" w:tplc="0809000F">
      <w:start w:val="1"/>
      <w:numFmt w:val="decimal"/>
      <w:lvlText w:val="%7."/>
      <w:lvlJc w:val="left"/>
      <w:pPr>
        <w:ind w:left="7020" w:hanging="360"/>
      </w:pPr>
    </w:lvl>
    <w:lvl w:ilvl="7" w:tplc="08090019">
      <w:start w:val="1"/>
      <w:numFmt w:val="lowerLetter"/>
      <w:lvlText w:val="%8."/>
      <w:lvlJc w:val="left"/>
      <w:pPr>
        <w:ind w:left="7740" w:hanging="360"/>
      </w:pPr>
    </w:lvl>
    <w:lvl w:ilvl="8" w:tplc="0809001B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3CED15A4"/>
    <w:multiLevelType w:val="multilevel"/>
    <w:tmpl w:val="B4D0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791BA8"/>
    <w:multiLevelType w:val="multilevel"/>
    <w:tmpl w:val="8B04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0C3270"/>
    <w:multiLevelType w:val="multilevel"/>
    <w:tmpl w:val="6BC8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2B3A5E"/>
    <w:multiLevelType w:val="hybridMultilevel"/>
    <w:tmpl w:val="4632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12C9"/>
    <w:multiLevelType w:val="multilevel"/>
    <w:tmpl w:val="BB4A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6544EF"/>
    <w:multiLevelType w:val="multilevel"/>
    <w:tmpl w:val="B71C51D8"/>
    <w:lvl w:ilvl="0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6" w15:restartNumberingAfterBreak="0">
    <w:nsid w:val="5245597E"/>
    <w:multiLevelType w:val="hybridMultilevel"/>
    <w:tmpl w:val="02586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F0A34"/>
    <w:multiLevelType w:val="multilevel"/>
    <w:tmpl w:val="2988C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054884"/>
    <w:multiLevelType w:val="multilevel"/>
    <w:tmpl w:val="6C94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F4250D"/>
    <w:multiLevelType w:val="multilevel"/>
    <w:tmpl w:val="144C2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AC2AED"/>
    <w:multiLevelType w:val="multilevel"/>
    <w:tmpl w:val="0F92C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20" w:hanging="1800"/>
      </w:pPr>
      <w:rPr>
        <w:rFonts w:hint="default"/>
      </w:rPr>
    </w:lvl>
  </w:abstractNum>
  <w:abstractNum w:abstractNumId="21" w15:restartNumberingAfterBreak="0">
    <w:nsid w:val="6D702EF9"/>
    <w:multiLevelType w:val="multilevel"/>
    <w:tmpl w:val="ABD8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0"/>
  </w:num>
  <w:num w:numId="5">
    <w:abstractNumId w:val="1"/>
  </w:num>
  <w:num w:numId="6">
    <w:abstractNumId w:val="8"/>
  </w:num>
  <w:num w:numId="7">
    <w:abstractNumId w:val="17"/>
  </w:num>
  <w:num w:numId="8">
    <w:abstractNumId w:val="10"/>
  </w:num>
  <w:num w:numId="9">
    <w:abstractNumId w:val="21"/>
  </w:num>
  <w:num w:numId="10">
    <w:abstractNumId w:val="18"/>
  </w:num>
  <w:num w:numId="11">
    <w:abstractNumId w:val="19"/>
  </w:num>
  <w:num w:numId="12">
    <w:abstractNumId w:val="11"/>
  </w:num>
  <w:num w:numId="13">
    <w:abstractNumId w:val="16"/>
  </w:num>
  <w:num w:numId="14">
    <w:abstractNumId w:val="15"/>
  </w:num>
  <w:num w:numId="15">
    <w:abstractNumId w:val="12"/>
  </w:num>
  <w:num w:numId="16">
    <w:abstractNumId w:val="5"/>
  </w:num>
  <w:num w:numId="17">
    <w:abstractNumId w:val="3"/>
  </w:num>
  <w:num w:numId="1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0C"/>
    <w:rsid w:val="00000BB9"/>
    <w:rsid w:val="00013232"/>
    <w:rsid w:val="00014B42"/>
    <w:rsid w:val="00015CB0"/>
    <w:rsid w:val="00031B90"/>
    <w:rsid w:val="00037090"/>
    <w:rsid w:val="000376E2"/>
    <w:rsid w:val="000433E0"/>
    <w:rsid w:val="00043C9E"/>
    <w:rsid w:val="000510DE"/>
    <w:rsid w:val="00053EBD"/>
    <w:rsid w:val="00060B71"/>
    <w:rsid w:val="00061B83"/>
    <w:rsid w:val="0006793D"/>
    <w:rsid w:val="000713D6"/>
    <w:rsid w:val="00071E31"/>
    <w:rsid w:val="0007395C"/>
    <w:rsid w:val="00077967"/>
    <w:rsid w:val="00081618"/>
    <w:rsid w:val="000876AF"/>
    <w:rsid w:val="00096213"/>
    <w:rsid w:val="00096CAE"/>
    <w:rsid w:val="000A0F25"/>
    <w:rsid w:val="000A20E4"/>
    <w:rsid w:val="000A2A09"/>
    <w:rsid w:val="000A2DEC"/>
    <w:rsid w:val="000B1033"/>
    <w:rsid w:val="000B1E30"/>
    <w:rsid w:val="000B42A4"/>
    <w:rsid w:val="000B6936"/>
    <w:rsid w:val="000B7A8B"/>
    <w:rsid w:val="000C0CF6"/>
    <w:rsid w:val="000C49D4"/>
    <w:rsid w:val="000C5E3E"/>
    <w:rsid w:val="000C6511"/>
    <w:rsid w:val="000C6D83"/>
    <w:rsid w:val="000F1443"/>
    <w:rsid w:val="000F7D02"/>
    <w:rsid w:val="00100552"/>
    <w:rsid w:val="00105D64"/>
    <w:rsid w:val="0010792F"/>
    <w:rsid w:val="001127BD"/>
    <w:rsid w:val="0011339D"/>
    <w:rsid w:val="001209F8"/>
    <w:rsid w:val="0013063E"/>
    <w:rsid w:val="001324C9"/>
    <w:rsid w:val="00134078"/>
    <w:rsid w:val="001417C2"/>
    <w:rsid w:val="0015112B"/>
    <w:rsid w:val="0015341E"/>
    <w:rsid w:val="001541FD"/>
    <w:rsid w:val="00155303"/>
    <w:rsid w:val="0015650D"/>
    <w:rsid w:val="00160EF7"/>
    <w:rsid w:val="00161A6F"/>
    <w:rsid w:val="001638D9"/>
    <w:rsid w:val="0017107D"/>
    <w:rsid w:val="001810E1"/>
    <w:rsid w:val="00182679"/>
    <w:rsid w:val="001913AE"/>
    <w:rsid w:val="001962CB"/>
    <w:rsid w:val="001977EE"/>
    <w:rsid w:val="001A22B7"/>
    <w:rsid w:val="001A6891"/>
    <w:rsid w:val="001A6D43"/>
    <w:rsid w:val="001B1A8A"/>
    <w:rsid w:val="001C27DA"/>
    <w:rsid w:val="001C6805"/>
    <w:rsid w:val="001D2C1E"/>
    <w:rsid w:val="001D4C87"/>
    <w:rsid w:val="001D52E1"/>
    <w:rsid w:val="001D6F7F"/>
    <w:rsid w:val="001E010D"/>
    <w:rsid w:val="001E31F3"/>
    <w:rsid w:val="001E35A2"/>
    <w:rsid w:val="001F199B"/>
    <w:rsid w:val="002018C6"/>
    <w:rsid w:val="00210BDA"/>
    <w:rsid w:val="002145F1"/>
    <w:rsid w:val="0021607F"/>
    <w:rsid w:val="00217803"/>
    <w:rsid w:val="0023372A"/>
    <w:rsid w:val="002337A1"/>
    <w:rsid w:val="00237C0B"/>
    <w:rsid w:val="00243BE0"/>
    <w:rsid w:val="002562E9"/>
    <w:rsid w:val="002574AA"/>
    <w:rsid w:val="002604A3"/>
    <w:rsid w:val="00260DCF"/>
    <w:rsid w:val="00267C2C"/>
    <w:rsid w:val="002710C7"/>
    <w:rsid w:val="00272FD0"/>
    <w:rsid w:val="00274985"/>
    <w:rsid w:val="002752FE"/>
    <w:rsid w:val="00276203"/>
    <w:rsid w:val="00285117"/>
    <w:rsid w:val="002862D8"/>
    <w:rsid w:val="0028710A"/>
    <w:rsid w:val="00287EAF"/>
    <w:rsid w:val="00291484"/>
    <w:rsid w:val="002972D9"/>
    <w:rsid w:val="002A1B65"/>
    <w:rsid w:val="002A45DA"/>
    <w:rsid w:val="002B7E32"/>
    <w:rsid w:val="002C070F"/>
    <w:rsid w:val="002C25F6"/>
    <w:rsid w:val="002C47F3"/>
    <w:rsid w:val="002D2E6A"/>
    <w:rsid w:val="002D3964"/>
    <w:rsid w:val="002D3A1D"/>
    <w:rsid w:val="002E42EF"/>
    <w:rsid w:val="002F1778"/>
    <w:rsid w:val="002F557F"/>
    <w:rsid w:val="002F7B56"/>
    <w:rsid w:val="003079F7"/>
    <w:rsid w:val="00317956"/>
    <w:rsid w:val="00325F76"/>
    <w:rsid w:val="003270D2"/>
    <w:rsid w:val="00341AEB"/>
    <w:rsid w:val="00346975"/>
    <w:rsid w:val="00347893"/>
    <w:rsid w:val="00356A02"/>
    <w:rsid w:val="0036094F"/>
    <w:rsid w:val="003623EB"/>
    <w:rsid w:val="00363D22"/>
    <w:rsid w:val="0036608C"/>
    <w:rsid w:val="003660F8"/>
    <w:rsid w:val="0037300B"/>
    <w:rsid w:val="00373756"/>
    <w:rsid w:val="00375153"/>
    <w:rsid w:val="0037796F"/>
    <w:rsid w:val="00393C4A"/>
    <w:rsid w:val="00394EDD"/>
    <w:rsid w:val="003A0D91"/>
    <w:rsid w:val="003A358C"/>
    <w:rsid w:val="003A4802"/>
    <w:rsid w:val="003A507B"/>
    <w:rsid w:val="003B0CD5"/>
    <w:rsid w:val="003B40EC"/>
    <w:rsid w:val="003B4D90"/>
    <w:rsid w:val="003B5CD8"/>
    <w:rsid w:val="003C0EEE"/>
    <w:rsid w:val="003D25F4"/>
    <w:rsid w:val="003D5AC6"/>
    <w:rsid w:val="003D6DF4"/>
    <w:rsid w:val="003E0120"/>
    <w:rsid w:val="003E38AB"/>
    <w:rsid w:val="003E4A46"/>
    <w:rsid w:val="003F02BB"/>
    <w:rsid w:val="003F0849"/>
    <w:rsid w:val="003F5071"/>
    <w:rsid w:val="003F7339"/>
    <w:rsid w:val="00402AAE"/>
    <w:rsid w:val="00405A67"/>
    <w:rsid w:val="00411791"/>
    <w:rsid w:val="00411976"/>
    <w:rsid w:val="00412F89"/>
    <w:rsid w:val="00423AA8"/>
    <w:rsid w:val="00423E8C"/>
    <w:rsid w:val="004303F4"/>
    <w:rsid w:val="0043325E"/>
    <w:rsid w:val="004450FC"/>
    <w:rsid w:val="00447C4E"/>
    <w:rsid w:val="0045077D"/>
    <w:rsid w:val="0045208A"/>
    <w:rsid w:val="0046199D"/>
    <w:rsid w:val="00461BC3"/>
    <w:rsid w:val="00473C7A"/>
    <w:rsid w:val="00473D49"/>
    <w:rsid w:val="004748E9"/>
    <w:rsid w:val="004752B8"/>
    <w:rsid w:val="0048155C"/>
    <w:rsid w:val="00481B71"/>
    <w:rsid w:val="004854C0"/>
    <w:rsid w:val="004862A4"/>
    <w:rsid w:val="0049040E"/>
    <w:rsid w:val="004977AB"/>
    <w:rsid w:val="004A6525"/>
    <w:rsid w:val="004A71A6"/>
    <w:rsid w:val="004B0234"/>
    <w:rsid w:val="004B035D"/>
    <w:rsid w:val="004C7096"/>
    <w:rsid w:val="004C7F95"/>
    <w:rsid w:val="004D39DD"/>
    <w:rsid w:val="004D5ADD"/>
    <w:rsid w:val="004E16DF"/>
    <w:rsid w:val="004E3319"/>
    <w:rsid w:val="004F138E"/>
    <w:rsid w:val="004F259A"/>
    <w:rsid w:val="004F5CD7"/>
    <w:rsid w:val="00512EF7"/>
    <w:rsid w:val="00513244"/>
    <w:rsid w:val="00516446"/>
    <w:rsid w:val="00526050"/>
    <w:rsid w:val="00526522"/>
    <w:rsid w:val="00526566"/>
    <w:rsid w:val="00527E85"/>
    <w:rsid w:val="00531112"/>
    <w:rsid w:val="00532E82"/>
    <w:rsid w:val="00534998"/>
    <w:rsid w:val="0053701A"/>
    <w:rsid w:val="00537CF3"/>
    <w:rsid w:val="005453D7"/>
    <w:rsid w:val="005548B0"/>
    <w:rsid w:val="00556755"/>
    <w:rsid w:val="00556C08"/>
    <w:rsid w:val="005610EA"/>
    <w:rsid w:val="0057104A"/>
    <w:rsid w:val="00577AFA"/>
    <w:rsid w:val="00581C5C"/>
    <w:rsid w:val="00593733"/>
    <w:rsid w:val="005A5A6B"/>
    <w:rsid w:val="005A7A8B"/>
    <w:rsid w:val="005B5916"/>
    <w:rsid w:val="005C39A7"/>
    <w:rsid w:val="005C7F52"/>
    <w:rsid w:val="005E0E9B"/>
    <w:rsid w:val="005E1186"/>
    <w:rsid w:val="005F198F"/>
    <w:rsid w:val="005F1A3A"/>
    <w:rsid w:val="005F3AEB"/>
    <w:rsid w:val="00604C79"/>
    <w:rsid w:val="00606D37"/>
    <w:rsid w:val="006318C8"/>
    <w:rsid w:val="00632973"/>
    <w:rsid w:val="00641645"/>
    <w:rsid w:val="00647705"/>
    <w:rsid w:val="00662B52"/>
    <w:rsid w:val="006674FB"/>
    <w:rsid w:val="00671F49"/>
    <w:rsid w:val="006816C7"/>
    <w:rsid w:val="00681D3C"/>
    <w:rsid w:val="0068500C"/>
    <w:rsid w:val="006944B2"/>
    <w:rsid w:val="00694A61"/>
    <w:rsid w:val="006A1889"/>
    <w:rsid w:val="006A2596"/>
    <w:rsid w:val="006A4AFA"/>
    <w:rsid w:val="006A7194"/>
    <w:rsid w:val="006B641C"/>
    <w:rsid w:val="006B742B"/>
    <w:rsid w:val="006C14BD"/>
    <w:rsid w:val="006C33F1"/>
    <w:rsid w:val="006C45F9"/>
    <w:rsid w:val="006C4652"/>
    <w:rsid w:val="006C4664"/>
    <w:rsid w:val="006C7FFA"/>
    <w:rsid w:val="006E4CAD"/>
    <w:rsid w:val="006F34B0"/>
    <w:rsid w:val="006F7832"/>
    <w:rsid w:val="00704DB1"/>
    <w:rsid w:val="00707710"/>
    <w:rsid w:val="0071421A"/>
    <w:rsid w:val="00717B64"/>
    <w:rsid w:val="00721A23"/>
    <w:rsid w:val="00723F51"/>
    <w:rsid w:val="00732132"/>
    <w:rsid w:val="0073477D"/>
    <w:rsid w:val="00734BDC"/>
    <w:rsid w:val="00735286"/>
    <w:rsid w:val="00743B43"/>
    <w:rsid w:val="00744FD2"/>
    <w:rsid w:val="00745862"/>
    <w:rsid w:val="00745A74"/>
    <w:rsid w:val="007461C1"/>
    <w:rsid w:val="00746737"/>
    <w:rsid w:val="0075274D"/>
    <w:rsid w:val="00755AFB"/>
    <w:rsid w:val="0075666C"/>
    <w:rsid w:val="00763119"/>
    <w:rsid w:val="007636A6"/>
    <w:rsid w:val="00763DED"/>
    <w:rsid w:val="00765C49"/>
    <w:rsid w:val="00771172"/>
    <w:rsid w:val="00772342"/>
    <w:rsid w:val="00772542"/>
    <w:rsid w:val="00772D8A"/>
    <w:rsid w:val="00774984"/>
    <w:rsid w:val="0077674C"/>
    <w:rsid w:val="00781B3C"/>
    <w:rsid w:val="00782DF7"/>
    <w:rsid w:val="00783C26"/>
    <w:rsid w:val="00790211"/>
    <w:rsid w:val="00790279"/>
    <w:rsid w:val="00793CBE"/>
    <w:rsid w:val="00795422"/>
    <w:rsid w:val="007A3553"/>
    <w:rsid w:val="007B0986"/>
    <w:rsid w:val="007B2D71"/>
    <w:rsid w:val="007B5E7C"/>
    <w:rsid w:val="007C2A8C"/>
    <w:rsid w:val="007C3C9D"/>
    <w:rsid w:val="007C4090"/>
    <w:rsid w:val="007C7766"/>
    <w:rsid w:val="007D10CA"/>
    <w:rsid w:val="007D2295"/>
    <w:rsid w:val="007E4515"/>
    <w:rsid w:val="007E4A63"/>
    <w:rsid w:val="007E5DD9"/>
    <w:rsid w:val="007F32E2"/>
    <w:rsid w:val="007F347F"/>
    <w:rsid w:val="007F3DD4"/>
    <w:rsid w:val="007F5743"/>
    <w:rsid w:val="007F5767"/>
    <w:rsid w:val="007F5D35"/>
    <w:rsid w:val="00801E99"/>
    <w:rsid w:val="0080219C"/>
    <w:rsid w:val="00804410"/>
    <w:rsid w:val="00804E96"/>
    <w:rsid w:val="00813633"/>
    <w:rsid w:val="00813A6E"/>
    <w:rsid w:val="0081409F"/>
    <w:rsid w:val="0081535C"/>
    <w:rsid w:val="0081639B"/>
    <w:rsid w:val="00835825"/>
    <w:rsid w:val="00837513"/>
    <w:rsid w:val="00840CF5"/>
    <w:rsid w:val="008417B5"/>
    <w:rsid w:val="008616A6"/>
    <w:rsid w:val="00874EE5"/>
    <w:rsid w:val="00884E21"/>
    <w:rsid w:val="00895253"/>
    <w:rsid w:val="00897839"/>
    <w:rsid w:val="008A7199"/>
    <w:rsid w:val="008B2309"/>
    <w:rsid w:val="008C17BB"/>
    <w:rsid w:val="008C3DC2"/>
    <w:rsid w:val="008D2A54"/>
    <w:rsid w:val="008E4821"/>
    <w:rsid w:val="008E6419"/>
    <w:rsid w:val="008E79EA"/>
    <w:rsid w:val="008F10B2"/>
    <w:rsid w:val="009003E9"/>
    <w:rsid w:val="00901D1C"/>
    <w:rsid w:val="009124BD"/>
    <w:rsid w:val="0091354E"/>
    <w:rsid w:val="00914EDA"/>
    <w:rsid w:val="00914F7A"/>
    <w:rsid w:val="009204DB"/>
    <w:rsid w:val="00920E0E"/>
    <w:rsid w:val="0093015E"/>
    <w:rsid w:val="009305E7"/>
    <w:rsid w:val="00931EA7"/>
    <w:rsid w:val="009408C6"/>
    <w:rsid w:val="00940DE2"/>
    <w:rsid w:val="00941C8E"/>
    <w:rsid w:val="009427E8"/>
    <w:rsid w:val="00942B32"/>
    <w:rsid w:val="009445D7"/>
    <w:rsid w:val="009475A6"/>
    <w:rsid w:val="0095234A"/>
    <w:rsid w:val="00960E8B"/>
    <w:rsid w:val="009646EB"/>
    <w:rsid w:val="00965509"/>
    <w:rsid w:val="00965B06"/>
    <w:rsid w:val="009753D7"/>
    <w:rsid w:val="00983241"/>
    <w:rsid w:val="0098613F"/>
    <w:rsid w:val="009874F5"/>
    <w:rsid w:val="00990F8D"/>
    <w:rsid w:val="00992ECD"/>
    <w:rsid w:val="0099363F"/>
    <w:rsid w:val="00993758"/>
    <w:rsid w:val="00993C2C"/>
    <w:rsid w:val="00993DD7"/>
    <w:rsid w:val="00996D35"/>
    <w:rsid w:val="009A122F"/>
    <w:rsid w:val="009B49BD"/>
    <w:rsid w:val="009B61AD"/>
    <w:rsid w:val="009B79CC"/>
    <w:rsid w:val="009C0675"/>
    <w:rsid w:val="009C3F27"/>
    <w:rsid w:val="009C4F2A"/>
    <w:rsid w:val="009C7624"/>
    <w:rsid w:val="009D09DD"/>
    <w:rsid w:val="009D3B71"/>
    <w:rsid w:val="009D702B"/>
    <w:rsid w:val="009D7667"/>
    <w:rsid w:val="009E4BEB"/>
    <w:rsid w:val="009E55D9"/>
    <w:rsid w:val="009F087B"/>
    <w:rsid w:val="009F0F63"/>
    <w:rsid w:val="009F67EC"/>
    <w:rsid w:val="00A035EE"/>
    <w:rsid w:val="00A03D0B"/>
    <w:rsid w:val="00A0534C"/>
    <w:rsid w:val="00A10135"/>
    <w:rsid w:val="00A132C0"/>
    <w:rsid w:val="00A15DE8"/>
    <w:rsid w:val="00A21079"/>
    <w:rsid w:val="00A317D2"/>
    <w:rsid w:val="00A327D0"/>
    <w:rsid w:val="00A3308A"/>
    <w:rsid w:val="00A33B2C"/>
    <w:rsid w:val="00A44571"/>
    <w:rsid w:val="00A56978"/>
    <w:rsid w:val="00A576A0"/>
    <w:rsid w:val="00A57756"/>
    <w:rsid w:val="00A60F11"/>
    <w:rsid w:val="00A61689"/>
    <w:rsid w:val="00A64C44"/>
    <w:rsid w:val="00A6588B"/>
    <w:rsid w:val="00A65B70"/>
    <w:rsid w:val="00A71837"/>
    <w:rsid w:val="00A76552"/>
    <w:rsid w:val="00A82447"/>
    <w:rsid w:val="00A847A5"/>
    <w:rsid w:val="00A8597A"/>
    <w:rsid w:val="00A9646E"/>
    <w:rsid w:val="00AB60E2"/>
    <w:rsid w:val="00AD625F"/>
    <w:rsid w:val="00AE3C51"/>
    <w:rsid w:val="00AF124E"/>
    <w:rsid w:val="00AF21B1"/>
    <w:rsid w:val="00AF6FBE"/>
    <w:rsid w:val="00B03F1E"/>
    <w:rsid w:val="00B04206"/>
    <w:rsid w:val="00B1103F"/>
    <w:rsid w:val="00B12F47"/>
    <w:rsid w:val="00B15C51"/>
    <w:rsid w:val="00B16AAB"/>
    <w:rsid w:val="00B24BCC"/>
    <w:rsid w:val="00B301F7"/>
    <w:rsid w:val="00B30453"/>
    <w:rsid w:val="00B633A5"/>
    <w:rsid w:val="00B635DA"/>
    <w:rsid w:val="00B715EF"/>
    <w:rsid w:val="00B72BE9"/>
    <w:rsid w:val="00B90BBF"/>
    <w:rsid w:val="00B945FF"/>
    <w:rsid w:val="00B95080"/>
    <w:rsid w:val="00B97E6B"/>
    <w:rsid w:val="00BA18BC"/>
    <w:rsid w:val="00BA1C05"/>
    <w:rsid w:val="00BA3738"/>
    <w:rsid w:val="00BA5168"/>
    <w:rsid w:val="00BA7D35"/>
    <w:rsid w:val="00BB056C"/>
    <w:rsid w:val="00BB1ACB"/>
    <w:rsid w:val="00BB45CD"/>
    <w:rsid w:val="00BB4EF3"/>
    <w:rsid w:val="00BB54F3"/>
    <w:rsid w:val="00BC307D"/>
    <w:rsid w:val="00BC330B"/>
    <w:rsid w:val="00BC4AF9"/>
    <w:rsid w:val="00BC6DB4"/>
    <w:rsid w:val="00BD0EB2"/>
    <w:rsid w:val="00BD10FB"/>
    <w:rsid w:val="00BE4C01"/>
    <w:rsid w:val="00BF0B54"/>
    <w:rsid w:val="00BF3B2A"/>
    <w:rsid w:val="00BF5FE7"/>
    <w:rsid w:val="00C00BC1"/>
    <w:rsid w:val="00C03BCA"/>
    <w:rsid w:val="00C065C4"/>
    <w:rsid w:val="00C15B69"/>
    <w:rsid w:val="00C16838"/>
    <w:rsid w:val="00C20451"/>
    <w:rsid w:val="00C26B1B"/>
    <w:rsid w:val="00C45AF2"/>
    <w:rsid w:val="00C47CA3"/>
    <w:rsid w:val="00C47EFC"/>
    <w:rsid w:val="00C60959"/>
    <w:rsid w:val="00C705A6"/>
    <w:rsid w:val="00C754C2"/>
    <w:rsid w:val="00C84973"/>
    <w:rsid w:val="00C900CD"/>
    <w:rsid w:val="00C90243"/>
    <w:rsid w:val="00C92AE6"/>
    <w:rsid w:val="00C93803"/>
    <w:rsid w:val="00CA203F"/>
    <w:rsid w:val="00CA6043"/>
    <w:rsid w:val="00CB0752"/>
    <w:rsid w:val="00CB0E25"/>
    <w:rsid w:val="00CC08C1"/>
    <w:rsid w:val="00CC3300"/>
    <w:rsid w:val="00CC7193"/>
    <w:rsid w:val="00CD0D37"/>
    <w:rsid w:val="00CD3BCF"/>
    <w:rsid w:val="00CE0897"/>
    <w:rsid w:val="00CF5536"/>
    <w:rsid w:val="00D030D6"/>
    <w:rsid w:val="00D046DE"/>
    <w:rsid w:val="00D05F0C"/>
    <w:rsid w:val="00D10698"/>
    <w:rsid w:val="00D111BA"/>
    <w:rsid w:val="00D12D4C"/>
    <w:rsid w:val="00D13AEF"/>
    <w:rsid w:val="00D17B57"/>
    <w:rsid w:val="00D22ABE"/>
    <w:rsid w:val="00D23594"/>
    <w:rsid w:val="00D23A68"/>
    <w:rsid w:val="00D30520"/>
    <w:rsid w:val="00D37164"/>
    <w:rsid w:val="00D40704"/>
    <w:rsid w:val="00D45185"/>
    <w:rsid w:val="00D45F8B"/>
    <w:rsid w:val="00D47CE3"/>
    <w:rsid w:val="00D516F0"/>
    <w:rsid w:val="00D51E6E"/>
    <w:rsid w:val="00D60FC6"/>
    <w:rsid w:val="00D61425"/>
    <w:rsid w:val="00D63513"/>
    <w:rsid w:val="00D65EC4"/>
    <w:rsid w:val="00D67C5B"/>
    <w:rsid w:val="00D70A9E"/>
    <w:rsid w:val="00D74C1F"/>
    <w:rsid w:val="00D757FB"/>
    <w:rsid w:val="00D77B03"/>
    <w:rsid w:val="00D85530"/>
    <w:rsid w:val="00D87DA3"/>
    <w:rsid w:val="00D92013"/>
    <w:rsid w:val="00D9281F"/>
    <w:rsid w:val="00DA1536"/>
    <w:rsid w:val="00DA7066"/>
    <w:rsid w:val="00DB7098"/>
    <w:rsid w:val="00DB7B33"/>
    <w:rsid w:val="00DC0090"/>
    <w:rsid w:val="00DC0366"/>
    <w:rsid w:val="00DC436D"/>
    <w:rsid w:val="00DC5A4C"/>
    <w:rsid w:val="00DC60BD"/>
    <w:rsid w:val="00DD1657"/>
    <w:rsid w:val="00DD3C3D"/>
    <w:rsid w:val="00DD47FF"/>
    <w:rsid w:val="00DD52E7"/>
    <w:rsid w:val="00DD62CF"/>
    <w:rsid w:val="00DD7992"/>
    <w:rsid w:val="00DE23DB"/>
    <w:rsid w:val="00DE367E"/>
    <w:rsid w:val="00DE63D5"/>
    <w:rsid w:val="00E0032A"/>
    <w:rsid w:val="00E0214C"/>
    <w:rsid w:val="00E0261E"/>
    <w:rsid w:val="00E073C2"/>
    <w:rsid w:val="00E1036E"/>
    <w:rsid w:val="00E110D3"/>
    <w:rsid w:val="00E1494F"/>
    <w:rsid w:val="00E304C3"/>
    <w:rsid w:val="00E317E1"/>
    <w:rsid w:val="00E3411D"/>
    <w:rsid w:val="00E44370"/>
    <w:rsid w:val="00E46C83"/>
    <w:rsid w:val="00E51A25"/>
    <w:rsid w:val="00E55977"/>
    <w:rsid w:val="00E56F4E"/>
    <w:rsid w:val="00E6471F"/>
    <w:rsid w:val="00E70EA4"/>
    <w:rsid w:val="00E767C4"/>
    <w:rsid w:val="00E774CA"/>
    <w:rsid w:val="00E82829"/>
    <w:rsid w:val="00E856F9"/>
    <w:rsid w:val="00E91054"/>
    <w:rsid w:val="00E92CA6"/>
    <w:rsid w:val="00E94245"/>
    <w:rsid w:val="00EC6702"/>
    <w:rsid w:val="00ED55A0"/>
    <w:rsid w:val="00ED6C99"/>
    <w:rsid w:val="00ED7D40"/>
    <w:rsid w:val="00EE1568"/>
    <w:rsid w:val="00EE692C"/>
    <w:rsid w:val="00EE6E20"/>
    <w:rsid w:val="00EE75E6"/>
    <w:rsid w:val="00F11C0B"/>
    <w:rsid w:val="00F17017"/>
    <w:rsid w:val="00F25CDB"/>
    <w:rsid w:val="00F3027F"/>
    <w:rsid w:val="00F55282"/>
    <w:rsid w:val="00F5595C"/>
    <w:rsid w:val="00F60D45"/>
    <w:rsid w:val="00F624FA"/>
    <w:rsid w:val="00F65282"/>
    <w:rsid w:val="00F65D8F"/>
    <w:rsid w:val="00F66A41"/>
    <w:rsid w:val="00F76367"/>
    <w:rsid w:val="00F7694E"/>
    <w:rsid w:val="00F836B2"/>
    <w:rsid w:val="00F91A1F"/>
    <w:rsid w:val="00F9263C"/>
    <w:rsid w:val="00F94F54"/>
    <w:rsid w:val="00F960AE"/>
    <w:rsid w:val="00FA11B7"/>
    <w:rsid w:val="00FA1E28"/>
    <w:rsid w:val="00FA5AA7"/>
    <w:rsid w:val="00FB204A"/>
    <w:rsid w:val="00FB430D"/>
    <w:rsid w:val="00FB53DC"/>
    <w:rsid w:val="00FD7945"/>
    <w:rsid w:val="00FE00F3"/>
    <w:rsid w:val="00FE071C"/>
    <w:rsid w:val="00FE0D42"/>
    <w:rsid w:val="00FE4D50"/>
    <w:rsid w:val="00FE5AD1"/>
    <w:rsid w:val="00FF05D6"/>
    <w:rsid w:val="00FF0AA2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6335983"/>
  <w15:chartTrackingRefBased/>
  <w15:docId w15:val="{1E6E1AAE-AE0D-4FFC-8E03-6A7DB725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F0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F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F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F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F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F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F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F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F0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0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5F0C"/>
    <w:rPr>
      <w:b/>
      <w:bCs/>
    </w:rPr>
  </w:style>
  <w:style w:type="character" w:styleId="Hyperlink">
    <w:name w:val="Hyperlink"/>
    <w:basedOn w:val="DefaultParagraphFont"/>
    <w:uiPriority w:val="99"/>
    <w:unhideWhenUsed/>
    <w:rsid w:val="00D05F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F0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5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0C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D05F0C"/>
    <w:pPr>
      <w:spacing w:after="0" w:line="240" w:lineRule="auto"/>
      <w:jc w:val="both"/>
    </w:pPr>
    <w:rPr>
      <w:rFonts w:ascii="Times New Roman" w:hAnsi="Times New Roman"/>
      <w:kern w:val="0"/>
      <w:sz w:val="3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39D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D10FB"/>
    <w:pPr>
      <w:spacing w:after="200" w:line="240" w:lineRule="auto"/>
    </w:pPr>
    <w:rPr>
      <w:rFonts w:ascii="Times New Roman" w:hAnsi="Times New Roman" w:cs="Times New Roman"/>
      <w:b/>
      <w:iCs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41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24A0-478F-481B-B18D-A53753EC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5140</TotalTime>
  <Pages>11</Pages>
  <Words>4374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SDI 1180</cp:lastModifiedBy>
  <cp:revision>518</cp:revision>
  <dcterms:created xsi:type="dcterms:W3CDTF">2025-03-27T12:28:00Z</dcterms:created>
  <dcterms:modified xsi:type="dcterms:W3CDTF">2025-07-21T10:34:00Z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20b65ae6-cb8a-4041-a27f-50d6df1e244e</vt:lpwstr>
  </property>
</Properties>
</file>