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EA94B" w14:textId="5A878D70" w:rsidR="00E930B5" w:rsidRPr="00E930B5" w:rsidRDefault="00E930B5" w:rsidP="00E930B5">
      <w:pPr>
        <w:spacing w:after="120" w:line="240" w:lineRule="auto"/>
        <w:rPr>
          <w:rFonts w:ascii="Arial" w:hAnsi="Arial" w:cs="Arial"/>
          <w:b/>
          <w:bCs/>
          <w:sz w:val="24"/>
          <w:u w:val="single"/>
          <w:lang w:val="en-US"/>
        </w:rPr>
      </w:pPr>
      <w:bookmarkStart w:id="0" w:name="_GoBack"/>
      <w:bookmarkEnd w:id="0"/>
      <w:r w:rsidRPr="00E930B5">
        <w:rPr>
          <w:rFonts w:ascii="Arial" w:hAnsi="Arial" w:cs="Arial"/>
          <w:b/>
          <w:bCs/>
          <w:sz w:val="24"/>
          <w:u w:val="single"/>
          <w:lang w:val="en-US"/>
        </w:rPr>
        <w:t>Original Research Article</w:t>
      </w:r>
    </w:p>
    <w:p w14:paraId="7E68A5CE" w14:textId="47754E03" w:rsidR="008A6BE8" w:rsidRDefault="00FB0DAF" w:rsidP="0067760D">
      <w:pPr>
        <w:spacing w:after="120" w:line="240" w:lineRule="auto"/>
        <w:jc w:val="center"/>
        <w:rPr>
          <w:rFonts w:ascii="Arial" w:hAnsi="Arial" w:cs="Arial"/>
          <w:b/>
          <w:bCs/>
          <w:sz w:val="24"/>
          <w:lang w:val="en-US"/>
        </w:rPr>
      </w:pPr>
      <w:r w:rsidRPr="0067760D">
        <w:rPr>
          <w:rFonts w:ascii="Arial" w:hAnsi="Arial" w:cs="Arial"/>
          <w:b/>
          <w:bCs/>
          <w:sz w:val="24"/>
          <w:lang w:val="en-US"/>
        </w:rPr>
        <w:t xml:space="preserve">Assessment of </w:t>
      </w:r>
      <w:r w:rsidR="00BB4488" w:rsidRPr="0067760D">
        <w:rPr>
          <w:rFonts w:ascii="Arial" w:hAnsi="Arial" w:cs="Arial"/>
          <w:b/>
          <w:bCs/>
          <w:sz w:val="24"/>
          <w:lang w:val="en-US"/>
        </w:rPr>
        <w:t xml:space="preserve">Plant </w:t>
      </w:r>
      <w:r w:rsidR="006B1F9E" w:rsidRPr="0067760D">
        <w:rPr>
          <w:rFonts w:ascii="Arial" w:hAnsi="Arial" w:cs="Arial"/>
          <w:b/>
          <w:bCs/>
          <w:sz w:val="24"/>
          <w:lang w:val="en-US"/>
        </w:rPr>
        <w:t>growth promoting traits of bacteria</w:t>
      </w:r>
      <w:r w:rsidR="00DA3BCC" w:rsidRPr="0067760D">
        <w:rPr>
          <w:rFonts w:ascii="Arial" w:hAnsi="Arial" w:cs="Arial"/>
          <w:b/>
          <w:bCs/>
          <w:sz w:val="24"/>
          <w:lang w:val="en-US"/>
        </w:rPr>
        <w:t>l endophytes</w:t>
      </w:r>
      <w:r w:rsidR="006B1F9E" w:rsidRPr="0067760D">
        <w:rPr>
          <w:rFonts w:ascii="Arial" w:hAnsi="Arial" w:cs="Arial"/>
          <w:b/>
          <w:bCs/>
          <w:sz w:val="24"/>
          <w:lang w:val="en-US"/>
        </w:rPr>
        <w:t xml:space="preserve"> </w:t>
      </w:r>
      <w:r w:rsidR="00573281" w:rsidRPr="0067760D">
        <w:rPr>
          <w:rFonts w:ascii="Arial" w:hAnsi="Arial" w:cs="Arial"/>
          <w:b/>
          <w:bCs/>
          <w:sz w:val="24"/>
          <w:lang w:val="en-US"/>
        </w:rPr>
        <w:t>resides</w:t>
      </w:r>
      <w:r w:rsidR="006B1F9E" w:rsidRPr="0067760D">
        <w:rPr>
          <w:rFonts w:ascii="Arial" w:hAnsi="Arial" w:cs="Arial"/>
          <w:b/>
          <w:bCs/>
          <w:sz w:val="24"/>
          <w:lang w:val="en-US"/>
        </w:rPr>
        <w:t xml:space="preserve"> in the mulberry</w:t>
      </w:r>
      <w:r w:rsidR="00CE0139" w:rsidRPr="0067760D">
        <w:rPr>
          <w:rFonts w:ascii="Arial" w:hAnsi="Arial" w:cs="Arial"/>
          <w:b/>
          <w:bCs/>
          <w:sz w:val="24"/>
          <w:lang w:val="en-US"/>
        </w:rPr>
        <w:t xml:space="preserve"> (</w:t>
      </w:r>
      <w:r w:rsidR="00CE0139" w:rsidRPr="0067760D">
        <w:rPr>
          <w:rFonts w:ascii="Arial" w:hAnsi="Arial" w:cs="Arial"/>
          <w:b/>
          <w:bCs/>
          <w:i/>
          <w:iCs/>
          <w:sz w:val="24"/>
          <w:lang w:bidi="ta-IN"/>
        </w:rPr>
        <w:t xml:space="preserve">Morus indica </w:t>
      </w:r>
      <w:r w:rsidR="00CE0139" w:rsidRPr="0067760D">
        <w:rPr>
          <w:rFonts w:ascii="Arial" w:hAnsi="Arial" w:cs="Arial"/>
          <w:b/>
          <w:bCs/>
          <w:iCs/>
          <w:sz w:val="24"/>
          <w:lang w:bidi="ta-IN"/>
        </w:rPr>
        <w:t>L.</w:t>
      </w:r>
      <w:r w:rsidR="00CE0139" w:rsidRPr="0067760D">
        <w:rPr>
          <w:rFonts w:ascii="Arial" w:hAnsi="Arial" w:cs="Arial"/>
          <w:b/>
          <w:bCs/>
          <w:sz w:val="24"/>
          <w:lang w:val="en-US"/>
        </w:rPr>
        <w:t>)</w:t>
      </w:r>
      <w:r w:rsidR="00B12063" w:rsidRPr="0067760D">
        <w:rPr>
          <w:rFonts w:ascii="Arial" w:hAnsi="Arial" w:cs="Arial"/>
          <w:b/>
          <w:bCs/>
          <w:sz w:val="24"/>
          <w:lang w:val="en-US"/>
        </w:rPr>
        <w:t xml:space="preserve"> </w:t>
      </w:r>
      <w:r w:rsidR="00D91C1C" w:rsidRPr="0067760D">
        <w:rPr>
          <w:rFonts w:ascii="Arial" w:hAnsi="Arial" w:cs="Arial"/>
          <w:b/>
          <w:bCs/>
          <w:sz w:val="24"/>
          <w:lang w:val="en-US"/>
        </w:rPr>
        <w:t>through laboratory analysis</w:t>
      </w:r>
      <w:r w:rsidRPr="0067760D">
        <w:rPr>
          <w:rFonts w:ascii="Arial" w:hAnsi="Arial" w:cs="Arial"/>
          <w:b/>
          <w:bCs/>
          <w:sz w:val="24"/>
          <w:lang w:val="en-US"/>
        </w:rPr>
        <w:t xml:space="preserve"> </w:t>
      </w:r>
    </w:p>
    <w:p w14:paraId="5BC3F381" w14:textId="77777777" w:rsidR="00EC404E" w:rsidRPr="0067760D" w:rsidRDefault="00EC404E" w:rsidP="0067760D">
      <w:pPr>
        <w:spacing w:after="120" w:line="240" w:lineRule="auto"/>
        <w:jc w:val="center"/>
        <w:rPr>
          <w:rFonts w:ascii="Arial" w:hAnsi="Arial" w:cs="Arial"/>
          <w:b/>
          <w:bCs/>
          <w:sz w:val="24"/>
          <w:lang w:val="en-US"/>
        </w:rPr>
      </w:pPr>
    </w:p>
    <w:p w14:paraId="60A956CF" w14:textId="77777777" w:rsidR="00442194" w:rsidRDefault="00442194" w:rsidP="0067760D">
      <w:pPr>
        <w:spacing w:after="120" w:line="240" w:lineRule="auto"/>
        <w:jc w:val="center"/>
        <w:rPr>
          <w:rFonts w:ascii="Arial" w:hAnsi="Arial" w:cs="Arial"/>
          <w:color w:val="000000" w:themeColor="text1"/>
          <w:lang w:val="en-US"/>
        </w:rPr>
      </w:pPr>
    </w:p>
    <w:p w14:paraId="4980038B" w14:textId="77777777" w:rsidR="00442194" w:rsidRPr="00DD00B7" w:rsidRDefault="00442194" w:rsidP="0067760D">
      <w:pPr>
        <w:spacing w:after="120" w:line="240" w:lineRule="auto"/>
        <w:jc w:val="center"/>
        <w:rPr>
          <w:rFonts w:ascii="Arial" w:hAnsi="Arial" w:cs="Arial"/>
          <w:color w:val="000000" w:themeColor="text1"/>
          <w:lang w:val="en-US"/>
        </w:rPr>
      </w:pPr>
    </w:p>
    <w:p w14:paraId="7C979A25" w14:textId="77777777" w:rsidR="00590519" w:rsidRPr="00DD00B7" w:rsidRDefault="00590519" w:rsidP="0067760D">
      <w:pPr>
        <w:spacing w:after="120" w:line="240" w:lineRule="auto"/>
        <w:rPr>
          <w:rFonts w:ascii="Arial" w:hAnsi="Arial" w:cs="Arial"/>
          <w:b/>
          <w:bCs/>
          <w:lang w:val="en-US"/>
        </w:rPr>
      </w:pPr>
    </w:p>
    <w:p w14:paraId="5F01794C" w14:textId="77777777" w:rsidR="002F4E74" w:rsidRPr="00DD00B7" w:rsidRDefault="00DD00B7" w:rsidP="0067760D">
      <w:pPr>
        <w:spacing w:after="120" w:line="240" w:lineRule="auto"/>
        <w:rPr>
          <w:rFonts w:ascii="Arial" w:hAnsi="Arial" w:cs="Arial"/>
          <w:b/>
          <w:bCs/>
          <w:lang w:val="en-US"/>
        </w:rPr>
      </w:pPr>
      <w:r w:rsidRPr="00DD00B7">
        <w:rPr>
          <w:rFonts w:ascii="Arial" w:hAnsi="Arial" w:cs="Arial"/>
          <w:b/>
          <w:bCs/>
          <w:lang w:val="en-US"/>
        </w:rPr>
        <w:t>ABSTRACT</w:t>
      </w:r>
      <w:r w:rsidR="002F4E74" w:rsidRPr="00DD00B7">
        <w:rPr>
          <w:rFonts w:ascii="Arial" w:hAnsi="Arial" w:cs="Arial"/>
          <w:b/>
          <w:bCs/>
          <w:lang w:val="en-US"/>
        </w:rPr>
        <w:t>:</w:t>
      </w:r>
    </w:p>
    <w:p w14:paraId="56973C30" w14:textId="77777777" w:rsidR="00A31FFD" w:rsidRPr="00DD00B7" w:rsidRDefault="002F4E74" w:rsidP="0067760D">
      <w:pPr>
        <w:autoSpaceDE w:val="0"/>
        <w:autoSpaceDN w:val="0"/>
        <w:adjustRightInd w:val="0"/>
        <w:spacing w:after="120" w:line="240" w:lineRule="auto"/>
        <w:jc w:val="both"/>
        <w:rPr>
          <w:rFonts w:ascii="Arial" w:hAnsi="Arial" w:cs="Arial"/>
          <w:iCs/>
          <w:lang w:val="en-US"/>
        </w:rPr>
      </w:pPr>
      <w:r w:rsidRPr="00DD00B7">
        <w:rPr>
          <w:rFonts w:ascii="Arial" w:hAnsi="Arial" w:cs="Arial"/>
          <w:lang w:val="en-US"/>
        </w:rPr>
        <w:tab/>
      </w:r>
      <w:r w:rsidR="004D5F79" w:rsidRPr="00DD00B7">
        <w:rPr>
          <w:rFonts w:ascii="Arial" w:hAnsi="Arial" w:cs="Arial"/>
          <w:lang w:bidi="ta-IN"/>
        </w:rPr>
        <w:t>Endophytes are the</w:t>
      </w:r>
      <w:r w:rsidR="000F3907" w:rsidRPr="00DD00B7">
        <w:rPr>
          <w:rFonts w:ascii="Arial" w:hAnsi="Arial" w:cs="Arial"/>
          <w:lang w:bidi="ta-IN"/>
        </w:rPr>
        <w:t xml:space="preserve"> </w:t>
      </w:r>
      <w:r w:rsidR="004D5F79" w:rsidRPr="00DD00B7">
        <w:rPr>
          <w:rFonts w:ascii="Arial" w:hAnsi="Arial" w:cs="Arial"/>
          <w:lang w:bidi="ta-IN"/>
        </w:rPr>
        <w:t>m</w:t>
      </w:r>
      <w:r w:rsidR="00A31FFD" w:rsidRPr="00DD00B7">
        <w:rPr>
          <w:rFonts w:ascii="Arial" w:hAnsi="Arial" w:cs="Arial"/>
          <w:lang w:bidi="ta-IN"/>
        </w:rPr>
        <w:t>icroorganisms</w:t>
      </w:r>
      <w:r w:rsidR="00483AB0" w:rsidRPr="00DD00B7">
        <w:rPr>
          <w:rFonts w:ascii="Arial" w:hAnsi="Arial" w:cs="Arial"/>
          <w:lang w:bidi="ta-IN"/>
        </w:rPr>
        <w:t xml:space="preserve"> </w:t>
      </w:r>
      <w:r w:rsidR="00A31FFD" w:rsidRPr="00DD00B7">
        <w:rPr>
          <w:rFonts w:ascii="Arial" w:hAnsi="Arial" w:cs="Arial"/>
          <w:lang w:bidi="ta-IN"/>
        </w:rPr>
        <w:t xml:space="preserve">living </w:t>
      </w:r>
      <w:r w:rsidR="00FC5D5D" w:rsidRPr="00DD00B7">
        <w:rPr>
          <w:rFonts w:ascii="Arial" w:hAnsi="Arial" w:cs="Arial"/>
          <w:lang w:bidi="ta-IN"/>
        </w:rPr>
        <w:t>internal tissues of plants without causin</w:t>
      </w:r>
      <w:r w:rsidR="00483AB0" w:rsidRPr="00DD00B7">
        <w:rPr>
          <w:rFonts w:ascii="Arial" w:hAnsi="Arial" w:cs="Arial"/>
          <w:lang w:bidi="ta-IN"/>
        </w:rPr>
        <w:t xml:space="preserve">g any negative </w:t>
      </w:r>
      <w:r w:rsidR="004D5F79" w:rsidRPr="00DD00B7">
        <w:rPr>
          <w:rFonts w:ascii="Arial" w:hAnsi="Arial" w:cs="Arial"/>
          <w:lang w:bidi="ta-IN"/>
        </w:rPr>
        <w:t>effect</w:t>
      </w:r>
      <w:r w:rsidR="001111E7" w:rsidRPr="00DD00B7">
        <w:rPr>
          <w:rFonts w:ascii="Arial" w:hAnsi="Arial" w:cs="Arial"/>
          <w:lang w:bidi="ta-IN"/>
        </w:rPr>
        <w:t>. They use various direct and indir</w:t>
      </w:r>
      <w:r w:rsidR="00483AB0" w:rsidRPr="00DD00B7">
        <w:rPr>
          <w:rFonts w:ascii="Arial" w:hAnsi="Arial" w:cs="Arial"/>
          <w:lang w:bidi="ta-IN"/>
        </w:rPr>
        <w:t xml:space="preserve">ect mechanisms to promote plant </w:t>
      </w:r>
      <w:r w:rsidR="001111E7" w:rsidRPr="00DD00B7">
        <w:rPr>
          <w:rFonts w:ascii="Arial" w:hAnsi="Arial" w:cs="Arial"/>
          <w:lang w:bidi="ta-IN"/>
        </w:rPr>
        <w:t>growth.</w:t>
      </w:r>
      <w:r w:rsidR="00B12063" w:rsidRPr="00DD00B7">
        <w:rPr>
          <w:rFonts w:ascii="Arial" w:hAnsi="Arial" w:cs="Arial"/>
          <w:lang w:bidi="ta-IN"/>
        </w:rPr>
        <w:t xml:space="preserve"> This study </w:t>
      </w:r>
      <w:r w:rsidR="001E7A6E" w:rsidRPr="00DD00B7">
        <w:rPr>
          <w:rFonts w:ascii="Arial" w:hAnsi="Arial" w:cs="Arial"/>
          <w:lang w:bidi="ta-IN"/>
        </w:rPr>
        <w:t>involved in the isolation and identification</w:t>
      </w:r>
      <w:r w:rsidR="00B12063" w:rsidRPr="00DD00B7">
        <w:rPr>
          <w:rFonts w:ascii="Arial" w:hAnsi="Arial" w:cs="Arial"/>
          <w:lang w:bidi="ta-IN"/>
        </w:rPr>
        <w:t xml:space="preserve"> the growth promoting traits of</w:t>
      </w:r>
      <w:r w:rsidR="00EC5B21" w:rsidRPr="00DD00B7">
        <w:rPr>
          <w:rFonts w:ascii="Arial" w:hAnsi="Arial" w:cs="Arial"/>
          <w:lang w:bidi="ta-IN"/>
        </w:rPr>
        <w:t xml:space="preserve"> bacterial endophytes</w:t>
      </w:r>
      <w:r w:rsidR="00B12063" w:rsidRPr="00DD00B7">
        <w:rPr>
          <w:rFonts w:ascii="Arial" w:hAnsi="Arial" w:cs="Arial"/>
          <w:lang w:bidi="ta-IN"/>
        </w:rPr>
        <w:t xml:space="preserve"> present in the mulberry (</w:t>
      </w:r>
      <w:r w:rsidR="00B12063" w:rsidRPr="00DD00B7">
        <w:rPr>
          <w:rFonts w:ascii="Arial" w:hAnsi="Arial" w:cs="Arial"/>
          <w:i/>
          <w:iCs/>
          <w:lang w:bidi="ta-IN"/>
        </w:rPr>
        <w:t>Morus</w:t>
      </w:r>
      <w:r w:rsidR="00B033C6" w:rsidRPr="00DD00B7">
        <w:rPr>
          <w:rFonts w:ascii="Arial" w:hAnsi="Arial" w:cs="Arial"/>
          <w:i/>
          <w:iCs/>
          <w:lang w:bidi="ta-IN"/>
        </w:rPr>
        <w:t xml:space="preserve"> </w:t>
      </w:r>
      <w:r w:rsidR="00B12063" w:rsidRPr="00DD00B7">
        <w:rPr>
          <w:rFonts w:ascii="Arial" w:hAnsi="Arial" w:cs="Arial"/>
          <w:i/>
          <w:iCs/>
          <w:lang w:bidi="ta-IN"/>
        </w:rPr>
        <w:t>indica</w:t>
      </w:r>
      <w:r w:rsidR="00FD5AFF" w:rsidRPr="00DD00B7">
        <w:rPr>
          <w:rFonts w:ascii="Arial" w:hAnsi="Arial" w:cs="Arial"/>
          <w:lang w:bidi="ta-IN"/>
        </w:rPr>
        <w:t>). The PGP assessments</w:t>
      </w:r>
      <w:r w:rsidR="00B12063" w:rsidRPr="00DD00B7">
        <w:rPr>
          <w:rFonts w:ascii="Arial" w:hAnsi="Arial" w:cs="Arial"/>
          <w:lang w:bidi="ta-IN"/>
        </w:rPr>
        <w:t xml:space="preserve"> like </w:t>
      </w:r>
      <w:r w:rsidR="00B12063" w:rsidRPr="00DD00B7">
        <w:rPr>
          <w:rFonts w:ascii="Arial" w:hAnsi="Arial" w:cs="Arial"/>
          <w:color w:val="000000"/>
          <w:lang w:val="en-US"/>
        </w:rPr>
        <w:t>IAA production, ammo</w:t>
      </w:r>
      <w:r w:rsidR="00FD5AFF" w:rsidRPr="00DD00B7">
        <w:rPr>
          <w:rFonts w:ascii="Arial" w:hAnsi="Arial" w:cs="Arial"/>
          <w:color w:val="000000"/>
          <w:lang w:val="en-US"/>
        </w:rPr>
        <w:t xml:space="preserve">nia production, HCN production </w:t>
      </w:r>
      <w:r w:rsidR="00B12063" w:rsidRPr="00DD00B7">
        <w:rPr>
          <w:rFonts w:ascii="Arial" w:hAnsi="Arial" w:cs="Arial"/>
          <w:color w:val="000000"/>
          <w:lang w:val="en-US"/>
        </w:rPr>
        <w:t xml:space="preserve">and siderophore production were carried out. </w:t>
      </w:r>
      <w:r w:rsidR="00EC5B21" w:rsidRPr="00DD00B7">
        <w:rPr>
          <w:rFonts w:ascii="Arial" w:hAnsi="Arial" w:cs="Arial"/>
          <w:color w:val="000000"/>
          <w:lang w:val="en-US"/>
        </w:rPr>
        <w:t>Among obtained 30 isolates, all the isolates showed positive reaction for IAA test, 22 isolates for ammonia test, 12 isolates for siderophore production test and 2 isolates for HCN production test</w:t>
      </w:r>
      <w:r w:rsidR="00EC5B21" w:rsidRPr="00DD00B7">
        <w:rPr>
          <w:rFonts w:ascii="Arial" w:hAnsi="Arial" w:cs="Arial"/>
          <w:lang w:val="en-US"/>
        </w:rPr>
        <w:t>s</w:t>
      </w:r>
      <w:r w:rsidR="0044302F" w:rsidRPr="00DD00B7">
        <w:rPr>
          <w:rFonts w:ascii="Arial" w:hAnsi="Arial" w:cs="Arial"/>
          <w:lang w:val="en-US"/>
        </w:rPr>
        <w:t xml:space="preserve"> showed positive reaction</w:t>
      </w:r>
      <w:r w:rsidR="00EC5B21" w:rsidRPr="00DD00B7">
        <w:rPr>
          <w:rFonts w:ascii="Arial" w:hAnsi="Arial" w:cs="Arial"/>
          <w:lang w:val="en-US"/>
        </w:rPr>
        <w:t>.</w:t>
      </w:r>
      <w:r w:rsidR="00D872F0" w:rsidRPr="00DD00B7">
        <w:rPr>
          <w:rFonts w:ascii="Arial" w:hAnsi="Arial" w:cs="Arial"/>
          <w:lang w:val="en-US"/>
        </w:rPr>
        <w:t xml:space="preserve"> </w:t>
      </w:r>
      <w:r w:rsidR="009E016D" w:rsidRPr="00DD00B7">
        <w:rPr>
          <w:rFonts w:ascii="Arial" w:hAnsi="Arial" w:cs="Arial"/>
          <w:lang w:val="en-US"/>
        </w:rPr>
        <w:t>Ou</w:t>
      </w:r>
      <w:r w:rsidR="001F3EDA" w:rsidRPr="00DD00B7">
        <w:rPr>
          <w:rFonts w:ascii="Arial" w:hAnsi="Arial" w:cs="Arial"/>
          <w:lang w:val="en-US"/>
        </w:rPr>
        <w:t>t of 22 isolates, 2</w:t>
      </w:r>
      <w:r w:rsidR="009E016D" w:rsidRPr="00DD00B7">
        <w:rPr>
          <w:rFonts w:ascii="Arial" w:hAnsi="Arial" w:cs="Arial"/>
          <w:lang w:val="en-US"/>
        </w:rPr>
        <w:t xml:space="preserve"> superior isolates were selected and identified as</w:t>
      </w:r>
      <w:r w:rsidR="00B033C6" w:rsidRPr="00DD00B7">
        <w:rPr>
          <w:rFonts w:ascii="Arial" w:hAnsi="Arial" w:cs="Arial"/>
          <w:lang w:val="en-US"/>
        </w:rPr>
        <w:t xml:space="preserve"> </w:t>
      </w:r>
      <w:proofErr w:type="spellStart"/>
      <w:r w:rsidR="00A31FFD" w:rsidRPr="00DD00B7">
        <w:rPr>
          <w:rFonts w:ascii="Arial" w:hAnsi="Arial" w:cs="Arial"/>
          <w:i/>
          <w:iCs/>
          <w:lang w:val="en-US"/>
        </w:rPr>
        <w:t>Enterobacer</w:t>
      </w:r>
      <w:proofErr w:type="spellEnd"/>
      <w:r w:rsidR="00A31FFD" w:rsidRPr="00DD00B7">
        <w:rPr>
          <w:rFonts w:ascii="Arial" w:hAnsi="Arial" w:cs="Arial"/>
          <w:i/>
          <w:iCs/>
          <w:lang w:val="en-US"/>
        </w:rPr>
        <w:t xml:space="preserve"> </w:t>
      </w:r>
      <w:proofErr w:type="gramStart"/>
      <w:r w:rsidR="00A31FFD" w:rsidRPr="00DD00B7">
        <w:rPr>
          <w:rFonts w:ascii="Arial" w:hAnsi="Arial" w:cs="Arial"/>
          <w:i/>
          <w:iCs/>
          <w:lang w:val="en-US"/>
        </w:rPr>
        <w:t xml:space="preserve">cloacae </w:t>
      </w:r>
      <w:r w:rsidR="00A31FFD" w:rsidRPr="00DD00B7">
        <w:rPr>
          <w:rFonts w:ascii="Arial" w:hAnsi="Arial" w:cs="Arial"/>
          <w:iCs/>
          <w:lang w:val="en-US"/>
        </w:rPr>
        <w:t xml:space="preserve"> using</w:t>
      </w:r>
      <w:proofErr w:type="gramEnd"/>
      <w:r w:rsidR="00A31FFD" w:rsidRPr="00DD00B7">
        <w:rPr>
          <w:rFonts w:ascii="Arial" w:hAnsi="Arial" w:cs="Arial"/>
          <w:iCs/>
          <w:lang w:val="en-US"/>
        </w:rPr>
        <w:t xml:space="preserve"> 16s rRNA sequencing.</w:t>
      </w:r>
    </w:p>
    <w:p w14:paraId="02ECE6A4" w14:textId="77777777" w:rsidR="00483AB0" w:rsidRPr="00DD00B7" w:rsidRDefault="00483AB0" w:rsidP="0067760D">
      <w:pPr>
        <w:spacing w:after="120" w:line="240" w:lineRule="auto"/>
        <w:rPr>
          <w:rFonts w:ascii="Arial" w:hAnsi="Arial" w:cs="Arial"/>
          <w:b/>
          <w:bCs/>
          <w:lang w:val="en-US"/>
        </w:rPr>
      </w:pPr>
      <w:r w:rsidRPr="00DD00B7">
        <w:rPr>
          <w:rFonts w:ascii="Arial" w:hAnsi="Arial" w:cs="Arial"/>
          <w:b/>
          <w:bCs/>
          <w:lang w:val="en-US"/>
        </w:rPr>
        <w:t xml:space="preserve">Key words: </w:t>
      </w:r>
    </w:p>
    <w:p w14:paraId="5558D5F4" w14:textId="77777777" w:rsidR="00EC5B21" w:rsidRPr="00DD00B7" w:rsidRDefault="00FB0DAF" w:rsidP="0067760D">
      <w:pPr>
        <w:spacing w:after="120" w:line="240" w:lineRule="auto"/>
        <w:ind w:firstLine="720"/>
        <w:rPr>
          <w:rFonts w:ascii="Arial" w:hAnsi="Arial" w:cs="Arial"/>
          <w:lang w:val="en-US"/>
        </w:rPr>
      </w:pPr>
      <w:r w:rsidRPr="00DD00B7">
        <w:rPr>
          <w:rFonts w:ascii="Arial" w:hAnsi="Arial" w:cs="Arial"/>
          <w:lang w:val="en-US"/>
        </w:rPr>
        <w:t>Mulberry, Endophytes</w:t>
      </w:r>
      <w:r w:rsidR="00483AB0" w:rsidRPr="00DD00B7">
        <w:rPr>
          <w:rFonts w:ascii="Arial" w:hAnsi="Arial" w:cs="Arial"/>
          <w:lang w:val="en-US"/>
        </w:rPr>
        <w:t xml:space="preserve"> and Growth promotion</w:t>
      </w:r>
    </w:p>
    <w:p w14:paraId="4C14CA35" w14:textId="77777777" w:rsidR="008A6BE8" w:rsidRPr="00DD00B7" w:rsidRDefault="00DD00B7" w:rsidP="0067760D">
      <w:pPr>
        <w:pStyle w:val="ListParagraph"/>
        <w:spacing w:after="120" w:line="240" w:lineRule="auto"/>
        <w:ind w:left="86"/>
        <w:rPr>
          <w:rFonts w:ascii="Arial" w:hAnsi="Arial" w:cs="Arial"/>
          <w:lang w:val="en-US"/>
        </w:rPr>
      </w:pPr>
      <w:r w:rsidRPr="00DD00B7">
        <w:rPr>
          <w:rFonts w:ascii="Arial" w:hAnsi="Arial" w:cs="Arial"/>
          <w:b/>
          <w:bCs/>
          <w:lang w:val="en-US"/>
        </w:rPr>
        <w:t>INTRODUCTION</w:t>
      </w:r>
      <w:r w:rsidR="008A6BE8" w:rsidRPr="00DD00B7">
        <w:rPr>
          <w:rFonts w:ascii="Arial" w:hAnsi="Arial" w:cs="Arial"/>
          <w:b/>
          <w:bCs/>
          <w:lang w:val="en-US"/>
        </w:rPr>
        <w:t>:</w:t>
      </w:r>
    </w:p>
    <w:p w14:paraId="549E388E" w14:textId="77777777" w:rsidR="004857D5" w:rsidRPr="00DD00B7" w:rsidRDefault="008A6BE8" w:rsidP="0067760D">
      <w:pPr>
        <w:spacing w:after="120" w:line="240" w:lineRule="auto"/>
        <w:ind w:firstLine="720"/>
        <w:jc w:val="both"/>
        <w:rPr>
          <w:rFonts w:ascii="Arial" w:hAnsi="Arial" w:cs="Arial"/>
          <w:color w:val="000000"/>
          <w:lang w:bidi="ta-IN"/>
        </w:rPr>
      </w:pPr>
      <w:r w:rsidRPr="00DD00B7">
        <w:rPr>
          <w:rFonts w:ascii="Arial" w:hAnsi="Arial" w:cs="Arial"/>
          <w:color w:val="000000"/>
          <w:lang w:val="en-US"/>
        </w:rPr>
        <w:t xml:space="preserve">Endophytic bacteria have several effects on their host plant, including growth promoting activity, modulation of plant metabolism and </w:t>
      </w:r>
      <w:proofErr w:type="spellStart"/>
      <w:r w:rsidRPr="00DD00B7">
        <w:rPr>
          <w:rFonts w:ascii="Arial" w:hAnsi="Arial" w:cs="Arial"/>
          <w:color w:val="000000"/>
          <w:lang w:val="en-US"/>
        </w:rPr>
        <w:t>phyto</w:t>
      </w:r>
      <w:proofErr w:type="spellEnd"/>
      <w:r w:rsidRPr="00DD00B7">
        <w:rPr>
          <w:rFonts w:ascii="Arial" w:hAnsi="Arial" w:cs="Arial"/>
          <w:color w:val="000000"/>
          <w:lang w:val="en-US"/>
        </w:rPr>
        <w:t xml:space="preserve">-hormone signaling that leads to adaptation to environmental abiotic and biotic stress </w:t>
      </w:r>
      <w:r w:rsidR="001E449B" w:rsidRPr="00DD00B7">
        <w:rPr>
          <w:rFonts w:ascii="Arial" w:hAnsi="Arial" w:cs="Arial"/>
          <w:color w:val="000000"/>
          <w:lang w:val="en-US"/>
        </w:rPr>
        <w:fldChar w:fldCharType="begin"/>
      </w:r>
      <w:r w:rsidRPr="00DD00B7">
        <w:rPr>
          <w:rFonts w:ascii="Arial" w:hAnsi="Arial" w:cs="Arial"/>
          <w:color w:val="000000"/>
          <w:lang w:val="en-US"/>
        </w:rPr>
        <w:instrText xml:space="preserve"> ADDIN EN.CITE &lt;EndNote&gt;&lt;Cite&gt;&lt;Author&gt;Miliute&lt;/Author&gt;&lt;Year&gt;2015&lt;/Year&gt;&lt;RecNum&gt;8&lt;/RecNum&gt;&lt;DisplayText&gt;(Miliute&lt;style face="italic"&gt; et al.&lt;/style&gt;, 2015)&lt;/DisplayText&gt;&lt;record&gt;&lt;rec-number&gt;8&lt;/rec-number&gt;&lt;foreign-keys&gt;&lt;key app="EN" db-id="t0z0tx9ekzvssmex0rlpfe29a2x2frxz9wx0" timestamp="1560575077"&gt;8&lt;/key&gt;&lt;/foreign-keys&gt;&lt;ref-type name="Journal Article"&gt;17&lt;/ref-type&gt;&lt;contributors&gt;&lt;authors&gt;&lt;author&gt;Miliute, Inga&lt;/author&gt;&lt;author&gt;Buzaite, Odeta&lt;/author&gt;&lt;author&gt;Baniulis, Danas&lt;/author&gt;&lt;author&gt;Stanys, Vidmantas&lt;/author&gt;&lt;/authors&gt;&lt;/contributors&gt;&lt;titles&gt;&lt;title&gt;Bacterial endophytes in agricultural crops and their role in stress tolerance: a review&lt;/title&gt;&lt;secondary-title&gt;Zemdirbyste-Agriculture&lt;/secondary-title&gt;&lt;/titles&gt;&lt;periodical&gt;&lt;full-title&gt;Zemdirbyste-Agriculture&lt;/full-title&gt;&lt;/periodical&gt;&lt;pages&gt;465-478&lt;/pages&gt;&lt;volume&gt;102&lt;/volume&gt;&lt;number&gt;4&lt;/number&gt;&lt;dates&gt;&lt;year&gt;2015&lt;/year&gt;&lt;/dates&gt;&lt;isbn&gt;1392-3196&lt;/isbn&gt;&lt;urls&gt;&lt;/urls&gt;&lt;/record&gt;&lt;/Cite&gt;&lt;/EndNote&gt;</w:instrText>
      </w:r>
      <w:r w:rsidR="001E449B" w:rsidRPr="00DD00B7">
        <w:rPr>
          <w:rFonts w:ascii="Arial" w:hAnsi="Arial" w:cs="Arial"/>
          <w:color w:val="000000"/>
          <w:lang w:val="en-US"/>
        </w:rPr>
        <w:fldChar w:fldCharType="separate"/>
      </w:r>
      <w:r w:rsidRPr="00DD00B7">
        <w:rPr>
          <w:rFonts w:ascii="Arial" w:hAnsi="Arial" w:cs="Arial"/>
          <w:noProof/>
          <w:color w:val="000000"/>
          <w:lang w:val="en-US"/>
        </w:rPr>
        <w:t>(Miliute</w:t>
      </w:r>
      <w:r w:rsidRPr="00DD00B7">
        <w:rPr>
          <w:rFonts w:ascii="Arial" w:hAnsi="Arial" w:cs="Arial"/>
          <w:i/>
          <w:noProof/>
          <w:color w:val="000000"/>
          <w:lang w:val="en-US"/>
        </w:rPr>
        <w:t xml:space="preserve"> et al.</w:t>
      </w:r>
      <w:r w:rsidRPr="00DD00B7">
        <w:rPr>
          <w:rFonts w:ascii="Arial" w:hAnsi="Arial" w:cs="Arial"/>
          <w:noProof/>
          <w:color w:val="000000"/>
          <w:lang w:val="en-US"/>
        </w:rPr>
        <w:t>, 2015)</w:t>
      </w:r>
      <w:r w:rsidR="001E449B" w:rsidRPr="00DD00B7">
        <w:rPr>
          <w:rFonts w:ascii="Arial" w:hAnsi="Arial" w:cs="Arial"/>
          <w:color w:val="000000"/>
          <w:lang w:val="en-US"/>
        </w:rPr>
        <w:fldChar w:fldCharType="end"/>
      </w:r>
      <w:r w:rsidRPr="00DD00B7">
        <w:rPr>
          <w:rFonts w:ascii="Arial" w:hAnsi="Arial" w:cs="Arial"/>
          <w:color w:val="000000"/>
          <w:lang w:val="en-US"/>
        </w:rPr>
        <w:t>.</w:t>
      </w:r>
      <w:r w:rsidR="004D1DEF" w:rsidRPr="00DD00B7">
        <w:rPr>
          <w:rFonts w:ascii="Arial" w:hAnsi="Arial" w:cs="Arial"/>
          <w:color w:val="000000"/>
          <w:lang w:val="en-US"/>
        </w:rPr>
        <w:t xml:space="preserve">IAA </w:t>
      </w:r>
      <w:r w:rsidR="00CD206D" w:rsidRPr="00DD00B7">
        <w:rPr>
          <w:rFonts w:ascii="Arial" w:hAnsi="Arial" w:cs="Arial"/>
          <w:color w:val="000000"/>
          <w:lang w:val="en-US"/>
        </w:rPr>
        <w:t>is</w:t>
      </w:r>
      <w:r w:rsidR="004D1DEF" w:rsidRPr="00DD00B7">
        <w:rPr>
          <w:rFonts w:ascii="Arial" w:hAnsi="Arial" w:cs="Arial"/>
          <w:color w:val="000000"/>
          <w:lang w:val="en-US"/>
        </w:rPr>
        <w:t xml:space="preserve"> the most </w:t>
      </w:r>
      <w:r w:rsidR="00CD206D" w:rsidRPr="00DD00B7">
        <w:rPr>
          <w:rFonts w:ascii="Arial" w:hAnsi="Arial" w:cs="Arial"/>
          <w:color w:val="000000"/>
          <w:lang w:val="en-US"/>
        </w:rPr>
        <w:t xml:space="preserve">principal and  natural auxin, involved in </w:t>
      </w:r>
      <w:r w:rsidR="001E7A6E" w:rsidRPr="00DD00B7">
        <w:rPr>
          <w:rFonts w:ascii="Arial" w:hAnsi="Arial" w:cs="Arial"/>
          <w:color w:val="000000"/>
          <w:lang w:val="en-US"/>
        </w:rPr>
        <w:t>root initiation</w:t>
      </w:r>
      <w:r w:rsidR="000F3907" w:rsidRPr="00DD00B7">
        <w:rPr>
          <w:rFonts w:ascii="Arial" w:hAnsi="Arial" w:cs="Arial"/>
          <w:color w:val="000000"/>
          <w:lang w:val="en-US"/>
        </w:rPr>
        <w:t xml:space="preserve"> </w:t>
      </w:r>
      <w:r w:rsidR="001E449B" w:rsidRPr="00DD00B7">
        <w:rPr>
          <w:rFonts w:ascii="Arial" w:hAnsi="Arial" w:cs="Arial"/>
          <w:color w:val="000000"/>
          <w:lang w:val="en-US"/>
        </w:rPr>
        <w:fldChar w:fldCharType="begin"/>
      </w:r>
      <w:r w:rsidR="004D1DEF" w:rsidRPr="00DD00B7">
        <w:rPr>
          <w:rFonts w:ascii="Arial" w:hAnsi="Arial" w:cs="Arial"/>
          <w:color w:val="000000"/>
          <w:lang w:val="en-US"/>
        </w:rPr>
        <w:instrText xml:space="preserve"> ADDIN EN.CITE &lt;EndNote&gt;&lt;Cite&gt;&lt;Author&gt;Harikrishnan&lt;/Author&gt;&lt;Year&gt;2014&lt;/Year&gt;&lt;RecNum&gt;30&lt;/RecNum&gt;&lt;DisplayText&gt;(Harikrishnan&lt;style face="italic"&gt; et al.&lt;/style&gt;, 2014)&lt;/DisplayText&gt;&lt;record&gt;&lt;rec-number&gt;30&lt;/rec-number&gt;&lt;foreign-keys&gt;&lt;key app="EN" db-id="t0z0tx9ekzvssmex0rlpfe29a2x2frxz9wx0" timestamp="1560578242"&gt;30&lt;/key&gt;&lt;/foreign-keys&gt;&lt;ref-type name="Journal Article"&gt;17&lt;/ref-type&gt;&lt;contributors&gt;&lt;authors&gt;&lt;author&gt;Harikrishnan, Hariharan&lt;/author&gt;&lt;author&gt;Shanmugaiah, Vellasamy&lt;/author&gt;&lt;author&gt;Balasubramanian, Natesan&lt;/author&gt;&lt;/authors&gt;&lt;/contributors&gt;&lt;titles&gt;&lt;title&gt;Optimization for production of Indole acetic acid (IAA) by plant growth promoting Streptomyces sp VSMGT1014 isolated from rice rhizosphere&lt;/title&gt;&lt;secondary-title&gt;Int J Curr Microbiol Appl Sci&lt;/secondary-title&gt;&lt;/titles&gt;&lt;periodical&gt;&lt;full-title&gt;Int J Curr Microbiol Appl Sci&lt;/full-title&gt;&lt;/periodical&gt;&lt;pages&gt;158-71&lt;/pages&gt;&lt;volume&gt;3&lt;/volume&gt;&lt;number&gt;8&lt;/number&gt;&lt;dates&gt;&lt;year&gt;2014&lt;/year&gt;&lt;/dates&gt;&lt;urls&gt;&lt;/urls&gt;&lt;/record&gt;&lt;/Cite&gt;&lt;/EndNote&gt;</w:instrText>
      </w:r>
      <w:r w:rsidR="001E449B" w:rsidRPr="00DD00B7">
        <w:rPr>
          <w:rFonts w:ascii="Arial" w:hAnsi="Arial" w:cs="Arial"/>
          <w:color w:val="000000"/>
          <w:lang w:val="en-US"/>
        </w:rPr>
        <w:fldChar w:fldCharType="separate"/>
      </w:r>
      <w:r w:rsidR="004D1DEF" w:rsidRPr="00DD00B7">
        <w:rPr>
          <w:rFonts w:ascii="Arial" w:hAnsi="Arial" w:cs="Arial"/>
          <w:noProof/>
          <w:color w:val="000000"/>
          <w:lang w:val="en-US"/>
        </w:rPr>
        <w:t>(Harikrishnan</w:t>
      </w:r>
      <w:r w:rsidR="004D1DEF" w:rsidRPr="00DD00B7">
        <w:rPr>
          <w:rFonts w:ascii="Arial" w:hAnsi="Arial" w:cs="Arial"/>
          <w:i/>
          <w:noProof/>
          <w:color w:val="000000"/>
          <w:lang w:val="en-US"/>
        </w:rPr>
        <w:t xml:space="preserve"> et al.</w:t>
      </w:r>
      <w:r w:rsidR="004D1DEF" w:rsidRPr="00DD00B7">
        <w:rPr>
          <w:rFonts w:ascii="Arial" w:hAnsi="Arial" w:cs="Arial"/>
          <w:noProof/>
          <w:color w:val="000000"/>
          <w:lang w:val="en-US"/>
        </w:rPr>
        <w:t>, 2014)</w:t>
      </w:r>
      <w:r w:rsidR="001E449B" w:rsidRPr="00DD00B7">
        <w:rPr>
          <w:rFonts w:ascii="Arial" w:hAnsi="Arial" w:cs="Arial"/>
          <w:color w:val="000000"/>
          <w:lang w:val="en-US"/>
        </w:rPr>
        <w:fldChar w:fldCharType="end"/>
      </w:r>
      <w:r w:rsidR="004D1DEF" w:rsidRPr="00DD00B7">
        <w:rPr>
          <w:rFonts w:ascii="Arial" w:hAnsi="Arial" w:cs="Arial"/>
          <w:color w:val="000000"/>
          <w:lang w:val="en-US"/>
        </w:rPr>
        <w:t>.</w:t>
      </w:r>
      <w:r w:rsidR="001E7A6E" w:rsidRPr="00DD00B7">
        <w:rPr>
          <w:rFonts w:ascii="Arial" w:hAnsi="Arial" w:cs="Arial"/>
          <w:color w:val="000000"/>
          <w:lang w:val="en-US"/>
        </w:rPr>
        <w:t xml:space="preserve"> </w:t>
      </w:r>
      <w:r w:rsidR="004D1DEF" w:rsidRPr="00DD00B7">
        <w:rPr>
          <w:rFonts w:ascii="Arial" w:hAnsi="Arial" w:cs="Arial"/>
          <w:color w:val="000000"/>
          <w:lang w:bidi="ta-IN"/>
        </w:rPr>
        <w:t xml:space="preserve">Siderophores are organic compounds produced by micro-organisms and plants growing under low iron conditions </w:t>
      </w:r>
      <w:r w:rsidR="001E449B" w:rsidRPr="00DD00B7">
        <w:rPr>
          <w:rFonts w:ascii="Arial" w:hAnsi="Arial" w:cs="Arial"/>
          <w:color w:val="000000"/>
          <w:lang w:bidi="ta-IN"/>
        </w:rPr>
        <w:fldChar w:fldCharType="begin"/>
      </w:r>
      <w:r w:rsidR="004D1DEF" w:rsidRPr="00DD00B7">
        <w:rPr>
          <w:rFonts w:ascii="Arial" w:hAnsi="Arial" w:cs="Arial"/>
          <w:color w:val="000000"/>
          <w:lang w:bidi="ta-IN"/>
        </w:rPr>
        <w:instrText xml:space="preserve"> ADDIN EN.CITE &lt;EndNote&gt;&lt;Cite&gt;&lt;Author&gt;Ahmed&lt;/Author&gt;&lt;Year&gt;2014&lt;/Year&gt;&lt;RecNum&gt;11&lt;/RecNum&gt;&lt;DisplayText&gt;(Ahmed and Holmström, 2014)&lt;/DisplayText&gt;&lt;record&gt;&lt;rec-number&gt;11&lt;/rec-number&gt;&lt;foreign-keys&gt;&lt;key app="EN" db-id="t0z0tx9ekzvssmex0rlpfe29a2x2frxz9wx0" timestamp="1560575359"&gt;11&lt;/key&gt;&lt;/foreign-keys&gt;&lt;ref-type name="Journal Article"&gt;17&lt;/ref-type&gt;&lt;contributors&gt;&lt;authors&gt;&lt;author&gt;Ahmed, Engy&lt;/author&gt;&lt;author&gt;Holmström, Sara JM&lt;/author&gt;&lt;/authors&gt;&lt;/contributors&gt;&lt;titles&gt;&lt;title&gt;Siderophores in environmental research: roles and applications&lt;/title&gt;&lt;secondary-title&gt;Microbial biotechnology&lt;/secondary-title&gt;&lt;/titles&gt;&lt;periodical&gt;&lt;full-title&gt;Microbial biotechnology&lt;/full-title&gt;&lt;/periodical&gt;&lt;pages&gt;196-208&lt;/pages&gt;&lt;volume&gt;7&lt;/volume&gt;&lt;number&gt;3&lt;/number&gt;&lt;dates&gt;&lt;year&gt;2014&lt;/year&gt;&lt;/dates&gt;&lt;isbn&gt;1751-7915&lt;/isbn&gt;&lt;urls&gt;&lt;/urls&gt;&lt;/record&gt;&lt;/Cite&gt;&lt;/EndNote&gt;</w:instrText>
      </w:r>
      <w:r w:rsidR="001E449B" w:rsidRPr="00DD00B7">
        <w:rPr>
          <w:rFonts w:ascii="Arial" w:hAnsi="Arial" w:cs="Arial"/>
          <w:color w:val="000000"/>
          <w:lang w:bidi="ta-IN"/>
        </w:rPr>
        <w:fldChar w:fldCharType="separate"/>
      </w:r>
      <w:r w:rsidR="004D1DEF" w:rsidRPr="00DD00B7">
        <w:rPr>
          <w:rFonts w:ascii="Arial" w:hAnsi="Arial" w:cs="Arial"/>
          <w:noProof/>
          <w:color w:val="000000"/>
          <w:lang w:bidi="ta-IN"/>
        </w:rPr>
        <w:t>(Ahmed and Holmström, 2014)</w:t>
      </w:r>
      <w:r w:rsidR="001E449B" w:rsidRPr="00DD00B7">
        <w:rPr>
          <w:rFonts w:ascii="Arial" w:hAnsi="Arial" w:cs="Arial"/>
          <w:color w:val="000000"/>
          <w:lang w:bidi="ta-IN"/>
        </w:rPr>
        <w:fldChar w:fldCharType="end"/>
      </w:r>
      <w:r w:rsidR="004D1DEF" w:rsidRPr="00DD00B7">
        <w:rPr>
          <w:rFonts w:ascii="Arial" w:hAnsi="Arial" w:cs="Arial"/>
          <w:color w:val="000000"/>
          <w:lang w:bidi="ta-IN"/>
        </w:rPr>
        <w:t>.</w:t>
      </w:r>
      <w:r w:rsidR="000F3907" w:rsidRPr="00DD00B7">
        <w:rPr>
          <w:rFonts w:ascii="Arial" w:hAnsi="Arial" w:cs="Arial"/>
          <w:color w:val="000000"/>
          <w:lang w:bidi="ta-IN"/>
        </w:rPr>
        <w:t xml:space="preserve"> </w:t>
      </w:r>
      <w:r w:rsidR="004D1DEF" w:rsidRPr="00DD00B7">
        <w:rPr>
          <w:rFonts w:ascii="Arial" w:hAnsi="Arial" w:cs="Arial"/>
          <w:color w:val="000000"/>
          <w:lang w:bidi="ta-IN"/>
        </w:rPr>
        <w:t xml:space="preserve">Nitrogen (N) is the most important </w:t>
      </w:r>
      <w:r w:rsidR="004D1DEF" w:rsidRPr="00DD00B7">
        <w:rPr>
          <w:rFonts w:ascii="Arial" w:hAnsi="Arial" w:cs="Arial"/>
          <w:color w:val="000000"/>
          <w:spacing w:val="-4"/>
          <w:lang w:bidi="ta-IN"/>
        </w:rPr>
        <w:t>mineral nutrient required by plants</w:t>
      </w:r>
      <w:r w:rsidR="001E7A6E" w:rsidRPr="00DD00B7">
        <w:rPr>
          <w:rFonts w:ascii="Arial" w:hAnsi="Arial" w:cs="Arial"/>
          <w:color w:val="000000"/>
          <w:spacing w:val="-4"/>
          <w:lang w:bidi="ta-IN"/>
        </w:rPr>
        <w:t>,</w:t>
      </w:r>
      <w:r w:rsidR="004D1DEF" w:rsidRPr="00DD00B7">
        <w:rPr>
          <w:rFonts w:ascii="Arial" w:hAnsi="Arial" w:cs="Arial"/>
          <w:color w:val="000000"/>
          <w:spacing w:val="-4"/>
          <w:lang w:bidi="ta-IN"/>
        </w:rPr>
        <w:t xml:space="preserve"> some plants can directly utilize N, ammonium (NH</w:t>
      </w:r>
      <w:r w:rsidR="004D1DEF" w:rsidRPr="00DD00B7">
        <w:rPr>
          <w:rFonts w:ascii="Arial" w:hAnsi="Arial" w:cs="Arial"/>
          <w:color w:val="000000"/>
          <w:spacing w:val="-4"/>
          <w:vertAlign w:val="subscript"/>
          <w:lang w:bidi="ta-IN"/>
        </w:rPr>
        <w:t>4</w:t>
      </w:r>
      <w:r w:rsidR="004D1DEF" w:rsidRPr="00DD00B7">
        <w:rPr>
          <w:rFonts w:ascii="Arial" w:hAnsi="Arial" w:cs="Arial"/>
          <w:color w:val="000000"/>
          <w:spacing w:val="-4"/>
          <w:vertAlign w:val="superscript"/>
          <w:lang w:bidi="ta-IN"/>
        </w:rPr>
        <w:t>+</w:t>
      </w:r>
      <w:r w:rsidR="004D1DEF" w:rsidRPr="00DD00B7">
        <w:rPr>
          <w:rFonts w:ascii="Arial" w:hAnsi="Arial" w:cs="Arial"/>
          <w:color w:val="000000"/>
          <w:spacing w:val="-4"/>
          <w:lang w:bidi="ta-IN"/>
        </w:rPr>
        <w:t>) and nitrate (NO</w:t>
      </w:r>
      <w:r w:rsidR="004D1DEF" w:rsidRPr="00DD00B7">
        <w:rPr>
          <w:rFonts w:ascii="Arial" w:hAnsi="Arial" w:cs="Arial"/>
          <w:color w:val="000000"/>
          <w:spacing w:val="-4"/>
          <w:vertAlign w:val="subscript"/>
          <w:lang w:bidi="ta-IN"/>
        </w:rPr>
        <w:t>3</w:t>
      </w:r>
      <w:r w:rsidR="004D1DEF" w:rsidRPr="00DD00B7">
        <w:rPr>
          <w:rFonts w:ascii="Arial" w:hAnsi="Arial" w:cs="Arial"/>
          <w:color w:val="000000"/>
          <w:spacing w:val="-4"/>
          <w:vertAlign w:val="superscript"/>
          <w:lang w:bidi="ta-IN"/>
        </w:rPr>
        <w:t>-</w:t>
      </w:r>
      <w:r w:rsidR="004D1DEF" w:rsidRPr="00DD00B7">
        <w:rPr>
          <w:rFonts w:ascii="Arial" w:hAnsi="Arial" w:cs="Arial"/>
          <w:color w:val="000000"/>
          <w:spacing w:val="-4"/>
          <w:lang w:bidi="ta-IN"/>
        </w:rPr>
        <w:t xml:space="preserve">) </w:t>
      </w:r>
      <w:r w:rsidR="001E449B" w:rsidRPr="00DD00B7">
        <w:rPr>
          <w:rFonts w:ascii="Arial" w:hAnsi="Arial" w:cs="Arial"/>
          <w:color w:val="000000"/>
          <w:spacing w:val="-4"/>
          <w:lang w:bidi="ta-IN"/>
        </w:rPr>
        <w:fldChar w:fldCharType="begin"/>
      </w:r>
      <w:r w:rsidR="004D1DEF" w:rsidRPr="00DD00B7">
        <w:rPr>
          <w:rFonts w:ascii="Arial" w:hAnsi="Arial" w:cs="Arial"/>
          <w:color w:val="000000"/>
          <w:spacing w:val="-4"/>
          <w:lang w:bidi="ta-IN"/>
        </w:rPr>
        <w:instrText xml:space="preserve"> ADDIN EN.CITE &lt;EndNote&gt;&lt;Cite&gt;&lt;Author&gt;Amoo&lt;/Author&gt;&lt;Year&gt;2017&lt;/Year&gt;&lt;RecNum&gt;14&lt;/RecNum&gt;&lt;DisplayText&gt;(Amoo and Babalola, 2017)&lt;/DisplayText&gt;&lt;record&gt;&lt;rec-number&gt;14&lt;/rec-number&gt;&lt;foreign-keys&gt;&lt;key app="EN" db-id="t0z0tx9ekzvssmex0rlpfe29a2x2frxz9wx0" timestamp="1560575638"&gt;14&lt;/key&gt;&lt;/foreign-keys&gt;&lt;ref-type name="Journal Article"&gt;17&lt;/ref-type&gt;&lt;contributors&gt;&lt;authors&gt;&lt;author&gt;Amoo, Adenike Eunice&lt;/author&gt;&lt;author&gt;Babalola, Olubukola Oluranti&lt;/author&gt;&lt;/authors&gt;&lt;/contributors&gt;&lt;titles&gt;&lt;title&gt;Ammonia-oxidizing microorganisms: key players in the promotion of plant growth&lt;/title&gt;&lt;secondary-title&gt;Journal of soil science and plant nutrition&lt;/secondary-title&gt;&lt;/titles&gt;&lt;periodical&gt;&lt;full-title&gt;Journal of soil science and plant nutrition&lt;/full-title&gt;&lt;/periodical&gt;&lt;pages&gt;935-947&lt;/pages&gt;&lt;volume&gt;17&lt;/volume&gt;&lt;number&gt;4&lt;/number&gt;&lt;dates&gt;&lt;year&gt;2017&lt;/year&gt;&lt;/dates&gt;&lt;isbn&gt;0718-9516&lt;/isbn&gt;&lt;urls&gt;&lt;/urls&gt;&lt;/record&gt;&lt;/Cite&gt;&lt;/EndNote&gt;</w:instrText>
      </w:r>
      <w:r w:rsidR="001E449B" w:rsidRPr="00DD00B7">
        <w:rPr>
          <w:rFonts w:ascii="Arial" w:hAnsi="Arial" w:cs="Arial"/>
          <w:color w:val="000000"/>
          <w:spacing w:val="-4"/>
          <w:lang w:bidi="ta-IN"/>
        </w:rPr>
        <w:fldChar w:fldCharType="separate"/>
      </w:r>
      <w:r w:rsidR="004D1DEF" w:rsidRPr="00DD00B7">
        <w:rPr>
          <w:rFonts w:ascii="Arial" w:hAnsi="Arial" w:cs="Arial"/>
          <w:noProof/>
          <w:color w:val="000000"/>
          <w:spacing w:val="-4"/>
          <w:lang w:bidi="ta-IN"/>
        </w:rPr>
        <w:t>(Amoo and Babalola, 2017)</w:t>
      </w:r>
      <w:r w:rsidR="001E449B" w:rsidRPr="00DD00B7">
        <w:rPr>
          <w:rFonts w:ascii="Arial" w:hAnsi="Arial" w:cs="Arial"/>
          <w:color w:val="000000"/>
          <w:spacing w:val="-4"/>
          <w:lang w:bidi="ta-IN"/>
        </w:rPr>
        <w:fldChar w:fldCharType="end"/>
      </w:r>
      <w:r w:rsidR="004D1DEF" w:rsidRPr="00DD00B7">
        <w:rPr>
          <w:rFonts w:ascii="Arial" w:hAnsi="Arial" w:cs="Arial"/>
          <w:color w:val="000000"/>
          <w:spacing w:val="-4"/>
          <w:lang w:bidi="ta-IN"/>
        </w:rPr>
        <w:t xml:space="preserve">. Ammonia </w:t>
      </w:r>
      <w:r w:rsidR="001E7A6E" w:rsidRPr="00DD00B7">
        <w:rPr>
          <w:rFonts w:ascii="Arial" w:hAnsi="Arial" w:cs="Arial"/>
          <w:color w:val="000000"/>
          <w:spacing w:val="-4"/>
          <w:lang w:bidi="ta-IN"/>
        </w:rPr>
        <w:t xml:space="preserve">is a </w:t>
      </w:r>
      <w:r w:rsidR="004D1DEF" w:rsidRPr="00DD00B7">
        <w:rPr>
          <w:rFonts w:ascii="Arial" w:hAnsi="Arial" w:cs="Arial"/>
          <w:color w:val="000000"/>
          <w:spacing w:val="-4"/>
          <w:lang w:bidi="ta-IN"/>
        </w:rPr>
        <w:t>primary energy substrate</w:t>
      </w:r>
      <w:r w:rsidR="001E7A6E" w:rsidRPr="00DD00B7">
        <w:rPr>
          <w:rFonts w:ascii="Arial" w:hAnsi="Arial" w:cs="Arial"/>
          <w:color w:val="000000"/>
          <w:spacing w:val="-4"/>
          <w:lang w:bidi="ta-IN"/>
        </w:rPr>
        <w:t xml:space="preserve"> </w:t>
      </w:r>
      <w:r w:rsidR="004D1DEF" w:rsidRPr="00DD00B7">
        <w:rPr>
          <w:rFonts w:ascii="Arial" w:hAnsi="Arial" w:cs="Arial"/>
          <w:color w:val="000000"/>
          <w:lang w:bidi="ta-IN"/>
        </w:rPr>
        <w:t xml:space="preserve">and </w:t>
      </w:r>
      <w:r w:rsidR="001E7A6E" w:rsidRPr="00DD00B7">
        <w:rPr>
          <w:rFonts w:ascii="Arial" w:hAnsi="Arial" w:cs="Arial"/>
          <w:color w:val="000000"/>
          <w:lang w:bidi="ta-IN"/>
        </w:rPr>
        <w:t>important nitrogen source</w:t>
      </w:r>
      <w:r w:rsidR="004D1DEF" w:rsidRPr="00DD00B7">
        <w:rPr>
          <w:rFonts w:ascii="Arial" w:hAnsi="Arial" w:cs="Arial"/>
          <w:color w:val="000000"/>
          <w:lang w:bidi="ta-IN"/>
        </w:rPr>
        <w:t xml:space="preserve"> for microorganisms in the soil </w:t>
      </w:r>
      <w:r w:rsidR="001E449B" w:rsidRPr="00DD00B7">
        <w:rPr>
          <w:rFonts w:ascii="Arial" w:hAnsi="Arial" w:cs="Arial"/>
          <w:color w:val="000000"/>
          <w:lang w:bidi="ta-IN"/>
        </w:rPr>
        <w:fldChar w:fldCharType="begin"/>
      </w:r>
      <w:r w:rsidR="004D1DEF" w:rsidRPr="00DD00B7">
        <w:rPr>
          <w:rFonts w:ascii="Arial" w:hAnsi="Arial" w:cs="Arial"/>
          <w:color w:val="000000"/>
          <w:lang w:bidi="ta-IN"/>
        </w:rPr>
        <w:instrText xml:space="preserve"> ADDIN EN.CITE &lt;EndNote&gt;&lt;Cite&gt;&lt;Author&gt;Daebeler&lt;/Author&gt;&lt;Year&gt;2014&lt;/Year&gt;&lt;RecNum&gt;15&lt;/RecNum&gt;&lt;DisplayText&gt;(Daebeler&lt;style face="italic"&gt; et al.&lt;/style&gt;, 2014)&lt;/DisplayText&gt;&lt;record&gt;&lt;rec-number&gt;15&lt;/rec-number&gt;&lt;foreign-keys&gt;&lt;key app="EN" db-id="t0z0tx9ekzvssmex0rlpfe29a2x2frxz9wx0" timestamp="1560575875"&gt;15&lt;/key&gt;&lt;/foreign-keys&gt;&lt;ref-type name="Journal Article"&gt;17&lt;/ref-type&gt;&lt;contributors&gt;&lt;authors&gt;&lt;author&gt;Daebeler, Anne&lt;/author&gt;&lt;author&gt;Bodelier, Paul LE&lt;/author&gt;&lt;author&gt;Yan, Zheng&lt;/author&gt;&lt;author&gt;Hefting, Mariet M&lt;/author&gt;&lt;author&gt;Jia, Zhongjun&lt;/author&gt;&lt;author&gt;Laanbroek, Hendrikus J&lt;/author&gt;&lt;/authors&gt;&lt;/contributors&gt;&lt;titles&gt;&lt;title&gt;Interactions between Thaumarchaea, Nitrospira and methanotrophs modulate autotrophic nitrification in volcanic grassland soil&lt;/title&gt;&lt;secondary-title&gt;The ISME journal&lt;/secondary-title&gt;&lt;/titles&gt;&lt;periodical&gt;&lt;full-title&gt;The ISME journal&lt;/full-title&gt;&lt;/periodical&gt;&lt;pages&gt;2397&lt;/pages&gt;&lt;volume&gt;8&lt;/volume&gt;&lt;number&gt;12&lt;/number&gt;&lt;dates&gt;&lt;year&gt;2014&lt;/year&gt;&lt;/dates&gt;&lt;isbn&gt;1751-7370&lt;/isbn&gt;&lt;urls&gt;&lt;/urls&gt;&lt;/record&gt;&lt;/Cite&gt;&lt;/EndNote&gt;</w:instrText>
      </w:r>
      <w:r w:rsidR="001E449B" w:rsidRPr="00DD00B7">
        <w:rPr>
          <w:rFonts w:ascii="Arial" w:hAnsi="Arial" w:cs="Arial"/>
          <w:color w:val="000000"/>
          <w:lang w:bidi="ta-IN"/>
        </w:rPr>
        <w:fldChar w:fldCharType="separate"/>
      </w:r>
      <w:r w:rsidR="004D1DEF" w:rsidRPr="00DD00B7">
        <w:rPr>
          <w:rFonts w:ascii="Arial" w:hAnsi="Arial" w:cs="Arial"/>
          <w:noProof/>
          <w:color w:val="000000"/>
          <w:lang w:bidi="ta-IN"/>
        </w:rPr>
        <w:t>(Daebeler</w:t>
      </w:r>
      <w:r w:rsidR="004D1DEF" w:rsidRPr="00DD00B7">
        <w:rPr>
          <w:rFonts w:ascii="Arial" w:hAnsi="Arial" w:cs="Arial"/>
          <w:i/>
          <w:noProof/>
          <w:color w:val="000000"/>
          <w:lang w:bidi="ta-IN"/>
        </w:rPr>
        <w:t xml:space="preserve"> et al.</w:t>
      </w:r>
      <w:r w:rsidR="004D1DEF" w:rsidRPr="00DD00B7">
        <w:rPr>
          <w:rFonts w:ascii="Arial" w:hAnsi="Arial" w:cs="Arial"/>
          <w:noProof/>
          <w:color w:val="000000"/>
          <w:lang w:bidi="ta-IN"/>
        </w:rPr>
        <w:t>, 2014)</w:t>
      </w:r>
      <w:r w:rsidR="001E449B" w:rsidRPr="00DD00B7">
        <w:rPr>
          <w:rFonts w:ascii="Arial" w:hAnsi="Arial" w:cs="Arial"/>
          <w:color w:val="000000"/>
          <w:lang w:bidi="ta-IN"/>
        </w:rPr>
        <w:fldChar w:fldCharType="end"/>
      </w:r>
      <w:r w:rsidR="004D1DEF" w:rsidRPr="00DD00B7">
        <w:rPr>
          <w:rFonts w:ascii="Arial" w:hAnsi="Arial" w:cs="Arial"/>
          <w:color w:val="000000"/>
          <w:lang w:bidi="ta-IN"/>
        </w:rPr>
        <w:t>.</w:t>
      </w:r>
      <w:r w:rsidR="001E7A6E" w:rsidRPr="00DD00B7">
        <w:rPr>
          <w:rFonts w:ascii="Arial" w:hAnsi="Arial" w:cs="Arial"/>
          <w:color w:val="000000"/>
          <w:lang w:bidi="ta-IN"/>
        </w:rPr>
        <w:t xml:space="preserve"> </w:t>
      </w:r>
      <w:r w:rsidR="00AE06C6" w:rsidRPr="00DD00B7">
        <w:rPr>
          <w:rFonts w:ascii="Arial" w:hAnsi="Arial" w:cs="Arial"/>
          <w:color w:val="000000"/>
          <w:lang w:bidi="ta-IN"/>
        </w:rPr>
        <w:t>Hyd</w:t>
      </w:r>
      <w:r w:rsidR="004857D5" w:rsidRPr="00DD00B7">
        <w:rPr>
          <w:rFonts w:ascii="Arial" w:hAnsi="Arial" w:cs="Arial"/>
          <w:color w:val="000000"/>
          <w:lang w:bidi="ta-IN"/>
        </w:rPr>
        <w:t>r</w:t>
      </w:r>
      <w:r w:rsidR="00AE06C6" w:rsidRPr="00DD00B7">
        <w:rPr>
          <w:rFonts w:ascii="Arial" w:hAnsi="Arial" w:cs="Arial"/>
          <w:color w:val="000000"/>
          <w:lang w:bidi="ta-IN"/>
        </w:rPr>
        <w:t xml:space="preserve">ogen cyanide (HCN) may play a dual role in plants, may be used in defence against herbivores at high toxic concentration and may have a regulatory function at lower concentration </w:t>
      </w:r>
      <w:r w:rsidR="001E449B" w:rsidRPr="00DD00B7">
        <w:rPr>
          <w:rFonts w:ascii="Arial" w:hAnsi="Arial" w:cs="Arial"/>
          <w:color w:val="000000"/>
          <w:lang w:bidi="ta-IN"/>
        </w:rPr>
        <w:fldChar w:fldCharType="begin"/>
      </w:r>
      <w:r w:rsidR="00AE06C6" w:rsidRPr="00DD00B7">
        <w:rPr>
          <w:rFonts w:ascii="Arial" w:hAnsi="Arial" w:cs="Arial"/>
          <w:color w:val="000000"/>
          <w:lang w:bidi="ta-IN"/>
        </w:rPr>
        <w:instrText xml:space="preserve"> ADDIN EN.CITE &lt;EndNote&gt;&lt;Cite&gt;&lt;Author&gt;Siegień&lt;/Author&gt;&lt;Year&gt;2006&lt;/Year&gt;&lt;RecNum&gt;16&lt;/RecNum&gt;&lt;DisplayText&gt;(Siegień and Bogatek, 2006)&lt;/DisplayText&gt;&lt;record&gt;&lt;rec-number&gt;16&lt;/rec-number&gt;&lt;foreign-keys&gt;&lt;key app="EN" db-id="t0z0tx9ekzvssmex0rlpfe29a2x2frxz9wx0" timestamp="1560575938"&gt;16&lt;/key&gt;&lt;/foreign-keys&gt;&lt;ref-type name="Journal Article"&gt;17&lt;/ref-type&gt;&lt;contributors&gt;&lt;authors&gt;&lt;author&gt;Siegień, Irena&lt;/author&gt;&lt;author&gt;Bogatek, Renata&lt;/author&gt;&lt;/authors&gt;&lt;/contributors&gt;&lt;titles&gt;&lt;title&gt;Cyanide action in plants—from toxic to regulatory&lt;/title&gt;&lt;secondary-title&gt;Acta Physiologiae Plantarum&lt;/secondary-title&gt;&lt;/titles&gt;&lt;periodical&gt;&lt;full-title&gt;Acta Physiologiae Plantarum&lt;/full-title&gt;&lt;/periodical&gt;&lt;pages&gt;483-497&lt;/pages&gt;&lt;volume&gt;28&lt;/volume&gt;&lt;number&gt;5&lt;/number&gt;&lt;dates&gt;&lt;year&gt;2006&lt;/year&gt;&lt;/dates&gt;&lt;isbn&gt;0137-5881&lt;/isbn&gt;&lt;urls&gt;&lt;/urls&gt;&lt;/record&gt;&lt;/Cite&gt;&lt;/EndNote&gt;</w:instrText>
      </w:r>
      <w:r w:rsidR="001E449B" w:rsidRPr="00DD00B7">
        <w:rPr>
          <w:rFonts w:ascii="Arial" w:hAnsi="Arial" w:cs="Arial"/>
          <w:color w:val="000000"/>
          <w:lang w:bidi="ta-IN"/>
        </w:rPr>
        <w:fldChar w:fldCharType="separate"/>
      </w:r>
      <w:r w:rsidR="00AE06C6" w:rsidRPr="00DD00B7">
        <w:rPr>
          <w:rFonts w:ascii="Arial" w:hAnsi="Arial" w:cs="Arial"/>
          <w:noProof/>
          <w:color w:val="000000"/>
          <w:lang w:bidi="ta-IN"/>
        </w:rPr>
        <w:t>(Siegień and Bogatek, 2006)</w:t>
      </w:r>
      <w:r w:rsidR="001E449B" w:rsidRPr="00DD00B7">
        <w:rPr>
          <w:rFonts w:ascii="Arial" w:hAnsi="Arial" w:cs="Arial"/>
          <w:color w:val="000000"/>
          <w:lang w:bidi="ta-IN"/>
        </w:rPr>
        <w:fldChar w:fldCharType="end"/>
      </w:r>
      <w:r w:rsidR="00AE06C6" w:rsidRPr="00DD00B7">
        <w:rPr>
          <w:rFonts w:ascii="Arial" w:hAnsi="Arial" w:cs="Arial"/>
          <w:color w:val="000000"/>
          <w:lang w:bidi="ta-IN"/>
        </w:rPr>
        <w:t>.</w:t>
      </w:r>
      <w:r w:rsidR="007A1CDF" w:rsidRPr="00DD00B7">
        <w:rPr>
          <w:rFonts w:ascii="Arial" w:hAnsi="Arial" w:cs="Arial"/>
          <w:color w:val="000000"/>
          <w:lang w:bidi="ta-IN"/>
        </w:rPr>
        <w:t xml:space="preserve"> </w:t>
      </w:r>
      <w:r w:rsidR="004857D5" w:rsidRPr="00DD00B7">
        <w:rPr>
          <w:rFonts w:ascii="Arial" w:hAnsi="Arial" w:cs="Arial"/>
          <w:color w:val="000000"/>
          <w:lang w:bidi="ta-IN"/>
        </w:rPr>
        <w:t xml:space="preserve">This study was aimed to isolate and identify the growth promoting traits of </w:t>
      </w:r>
      <w:r w:rsidR="00B12063" w:rsidRPr="00DD00B7">
        <w:rPr>
          <w:rFonts w:ascii="Arial" w:hAnsi="Arial" w:cs="Arial"/>
          <w:color w:val="000000"/>
          <w:lang w:bidi="ta-IN"/>
        </w:rPr>
        <w:t xml:space="preserve">bacterial </w:t>
      </w:r>
      <w:r w:rsidR="004857D5" w:rsidRPr="00DD00B7">
        <w:rPr>
          <w:rFonts w:ascii="Arial" w:hAnsi="Arial" w:cs="Arial"/>
          <w:color w:val="000000"/>
          <w:lang w:bidi="ta-IN"/>
        </w:rPr>
        <w:t>endophytes present in the</w:t>
      </w:r>
      <w:r w:rsidR="000F3907" w:rsidRPr="00DD00B7">
        <w:rPr>
          <w:rFonts w:ascii="Arial" w:hAnsi="Arial" w:cs="Arial"/>
          <w:color w:val="000000"/>
          <w:lang w:bidi="ta-IN"/>
        </w:rPr>
        <w:t xml:space="preserve"> plant parts of</w:t>
      </w:r>
      <w:r w:rsidR="004857D5" w:rsidRPr="00DD00B7">
        <w:rPr>
          <w:rFonts w:ascii="Arial" w:hAnsi="Arial" w:cs="Arial"/>
          <w:color w:val="000000"/>
          <w:lang w:bidi="ta-IN"/>
        </w:rPr>
        <w:t xml:space="preserve"> mulberry.</w:t>
      </w:r>
    </w:p>
    <w:p w14:paraId="54EC8F9A" w14:textId="77777777" w:rsidR="00AE06C6" w:rsidRPr="00DD00B7" w:rsidRDefault="00D376B1" w:rsidP="0067760D">
      <w:pPr>
        <w:pStyle w:val="ListParagraph"/>
        <w:numPr>
          <w:ilvl w:val="0"/>
          <w:numId w:val="1"/>
        </w:numPr>
        <w:spacing w:after="120" w:line="240" w:lineRule="auto"/>
        <w:ind w:left="0" w:firstLine="0"/>
        <w:rPr>
          <w:rFonts w:ascii="Arial" w:hAnsi="Arial" w:cs="Arial"/>
          <w:b/>
          <w:bCs/>
          <w:lang w:val="en-US"/>
        </w:rPr>
      </w:pPr>
      <w:r w:rsidRPr="00DD00B7">
        <w:rPr>
          <w:rFonts w:ascii="Arial" w:hAnsi="Arial" w:cs="Arial"/>
          <w:b/>
          <w:bCs/>
          <w:color w:val="000000"/>
          <w:lang w:bidi="ta-IN"/>
        </w:rPr>
        <w:t>MATERIALS AND METHODS:</w:t>
      </w:r>
    </w:p>
    <w:p w14:paraId="124DF5FE" w14:textId="77777777" w:rsidR="00AE06C6" w:rsidRPr="00DD00B7" w:rsidRDefault="00590519" w:rsidP="0067760D">
      <w:pPr>
        <w:spacing w:after="120" w:line="240" w:lineRule="auto"/>
        <w:rPr>
          <w:rFonts w:ascii="Arial" w:hAnsi="Arial" w:cs="Arial"/>
          <w:b/>
          <w:bCs/>
          <w:lang w:val="en-US"/>
        </w:rPr>
      </w:pPr>
      <w:r w:rsidRPr="00DD00B7">
        <w:rPr>
          <w:rFonts w:ascii="Arial" w:hAnsi="Arial" w:cs="Arial"/>
          <w:b/>
          <w:bCs/>
          <w:lang w:val="en-US"/>
        </w:rPr>
        <w:t>2.1</w:t>
      </w:r>
      <w:r w:rsidR="00D376B1">
        <w:rPr>
          <w:rFonts w:ascii="Arial" w:hAnsi="Arial" w:cs="Arial"/>
          <w:b/>
          <w:bCs/>
          <w:lang w:val="en-US"/>
        </w:rPr>
        <w:t>.</w:t>
      </w:r>
      <w:r w:rsidRPr="00DD00B7">
        <w:rPr>
          <w:rFonts w:ascii="Arial" w:hAnsi="Arial" w:cs="Arial"/>
          <w:b/>
          <w:bCs/>
          <w:lang w:val="en-US"/>
        </w:rPr>
        <w:t xml:space="preserve"> </w:t>
      </w:r>
      <w:r w:rsidR="00D376B1" w:rsidRPr="00DD00B7">
        <w:rPr>
          <w:rFonts w:ascii="Arial" w:hAnsi="Arial" w:cs="Arial"/>
          <w:b/>
          <w:bCs/>
          <w:lang w:val="en-US"/>
        </w:rPr>
        <w:t>ISOLATION OF ENDOPHYTES</w:t>
      </w:r>
      <w:r w:rsidR="00FC78B2" w:rsidRPr="00DD00B7">
        <w:rPr>
          <w:rFonts w:ascii="Arial" w:hAnsi="Arial" w:cs="Arial"/>
          <w:b/>
          <w:bCs/>
          <w:lang w:val="en-US"/>
        </w:rPr>
        <w:t>:</w:t>
      </w:r>
    </w:p>
    <w:p w14:paraId="53E2CC17" w14:textId="77777777" w:rsidR="004857D5" w:rsidRPr="00DD00B7" w:rsidRDefault="004857D5" w:rsidP="0067760D">
      <w:pPr>
        <w:spacing w:after="120" w:line="240" w:lineRule="auto"/>
        <w:ind w:firstLine="720"/>
        <w:jc w:val="both"/>
        <w:rPr>
          <w:rFonts w:ascii="Arial" w:hAnsi="Arial" w:cs="Arial"/>
          <w:lang w:val="en-US"/>
        </w:rPr>
      </w:pPr>
      <w:r w:rsidRPr="00DD00B7">
        <w:rPr>
          <w:rFonts w:ascii="Arial" w:hAnsi="Arial" w:cs="Arial"/>
          <w:lang w:val="en-US"/>
        </w:rPr>
        <w:t xml:space="preserve">The fresh plant parts (leaves, stem and roots) </w:t>
      </w:r>
      <w:r w:rsidR="00C85C1B" w:rsidRPr="00DD00B7">
        <w:rPr>
          <w:rFonts w:ascii="Arial" w:hAnsi="Arial" w:cs="Arial"/>
          <w:lang w:val="en-US"/>
        </w:rPr>
        <w:t>collected from</w:t>
      </w:r>
      <w:r w:rsidRPr="00DD00B7">
        <w:rPr>
          <w:rFonts w:ascii="Arial" w:hAnsi="Arial" w:cs="Arial"/>
          <w:lang w:val="en-US"/>
        </w:rPr>
        <w:t xml:space="preserve">V1 and G4 </w:t>
      </w:r>
      <w:r w:rsidR="00C85C1B" w:rsidRPr="00DD00B7">
        <w:rPr>
          <w:rFonts w:ascii="Arial" w:hAnsi="Arial" w:cs="Arial"/>
          <w:lang w:val="en-US"/>
        </w:rPr>
        <w:t xml:space="preserve">varieties of mulberry </w:t>
      </w:r>
      <w:r w:rsidRPr="00DD00B7">
        <w:rPr>
          <w:rFonts w:ascii="Arial" w:hAnsi="Arial" w:cs="Arial"/>
          <w:lang w:val="en-US"/>
        </w:rPr>
        <w:t>and used for the isolation of bacterial endophytes.</w:t>
      </w:r>
      <w:r w:rsidR="002B1D40" w:rsidRPr="00DD00B7">
        <w:rPr>
          <w:rFonts w:ascii="Arial" w:hAnsi="Arial" w:cs="Arial"/>
          <w:lang w:val="en-US"/>
        </w:rPr>
        <w:t xml:space="preserve"> Isolation was done using standard protocol of Bacon </w:t>
      </w:r>
      <w:r w:rsidR="002B1D40" w:rsidRPr="00DD00B7">
        <w:rPr>
          <w:rFonts w:ascii="Arial" w:hAnsi="Arial" w:cs="Arial"/>
          <w:i/>
          <w:iCs/>
          <w:lang w:val="en-US"/>
        </w:rPr>
        <w:t>et al.</w:t>
      </w:r>
      <w:r w:rsidR="002B1D40" w:rsidRPr="00DD00B7">
        <w:rPr>
          <w:rFonts w:ascii="Arial" w:hAnsi="Arial" w:cs="Arial"/>
          <w:lang w:val="en-US"/>
        </w:rPr>
        <w:t>, 2000 with some modifications.</w:t>
      </w:r>
    </w:p>
    <w:p w14:paraId="3EBC7EC0" w14:textId="77777777" w:rsidR="00FC78B2" w:rsidRPr="00DD00B7" w:rsidRDefault="00590519" w:rsidP="0067760D">
      <w:pPr>
        <w:spacing w:after="120" w:line="240" w:lineRule="auto"/>
        <w:rPr>
          <w:rFonts w:ascii="Arial" w:hAnsi="Arial" w:cs="Arial"/>
          <w:b/>
          <w:bCs/>
          <w:lang w:val="en-US"/>
        </w:rPr>
      </w:pPr>
      <w:r w:rsidRPr="00DD00B7">
        <w:rPr>
          <w:rFonts w:ascii="Arial" w:hAnsi="Arial" w:cs="Arial"/>
          <w:b/>
          <w:bCs/>
          <w:lang w:val="en-US"/>
        </w:rPr>
        <w:t>2.</w:t>
      </w:r>
      <w:proofErr w:type="gramStart"/>
      <w:r w:rsidRPr="00DD00B7">
        <w:rPr>
          <w:rFonts w:ascii="Arial" w:hAnsi="Arial" w:cs="Arial"/>
          <w:b/>
          <w:bCs/>
          <w:lang w:val="en-US"/>
        </w:rPr>
        <w:t>2.</w:t>
      </w:r>
      <w:r w:rsidR="00D376B1" w:rsidRPr="00DD00B7">
        <w:rPr>
          <w:rFonts w:ascii="Arial" w:hAnsi="Arial" w:cs="Arial"/>
          <w:b/>
          <w:bCs/>
          <w:lang w:val="en-US"/>
        </w:rPr>
        <w:t>GROWTH</w:t>
      </w:r>
      <w:proofErr w:type="gramEnd"/>
      <w:r w:rsidR="00D376B1" w:rsidRPr="00DD00B7">
        <w:rPr>
          <w:rFonts w:ascii="Arial" w:hAnsi="Arial" w:cs="Arial"/>
          <w:b/>
          <w:bCs/>
          <w:lang w:val="en-US"/>
        </w:rPr>
        <w:t xml:space="preserve"> PROMOTING CHARACTERIZATION</w:t>
      </w:r>
      <w:r w:rsidR="00FC78B2" w:rsidRPr="00DD00B7">
        <w:rPr>
          <w:rFonts w:ascii="Arial" w:hAnsi="Arial" w:cs="Arial"/>
          <w:b/>
          <w:bCs/>
          <w:lang w:val="en-US"/>
        </w:rPr>
        <w:t>:</w:t>
      </w:r>
    </w:p>
    <w:p w14:paraId="605750E8" w14:textId="77777777" w:rsidR="001E7D1E"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w:t>
      </w:r>
      <w:proofErr w:type="gramStart"/>
      <w:r w:rsidRPr="00DD00B7">
        <w:rPr>
          <w:rFonts w:ascii="Arial" w:hAnsi="Arial" w:cs="Arial"/>
          <w:b/>
          <w:bCs/>
          <w:lang w:bidi="ta-IN"/>
        </w:rPr>
        <w:t>2.1..</w:t>
      </w:r>
      <w:proofErr w:type="gramEnd"/>
      <w:r w:rsidR="00D376B1" w:rsidRPr="00DD00B7">
        <w:rPr>
          <w:rFonts w:ascii="Arial" w:hAnsi="Arial" w:cs="Arial"/>
          <w:b/>
          <w:bCs/>
          <w:lang w:bidi="ta-IN"/>
        </w:rPr>
        <w:t>HCN Production</w:t>
      </w:r>
      <w:r w:rsidR="00041FF5" w:rsidRPr="00DD00B7">
        <w:rPr>
          <w:rFonts w:ascii="Arial" w:hAnsi="Arial" w:cs="Arial"/>
          <w:b/>
          <w:bCs/>
          <w:lang w:bidi="ta-IN"/>
        </w:rPr>
        <w:t>:</w:t>
      </w:r>
    </w:p>
    <w:p w14:paraId="10C7C739" w14:textId="77777777" w:rsidR="001E7D1E" w:rsidRDefault="001E7D1E" w:rsidP="0067760D">
      <w:pPr>
        <w:autoSpaceDE w:val="0"/>
        <w:autoSpaceDN w:val="0"/>
        <w:adjustRightInd w:val="0"/>
        <w:spacing w:after="120" w:line="240" w:lineRule="auto"/>
        <w:ind w:firstLine="720"/>
        <w:jc w:val="both"/>
        <w:rPr>
          <w:rFonts w:ascii="Arial" w:hAnsi="Arial" w:cs="Arial"/>
          <w:lang w:bidi="ta-IN"/>
        </w:rPr>
      </w:pPr>
      <w:r w:rsidRPr="00DD00B7">
        <w:rPr>
          <w:rFonts w:ascii="Arial" w:hAnsi="Arial" w:cs="Arial"/>
          <w:lang w:bidi="ta-IN"/>
        </w:rPr>
        <w:t>T</w:t>
      </w:r>
      <w:r w:rsidR="0029711D" w:rsidRPr="00DD00B7">
        <w:rPr>
          <w:rFonts w:ascii="Arial" w:hAnsi="Arial" w:cs="Arial"/>
          <w:lang w:bidi="ta-IN"/>
        </w:rPr>
        <w:t>he isolates</w:t>
      </w:r>
      <w:r w:rsidRPr="00DD00B7">
        <w:rPr>
          <w:rFonts w:ascii="Arial" w:hAnsi="Arial" w:cs="Arial"/>
          <w:lang w:bidi="ta-IN"/>
        </w:rPr>
        <w:t xml:space="preserve"> were screened</w:t>
      </w:r>
      <w:r w:rsidR="00DD0ECE" w:rsidRPr="00DD00B7">
        <w:rPr>
          <w:rFonts w:ascii="Arial" w:hAnsi="Arial" w:cs="Arial"/>
          <w:lang w:bidi="ta-IN"/>
        </w:rPr>
        <w:t xml:space="preserve"> for HCN production </w:t>
      </w:r>
      <w:r w:rsidRPr="00DD00B7">
        <w:rPr>
          <w:rFonts w:ascii="Arial" w:hAnsi="Arial" w:cs="Arial"/>
          <w:lang w:bidi="ta-IN"/>
        </w:rPr>
        <w:t xml:space="preserve">according to </w:t>
      </w:r>
      <w:r w:rsidR="001E449B" w:rsidRPr="00DD00B7">
        <w:rPr>
          <w:rFonts w:ascii="Arial" w:hAnsi="Arial" w:cs="Arial"/>
          <w:lang w:bidi="ta-IN"/>
        </w:rPr>
        <w:fldChar w:fldCharType="begin"/>
      </w:r>
      <w:r w:rsidRPr="00DD00B7">
        <w:rPr>
          <w:rFonts w:ascii="Arial" w:hAnsi="Arial" w:cs="Arial"/>
          <w:lang w:bidi="ta-IN"/>
        </w:rPr>
        <w:instrText xml:space="preserve"> ADDIN EN.CITE &lt;EndNote&gt;&lt;Cite&gt;&lt;Author&gt;Lorck&lt;/Author&gt;&lt;Year&gt;1948&lt;/Year&gt;&lt;RecNum&gt;51&lt;/RecNum&gt;&lt;DisplayText&gt;(Lorck, 1948)&lt;/DisplayText&gt;&lt;record&gt;&lt;rec-number&gt;51&lt;/rec-number&gt;&lt;foreign-keys&gt;&lt;key app="EN" db-id="t0z0tx9ekzvssmex0rlpfe29a2x2frxz9wx0" timestamp="1560587566"&gt;51&lt;/key&gt;&lt;/foreign-keys&gt;&lt;ref-type name="Journal Article"&gt;17&lt;/ref-type&gt;&lt;contributors&gt;&lt;authors&gt;&lt;author&gt;Lorck, H&lt;/author&gt;&lt;/authors&gt;&lt;/contributors&gt;&lt;titles&gt;&lt;title&gt;Production of hydrocyanic acid by bacteria&lt;/title&gt;&lt;secondary-title&gt;Physiologia Plantarum&lt;/secondary-title&gt;&lt;/titles&gt;&lt;periodical&gt;&lt;full-title&gt;Physiologia Plantarum&lt;/full-title&gt;&lt;/periodical&gt;&lt;pages&gt;142-146&lt;/pages&gt;&lt;volume&gt;1&lt;/volume&gt;&lt;number&gt;2&lt;/number&gt;&lt;dates&gt;&lt;year&gt;1948&lt;/year&gt;&lt;/dates&gt;&lt;isbn&gt;0031-9317&lt;/isbn&gt;&lt;urls&gt;&lt;/urls&gt;&lt;/record&gt;&lt;/Cite&gt;&lt;/EndNote&gt;</w:instrText>
      </w:r>
      <w:r w:rsidR="001E449B" w:rsidRPr="00DD00B7">
        <w:rPr>
          <w:rFonts w:ascii="Arial" w:hAnsi="Arial" w:cs="Arial"/>
          <w:lang w:bidi="ta-IN"/>
        </w:rPr>
        <w:fldChar w:fldCharType="separate"/>
      </w:r>
      <w:r w:rsidRPr="00DD00B7">
        <w:rPr>
          <w:rFonts w:ascii="Arial" w:hAnsi="Arial" w:cs="Arial"/>
          <w:noProof/>
          <w:lang w:bidi="ta-IN"/>
        </w:rPr>
        <w:t>Lorck (1948)</w:t>
      </w:r>
      <w:r w:rsidR="001E449B" w:rsidRPr="00DD00B7">
        <w:rPr>
          <w:rFonts w:ascii="Arial" w:hAnsi="Arial" w:cs="Arial"/>
          <w:lang w:bidi="ta-IN"/>
        </w:rPr>
        <w:fldChar w:fldCharType="end"/>
      </w:r>
      <w:r w:rsidR="001652D7" w:rsidRPr="00DD00B7">
        <w:rPr>
          <w:rFonts w:ascii="Arial" w:hAnsi="Arial" w:cs="Arial"/>
          <w:lang w:bidi="ta-IN"/>
        </w:rPr>
        <w:t xml:space="preserve"> using the medium supplemented</w:t>
      </w:r>
      <w:r w:rsidR="00DD0ECE" w:rsidRPr="00DD00B7">
        <w:rPr>
          <w:rFonts w:ascii="Arial" w:hAnsi="Arial" w:cs="Arial"/>
          <w:lang w:bidi="ta-IN"/>
        </w:rPr>
        <w:t xml:space="preserve"> </w:t>
      </w:r>
      <w:r w:rsidRPr="00DD00B7">
        <w:rPr>
          <w:rFonts w:ascii="Arial" w:hAnsi="Arial" w:cs="Arial"/>
          <w:lang w:bidi="ta-IN"/>
        </w:rPr>
        <w:t xml:space="preserve">with glycine </w:t>
      </w:r>
      <w:r w:rsidR="001652D7" w:rsidRPr="00DD00B7">
        <w:rPr>
          <w:rFonts w:ascii="Arial" w:hAnsi="Arial" w:cs="Arial"/>
          <w:lang w:bidi="ta-IN"/>
        </w:rPr>
        <w:t xml:space="preserve">and </w:t>
      </w:r>
      <w:proofErr w:type="spellStart"/>
      <w:r w:rsidR="001652D7" w:rsidRPr="00DD00B7">
        <w:rPr>
          <w:rFonts w:ascii="Arial" w:hAnsi="Arial" w:cs="Arial"/>
          <w:lang w:bidi="ta-IN"/>
        </w:rPr>
        <w:t>whatman</w:t>
      </w:r>
      <w:r w:rsidRPr="00DD00B7">
        <w:rPr>
          <w:rFonts w:ascii="Arial" w:hAnsi="Arial" w:cs="Arial"/>
          <w:lang w:bidi="ta-IN"/>
        </w:rPr>
        <w:t>filter</w:t>
      </w:r>
      <w:proofErr w:type="spellEnd"/>
      <w:r w:rsidRPr="00DD00B7">
        <w:rPr>
          <w:rFonts w:ascii="Arial" w:hAnsi="Arial" w:cs="Arial"/>
          <w:lang w:bidi="ta-IN"/>
        </w:rPr>
        <w:t xml:space="preserve"> paper No.1 soaked in 0.5% (w/v) picric acid solution</w:t>
      </w:r>
      <w:r w:rsidR="001652D7" w:rsidRPr="00DD00B7">
        <w:rPr>
          <w:rFonts w:ascii="Arial" w:hAnsi="Arial" w:cs="Arial"/>
          <w:lang w:bidi="ta-IN"/>
        </w:rPr>
        <w:t>.</w:t>
      </w:r>
    </w:p>
    <w:p w14:paraId="5B32A19C" w14:textId="77777777" w:rsidR="0067760D" w:rsidRPr="00DD00B7" w:rsidRDefault="0067760D" w:rsidP="0067760D">
      <w:pPr>
        <w:autoSpaceDE w:val="0"/>
        <w:autoSpaceDN w:val="0"/>
        <w:adjustRightInd w:val="0"/>
        <w:spacing w:after="120" w:line="240" w:lineRule="auto"/>
        <w:ind w:firstLine="720"/>
        <w:jc w:val="both"/>
        <w:rPr>
          <w:rFonts w:ascii="Arial" w:hAnsi="Arial" w:cs="Arial"/>
          <w:lang w:bidi="ta-IN"/>
        </w:rPr>
      </w:pPr>
    </w:p>
    <w:p w14:paraId="406EB796" w14:textId="77777777" w:rsidR="001E7D1E" w:rsidRPr="00DD00B7" w:rsidRDefault="00A47344" w:rsidP="0067760D">
      <w:pPr>
        <w:autoSpaceDE w:val="0"/>
        <w:autoSpaceDN w:val="0"/>
        <w:adjustRightInd w:val="0"/>
        <w:spacing w:after="120" w:line="240" w:lineRule="auto"/>
        <w:rPr>
          <w:rFonts w:ascii="Arial" w:hAnsi="Arial" w:cs="Arial"/>
          <w:b/>
          <w:bCs/>
          <w:lang w:bidi="ta-IN"/>
        </w:rPr>
      </w:pPr>
      <w:r w:rsidRPr="00DD00B7">
        <w:rPr>
          <w:rFonts w:ascii="Arial" w:hAnsi="Arial" w:cs="Arial"/>
          <w:b/>
          <w:bCs/>
          <w:lang w:bidi="ta-IN"/>
        </w:rPr>
        <w:t>2.2.</w:t>
      </w:r>
      <w:proofErr w:type="gramStart"/>
      <w:r w:rsidRPr="00DD00B7">
        <w:rPr>
          <w:rFonts w:ascii="Arial" w:hAnsi="Arial" w:cs="Arial"/>
          <w:b/>
          <w:bCs/>
          <w:lang w:bidi="ta-IN"/>
        </w:rPr>
        <w:t>2.</w:t>
      </w:r>
      <w:r w:rsidR="00D376B1" w:rsidRPr="00DD00B7">
        <w:rPr>
          <w:rFonts w:ascii="Arial" w:hAnsi="Arial" w:cs="Arial"/>
          <w:b/>
          <w:bCs/>
          <w:lang w:bidi="ta-IN"/>
        </w:rPr>
        <w:t>Ammonia</w:t>
      </w:r>
      <w:proofErr w:type="gramEnd"/>
      <w:r w:rsidR="00D376B1" w:rsidRPr="00DD00B7">
        <w:rPr>
          <w:rFonts w:ascii="Arial" w:hAnsi="Arial" w:cs="Arial"/>
          <w:b/>
          <w:bCs/>
          <w:lang w:bidi="ta-IN"/>
        </w:rPr>
        <w:t xml:space="preserve"> Production</w:t>
      </w:r>
      <w:r w:rsidR="00041FF5" w:rsidRPr="00DD00B7">
        <w:rPr>
          <w:rFonts w:ascii="Arial" w:hAnsi="Arial" w:cs="Arial"/>
          <w:b/>
          <w:bCs/>
          <w:lang w:bidi="ta-IN"/>
        </w:rPr>
        <w:t>:</w:t>
      </w:r>
    </w:p>
    <w:p w14:paraId="7285CE21" w14:textId="77777777" w:rsidR="001E7D1E" w:rsidRPr="00DD00B7" w:rsidRDefault="001E7D1E" w:rsidP="0067760D">
      <w:pPr>
        <w:autoSpaceDE w:val="0"/>
        <w:autoSpaceDN w:val="0"/>
        <w:adjustRightInd w:val="0"/>
        <w:spacing w:after="120" w:line="240" w:lineRule="auto"/>
        <w:ind w:firstLine="720"/>
        <w:jc w:val="both"/>
        <w:rPr>
          <w:rFonts w:ascii="Arial" w:hAnsi="Arial" w:cs="Arial"/>
          <w:lang w:bidi="ta-IN"/>
        </w:rPr>
      </w:pPr>
      <w:r w:rsidRPr="00DD00B7">
        <w:rPr>
          <w:rFonts w:ascii="Arial" w:hAnsi="Arial" w:cs="Arial"/>
          <w:lang w:bidi="ta-IN"/>
        </w:rPr>
        <w:t>Endophytic isolates were tested for the product</w:t>
      </w:r>
      <w:r w:rsidR="001652D7" w:rsidRPr="00DD00B7">
        <w:rPr>
          <w:rFonts w:ascii="Arial" w:hAnsi="Arial" w:cs="Arial"/>
          <w:lang w:bidi="ta-IN"/>
        </w:rPr>
        <w:t>ion of ammonia in peptone water according to the protocol of Cappuccino and Sherman, 1992.</w:t>
      </w:r>
    </w:p>
    <w:p w14:paraId="1241C3A0" w14:textId="77777777" w:rsidR="001E7D1E"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2.2.3.</w:t>
      </w:r>
      <w:r w:rsidR="00D376B1" w:rsidRPr="00DD00B7">
        <w:rPr>
          <w:rFonts w:ascii="Arial" w:hAnsi="Arial" w:cs="Arial"/>
          <w:b/>
          <w:bCs/>
          <w:lang w:bidi="ta-IN"/>
        </w:rPr>
        <w:t>IAA Production</w:t>
      </w:r>
      <w:r w:rsidR="00041FF5" w:rsidRPr="00DD00B7">
        <w:rPr>
          <w:rFonts w:ascii="Arial" w:hAnsi="Arial" w:cs="Arial"/>
          <w:b/>
          <w:bCs/>
          <w:lang w:bidi="ta-IN"/>
        </w:rPr>
        <w:t>:</w:t>
      </w:r>
    </w:p>
    <w:p w14:paraId="7FFA7982" w14:textId="77777777" w:rsidR="0029711D" w:rsidRPr="00DD00B7" w:rsidRDefault="001E7D1E" w:rsidP="0067760D">
      <w:pPr>
        <w:autoSpaceDE w:val="0"/>
        <w:autoSpaceDN w:val="0"/>
        <w:adjustRightInd w:val="0"/>
        <w:spacing w:after="120" w:line="240" w:lineRule="auto"/>
        <w:ind w:firstLine="720"/>
        <w:rPr>
          <w:rFonts w:ascii="Arial" w:hAnsi="Arial" w:cs="Arial"/>
          <w:lang w:bidi="ta-IN"/>
        </w:rPr>
      </w:pPr>
      <w:r w:rsidRPr="00DD00B7">
        <w:rPr>
          <w:rFonts w:ascii="Arial" w:hAnsi="Arial" w:cs="Arial"/>
          <w:lang w:bidi="ta-IN"/>
        </w:rPr>
        <w:lastRenderedPageBreak/>
        <w:t xml:space="preserve">IAA production was determined according to </w:t>
      </w:r>
      <w:r w:rsidR="001E449B" w:rsidRPr="00DD00B7">
        <w:rPr>
          <w:rFonts w:ascii="Arial" w:hAnsi="Arial" w:cs="Arial"/>
          <w:lang w:bidi="ta-IN"/>
        </w:rPr>
        <w:fldChar w:fldCharType="begin"/>
      </w:r>
      <w:r w:rsidRPr="00DD00B7">
        <w:rPr>
          <w:rFonts w:ascii="Arial" w:hAnsi="Arial" w:cs="Arial"/>
          <w:lang w:bidi="ta-IN"/>
        </w:rPr>
        <w:instrText xml:space="preserve"> ADDIN EN.CITE &lt;EndNote&gt;&lt;Cite&gt;&lt;Author&gt;Bric&lt;/Author&gt;&lt;Year&gt;1991&lt;/Year&gt;&lt;RecNum&gt;52&lt;/RecNum&gt;&lt;DisplayText&gt;(Bric&lt;style face="italic"&gt; et al.&lt;/style&gt;, 1991)&lt;/DisplayText&gt;&lt;record&gt;&lt;rec-number&gt;52&lt;/rec-number&gt;&lt;foreign-keys&gt;&lt;key app="EN" db-id="t0z0tx9ekzvssmex0rlpfe29a2x2frxz9wx0" timestamp="1560587672"&gt;52&lt;/key&gt;&lt;/foreign-keys&gt;&lt;ref-type name="Journal Article"&gt;17&lt;/ref-type&gt;&lt;contributors&gt;&lt;authors&gt;&lt;author&gt;Bric, John M&lt;/author&gt;&lt;author&gt;Bostock, Richard M&lt;/author&gt;&lt;author&gt;Silverstone, Sara E&lt;/author&gt;&lt;/authors&gt;&lt;/contributors&gt;&lt;titles&gt;&lt;title&gt;Rapid in situ assay for indoleacetic acid production by bacteria immobilized on a nitrocellulose membrane&lt;/title&gt;&lt;secondary-title&gt;Appl. Environ. Microbiol.&lt;/secondary-title&gt;&lt;/titles&gt;&lt;periodical&gt;&lt;full-title&gt;Appl. Environ. Microbiol.&lt;/full-title&gt;&lt;/periodical&gt;&lt;pages&gt;535-538&lt;/pages&gt;&lt;volume&gt;57&lt;/volume&gt;&lt;number&gt;2&lt;/number&gt;&lt;dates&gt;&lt;year&gt;1991&lt;/year&gt;&lt;/dates&gt;&lt;isbn&gt;0099-2240&lt;/isbn&gt;&lt;urls&gt;&lt;/urls&gt;&lt;/record&gt;&lt;/Cite&gt;&lt;/EndNote&gt;</w:instrText>
      </w:r>
      <w:r w:rsidR="001E449B" w:rsidRPr="00DD00B7">
        <w:rPr>
          <w:rFonts w:ascii="Arial" w:hAnsi="Arial" w:cs="Arial"/>
          <w:lang w:bidi="ta-IN"/>
        </w:rPr>
        <w:fldChar w:fldCharType="separate"/>
      </w:r>
      <w:r w:rsidRPr="00DD00B7">
        <w:rPr>
          <w:rFonts w:ascii="Arial" w:hAnsi="Arial" w:cs="Arial"/>
          <w:noProof/>
          <w:lang w:bidi="ta-IN"/>
        </w:rPr>
        <w:t>(Bric</w:t>
      </w:r>
      <w:r w:rsidRPr="00DD00B7">
        <w:rPr>
          <w:rFonts w:ascii="Arial" w:hAnsi="Arial" w:cs="Arial"/>
          <w:i/>
          <w:noProof/>
          <w:lang w:bidi="ta-IN"/>
        </w:rPr>
        <w:t xml:space="preserve"> et al.</w:t>
      </w:r>
      <w:r w:rsidRPr="00DD00B7">
        <w:rPr>
          <w:rFonts w:ascii="Arial" w:hAnsi="Arial" w:cs="Arial"/>
          <w:noProof/>
          <w:lang w:bidi="ta-IN"/>
        </w:rPr>
        <w:t>, 1991)</w:t>
      </w:r>
      <w:r w:rsidR="001E449B" w:rsidRPr="00DD00B7">
        <w:rPr>
          <w:rFonts w:ascii="Arial" w:hAnsi="Arial" w:cs="Arial"/>
          <w:lang w:bidi="ta-IN"/>
        </w:rPr>
        <w:fldChar w:fldCharType="end"/>
      </w:r>
      <w:r w:rsidRPr="00DD00B7">
        <w:rPr>
          <w:rFonts w:ascii="Arial" w:hAnsi="Arial" w:cs="Arial"/>
          <w:lang w:bidi="ta-IN"/>
        </w:rPr>
        <w:t xml:space="preserve">. </w:t>
      </w:r>
    </w:p>
    <w:p w14:paraId="47146CC2" w14:textId="77777777" w:rsidR="001E7D1E"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2.2.3.</w:t>
      </w:r>
      <w:proofErr w:type="gramStart"/>
      <w:r w:rsidRPr="00DD00B7">
        <w:rPr>
          <w:rFonts w:ascii="Arial" w:hAnsi="Arial" w:cs="Arial"/>
          <w:b/>
          <w:bCs/>
          <w:lang w:bidi="ta-IN"/>
        </w:rPr>
        <w:t>1.</w:t>
      </w:r>
      <w:r w:rsidR="001E7D1E" w:rsidRPr="00DD00B7">
        <w:rPr>
          <w:rFonts w:ascii="Arial" w:hAnsi="Arial" w:cs="Arial"/>
          <w:b/>
          <w:bCs/>
          <w:lang w:bidi="ta-IN"/>
        </w:rPr>
        <w:t>Standards</w:t>
      </w:r>
      <w:proofErr w:type="gramEnd"/>
      <w:r w:rsidR="001E7D1E" w:rsidRPr="00DD00B7">
        <w:rPr>
          <w:rFonts w:ascii="Arial" w:hAnsi="Arial" w:cs="Arial"/>
          <w:b/>
          <w:bCs/>
          <w:lang w:bidi="ta-IN"/>
        </w:rPr>
        <w:t xml:space="preserve"> preparation</w:t>
      </w:r>
      <w:r w:rsidR="0029711D" w:rsidRPr="00DD00B7">
        <w:rPr>
          <w:rFonts w:ascii="Arial" w:hAnsi="Arial" w:cs="Arial"/>
          <w:b/>
          <w:bCs/>
          <w:lang w:bidi="ta-IN"/>
        </w:rPr>
        <w:t>:</w:t>
      </w:r>
    </w:p>
    <w:p w14:paraId="759D241E" w14:textId="77777777" w:rsidR="00F01B3B" w:rsidRPr="00DD00B7" w:rsidRDefault="00041FF5" w:rsidP="0067760D">
      <w:pPr>
        <w:spacing w:after="120" w:line="240" w:lineRule="auto"/>
        <w:ind w:firstLine="720"/>
        <w:jc w:val="both"/>
        <w:rPr>
          <w:rFonts w:ascii="Arial" w:hAnsi="Arial" w:cs="Arial"/>
          <w:spacing w:val="-4"/>
          <w:lang w:val="en-US"/>
        </w:rPr>
      </w:pPr>
      <w:r w:rsidRPr="00DD00B7">
        <w:rPr>
          <w:rFonts w:ascii="Arial" w:hAnsi="Arial" w:cs="Arial"/>
          <w:spacing w:val="-4"/>
          <w:lang w:val="en-US"/>
        </w:rPr>
        <w:t xml:space="preserve">The different concentrations of IAA standards were prepared in LB culture medium according to the standard protocol reported by </w:t>
      </w:r>
      <w:r w:rsidR="001E449B" w:rsidRPr="00DD00B7">
        <w:rPr>
          <w:rFonts w:ascii="Arial" w:hAnsi="Arial" w:cs="Arial"/>
          <w:spacing w:val="-4"/>
          <w:lang w:val="en-US"/>
        </w:rPr>
        <w:fldChar w:fldCharType="begin"/>
      </w:r>
      <w:r w:rsidRPr="00DD00B7">
        <w:rPr>
          <w:rFonts w:ascii="Arial" w:hAnsi="Arial" w:cs="Arial"/>
          <w:spacing w:val="-4"/>
          <w:lang w:val="en-US"/>
        </w:rPr>
        <w:instrText xml:space="preserve"> ADDIN EN.CITE &lt;EndNote&gt;&lt;Cite&gt;&lt;Author&gt;Aniruddha sarkar&lt;/Author&gt;&lt;Year&gt;2018&lt;/Year&gt;&lt;RecNum&gt;71&lt;/RecNum&gt;&lt;DisplayText&gt;(Aniruddha sarkar and Rashid, 2018)&lt;/DisplayText&gt;&lt;record&gt;&lt;rec-number&gt;71&lt;/rec-number&gt;&lt;foreign-keys&gt;&lt;key app="EN" db-id="t0z0tx9ekzvssmex0rlpfe29a2x2frxz9wx0" timestamp="1560593020"&gt;71&lt;/key&gt;&lt;/foreign-keys&gt;&lt;ref-type name="Journal Article"&gt;17&lt;/ref-type&gt;&lt;contributors&gt;&lt;authors&gt;&lt;author&gt;Aniruddha sarkar, &lt;/author&gt;&lt;author&gt;Jubair Al- Rashid&lt;/author&gt;&lt;/authors&gt;&lt;/contributors&gt;&lt;titles&gt;&lt;title&gt;analytical protocol for detrmination of Indole-3- Acetic acid (IAA) production by Plant growth pormoting Rhizobacteria (PGPB)&lt;/title&gt;&lt;/titles&gt;&lt;dates&gt;&lt;year&gt;2018&lt;/year&gt;&lt;/dates&gt;&lt;urls&gt;&lt;/urls&gt;&lt;/record&gt;&lt;/Cite&gt;&lt;Cite&gt;&lt;Author&gt;Aniruddha sarkar&lt;/Author&gt;&lt;Year&gt;2018&lt;/Year&gt;&lt;RecNum&gt;71&lt;/RecNum&gt;&lt;record&gt;&lt;rec-number&gt;71&lt;/rec-number&gt;&lt;foreign-keys&gt;&lt;key app="EN" db-id="t0z0tx9ekzvssmex0rlpfe29a2x2frxz9wx0" timestamp="1560593020"&gt;71&lt;/key&gt;&lt;/foreign-keys&gt;&lt;ref-type name="Journal Article"&gt;17&lt;/ref-type&gt;&lt;contributors&gt;&lt;authors&gt;&lt;author&gt;Aniruddha sarkar, &lt;/author&gt;&lt;author&gt;Jubair Al- Rashid&lt;/author&gt;&lt;/authors&gt;&lt;/contributors&gt;&lt;titles&gt;&lt;title&gt;analytical protocol for detrmination of Indole-3- Acetic acid (IAA) production by Plant growth pormoting Rhizobacteria (PGPB)&lt;/title&gt;&lt;/titles&gt;&lt;dates&gt;&lt;year&gt;2018&lt;/year&gt;&lt;/dates&gt;&lt;urls&gt;&lt;/urls&gt;&lt;/record&gt;&lt;/Cite&gt;&lt;/EndNote&gt;</w:instrText>
      </w:r>
      <w:r w:rsidR="001E449B" w:rsidRPr="00DD00B7">
        <w:rPr>
          <w:rFonts w:ascii="Arial" w:hAnsi="Arial" w:cs="Arial"/>
          <w:spacing w:val="-4"/>
          <w:lang w:val="en-US"/>
        </w:rPr>
        <w:fldChar w:fldCharType="separate"/>
      </w:r>
      <w:r w:rsidRPr="00DD00B7">
        <w:rPr>
          <w:rFonts w:ascii="Arial" w:hAnsi="Arial" w:cs="Arial"/>
          <w:noProof/>
          <w:spacing w:val="-4"/>
          <w:lang w:val="en-US"/>
        </w:rPr>
        <w:t>Aniruddha sarkar and Rashid</w:t>
      </w:r>
      <w:r w:rsidR="0067760D">
        <w:rPr>
          <w:rFonts w:ascii="Arial" w:hAnsi="Arial" w:cs="Arial"/>
          <w:noProof/>
          <w:spacing w:val="-4"/>
          <w:lang w:val="en-US"/>
        </w:rPr>
        <w:t xml:space="preserve"> </w:t>
      </w:r>
      <w:r w:rsidRPr="00DD00B7">
        <w:rPr>
          <w:rFonts w:ascii="Arial" w:hAnsi="Arial" w:cs="Arial"/>
          <w:noProof/>
          <w:spacing w:val="-4"/>
          <w:lang w:val="en-US"/>
        </w:rPr>
        <w:t>(2018)</w:t>
      </w:r>
      <w:r w:rsidR="001E449B" w:rsidRPr="00DD00B7">
        <w:rPr>
          <w:rFonts w:ascii="Arial" w:hAnsi="Arial" w:cs="Arial"/>
          <w:spacing w:val="-4"/>
          <w:lang w:val="en-US"/>
        </w:rPr>
        <w:fldChar w:fldCharType="end"/>
      </w:r>
      <w:r w:rsidR="00F01B3B" w:rsidRPr="00DD00B7">
        <w:rPr>
          <w:rFonts w:ascii="Arial" w:hAnsi="Arial" w:cs="Arial"/>
          <w:spacing w:val="-4"/>
          <w:lang w:val="en-US"/>
        </w:rPr>
        <w:t>.</w:t>
      </w:r>
      <w:r w:rsidR="00CD24BA" w:rsidRPr="00DD00B7">
        <w:rPr>
          <w:rFonts w:ascii="Arial" w:hAnsi="Arial" w:cs="Arial"/>
          <w:spacing w:val="-4"/>
          <w:lang w:val="en-US"/>
        </w:rPr>
        <w:t>Based on the</w:t>
      </w:r>
      <w:r w:rsidR="00F01B3B" w:rsidRPr="00DD00B7">
        <w:rPr>
          <w:rFonts w:ascii="Arial" w:hAnsi="Arial" w:cs="Arial"/>
          <w:spacing w:val="-4"/>
          <w:lang w:val="en-US"/>
        </w:rPr>
        <w:t xml:space="preserve"> results</w:t>
      </w:r>
      <w:r w:rsidR="00CD24BA" w:rsidRPr="00DD00B7">
        <w:rPr>
          <w:rFonts w:ascii="Arial" w:hAnsi="Arial" w:cs="Arial"/>
          <w:spacing w:val="-4"/>
          <w:lang w:val="en-US"/>
        </w:rPr>
        <w:t xml:space="preserve"> of </w:t>
      </w:r>
      <w:r w:rsidR="00CD24BA" w:rsidRPr="00DD00B7">
        <w:rPr>
          <w:rFonts w:ascii="Arial" w:hAnsi="Arial" w:cs="Arial"/>
          <w:i/>
          <w:iCs/>
          <w:spacing w:val="-4"/>
          <w:lang w:val="en-US"/>
        </w:rPr>
        <w:t>invitro</w:t>
      </w:r>
      <w:r w:rsidR="00CD24BA" w:rsidRPr="00DD00B7">
        <w:rPr>
          <w:rFonts w:ascii="Arial" w:hAnsi="Arial" w:cs="Arial"/>
          <w:spacing w:val="-4"/>
          <w:lang w:val="en-US"/>
        </w:rPr>
        <w:t xml:space="preserve"> tests</w:t>
      </w:r>
      <w:r w:rsidR="00F01B3B" w:rsidRPr="00DD00B7">
        <w:rPr>
          <w:rFonts w:ascii="Arial" w:hAnsi="Arial" w:cs="Arial"/>
          <w:spacing w:val="-4"/>
          <w:lang w:val="en-US"/>
        </w:rPr>
        <w:t>, the best performing isolate</w:t>
      </w:r>
      <w:r w:rsidR="009E016D" w:rsidRPr="00DD00B7">
        <w:rPr>
          <w:rFonts w:ascii="Arial" w:hAnsi="Arial" w:cs="Arial"/>
          <w:spacing w:val="-4"/>
          <w:lang w:val="en-US"/>
        </w:rPr>
        <w:t>s</w:t>
      </w:r>
      <w:r w:rsidR="00F01B3B" w:rsidRPr="00DD00B7">
        <w:rPr>
          <w:rFonts w:ascii="Arial" w:hAnsi="Arial" w:cs="Arial"/>
          <w:spacing w:val="-4"/>
          <w:lang w:val="en-US"/>
        </w:rPr>
        <w:t xml:space="preserve"> has been identified through molecular studies.</w:t>
      </w:r>
    </w:p>
    <w:p w14:paraId="287F8457" w14:textId="77777777" w:rsidR="00A47344" w:rsidRPr="00DD00B7" w:rsidRDefault="00A47344" w:rsidP="0067760D">
      <w:pPr>
        <w:autoSpaceDE w:val="0"/>
        <w:autoSpaceDN w:val="0"/>
        <w:adjustRightInd w:val="0"/>
        <w:spacing w:after="120" w:line="240" w:lineRule="auto"/>
        <w:jc w:val="both"/>
        <w:rPr>
          <w:rFonts w:ascii="Arial" w:hAnsi="Arial" w:cs="Arial"/>
          <w:b/>
          <w:bCs/>
          <w:lang w:bidi="ta-IN"/>
        </w:rPr>
      </w:pPr>
      <w:r w:rsidRPr="00DD00B7">
        <w:rPr>
          <w:rFonts w:ascii="Arial" w:hAnsi="Arial" w:cs="Arial"/>
          <w:b/>
          <w:bCs/>
          <w:lang w:bidi="ta-IN"/>
        </w:rPr>
        <w:t>2.2.</w:t>
      </w:r>
      <w:proofErr w:type="gramStart"/>
      <w:r w:rsidRPr="00DD00B7">
        <w:rPr>
          <w:rFonts w:ascii="Arial" w:hAnsi="Arial" w:cs="Arial"/>
          <w:b/>
          <w:bCs/>
          <w:lang w:bidi="ta-IN"/>
        </w:rPr>
        <w:t>4.</w:t>
      </w:r>
      <w:r w:rsidR="00D376B1" w:rsidRPr="00DD00B7">
        <w:rPr>
          <w:rFonts w:ascii="Arial" w:hAnsi="Arial" w:cs="Arial"/>
          <w:b/>
          <w:bCs/>
          <w:lang w:bidi="ta-IN"/>
        </w:rPr>
        <w:t>Siderophore</w:t>
      </w:r>
      <w:proofErr w:type="gramEnd"/>
      <w:r w:rsidR="00D376B1" w:rsidRPr="00DD00B7">
        <w:rPr>
          <w:rFonts w:ascii="Arial" w:hAnsi="Arial" w:cs="Arial"/>
          <w:b/>
          <w:bCs/>
          <w:lang w:bidi="ta-IN"/>
        </w:rPr>
        <w:t xml:space="preserve"> Production</w:t>
      </w:r>
    </w:p>
    <w:p w14:paraId="3F04D7BF" w14:textId="77777777" w:rsidR="00143AEA" w:rsidRPr="00DD00B7" w:rsidRDefault="00A47344" w:rsidP="0067760D">
      <w:pPr>
        <w:spacing w:after="120" w:line="240" w:lineRule="auto"/>
        <w:ind w:firstLine="720"/>
        <w:jc w:val="both"/>
        <w:rPr>
          <w:rFonts w:ascii="Arial" w:hAnsi="Arial" w:cs="Arial"/>
          <w:spacing w:val="-4"/>
          <w:lang w:val="en-US"/>
        </w:rPr>
      </w:pPr>
      <w:r w:rsidRPr="00DD00B7">
        <w:rPr>
          <w:rFonts w:ascii="Arial" w:hAnsi="Arial" w:cs="Arial"/>
          <w:lang w:bidi="ta-IN"/>
        </w:rPr>
        <w:t xml:space="preserve">Siderophore production was detected by CAS assay using standard protocol of </w:t>
      </w:r>
      <w:r w:rsidR="001E449B" w:rsidRPr="00DD00B7">
        <w:rPr>
          <w:rFonts w:ascii="Arial" w:hAnsi="Arial" w:cs="Arial"/>
          <w:lang w:bidi="ta-IN"/>
        </w:rPr>
        <w:fldChar w:fldCharType="begin"/>
      </w:r>
      <w:r w:rsidRPr="00DD00B7">
        <w:rPr>
          <w:rFonts w:ascii="Arial" w:hAnsi="Arial" w:cs="Arial"/>
          <w:lang w:bidi="ta-IN"/>
        </w:rPr>
        <w:instrText xml:space="preserve"> ADDIN EN.CITE &lt;EndNote&gt;&lt;Cite&gt;&lt;Author&gt;Schwyn&lt;/Author&gt;&lt;Year&gt;1987&lt;/Year&gt;&lt;RecNum&gt;53&lt;/RecNum&gt;&lt;DisplayText&gt;(Schwyn and Neilands, 1987)&lt;/DisplayText&gt;&lt;record&gt;&lt;rec-number&gt;53&lt;/rec-number&gt;&lt;foreign-keys&gt;&lt;key app="EN" db-id="t0z0tx9ekzvssmex0rlpfe29a2x2frxz9wx0" timestamp="1560587770"&gt;53&lt;/key&gt;&lt;/foreign-keys&gt;&lt;ref-type name="Journal Article"&gt;17&lt;/ref-type&gt;&lt;contributors&gt;&lt;authors&gt;&lt;author&gt;Schwyn, Bernhard&lt;/author&gt;&lt;author&gt;Neilands, JB&lt;/author&gt;&lt;/authors&gt;&lt;/contributors&gt;&lt;titles&gt;&lt;title&gt;Universal chemical assay for the detection and determination of siderophores&lt;/title&gt;&lt;secondary-title&gt;Analytical biochemistry&lt;/secondary-title&gt;&lt;/titles&gt;&lt;periodical&gt;&lt;full-title&gt;Analytical biochemistry&lt;/full-title&gt;&lt;/periodical&gt;&lt;pages&gt;47-56&lt;/pages&gt;&lt;volume&gt;160&lt;/volume&gt;&lt;number&gt;1&lt;/number&gt;&lt;dates&gt;&lt;year&gt;1987&lt;/year&gt;&lt;/dates&gt;&lt;isbn&gt;0003-2697&lt;/isbn&gt;&lt;urls&gt;&lt;/urls&gt;&lt;/record&gt;&lt;/Cite&gt;&lt;/EndNote&gt;</w:instrText>
      </w:r>
      <w:r w:rsidR="001E449B" w:rsidRPr="00DD00B7">
        <w:rPr>
          <w:rFonts w:ascii="Arial" w:hAnsi="Arial" w:cs="Arial"/>
          <w:lang w:bidi="ta-IN"/>
        </w:rPr>
        <w:fldChar w:fldCharType="separate"/>
      </w:r>
      <w:r w:rsidRPr="00DD00B7">
        <w:rPr>
          <w:rFonts w:ascii="Arial" w:hAnsi="Arial" w:cs="Arial"/>
          <w:noProof/>
          <w:lang w:bidi="ta-IN"/>
        </w:rPr>
        <w:t>(Schwyn and Neilands, 1987)</w:t>
      </w:r>
      <w:r w:rsidR="001E449B" w:rsidRPr="00DD00B7">
        <w:rPr>
          <w:rFonts w:ascii="Arial" w:hAnsi="Arial" w:cs="Arial"/>
          <w:lang w:bidi="ta-IN"/>
        </w:rPr>
        <w:fldChar w:fldCharType="end"/>
      </w:r>
      <w:r w:rsidRPr="00DD00B7">
        <w:rPr>
          <w:rFonts w:ascii="Arial" w:hAnsi="Arial" w:cs="Arial"/>
          <w:lang w:bidi="ta-IN"/>
        </w:rPr>
        <w:t xml:space="preserve">. </w:t>
      </w:r>
    </w:p>
    <w:p w14:paraId="37D58192" w14:textId="77777777" w:rsidR="005B1951" w:rsidRPr="00DD00B7" w:rsidRDefault="00A47344" w:rsidP="0067760D">
      <w:pPr>
        <w:autoSpaceDE w:val="0"/>
        <w:autoSpaceDN w:val="0"/>
        <w:adjustRightInd w:val="0"/>
        <w:spacing w:after="120" w:line="240" w:lineRule="auto"/>
        <w:jc w:val="both"/>
        <w:rPr>
          <w:rFonts w:ascii="Arial" w:hAnsi="Arial" w:cs="Arial"/>
          <w:color w:val="FF0000"/>
        </w:rPr>
      </w:pPr>
      <w:r w:rsidRPr="00DD00B7">
        <w:rPr>
          <w:rFonts w:ascii="Arial" w:hAnsi="Arial" w:cs="Arial"/>
          <w:b/>
          <w:bCs/>
          <w:lang w:bidi="ta-IN"/>
        </w:rPr>
        <w:t>3.</w:t>
      </w:r>
      <w:r w:rsidR="00D376B1" w:rsidRPr="00DD00B7">
        <w:rPr>
          <w:rFonts w:ascii="Arial" w:hAnsi="Arial" w:cs="Arial"/>
          <w:b/>
          <w:bCs/>
          <w:lang w:bidi="ta-IN"/>
        </w:rPr>
        <w:t>RESULTS</w:t>
      </w:r>
      <w:r w:rsidR="005B1951" w:rsidRPr="00DD00B7">
        <w:rPr>
          <w:rFonts w:ascii="Arial" w:hAnsi="Arial" w:cs="Arial"/>
          <w:b/>
          <w:bCs/>
          <w:lang w:bidi="ta-IN"/>
        </w:rPr>
        <w:t>:</w:t>
      </w:r>
    </w:p>
    <w:p w14:paraId="14D886F2" w14:textId="77777777" w:rsidR="00A3477A" w:rsidRPr="00DD00B7" w:rsidRDefault="00A47344" w:rsidP="0067760D">
      <w:pPr>
        <w:tabs>
          <w:tab w:val="left" w:pos="6120"/>
        </w:tabs>
        <w:spacing w:after="120" w:line="240" w:lineRule="auto"/>
        <w:rPr>
          <w:rFonts w:ascii="Arial" w:hAnsi="Arial" w:cs="Arial"/>
          <w:b/>
          <w:bCs/>
          <w:lang w:bidi="ta-IN"/>
        </w:rPr>
      </w:pPr>
      <w:r w:rsidRPr="00DD00B7">
        <w:rPr>
          <w:rFonts w:ascii="Arial" w:hAnsi="Arial" w:cs="Arial"/>
          <w:b/>
          <w:bCs/>
          <w:lang w:bidi="ta-IN"/>
        </w:rPr>
        <w:t>3.</w:t>
      </w:r>
      <w:proofErr w:type="gramStart"/>
      <w:r w:rsidRPr="00DD00B7">
        <w:rPr>
          <w:rFonts w:ascii="Arial" w:hAnsi="Arial" w:cs="Arial"/>
          <w:b/>
          <w:bCs/>
          <w:lang w:bidi="ta-IN"/>
        </w:rPr>
        <w:t>1.</w:t>
      </w:r>
      <w:r w:rsidR="005B1951" w:rsidRPr="00DD00B7">
        <w:rPr>
          <w:rFonts w:ascii="Arial" w:hAnsi="Arial" w:cs="Arial"/>
          <w:b/>
          <w:bCs/>
          <w:lang w:bidi="ta-IN"/>
        </w:rPr>
        <w:t>Testing</w:t>
      </w:r>
      <w:proofErr w:type="gramEnd"/>
      <w:r w:rsidR="005B1951" w:rsidRPr="00DD00B7">
        <w:rPr>
          <w:rFonts w:ascii="Arial" w:hAnsi="Arial" w:cs="Arial"/>
          <w:b/>
          <w:bCs/>
          <w:lang w:bidi="ta-IN"/>
        </w:rPr>
        <w:t xml:space="preserve"> for growth promoting traits</w:t>
      </w:r>
      <w:r w:rsidR="00A3477A" w:rsidRPr="00DD00B7">
        <w:rPr>
          <w:rFonts w:ascii="Arial" w:hAnsi="Arial" w:cs="Arial"/>
          <w:b/>
          <w:bCs/>
          <w:lang w:bidi="ta-IN"/>
        </w:rPr>
        <w:t>:</w:t>
      </w:r>
    </w:p>
    <w:p w14:paraId="51BDC1A3" w14:textId="77777777" w:rsidR="005B1951" w:rsidRPr="00DD00B7" w:rsidRDefault="0012318A" w:rsidP="0067760D">
      <w:pPr>
        <w:tabs>
          <w:tab w:val="left" w:pos="990"/>
        </w:tabs>
        <w:spacing w:after="120" w:line="240" w:lineRule="auto"/>
        <w:jc w:val="both"/>
        <w:rPr>
          <w:rFonts w:ascii="Arial" w:hAnsi="Arial" w:cs="Arial"/>
          <w:b/>
          <w:bCs/>
          <w:lang w:bidi="ta-IN"/>
        </w:rPr>
      </w:pPr>
      <w:r w:rsidRPr="00DD00B7">
        <w:rPr>
          <w:rFonts w:ascii="Arial" w:hAnsi="Arial" w:cs="Arial"/>
          <w:lang w:val="en-US"/>
        </w:rPr>
        <w:tab/>
      </w:r>
      <w:r w:rsidR="005B1951" w:rsidRPr="00DD00B7">
        <w:rPr>
          <w:rFonts w:ascii="Arial" w:hAnsi="Arial" w:cs="Arial"/>
          <w:lang w:val="en-US"/>
        </w:rPr>
        <w:t>The isolated endophytes were screened for plant growth promoting traits with various assays for</w:t>
      </w:r>
      <w:r w:rsidR="005B1951" w:rsidRPr="00DD00B7">
        <w:rPr>
          <w:rFonts w:ascii="Arial" w:hAnsi="Arial" w:cs="Arial"/>
          <w:lang w:bidi="ta-IN"/>
        </w:rPr>
        <w:t xml:space="preserve"> IAA production, </w:t>
      </w:r>
      <w:r w:rsidR="0029711D" w:rsidRPr="00DD00B7">
        <w:rPr>
          <w:rFonts w:ascii="Arial" w:hAnsi="Arial" w:cs="Arial"/>
          <w:lang w:bidi="ta-IN"/>
        </w:rPr>
        <w:t>ammo</w:t>
      </w:r>
      <w:r w:rsidRPr="00DD00B7">
        <w:rPr>
          <w:rFonts w:ascii="Arial" w:hAnsi="Arial" w:cs="Arial"/>
          <w:lang w:bidi="ta-IN"/>
        </w:rPr>
        <w:t xml:space="preserve">nia production, HCN production </w:t>
      </w:r>
      <w:r w:rsidR="005B1951" w:rsidRPr="00DD00B7">
        <w:rPr>
          <w:rFonts w:ascii="Arial" w:hAnsi="Arial" w:cs="Arial"/>
          <w:lang w:bidi="ta-IN"/>
        </w:rPr>
        <w:t xml:space="preserve">and siderophore production. The results are presented in the Tables </w:t>
      </w:r>
      <w:r w:rsidR="00C05080" w:rsidRPr="00DD00B7">
        <w:rPr>
          <w:rFonts w:ascii="Arial" w:hAnsi="Arial" w:cs="Arial"/>
          <w:lang w:bidi="ta-IN"/>
        </w:rPr>
        <w:t>1,</w:t>
      </w:r>
      <w:r w:rsidRPr="00DD00B7">
        <w:rPr>
          <w:rFonts w:ascii="Arial" w:hAnsi="Arial" w:cs="Arial"/>
          <w:lang w:bidi="ta-IN"/>
        </w:rPr>
        <w:t xml:space="preserve"> </w:t>
      </w:r>
      <w:r w:rsidR="0029711D" w:rsidRPr="00DD00B7">
        <w:rPr>
          <w:rFonts w:ascii="Arial" w:hAnsi="Arial" w:cs="Arial"/>
          <w:lang w:bidi="ta-IN"/>
        </w:rPr>
        <w:t>2 and 3</w:t>
      </w:r>
      <w:r w:rsidR="005B1951" w:rsidRPr="00DD00B7">
        <w:rPr>
          <w:rFonts w:ascii="Arial" w:hAnsi="Arial" w:cs="Arial"/>
          <w:lang w:bidi="ta-IN"/>
        </w:rPr>
        <w:t>.</w:t>
      </w:r>
    </w:p>
    <w:p w14:paraId="77BA6E3E" w14:textId="77777777" w:rsidR="005B1951" w:rsidRPr="00DD00B7" w:rsidRDefault="00A47344" w:rsidP="0067760D">
      <w:pPr>
        <w:autoSpaceDE w:val="0"/>
        <w:autoSpaceDN w:val="0"/>
        <w:adjustRightInd w:val="0"/>
        <w:spacing w:after="120" w:line="240" w:lineRule="auto"/>
        <w:rPr>
          <w:rFonts w:ascii="Arial" w:hAnsi="Arial" w:cs="Arial"/>
          <w:lang w:bidi="ta-IN"/>
        </w:rPr>
      </w:pPr>
      <w:r w:rsidRPr="00DD00B7">
        <w:rPr>
          <w:rFonts w:ascii="Arial" w:hAnsi="Arial" w:cs="Arial"/>
          <w:b/>
          <w:bCs/>
          <w:lang w:bidi="ta-IN"/>
        </w:rPr>
        <w:t>3.1.1.</w:t>
      </w:r>
      <w:r w:rsidR="005B1951" w:rsidRPr="00DD00B7">
        <w:rPr>
          <w:rFonts w:ascii="Arial" w:hAnsi="Arial" w:cs="Arial"/>
          <w:b/>
          <w:bCs/>
          <w:lang w:bidi="ta-IN"/>
        </w:rPr>
        <w:t>IAA production test</w:t>
      </w:r>
      <w:r w:rsidR="002B004F" w:rsidRPr="00DD00B7">
        <w:rPr>
          <w:rFonts w:ascii="Arial" w:hAnsi="Arial" w:cs="Arial"/>
          <w:b/>
          <w:bCs/>
          <w:lang w:bidi="ta-IN"/>
        </w:rPr>
        <w:t>:</w:t>
      </w:r>
    </w:p>
    <w:p w14:paraId="46242D2B" w14:textId="77777777" w:rsidR="005B1951" w:rsidRPr="00DD00B7" w:rsidRDefault="005B1951" w:rsidP="0067760D">
      <w:pPr>
        <w:tabs>
          <w:tab w:val="left" w:pos="720"/>
          <w:tab w:val="left" w:pos="2490"/>
        </w:tabs>
        <w:spacing w:after="120" w:line="240" w:lineRule="auto"/>
        <w:jc w:val="both"/>
        <w:rPr>
          <w:rFonts w:ascii="Arial" w:hAnsi="Arial" w:cs="Arial"/>
        </w:rPr>
      </w:pPr>
      <w:r w:rsidRPr="00DD00B7">
        <w:rPr>
          <w:rFonts w:ascii="Arial" w:hAnsi="Arial" w:cs="Arial"/>
          <w:lang w:bidi="ta-IN"/>
        </w:rPr>
        <w:tab/>
      </w:r>
      <w:r w:rsidRPr="00DD00B7">
        <w:rPr>
          <w:rFonts w:ascii="Arial" w:hAnsi="Arial" w:cs="Arial"/>
          <w:lang w:val="en-US"/>
        </w:rPr>
        <w:t>From the result</w:t>
      </w:r>
      <w:r w:rsidR="004B5961" w:rsidRPr="00DD00B7">
        <w:rPr>
          <w:rFonts w:ascii="Arial" w:hAnsi="Arial" w:cs="Arial"/>
          <w:lang w:val="en-US"/>
        </w:rPr>
        <w:t>s</w:t>
      </w:r>
      <w:r w:rsidRPr="00DD00B7">
        <w:rPr>
          <w:rFonts w:ascii="Arial" w:hAnsi="Arial" w:cs="Arial"/>
          <w:lang w:val="en-US"/>
        </w:rPr>
        <w:t xml:space="preserve"> of the assay, all the isolates were found to produce IAA with a range of low, med</w:t>
      </w:r>
      <w:r w:rsidR="00DF7305" w:rsidRPr="00DD00B7">
        <w:rPr>
          <w:rFonts w:ascii="Arial" w:hAnsi="Arial" w:cs="Arial"/>
          <w:lang w:val="en-US"/>
        </w:rPr>
        <w:t xml:space="preserve">ium and high production (Plate </w:t>
      </w:r>
      <w:r w:rsidRPr="00DD00B7">
        <w:rPr>
          <w:rFonts w:ascii="Arial" w:hAnsi="Arial" w:cs="Arial"/>
          <w:lang w:val="en-US"/>
        </w:rPr>
        <w:t xml:space="preserve">1). Quantification of IAA produced by bacterial endophytes was done with the help of IAA standard curve and expressed as </w:t>
      </w:r>
      <w:r w:rsidRPr="00DD00B7">
        <w:rPr>
          <w:rFonts w:ascii="Arial" w:hAnsi="Arial" w:cs="Arial"/>
        </w:rPr>
        <w:t xml:space="preserve">µg/ml. </w:t>
      </w:r>
      <w:r w:rsidRPr="00DD00B7">
        <w:rPr>
          <w:rFonts w:ascii="Arial" w:hAnsi="Arial" w:cs="Arial"/>
          <w:lang w:val="en-US"/>
        </w:rPr>
        <w:t xml:space="preserve">(Figure 1). Among 30 isolates, only two isolates showed the highest production of IAA. </w:t>
      </w:r>
      <w:r w:rsidR="0029711D" w:rsidRPr="00DD00B7">
        <w:rPr>
          <w:rFonts w:ascii="Arial" w:hAnsi="Arial" w:cs="Arial"/>
          <w:lang w:val="en-US"/>
        </w:rPr>
        <w:t xml:space="preserve">Based </w:t>
      </w:r>
      <w:r w:rsidRPr="00DD00B7">
        <w:rPr>
          <w:rFonts w:ascii="Arial" w:hAnsi="Arial" w:cs="Arial"/>
          <w:lang w:val="en-US"/>
        </w:rPr>
        <w:t xml:space="preserve">on the quantity of IAA production of the bacterial endophytes were categorized into four </w:t>
      </w:r>
      <w:proofErr w:type="spellStart"/>
      <w:r w:rsidRPr="00DD00B7">
        <w:rPr>
          <w:rFonts w:ascii="Arial" w:hAnsi="Arial" w:cs="Arial"/>
          <w:lang w:val="en-US"/>
        </w:rPr>
        <w:t>categories</w:t>
      </w:r>
      <w:r w:rsidRPr="00DD00B7">
        <w:rPr>
          <w:rFonts w:ascii="Arial" w:hAnsi="Arial" w:cs="Arial"/>
          <w:i/>
          <w:lang w:val="en-US"/>
        </w:rPr>
        <w:t>viz</w:t>
      </w:r>
      <w:proofErr w:type="spellEnd"/>
      <w:r w:rsidRPr="00DD00B7">
        <w:rPr>
          <w:rFonts w:ascii="Arial" w:hAnsi="Arial" w:cs="Arial"/>
          <w:i/>
          <w:lang w:val="en-US"/>
        </w:rPr>
        <w:t xml:space="preserve">., </w:t>
      </w:r>
      <w:r w:rsidRPr="00DD00B7">
        <w:rPr>
          <w:rFonts w:ascii="Arial" w:hAnsi="Arial" w:cs="Arial"/>
          <w:lang w:val="en-US"/>
        </w:rPr>
        <w:t xml:space="preserve">very low (0-15 </w:t>
      </w:r>
      <w:r w:rsidRPr="00DD00B7">
        <w:rPr>
          <w:rFonts w:ascii="Arial" w:hAnsi="Arial" w:cs="Arial"/>
        </w:rPr>
        <w:t>µg/ml</w:t>
      </w:r>
      <w:r w:rsidRPr="00DD00B7">
        <w:rPr>
          <w:rFonts w:ascii="Arial" w:hAnsi="Arial" w:cs="Arial"/>
          <w:lang w:val="en-US"/>
        </w:rPr>
        <w:t xml:space="preserve">), low (15-30 </w:t>
      </w:r>
      <w:r w:rsidRPr="00DD00B7">
        <w:rPr>
          <w:rFonts w:ascii="Arial" w:hAnsi="Arial" w:cs="Arial"/>
        </w:rPr>
        <w:t>µg/ml</w:t>
      </w:r>
      <w:r w:rsidRPr="00DD00B7">
        <w:rPr>
          <w:rFonts w:ascii="Arial" w:hAnsi="Arial" w:cs="Arial"/>
          <w:lang w:val="en-US"/>
        </w:rPr>
        <w:t xml:space="preserve">), moderate (30-45 </w:t>
      </w:r>
      <w:r w:rsidRPr="00DD00B7">
        <w:rPr>
          <w:rFonts w:ascii="Arial" w:hAnsi="Arial" w:cs="Arial"/>
        </w:rPr>
        <w:t>µg/ml</w:t>
      </w:r>
      <w:r w:rsidRPr="00DD00B7">
        <w:rPr>
          <w:rFonts w:ascii="Arial" w:hAnsi="Arial" w:cs="Arial"/>
          <w:lang w:val="en-US"/>
        </w:rPr>
        <w:t xml:space="preserve">) and high (45-60 </w:t>
      </w:r>
      <w:r w:rsidRPr="00DD00B7">
        <w:rPr>
          <w:rFonts w:ascii="Arial" w:hAnsi="Arial" w:cs="Arial"/>
        </w:rPr>
        <w:t>µg/ml</w:t>
      </w:r>
      <w:r w:rsidR="0029711D" w:rsidRPr="00DD00B7">
        <w:rPr>
          <w:rFonts w:ascii="Arial" w:hAnsi="Arial" w:cs="Arial"/>
          <w:lang w:val="en-US"/>
        </w:rPr>
        <w:t>) (Figure 2).</w:t>
      </w:r>
      <w:r w:rsidR="00E1716B" w:rsidRPr="00DD00B7">
        <w:rPr>
          <w:rFonts w:ascii="Arial" w:hAnsi="Arial" w:cs="Arial"/>
          <w:lang w:val="en-US"/>
        </w:rPr>
        <w:t xml:space="preserve"> </w:t>
      </w:r>
      <w:r w:rsidRPr="00DD00B7">
        <w:rPr>
          <w:rFonts w:ascii="Arial" w:hAnsi="Arial" w:cs="Arial"/>
          <w:lang w:val="en-US"/>
        </w:rPr>
        <w:t xml:space="preserve">A high range of IAA production (45-60 </w:t>
      </w:r>
      <w:r w:rsidRPr="00DD00B7">
        <w:rPr>
          <w:rFonts w:ascii="Arial" w:hAnsi="Arial" w:cs="Arial"/>
        </w:rPr>
        <w:t>µg/ml</w:t>
      </w:r>
      <w:r w:rsidRPr="00DD00B7">
        <w:rPr>
          <w:rFonts w:ascii="Arial" w:hAnsi="Arial" w:cs="Arial"/>
          <w:lang w:val="en-US"/>
        </w:rPr>
        <w:t>) was achieved by 50% of cultures (Figure 2). The maximum production of IAA was exhibited by isolates LB7-V1 and</w:t>
      </w:r>
      <w:r w:rsidR="0029711D" w:rsidRPr="00DD00B7">
        <w:rPr>
          <w:rFonts w:ascii="Arial" w:hAnsi="Arial" w:cs="Arial"/>
          <w:lang w:val="en-US"/>
        </w:rPr>
        <w:t xml:space="preserve"> LB3-G4. (Plate 2) and t</w:t>
      </w:r>
      <w:r w:rsidRPr="00DD00B7">
        <w:rPr>
          <w:rFonts w:ascii="Arial" w:hAnsi="Arial" w:cs="Arial"/>
          <w:lang w:val="en-US"/>
        </w:rPr>
        <w:t xml:space="preserve">heir production was </w:t>
      </w:r>
      <w:r w:rsidRPr="00DD00B7">
        <w:rPr>
          <w:rFonts w:ascii="Arial" w:hAnsi="Arial" w:cs="Arial"/>
          <w:color w:val="000000"/>
        </w:rPr>
        <w:t xml:space="preserve">57.73 and 57.69 </w:t>
      </w:r>
      <w:r w:rsidRPr="00DD00B7">
        <w:rPr>
          <w:rFonts w:ascii="Arial" w:hAnsi="Arial" w:cs="Arial"/>
        </w:rPr>
        <w:t xml:space="preserve">µg/ml respectively </w:t>
      </w:r>
      <w:r w:rsidR="00DF7305" w:rsidRPr="00DD00B7">
        <w:rPr>
          <w:rFonts w:ascii="Arial" w:hAnsi="Arial" w:cs="Arial"/>
          <w:lang w:val="en-US"/>
        </w:rPr>
        <w:t>(Table 1</w:t>
      </w:r>
      <w:r w:rsidRPr="00DD00B7">
        <w:rPr>
          <w:rFonts w:ascii="Arial" w:hAnsi="Arial" w:cs="Arial"/>
          <w:lang w:val="en-US"/>
        </w:rPr>
        <w:t>).</w:t>
      </w:r>
    </w:p>
    <w:p w14:paraId="74E5B325" w14:textId="77777777" w:rsidR="005B1951" w:rsidRPr="00DD00B7" w:rsidRDefault="00A47344" w:rsidP="0067760D">
      <w:pPr>
        <w:tabs>
          <w:tab w:val="left" w:pos="6120"/>
        </w:tabs>
        <w:spacing w:after="120" w:line="240" w:lineRule="auto"/>
        <w:rPr>
          <w:rFonts w:ascii="Arial" w:hAnsi="Arial" w:cs="Arial"/>
          <w:b/>
          <w:bCs/>
          <w:lang w:bidi="ta-IN"/>
        </w:rPr>
      </w:pPr>
      <w:r w:rsidRPr="00DD00B7">
        <w:rPr>
          <w:rFonts w:ascii="Arial" w:hAnsi="Arial" w:cs="Arial"/>
          <w:b/>
          <w:bCs/>
          <w:lang w:bidi="ta-IN"/>
        </w:rPr>
        <w:t>3.1.</w:t>
      </w:r>
      <w:proofErr w:type="gramStart"/>
      <w:r w:rsidRPr="00DD00B7">
        <w:rPr>
          <w:rFonts w:ascii="Arial" w:hAnsi="Arial" w:cs="Arial"/>
          <w:b/>
          <w:bCs/>
          <w:lang w:bidi="ta-IN"/>
        </w:rPr>
        <w:t>2.</w:t>
      </w:r>
      <w:r w:rsidR="005B1951" w:rsidRPr="00DD00B7">
        <w:rPr>
          <w:rFonts w:ascii="Arial" w:hAnsi="Arial" w:cs="Arial"/>
          <w:b/>
          <w:bCs/>
          <w:lang w:bidi="ta-IN"/>
        </w:rPr>
        <w:t>Ammonia</w:t>
      </w:r>
      <w:proofErr w:type="gramEnd"/>
      <w:r w:rsidR="005B1951" w:rsidRPr="00DD00B7">
        <w:rPr>
          <w:rFonts w:ascii="Arial" w:hAnsi="Arial" w:cs="Arial"/>
          <w:b/>
          <w:bCs/>
          <w:lang w:bidi="ta-IN"/>
        </w:rPr>
        <w:t xml:space="preserve"> production test</w:t>
      </w:r>
      <w:r w:rsidR="00F01B3B" w:rsidRPr="00DD00B7">
        <w:rPr>
          <w:rFonts w:ascii="Arial" w:hAnsi="Arial" w:cs="Arial"/>
          <w:b/>
          <w:bCs/>
          <w:lang w:bidi="ta-IN"/>
        </w:rPr>
        <w:t>:</w:t>
      </w:r>
    </w:p>
    <w:p w14:paraId="2B167B31" w14:textId="77777777" w:rsidR="00194119" w:rsidRPr="00DD00B7" w:rsidRDefault="0029711D" w:rsidP="0067760D">
      <w:pPr>
        <w:tabs>
          <w:tab w:val="left" w:pos="720"/>
          <w:tab w:val="left" w:pos="6120"/>
        </w:tabs>
        <w:spacing w:after="120" w:line="240" w:lineRule="auto"/>
        <w:jc w:val="both"/>
        <w:rPr>
          <w:rFonts w:ascii="Arial" w:hAnsi="Arial" w:cs="Arial"/>
          <w:color w:val="000000"/>
          <w:lang w:bidi="ta-IN"/>
        </w:rPr>
      </w:pPr>
      <w:r w:rsidRPr="00DD00B7">
        <w:rPr>
          <w:rFonts w:ascii="Arial" w:hAnsi="Arial" w:cs="Arial"/>
          <w:color w:val="000000"/>
          <w:lang w:bidi="ta-IN"/>
        </w:rPr>
        <w:tab/>
      </w:r>
      <w:r w:rsidR="005B1951" w:rsidRPr="00DD00B7">
        <w:rPr>
          <w:rFonts w:ascii="Arial" w:hAnsi="Arial" w:cs="Arial"/>
          <w:color w:val="000000"/>
          <w:lang w:bidi="ta-IN"/>
        </w:rPr>
        <w:t>The results</w:t>
      </w:r>
      <w:r w:rsidRPr="00DD00B7">
        <w:rPr>
          <w:rFonts w:ascii="Arial" w:hAnsi="Arial" w:cs="Arial"/>
          <w:color w:val="000000"/>
          <w:lang w:bidi="ta-IN"/>
        </w:rPr>
        <w:t xml:space="preserve"> of ammonia production </w:t>
      </w:r>
      <w:proofErr w:type="gramStart"/>
      <w:r w:rsidRPr="00DD00B7">
        <w:rPr>
          <w:rFonts w:ascii="Arial" w:hAnsi="Arial" w:cs="Arial"/>
          <w:color w:val="000000"/>
          <w:lang w:bidi="ta-IN"/>
        </w:rPr>
        <w:t xml:space="preserve">test </w:t>
      </w:r>
      <w:r w:rsidR="005B1951" w:rsidRPr="00DD00B7">
        <w:rPr>
          <w:rFonts w:ascii="Arial" w:hAnsi="Arial" w:cs="Arial"/>
          <w:color w:val="000000"/>
          <w:lang w:bidi="ta-IN"/>
        </w:rPr>
        <w:t xml:space="preserve"> revealed</w:t>
      </w:r>
      <w:proofErr w:type="gramEnd"/>
      <w:r w:rsidR="005B1951" w:rsidRPr="00DD00B7">
        <w:rPr>
          <w:rFonts w:ascii="Arial" w:hAnsi="Arial" w:cs="Arial"/>
          <w:color w:val="000000"/>
          <w:lang w:bidi="ta-IN"/>
        </w:rPr>
        <w:t xml:space="preserve"> that some of the isolates exhibited yellow colours while adding Nessler’s reagent varies like greenish yellow (6 isolates), p</w:t>
      </w:r>
      <w:r w:rsidR="00D3656C" w:rsidRPr="00DD00B7">
        <w:rPr>
          <w:rFonts w:ascii="Arial" w:hAnsi="Arial" w:cs="Arial"/>
          <w:color w:val="000000"/>
          <w:lang w:bidi="ta-IN"/>
        </w:rPr>
        <w:t>ale and light yellow (6</w:t>
      </w:r>
      <w:r w:rsidR="005B1951" w:rsidRPr="00DD00B7">
        <w:rPr>
          <w:rFonts w:ascii="Arial" w:hAnsi="Arial" w:cs="Arial"/>
          <w:color w:val="000000"/>
          <w:lang w:bidi="ta-IN"/>
        </w:rPr>
        <w:t xml:space="preserve">), turbid  yellow </w:t>
      </w:r>
      <w:r w:rsidR="00D3656C" w:rsidRPr="00DD00B7">
        <w:rPr>
          <w:rFonts w:ascii="Arial" w:hAnsi="Arial" w:cs="Arial"/>
          <w:color w:val="000000"/>
          <w:lang w:bidi="ta-IN"/>
        </w:rPr>
        <w:t>(1</w:t>
      </w:r>
      <w:r w:rsidR="005B1951" w:rsidRPr="00DD00B7">
        <w:rPr>
          <w:rFonts w:ascii="Arial" w:hAnsi="Arial" w:cs="Arial"/>
          <w:color w:val="000000"/>
          <w:lang w:bidi="ta-IN"/>
        </w:rPr>
        <w:t xml:space="preserve">), </w:t>
      </w:r>
      <w:r w:rsidR="00D3656C" w:rsidRPr="00DD00B7">
        <w:rPr>
          <w:rFonts w:ascii="Arial" w:hAnsi="Arial" w:cs="Arial"/>
          <w:color w:val="000000"/>
          <w:lang w:bidi="ta-IN"/>
        </w:rPr>
        <w:t>pale greenish yellow (7</w:t>
      </w:r>
      <w:r w:rsidR="005B1951" w:rsidRPr="00DD00B7">
        <w:rPr>
          <w:rFonts w:ascii="Arial" w:hAnsi="Arial" w:cs="Arial"/>
          <w:color w:val="000000"/>
          <w:lang w:bidi="ta-IN"/>
        </w:rPr>
        <w:t>) an</w:t>
      </w:r>
      <w:r w:rsidR="00D3656C" w:rsidRPr="00DD00B7">
        <w:rPr>
          <w:rFonts w:ascii="Arial" w:hAnsi="Arial" w:cs="Arial"/>
          <w:color w:val="000000"/>
          <w:lang w:bidi="ta-IN"/>
        </w:rPr>
        <w:t>d transparent yellow (2)</w:t>
      </w:r>
      <w:r w:rsidR="005B1951" w:rsidRPr="00DD00B7">
        <w:rPr>
          <w:rFonts w:ascii="Arial" w:hAnsi="Arial" w:cs="Arial"/>
          <w:color w:val="000000"/>
          <w:lang w:bidi="ta-IN"/>
        </w:rPr>
        <w:t xml:space="preserve"> with t</w:t>
      </w:r>
      <w:r w:rsidRPr="00DD00B7">
        <w:rPr>
          <w:rFonts w:ascii="Arial" w:hAnsi="Arial" w:cs="Arial"/>
          <w:color w:val="000000"/>
          <w:lang w:bidi="ta-IN"/>
        </w:rPr>
        <w:t xml:space="preserve">he production of yellow </w:t>
      </w:r>
      <w:r w:rsidR="00D3656C" w:rsidRPr="00DD00B7">
        <w:rPr>
          <w:rFonts w:ascii="Arial" w:hAnsi="Arial" w:cs="Arial"/>
          <w:color w:val="000000"/>
          <w:lang w:bidi="ta-IN"/>
        </w:rPr>
        <w:t xml:space="preserve">colour </w:t>
      </w:r>
      <w:r w:rsidRPr="00DD00B7">
        <w:rPr>
          <w:rFonts w:ascii="Arial" w:hAnsi="Arial" w:cs="Arial"/>
          <w:color w:val="000000"/>
          <w:lang w:bidi="ta-IN"/>
        </w:rPr>
        <w:t xml:space="preserve">(Plate </w:t>
      </w:r>
      <w:r w:rsidR="005B1951" w:rsidRPr="00DD00B7">
        <w:rPr>
          <w:rFonts w:ascii="Arial" w:hAnsi="Arial" w:cs="Arial"/>
          <w:color w:val="000000"/>
          <w:lang w:bidi="ta-IN"/>
        </w:rPr>
        <w:t>3). Apart from this, some of the isolates showed negative reaction by exhibiting the colours like green (1</w:t>
      </w:r>
      <w:r w:rsidR="00D3656C" w:rsidRPr="00DD00B7">
        <w:rPr>
          <w:rFonts w:ascii="Arial" w:hAnsi="Arial" w:cs="Arial"/>
          <w:color w:val="000000"/>
          <w:lang w:bidi="ta-IN"/>
        </w:rPr>
        <w:t>), pale green (6) and turbid green (1</w:t>
      </w:r>
      <w:r w:rsidR="005B1951" w:rsidRPr="00DD00B7">
        <w:rPr>
          <w:rFonts w:ascii="Arial" w:hAnsi="Arial" w:cs="Arial"/>
          <w:color w:val="000000"/>
          <w:lang w:bidi="ta-IN"/>
        </w:rPr>
        <w:t xml:space="preserve">) when the </w:t>
      </w:r>
      <w:proofErr w:type="spellStart"/>
      <w:r w:rsidR="005B1951" w:rsidRPr="00DD00B7">
        <w:rPr>
          <w:rFonts w:ascii="Arial" w:hAnsi="Arial" w:cs="Arial"/>
          <w:color w:val="000000"/>
          <w:lang w:bidi="ta-IN"/>
        </w:rPr>
        <w:t>Nessler’s</w:t>
      </w:r>
      <w:r w:rsidR="00D3656C" w:rsidRPr="00DD00B7">
        <w:rPr>
          <w:rFonts w:ascii="Arial" w:hAnsi="Arial" w:cs="Arial"/>
          <w:color w:val="000000"/>
          <w:lang w:bidi="ta-IN"/>
        </w:rPr>
        <w:t>reagent</w:t>
      </w:r>
      <w:proofErr w:type="spellEnd"/>
      <w:r w:rsidR="00D3656C" w:rsidRPr="00DD00B7">
        <w:rPr>
          <w:rFonts w:ascii="Arial" w:hAnsi="Arial" w:cs="Arial"/>
          <w:color w:val="000000"/>
          <w:lang w:bidi="ta-IN"/>
        </w:rPr>
        <w:t xml:space="preserve"> was added (Table 2).</w:t>
      </w:r>
    </w:p>
    <w:p w14:paraId="1880DE3F" w14:textId="77777777" w:rsidR="005B1951" w:rsidRPr="00DD00B7" w:rsidRDefault="00A47344" w:rsidP="0067760D">
      <w:pPr>
        <w:tabs>
          <w:tab w:val="left" w:pos="720"/>
          <w:tab w:val="left" w:pos="6120"/>
        </w:tabs>
        <w:spacing w:after="120" w:line="240" w:lineRule="auto"/>
        <w:rPr>
          <w:rFonts w:ascii="Arial" w:hAnsi="Arial" w:cs="Arial"/>
          <w:color w:val="000000"/>
          <w:lang w:bidi="ta-IN"/>
        </w:rPr>
      </w:pPr>
      <w:r w:rsidRPr="00DD00B7">
        <w:rPr>
          <w:rFonts w:ascii="Arial" w:hAnsi="Arial" w:cs="Arial"/>
          <w:b/>
          <w:bCs/>
          <w:lang w:bidi="ta-IN"/>
        </w:rPr>
        <w:t>3.1.3.</w:t>
      </w:r>
      <w:r w:rsidR="005B1951" w:rsidRPr="00DD00B7">
        <w:rPr>
          <w:rFonts w:ascii="Arial" w:hAnsi="Arial" w:cs="Arial"/>
          <w:b/>
          <w:bCs/>
          <w:lang w:bidi="ta-IN"/>
        </w:rPr>
        <w:t>HCN production test</w:t>
      </w:r>
      <w:r w:rsidR="00194119" w:rsidRPr="00DD00B7">
        <w:rPr>
          <w:rFonts w:ascii="Arial" w:hAnsi="Arial" w:cs="Arial"/>
          <w:b/>
          <w:bCs/>
          <w:lang w:bidi="ta-IN"/>
        </w:rPr>
        <w:t>:</w:t>
      </w:r>
    </w:p>
    <w:p w14:paraId="22DAC964" w14:textId="77777777" w:rsidR="005B1951" w:rsidRPr="00DD00B7" w:rsidRDefault="005B1951" w:rsidP="0067760D">
      <w:pPr>
        <w:tabs>
          <w:tab w:val="left" w:pos="720"/>
          <w:tab w:val="left" w:pos="6120"/>
        </w:tabs>
        <w:spacing w:after="120" w:line="240" w:lineRule="auto"/>
        <w:jc w:val="both"/>
        <w:rPr>
          <w:rFonts w:ascii="Arial" w:hAnsi="Arial" w:cs="Arial"/>
          <w:lang w:bidi="ta-IN"/>
        </w:rPr>
      </w:pPr>
      <w:r w:rsidRPr="00DD00B7">
        <w:rPr>
          <w:rFonts w:ascii="Arial" w:hAnsi="Arial" w:cs="Arial"/>
          <w:lang w:bidi="ta-IN"/>
        </w:rPr>
        <w:tab/>
      </w:r>
      <w:r w:rsidR="00194119" w:rsidRPr="00DD00B7">
        <w:rPr>
          <w:rFonts w:ascii="Arial" w:hAnsi="Arial" w:cs="Arial"/>
          <w:lang w:bidi="ta-IN"/>
        </w:rPr>
        <w:t xml:space="preserve">All </w:t>
      </w:r>
      <w:r w:rsidRPr="00DD00B7">
        <w:rPr>
          <w:rFonts w:ascii="Arial" w:hAnsi="Arial" w:cs="Arial"/>
          <w:lang w:bidi="ta-IN"/>
        </w:rPr>
        <w:t xml:space="preserve">the isolates were screened for HCN production test by keeping the Whatman filter papers under the </w:t>
      </w:r>
      <w:proofErr w:type="spellStart"/>
      <w:r w:rsidRPr="00DD00B7">
        <w:rPr>
          <w:rFonts w:ascii="Arial" w:hAnsi="Arial" w:cs="Arial"/>
          <w:lang w:bidi="ta-IN"/>
        </w:rPr>
        <w:t>petriplates</w:t>
      </w:r>
      <w:proofErr w:type="spellEnd"/>
      <w:r w:rsidRPr="00DD00B7">
        <w:rPr>
          <w:rFonts w:ascii="Arial" w:hAnsi="Arial" w:cs="Arial"/>
          <w:lang w:bidi="ta-IN"/>
        </w:rPr>
        <w:t xml:space="preserve"> inocul</w:t>
      </w:r>
      <w:r w:rsidR="00194119" w:rsidRPr="00DD00B7">
        <w:rPr>
          <w:rFonts w:ascii="Arial" w:hAnsi="Arial" w:cs="Arial"/>
          <w:lang w:bidi="ta-IN"/>
        </w:rPr>
        <w:t>ated with the cultures</w:t>
      </w:r>
      <w:r w:rsidRPr="00DD00B7">
        <w:rPr>
          <w:rFonts w:ascii="Arial" w:hAnsi="Arial" w:cs="Arial"/>
          <w:lang w:bidi="ta-IN"/>
        </w:rPr>
        <w:t xml:space="preserve">. Among 30 isolates, two isolates </w:t>
      </w:r>
      <w:r w:rsidR="00194119" w:rsidRPr="00DD00B7">
        <w:rPr>
          <w:rFonts w:ascii="Arial" w:hAnsi="Arial" w:cs="Arial"/>
          <w:lang w:bidi="ta-IN"/>
        </w:rPr>
        <w:t xml:space="preserve">showed positive reaction for </w:t>
      </w:r>
      <w:r w:rsidRPr="00DD00B7">
        <w:rPr>
          <w:rFonts w:ascii="Arial" w:hAnsi="Arial" w:cs="Arial"/>
          <w:lang w:bidi="ta-IN"/>
        </w:rPr>
        <w:t>HCN production test with little colour change of filter paper from yellow to slight red colour with minimal product</w:t>
      </w:r>
      <w:r w:rsidR="00971FC0" w:rsidRPr="00DD00B7">
        <w:rPr>
          <w:rFonts w:ascii="Arial" w:hAnsi="Arial" w:cs="Arial"/>
          <w:lang w:bidi="ta-IN"/>
        </w:rPr>
        <w:t xml:space="preserve">ion of hydrogen cyanide (Plate </w:t>
      </w:r>
      <w:r w:rsidRPr="00DD00B7">
        <w:rPr>
          <w:rFonts w:ascii="Arial" w:hAnsi="Arial" w:cs="Arial"/>
          <w:lang w:bidi="ta-IN"/>
        </w:rPr>
        <w:t>4).</w:t>
      </w:r>
    </w:p>
    <w:p w14:paraId="3E6CC523" w14:textId="77777777" w:rsidR="00194119" w:rsidRPr="00DD00B7" w:rsidRDefault="00A47344" w:rsidP="0067760D">
      <w:pPr>
        <w:tabs>
          <w:tab w:val="left" w:pos="6120"/>
        </w:tabs>
        <w:spacing w:after="120" w:line="240" w:lineRule="auto"/>
        <w:rPr>
          <w:rFonts w:ascii="Arial" w:hAnsi="Arial" w:cs="Arial"/>
          <w:b/>
          <w:bCs/>
          <w:color w:val="000000"/>
          <w:lang w:bidi="ta-IN"/>
        </w:rPr>
      </w:pPr>
      <w:r w:rsidRPr="00DD00B7">
        <w:rPr>
          <w:rFonts w:ascii="Arial" w:hAnsi="Arial" w:cs="Arial"/>
          <w:b/>
          <w:bCs/>
          <w:color w:val="000000"/>
          <w:lang w:bidi="ta-IN"/>
        </w:rPr>
        <w:t>3.1.</w:t>
      </w:r>
      <w:proofErr w:type="gramStart"/>
      <w:r w:rsidRPr="00DD00B7">
        <w:rPr>
          <w:rFonts w:ascii="Arial" w:hAnsi="Arial" w:cs="Arial"/>
          <w:b/>
          <w:bCs/>
          <w:color w:val="000000"/>
          <w:lang w:bidi="ta-IN"/>
        </w:rPr>
        <w:t>4.</w:t>
      </w:r>
      <w:r w:rsidR="00194119" w:rsidRPr="00DD00B7">
        <w:rPr>
          <w:rFonts w:ascii="Arial" w:hAnsi="Arial" w:cs="Arial"/>
          <w:b/>
          <w:bCs/>
          <w:color w:val="000000"/>
          <w:lang w:bidi="ta-IN"/>
        </w:rPr>
        <w:t>Siderophore</w:t>
      </w:r>
      <w:proofErr w:type="gramEnd"/>
      <w:r w:rsidR="00194119" w:rsidRPr="00DD00B7">
        <w:rPr>
          <w:rFonts w:ascii="Arial" w:hAnsi="Arial" w:cs="Arial"/>
          <w:b/>
          <w:bCs/>
          <w:color w:val="000000"/>
          <w:lang w:bidi="ta-IN"/>
        </w:rPr>
        <w:t xml:space="preserve"> production test</w:t>
      </w:r>
    </w:p>
    <w:p w14:paraId="6DD3B850" w14:textId="77777777" w:rsidR="00F01B3B" w:rsidRPr="00DD00B7" w:rsidRDefault="0095168F" w:rsidP="0067760D">
      <w:pPr>
        <w:tabs>
          <w:tab w:val="left" w:pos="720"/>
        </w:tabs>
        <w:spacing w:after="120" w:line="240" w:lineRule="auto"/>
        <w:jc w:val="both"/>
        <w:rPr>
          <w:rFonts w:ascii="Arial" w:hAnsi="Arial" w:cs="Arial"/>
          <w:spacing w:val="-6"/>
          <w:lang w:bidi="ta-IN"/>
        </w:rPr>
      </w:pPr>
      <w:r w:rsidRPr="00DD00B7">
        <w:rPr>
          <w:rFonts w:ascii="Arial" w:hAnsi="Arial" w:cs="Arial"/>
          <w:color w:val="000000"/>
          <w:lang w:bidi="ta-IN"/>
        </w:rPr>
        <w:tab/>
      </w:r>
      <w:r w:rsidR="00194119" w:rsidRPr="00DD00B7">
        <w:rPr>
          <w:rFonts w:ascii="Arial" w:hAnsi="Arial" w:cs="Arial"/>
          <w:color w:val="000000"/>
          <w:lang w:bidi="ta-IN"/>
        </w:rPr>
        <w:t xml:space="preserve">The isolates were screened for siderophore production assay. Among 30 isolates, 13 isolates showed positive reaction for this test with the formation of yellow halo zone around the colonies (Plate 5) the diameter of the halo zone varied from </w:t>
      </w:r>
      <w:r w:rsidR="00194119" w:rsidRPr="00DD00B7">
        <w:rPr>
          <w:rFonts w:ascii="Arial" w:hAnsi="Arial" w:cs="Arial"/>
          <w:color w:val="000000"/>
          <w:spacing w:val="-6"/>
          <w:lang w:bidi="ta-IN"/>
        </w:rPr>
        <w:t xml:space="preserve">1.5 cm to 4 cm (Table 3). The </w:t>
      </w:r>
      <w:r w:rsidR="00194119" w:rsidRPr="00DD00B7">
        <w:rPr>
          <w:rFonts w:ascii="Arial" w:hAnsi="Arial" w:cs="Arial"/>
          <w:spacing w:val="-6"/>
          <w:lang w:bidi="ta-IN"/>
        </w:rPr>
        <w:t>maximum halo zone is formed by the isolate SB6G4 (4 cm).</w:t>
      </w:r>
    </w:p>
    <w:p w14:paraId="6E52C4C7" w14:textId="77777777" w:rsidR="00F01B3B" w:rsidRPr="00DD00B7" w:rsidRDefault="00A47344" w:rsidP="0067760D">
      <w:pPr>
        <w:tabs>
          <w:tab w:val="left" w:pos="720"/>
          <w:tab w:val="left" w:pos="6120"/>
        </w:tabs>
        <w:spacing w:after="120" w:line="240" w:lineRule="auto"/>
        <w:rPr>
          <w:rFonts w:ascii="Arial" w:hAnsi="Arial" w:cs="Arial"/>
          <w:b/>
          <w:bCs/>
          <w:lang w:bidi="ta-IN"/>
        </w:rPr>
      </w:pPr>
      <w:r w:rsidRPr="00DD00B7">
        <w:rPr>
          <w:rFonts w:ascii="Arial" w:hAnsi="Arial" w:cs="Arial"/>
          <w:b/>
          <w:bCs/>
          <w:lang w:bidi="ta-IN"/>
        </w:rPr>
        <w:t>3.1.</w:t>
      </w:r>
      <w:proofErr w:type="gramStart"/>
      <w:r w:rsidRPr="00DD00B7">
        <w:rPr>
          <w:rFonts w:ascii="Arial" w:hAnsi="Arial" w:cs="Arial"/>
          <w:b/>
          <w:bCs/>
          <w:lang w:bidi="ta-IN"/>
        </w:rPr>
        <w:t>5.</w:t>
      </w:r>
      <w:r w:rsidR="00F01B3B" w:rsidRPr="00DD00B7">
        <w:rPr>
          <w:rFonts w:ascii="Arial" w:hAnsi="Arial" w:cs="Arial"/>
          <w:b/>
          <w:bCs/>
          <w:lang w:bidi="ta-IN"/>
        </w:rPr>
        <w:t>Identification</w:t>
      </w:r>
      <w:proofErr w:type="gramEnd"/>
      <w:r w:rsidR="00F01B3B" w:rsidRPr="00DD00B7">
        <w:rPr>
          <w:rFonts w:ascii="Arial" w:hAnsi="Arial" w:cs="Arial"/>
          <w:b/>
          <w:bCs/>
          <w:lang w:bidi="ta-IN"/>
        </w:rPr>
        <w:t xml:space="preserve"> of bacterial endosymbionts:</w:t>
      </w:r>
    </w:p>
    <w:p w14:paraId="7853FFE6" w14:textId="77777777" w:rsidR="00F01B3B" w:rsidRPr="00DD00B7" w:rsidRDefault="00F01B3B" w:rsidP="0067760D">
      <w:pPr>
        <w:tabs>
          <w:tab w:val="left" w:pos="720"/>
          <w:tab w:val="left" w:pos="6120"/>
        </w:tabs>
        <w:spacing w:after="120" w:line="240" w:lineRule="auto"/>
        <w:jc w:val="both"/>
        <w:rPr>
          <w:rFonts w:ascii="Arial" w:hAnsi="Arial" w:cs="Arial"/>
          <w:lang w:bidi="ta-IN"/>
        </w:rPr>
      </w:pPr>
      <w:r w:rsidRPr="00DD00B7">
        <w:rPr>
          <w:rFonts w:ascii="Arial" w:hAnsi="Arial" w:cs="Arial"/>
          <w:lang w:bidi="ta-IN"/>
        </w:rPr>
        <w:tab/>
        <w:t xml:space="preserve">The strains considered as best isolates through nursery studies, were identified using 16s rRNA analysis. The both strains were identified as </w:t>
      </w:r>
      <w:r w:rsidRPr="00DD00B7">
        <w:rPr>
          <w:rFonts w:ascii="Arial" w:hAnsi="Arial" w:cs="Arial"/>
          <w:i/>
          <w:iCs/>
          <w:lang w:bidi="ta-IN"/>
        </w:rPr>
        <w:t>Enterobacter cloacae</w:t>
      </w:r>
      <w:r w:rsidRPr="00DD00B7">
        <w:rPr>
          <w:rFonts w:ascii="Arial" w:hAnsi="Arial" w:cs="Arial"/>
          <w:lang w:bidi="ta-IN"/>
        </w:rPr>
        <w:t xml:space="preserve">, one was isolated from stem of G4 </w:t>
      </w:r>
      <w:r w:rsidR="00CD24BA" w:rsidRPr="00DD00B7">
        <w:rPr>
          <w:rFonts w:ascii="Arial" w:hAnsi="Arial" w:cs="Arial"/>
          <w:lang w:bidi="ta-IN"/>
        </w:rPr>
        <w:t xml:space="preserve">(SB6G4) </w:t>
      </w:r>
      <w:r w:rsidRPr="00DD00B7">
        <w:rPr>
          <w:rFonts w:ascii="Arial" w:hAnsi="Arial" w:cs="Arial"/>
          <w:lang w:bidi="ta-IN"/>
        </w:rPr>
        <w:t>variety and another one o</w:t>
      </w:r>
      <w:r w:rsidR="001B3A69" w:rsidRPr="00DD00B7">
        <w:rPr>
          <w:rFonts w:ascii="Arial" w:hAnsi="Arial" w:cs="Arial"/>
          <w:lang w:bidi="ta-IN"/>
        </w:rPr>
        <w:t xml:space="preserve">btained from leaf of variety V1 </w:t>
      </w:r>
      <w:r w:rsidR="0095168F" w:rsidRPr="00DD00B7">
        <w:rPr>
          <w:rFonts w:ascii="Arial" w:hAnsi="Arial" w:cs="Arial"/>
          <w:lang w:bidi="ta-IN"/>
        </w:rPr>
        <w:t>(LB7V1</w:t>
      </w:r>
      <w:proofErr w:type="gramStart"/>
      <w:r w:rsidR="0095168F" w:rsidRPr="00DD00B7">
        <w:rPr>
          <w:rFonts w:ascii="Arial" w:hAnsi="Arial" w:cs="Arial"/>
          <w:lang w:bidi="ta-IN"/>
        </w:rPr>
        <w:t xml:space="preserve">)  </w:t>
      </w:r>
      <w:r w:rsidR="001B3A69" w:rsidRPr="00DD00B7">
        <w:rPr>
          <w:rFonts w:ascii="Arial" w:hAnsi="Arial" w:cs="Arial"/>
          <w:lang w:bidi="ta-IN"/>
        </w:rPr>
        <w:t>(</w:t>
      </w:r>
      <w:proofErr w:type="gramEnd"/>
      <w:r w:rsidR="001B3A69" w:rsidRPr="00DD00B7">
        <w:rPr>
          <w:rFonts w:ascii="Arial" w:hAnsi="Arial" w:cs="Arial"/>
          <w:lang w:bidi="ta-IN"/>
        </w:rPr>
        <w:t>Figure 3 and 4).</w:t>
      </w:r>
    </w:p>
    <w:p w14:paraId="498D1344" w14:textId="77777777" w:rsidR="00593BC0" w:rsidRPr="00DD00B7" w:rsidRDefault="00A47344" w:rsidP="0067760D">
      <w:pPr>
        <w:tabs>
          <w:tab w:val="left" w:pos="6120"/>
        </w:tabs>
        <w:spacing w:after="120" w:line="240" w:lineRule="auto"/>
        <w:jc w:val="both"/>
        <w:rPr>
          <w:rFonts w:ascii="Arial" w:hAnsi="Arial" w:cs="Arial"/>
          <w:b/>
          <w:bCs/>
          <w:lang w:bidi="ta-IN"/>
        </w:rPr>
      </w:pPr>
      <w:r w:rsidRPr="00DD00B7">
        <w:rPr>
          <w:rFonts w:ascii="Arial" w:hAnsi="Arial" w:cs="Arial"/>
          <w:b/>
          <w:bCs/>
          <w:lang w:bidi="ta-IN"/>
        </w:rPr>
        <w:t>4.</w:t>
      </w:r>
      <w:r w:rsidR="00D376B1" w:rsidRPr="00DD00B7">
        <w:rPr>
          <w:rFonts w:ascii="Arial" w:hAnsi="Arial" w:cs="Arial"/>
          <w:b/>
          <w:bCs/>
          <w:lang w:bidi="ta-IN"/>
        </w:rPr>
        <w:t>DISCUSSION</w:t>
      </w:r>
      <w:r w:rsidR="00593BC0" w:rsidRPr="00DD00B7">
        <w:rPr>
          <w:rFonts w:ascii="Arial" w:hAnsi="Arial" w:cs="Arial"/>
          <w:b/>
          <w:bCs/>
          <w:lang w:bidi="ta-IN"/>
        </w:rPr>
        <w:t>:</w:t>
      </w:r>
    </w:p>
    <w:p w14:paraId="4428E328" w14:textId="77777777" w:rsidR="00593BC0" w:rsidRPr="00DD00B7" w:rsidRDefault="00593BC0" w:rsidP="0067760D">
      <w:pPr>
        <w:spacing w:after="120" w:line="240" w:lineRule="auto"/>
        <w:ind w:firstLine="720"/>
        <w:jc w:val="both"/>
        <w:rPr>
          <w:rFonts w:ascii="Arial" w:hAnsi="Arial" w:cs="Arial"/>
        </w:rPr>
      </w:pPr>
      <w:r w:rsidRPr="00DD00B7">
        <w:rPr>
          <w:rFonts w:ascii="Arial" w:hAnsi="Arial" w:cs="Arial"/>
        </w:rPr>
        <w:t xml:space="preserve">The isolates were screened for growth promotion traits under </w:t>
      </w:r>
      <w:r w:rsidRPr="00DD00B7">
        <w:rPr>
          <w:rFonts w:ascii="Arial" w:hAnsi="Arial" w:cs="Arial"/>
          <w:i/>
          <w:iCs/>
        </w:rPr>
        <w:t>invitro</w:t>
      </w:r>
      <w:r w:rsidRPr="00DD00B7">
        <w:rPr>
          <w:rFonts w:ascii="Arial" w:hAnsi="Arial" w:cs="Arial"/>
        </w:rPr>
        <w:t xml:space="preserve"> conditions to test their capability for promoting growth. Among these tests, maximum number of isolates exhibited </w:t>
      </w:r>
      <w:r w:rsidRPr="00DD00B7">
        <w:rPr>
          <w:rFonts w:ascii="Arial" w:hAnsi="Arial" w:cs="Arial"/>
        </w:rPr>
        <w:lastRenderedPageBreak/>
        <w:t>positive result for IAA production followed by ammonia production, siderophore production, and HCN production test and ph</w:t>
      </w:r>
      <w:r w:rsidR="007528AC" w:rsidRPr="00DD00B7">
        <w:rPr>
          <w:rFonts w:ascii="Arial" w:hAnsi="Arial" w:cs="Arial"/>
        </w:rPr>
        <w:t>osphate solubilisation (Figure 3</w:t>
      </w:r>
      <w:r w:rsidRPr="00DD00B7">
        <w:rPr>
          <w:rFonts w:ascii="Arial" w:hAnsi="Arial" w:cs="Arial"/>
        </w:rPr>
        <w:t>).</w:t>
      </w:r>
    </w:p>
    <w:p w14:paraId="6F9F4BFF" w14:textId="77777777" w:rsidR="00593BC0" w:rsidRPr="00DD00B7" w:rsidRDefault="00593BC0" w:rsidP="0067760D">
      <w:pPr>
        <w:spacing w:after="120" w:line="240" w:lineRule="auto"/>
        <w:ind w:firstLine="720"/>
        <w:jc w:val="both"/>
        <w:rPr>
          <w:rFonts w:ascii="Arial" w:hAnsi="Arial" w:cs="Arial"/>
          <w:lang w:val="en-US"/>
        </w:rPr>
      </w:pPr>
      <w:r w:rsidRPr="00DD00B7">
        <w:rPr>
          <w:rFonts w:ascii="Arial" w:hAnsi="Arial" w:cs="Arial"/>
          <w:spacing w:val="-4"/>
          <w:lang w:val="en-US"/>
        </w:rPr>
        <w:t xml:space="preserve">IAA a member belonging to the group of </w:t>
      </w:r>
      <w:proofErr w:type="spellStart"/>
      <w:r w:rsidRPr="00DD00B7">
        <w:rPr>
          <w:rFonts w:ascii="Arial" w:hAnsi="Arial" w:cs="Arial"/>
          <w:spacing w:val="-4"/>
          <w:lang w:val="en-US"/>
        </w:rPr>
        <w:t>phyto</w:t>
      </w:r>
      <w:proofErr w:type="spellEnd"/>
      <w:r w:rsidRPr="00DD00B7">
        <w:rPr>
          <w:rFonts w:ascii="Arial" w:hAnsi="Arial" w:cs="Arial"/>
          <w:spacing w:val="-4"/>
          <w:lang w:val="en-US"/>
        </w:rPr>
        <w:t>-hormones, is generally considered to be the most important native auxin</w:t>
      </w:r>
      <w:r w:rsidR="003506ED" w:rsidRPr="00DD00B7">
        <w:rPr>
          <w:rFonts w:ascii="Arial" w:hAnsi="Arial" w:cs="Arial"/>
          <w:spacing w:val="-4"/>
          <w:lang w:val="en-US"/>
        </w:rPr>
        <w:t xml:space="preserve"> </w:t>
      </w:r>
      <w:r w:rsidR="001E449B" w:rsidRPr="00DD00B7">
        <w:rPr>
          <w:rFonts w:ascii="Arial" w:hAnsi="Arial" w:cs="Arial"/>
          <w:spacing w:val="-4"/>
          <w:lang w:val="en-US"/>
        </w:rPr>
        <w:fldChar w:fldCharType="begin"/>
      </w:r>
      <w:r w:rsidRPr="00DD00B7">
        <w:rPr>
          <w:rFonts w:ascii="Arial" w:hAnsi="Arial" w:cs="Arial"/>
          <w:spacing w:val="-4"/>
          <w:lang w:val="en-US"/>
        </w:rPr>
        <w:instrText xml:space="preserve"> ADDIN EN.CITE &lt;EndNote&gt;&lt;Cite&gt;&lt;Author&gt;Strzelczyk&lt;/Author&gt;&lt;Year&gt;1984&lt;/Year&gt;&lt;RecNum&gt;62&lt;/RecNum&gt;&lt;DisplayText&gt;(Strzelczyk and Pokojska-Burdziej, 1984)&lt;/DisplayText&gt;&lt;record&gt;&lt;rec-number&gt;62&lt;/rec-number&gt;&lt;foreign-keys&gt;&lt;key app="EN" db-id="t0z0tx9ekzvssmex0rlpfe29a2x2frxz9wx0" timestamp="1560589486"&gt;62&lt;/key&gt;&lt;/foreign-keys&gt;&lt;ref-type name="Journal Article"&gt;17&lt;/ref-type&gt;&lt;contributors&gt;&lt;authors&gt;&lt;author&gt;Strzelczyk, E&lt;/author&gt;&lt;author&gt;Pokojska-Burdziej, A&lt;/author&gt;&lt;/authors&gt;&lt;/contributors&gt;&lt;titles&gt;&lt;title&gt;Production of auxins and gibberellin-like substances by mycorrhizal fungi, bacteria and actinomycetes isolated from soil and the mycorrhizosphere of pine (Pinus silvestris L.)&lt;/title&gt;&lt;secondary-title&gt;Plant and Soil&lt;/secondary-title&gt;&lt;/titles&gt;&lt;periodical&gt;&lt;full-title&gt;Plant and soil&lt;/full-title&gt;&lt;/periodical&gt;&lt;pages&gt;185-194&lt;/pages&gt;&lt;volume&gt;81&lt;/volume&gt;&lt;number&gt;2&lt;/number&gt;&lt;dates&gt;&lt;year&gt;1984&lt;/year&gt;&lt;/dates&gt;&lt;isbn&gt;0032-079X&lt;/isbn&gt;&lt;urls&gt;&lt;/urls&gt;&lt;/record&gt;&lt;/Cite&gt;&lt;/EndNote&gt;</w:instrText>
      </w:r>
      <w:r w:rsidR="001E449B" w:rsidRPr="00DD00B7">
        <w:rPr>
          <w:rFonts w:ascii="Arial" w:hAnsi="Arial" w:cs="Arial"/>
          <w:spacing w:val="-4"/>
          <w:lang w:val="en-US"/>
        </w:rPr>
        <w:fldChar w:fldCharType="separate"/>
      </w:r>
      <w:r w:rsidRPr="00DD00B7">
        <w:rPr>
          <w:rFonts w:ascii="Arial" w:hAnsi="Arial" w:cs="Arial"/>
          <w:noProof/>
          <w:spacing w:val="-4"/>
          <w:lang w:val="en-US"/>
        </w:rPr>
        <w:t>(Strzelczyk and Pokojska-Burdziej, 1984)</w:t>
      </w:r>
      <w:r w:rsidR="001E449B" w:rsidRPr="00DD00B7">
        <w:rPr>
          <w:rFonts w:ascii="Arial" w:hAnsi="Arial" w:cs="Arial"/>
          <w:spacing w:val="-4"/>
          <w:lang w:val="en-US"/>
        </w:rPr>
        <w:fldChar w:fldCharType="end"/>
      </w:r>
      <w:r w:rsidRPr="00DD00B7">
        <w:rPr>
          <w:rFonts w:ascii="Arial" w:hAnsi="Arial" w:cs="Arial"/>
          <w:spacing w:val="-4"/>
          <w:lang w:val="en-US"/>
        </w:rPr>
        <w:t>.</w:t>
      </w:r>
      <w:r w:rsidRPr="00DD00B7">
        <w:rPr>
          <w:rFonts w:ascii="Arial" w:hAnsi="Arial" w:cs="Arial"/>
          <w:lang w:val="en-US"/>
        </w:rPr>
        <w:t xml:space="preserve">  </w:t>
      </w:r>
      <w:r w:rsidR="001E449B" w:rsidRPr="00DD00B7">
        <w:rPr>
          <w:rFonts w:ascii="Arial" w:hAnsi="Arial" w:cs="Arial"/>
          <w:lang w:val="en-US"/>
        </w:rPr>
        <w:fldChar w:fldCharType="begin"/>
      </w:r>
      <w:r w:rsidRPr="00DD00B7">
        <w:rPr>
          <w:rFonts w:ascii="Arial" w:hAnsi="Arial" w:cs="Arial"/>
          <w:lang w:val="en-US"/>
        </w:rPr>
        <w:instrText xml:space="preserve"> ADDIN EN.CITE &lt;EndNote&gt;&lt;Cite&gt;&lt;Author&gt;Prasad&lt;/Author&gt;&lt;Year&gt;2014&lt;/Year&gt;&lt;RecNum&gt;31&lt;/RecNum&gt;&lt;DisplayText&gt;(Prasad and Sunayana, 2014)&lt;/DisplayText&gt;&lt;record&gt;&lt;rec-number&gt;31&lt;/rec-number&gt;&lt;foreign-keys&gt;&lt;key app="EN" db-id="t0z0tx9ekzvssmex0rlpfe29a2x2frxz9wx0" timestamp="1560578589"&gt;31&lt;/key&gt;&lt;/foreign-keys&gt;&lt;ref-type name="Journal Article"&gt;17&lt;/ref-type&gt;&lt;contributors&gt;&lt;authors&gt;&lt;author&gt;Prasad, MP&lt;/author&gt;&lt;author&gt;Sunayana, Dagar&lt;/author&gt;&lt;/authors&gt;&lt;/contributors&gt;&lt;titles&gt;&lt;title&gt;Identification and characterization of endophytic bacteria from fruits like Avacado and Black grapes&lt;/title&gt;&lt;secondary-title&gt;International Journal of Current Microbiology and Applied Sciences&lt;/secondary-title&gt;&lt;/titles&gt;&lt;periodical&gt;&lt;full-title&gt;International Journal of Current Microbiology and Applied Sciences&lt;/full-title&gt;&lt;/periodical&gt;&lt;pages&gt;937-947&lt;/pages&gt;&lt;volume&gt;3&lt;/volume&gt;&lt;number&gt;8&lt;/number&gt;&lt;dates&gt;&lt;year&gt;2014&lt;/year&gt;&lt;/dates&gt;&lt;isbn&gt;2319-7692&lt;/isbn&gt;&lt;urls&gt;&lt;/urls&gt;&lt;/record&gt;&lt;/Cite&gt;&lt;/EndNote&gt;</w:instrText>
      </w:r>
      <w:r w:rsidR="001E449B" w:rsidRPr="00DD00B7">
        <w:rPr>
          <w:rFonts w:ascii="Arial" w:hAnsi="Arial" w:cs="Arial"/>
          <w:lang w:val="en-US"/>
        </w:rPr>
        <w:fldChar w:fldCharType="separate"/>
      </w:r>
      <w:r w:rsidRPr="00DD00B7">
        <w:rPr>
          <w:rFonts w:ascii="Arial" w:hAnsi="Arial" w:cs="Arial"/>
          <w:noProof/>
          <w:lang w:val="en-US"/>
        </w:rPr>
        <w:t>Prasad and Sunayana (2014)</w:t>
      </w:r>
      <w:r w:rsidR="001E449B" w:rsidRPr="00DD00B7">
        <w:rPr>
          <w:rFonts w:ascii="Arial" w:hAnsi="Arial" w:cs="Arial"/>
          <w:lang w:val="en-US"/>
        </w:rPr>
        <w:fldChar w:fldCharType="end"/>
      </w:r>
      <w:r w:rsidR="003506ED" w:rsidRPr="00DD00B7">
        <w:rPr>
          <w:rFonts w:ascii="Arial" w:hAnsi="Arial" w:cs="Arial"/>
          <w:lang w:val="en-US"/>
        </w:rPr>
        <w:t xml:space="preserve"> </w:t>
      </w:r>
      <w:r w:rsidRPr="00DD00B7">
        <w:rPr>
          <w:rFonts w:ascii="Arial" w:hAnsi="Arial" w:cs="Arial"/>
          <w:lang w:val="en-US"/>
        </w:rPr>
        <w:t xml:space="preserve">isolated the endophytic bacteria from </w:t>
      </w:r>
      <w:proofErr w:type="spellStart"/>
      <w:r w:rsidRPr="00DD00B7">
        <w:rPr>
          <w:rFonts w:ascii="Arial" w:hAnsi="Arial" w:cs="Arial"/>
          <w:lang w:val="en-US"/>
        </w:rPr>
        <w:t>avacado</w:t>
      </w:r>
      <w:proofErr w:type="spellEnd"/>
      <w:r w:rsidRPr="00DD00B7">
        <w:rPr>
          <w:rFonts w:ascii="Arial" w:hAnsi="Arial" w:cs="Arial"/>
          <w:lang w:val="en-US"/>
        </w:rPr>
        <w:t xml:space="preserve"> crops and analyzed their capacity to produce IAA. They </w:t>
      </w:r>
      <w:r w:rsidR="003506ED" w:rsidRPr="00DD00B7">
        <w:rPr>
          <w:rFonts w:ascii="Arial" w:hAnsi="Arial" w:cs="Arial"/>
          <w:lang w:val="en-US"/>
        </w:rPr>
        <w:t>recorded</w:t>
      </w:r>
      <w:r w:rsidRPr="00DD00B7">
        <w:rPr>
          <w:rFonts w:ascii="Arial" w:hAnsi="Arial" w:cs="Arial"/>
          <w:lang w:val="en-US"/>
        </w:rPr>
        <w:t xml:space="preserve"> the maximum production was exhibited by the isolate SA3 (54.83 µg/ ml). IAA production by different forest and agricultural soil bacteria estimated by </w:t>
      </w:r>
      <w:r w:rsidR="001E449B" w:rsidRPr="00DD00B7">
        <w:rPr>
          <w:rFonts w:ascii="Arial" w:hAnsi="Arial" w:cs="Arial"/>
          <w:lang w:val="en-US"/>
        </w:rPr>
        <w:fldChar w:fldCharType="begin"/>
      </w:r>
      <w:r w:rsidRPr="00DD00B7">
        <w:rPr>
          <w:rFonts w:ascii="Arial" w:hAnsi="Arial" w:cs="Arial"/>
          <w:lang w:val="en-US"/>
        </w:rPr>
        <w:instrText xml:space="preserve"> ADDIN EN.CITE &lt;EndNote&gt;&lt;Cite&gt;&lt;Author&gt;Sadhana baggam&lt;/Author&gt;&lt;Year&gt;2017&lt;/Year&gt;&lt;RecNum&gt;82&lt;/RecNum&gt;&lt;DisplayText&gt;(Sadhana baggam&lt;style face="italic"&gt; et al.&lt;/style&gt;, 2017)&lt;/DisplayText&gt;&lt;record&gt;&lt;rec-number&gt;82&lt;/rec-number&gt;&lt;foreign-keys&gt;&lt;key app="EN" db-id="t0z0tx9ekzvssmex0rlpfe29a2x2frxz9wx0" timestamp="1560595881"&gt;82&lt;/key&gt;&lt;/foreign-keys&gt;&lt;ref-type name="Journal Article"&gt;17&lt;/ref-type&gt;&lt;contributors&gt;&lt;authors&gt;&lt;author&gt;Sadhana baggam, &lt;/author&gt;&lt;author&gt;Padal, S B&lt;/author&gt;&lt;author&gt;Ravishankar Ummidi, V&lt;/author&gt;&lt;author&gt;Ashok Paltati&lt;/author&gt;&lt;author&gt;Nikitha Thangala&lt;/author&gt;&lt;/authors&gt;&lt;/contributors&gt;&lt;titles&gt;&lt;title&gt;Isolation of IAA producing bacteria from soil and optimization of culture conditions for maximum IAA production&lt;/title&gt;&lt;secondary-title&gt;Inetrnational Journal of Advanced Research&lt;/secondary-title&gt;&lt;/titles&gt;&lt;periodical&gt;&lt;full-title&gt;Inetrnational Journal of Advanced Research&lt;/full-title&gt;&lt;/periodical&gt;&lt;pages&gt;1003-1010&lt;/pages&gt;&lt;volume&gt;5&lt;/volume&gt;&lt;number&gt;10&lt;/number&gt;&lt;dates&gt;&lt;year&gt;2017&lt;/year&gt;&lt;/dates&gt;&lt;urls&gt;&lt;/urls&gt;&lt;/record&gt;&lt;/Cite&gt;&lt;/EndNote&gt;</w:instrText>
      </w:r>
      <w:r w:rsidR="001E449B" w:rsidRPr="00DD00B7">
        <w:rPr>
          <w:rFonts w:ascii="Arial" w:hAnsi="Arial" w:cs="Arial"/>
          <w:lang w:val="en-US"/>
        </w:rPr>
        <w:fldChar w:fldCharType="separate"/>
      </w:r>
      <w:r w:rsidRPr="00DD00B7">
        <w:rPr>
          <w:rFonts w:ascii="Arial" w:hAnsi="Arial" w:cs="Arial"/>
          <w:noProof/>
          <w:lang w:val="en-US"/>
        </w:rPr>
        <w:t>Sadhana baggam</w:t>
      </w:r>
      <w:r w:rsidRPr="00DD00B7">
        <w:rPr>
          <w:rFonts w:ascii="Arial" w:hAnsi="Arial" w:cs="Arial"/>
          <w:i/>
          <w:noProof/>
          <w:lang w:val="en-US"/>
        </w:rPr>
        <w:t xml:space="preserve"> et al.</w:t>
      </w:r>
      <w:r w:rsidRPr="00DD00B7">
        <w:rPr>
          <w:rFonts w:ascii="Arial" w:hAnsi="Arial" w:cs="Arial"/>
          <w:noProof/>
          <w:lang w:val="en-US"/>
        </w:rPr>
        <w:t xml:space="preserve"> (2017)</w:t>
      </w:r>
      <w:r w:rsidR="001E449B" w:rsidRPr="00DD00B7">
        <w:rPr>
          <w:rFonts w:ascii="Arial" w:hAnsi="Arial" w:cs="Arial"/>
          <w:lang w:val="en-US"/>
        </w:rPr>
        <w:fldChar w:fldCharType="end"/>
      </w:r>
      <w:r w:rsidR="00573281" w:rsidRPr="00DD00B7">
        <w:rPr>
          <w:rFonts w:ascii="Arial" w:hAnsi="Arial" w:cs="Arial"/>
          <w:lang w:val="en-US"/>
        </w:rPr>
        <w:t xml:space="preserve"> </w:t>
      </w:r>
      <w:r w:rsidRPr="00DD00B7">
        <w:rPr>
          <w:rFonts w:ascii="Arial" w:hAnsi="Arial" w:cs="Arial"/>
          <w:i/>
          <w:iCs/>
          <w:lang w:val="en-US"/>
        </w:rPr>
        <w:t>i.e</w:t>
      </w:r>
      <w:r w:rsidRPr="00DD00B7">
        <w:rPr>
          <w:rFonts w:ascii="Arial" w:hAnsi="Arial" w:cs="Arial"/>
          <w:lang w:val="en-US"/>
        </w:rPr>
        <w:t>., 39.7 µg/ ml and 35.4 µg/ ml was found to be less than the IAA production by mulberry endophytes.</w:t>
      </w:r>
    </w:p>
    <w:p w14:paraId="4D336701" w14:textId="77777777" w:rsidR="00573281" w:rsidRPr="00DD00B7" w:rsidRDefault="001E449B" w:rsidP="0067760D">
      <w:pPr>
        <w:spacing w:after="120" w:line="240" w:lineRule="auto"/>
        <w:ind w:firstLine="720"/>
        <w:jc w:val="both"/>
        <w:rPr>
          <w:rFonts w:ascii="Arial" w:hAnsi="Arial" w:cs="Arial"/>
          <w:lang w:val="en-US"/>
        </w:rPr>
      </w:pPr>
      <w:r w:rsidRPr="00DD00B7">
        <w:rPr>
          <w:rFonts w:ascii="Arial" w:hAnsi="Arial" w:cs="Arial"/>
          <w:lang w:val="en-US"/>
        </w:rPr>
        <w:fldChar w:fldCharType="begin"/>
      </w:r>
      <w:r w:rsidR="00593BC0" w:rsidRPr="00DD00B7">
        <w:rPr>
          <w:rFonts w:ascii="Arial" w:hAnsi="Arial" w:cs="Arial"/>
          <w:lang w:val="en-US"/>
        </w:rPr>
        <w:instrText xml:space="preserve"> ADDIN EN.CITE &lt;EndNote&gt;&lt;Cite&gt;&lt;Author&gt;Geetha&lt;/Author&gt;&lt;Year&gt;2017&lt;/Year&gt;&lt;RecNum&gt;34&lt;/RecNum&gt;&lt;DisplayText&gt;(Geetha and Murugan, 2017)&lt;/DisplayText&gt;&lt;record&gt;&lt;rec-number&gt;34&lt;/rec-number&gt;&lt;foreign-keys&gt;&lt;key app="EN" db-id="t0z0tx9ekzvssmex0rlpfe29a2x2frxz9wx0" timestamp="1560578941"&gt;34&lt;/key&gt;&lt;/foreign-keys&gt;&lt;ref-type name="Journal Article"&gt;17&lt;/ref-type&gt;&lt;contributors&gt;&lt;authors&gt;&lt;author&gt;Geetha, T&lt;/author&gt;&lt;author&gt;Murugan, N&lt;/author&gt;&lt;/authors&gt;&lt;/contributors&gt;&lt;titles&gt;&lt;title&gt;Plant Growth Regulators in Mulberry&lt;/title&gt;&lt;secondary-title&gt;Annual Research &amp;amp; Review in Biology&lt;/secondary-title&gt;&lt;/titles&gt;&lt;periodical&gt;&lt;full-title&gt;Annual Research &amp;amp; Review in Biology&lt;/full-title&gt;&lt;/periodical&gt;&lt;pages&gt;1-11&lt;/pages&gt;&lt;dates&gt;&lt;year&gt;2017&lt;/year&gt;&lt;/dates&gt;&lt;isbn&gt;2347-565X&lt;/isbn&gt;&lt;urls&gt;&lt;/urls&gt;&lt;/record&gt;&lt;/Cite&gt;&lt;/EndNote&gt;</w:instrText>
      </w:r>
      <w:r w:rsidRPr="00DD00B7">
        <w:rPr>
          <w:rFonts w:ascii="Arial" w:hAnsi="Arial" w:cs="Arial"/>
          <w:lang w:val="en-US"/>
        </w:rPr>
        <w:fldChar w:fldCharType="separate"/>
      </w:r>
      <w:r w:rsidR="00593BC0" w:rsidRPr="00DD00B7">
        <w:rPr>
          <w:rFonts w:ascii="Arial" w:hAnsi="Arial" w:cs="Arial"/>
          <w:noProof/>
          <w:lang w:val="en-US"/>
        </w:rPr>
        <w:t>Geetha and Murugan</w:t>
      </w:r>
      <w:r w:rsidR="00573281" w:rsidRPr="00DD00B7">
        <w:rPr>
          <w:rFonts w:ascii="Arial" w:hAnsi="Arial" w:cs="Arial"/>
          <w:noProof/>
          <w:lang w:val="en-US"/>
        </w:rPr>
        <w:t xml:space="preserve"> </w:t>
      </w:r>
      <w:r w:rsidR="00593BC0" w:rsidRPr="00DD00B7">
        <w:rPr>
          <w:rFonts w:ascii="Arial" w:hAnsi="Arial" w:cs="Arial"/>
          <w:noProof/>
          <w:lang w:val="en-US"/>
        </w:rPr>
        <w:t>(2017)</w:t>
      </w:r>
      <w:r w:rsidRPr="00DD00B7">
        <w:rPr>
          <w:rFonts w:ascii="Arial" w:hAnsi="Arial" w:cs="Arial"/>
          <w:lang w:val="en-US"/>
        </w:rPr>
        <w:fldChar w:fldCharType="end"/>
      </w:r>
      <w:r w:rsidR="00593BC0" w:rsidRPr="00DD00B7">
        <w:rPr>
          <w:rFonts w:ascii="Arial" w:hAnsi="Arial" w:cs="Arial"/>
          <w:lang w:val="en-US"/>
        </w:rPr>
        <w:t xml:space="preserve"> studied the effect of plant growth regulators in mulberry and observed the rooting percentage, root length, average number of roots and leaves, shoot weight and survival percentage at different concentrations of IAA application </w:t>
      </w:r>
      <w:r w:rsidR="00593BC0" w:rsidRPr="00DD00B7">
        <w:rPr>
          <w:rFonts w:ascii="Arial" w:hAnsi="Arial" w:cs="Arial"/>
          <w:i/>
          <w:iCs/>
          <w:lang w:val="en-US"/>
        </w:rPr>
        <w:t>i.e.,</w:t>
      </w:r>
      <w:r w:rsidR="00593BC0" w:rsidRPr="00DD00B7">
        <w:rPr>
          <w:rFonts w:ascii="Arial" w:hAnsi="Arial" w:cs="Arial"/>
          <w:lang w:val="en-US"/>
        </w:rPr>
        <w:t xml:space="preserve"> 150 ppm and 200 ppm and found that the application of IAA increased </w:t>
      </w:r>
      <w:proofErr w:type="gramStart"/>
      <w:r w:rsidR="00593BC0" w:rsidRPr="00DD00B7">
        <w:rPr>
          <w:rFonts w:ascii="Arial" w:hAnsi="Arial" w:cs="Arial"/>
          <w:lang w:val="en-US"/>
        </w:rPr>
        <w:t>these plant growth</w:t>
      </w:r>
      <w:proofErr w:type="gramEnd"/>
      <w:r w:rsidR="00593BC0" w:rsidRPr="00DD00B7">
        <w:rPr>
          <w:rFonts w:ascii="Arial" w:hAnsi="Arial" w:cs="Arial"/>
          <w:lang w:val="en-US"/>
        </w:rPr>
        <w:t xml:space="preserve"> promoting factors.</w:t>
      </w:r>
    </w:p>
    <w:p w14:paraId="48036475" w14:textId="77777777" w:rsidR="00593BC0" w:rsidRPr="00DD00B7" w:rsidRDefault="00593BC0" w:rsidP="0067760D">
      <w:pPr>
        <w:spacing w:after="120" w:line="240" w:lineRule="auto"/>
        <w:ind w:firstLine="720"/>
        <w:jc w:val="both"/>
        <w:rPr>
          <w:rFonts w:ascii="Arial" w:hAnsi="Arial" w:cs="Arial"/>
          <w:lang w:val="en-US"/>
        </w:rPr>
      </w:pPr>
      <w:r w:rsidRPr="00DD00B7">
        <w:rPr>
          <w:rFonts w:ascii="Arial" w:hAnsi="Arial" w:cs="Arial"/>
        </w:rPr>
        <w:t xml:space="preserve">Endophytic bacterial strains present in the </w:t>
      </w:r>
      <w:proofErr w:type="spellStart"/>
      <w:r w:rsidRPr="00DD00B7">
        <w:rPr>
          <w:rFonts w:ascii="Arial" w:hAnsi="Arial" w:cs="Arial"/>
          <w:i/>
        </w:rPr>
        <w:t>Withania</w:t>
      </w:r>
      <w:proofErr w:type="spellEnd"/>
      <w:r w:rsidR="00573281" w:rsidRPr="00DD00B7">
        <w:rPr>
          <w:rFonts w:ascii="Arial" w:hAnsi="Arial" w:cs="Arial"/>
          <w:i/>
        </w:rPr>
        <w:t xml:space="preserve"> </w:t>
      </w:r>
      <w:proofErr w:type="spellStart"/>
      <w:r w:rsidRPr="00DD00B7">
        <w:rPr>
          <w:rFonts w:ascii="Arial" w:hAnsi="Arial" w:cs="Arial"/>
          <w:i/>
        </w:rPr>
        <w:t>coagulans</w:t>
      </w:r>
      <w:proofErr w:type="spellEnd"/>
      <w:r w:rsidR="00573281" w:rsidRPr="00DD00B7">
        <w:rPr>
          <w:rFonts w:ascii="Arial" w:hAnsi="Arial" w:cs="Arial"/>
          <w:i/>
        </w:rPr>
        <w:t xml:space="preserve"> </w:t>
      </w:r>
      <w:r w:rsidRPr="00DD00B7">
        <w:rPr>
          <w:rFonts w:ascii="Arial" w:hAnsi="Arial" w:cs="Arial"/>
        </w:rPr>
        <w:t xml:space="preserve">and </w:t>
      </w:r>
      <w:r w:rsidRPr="00DD00B7">
        <w:rPr>
          <w:rFonts w:ascii="Arial" w:hAnsi="Arial" w:cs="Arial"/>
          <w:i/>
        </w:rPr>
        <w:t>Olea</w:t>
      </w:r>
      <w:r w:rsidR="00573281" w:rsidRPr="00DD00B7">
        <w:rPr>
          <w:rFonts w:ascii="Arial" w:hAnsi="Arial" w:cs="Arial"/>
          <w:i/>
        </w:rPr>
        <w:t xml:space="preserve"> </w:t>
      </w:r>
      <w:proofErr w:type="spellStart"/>
      <w:r w:rsidRPr="00DD00B7">
        <w:rPr>
          <w:rFonts w:ascii="Arial" w:hAnsi="Arial" w:cs="Arial"/>
          <w:i/>
        </w:rPr>
        <w:t>ferruginea</w:t>
      </w:r>
      <w:proofErr w:type="spellEnd"/>
      <w:r w:rsidRPr="00DD00B7">
        <w:rPr>
          <w:rFonts w:ascii="Arial" w:hAnsi="Arial" w:cs="Arial"/>
          <w:i/>
        </w:rPr>
        <w:t xml:space="preserve"> i.e., </w:t>
      </w:r>
      <w:r w:rsidRPr="00DD00B7">
        <w:rPr>
          <w:rFonts w:ascii="Arial" w:hAnsi="Arial" w:cs="Arial"/>
        </w:rPr>
        <w:t xml:space="preserve">WC2, WC58, WC138and OFR115 were identified as </w:t>
      </w:r>
      <w:r w:rsidRPr="00DD00B7">
        <w:rPr>
          <w:rFonts w:ascii="Arial" w:hAnsi="Arial" w:cs="Arial"/>
          <w:i/>
        </w:rPr>
        <w:t xml:space="preserve">Enterobacter cloacae, Enterobacter </w:t>
      </w:r>
      <w:proofErr w:type="spellStart"/>
      <w:r w:rsidRPr="00DD00B7">
        <w:rPr>
          <w:rFonts w:ascii="Arial" w:hAnsi="Arial" w:cs="Arial"/>
          <w:i/>
        </w:rPr>
        <w:t>dissolvens</w:t>
      </w:r>
      <w:proofErr w:type="spellEnd"/>
      <w:r w:rsidRPr="00DD00B7">
        <w:rPr>
          <w:rFonts w:ascii="Arial" w:hAnsi="Arial" w:cs="Arial"/>
          <w:i/>
        </w:rPr>
        <w:t xml:space="preserve">, Enterobacter </w:t>
      </w:r>
      <w:proofErr w:type="spellStart"/>
      <w:r w:rsidRPr="00DD00B7">
        <w:rPr>
          <w:rFonts w:ascii="Arial" w:hAnsi="Arial" w:cs="Arial"/>
          <w:i/>
        </w:rPr>
        <w:t>hormaechei</w:t>
      </w:r>
      <w:proofErr w:type="spellEnd"/>
      <w:r w:rsidR="00573281" w:rsidRPr="00DD00B7">
        <w:rPr>
          <w:rFonts w:ascii="Arial" w:hAnsi="Arial" w:cs="Arial"/>
          <w:i/>
        </w:rPr>
        <w:t xml:space="preserve"> </w:t>
      </w:r>
      <w:r w:rsidRPr="00DD00B7">
        <w:rPr>
          <w:rFonts w:ascii="Arial" w:hAnsi="Arial" w:cs="Arial"/>
        </w:rPr>
        <w:t xml:space="preserve">and </w:t>
      </w:r>
      <w:proofErr w:type="spellStart"/>
      <w:r w:rsidRPr="00DD00B7">
        <w:rPr>
          <w:rFonts w:ascii="Arial" w:hAnsi="Arial" w:cs="Arial"/>
        </w:rPr>
        <w:t>C</w:t>
      </w:r>
      <w:r w:rsidRPr="00DD00B7">
        <w:rPr>
          <w:rFonts w:ascii="Arial" w:hAnsi="Arial" w:cs="Arial"/>
          <w:i/>
        </w:rPr>
        <w:t>ronobacter</w:t>
      </w:r>
      <w:proofErr w:type="spellEnd"/>
      <w:r w:rsidR="00573281" w:rsidRPr="00DD00B7">
        <w:rPr>
          <w:rFonts w:ascii="Arial" w:hAnsi="Arial" w:cs="Arial"/>
          <w:i/>
        </w:rPr>
        <w:t xml:space="preserve"> </w:t>
      </w:r>
      <w:proofErr w:type="spellStart"/>
      <w:r w:rsidRPr="00DD00B7">
        <w:rPr>
          <w:rFonts w:ascii="Arial" w:hAnsi="Arial" w:cs="Arial"/>
          <w:i/>
        </w:rPr>
        <w:t>sakazakii</w:t>
      </w:r>
      <w:proofErr w:type="spellEnd"/>
      <w:r w:rsidRPr="00DD00B7">
        <w:rPr>
          <w:rFonts w:ascii="Arial" w:hAnsi="Arial" w:cs="Arial"/>
          <w:i/>
        </w:rPr>
        <w:t>.</w:t>
      </w:r>
      <w:r w:rsidRPr="00DD00B7">
        <w:rPr>
          <w:rFonts w:ascii="Arial" w:hAnsi="Arial" w:cs="Arial"/>
        </w:rPr>
        <w:t xml:space="preserve"> These strains produced IAA at a level of 10.571 </w:t>
      </w:r>
      <w:proofErr w:type="spellStart"/>
      <w:r w:rsidRPr="00DD00B7">
        <w:rPr>
          <w:rFonts w:ascii="Arial" w:hAnsi="Arial" w:cs="Arial"/>
        </w:rPr>
        <w:t>μg</w:t>
      </w:r>
      <w:proofErr w:type="spellEnd"/>
      <w:r w:rsidRPr="00DD00B7">
        <w:rPr>
          <w:rFonts w:ascii="Arial" w:hAnsi="Arial" w:cs="Arial"/>
        </w:rPr>
        <w:t xml:space="preserve">/ml, 9.976 </w:t>
      </w:r>
      <w:proofErr w:type="spellStart"/>
      <w:r w:rsidRPr="00DD00B7">
        <w:rPr>
          <w:rFonts w:ascii="Arial" w:hAnsi="Arial" w:cs="Arial"/>
        </w:rPr>
        <w:t>μg</w:t>
      </w:r>
      <w:proofErr w:type="spellEnd"/>
      <w:r w:rsidRPr="00DD00B7">
        <w:rPr>
          <w:rFonts w:ascii="Arial" w:hAnsi="Arial" w:cs="Arial"/>
        </w:rPr>
        <w:t xml:space="preserve">/ml, 10.809 </w:t>
      </w:r>
      <w:proofErr w:type="spellStart"/>
      <w:r w:rsidRPr="00DD00B7">
        <w:rPr>
          <w:rFonts w:ascii="Arial" w:hAnsi="Arial" w:cs="Arial"/>
        </w:rPr>
        <w:t>μg</w:t>
      </w:r>
      <w:proofErr w:type="spellEnd"/>
      <w:r w:rsidRPr="00DD00B7">
        <w:rPr>
          <w:rFonts w:ascii="Arial" w:hAnsi="Arial" w:cs="Arial"/>
        </w:rPr>
        <w:t xml:space="preserve">/ml and 9.6 </w:t>
      </w:r>
      <w:proofErr w:type="spellStart"/>
      <w:r w:rsidRPr="00DD00B7">
        <w:rPr>
          <w:rFonts w:ascii="Arial" w:hAnsi="Arial" w:cs="Arial"/>
        </w:rPr>
        <w:t>μg</w:t>
      </w:r>
      <w:proofErr w:type="spellEnd"/>
      <w:r w:rsidRPr="00DD00B7">
        <w:rPr>
          <w:rFonts w:ascii="Arial" w:hAnsi="Arial" w:cs="Arial"/>
        </w:rPr>
        <w:t xml:space="preserve">/ml, respectively </w:t>
      </w:r>
      <w:r w:rsidR="001E449B" w:rsidRPr="00DD00B7">
        <w:rPr>
          <w:rFonts w:ascii="Arial" w:hAnsi="Arial" w:cs="Arial"/>
        </w:rPr>
        <w:fldChar w:fldCharType="begin"/>
      </w:r>
      <w:r w:rsidRPr="00DD00B7">
        <w:rPr>
          <w:rFonts w:ascii="Arial" w:hAnsi="Arial" w:cs="Arial"/>
        </w:rPr>
        <w:instrText xml:space="preserve"> ADDIN EN.CITE &lt;EndNote&gt;&lt;Cite&gt;&lt;Author&gt;Ullah&lt;/Author&gt;&lt;Year&gt;2018&lt;/Year&gt;&lt;RecNum&gt;84&lt;/RecNum&gt;&lt;DisplayText&gt;(Ullah&lt;style face="italic"&gt; et al.&lt;/style&gt;, 2018)&lt;/DisplayText&gt;&lt;record&gt;&lt;rec-number&gt;84&lt;/rec-number&gt;&lt;foreign-keys&gt;&lt;key app="EN" db-id="t0z0tx9ekzvssmex0rlpfe29a2x2frxz9wx0" timestamp="1560596274"&gt;84&lt;/key&gt;&lt;/foreign-keys&gt;&lt;ref-type name="Journal Article"&gt;17&lt;/ref-type&gt;&lt;contributors&gt;&lt;authors&gt;&lt;author&gt;Ullah, A&lt;/author&gt;&lt;author&gt;Mushtaq, H&lt;/author&gt;&lt;author&gt;Ali, U&lt;/author&gt;&lt;author&gt;Hakim,&lt;/author&gt;&lt;author&gt; Ali, E&lt;/author&gt;&lt;author&gt;Mubeen, S&lt;/author&gt;&lt;/authors&gt;&lt;/contributors&gt;&lt;titles&gt;&lt;title&gt;Screening, isolation, biochemical and plant growth promoting characterization of endophytic bacteria&lt;/title&gt;&lt;secondary-title&gt;Microbiology Current Research&lt;/secondary-title&gt;&lt;/titles&gt;&lt;periodical&gt;&lt;full-title&gt;Microbiology Current Research&lt;/full-title&gt;&lt;/periodical&gt;&lt;pages&gt;24-30&lt;/pages&gt;&lt;volume&gt;2&lt;/volume&gt;&lt;number&gt;2&lt;/number&gt;&lt;dates&gt;&lt;year&gt;2018&lt;/year&gt;&lt;/dates&gt;&lt;urls&gt;&lt;/urls&gt;&lt;/record&gt;&lt;/Cite&gt;&lt;/EndNote&gt;</w:instrText>
      </w:r>
      <w:r w:rsidR="001E449B" w:rsidRPr="00DD00B7">
        <w:rPr>
          <w:rFonts w:ascii="Arial" w:hAnsi="Arial" w:cs="Arial"/>
        </w:rPr>
        <w:fldChar w:fldCharType="separate"/>
      </w:r>
      <w:r w:rsidRPr="00DD00B7">
        <w:rPr>
          <w:rFonts w:ascii="Arial" w:hAnsi="Arial" w:cs="Arial"/>
          <w:noProof/>
        </w:rPr>
        <w:t>(Ullah</w:t>
      </w:r>
      <w:r w:rsidRPr="00DD00B7">
        <w:rPr>
          <w:rFonts w:ascii="Arial" w:hAnsi="Arial" w:cs="Arial"/>
          <w:i/>
          <w:noProof/>
        </w:rPr>
        <w:t xml:space="preserve"> et al.</w:t>
      </w:r>
      <w:r w:rsidRPr="00DD00B7">
        <w:rPr>
          <w:rFonts w:ascii="Arial" w:hAnsi="Arial" w:cs="Arial"/>
          <w:noProof/>
        </w:rPr>
        <w:t>, 2018)</w:t>
      </w:r>
      <w:r w:rsidR="001E449B" w:rsidRPr="00DD00B7">
        <w:rPr>
          <w:rFonts w:ascii="Arial" w:hAnsi="Arial" w:cs="Arial"/>
        </w:rPr>
        <w:fldChar w:fldCharType="end"/>
      </w:r>
      <w:r w:rsidRPr="00DD00B7">
        <w:rPr>
          <w:rFonts w:ascii="Arial" w:hAnsi="Arial" w:cs="Arial"/>
          <w:b/>
        </w:rPr>
        <w:t>.</w:t>
      </w:r>
      <w:r w:rsidRPr="00DD00B7">
        <w:rPr>
          <w:rFonts w:ascii="Arial" w:hAnsi="Arial" w:cs="Arial"/>
        </w:rPr>
        <w:t xml:space="preserve"> These strains produced lesser amount of IAA compared to the endophytic isolates of mulberry.</w:t>
      </w:r>
    </w:p>
    <w:p w14:paraId="4531C734" w14:textId="77777777" w:rsidR="00593BC0" w:rsidRPr="00DD00B7" w:rsidRDefault="00593BC0" w:rsidP="0067760D">
      <w:pPr>
        <w:spacing w:after="120" w:line="240" w:lineRule="auto"/>
        <w:jc w:val="both"/>
        <w:rPr>
          <w:rFonts w:ascii="Arial" w:hAnsi="Arial" w:cs="Arial"/>
        </w:rPr>
      </w:pPr>
      <w:r w:rsidRPr="00DD00B7">
        <w:rPr>
          <w:rFonts w:ascii="Arial" w:hAnsi="Arial" w:cs="Arial"/>
        </w:rPr>
        <w:tab/>
        <w:t>Bacterial endophytes associated with chilli (</w:t>
      </w:r>
      <w:r w:rsidRPr="00DD00B7">
        <w:rPr>
          <w:rFonts w:ascii="Arial" w:hAnsi="Arial" w:cs="Arial"/>
          <w:i/>
        </w:rPr>
        <w:t>Capsicum annum</w:t>
      </w:r>
      <w:r w:rsidRPr="00DD00B7">
        <w:rPr>
          <w:rFonts w:ascii="Arial" w:hAnsi="Arial" w:cs="Arial"/>
        </w:rPr>
        <w:t xml:space="preserve">), expressed positive result for siderophore production, phosphate solubilization and IAA production </w:t>
      </w:r>
      <w:r w:rsidR="001E449B" w:rsidRPr="00DD00B7">
        <w:rPr>
          <w:rFonts w:ascii="Arial" w:hAnsi="Arial" w:cs="Arial"/>
        </w:rPr>
        <w:fldChar w:fldCharType="begin"/>
      </w:r>
      <w:r w:rsidRPr="00DD00B7">
        <w:rPr>
          <w:rFonts w:ascii="Arial" w:hAnsi="Arial" w:cs="Arial"/>
        </w:rPr>
        <w:instrText xml:space="preserve"> ADDIN EN.CITE &lt;EndNote&gt;&lt;Cite&gt;&lt;Author&gt;Amaresan&lt;/Author&gt;&lt;Year&gt;2014&lt;/Year&gt;&lt;RecNum&gt;28&lt;/RecNum&gt;&lt;DisplayText&gt;(Amaresan&lt;style face="italic"&gt; et al.&lt;/style&gt;, 2014)&lt;/DisplayText&gt;&lt;record&gt;&lt;rec-number&gt;28&lt;/rec-number&gt;&lt;foreign-keys&gt;&lt;key app="EN" db-id="t0z0tx9ekzvssmex0rlpfe29a2x2frxz9wx0" timestamp="1560577930"&gt;28&lt;/key&gt;&lt;/foreign-keys&gt;&lt;ref-type name="Journal Article"&gt;17&lt;/ref-type&gt;&lt;contributors&gt;&lt;authors&gt;&lt;author&gt;Amaresan, N&lt;/author&gt;&lt;author&gt;Jayakumar, V&lt;/author&gt;&lt;author&gt;Thajuddin, N&lt;/author&gt;&lt;/authors&gt;&lt;/contributors&gt;&lt;titles&gt;&lt;title&gt;Isolation and characterization of endophytic bacteria associated with chilli (Capsicum annuum) grown in coastal agricultural ecosystem&lt;/title&gt;&lt;/titles&gt;&lt;dates&gt;&lt;year&gt;2014&lt;/year&gt;&lt;/dates&gt;&lt;isbn&gt;0975-0967&lt;/isbn&gt;&lt;urls&gt;&lt;/urls&gt;&lt;/record&gt;&lt;/Cite&gt;&lt;/EndNote&gt;</w:instrText>
      </w:r>
      <w:r w:rsidR="001E449B" w:rsidRPr="00DD00B7">
        <w:rPr>
          <w:rFonts w:ascii="Arial" w:hAnsi="Arial" w:cs="Arial"/>
        </w:rPr>
        <w:fldChar w:fldCharType="separate"/>
      </w:r>
      <w:r w:rsidRPr="00DD00B7">
        <w:rPr>
          <w:rFonts w:ascii="Arial" w:hAnsi="Arial" w:cs="Arial"/>
          <w:noProof/>
        </w:rPr>
        <w:t>(Amaresan</w:t>
      </w:r>
      <w:r w:rsidRPr="00DD00B7">
        <w:rPr>
          <w:rFonts w:ascii="Arial" w:hAnsi="Arial" w:cs="Arial"/>
          <w:i/>
          <w:noProof/>
        </w:rPr>
        <w:t xml:space="preserve"> et al.</w:t>
      </w:r>
      <w:r w:rsidRPr="00DD00B7">
        <w:rPr>
          <w:rFonts w:ascii="Arial" w:hAnsi="Arial" w:cs="Arial"/>
          <w:noProof/>
        </w:rPr>
        <w:t>, 2014)</w:t>
      </w:r>
      <w:r w:rsidR="001E449B" w:rsidRPr="00DD00B7">
        <w:rPr>
          <w:rFonts w:ascii="Arial" w:hAnsi="Arial" w:cs="Arial"/>
        </w:rPr>
        <w:fldChar w:fldCharType="end"/>
      </w:r>
      <w:r w:rsidRPr="00DD00B7">
        <w:rPr>
          <w:rFonts w:ascii="Arial" w:hAnsi="Arial" w:cs="Arial"/>
        </w:rPr>
        <w:t xml:space="preserve">. IAA produced by the strain BEC 14is slightly </w:t>
      </w:r>
      <w:proofErr w:type="gramStart"/>
      <w:r w:rsidRPr="00DD00B7">
        <w:rPr>
          <w:rFonts w:ascii="Arial" w:hAnsi="Arial" w:cs="Arial"/>
        </w:rPr>
        <w:t>higher(</w:t>
      </w:r>
      <w:proofErr w:type="gramEnd"/>
      <w:r w:rsidRPr="00DD00B7">
        <w:rPr>
          <w:rFonts w:ascii="Arial" w:hAnsi="Arial" w:cs="Arial"/>
        </w:rPr>
        <w:t xml:space="preserve">84.5 </w:t>
      </w:r>
      <w:proofErr w:type="spellStart"/>
      <w:r w:rsidRPr="00DD00B7">
        <w:rPr>
          <w:rFonts w:ascii="Arial" w:hAnsi="Arial" w:cs="Arial"/>
        </w:rPr>
        <w:t>μg</w:t>
      </w:r>
      <w:proofErr w:type="spellEnd"/>
      <w:r w:rsidRPr="00DD00B7">
        <w:rPr>
          <w:rFonts w:ascii="Arial" w:hAnsi="Arial" w:cs="Arial"/>
        </w:rPr>
        <w:t xml:space="preserve">/ml) than the IAA production by mulberry </w:t>
      </w:r>
      <w:proofErr w:type="spellStart"/>
      <w:r w:rsidRPr="00DD00B7">
        <w:rPr>
          <w:rFonts w:ascii="Arial" w:hAnsi="Arial" w:cs="Arial"/>
        </w:rPr>
        <w:t>strains.</w:t>
      </w:r>
      <w:r w:rsidRPr="00DD00B7">
        <w:rPr>
          <w:rFonts w:ascii="Arial" w:hAnsi="Arial" w:cs="Arial"/>
          <w:bCs/>
        </w:rPr>
        <w:t>IAA</w:t>
      </w:r>
      <w:proofErr w:type="spellEnd"/>
      <w:r w:rsidRPr="00DD00B7">
        <w:rPr>
          <w:rFonts w:ascii="Arial" w:hAnsi="Arial" w:cs="Arial"/>
          <w:bCs/>
        </w:rPr>
        <w:t xml:space="preserve"> production by the bacterial endophytes present in the </w:t>
      </w:r>
      <w:r w:rsidRPr="00DD00B7">
        <w:rPr>
          <w:rFonts w:ascii="Arial" w:hAnsi="Arial" w:cs="Arial"/>
          <w:bCs/>
          <w:i/>
          <w:iCs/>
        </w:rPr>
        <w:t>Arachis hypogea</w:t>
      </w:r>
      <w:r w:rsidRPr="00DD00B7">
        <w:rPr>
          <w:rFonts w:ascii="Arial" w:hAnsi="Arial" w:cs="Arial"/>
          <w:bCs/>
        </w:rPr>
        <w:t xml:space="preserve"> was 69.68mg </w:t>
      </w:r>
      <w:r w:rsidRPr="00DD00B7">
        <w:rPr>
          <w:rFonts w:ascii="Arial" w:hAnsi="Arial" w:cs="Arial"/>
        </w:rPr>
        <w:t>l</w:t>
      </w:r>
      <w:r w:rsidRPr="00DD00B7">
        <w:rPr>
          <w:rFonts w:ascii="Arial" w:hAnsi="Arial" w:cs="Arial"/>
          <w:vertAlign w:val="superscript"/>
        </w:rPr>
        <w:t xml:space="preserve">-1.  </w:t>
      </w:r>
      <w:r w:rsidRPr="00DD00B7">
        <w:rPr>
          <w:rFonts w:ascii="Arial" w:hAnsi="Arial" w:cs="Arial"/>
        </w:rPr>
        <w:t xml:space="preserve">This quantity of production was little higher than the IAA produced by isolates of </w:t>
      </w:r>
      <w:proofErr w:type="spellStart"/>
      <w:r w:rsidRPr="00DD00B7">
        <w:rPr>
          <w:rFonts w:ascii="Arial" w:hAnsi="Arial" w:cs="Arial"/>
          <w:i/>
          <w:iCs/>
        </w:rPr>
        <w:t>Morusindica</w:t>
      </w:r>
      <w:proofErr w:type="spellEnd"/>
      <w:r w:rsidRPr="00DD00B7">
        <w:rPr>
          <w:rFonts w:ascii="Arial" w:hAnsi="Arial" w:cs="Arial"/>
        </w:rPr>
        <w:t xml:space="preserve"> L. </w:t>
      </w:r>
      <w:r w:rsidR="001E449B" w:rsidRPr="00DD00B7">
        <w:rPr>
          <w:rFonts w:ascii="Arial" w:hAnsi="Arial" w:cs="Arial"/>
        </w:rPr>
        <w:fldChar w:fldCharType="begin"/>
      </w:r>
      <w:r w:rsidRPr="00DD00B7">
        <w:rPr>
          <w:rFonts w:ascii="Arial" w:hAnsi="Arial" w:cs="Arial"/>
        </w:rPr>
        <w:instrText xml:space="preserve"> ADDIN EN.CITE &lt;EndNote&gt;&lt;Cite&gt;&lt;Author&gt;HERLINA&lt;/Author&gt;&lt;Year&gt;2017&lt;/Year&gt;&lt;RecNum&gt;63&lt;/RecNum&gt;&lt;DisplayText&gt;(HERLINA&lt;style face="italic"&gt; et al.&lt;/style&gt;, 2017)&lt;/DisplayText&gt;&lt;record&gt;&lt;rec-number&gt;63&lt;/rec-number&gt;&lt;foreign-keys&gt;&lt;key app="EN" db-id="t0z0tx9ekzvssmex0rlpfe29a2x2frxz9wx0" timestamp="1560590366"&gt;63&lt;/key&gt;&lt;/foreign-keys&gt;&lt;ref-type name="Journal Article"&gt;17&lt;/ref-type&gt;&lt;contributors&gt;&lt;authors&gt;&lt;author&gt;HERLINA, LINA&lt;/author&gt;&lt;author&gt;PUKAN, KRISPINUS KEDATI&lt;/author&gt;&lt;author&gt;MUSTIKANINGTYAS, DEWI&lt;/author&gt;&lt;/authors&gt;&lt;/contributors&gt;&lt;titles&gt;&lt;title&gt;The endophytic bacteria producing IAA (Indole Acetic Acid) in Arachis hypogaea&lt;/title&gt;&lt;secondary-title&gt;Cell Biology and Development&lt;/secondary-title&gt;&lt;/titles&gt;&lt;periodical&gt;&lt;full-title&gt;Cell Biology and Development&lt;/full-title&gt;&lt;/periodical&gt;&lt;pages&gt;31-35&lt;/pages&gt;&lt;volume&gt;1&lt;/volume&gt;&lt;number&gt;1&lt;/number&gt;&lt;dates&gt;&lt;year&gt;2017&lt;/year&gt;&lt;/dates&gt;&lt;isbn&gt;2580-4499&lt;/isbn&gt;&lt;urls&gt;&lt;/urls&gt;&lt;/record&gt;&lt;/Cite&gt;&lt;/EndNote&gt;</w:instrText>
      </w:r>
      <w:r w:rsidR="001E449B" w:rsidRPr="00DD00B7">
        <w:rPr>
          <w:rFonts w:ascii="Arial" w:hAnsi="Arial" w:cs="Arial"/>
        </w:rPr>
        <w:fldChar w:fldCharType="separate"/>
      </w:r>
      <w:r w:rsidRPr="00DD00B7">
        <w:rPr>
          <w:rFonts w:ascii="Arial" w:hAnsi="Arial" w:cs="Arial"/>
          <w:noProof/>
        </w:rPr>
        <w:t>(Herlina</w:t>
      </w:r>
      <w:r w:rsidRPr="00DD00B7">
        <w:rPr>
          <w:rFonts w:ascii="Arial" w:hAnsi="Arial" w:cs="Arial"/>
          <w:i/>
          <w:noProof/>
        </w:rPr>
        <w:t xml:space="preserve"> et al.</w:t>
      </w:r>
      <w:r w:rsidRPr="00DD00B7">
        <w:rPr>
          <w:rFonts w:ascii="Arial" w:hAnsi="Arial" w:cs="Arial"/>
          <w:noProof/>
        </w:rPr>
        <w:t>, 2017)</w:t>
      </w:r>
      <w:r w:rsidR="001E449B" w:rsidRPr="00DD00B7">
        <w:rPr>
          <w:rFonts w:ascii="Arial" w:hAnsi="Arial" w:cs="Arial"/>
        </w:rPr>
        <w:fldChar w:fldCharType="end"/>
      </w:r>
      <w:r w:rsidRPr="00DD00B7">
        <w:rPr>
          <w:rFonts w:ascii="Arial" w:hAnsi="Arial" w:cs="Arial"/>
        </w:rPr>
        <w:t>.</w:t>
      </w:r>
    </w:p>
    <w:p w14:paraId="21B3E28B" w14:textId="77777777" w:rsidR="00593BC0" w:rsidRPr="00DD00B7" w:rsidRDefault="00593BC0" w:rsidP="0067760D">
      <w:pPr>
        <w:autoSpaceDE w:val="0"/>
        <w:autoSpaceDN w:val="0"/>
        <w:adjustRightInd w:val="0"/>
        <w:spacing w:after="120" w:line="240" w:lineRule="auto"/>
        <w:ind w:firstLine="720"/>
        <w:jc w:val="both"/>
        <w:rPr>
          <w:rFonts w:ascii="Arial" w:hAnsi="Arial" w:cs="Arial"/>
        </w:rPr>
      </w:pPr>
      <w:r w:rsidRPr="00DD00B7">
        <w:rPr>
          <w:rFonts w:ascii="Arial" w:hAnsi="Arial" w:cs="Arial"/>
        </w:rPr>
        <w:t>HCN production by the endophytes was identified by the colour change of filter paper from yellow to light brown red. The isolates obtained from mulberry stem parts (SB6G4 and SB4G4) indicated the production of hydrogen cyanide.</w:t>
      </w:r>
      <w:r w:rsidR="00E731A3" w:rsidRPr="00DD00B7">
        <w:rPr>
          <w:rFonts w:ascii="Arial" w:hAnsi="Arial" w:cs="Arial"/>
        </w:rPr>
        <w:t xml:space="preserve"> </w:t>
      </w:r>
      <w:r w:rsidRPr="00DD00B7">
        <w:rPr>
          <w:rFonts w:ascii="Arial" w:hAnsi="Arial" w:cs="Arial"/>
        </w:rPr>
        <w:t xml:space="preserve">According to </w:t>
      </w:r>
      <w:r w:rsidR="001E449B" w:rsidRPr="00DD00B7">
        <w:rPr>
          <w:rFonts w:ascii="Arial" w:hAnsi="Arial" w:cs="Arial"/>
        </w:rPr>
        <w:fldChar w:fldCharType="begin"/>
      </w:r>
      <w:r w:rsidRPr="00DD00B7">
        <w:rPr>
          <w:rFonts w:ascii="Arial" w:hAnsi="Arial" w:cs="Arial"/>
        </w:rPr>
        <w:instrText xml:space="preserve"> ADDIN EN.CITE &lt;EndNote&gt;&lt;Cite&gt;&lt;Author&gt;Reetha&lt;/Author&gt;&lt;Year&gt;2014&lt;/Year&gt;&lt;RecNum&gt;40&lt;/RecNum&gt;&lt;DisplayText&gt;(Reetha; Pavani&lt;style face="italic"&gt;; et al.&lt;/style&gt;, 2014)&lt;/DisplayText&gt;&lt;record&gt;&lt;rec-number&gt;40&lt;/rec-number&gt;&lt;foreign-keys&gt;&lt;key app="EN" db-id="t0z0tx9ekzvssmex0rlpfe29a2x2frxz9wx0" timestamp="1560582006"&gt;40&lt;/key&gt;&lt;/foreign-keys&gt;&lt;ref-type name="Journal Article"&gt;17&lt;/ref-type&gt;&lt;contributors&gt;&lt;authors&gt;&lt;author&gt;Reetha, AK&lt;/author&gt;&lt;author&gt;Pavani, SL&lt;/author&gt;&lt;author&gt;Mohan, S&lt;/author&gt;&lt;/authors&gt;&lt;/contributors&gt;&lt;titles&gt;&lt;title&gt;Hydrogen cyanide production ability by bacterial antagonist and their antibiotics inhibition potential on Macrophomina phaseolina (Tassi.) Goid&lt;/title&gt;&lt;secondary-title&gt;International Journal of Current Microbiology and Applied Sciences&lt;/secondary-title&gt;&lt;/titles&gt;&lt;periodical&gt;&lt;full-title&gt;International Journal of Current Microbiology and Applied Sciences&lt;/full-title&gt;&lt;/periodical&gt;&lt;pages&gt;172-178&lt;/pages&gt;&lt;volume&gt;3&lt;/volume&gt;&lt;number&gt;5&lt;/number&gt;&lt;dates&gt;&lt;year&gt;2014&lt;/year&gt;&lt;/dates&gt;&lt;isbn&gt;2319-7692&lt;/isbn&gt;&lt;urls&gt;&lt;/urls&gt;&lt;/record&gt;&lt;/Cite&gt;&lt;/EndNote&gt;</w:instrText>
      </w:r>
      <w:r w:rsidR="001E449B" w:rsidRPr="00DD00B7">
        <w:rPr>
          <w:rFonts w:ascii="Arial" w:hAnsi="Arial" w:cs="Arial"/>
        </w:rPr>
        <w:fldChar w:fldCharType="separate"/>
      </w:r>
      <w:r w:rsidRPr="00DD00B7">
        <w:rPr>
          <w:rFonts w:ascii="Arial" w:hAnsi="Arial" w:cs="Arial"/>
          <w:noProof/>
        </w:rPr>
        <w:t xml:space="preserve">Reetha </w:t>
      </w:r>
      <w:r w:rsidRPr="00DD00B7">
        <w:rPr>
          <w:rFonts w:ascii="Arial" w:hAnsi="Arial" w:cs="Arial"/>
          <w:i/>
          <w:noProof/>
        </w:rPr>
        <w:t xml:space="preserve"> et al.</w:t>
      </w:r>
      <w:r w:rsidRPr="00DD00B7">
        <w:rPr>
          <w:rFonts w:ascii="Arial" w:hAnsi="Arial" w:cs="Arial"/>
          <w:noProof/>
        </w:rPr>
        <w:t>(2014)</w:t>
      </w:r>
      <w:r w:rsidR="001E449B" w:rsidRPr="00DD00B7">
        <w:rPr>
          <w:rFonts w:ascii="Arial" w:hAnsi="Arial" w:cs="Arial"/>
        </w:rPr>
        <w:fldChar w:fldCharType="end"/>
      </w:r>
      <w:r w:rsidRPr="00DD00B7">
        <w:rPr>
          <w:rFonts w:ascii="Arial" w:hAnsi="Arial" w:cs="Arial"/>
        </w:rPr>
        <w:t xml:space="preserve"> bacterial strains of </w:t>
      </w:r>
      <w:r w:rsidRPr="00DD00B7">
        <w:rPr>
          <w:rFonts w:ascii="Arial" w:hAnsi="Arial" w:cs="Arial"/>
          <w:i/>
        </w:rPr>
        <w:t xml:space="preserve">Pseudomonas fluorescence </w:t>
      </w:r>
      <w:r w:rsidRPr="00DD00B7">
        <w:rPr>
          <w:rFonts w:ascii="Arial" w:hAnsi="Arial" w:cs="Arial"/>
        </w:rPr>
        <w:t>pf1 and pf5 showed strong production of HCN through colour change.</w:t>
      </w:r>
      <w:r w:rsidR="00E731A3" w:rsidRPr="00DD00B7">
        <w:rPr>
          <w:rFonts w:ascii="Arial" w:hAnsi="Arial" w:cs="Arial"/>
        </w:rPr>
        <w:t xml:space="preserve"> </w:t>
      </w:r>
      <w:r w:rsidRPr="00DD00B7">
        <w:rPr>
          <w:rFonts w:ascii="Arial" w:hAnsi="Arial" w:cs="Arial"/>
          <w:spacing w:val="-4"/>
        </w:rPr>
        <w:t xml:space="preserve">Like this, the strains of </w:t>
      </w:r>
      <w:r w:rsidRPr="00DD00B7">
        <w:rPr>
          <w:rFonts w:ascii="Arial" w:hAnsi="Arial" w:cs="Arial"/>
          <w:i/>
          <w:iCs/>
          <w:spacing w:val="-4"/>
        </w:rPr>
        <w:t xml:space="preserve">Bacillus </w:t>
      </w:r>
      <w:r w:rsidRPr="00DD00B7">
        <w:rPr>
          <w:rFonts w:ascii="Arial" w:hAnsi="Arial" w:cs="Arial"/>
          <w:spacing w:val="-4"/>
        </w:rPr>
        <w:t xml:space="preserve">isolated from avocado and black grapes also showed positive reaction for the production of hydrogen cyanide </w:t>
      </w:r>
      <w:r w:rsidR="001E449B" w:rsidRPr="00DD00B7">
        <w:rPr>
          <w:rFonts w:ascii="Arial" w:hAnsi="Arial" w:cs="Arial"/>
          <w:spacing w:val="-4"/>
        </w:rPr>
        <w:fldChar w:fldCharType="begin"/>
      </w:r>
      <w:r w:rsidRPr="00DD00B7">
        <w:rPr>
          <w:rFonts w:ascii="Arial" w:hAnsi="Arial" w:cs="Arial"/>
          <w:spacing w:val="-4"/>
        </w:rPr>
        <w:instrText xml:space="preserve"> ADDIN EN.CITE &lt;EndNote&gt;&lt;Cite&gt;&lt;Author&gt;Prasad&lt;/Author&gt;&lt;Year&gt;2014&lt;/Year&gt;&lt;RecNum&gt;31&lt;/RecNum&gt;&lt;DisplayText&gt;(Prasad and Sunayana, 2014)&lt;/DisplayText&gt;&lt;record&gt;&lt;rec-number&gt;31&lt;/rec-number&gt;&lt;foreign-keys&gt;&lt;key app="EN" db-id="t0z0tx9ekzvssmex0rlpfe29a2x2frxz9wx0" timestamp="1560578589"&gt;31&lt;/key&gt;&lt;/foreign-keys&gt;&lt;ref-type name="Journal Article"&gt;17&lt;/ref-type&gt;&lt;contributors&gt;&lt;authors&gt;&lt;author&gt;Prasad, MP&lt;/author&gt;&lt;author&gt;Sunayana, Dagar&lt;/author&gt;&lt;/authors&gt;&lt;/contributors&gt;&lt;titles&gt;&lt;title&gt;Identification and characterization of endophytic bacteria from fruits like Avacado and Black grapes&lt;/title&gt;&lt;secondary-title&gt;International Journal of Current Microbiology and Applied Sciences&lt;/secondary-title&gt;&lt;/titles&gt;&lt;periodical&gt;&lt;full-title&gt;International Journal of Current Microbiology and Applied Sciences&lt;/full-title&gt;&lt;/periodical&gt;&lt;pages&gt;937-947&lt;/pages&gt;&lt;volume&gt;3&lt;/volume&gt;&lt;number&gt;8&lt;/number&gt;&lt;dates&gt;&lt;year&gt;2014&lt;/year&gt;&lt;/dates&gt;&lt;isbn&gt;2319-7692&lt;/isbn&gt;&lt;urls&gt;&lt;/urls&gt;&lt;/record&gt;&lt;/Cite&gt;&lt;/EndNote&gt;</w:instrText>
      </w:r>
      <w:r w:rsidR="001E449B" w:rsidRPr="00DD00B7">
        <w:rPr>
          <w:rFonts w:ascii="Arial" w:hAnsi="Arial" w:cs="Arial"/>
          <w:spacing w:val="-4"/>
        </w:rPr>
        <w:fldChar w:fldCharType="separate"/>
      </w:r>
      <w:r w:rsidRPr="00DD00B7">
        <w:rPr>
          <w:rFonts w:ascii="Arial" w:hAnsi="Arial" w:cs="Arial"/>
          <w:noProof/>
          <w:spacing w:val="-4"/>
        </w:rPr>
        <w:t>(Prasad and Sunayana, 2014)</w:t>
      </w:r>
      <w:r w:rsidR="001E449B" w:rsidRPr="00DD00B7">
        <w:rPr>
          <w:rFonts w:ascii="Arial" w:hAnsi="Arial" w:cs="Arial"/>
          <w:spacing w:val="-4"/>
        </w:rPr>
        <w:fldChar w:fldCharType="end"/>
      </w:r>
      <w:r w:rsidRPr="00DD00B7">
        <w:rPr>
          <w:rFonts w:ascii="Arial" w:hAnsi="Arial" w:cs="Arial"/>
          <w:spacing w:val="-4"/>
        </w:rPr>
        <w:t>.</w:t>
      </w:r>
      <w:r w:rsidRPr="00DD00B7">
        <w:rPr>
          <w:rFonts w:ascii="Arial" w:hAnsi="Arial" w:cs="Arial"/>
        </w:rPr>
        <w:t xml:space="preserve">  Therefore, many of the bacterial endophytes promote plant growth indirectly by inhibiting the growth and activities of </w:t>
      </w:r>
      <w:proofErr w:type="spellStart"/>
      <w:r w:rsidRPr="00DD00B7">
        <w:rPr>
          <w:rFonts w:ascii="Arial" w:hAnsi="Arial" w:cs="Arial"/>
        </w:rPr>
        <w:t>phyto</w:t>
      </w:r>
      <w:proofErr w:type="spellEnd"/>
      <w:r w:rsidRPr="00DD00B7">
        <w:rPr>
          <w:rFonts w:ascii="Arial" w:hAnsi="Arial" w:cs="Arial"/>
        </w:rPr>
        <w:t>-pathogens by the production of antimicrobial substances like HCN through a variety of different mechanisms.</w:t>
      </w:r>
    </w:p>
    <w:p w14:paraId="0D06C15F" w14:textId="77777777" w:rsidR="00890369" w:rsidRPr="00DD00B7" w:rsidRDefault="00593BC0" w:rsidP="0067760D">
      <w:pPr>
        <w:autoSpaceDE w:val="0"/>
        <w:autoSpaceDN w:val="0"/>
        <w:adjustRightInd w:val="0"/>
        <w:spacing w:after="120" w:line="240" w:lineRule="auto"/>
        <w:ind w:firstLine="720"/>
        <w:jc w:val="both"/>
        <w:rPr>
          <w:rFonts w:ascii="Arial" w:hAnsi="Arial" w:cs="Arial"/>
        </w:rPr>
      </w:pPr>
      <w:r w:rsidRPr="00DD00B7">
        <w:rPr>
          <w:rFonts w:ascii="Arial" w:hAnsi="Arial" w:cs="Arial"/>
          <w:lang w:bidi="ta-IN"/>
        </w:rPr>
        <w:t xml:space="preserve">Ammonia and ammonium are the primary energy substrates and are key nitrogen sources for microorganisms in the soil </w:t>
      </w:r>
      <w:r w:rsidR="001E449B" w:rsidRPr="00DD00B7">
        <w:rPr>
          <w:rFonts w:ascii="Arial" w:hAnsi="Arial" w:cs="Arial"/>
          <w:lang w:bidi="ta-IN"/>
        </w:rPr>
        <w:fldChar w:fldCharType="begin"/>
      </w:r>
      <w:r w:rsidRPr="00DD00B7">
        <w:rPr>
          <w:rFonts w:ascii="Arial" w:hAnsi="Arial" w:cs="Arial"/>
          <w:lang w:bidi="ta-IN"/>
        </w:rPr>
        <w:instrText xml:space="preserve"> ADDIN EN.CITE &lt;EndNote&gt;&lt;Cite&gt;&lt;Author&gt;Daebeler&lt;/Author&gt;&lt;Year&gt;2014&lt;/Year&gt;&lt;RecNum&gt;15&lt;/RecNum&gt;&lt;DisplayText&gt;(Daebeler&lt;style face="italic"&gt; et al.&lt;/style&gt;, 2014)&lt;/DisplayText&gt;&lt;record&gt;&lt;rec-number&gt;15&lt;/rec-number&gt;&lt;foreign-keys&gt;&lt;key app="EN" db-id="t0z0tx9ekzvssmex0rlpfe29a2x2frxz9wx0" timestamp="1560575875"&gt;15&lt;/key&gt;&lt;/foreign-keys&gt;&lt;ref-type name="Journal Article"&gt;17&lt;/ref-type&gt;&lt;contributors&gt;&lt;authors&gt;&lt;author&gt;Daebeler, Anne&lt;/author&gt;&lt;author&gt;Bodelier, Paul LE&lt;/author&gt;&lt;author&gt;Yan, Zheng&lt;/author&gt;&lt;author&gt;Hefting, Mariet M&lt;/author&gt;&lt;author&gt;Jia, Zhongjun&lt;/author&gt;&lt;author&gt;Laanbroek, Hendrikus J&lt;/author&gt;&lt;/authors&gt;&lt;/contributors&gt;&lt;titles&gt;&lt;title&gt;Interactions between Thaumarchaea, Nitrospira and methanotrophs modulate autotrophic nitrification in volcanic grassland soil&lt;/title&gt;&lt;secondary-title&gt;The ISME journal&lt;/secondary-title&gt;&lt;/titles&gt;&lt;periodical&gt;&lt;full-title&gt;The ISME journal&lt;/full-title&gt;&lt;/periodical&gt;&lt;pages&gt;2397&lt;/pages&gt;&lt;volume&gt;8&lt;/volume&gt;&lt;number&gt;12&lt;/number&gt;&lt;dates&gt;&lt;year&gt;2014&lt;/year&gt;&lt;/dates&gt;&lt;isbn&gt;1751-7370&lt;/isbn&gt;&lt;urls&gt;&lt;/urls&gt;&lt;/record&gt;&lt;/Cite&gt;&lt;/EndNote&gt;</w:instrText>
      </w:r>
      <w:r w:rsidR="001E449B" w:rsidRPr="00DD00B7">
        <w:rPr>
          <w:rFonts w:ascii="Arial" w:hAnsi="Arial" w:cs="Arial"/>
          <w:lang w:bidi="ta-IN"/>
        </w:rPr>
        <w:fldChar w:fldCharType="separate"/>
      </w:r>
      <w:r w:rsidRPr="00DD00B7">
        <w:rPr>
          <w:rFonts w:ascii="Arial" w:hAnsi="Arial" w:cs="Arial"/>
          <w:noProof/>
          <w:lang w:bidi="ta-IN"/>
        </w:rPr>
        <w:t>(Daebeler</w:t>
      </w:r>
      <w:r w:rsidRPr="00DD00B7">
        <w:rPr>
          <w:rFonts w:ascii="Arial" w:hAnsi="Arial" w:cs="Arial"/>
          <w:i/>
          <w:noProof/>
          <w:lang w:bidi="ta-IN"/>
        </w:rPr>
        <w:t xml:space="preserve"> et al.</w:t>
      </w:r>
      <w:r w:rsidRPr="00DD00B7">
        <w:rPr>
          <w:rFonts w:ascii="Arial" w:hAnsi="Arial" w:cs="Arial"/>
          <w:noProof/>
          <w:lang w:bidi="ta-IN"/>
        </w:rPr>
        <w:t>, 2014)</w:t>
      </w:r>
      <w:r w:rsidR="001E449B" w:rsidRPr="00DD00B7">
        <w:rPr>
          <w:rFonts w:ascii="Arial" w:hAnsi="Arial" w:cs="Arial"/>
          <w:lang w:bidi="ta-IN"/>
        </w:rPr>
        <w:fldChar w:fldCharType="end"/>
      </w:r>
      <w:r w:rsidRPr="00DD00B7">
        <w:rPr>
          <w:rFonts w:ascii="Arial" w:hAnsi="Arial" w:cs="Arial"/>
          <w:lang w:bidi="ta-IN"/>
        </w:rPr>
        <w:t xml:space="preserve">. </w:t>
      </w:r>
      <w:r w:rsidRPr="00DD00B7">
        <w:rPr>
          <w:rFonts w:ascii="Arial" w:hAnsi="Arial" w:cs="Arial"/>
        </w:rPr>
        <w:t xml:space="preserve">From 30 isolates, nearly 22 isolates (73%) indicated the ammonia production ability with the colour change to light yellow, pale yellow, turbid yellow, greenish yellow. According to </w:t>
      </w:r>
      <w:r w:rsidR="001E449B" w:rsidRPr="00DD00B7">
        <w:rPr>
          <w:rFonts w:ascii="Arial" w:hAnsi="Arial" w:cs="Arial"/>
        </w:rPr>
        <w:fldChar w:fldCharType="begin"/>
      </w:r>
      <w:r w:rsidRPr="00DD00B7">
        <w:rPr>
          <w:rFonts w:ascii="Arial" w:hAnsi="Arial" w:cs="Arial"/>
        </w:rPr>
        <w:instrText xml:space="preserve"> ADDIN EN.CITE &lt;EndNote&gt;&lt;Cite&gt;&lt;Author&gt;Devendhra Singh&lt;/Author&gt;&lt;Year&gt;2017&lt;/Year&gt;&lt;RecNum&gt;74&lt;/RecNum&gt;&lt;DisplayText&gt;(Devendhra Singh&lt;style face="italic"&gt; et al.&lt;/style&gt;, 2017)&lt;/DisplayText&gt;&lt;record&gt;&lt;rec-number&gt;74&lt;/rec-number&gt;&lt;foreign-keys&gt;&lt;key app="EN" db-id="t0z0tx9ekzvssmex0rlpfe29a2x2frxz9wx0" timestamp="1560593879"&gt;74&lt;/key&gt;&lt;/foreign-keys&gt;&lt;ref-type name="Journal Article"&gt;17&lt;/ref-type&gt;&lt;contributors&gt;&lt;authors&gt;&lt;author&gt;Devendhra Singh,&lt;/author&gt;&lt;author&gt;Neelam Geat&lt;/author&gt;&lt;author&gt;Mahendhra VIkram Singh Rajawat,&lt;/author&gt;&lt;author&gt;Radha Prasanna,&lt;/author&gt;&lt;author&gt;Anil Kumar Saxena, &lt;/author&gt;&lt;author&gt;Rajeev Kaushik&lt;/author&gt;&lt;/authors&gt;&lt;/contributors&gt;&lt;titles&gt;&lt;title&gt;Isolation and Characterization of plant growth promoting diazotropic bacteria from Wheat genotypes and their influence on plant growth promotion&lt;/title&gt;&lt;secondary-title&gt;International Journal of Current Microbiology and Applied Sciences&lt;/secondary-title&gt;&lt;/titles&gt;&lt;periodical&gt;&lt;full-title&gt;International Journal of Current Microbiology and Applied Sciences&lt;/full-title&gt;&lt;/periodical&gt;&lt;pages&gt;1533-1540&lt;/pages&gt;&lt;volume&gt;6&lt;/volume&gt;&lt;number&gt;4&lt;/number&gt;&lt;dates&gt;&lt;year&gt;2017&lt;/year&gt;&lt;/dates&gt;&lt;urls&gt;&lt;/urls&gt;&lt;/record&gt;&lt;/Cite&gt;&lt;/EndNote&gt;</w:instrText>
      </w:r>
      <w:r w:rsidR="001E449B" w:rsidRPr="00DD00B7">
        <w:rPr>
          <w:rFonts w:ascii="Arial" w:hAnsi="Arial" w:cs="Arial"/>
        </w:rPr>
        <w:fldChar w:fldCharType="separate"/>
      </w:r>
      <w:r w:rsidRPr="00DD00B7">
        <w:rPr>
          <w:rFonts w:ascii="Arial" w:hAnsi="Arial" w:cs="Arial"/>
          <w:noProof/>
        </w:rPr>
        <w:t>Devendhra Singh</w:t>
      </w:r>
      <w:r w:rsidRPr="00DD00B7">
        <w:rPr>
          <w:rFonts w:ascii="Arial" w:hAnsi="Arial" w:cs="Arial"/>
          <w:i/>
          <w:noProof/>
        </w:rPr>
        <w:t xml:space="preserve"> et al.</w:t>
      </w:r>
      <w:r w:rsidRPr="00DD00B7">
        <w:rPr>
          <w:rFonts w:ascii="Arial" w:hAnsi="Arial" w:cs="Arial"/>
          <w:noProof/>
        </w:rPr>
        <w:t xml:space="preserve"> (2017)</w:t>
      </w:r>
      <w:r w:rsidR="001E449B" w:rsidRPr="00DD00B7">
        <w:rPr>
          <w:rFonts w:ascii="Arial" w:hAnsi="Arial" w:cs="Arial"/>
        </w:rPr>
        <w:fldChar w:fldCharType="end"/>
      </w:r>
      <w:r w:rsidRPr="00DD00B7">
        <w:rPr>
          <w:rFonts w:ascii="Arial" w:hAnsi="Arial" w:cs="Arial"/>
        </w:rPr>
        <w:t>, only 57% of the isolates expressed a positive result for ammonia production. This production range is lesser when compared to the isolates of mulberry.</w:t>
      </w:r>
      <w:r w:rsidR="00890369" w:rsidRPr="00DD00B7">
        <w:rPr>
          <w:rFonts w:ascii="Arial" w:hAnsi="Arial" w:cs="Arial"/>
        </w:rPr>
        <w:t xml:space="preserve"> </w:t>
      </w:r>
    </w:p>
    <w:p w14:paraId="573508F1" w14:textId="79DFB0CF" w:rsidR="0019336F" w:rsidRDefault="00890369" w:rsidP="0067760D">
      <w:pPr>
        <w:pStyle w:val="Heading1"/>
        <w:shd w:val="clear" w:color="auto" w:fill="FFFFFF"/>
        <w:spacing w:before="0" w:beforeAutospacing="0" w:after="120" w:afterAutospacing="0"/>
        <w:ind w:firstLine="720"/>
        <w:jc w:val="both"/>
        <w:rPr>
          <w:rFonts w:ascii="Arial" w:hAnsi="Arial" w:cs="Arial"/>
          <w:b w:val="0"/>
          <w:color w:val="1B1B1B"/>
          <w:sz w:val="22"/>
          <w:szCs w:val="22"/>
          <w:shd w:val="clear" w:color="auto" w:fill="FFFFFF"/>
        </w:rPr>
      </w:pPr>
      <w:r w:rsidRPr="00DD00B7">
        <w:rPr>
          <w:rFonts w:ascii="Arial" w:hAnsi="Arial" w:cs="Arial"/>
          <w:b w:val="0"/>
          <w:sz w:val="22"/>
          <w:szCs w:val="22"/>
        </w:rPr>
        <w:t xml:space="preserve">Siderophore </w:t>
      </w:r>
      <w:r w:rsidR="00593BC0" w:rsidRPr="00DD00B7">
        <w:rPr>
          <w:rFonts w:ascii="Arial" w:hAnsi="Arial" w:cs="Arial"/>
          <w:b w:val="0"/>
          <w:sz w:val="22"/>
          <w:szCs w:val="22"/>
        </w:rPr>
        <w:t>chelates iron and supply to bacterial cells by outer membrane receptors</w:t>
      </w:r>
      <w:r w:rsidR="00573281" w:rsidRPr="00DD00B7">
        <w:rPr>
          <w:rFonts w:ascii="Arial" w:hAnsi="Arial" w:cs="Arial"/>
          <w:b w:val="0"/>
          <w:sz w:val="22"/>
          <w:szCs w:val="22"/>
        </w:rPr>
        <w:t xml:space="preserve"> </w:t>
      </w:r>
      <w:r w:rsidR="001E449B" w:rsidRPr="00DD00B7">
        <w:rPr>
          <w:rFonts w:ascii="Arial" w:hAnsi="Arial" w:cs="Arial"/>
          <w:b w:val="0"/>
          <w:sz w:val="22"/>
          <w:szCs w:val="22"/>
        </w:rPr>
        <w:fldChar w:fldCharType="begin"/>
      </w:r>
      <w:r w:rsidR="00593BC0" w:rsidRPr="00DD00B7">
        <w:rPr>
          <w:rFonts w:ascii="Arial" w:hAnsi="Arial" w:cs="Arial"/>
          <w:b w:val="0"/>
          <w:sz w:val="22"/>
          <w:szCs w:val="22"/>
        </w:rPr>
        <w:instrText xml:space="preserve"> ADDIN EN.CITE &lt;EndNote&gt;&lt;Cite&gt;&lt;Author&gt;Ali&lt;/Author&gt;&lt;Year&gt;2013&lt;/Year&gt;&lt;RecNum&gt;70&lt;/RecNum&gt;&lt;DisplayText&gt;(Ali and Vidhale, 2013)&lt;/DisplayText&gt;&lt;record&gt;&lt;rec-number&gt;70&lt;/rec-number&gt;&lt;foreign-keys&gt;&lt;key app="EN" db-id="t0z0tx9ekzvssmex0rlpfe29a2x2frxz9wx0" timestamp="1560592852"&gt;70&lt;/key&gt;&lt;/foreign-keys&gt;&lt;ref-type name="Journal Article"&gt;17&lt;/ref-type&gt;&lt;contributors&gt;&lt;authors&gt;&lt;author&gt;Ali, S S&lt;/author&gt;&lt;author&gt;Vidhale, N N&lt;/author&gt;&lt;/authors&gt;&lt;/contributors&gt;&lt;titles&gt;&lt;title&gt;Bacterial siderophore and their applicaiton: A review.&lt;/title&gt;&lt;secondary-title&gt;International Journal of Current Microbiology and Applied Sciences&lt;/secondary-title&gt;&lt;/titles&gt;&lt;periodical&gt;&lt;full-title&gt;International Journal of Current Microbiology and Applied Sciences&lt;/full-title&gt;&lt;/periodical&gt;&lt;pages&gt;303- 312&lt;/pages&gt;&lt;volume&gt;2&lt;/volume&gt;&lt;number&gt;12&lt;/number&gt;&lt;dates&gt;&lt;year&gt;2013&lt;/year&gt;&lt;/dates&gt;&lt;urls&gt;&lt;/urls&gt;&lt;/record&gt;&lt;/Cite&gt;&lt;/EndNote&gt;</w:instrText>
      </w:r>
      <w:r w:rsidR="001E449B" w:rsidRPr="00DD00B7">
        <w:rPr>
          <w:rFonts w:ascii="Arial" w:hAnsi="Arial" w:cs="Arial"/>
          <w:b w:val="0"/>
          <w:sz w:val="22"/>
          <w:szCs w:val="22"/>
        </w:rPr>
        <w:fldChar w:fldCharType="separate"/>
      </w:r>
      <w:r w:rsidR="00593BC0" w:rsidRPr="00DD00B7">
        <w:rPr>
          <w:rFonts w:ascii="Arial" w:hAnsi="Arial" w:cs="Arial"/>
          <w:b w:val="0"/>
          <w:noProof/>
          <w:sz w:val="22"/>
          <w:szCs w:val="22"/>
        </w:rPr>
        <w:t>(Ali and Vidhale, 2013)</w:t>
      </w:r>
      <w:r w:rsidR="001E449B" w:rsidRPr="00DD00B7">
        <w:rPr>
          <w:rFonts w:ascii="Arial" w:hAnsi="Arial" w:cs="Arial"/>
          <w:b w:val="0"/>
          <w:sz w:val="22"/>
          <w:szCs w:val="22"/>
        </w:rPr>
        <w:fldChar w:fldCharType="end"/>
      </w:r>
      <w:r w:rsidR="00593BC0" w:rsidRPr="00DD00B7">
        <w:rPr>
          <w:rFonts w:ascii="Arial" w:hAnsi="Arial" w:cs="Arial"/>
          <w:b w:val="0"/>
          <w:sz w:val="22"/>
          <w:szCs w:val="22"/>
        </w:rPr>
        <w:t>.</w:t>
      </w:r>
      <w:r w:rsidR="00593BC0" w:rsidRPr="00DD00B7">
        <w:rPr>
          <w:rFonts w:ascii="Arial" w:hAnsi="Arial" w:cs="Arial"/>
          <w:b w:val="0"/>
          <w:spacing w:val="-6"/>
          <w:sz w:val="22"/>
          <w:szCs w:val="22"/>
        </w:rPr>
        <w:t xml:space="preserve">Among the 30 isolates, nearly 13 isolates (Figure </w:t>
      </w:r>
      <w:r w:rsidR="003A7775">
        <w:rPr>
          <w:rFonts w:ascii="Arial" w:hAnsi="Arial" w:cs="Arial"/>
          <w:b w:val="0"/>
          <w:spacing w:val="-6"/>
          <w:sz w:val="22"/>
          <w:szCs w:val="22"/>
        </w:rPr>
        <w:t>4</w:t>
      </w:r>
      <w:r w:rsidR="00593BC0" w:rsidRPr="00DD00B7">
        <w:rPr>
          <w:rFonts w:ascii="Arial" w:hAnsi="Arial" w:cs="Arial"/>
          <w:b w:val="0"/>
          <w:spacing w:val="-6"/>
          <w:sz w:val="22"/>
          <w:szCs w:val="22"/>
        </w:rPr>
        <w:t>) could produce the siderophore as</w:t>
      </w:r>
      <w:r w:rsidR="00593BC0" w:rsidRPr="00DD00B7">
        <w:rPr>
          <w:rFonts w:ascii="Arial" w:hAnsi="Arial" w:cs="Arial"/>
          <w:b w:val="0"/>
          <w:sz w:val="22"/>
          <w:szCs w:val="22"/>
        </w:rPr>
        <w:t xml:space="preserve"> revealed by the formation yellow </w:t>
      </w:r>
      <w:proofErr w:type="spellStart"/>
      <w:r w:rsidR="00593BC0" w:rsidRPr="00DD00B7">
        <w:rPr>
          <w:rFonts w:ascii="Arial" w:hAnsi="Arial" w:cs="Arial"/>
          <w:b w:val="0"/>
          <w:sz w:val="22"/>
          <w:szCs w:val="22"/>
        </w:rPr>
        <w:t>coloured</w:t>
      </w:r>
      <w:proofErr w:type="spellEnd"/>
      <w:r w:rsidR="00593BC0" w:rsidRPr="00DD00B7">
        <w:rPr>
          <w:rFonts w:ascii="Arial" w:hAnsi="Arial" w:cs="Arial"/>
          <w:b w:val="0"/>
          <w:sz w:val="22"/>
          <w:szCs w:val="22"/>
        </w:rPr>
        <w:t xml:space="preserve"> halo zone around the colonies. </w:t>
      </w:r>
      <w:r w:rsidR="00C07426" w:rsidRPr="00DD00B7">
        <w:rPr>
          <w:rFonts w:ascii="Arial" w:hAnsi="Arial" w:cs="Arial"/>
          <w:b w:val="0"/>
          <w:sz w:val="22"/>
          <w:szCs w:val="22"/>
        </w:rPr>
        <w:t xml:space="preserve">Xu et al., 2019 </w:t>
      </w:r>
      <w:r w:rsidR="0019336F" w:rsidRPr="00DD00B7">
        <w:rPr>
          <w:rFonts w:ascii="Arial" w:hAnsi="Arial" w:cs="Arial"/>
          <w:b w:val="0"/>
          <w:sz w:val="22"/>
          <w:szCs w:val="22"/>
        </w:rPr>
        <w:t xml:space="preserve">identified the endophyte </w:t>
      </w:r>
      <w:proofErr w:type="spellStart"/>
      <w:r w:rsidR="0019336F" w:rsidRPr="00DD00B7">
        <w:rPr>
          <w:rFonts w:ascii="Arial" w:hAnsi="Arial" w:cs="Arial"/>
          <w:b w:val="0"/>
          <w:i/>
          <w:sz w:val="22"/>
          <w:szCs w:val="22"/>
        </w:rPr>
        <w:t>Pantoea</w:t>
      </w:r>
      <w:proofErr w:type="spellEnd"/>
      <w:r w:rsidR="0019336F" w:rsidRPr="00DD00B7">
        <w:rPr>
          <w:rFonts w:ascii="Arial" w:hAnsi="Arial" w:cs="Arial"/>
          <w:b w:val="0"/>
          <w:i/>
          <w:sz w:val="22"/>
          <w:szCs w:val="22"/>
        </w:rPr>
        <w:t xml:space="preserve"> </w:t>
      </w:r>
      <w:r w:rsidR="0019336F" w:rsidRPr="00DD00B7">
        <w:rPr>
          <w:rFonts w:ascii="Arial" w:hAnsi="Arial" w:cs="Arial"/>
          <w:b w:val="0"/>
          <w:sz w:val="22"/>
          <w:szCs w:val="22"/>
        </w:rPr>
        <w:t xml:space="preserve">spp. CA15-44 and CA15-30 and </w:t>
      </w:r>
      <w:r w:rsidR="0019336F" w:rsidRPr="00DD00B7">
        <w:rPr>
          <w:rFonts w:ascii="Arial" w:hAnsi="Arial" w:cs="Arial"/>
          <w:b w:val="0"/>
          <w:i/>
          <w:sz w:val="22"/>
          <w:szCs w:val="22"/>
        </w:rPr>
        <w:t>Bacillus</w:t>
      </w:r>
      <w:r w:rsidR="0019336F" w:rsidRPr="00DD00B7">
        <w:rPr>
          <w:rFonts w:ascii="Arial" w:hAnsi="Arial" w:cs="Arial"/>
          <w:b w:val="0"/>
          <w:sz w:val="22"/>
          <w:szCs w:val="22"/>
        </w:rPr>
        <w:t xml:space="preserve"> spp. QW16-12 and HW16-12 produced siderophore.</w:t>
      </w:r>
      <w:r w:rsidR="00765003" w:rsidRPr="00DD00B7">
        <w:rPr>
          <w:rFonts w:ascii="Arial" w:hAnsi="Arial" w:cs="Arial"/>
          <w:b w:val="0"/>
          <w:sz w:val="22"/>
          <w:szCs w:val="22"/>
        </w:rPr>
        <w:t xml:space="preserve"> Ting </w:t>
      </w:r>
      <w:proofErr w:type="spellStart"/>
      <w:r w:rsidR="00765003" w:rsidRPr="00DD00B7">
        <w:rPr>
          <w:rFonts w:ascii="Arial" w:hAnsi="Arial" w:cs="Arial"/>
          <w:b w:val="0"/>
          <w:sz w:val="22"/>
          <w:szCs w:val="22"/>
        </w:rPr>
        <w:t>ou</w:t>
      </w:r>
      <w:proofErr w:type="spellEnd"/>
      <w:r w:rsidR="00765003" w:rsidRPr="00DD00B7">
        <w:rPr>
          <w:rFonts w:ascii="Arial" w:hAnsi="Arial" w:cs="Arial"/>
          <w:b w:val="0"/>
          <w:sz w:val="22"/>
          <w:szCs w:val="22"/>
        </w:rPr>
        <w:t xml:space="preserve"> et al., (2022) </w:t>
      </w:r>
      <w:proofErr w:type="spellStart"/>
      <w:r w:rsidR="00765003" w:rsidRPr="00DD00B7">
        <w:rPr>
          <w:rFonts w:ascii="Arial" w:hAnsi="Arial" w:cs="Arial"/>
          <w:b w:val="0"/>
          <w:sz w:val="22"/>
          <w:szCs w:val="22"/>
        </w:rPr>
        <w:t>analysed</w:t>
      </w:r>
      <w:proofErr w:type="spellEnd"/>
      <w:r w:rsidR="00765003" w:rsidRPr="00DD00B7">
        <w:rPr>
          <w:rFonts w:ascii="Arial" w:hAnsi="Arial" w:cs="Arial"/>
          <w:b w:val="0"/>
          <w:sz w:val="22"/>
          <w:szCs w:val="22"/>
        </w:rPr>
        <w:t xml:space="preserve"> and confirmed the</w:t>
      </w:r>
      <w:r w:rsidR="00765003" w:rsidRPr="00DD00B7">
        <w:rPr>
          <w:rFonts w:ascii="Arial" w:hAnsi="Arial" w:cs="Arial"/>
          <w:b w:val="0"/>
          <w:color w:val="1B1B1B"/>
          <w:sz w:val="22"/>
          <w:szCs w:val="22"/>
          <w:shd w:val="clear" w:color="auto" w:fill="FFFFFF"/>
        </w:rPr>
        <w:t xml:space="preserve"> PGP traits of endophyte </w:t>
      </w:r>
      <w:r w:rsidR="00765003" w:rsidRPr="00DD00B7">
        <w:rPr>
          <w:rFonts w:ascii="Arial" w:hAnsi="Arial" w:cs="Arial"/>
          <w:b w:val="0"/>
          <w:i/>
          <w:iCs/>
          <w:color w:val="1B1B1B"/>
          <w:sz w:val="22"/>
          <w:szCs w:val="22"/>
        </w:rPr>
        <w:t>Klebsiella aerogenes</w:t>
      </w:r>
      <w:r w:rsidR="00765003" w:rsidRPr="00DD00B7">
        <w:rPr>
          <w:rFonts w:ascii="Arial" w:hAnsi="Arial" w:cs="Arial"/>
          <w:b w:val="0"/>
          <w:color w:val="1B1B1B"/>
          <w:sz w:val="22"/>
          <w:szCs w:val="22"/>
        </w:rPr>
        <w:t> HGG</w:t>
      </w:r>
      <w:proofErr w:type="gramStart"/>
      <w:r w:rsidR="00765003" w:rsidRPr="00DD00B7">
        <w:rPr>
          <w:rFonts w:ascii="Arial" w:hAnsi="Arial" w:cs="Arial"/>
          <w:b w:val="0"/>
          <w:color w:val="1B1B1B"/>
          <w:sz w:val="22"/>
          <w:szCs w:val="22"/>
        </w:rPr>
        <w:t>15</w:t>
      </w:r>
      <w:r w:rsidR="00765003" w:rsidRPr="00DD00B7">
        <w:rPr>
          <w:rFonts w:ascii="Arial" w:hAnsi="Arial" w:cs="Arial"/>
          <w:b w:val="0"/>
          <w:color w:val="1B1B1B"/>
          <w:sz w:val="22"/>
          <w:szCs w:val="22"/>
          <w:shd w:val="clear" w:color="auto" w:fill="FFFFFF"/>
        </w:rPr>
        <w:t xml:space="preserve">  i.e.</w:t>
      </w:r>
      <w:proofErr w:type="gramEnd"/>
      <w:r w:rsidR="00765003" w:rsidRPr="00DD00B7">
        <w:rPr>
          <w:rFonts w:ascii="Arial" w:hAnsi="Arial" w:cs="Arial"/>
          <w:b w:val="0"/>
          <w:color w:val="1B1B1B"/>
          <w:sz w:val="22"/>
          <w:szCs w:val="22"/>
          <w:shd w:val="clear" w:color="auto" w:fill="FFFFFF"/>
        </w:rPr>
        <w:t>, phosphate solubilization, indole-3-acetic acid and siderophore acetoin production</w:t>
      </w:r>
      <w:r w:rsidR="0067760D">
        <w:rPr>
          <w:rFonts w:ascii="Arial" w:hAnsi="Arial" w:cs="Arial"/>
          <w:b w:val="0"/>
          <w:color w:val="1B1B1B"/>
          <w:sz w:val="22"/>
          <w:szCs w:val="22"/>
          <w:shd w:val="clear" w:color="auto" w:fill="FFFFFF"/>
        </w:rPr>
        <w:t>.</w:t>
      </w:r>
    </w:p>
    <w:p w14:paraId="28A4DE91" w14:textId="77777777" w:rsidR="0067760D" w:rsidRPr="00DD00B7" w:rsidRDefault="0067760D" w:rsidP="0067760D">
      <w:pPr>
        <w:pStyle w:val="Heading1"/>
        <w:shd w:val="clear" w:color="auto" w:fill="FFFFFF"/>
        <w:spacing w:before="0" w:beforeAutospacing="0" w:after="120" w:afterAutospacing="0"/>
        <w:ind w:firstLine="720"/>
        <w:jc w:val="both"/>
        <w:rPr>
          <w:rFonts w:ascii="Arial" w:hAnsi="Arial" w:cs="Arial"/>
          <w:sz w:val="22"/>
          <w:szCs w:val="22"/>
          <w:lang w:val="en-IN"/>
        </w:rPr>
      </w:pPr>
    </w:p>
    <w:p w14:paraId="57FB326C" w14:textId="77777777" w:rsidR="00A47344" w:rsidRPr="00DD00B7" w:rsidRDefault="00A47344" w:rsidP="0067760D">
      <w:pPr>
        <w:spacing w:after="120" w:line="240" w:lineRule="auto"/>
        <w:jc w:val="both"/>
        <w:rPr>
          <w:rFonts w:ascii="Arial" w:hAnsi="Arial" w:cs="Arial"/>
          <w:b/>
        </w:rPr>
      </w:pPr>
      <w:r w:rsidRPr="00DD00B7">
        <w:rPr>
          <w:rFonts w:ascii="Arial" w:hAnsi="Arial" w:cs="Arial"/>
          <w:b/>
        </w:rPr>
        <w:t>5.</w:t>
      </w:r>
      <w:r w:rsidR="0067760D" w:rsidRPr="00DD00B7">
        <w:rPr>
          <w:rFonts w:ascii="Arial" w:hAnsi="Arial" w:cs="Arial"/>
          <w:b/>
        </w:rPr>
        <w:t>CONCLUSION</w:t>
      </w:r>
      <w:r w:rsidRPr="00DD00B7">
        <w:rPr>
          <w:rFonts w:ascii="Arial" w:hAnsi="Arial" w:cs="Arial"/>
          <w:b/>
        </w:rPr>
        <w:t xml:space="preserve">: </w:t>
      </w:r>
    </w:p>
    <w:p w14:paraId="5ACA3997" w14:textId="77777777" w:rsidR="009E016D" w:rsidRDefault="000C6F9C" w:rsidP="0067760D">
      <w:pPr>
        <w:spacing w:after="120" w:line="240" w:lineRule="auto"/>
        <w:ind w:firstLine="720"/>
        <w:jc w:val="both"/>
        <w:rPr>
          <w:rFonts w:ascii="Arial" w:hAnsi="Arial" w:cs="Arial"/>
          <w:lang w:bidi="ta-IN"/>
        </w:rPr>
      </w:pPr>
      <w:r w:rsidRPr="00DD00B7">
        <w:rPr>
          <w:rFonts w:ascii="Arial" w:hAnsi="Arial" w:cs="Arial"/>
          <w:lang w:bidi="ta-IN"/>
        </w:rPr>
        <w:t xml:space="preserve">The </w:t>
      </w:r>
      <w:r w:rsidR="009E016D" w:rsidRPr="00DD00B7">
        <w:rPr>
          <w:rFonts w:ascii="Arial" w:hAnsi="Arial" w:cs="Arial"/>
          <w:lang w:bidi="ta-IN"/>
        </w:rPr>
        <w:t>end</w:t>
      </w:r>
      <w:r w:rsidRPr="00DD00B7">
        <w:rPr>
          <w:rFonts w:ascii="Arial" w:hAnsi="Arial" w:cs="Arial"/>
          <w:lang w:bidi="ta-IN"/>
        </w:rPr>
        <w:t>ophytic bacterial isolates</w:t>
      </w:r>
      <w:r w:rsidR="009E016D" w:rsidRPr="00DD00B7">
        <w:rPr>
          <w:rFonts w:ascii="Arial" w:hAnsi="Arial" w:cs="Arial"/>
          <w:lang w:bidi="ta-IN"/>
        </w:rPr>
        <w:t xml:space="preserve"> having the ability to </w:t>
      </w:r>
      <w:r w:rsidRPr="00DD00B7">
        <w:rPr>
          <w:rFonts w:ascii="Arial" w:hAnsi="Arial" w:cs="Arial"/>
          <w:lang w:bidi="ta-IN"/>
        </w:rPr>
        <w:t xml:space="preserve">accelerate the plant growth </w:t>
      </w:r>
      <w:proofErr w:type="gramStart"/>
      <w:r w:rsidRPr="00DD00B7">
        <w:rPr>
          <w:rFonts w:ascii="Arial" w:hAnsi="Arial" w:cs="Arial"/>
          <w:lang w:bidi="ta-IN"/>
        </w:rPr>
        <w:t xml:space="preserve">by </w:t>
      </w:r>
      <w:r w:rsidR="009E016D" w:rsidRPr="00DD00B7">
        <w:rPr>
          <w:rFonts w:ascii="Arial" w:hAnsi="Arial" w:cs="Arial"/>
          <w:lang w:bidi="ta-IN"/>
        </w:rPr>
        <w:t xml:space="preserve"> the</w:t>
      </w:r>
      <w:proofErr w:type="gramEnd"/>
      <w:r w:rsidR="009E016D" w:rsidRPr="00DD00B7">
        <w:rPr>
          <w:rFonts w:ascii="Arial" w:hAnsi="Arial" w:cs="Arial"/>
          <w:lang w:bidi="ta-IN"/>
        </w:rPr>
        <w:t xml:space="preserve"> presence </w:t>
      </w:r>
      <w:r w:rsidRPr="00DD00B7">
        <w:rPr>
          <w:rFonts w:ascii="Arial" w:hAnsi="Arial" w:cs="Arial"/>
          <w:lang w:bidi="ta-IN"/>
        </w:rPr>
        <w:t xml:space="preserve">of </w:t>
      </w:r>
      <w:r w:rsidR="009E016D" w:rsidRPr="00DD00B7">
        <w:rPr>
          <w:rFonts w:ascii="Arial" w:hAnsi="Arial" w:cs="Arial"/>
          <w:lang w:bidi="ta-IN"/>
        </w:rPr>
        <w:t xml:space="preserve">potentially colonize </w:t>
      </w:r>
      <w:r w:rsidRPr="00DD00B7">
        <w:rPr>
          <w:rFonts w:ascii="Arial" w:hAnsi="Arial" w:cs="Arial"/>
          <w:lang w:bidi="ta-IN"/>
        </w:rPr>
        <w:t>inside the plant tissues. This study further helps the researchers to work on the utiliz</w:t>
      </w:r>
      <w:r w:rsidR="00CB5E88" w:rsidRPr="00DD00B7">
        <w:rPr>
          <w:rFonts w:ascii="Arial" w:hAnsi="Arial" w:cs="Arial"/>
          <w:lang w:bidi="ta-IN"/>
        </w:rPr>
        <w:t>ation of endosymbionts in field locations.</w:t>
      </w:r>
    </w:p>
    <w:p w14:paraId="5F3F00A2" w14:textId="77777777" w:rsidR="006A3B85" w:rsidRPr="00DD00B7" w:rsidRDefault="006A3B85" w:rsidP="0067760D">
      <w:pPr>
        <w:spacing w:after="120" w:line="240" w:lineRule="auto"/>
        <w:ind w:firstLine="720"/>
        <w:jc w:val="both"/>
        <w:rPr>
          <w:rFonts w:ascii="Arial" w:hAnsi="Arial" w:cs="Arial"/>
          <w:lang w:bidi="ta-IN"/>
        </w:rPr>
      </w:pPr>
    </w:p>
    <w:p w14:paraId="1B104653" w14:textId="77777777" w:rsidR="005B1951" w:rsidRPr="00DD00B7" w:rsidRDefault="00393488" w:rsidP="0067760D">
      <w:pPr>
        <w:spacing w:after="120" w:line="240" w:lineRule="auto"/>
        <w:jc w:val="center"/>
        <w:rPr>
          <w:rFonts w:ascii="Arial" w:hAnsi="Arial" w:cs="Arial"/>
          <w:b/>
          <w:bCs/>
          <w:lang w:val="en-US"/>
        </w:rPr>
      </w:pPr>
      <w:r w:rsidRPr="00DD00B7">
        <w:rPr>
          <w:rFonts w:ascii="Arial" w:hAnsi="Arial" w:cs="Arial"/>
          <w:b/>
          <w:bCs/>
          <w:lang w:val="en-US"/>
        </w:rPr>
        <w:t>Table 1</w:t>
      </w:r>
      <w:r w:rsidR="005B1951" w:rsidRPr="00DD00B7">
        <w:rPr>
          <w:rFonts w:ascii="Arial" w:hAnsi="Arial" w:cs="Arial"/>
          <w:b/>
          <w:bCs/>
          <w:lang w:val="en-US"/>
        </w:rPr>
        <w:t>. Absorbance values and IAA production of endophytic cultures</w:t>
      </w:r>
    </w:p>
    <w:tbl>
      <w:tblPr>
        <w:tblW w:w="4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870"/>
        <w:gridCol w:w="2234"/>
        <w:gridCol w:w="3009"/>
      </w:tblGrid>
      <w:tr w:rsidR="005B1951" w:rsidRPr="0067760D" w14:paraId="53FDC28A" w14:textId="77777777" w:rsidTr="00573281">
        <w:trPr>
          <w:jc w:val="center"/>
        </w:trPr>
        <w:tc>
          <w:tcPr>
            <w:tcW w:w="717" w:type="pct"/>
          </w:tcPr>
          <w:p w14:paraId="5A66AA47" w14:textId="77777777" w:rsidR="005B1951" w:rsidRPr="0067760D" w:rsidRDefault="005B1951" w:rsidP="00000774">
            <w:pPr>
              <w:spacing w:after="0" w:line="240" w:lineRule="auto"/>
              <w:jc w:val="center"/>
              <w:rPr>
                <w:rFonts w:ascii="Arial" w:hAnsi="Arial" w:cs="Arial"/>
                <w:b/>
                <w:sz w:val="20"/>
                <w:szCs w:val="20"/>
                <w:lang w:val="en-US"/>
              </w:rPr>
            </w:pPr>
            <w:proofErr w:type="spellStart"/>
            <w:proofErr w:type="gramStart"/>
            <w:r w:rsidRPr="0067760D">
              <w:rPr>
                <w:rFonts w:ascii="Arial" w:hAnsi="Arial" w:cs="Arial"/>
                <w:b/>
                <w:sz w:val="20"/>
                <w:szCs w:val="20"/>
                <w:lang w:val="en-US"/>
              </w:rPr>
              <w:t>S.No</w:t>
            </w:r>
            <w:proofErr w:type="spellEnd"/>
            <w:proofErr w:type="gramEnd"/>
          </w:p>
        </w:tc>
        <w:tc>
          <w:tcPr>
            <w:tcW w:w="1126" w:type="pct"/>
          </w:tcPr>
          <w:p w14:paraId="2F9F549D" w14:textId="77777777"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color w:val="000000"/>
                <w:sz w:val="20"/>
                <w:szCs w:val="20"/>
                <w:lang w:val="en-US"/>
              </w:rPr>
              <w:t>Isolates</w:t>
            </w:r>
          </w:p>
        </w:tc>
        <w:tc>
          <w:tcPr>
            <w:tcW w:w="1345" w:type="pct"/>
          </w:tcPr>
          <w:p w14:paraId="0E7DD751" w14:textId="77777777"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OD value @ 530 nm</w:t>
            </w:r>
          </w:p>
        </w:tc>
        <w:tc>
          <w:tcPr>
            <w:tcW w:w="1813" w:type="pct"/>
          </w:tcPr>
          <w:p w14:paraId="0CB9EE75" w14:textId="77777777"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IAA Production (</w:t>
            </w:r>
            <w:r w:rsidRPr="0067760D">
              <w:rPr>
                <w:rFonts w:ascii="Arial" w:hAnsi="Arial" w:cs="Arial"/>
                <w:b/>
                <w:sz w:val="20"/>
                <w:szCs w:val="20"/>
              </w:rPr>
              <w:t>µg/ml</w:t>
            </w:r>
            <w:r w:rsidRPr="0067760D">
              <w:rPr>
                <w:rFonts w:ascii="Arial" w:hAnsi="Arial" w:cs="Arial"/>
                <w:b/>
                <w:sz w:val="20"/>
                <w:szCs w:val="20"/>
                <w:lang w:val="en-US"/>
              </w:rPr>
              <w:t>) (mean)</w:t>
            </w:r>
          </w:p>
        </w:tc>
      </w:tr>
      <w:tr w:rsidR="005B1951" w:rsidRPr="0067760D" w14:paraId="21D2B0A6" w14:textId="77777777" w:rsidTr="00573281">
        <w:trPr>
          <w:jc w:val="center"/>
        </w:trPr>
        <w:tc>
          <w:tcPr>
            <w:tcW w:w="717" w:type="pct"/>
          </w:tcPr>
          <w:p w14:paraId="491CFF4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126" w:type="pct"/>
          </w:tcPr>
          <w:p w14:paraId="787A03C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1345" w:type="pct"/>
          </w:tcPr>
          <w:p w14:paraId="7BF00A4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1.418</w:t>
            </w:r>
          </w:p>
        </w:tc>
        <w:tc>
          <w:tcPr>
            <w:tcW w:w="1813" w:type="pct"/>
            <w:vAlign w:val="bottom"/>
          </w:tcPr>
          <w:p w14:paraId="42C8863D"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44.75</w:t>
            </w:r>
            <w:r w:rsidRPr="0067760D">
              <w:rPr>
                <w:rFonts w:ascii="Arial" w:hAnsi="Arial" w:cs="Arial"/>
                <w:color w:val="000000"/>
                <w:sz w:val="20"/>
                <w:szCs w:val="20"/>
                <w:vertAlign w:val="superscript"/>
              </w:rPr>
              <w:t>i</w:t>
            </w:r>
          </w:p>
        </w:tc>
      </w:tr>
      <w:tr w:rsidR="005B1951" w:rsidRPr="0067760D" w14:paraId="547F24F2" w14:textId="77777777" w:rsidTr="00573281">
        <w:trPr>
          <w:jc w:val="center"/>
        </w:trPr>
        <w:tc>
          <w:tcPr>
            <w:tcW w:w="717" w:type="pct"/>
          </w:tcPr>
          <w:p w14:paraId="2ACF85A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126" w:type="pct"/>
          </w:tcPr>
          <w:p w14:paraId="76473E1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V1</w:t>
            </w:r>
          </w:p>
        </w:tc>
        <w:tc>
          <w:tcPr>
            <w:tcW w:w="1345" w:type="pct"/>
          </w:tcPr>
          <w:p w14:paraId="2626042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1.253</w:t>
            </w:r>
          </w:p>
        </w:tc>
        <w:tc>
          <w:tcPr>
            <w:tcW w:w="1813" w:type="pct"/>
            <w:vAlign w:val="bottom"/>
          </w:tcPr>
          <w:p w14:paraId="1B7AE3BA"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38.81</w:t>
            </w:r>
            <w:r w:rsidRPr="0067760D">
              <w:rPr>
                <w:rFonts w:ascii="Arial" w:hAnsi="Arial" w:cs="Arial"/>
                <w:color w:val="000000"/>
                <w:sz w:val="20"/>
                <w:szCs w:val="20"/>
                <w:vertAlign w:val="superscript"/>
              </w:rPr>
              <w:t>j</w:t>
            </w:r>
          </w:p>
        </w:tc>
      </w:tr>
      <w:tr w:rsidR="005B1951" w:rsidRPr="0067760D" w14:paraId="49E8E587" w14:textId="77777777" w:rsidTr="00573281">
        <w:trPr>
          <w:jc w:val="center"/>
        </w:trPr>
        <w:tc>
          <w:tcPr>
            <w:tcW w:w="717" w:type="pct"/>
          </w:tcPr>
          <w:p w14:paraId="2CB9319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126" w:type="pct"/>
          </w:tcPr>
          <w:p w14:paraId="57B0CB0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V1</w:t>
            </w:r>
          </w:p>
        </w:tc>
        <w:tc>
          <w:tcPr>
            <w:tcW w:w="1345" w:type="pct"/>
          </w:tcPr>
          <w:p w14:paraId="346A46A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1.460</w:t>
            </w:r>
          </w:p>
        </w:tc>
        <w:tc>
          <w:tcPr>
            <w:tcW w:w="1813" w:type="pct"/>
            <w:vAlign w:val="bottom"/>
          </w:tcPr>
          <w:p w14:paraId="6C245BF6"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46.26</w:t>
            </w:r>
            <w:r w:rsidRPr="0067760D">
              <w:rPr>
                <w:rFonts w:ascii="Arial" w:hAnsi="Arial" w:cs="Arial"/>
                <w:color w:val="000000"/>
                <w:sz w:val="20"/>
                <w:szCs w:val="20"/>
                <w:vertAlign w:val="superscript"/>
              </w:rPr>
              <w:t>ghi</w:t>
            </w:r>
          </w:p>
        </w:tc>
      </w:tr>
      <w:tr w:rsidR="005B1951" w:rsidRPr="0067760D" w14:paraId="260A7656" w14:textId="77777777" w:rsidTr="00573281">
        <w:trPr>
          <w:jc w:val="center"/>
        </w:trPr>
        <w:tc>
          <w:tcPr>
            <w:tcW w:w="717" w:type="pct"/>
          </w:tcPr>
          <w:p w14:paraId="06BA3AF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126" w:type="pct"/>
          </w:tcPr>
          <w:p w14:paraId="317413A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V1</w:t>
            </w:r>
          </w:p>
        </w:tc>
        <w:tc>
          <w:tcPr>
            <w:tcW w:w="1345" w:type="pct"/>
          </w:tcPr>
          <w:p w14:paraId="4D22E14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0.847</w:t>
            </w:r>
          </w:p>
        </w:tc>
        <w:tc>
          <w:tcPr>
            <w:tcW w:w="1813" w:type="pct"/>
            <w:vAlign w:val="bottom"/>
          </w:tcPr>
          <w:p w14:paraId="4E296B69"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24.21</w:t>
            </w:r>
            <w:r w:rsidRPr="0067760D">
              <w:rPr>
                <w:rFonts w:ascii="Arial" w:hAnsi="Arial" w:cs="Arial"/>
                <w:color w:val="000000"/>
                <w:sz w:val="20"/>
                <w:szCs w:val="20"/>
                <w:vertAlign w:val="superscript"/>
              </w:rPr>
              <w:t>l</w:t>
            </w:r>
          </w:p>
        </w:tc>
      </w:tr>
      <w:tr w:rsidR="005B1951" w:rsidRPr="0067760D" w14:paraId="47B27082" w14:textId="77777777" w:rsidTr="00573281">
        <w:trPr>
          <w:jc w:val="center"/>
        </w:trPr>
        <w:tc>
          <w:tcPr>
            <w:tcW w:w="717" w:type="pct"/>
          </w:tcPr>
          <w:p w14:paraId="7A6A76E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126" w:type="pct"/>
          </w:tcPr>
          <w:p w14:paraId="615FE4C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1345" w:type="pct"/>
          </w:tcPr>
          <w:p w14:paraId="36D8083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1.566</w:t>
            </w:r>
          </w:p>
        </w:tc>
        <w:tc>
          <w:tcPr>
            <w:tcW w:w="1813" w:type="pct"/>
            <w:vAlign w:val="bottom"/>
          </w:tcPr>
          <w:p w14:paraId="18C138F3"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47.91</w:t>
            </w:r>
            <w:r w:rsidRPr="0067760D">
              <w:rPr>
                <w:rFonts w:ascii="Arial" w:hAnsi="Arial" w:cs="Arial"/>
                <w:color w:val="000000"/>
                <w:sz w:val="20"/>
                <w:szCs w:val="20"/>
                <w:vertAlign w:val="superscript"/>
              </w:rPr>
              <w:t>fgh</w:t>
            </w:r>
          </w:p>
        </w:tc>
      </w:tr>
      <w:tr w:rsidR="005B1951" w:rsidRPr="0067760D" w14:paraId="0A44693C" w14:textId="77777777" w:rsidTr="00573281">
        <w:trPr>
          <w:jc w:val="center"/>
        </w:trPr>
        <w:tc>
          <w:tcPr>
            <w:tcW w:w="717" w:type="pct"/>
          </w:tcPr>
          <w:p w14:paraId="239307D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126" w:type="pct"/>
          </w:tcPr>
          <w:p w14:paraId="5AA08A1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V1</w:t>
            </w:r>
          </w:p>
        </w:tc>
        <w:tc>
          <w:tcPr>
            <w:tcW w:w="1345" w:type="pct"/>
          </w:tcPr>
          <w:p w14:paraId="5BDD622D"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0.651</w:t>
            </w:r>
          </w:p>
        </w:tc>
        <w:tc>
          <w:tcPr>
            <w:tcW w:w="1813" w:type="pct"/>
            <w:vAlign w:val="bottom"/>
          </w:tcPr>
          <w:p w14:paraId="570C346F"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17.16</w:t>
            </w:r>
            <w:r w:rsidRPr="0067760D">
              <w:rPr>
                <w:rFonts w:ascii="Arial" w:hAnsi="Arial" w:cs="Arial"/>
                <w:color w:val="000000"/>
                <w:sz w:val="20"/>
                <w:szCs w:val="20"/>
                <w:vertAlign w:val="superscript"/>
              </w:rPr>
              <w:t>o</w:t>
            </w:r>
          </w:p>
        </w:tc>
      </w:tr>
      <w:tr w:rsidR="005B1951" w:rsidRPr="0067760D" w14:paraId="30B64759" w14:textId="77777777" w:rsidTr="00573281">
        <w:trPr>
          <w:jc w:val="center"/>
        </w:trPr>
        <w:tc>
          <w:tcPr>
            <w:tcW w:w="717" w:type="pct"/>
          </w:tcPr>
          <w:p w14:paraId="7D85CD4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126" w:type="pct"/>
          </w:tcPr>
          <w:p w14:paraId="11211CA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V1</w:t>
            </w:r>
          </w:p>
        </w:tc>
        <w:tc>
          <w:tcPr>
            <w:tcW w:w="1345" w:type="pct"/>
          </w:tcPr>
          <w:p w14:paraId="3E53D51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1.019</w:t>
            </w:r>
          </w:p>
        </w:tc>
        <w:tc>
          <w:tcPr>
            <w:tcW w:w="1813" w:type="pct"/>
            <w:vAlign w:val="bottom"/>
          </w:tcPr>
          <w:p w14:paraId="31234261"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30.39</w:t>
            </w:r>
            <w:r w:rsidRPr="0067760D">
              <w:rPr>
                <w:rFonts w:ascii="Arial" w:hAnsi="Arial" w:cs="Arial"/>
                <w:color w:val="000000"/>
                <w:sz w:val="20"/>
                <w:szCs w:val="20"/>
                <w:vertAlign w:val="superscript"/>
              </w:rPr>
              <w:t>k</w:t>
            </w:r>
          </w:p>
        </w:tc>
      </w:tr>
      <w:tr w:rsidR="005B1951" w:rsidRPr="0067760D" w14:paraId="364B05A7" w14:textId="77777777" w:rsidTr="00573281">
        <w:trPr>
          <w:jc w:val="center"/>
        </w:trPr>
        <w:tc>
          <w:tcPr>
            <w:tcW w:w="717" w:type="pct"/>
          </w:tcPr>
          <w:p w14:paraId="5BDBFF7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126" w:type="pct"/>
          </w:tcPr>
          <w:p w14:paraId="21E3714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SB1-G4</w:t>
            </w:r>
          </w:p>
        </w:tc>
        <w:tc>
          <w:tcPr>
            <w:tcW w:w="1345" w:type="pct"/>
          </w:tcPr>
          <w:p w14:paraId="2D7DD23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0.564</w:t>
            </w:r>
          </w:p>
        </w:tc>
        <w:tc>
          <w:tcPr>
            <w:tcW w:w="1813" w:type="pct"/>
            <w:vAlign w:val="bottom"/>
          </w:tcPr>
          <w:p w14:paraId="4EF55F04"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14.03</w:t>
            </w:r>
            <w:r w:rsidRPr="0067760D">
              <w:rPr>
                <w:rFonts w:ascii="Arial" w:hAnsi="Arial" w:cs="Arial"/>
                <w:color w:val="000000"/>
                <w:sz w:val="20"/>
                <w:szCs w:val="20"/>
                <w:vertAlign w:val="superscript"/>
              </w:rPr>
              <w:t>p</w:t>
            </w:r>
          </w:p>
        </w:tc>
      </w:tr>
      <w:tr w:rsidR="005B1951" w:rsidRPr="0067760D" w14:paraId="760B7409" w14:textId="77777777" w:rsidTr="00573281">
        <w:trPr>
          <w:jc w:val="center"/>
        </w:trPr>
        <w:tc>
          <w:tcPr>
            <w:tcW w:w="717" w:type="pct"/>
          </w:tcPr>
          <w:p w14:paraId="7724B26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126" w:type="pct"/>
          </w:tcPr>
          <w:p w14:paraId="55DD185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G4</w:t>
            </w:r>
          </w:p>
        </w:tc>
        <w:tc>
          <w:tcPr>
            <w:tcW w:w="1345" w:type="pct"/>
          </w:tcPr>
          <w:p w14:paraId="1DFBDCC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0.396</w:t>
            </w:r>
          </w:p>
        </w:tc>
        <w:tc>
          <w:tcPr>
            <w:tcW w:w="1813" w:type="pct"/>
            <w:vAlign w:val="bottom"/>
          </w:tcPr>
          <w:p w14:paraId="6251C550"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7.98</w:t>
            </w:r>
            <w:r w:rsidRPr="0067760D">
              <w:rPr>
                <w:rFonts w:ascii="Arial" w:hAnsi="Arial" w:cs="Arial"/>
                <w:color w:val="000000"/>
                <w:sz w:val="20"/>
                <w:szCs w:val="20"/>
                <w:vertAlign w:val="superscript"/>
              </w:rPr>
              <w:t>q</w:t>
            </w:r>
          </w:p>
        </w:tc>
      </w:tr>
      <w:tr w:rsidR="005B1951" w:rsidRPr="0067760D" w14:paraId="1CF120B5" w14:textId="77777777" w:rsidTr="00573281">
        <w:trPr>
          <w:jc w:val="center"/>
        </w:trPr>
        <w:tc>
          <w:tcPr>
            <w:tcW w:w="717" w:type="pct"/>
          </w:tcPr>
          <w:p w14:paraId="306F85A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126" w:type="pct"/>
          </w:tcPr>
          <w:p w14:paraId="4166AE8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G4</w:t>
            </w:r>
          </w:p>
        </w:tc>
        <w:tc>
          <w:tcPr>
            <w:tcW w:w="1345" w:type="pct"/>
          </w:tcPr>
          <w:p w14:paraId="1B427BF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0.785</w:t>
            </w:r>
          </w:p>
        </w:tc>
        <w:tc>
          <w:tcPr>
            <w:tcW w:w="1813" w:type="pct"/>
            <w:vAlign w:val="bottom"/>
          </w:tcPr>
          <w:p w14:paraId="609A5D10"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21.98</w:t>
            </w:r>
            <w:r w:rsidRPr="0067760D">
              <w:rPr>
                <w:rFonts w:ascii="Arial" w:hAnsi="Arial" w:cs="Arial"/>
                <w:color w:val="000000"/>
                <w:sz w:val="20"/>
                <w:szCs w:val="20"/>
                <w:vertAlign w:val="superscript"/>
              </w:rPr>
              <w:t>lm</w:t>
            </w:r>
          </w:p>
        </w:tc>
      </w:tr>
      <w:tr w:rsidR="005B1951" w:rsidRPr="0067760D" w14:paraId="3B978EF7" w14:textId="77777777" w:rsidTr="00573281">
        <w:trPr>
          <w:jc w:val="center"/>
        </w:trPr>
        <w:tc>
          <w:tcPr>
            <w:tcW w:w="717" w:type="pct"/>
          </w:tcPr>
          <w:p w14:paraId="698076D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126" w:type="pct"/>
          </w:tcPr>
          <w:p w14:paraId="005B69E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G4</w:t>
            </w:r>
          </w:p>
        </w:tc>
        <w:tc>
          <w:tcPr>
            <w:tcW w:w="1345" w:type="pct"/>
          </w:tcPr>
          <w:p w14:paraId="4DFA6FF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0.791</w:t>
            </w:r>
          </w:p>
        </w:tc>
        <w:tc>
          <w:tcPr>
            <w:tcW w:w="1813" w:type="pct"/>
            <w:vAlign w:val="bottom"/>
          </w:tcPr>
          <w:p w14:paraId="1BA59D7D"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22.19</w:t>
            </w:r>
            <w:r w:rsidRPr="0067760D">
              <w:rPr>
                <w:rFonts w:ascii="Arial" w:hAnsi="Arial" w:cs="Arial"/>
                <w:color w:val="000000"/>
                <w:sz w:val="20"/>
                <w:szCs w:val="20"/>
                <w:vertAlign w:val="superscript"/>
              </w:rPr>
              <w:t>lm</w:t>
            </w:r>
          </w:p>
        </w:tc>
      </w:tr>
      <w:tr w:rsidR="005B1951" w:rsidRPr="0067760D" w14:paraId="7EF330CD" w14:textId="77777777" w:rsidTr="00573281">
        <w:trPr>
          <w:jc w:val="center"/>
        </w:trPr>
        <w:tc>
          <w:tcPr>
            <w:tcW w:w="717" w:type="pct"/>
          </w:tcPr>
          <w:p w14:paraId="4054694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126" w:type="pct"/>
          </w:tcPr>
          <w:p w14:paraId="0158AB6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G4</w:t>
            </w:r>
          </w:p>
        </w:tc>
        <w:tc>
          <w:tcPr>
            <w:tcW w:w="1345" w:type="pct"/>
          </w:tcPr>
          <w:p w14:paraId="41B5697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0.864</w:t>
            </w:r>
          </w:p>
        </w:tc>
        <w:tc>
          <w:tcPr>
            <w:tcW w:w="1813" w:type="pct"/>
            <w:vAlign w:val="bottom"/>
          </w:tcPr>
          <w:p w14:paraId="679CA1AC"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24.82</w:t>
            </w:r>
            <w:r w:rsidRPr="0067760D">
              <w:rPr>
                <w:rFonts w:ascii="Arial" w:hAnsi="Arial" w:cs="Arial"/>
                <w:color w:val="000000"/>
                <w:sz w:val="20"/>
                <w:szCs w:val="20"/>
                <w:vertAlign w:val="superscript"/>
              </w:rPr>
              <w:t>l</w:t>
            </w:r>
          </w:p>
        </w:tc>
      </w:tr>
      <w:tr w:rsidR="005B1951" w:rsidRPr="0067760D" w14:paraId="7DDB62AA" w14:textId="77777777" w:rsidTr="00573281">
        <w:trPr>
          <w:jc w:val="center"/>
        </w:trPr>
        <w:tc>
          <w:tcPr>
            <w:tcW w:w="717" w:type="pct"/>
          </w:tcPr>
          <w:p w14:paraId="52A4293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13.</w:t>
            </w:r>
          </w:p>
        </w:tc>
        <w:tc>
          <w:tcPr>
            <w:tcW w:w="1126" w:type="pct"/>
          </w:tcPr>
          <w:p w14:paraId="7ECD65C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1345" w:type="pct"/>
          </w:tcPr>
          <w:p w14:paraId="28C5DAA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0.742</w:t>
            </w:r>
          </w:p>
        </w:tc>
        <w:tc>
          <w:tcPr>
            <w:tcW w:w="1813" w:type="pct"/>
            <w:vAlign w:val="bottom"/>
          </w:tcPr>
          <w:p w14:paraId="49633454"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20.43</w:t>
            </w:r>
            <w:r w:rsidRPr="0067760D">
              <w:rPr>
                <w:rFonts w:ascii="Arial" w:hAnsi="Arial" w:cs="Arial"/>
                <w:color w:val="000000"/>
                <w:sz w:val="20"/>
                <w:szCs w:val="20"/>
                <w:vertAlign w:val="superscript"/>
              </w:rPr>
              <w:t>mn</w:t>
            </w:r>
          </w:p>
        </w:tc>
      </w:tr>
      <w:tr w:rsidR="005B1951" w:rsidRPr="0067760D" w14:paraId="6BCE1C95" w14:textId="77777777" w:rsidTr="00573281">
        <w:trPr>
          <w:jc w:val="center"/>
        </w:trPr>
        <w:tc>
          <w:tcPr>
            <w:tcW w:w="717" w:type="pct"/>
          </w:tcPr>
          <w:p w14:paraId="6465000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w:t>
            </w:r>
          </w:p>
        </w:tc>
        <w:tc>
          <w:tcPr>
            <w:tcW w:w="1126" w:type="pct"/>
          </w:tcPr>
          <w:p w14:paraId="11BEF88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1345" w:type="pct"/>
          </w:tcPr>
          <w:p w14:paraId="6650AFF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0.680</w:t>
            </w:r>
          </w:p>
        </w:tc>
        <w:tc>
          <w:tcPr>
            <w:tcW w:w="1813" w:type="pct"/>
            <w:vAlign w:val="bottom"/>
          </w:tcPr>
          <w:p w14:paraId="407BE35C"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18.20</w:t>
            </w:r>
            <w:r w:rsidRPr="0067760D">
              <w:rPr>
                <w:rFonts w:ascii="Arial" w:hAnsi="Arial" w:cs="Arial"/>
                <w:color w:val="000000"/>
                <w:sz w:val="20"/>
                <w:szCs w:val="20"/>
                <w:vertAlign w:val="superscript"/>
              </w:rPr>
              <w:t>no</w:t>
            </w:r>
          </w:p>
        </w:tc>
      </w:tr>
      <w:tr w:rsidR="005B1951" w:rsidRPr="0067760D" w14:paraId="2AABE356" w14:textId="77777777" w:rsidTr="00573281">
        <w:trPr>
          <w:jc w:val="center"/>
        </w:trPr>
        <w:tc>
          <w:tcPr>
            <w:tcW w:w="717" w:type="pct"/>
          </w:tcPr>
          <w:p w14:paraId="5D2B6A0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w:t>
            </w:r>
          </w:p>
        </w:tc>
        <w:tc>
          <w:tcPr>
            <w:tcW w:w="1126" w:type="pct"/>
          </w:tcPr>
          <w:p w14:paraId="658E752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V1</w:t>
            </w:r>
          </w:p>
        </w:tc>
        <w:tc>
          <w:tcPr>
            <w:tcW w:w="1345" w:type="pct"/>
          </w:tcPr>
          <w:p w14:paraId="2531AD1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1.001</w:t>
            </w:r>
          </w:p>
        </w:tc>
        <w:tc>
          <w:tcPr>
            <w:tcW w:w="1813" w:type="pct"/>
            <w:vAlign w:val="bottom"/>
          </w:tcPr>
          <w:p w14:paraId="7DC932B9"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29.75</w:t>
            </w:r>
            <w:r w:rsidRPr="0067760D">
              <w:rPr>
                <w:rFonts w:ascii="Arial" w:hAnsi="Arial" w:cs="Arial"/>
                <w:color w:val="000000"/>
                <w:sz w:val="20"/>
                <w:szCs w:val="20"/>
                <w:vertAlign w:val="superscript"/>
              </w:rPr>
              <w:t>k</w:t>
            </w:r>
          </w:p>
        </w:tc>
      </w:tr>
      <w:tr w:rsidR="005B1951" w:rsidRPr="0067760D" w14:paraId="18B8050C" w14:textId="77777777" w:rsidTr="00573281">
        <w:trPr>
          <w:jc w:val="center"/>
        </w:trPr>
        <w:tc>
          <w:tcPr>
            <w:tcW w:w="717" w:type="pct"/>
          </w:tcPr>
          <w:p w14:paraId="1F3D251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w:t>
            </w:r>
          </w:p>
        </w:tc>
        <w:tc>
          <w:tcPr>
            <w:tcW w:w="1126" w:type="pct"/>
          </w:tcPr>
          <w:p w14:paraId="07C4F52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V1</w:t>
            </w:r>
          </w:p>
        </w:tc>
        <w:tc>
          <w:tcPr>
            <w:tcW w:w="1345" w:type="pct"/>
          </w:tcPr>
          <w:p w14:paraId="29FE383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1.669</w:t>
            </w:r>
          </w:p>
        </w:tc>
        <w:tc>
          <w:tcPr>
            <w:tcW w:w="1813" w:type="pct"/>
            <w:vAlign w:val="bottom"/>
          </w:tcPr>
          <w:p w14:paraId="18BFFF76"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53.77</w:t>
            </w:r>
            <w:r w:rsidRPr="0067760D">
              <w:rPr>
                <w:rFonts w:ascii="Arial" w:hAnsi="Arial" w:cs="Arial"/>
                <w:color w:val="000000"/>
                <w:sz w:val="20"/>
                <w:szCs w:val="20"/>
                <w:vertAlign w:val="superscript"/>
              </w:rPr>
              <w:t>b</w:t>
            </w:r>
          </w:p>
        </w:tc>
      </w:tr>
      <w:tr w:rsidR="005B1951" w:rsidRPr="0067760D" w14:paraId="3BDC7BD9" w14:textId="77777777" w:rsidTr="00573281">
        <w:trPr>
          <w:jc w:val="center"/>
        </w:trPr>
        <w:tc>
          <w:tcPr>
            <w:tcW w:w="717" w:type="pct"/>
          </w:tcPr>
          <w:p w14:paraId="66A6532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w:t>
            </w:r>
          </w:p>
        </w:tc>
        <w:tc>
          <w:tcPr>
            <w:tcW w:w="1126" w:type="pct"/>
          </w:tcPr>
          <w:p w14:paraId="15D10F6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1345" w:type="pct"/>
          </w:tcPr>
          <w:p w14:paraId="1048D58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1.242</w:t>
            </w:r>
          </w:p>
        </w:tc>
        <w:tc>
          <w:tcPr>
            <w:tcW w:w="1813" w:type="pct"/>
            <w:vAlign w:val="bottom"/>
          </w:tcPr>
          <w:p w14:paraId="5533B611"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38.41</w:t>
            </w:r>
            <w:r w:rsidRPr="0067760D">
              <w:rPr>
                <w:rFonts w:ascii="Arial" w:hAnsi="Arial" w:cs="Arial"/>
                <w:color w:val="000000"/>
                <w:sz w:val="20"/>
                <w:szCs w:val="20"/>
                <w:vertAlign w:val="superscript"/>
              </w:rPr>
              <w:t>j</w:t>
            </w:r>
          </w:p>
        </w:tc>
      </w:tr>
      <w:tr w:rsidR="005B1951" w:rsidRPr="0067760D" w14:paraId="24A29FE8" w14:textId="77777777" w:rsidTr="00573281">
        <w:trPr>
          <w:jc w:val="center"/>
        </w:trPr>
        <w:tc>
          <w:tcPr>
            <w:tcW w:w="717" w:type="pct"/>
          </w:tcPr>
          <w:p w14:paraId="14880D3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18.</w:t>
            </w:r>
          </w:p>
        </w:tc>
        <w:tc>
          <w:tcPr>
            <w:tcW w:w="1126" w:type="pct"/>
          </w:tcPr>
          <w:p w14:paraId="427011E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LB4- V1</w:t>
            </w:r>
          </w:p>
        </w:tc>
        <w:tc>
          <w:tcPr>
            <w:tcW w:w="1345" w:type="pct"/>
          </w:tcPr>
          <w:p w14:paraId="606CC99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0.714</w:t>
            </w:r>
          </w:p>
        </w:tc>
        <w:tc>
          <w:tcPr>
            <w:tcW w:w="1813" w:type="pct"/>
            <w:vAlign w:val="bottom"/>
          </w:tcPr>
          <w:p w14:paraId="487DFEBE"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19.42</w:t>
            </w:r>
            <w:r w:rsidRPr="0067760D">
              <w:rPr>
                <w:rFonts w:ascii="Arial" w:hAnsi="Arial" w:cs="Arial"/>
                <w:color w:val="000000"/>
                <w:sz w:val="20"/>
                <w:szCs w:val="20"/>
                <w:vertAlign w:val="superscript"/>
              </w:rPr>
              <w:t>mno</w:t>
            </w:r>
          </w:p>
        </w:tc>
      </w:tr>
      <w:tr w:rsidR="005B1951" w:rsidRPr="0067760D" w14:paraId="48E86472" w14:textId="77777777" w:rsidTr="00573281">
        <w:trPr>
          <w:jc w:val="center"/>
        </w:trPr>
        <w:tc>
          <w:tcPr>
            <w:tcW w:w="717" w:type="pct"/>
          </w:tcPr>
          <w:p w14:paraId="0DDD5BC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19.</w:t>
            </w:r>
          </w:p>
        </w:tc>
        <w:tc>
          <w:tcPr>
            <w:tcW w:w="1126" w:type="pct"/>
          </w:tcPr>
          <w:p w14:paraId="00179D1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1345" w:type="pct"/>
          </w:tcPr>
          <w:p w14:paraId="24F352F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1.596</w:t>
            </w:r>
          </w:p>
        </w:tc>
        <w:tc>
          <w:tcPr>
            <w:tcW w:w="1813" w:type="pct"/>
            <w:vAlign w:val="bottom"/>
          </w:tcPr>
          <w:p w14:paraId="25C31AD0"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51.15</w:t>
            </w:r>
            <w:r w:rsidRPr="0067760D">
              <w:rPr>
                <w:rFonts w:ascii="Arial" w:hAnsi="Arial" w:cs="Arial"/>
                <w:color w:val="000000"/>
                <w:sz w:val="20"/>
                <w:szCs w:val="20"/>
                <w:vertAlign w:val="superscript"/>
              </w:rPr>
              <w:t>bcde</w:t>
            </w:r>
          </w:p>
        </w:tc>
      </w:tr>
      <w:tr w:rsidR="005B1951" w:rsidRPr="0067760D" w14:paraId="56340408" w14:textId="77777777" w:rsidTr="00573281">
        <w:trPr>
          <w:jc w:val="center"/>
        </w:trPr>
        <w:tc>
          <w:tcPr>
            <w:tcW w:w="717" w:type="pct"/>
          </w:tcPr>
          <w:p w14:paraId="16623CD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20.</w:t>
            </w:r>
          </w:p>
        </w:tc>
        <w:tc>
          <w:tcPr>
            <w:tcW w:w="1126" w:type="pct"/>
          </w:tcPr>
          <w:p w14:paraId="51C3B16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LB6- V1</w:t>
            </w:r>
          </w:p>
        </w:tc>
        <w:tc>
          <w:tcPr>
            <w:tcW w:w="1345" w:type="pct"/>
          </w:tcPr>
          <w:p w14:paraId="5B79C55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1.606</w:t>
            </w:r>
          </w:p>
        </w:tc>
        <w:tc>
          <w:tcPr>
            <w:tcW w:w="1813" w:type="pct"/>
            <w:vAlign w:val="bottom"/>
          </w:tcPr>
          <w:p w14:paraId="6993626E"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51.51</w:t>
            </w:r>
            <w:r w:rsidRPr="0067760D">
              <w:rPr>
                <w:rFonts w:ascii="Arial" w:hAnsi="Arial" w:cs="Arial"/>
                <w:color w:val="000000"/>
                <w:sz w:val="20"/>
                <w:szCs w:val="20"/>
                <w:vertAlign w:val="superscript"/>
              </w:rPr>
              <w:t>bcd</w:t>
            </w:r>
          </w:p>
        </w:tc>
      </w:tr>
      <w:tr w:rsidR="005B1951" w:rsidRPr="0067760D" w14:paraId="35BC1288" w14:textId="77777777" w:rsidTr="00573281">
        <w:trPr>
          <w:jc w:val="center"/>
        </w:trPr>
        <w:tc>
          <w:tcPr>
            <w:tcW w:w="717" w:type="pct"/>
          </w:tcPr>
          <w:p w14:paraId="248B7A3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21.</w:t>
            </w:r>
          </w:p>
        </w:tc>
        <w:tc>
          <w:tcPr>
            <w:tcW w:w="1126" w:type="pct"/>
          </w:tcPr>
          <w:p w14:paraId="15DCDC5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1345" w:type="pct"/>
          </w:tcPr>
          <w:p w14:paraId="54FCA95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1.779</w:t>
            </w:r>
          </w:p>
        </w:tc>
        <w:tc>
          <w:tcPr>
            <w:tcW w:w="1813" w:type="pct"/>
            <w:vAlign w:val="bottom"/>
          </w:tcPr>
          <w:p w14:paraId="7BF9B5B0"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b/>
                <w:bCs/>
                <w:color w:val="000000"/>
                <w:sz w:val="20"/>
                <w:szCs w:val="20"/>
              </w:rPr>
              <w:t>57.73</w:t>
            </w:r>
            <w:r w:rsidRPr="0067760D">
              <w:rPr>
                <w:rFonts w:ascii="Arial" w:hAnsi="Arial" w:cs="Arial"/>
                <w:color w:val="000000"/>
                <w:sz w:val="20"/>
                <w:szCs w:val="20"/>
                <w:vertAlign w:val="superscript"/>
              </w:rPr>
              <w:t>a</w:t>
            </w:r>
          </w:p>
        </w:tc>
      </w:tr>
      <w:tr w:rsidR="005B1951" w:rsidRPr="0067760D" w14:paraId="49701C94" w14:textId="77777777" w:rsidTr="00573281">
        <w:trPr>
          <w:jc w:val="center"/>
        </w:trPr>
        <w:tc>
          <w:tcPr>
            <w:tcW w:w="717" w:type="pct"/>
          </w:tcPr>
          <w:p w14:paraId="0B1FACF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22.</w:t>
            </w:r>
          </w:p>
        </w:tc>
        <w:tc>
          <w:tcPr>
            <w:tcW w:w="1126" w:type="pct"/>
          </w:tcPr>
          <w:p w14:paraId="593B7D7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G4</w:t>
            </w:r>
          </w:p>
        </w:tc>
        <w:tc>
          <w:tcPr>
            <w:tcW w:w="1345" w:type="pct"/>
          </w:tcPr>
          <w:p w14:paraId="5A48E9C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1.520</w:t>
            </w:r>
          </w:p>
        </w:tc>
        <w:tc>
          <w:tcPr>
            <w:tcW w:w="1813" w:type="pct"/>
            <w:vAlign w:val="bottom"/>
          </w:tcPr>
          <w:p w14:paraId="3A3CCC23"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48.41</w:t>
            </w:r>
            <w:r w:rsidRPr="0067760D">
              <w:rPr>
                <w:rFonts w:ascii="Arial" w:hAnsi="Arial" w:cs="Arial"/>
                <w:color w:val="000000"/>
                <w:sz w:val="20"/>
                <w:szCs w:val="20"/>
                <w:vertAlign w:val="superscript"/>
              </w:rPr>
              <w:t>efg</w:t>
            </w:r>
          </w:p>
        </w:tc>
      </w:tr>
      <w:tr w:rsidR="005B1951" w:rsidRPr="0067760D" w14:paraId="75CE8C2A" w14:textId="77777777" w:rsidTr="00573281">
        <w:trPr>
          <w:jc w:val="center"/>
        </w:trPr>
        <w:tc>
          <w:tcPr>
            <w:tcW w:w="717" w:type="pct"/>
          </w:tcPr>
          <w:p w14:paraId="6D0526A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23.</w:t>
            </w:r>
          </w:p>
        </w:tc>
        <w:tc>
          <w:tcPr>
            <w:tcW w:w="1126" w:type="pct"/>
          </w:tcPr>
          <w:p w14:paraId="79A8495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G4</w:t>
            </w:r>
          </w:p>
        </w:tc>
        <w:tc>
          <w:tcPr>
            <w:tcW w:w="1345" w:type="pct"/>
          </w:tcPr>
          <w:p w14:paraId="4812F19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1.624</w:t>
            </w:r>
          </w:p>
        </w:tc>
        <w:tc>
          <w:tcPr>
            <w:tcW w:w="1813" w:type="pct"/>
            <w:vAlign w:val="bottom"/>
          </w:tcPr>
          <w:p w14:paraId="19CA027F"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52.16</w:t>
            </w:r>
            <w:r w:rsidRPr="0067760D">
              <w:rPr>
                <w:rFonts w:ascii="Arial" w:hAnsi="Arial" w:cs="Arial"/>
                <w:color w:val="000000"/>
                <w:sz w:val="20"/>
                <w:szCs w:val="20"/>
                <w:vertAlign w:val="superscript"/>
              </w:rPr>
              <w:t>bc</w:t>
            </w:r>
          </w:p>
        </w:tc>
      </w:tr>
      <w:tr w:rsidR="005B1951" w:rsidRPr="0067760D" w14:paraId="7D1D1E64" w14:textId="77777777" w:rsidTr="00573281">
        <w:trPr>
          <w:jc w:val="center"/>
        </w:trPr>
        <w:tc>
          <w:tcPr>
            <w:tcW w:w="717" w:type="pct"/>
          </w:tcPr>
          <w:p w14:paraId="0FE412C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24.</w:t>
            </w:r>
          </w:p>
        </w:tc>
        <w:tc>
          <w:tcPr>
            <w:tcW w:w="1126" w:type="pct"/>
          </w:tcPr>
          <w:p w14:paraId="3BB14F4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1345" w:type="pct"/>
          </w:tcPr>
          <w:p w14:paraId="1C3C5C9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1.778</w:t>
            </w:r>
          </w:p>
        </w:tc>
        <w:tc>
          <w:tcPr>
            <w:tcW w:w="1813" w:type="pct"/>
            <w:vAlign w:val="bottom"/>
          </w:tcPr>
          <w:p w14:paraId="52B822D5"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b/>
                <w:bCs/>
                <w:color w:val="000000"/>
                <w:sz w:val="20"/>
                <w:szCs w:val="20"/>
              </w:rPr>
              <w:t>57.69</w:t>
            </w:r>
            <w:r w:rsidRPr="0067760D">
              <w:rPr>
                <w:rFonts w:ascii="Arial" w:hAnsi="Arial" w:cs="Arial"/>
                <w:color w:val="000000"/>
                <w:sz w:val="20"/>
                <w:szCs w:val="20"/>
                <w:vertAlign w:val="superscript"/>
              </w:rPr>
              <w:t>a</w:t>
            </w:r>
          </w:p>
        </w:tc>
      </w:tr>
      <w:tr w:rsidR="005B1951" w:rsidRPr="0067760D" w14:paraId="6B366C14" w14:textId="77777777" w:rsidTr="00573281">
        <w:trPr>
          <w:jc w:val="center"/>
        </w:trPr>
        <w:tc>
          <w:tcPr>
            <w:tcW w:w="717" w:type="pct"/>
          </w:tcPr>
          <w:p w14:paraId="6123DA7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w:t>
            </w:r>
          </w:p>
        </w:tc>
        <w:tc>
          <w:tcPr>
            <w:tcW w:w="1126" w:type="pct"/>
          </w:tcPr>
          <w:p w14:paraId="377FDB1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V1</w:t>
            </w:r>
          </w:p>
        </w:tc>
        <w:tc>
          <w:tcPr>
            <w:tcW w:w="1345" w:type="pct"/>
          </w:tcPr>
          <w:p w14:paraId="3F06055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1.676</w:t>
            </w:r>
          </w:p>
        </w:tc>
        <w:tc>
          <w:tcPr>
            <w:tcW w:w="1813" w:type="pct"/>
            <w:vAlign w:val="bottom"/>
          </w:tcPr>
          <w:p w14:paraId="65077C3F"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54.03</w:t>
            </w:r>
            <w:r w:rsidRPr="0067760D">
              <w:rPr>
                <w:rFonts w:ascii="Arial" w:hAnsi="Arial" w:cs="Arial"/>
                <w:color w:val="000000"/>
                <w:sz w:val="20"/>
                <w:szCs w:val="20"/>
                <w:vertAlign w:val="superscript"/>
              </w:rPr>
              <w:t>b</w:t>
            </w:r>
          </w:p>
        </w:tc>
      </w:tr>
      <w:tr w:rsidR="005B1951" w:rsidRPr="0067760D" w14:paraId="4FEBA3BD" w14:textId="77777777" w:rsidTr="00573281">
        <w:trPr>
          <w:jc w:val="center"/>
        </w:trPr>
        <w:tc>
          <w:tcPr>
            <w:tcW w:w="717" w:type="pct"/>
          </w:tcPr>
          <w:p w14:paraId="21DD2A6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26.</w:t>
            </w:r>
          </w:p>
        </w:tc>
        <w:tc>
          <w:tcPr>
            <w:tcW w:w="1126" w:type="pct"/>
          </w:tcPr>
          <w:p w14:paraId="3CAFD9D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V1</w:t>
            </w:r>
          </w:p>
        </w:tc>
        <w:tc>
          <w:tcPr>
            <w:tcW w:w="1345" w:type="pct"/>
          </w:tcPr>
          <w:p w14:paraId="414466E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1.609</w:t>
            </w:r>
          </w:p>
        </w:tc>
        <w:tc>
          <w:tcPr>
            <w:tcW w:w="1813" w:type="pct"/>
            <w:vAlign w:val="bottom"/>
          </w:tcPr>
          <w:p w14:paraId="782C209A"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51.62</w:t>
            </w:r>
            <w:r w:rsidRPr="0067760D">
              <w:rPr>
                <w:rFonts w:ascii="Arial" w:hAnsi="Arial" w:cs="Arial"/>
                <w:color w:val="000000"/>
                <w:sz w:val="20"/>
                <w:szCs w:val="20"/>
                <w:vertAlign w:val="superscript"/>
              </w:rPr>
              <w:t>bd</w:t>
            </w:r>
          </w:p>
        </w:tc>
      </w:tr>
      <w:tr w:rsidR="005B1951" w:rsidRPr="0067760D" w14:paraId="1B3667AD" w14:textId="77777777" w:rsidTr="00573281">
        <w:trPr>
          <w:jc w:val="center"/>
        </w:trPr>
        <w:tc>
          <w:tcPr>
            <w:tcW w:w="717" w:type="pct"/>
          </w:tcPr>
          <w:p w14:paraId="1DF563CD"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27.</w:t>
            </w:r>
          </w:p>
        </w:tc>
        <w:tc>
          <w:tcPr>
            <w:tcW w:w="1126" w:type="pct"/>
          </w:tcPr>
          <w:p w14:paraId="6A0276A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V1</w:t>
            </w:r>
          </w:p>
        </w:tc>
        <w:tc>
          <w:tcPr>
            <w:tcW w:w="1345" w:type="pct"/>
          </w:tcPr>
          <w:p w14:paraId="7B8ED3E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1.538</w:t>
            </w:r>
          </w:p>
        </w:tc>
        <w:tc>
          <w:tcPr>
            <w:tcW w:w="1813" w:type="pct"/>
            <w:vAlign w:val="bottom"/>
          </w:tcPr>
          <w:p w14:paraId="31656DEA"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49.06</w:t>
            </w:r>
            <w:r w:rsidRPr="0067760D">
              <w:rPr>
                <w:rFonts w:ascii="Arial" w:hAnsi="Arial" w:cs="Arial"/>
                <w:color w:val="000000"/>
                <w:sz w:val="20"/>
                <w:szCs w:val="20"/>
                <w:vertAlign w:val="superscript"/>
              </w:rPr>
              <w:t>defg</w:t>
            </w:r>
          </w:p>
        </w:tc>
      </w:tr>
      <w:tr w:rsidR="005B1951" w:rsidRPr="0067760D" w14:paraId="77F31C26" w14:textId="77777777" w:rsidTr="00573281">
        <w:trPr>
          <w:jc w:val="center"/>
        </w:trPr>
        <w:tc>
          <w:tcPr>
            <w:tcW w:w="717" w:type="pct"/>
          </w:tcPr>
          <w:p w14:paraId="11341E2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28.</w:t>
            </w:r>
          </w:p>
        </w:tc>
        <w:tc>
          <w:tcPr>
            <w:tcW w:w="1126" w:type="pct"/>
          </w:tcPr>
          <w:p w14:paraId="1774C05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1345" w:type="pct"/>
          </w:tcPr>
          <w:p w14:paraId="75048A9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1.565</w:t>
            </w:r>
          </w:p>
        </w:tc>
        <w:tc>
          <w:tcPr>
            <w:tcW w:w="1813" w:type="pct"/>
            <w:vAlign w:val="bottom"/>
          </w:tcPr>
          <w:p w14:paraId="4A45EF1E"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50.03</w:t>
            </w:r>
            <w:r w:rsidRPr="0067760D">
              <w:rPr>
                <w:rFonts w:ascii="Arial" w:hAnsi="Arial" w:cs="Arial"/>
                <w:color w:val="000000"/>
                <w:sz w:val="20"/>
                <w:szCs w:val="20"/>
                <w:vertAlign w:val="superscript"/>
              </w:rPr>
              <w:t>cdef</w:t>
            </w:r>
          </w:p>
        </w:tc>
      </w:tr>
      <w:tr w:rsidR="005B1951" w:rsidRPr="0067760D" w14:paraId="689282D7" w14:textId="77777777" w:rsidTr="00573281">
        <w:trPr>
          <w:jc w:val="center"/>
        </w:trPr>
        <w:tc>
          <w:tcPr>
            <w:tcW w:w="717" w:type="pct"/>
          </w:tcPr>
          <w:p w14:paraId="448BDE3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29.</w:t>
            </w:r>
          </w:p>
        </w:tc>
        <w:tc>
          <w:tcPr>
            <w:tcW w:w="1126" w:type="pct"/>
          </w:tcPr>
          <w:p w14:paraId="44D9642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G4</w:t>
            </w:r>
          </w:p>
        </w:tc>
        <w:tc>
          <w:tcPr>
            <w:tcW w:w="1345" w:type="pct"/>
          </w:tcPr>
          <w:p w14:paraId="62E453D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1.662</w:t>
            </w:r>
          </w:p>
        </w:tc>
        <w:tc>
          <w:tcPr>
            <w:tcW w:w="1813" w:type="pct"/>
            <w:vAlign w:val="bottom"/>
          </w:tcPr>
          <w:p w14:paraId="6C71E607"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53.52</w:t>
            </w:r>
            <w:r w:rsidRPr="0067760D">
              <w:rPr>
                <w:rFonts w:ascii="Arial" w:hAnsi="Arial" w:cs="Arial"/>
                <w:color w:val="000000"/>
                <w:sz w:val="20"/>
                <w:szCs w:val="20"/>
                <w:vertAlign w:val="superscript"/>
              </w:rPr>
              <w:t>b</w:t>
            </w:r>
          </w:p>
        </w:tc>
      </w:tr>
      <w:tr w:rsidR="005B1951" w:rsidRPr="0067760D" w14:paraId="4C20FC8B" w14:textId="77777777" w:rsidTr="00573281">
        <w:trPr>
          <w:jc w:val="center"/>
        </w:trPr>
        <w:tc>
          <w:tcPr>
            <w:tcW w:w="717" w:type="pct"/>
          </w:tcPr>
          <w:p w14:paraId="57B26C5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30.</w:t>
            </w:r>
          </w:p>
        </w:tc>
        <w:tc>
          <w:tcPr>
            <w:tcW w:w="1126" w:type="pct"/>
          </w:tcPr>
          <w:p w14:paraId="72F21CB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1345" w:type="pct"/>
          </w:tcPr>
          <w:p w14:paraId="4D4488A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1.432</w:t>
            </w:r>
          </w:p>
        </w:tc>
        <w:tc>
          <w:tcPr>
            <w:tcW w:w="1813" w:type="pct"/>
            <w:vAlign w:val="bottom"/>
          </w:tcPr>
          <w:p w14:paraId="593B1EFF"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45.25</w:t>
            </w:r>
            <w:r w:rsidRPr="0067760D">
              <w:rPr>
                <w:rFonts w:ascii="Arial" w:hAnsi="Arial" w:cs="Arial"/>
                <w:color w:val="000000"/>
                <w:sz w:val="20"/>
                <w:szCs w:val="20"/>
                <w:vertAlign w:val="superscript"/>
              </w:rPr>
              <w:t>hi</w:t>
            </w:r>
          </w:p>
        </w:tc>
      </w:tr>
      <w:tr w:rsidR="005B1951" w:rsidRPr="0067760D" w14:paraId="7628E75E" w14:textId="77777777" w:rsidTr="00573281">
        <w:trPr>
          <w:jc w:val="center"/>
        </w:trPr>
        <w:tc>
          <w:tcPr>
            <w:tcW w:w="717" w:type="pct"/>
          </w:tcPr>
          <w:p w14:paraId="28854D85" w14:textId="77777777" w:rsidR="005B1951" w:rsidRPr="0067760D" w:rsidRDefault="005B1951" w:rsidP="00000774">
            <w:pPr>
              <w:spacing w:after="0" w:line="240" w:lineRule="auto"/>
              <w:jc w:val="center"/>
              <w:rPr>
                <w:rFonts w:ascii="Arial" w:hAnsi="Arial" w:cs="Arial"/>
                <w:sz w:val="20"/>
                <w:szCs w:val="20"/>
                <w:lang w:val="en-US"/>
              </w:rPr>
            </w:pPr>
          </w:p>
        </w:tc>
        <w:tc>
          <w:tcPr>
            <w:tcW w:w="1126" w:type="pct"/>
          </w:tcPr>
          <w:p w14:paraId="1CFBA5CF" w14:textId="77777777" w:rsidR="005B1951" w:rsidRPr="0067760D" w:rsidRDefault="005B1951" w:rsidP="00000774">
            <w:pPr>
              <w:spacing w:after="0" w:line="240" w:lineRule="auto"/>
              <w:jc w:val="center"/>
              <w:rPr>
                <w:rFonts w:ascii="Arial" w:hAnsi="Arial" w:cs="Arial"/>
                <w:sz w:val="20"/>
                <w:szCs w:val="20"/>
                <w:lang w:val="en-US"/>
              </w:rPr>
            </w:pPr>
          </w:p>
        </w:tc>
        <w:tc>
          <w:tcPr>
            <w:tcW w:w="1345" w:type="pct"/>
          </w:tcPr>
          <w:p w14:paraId="7D14BC6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SE(d)= 1.5194</w:t>
            </w:r>
          </w:p>
        </w:tc>
        <w:tc>
          <w:tcPr>
            <w:tcW w:w="1813" w:type="pct"/>
            <w:vAlign w:val="bottom"/>
          </w:tcPr>
          <w:p w14:paraId="1F8CC331" w14:textId="77777777" w:rsidR="005B1951" w:rsidRPr="0067760D" w:rsidRDefault="005B1951" w:rsidP="00000774">
            <w:pPr>
              <w:spacing w:after="0" w:line="240" w:lineRule="auto"/>
              <w:jc w:val="center"/>
              <w:rPr>
                <w:rFonts w:ascii="Arial" w:hAnsi="Arial" w:cs="Arial"/>
                <w:color w:val="000000"/>
                <w:sz w:val="20"/>
                <w:szCs w:val="20"/>
              </w:rPr>
            </w:pPr>
            <w:r w:rsidRPr="0067760D">
              <w:rPr>
                <w:rFonts w:ascii="Arial" w:hAnsi="Arial" w:cs="Arial"/>
                <w:color w:val="000000"/>
                <w:sz w:val="20"/>
                <w:szCs w:val="20"/>
              </w:rPr>
              <w:t>CD (@ 5</w:t>
            </w:r>
            <w:proofErr w:type="gramStart"/>
            <w:r w:rsidRPr="0067760D">
              <w:rPr>
                <w:rFonts w:ascii="Arial" w:hAnsi="Arial" w:cs="Arial"/>
                <w:color w:val="000000"/>
                <w:sz w:val="20"/>
                <w:szCs w:val="20"/>
              </w:rPr>
              <w:t>%)=</w:t>
            </w:r>
            <w:proofErr w:type="gramEnd"/>
            <w:r w:rsidRPr="0067760D">
              <w:rPr>
                <w:rFonts w:ascii="Arial" w:hAnsi="Arial" w:cs="Arial"/>
                <w:color w:val="000000"/>
                <w:sz w:val="20"/>
                <w:szCs w:val="20"/>
              </w:rPr>
              <w:t xml:space="preserve"> 3.0392</w:t>
            </w:r>
          </w:p>
        </w:tc>
      </w:tr>
    </w:tbl>
    <w:p w14:paraId="1A4106AC" w14:textId="77777777" w:rsidR="0067760D" w:rsidRPr="00DD00B7" w:rsidRDefault="0067760D" w:rsidP="0067760D">
      <w:pPr>
        <w:tabs>
          <w:tab w:val="left" w:pos="6120"/>
        </w:tabs>
        <w:spacing w:after="120" w:line="240" w:lineRule="auto"/>
        <w:jc w:val="center"/>
        <w:rPr>
          <w:rFonts w:ascii="Arial" w:hAnsi="Arial" w:cs="Arial"/>
          <w:b/>
          <w:bCs/>
          <w:lang w:bidi="ta-IN"/>
        </w:rPr>
      </w:pPr>
    </w:p>
    <w:p w14:paraId="4BA9C256" w14:textId="77777777" w:rsidR="005B1951" w:rsidRPr="00DD00B7" w:rsidRDefault="0029711D"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 xml:space="preserve">Table </w:t>
      </w:r>
      <w:proofErr w:type="gramStart"/>
      <w:r w:rsidRPr="00DD00B7">
        <w:rPr>
          <w:rFonts w:ascii="Arial" w:hAnsi="Arial" w:cs="Arial"/>
          <w:b/>
          <w:bCs/>
          <w:lang w:bidi="ta-IN"/>
        </w:rPr>
        <w:t>2</w:t>
      </w:r>
      <w:r w:rsidR="005B1951" w:rsidRPr="00DD00B7">
        <w:rPr>
          <w:rFonts w:ascii="Arial" w:hAnsi="Arial" w:cs="Arial"/>
          <w:b/>
          <w:bCs/>
          <w:lang w:bidi="ta-IN"/>
        </w:rPr>
        <w:t>.Variations</w:t>
      </w:r>
      <w:proofErr w:type="gramEnd"/>
      <w:r w:rsidR="005B1951" w:rsidRPr="00DD00B7">
        <w:rPr>
          <w:rFonts w:ascii="Arial" w:hAnsi="Arial" w:cs="Arial"/>
          <w:b/>
          <w:bCs/>
          <w:lang w:bidi="ta-IN"/>
        </w:rPr>
        <w:t xml:space="preserve"> in expression of colours by the isolates for ammonia production test</w:t>
      </w:r>
    </w:p>
    <w:tbl>
      <w:tblPr>
        <w:tblW w:w="2872" w:type="pct"/>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27"/>
        <w:gridCol w:w="2996"/>
      </w:tblGrid>
      <w:tr w:rsidR="005B1951" w:rsidRPr="0067760D" w14:paraId="4F528A6B" w14:textId="77777777" w:rsidTr="00EB7BC6">
        <w:tc>
          <w:tcPr>
            <w:tcW w:w="1017" w:type="pct"/>
          </w:tcPr>
          <w:p w14:paraId="4A912C84" w14:textId="77777777" w:rsidR="005B1951" w:rsidRPr="0067760D" w:rsidRDefault="005B1951" w:rsidP="00000774">
            <w:pPr>
              <w:spacing w:after="0" w:line="240" w:lineRule="auto"/>
              <w:jc w:val="center"/>
              <w:rPr>
                <w:rFonts w:ascii="Arial" w:hAnsi="Arial" w:cs="Arial"/>
                <w:b/>
                <w:sz w:val="20"/>
                <w:szCs w:val="20"/>
                <w:lang w:val="en-US"/>
              </w:rPr>
            </w:pPr>
            <w:proofErr w:type="spellStart"/>
            <w:proofErr w:type="gramStart"/>
            <w:r w:rsidRPr="0067760D">
              <w:rPr>
                <w:rFonts w:ascii="Arial" w:hAnsi="Arial" w:cs="Arial"/>
                <w:b/>
                <w:sz w:val="20"/>
                <w:szCs w:val="20"/>
                <w:lang w:val="en-US"/>
              </w:rPr>
              <w:t>S.No</w:t>
            </w:r>
            <w:proofErr w:type="spellEnd"/>
            <w:proofErr w:type="gramEnd"/>
          </w:p>
        </w:tc>
        <w:tc>
          <w:tcPr>
            <w:tcW w:w="1285" w:type="pct"/>
          </w:tcPr>
          <w:p w14:paraId="3E65A489" w14:textId="77777777"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Isolates</w:t>
            </w:r>
          </w:p>
        </w:tc>
        <w:tc>
          <w:tcPr>
            <w:tcW w:w="2698" w:type="pct"/>
          </w:tcPr>
          <w:p w14:paraId="5C65FAC7" w14:textId="77777777" w:rsidR="005B1951" w:rsidRPr="0067760D" w:rsidRDefault="005B1951" w:rsidP="00000774">
            <w:pPr>
              <w:spacing w:after="0" w:line="240" w:lineRule="auto"/>
              <w:jc w:val="center"/>
              <w:rPr>
                <w:rFonts w:ascii="Arial" w:hAnsi="Arial" w:cs="Arial"/>
                <w:b/>
                <w:sz w:val="20"/>
                <w:szCs w:val="20"/>
                <w:lang w:val="en-US"/>
              </w:rPr>
            </w:pPr>
            <w:r w:rsidRPr="0067760D">
              <w:rPr>
                <w:rFonts w:ascii="Arial" w:hAnsi="Arial" w:cs="Arial"/>
                <w:b/>
                <w:sz w:val="20"/>
                <w:szCs w:val="20"/>
                <w:lang w:val="en-US"/>
              </w:rPr>
              <w:t>Ammonia production test</w:t>
            </w:r>
          </w:p>
        </w:tc>
      </w:tr>
      <w:tr w:rsidR="005B1951" w:rsidRPr="0067760D" w14:paraId="57B6EEF8" w14:textId="77777777" w:rsidTr="00EB7BC6">
        <w:tc>
          <w:tcPr>
            <w:tcW w:w="1017" w:type="pct"/>
          </w:tcPr>
          <w:p w14:paraId="2C951AD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285" w:type="pct"/>
          </w:tcPr>
          <w:p w14:paraId="6F3285A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2698" w:type="pct"/>
          </w:tcPr>
          <w:p w14:paraId="003DA386"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Greenish yellow</w:t>
            </w:r>
          </w:p>
        </w:tc>
      </w:tr>
      <w:tr w:rsidR="005B1951" w:rsidRPr="0067760D" w14:paraId="337D69A9" w14:textId="77777777" w:rsidTr="00EB7BC6">
        <w:tc>
          <w:tcPr>
            <w:tcW w:w="1017" w:type="pct"/>
          </w:tcPr>
          <w:p w14:paraId="1FFA8F2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285" w:type="pct"/>
          </w:tcPr>
          <w:p w14:paraId="6A52214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V1</w:t>
            </w:r>
          </w:p>
        </w:tc>
        <w:tc>
          <w:tcPr>
            <w:tcW w:w="2698" w:type="pct"/>
          </w:tcPr>
          <w:p w14:paraId="6BD3B2C0"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14:paraId="50D345EC" w14:textId="77777777" w:rsidTr="00EB7BC6">
        <w:tc>
          <w:tcPr>
            <w:tcW w:w="1017" w:type="pct"/>
          </w:tcPr>
          <w:p w14:paraId="6D4B404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285" w:type="pct"/>
          </w:tcPr>
          <w:p w14:paraId="7AECB88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V1</w:t>
            </w:r>
          </w:p>
        </w:tc>
        <w:tc>
          <w:tcPr>
            <w:tcW w:w="2698" w:type="pct"/>
          </w:tcPr>
          <w:p w14:paraId="666F245F"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14:paraId="0239AFF8" w14:textId="77777777" w:rsidTr="00EB7BC6">
        <w:tc>
          <w:tcPr>
            <w:tcW w:w="1017" w:type="pct"/>
          </w:tcPr>
          <w:p w14:paraId="542E60C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285" w:type="pct"/>
          </w:tcPr>
          <w:p w14:paraId="1243774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V1</w:t>
            </w:r>
          </w:p>
        </w:tc>
        <w:tc>
          <w:tcPr>
            <w:tcW w:w="2698" w:type="pct"/>
          </w:tcPr>
          <w:p w14:paraId="4144A9FA"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Light yellowish </w:t>
            </w:r>
            <w:proofErr w:type="spellStart"/>
            <w:r w:rsidRPr="0067760D">
              <w:rPr>
                <w:rFonts w:ascii="Arial" w:hAnsi="Arial" w:cs="Arial"/>
                <w:sz w:val="20"/>
                <w:szCs w:val="20"/>
                <w:lang w:val="en-US"/>
              </w:rPr>
              <w:t>colour</w:t>
            </w:r>
            <w:proofErr w:type="spellEnd"/>
          </w:p>
        </w:tc>
      </w:tr>
      <w:tr w:rsidR="005B1951" w:rsidRPr="0067760D" w14:paraId="16DB24ED" w14:textId="77777777" w:rsidTr="00EB7BC6">
        <w:tc>
          <w:tcPr>
            <w:tcW w:w="1017" w:type="pct"/>
          </w:tcPr>
          <w:p w14:paraId="7A206FE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285" w:type="pct"/>
          </w:tcPr>
          <w:p w14:paraId="497183E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2698" w:type="pct"/>
          </w:tcPr>
          <w:p w14:paraId="22DD177F"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14:paraId="3B6B9F5A" w14:textId="77777777" w:rsidTr="00EB7BC6">
        <w:tc>
          <w:tcPr>
            <w:tcW w:w="1017" w:type="pct"/>
          </w:tcPr>
          <w:p w14:paraId="70245E0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285" w:type="pct"/>
          </w:tcPr>
          <w:p w14:paraId="3E37384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V1</w:t>
            </w:r>
          </w:p>
        </w:tc>
        <w:tc>
          <w:tcPr>
            <w:tcW w:w="2698" w:type="pct"/>
          </w:tcPr>
          <w:p w14:paraId="67762B65"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greenish yellow</w:t>
            </w:r>
          </w:p>
        </w:tc>
      </w:tr>
      <w:tr w:rsidR="005B1951" w:rsidRPr="0067760D" w14:paraId="35CCE88C" w14:textId="77777777" w:rsidTr="00EB7BC6">
        <w:tc>
          <w:tcPr>
            <w:tcW w:w="1017" w:type="pct"/>
          </w:tcPr>
          <w:p w14:paraId="2ACD1B7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285" w:type="pct"/>
          </w:tcPr>
          <w:p w14:paraId="19A42B1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V1</w:t>
            </w:r>
          </w:p>
        </w:tc>
        <w:tc>
          <w:tcPr>
            <w:tcW w:w="2698" w:type="pct"/>
          </w:tcPr>
          <w:p w14:paraId="4A157F99"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yellow</w:t>
            </w:r>
          </w:p>
        </w:tc>
      </w:tr>
      <w:tr w:rsidR="005B1951" w:rsidRPr="0067760D" w14:paraId="7CBC1CA4" w14:textId="77777777" w:rsidTr="00EB7BC6">
        <w:tc>
          <w:tcPr>
            <w:tcW w:w="1017" w:type="pct"/>
          </w:tcPr>
          <w:p w14:paraId="1102262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285" w:type="pct"/>
          </w:tcPr>
          <w:p w14:paraId="1A7E006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SB1-G4</w:t>
            </w:r>
          </w:p>
        </w:tc>
        <w:tc>
          <w:tcPr>
            <w:tcW w:w="2698" w:type="pct"/>
          </w:tcPr>
          <w:p w14:paraId="6EE25AA3"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14:paraId="510DEBB2" w14:textId="77777777" w:rsidTr="00EB7BC6">
        <w:tc>
          <w:tcPr>
            <w:tcW w:w="1017" w:type="pct"/>
          </w:tcPr>
          <w:p w14:paraId="57A3C27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285" w:type="pct"/>
          </w:tcPr>
          <w:p w14:paraId="4068A8B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SB2- G4</w:t>
            </w:r>
          </w:p>
        </w:tc>
        <w:tc>
          <w:tcPr>
            <w:tcW w:w="2698" w:type="pct"/>
          </w:tcPr>
          <w:p w14:paraId="0A1E8CD8"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turbid yellow</w:t>
            </w:r>
          </w:p>
        </w:tc>
      </w:tr>
      <w:tr w:rsidR="005B1951" w:rsidRPr="0067760D" w14:paraId="07D6B234" w14:textId="77777777" w:rsidTr="00EB7BC6">
        <w:tc>
          <w:tcPr>
            <w:tcW w:w="1017" w:type="pct"/>
          </w:tcPr>
          <w:p w14:paraId="1E17F27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285" w:type="pct"/>
          </w:tcPr>
          <w:p w14:paraId="17BDA12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 G4</w:t>
            </w:r>
          </w:p>
        </w:tc>
        <w:tc>
          <w:tcPr>
            <w:tcW w:w="2698" w:type="pct"/>
          </w:tcPr>
          <w:p w14:paraId="60DC8B3E"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14:paraId="54D0ABD5" w14:textId="77777777" w:rsidTr="00EB7BC6">
        <w:tc>
          <w:tcPr>
            <w:tcW w:w="1017" w:type="pct"/>
          </w:tcPr>
          <w:p w14:paraId="527F1ED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285" w:type="pct"/>
          </w:tcPr>
          <w:p w14:paraId="71CF603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 G4</w:t>
            </w:r>
          </w:p>
        </w:tc>
        <w:tc>
          <w:tcPr>
            <w:tcW w:w="2698" w:type="pct"/>
          </w:tcPr>
          <w:p w14:paraId="3BAC1C91"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turbid yellow</w:t>
            </w:r>
          </w:p>
        </w:tc>
      </w:tr>
      <w:tr w:rsidR="005B1951" w:rsidRPr="0067760D" w14:paraId="694E649E" w14:textId="77777777" w:rsidTr="00EB7BC6">
        <w:tc>
          <w:tcPr>
            <w:tcW w:w="1017" w:type="pct"/>
          </w:tcPr>
          <w:p w14:paraId="645CFD5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285" w:type="pct"/>
          </w:tcPr>
          <w:p w14:paraId="5E6EFEB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G4</w:t>
            </w:r>
          </w:p>
        </w:tc>
        <w:tc>
          <w:tcPr>
            <w:tcW w:w="2698" w:type="pct"/>
          </w:tcPr>
          <w:p w14:paraId="632DA637"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Green </w:t>
            </w:r>
          </w:p>
        </w:tc>
      </w:tr>
      <w:tr w:rsidR="005B1951" w:rsidRPr="0067760D" w14:paraId="0D82571D" w14:textId="77777777" w:rsidTr="00EB7BC6">
        <w:tc>
          <w:tcPr>
            <w:tcW w:w="1017" w:type="pct"/>
          </w:tcPr>
          <w:p w14:paraId="7F76FD0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13.</w:t>
            </w:r>
          </w:p>
        </w:tc>
        <w:tc>
          <w:tcPr>
            <w:tcW w:w="1285" w:type="pct"/>
          </w:tcPr>
          <w:p w14:paraId="12D5EA8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2698" w:type="pct"/>
          </w:tcPr>
          <w:p w14:paraId="33924589"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yellow</w:t>
            </w:r>
          </w:p>
        </w:tc>
      </w:tr>
      <w:tr w:rsidR="005B1951" w:rsidRPr="0067760D" w14:paraId="64DBE3A2" w14:textId="77777777" w:rsidTr="00EB7BC6">
        <w:tc>
          <w:tcPr>
            <w:tcW w:w="1017" w:type="pct"/>
          </w:tcPr>
          <w:p w14:paraId="5C54ABC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14.</w:t>
            </w:r>
          </w:p>
        </w:tc>
        <w:tc>
          <w:tcPr>
            <w:tcW w:w="1285" w:type="pct"/>
          </w:tcPr>
          <w:p w14:paraId="374FE77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2698" w:type="pct"/>
          </w:tcPr>
          <w:p w14:paraId="0F705E3C"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yellow</w:t>
            </w:r>
          </w:p>
        </w:tc>
      </w:tr>
      <w:tr w:rsidR="005B1951" w:rsidRPr="0067760D" w14:paraId="4CD708BB" w14:textId="77777777" w:rsidTr="00EB7BC6">
        <w:tc>
          <w:tcPr>
            <w:tcW w:w="1017" w:type="pct"/>
          </w:tcPr>
          <w:p w14:paraId="62B8B4C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w:t>
            </w:r>
          </w:p>
        </w:tc>
        <w:tc>
          <w:tcPr>
            <w:tcW w:w="1285" w:type="pct"/>
          </w:tcPr>
          <w:p w14:paraId="62FB80C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V1</w:t>
            </w:r>
          </w:p>
        </w:tc>
        <w:tc>
          <w:tcPr>
            <w:tcW w:w="2698" w:type="pct"/>
          </w:tcPr>
          <w:p w14:paraId="6588D16C"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14:paraId="5F2C13D4" w14:textId="77777777" w:rsidTr="00EB7BC6">
        <w:tc>
          <w:tcPr>
            <w:tcW w:w="1017" w:type="pct"/>
          </w:tcPr>
          <w:p w14:paraId="7076C85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16.</w:t>
            </w:r>
          </w:p>
        </w:tc>
        <w:tc>
          <w:tcPr>
            <w:tcW w:w="1285" w:type="pct"/>
          </w:tcPr>
          <w:p w14:paraId="17F1C79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V1</w:t>
            </w:r>
          </w:p>
        </w:tc>
        <w:tc>
          <w:tcPr>
            <w:tcW w:w="2698" w:type="pct"/>
          </w:tcPr>
          <w:p w14:paraId="3181E49C"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greenish yellow</w:t>
            </w:r>
          </w:p>
        </w:tc>
      </w:tr>
      <w:tr w:rsidR="005B1951" w:rsidRPr="0067760D" w14:paraId="3D9E97D9" w14:textId="77777777" w:rsidTr="00EB7BC6">
        <w:tc>
          <w:tcPr>
            <w:tcW w:w="1017" w:type="pct"/>
          </w:tcPr>
          <w:p w14:paraId="3901A01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17.</w:t>
            </w:r>
          </w:p>
        </w:tc>
        <w:tc>
          <w:tcPr>
            <w:tcW w:w="1285" w:type="pct"/>
          </w:tcPr>
          <w:p w14:paraId="0E6706F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2698" w:type="pct"/>
          </w:tcPr>
          <w:p w14:paraId="21831A8F"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Light green</w:t>
            </w:r>
          </w:p>
        </w:tc>
      </w:tr>
      <w:tr w:rsidR="005B1951" w:rsidRPr="0067760D" w14:paraId="1F4D2876" w14:textId="77777777" w:rsidTr="00EB7BC6">
        <w:tc>
          <w:tcPr>
            <w:tcW w:w="1017" w:type="pct"/>
          </w:tcPr>
          <w:p w14:paraId="083426A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18.</w:t>
            </w:r>
          </w:p>
        </w:tc>
        <w:tc>
          <w:tcPr>
            <w:tcW w:w="1285" w:type="pct"/>
          </w:tcPr>
          <w:p w14:paraId="53BB2E0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LB4- V1</w:t>
            </w:r>
          </w:p>
        </w:tc>
        <w:tc>
          <w:tcPr>
            <w:tcW w:w="2698" w:type="pct"/>
          </w:tcPr>
          <w:p w14:paraId="4EE0C0B1"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Light yellow </w:t>
            </w:r>
          </w:p>
        </w:tc>
      </w:tr>
      <w:tr w:rsidR="005B1951" w:rsidRPr="0067760D" w14:paraId="0C776A0D" w14:textId="77777777" w:rsidTr="00EB7BC6">
        <w:tc>
          <w:tcPr>
            <w:tcW w:w="1017" w:type="pct"/>
          </w:tcPr>
          <w:p w14:paraId="6E15E86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19.</w:t>
            </w:r>
          </w:p>
        </w:tc>
        <w:tc>
          <w:tcPr>
            <w:tcW w:w="1285" w:type="pct"/>
          </w:tcPr>
          <w:p w14:paraId="5981470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2698" w:type="pct"/>
          </w:tcPr>
          <w:p w14:paraId="4F8DC2CF"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Transparent yellow</w:t>
            </w:r>
          </w:p>
        </w:tc>
      </w:tr>
      <w:tr w:rsidR="005B1951" w:rsidRPr="0067760D" w14:paraId="4975FEA0" w14:textId="77777777" w:rsidTr="00EB7BC6">
        <w:tc>
          <w:tcPr>
            <w:tcW w:w="1017" w:type="pct"/>
          </w:tcPr>
          <w:p w14:paraId="5C2C28F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20.</w:t>
            </w:r>
          </w:p>
        </w:tc>
        <w:tc>
          <w:tcPr>
            <w:tcW w:w="1285" w:type="pct"/>
          </w:tcPr>
          <w:p w14:paraId="252BBCE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LB6- V1</w:t>
            </w:r>
          </w:p>
        </w:tc>
        <w:tc>
          <w:tcPr>
            <w:tcW w:w="2698" w:type="pct"/>
          </w:tcPr>
          <w:p w14:paraId="19FAE6D3"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Pale yellow </w:t>
            </w:r>
          </w:p>
        </w:tc>
      </w:tr>
      <w:tr w:rsidR="005B1951" w:rsidRPr="0067760D" w14:paraId="3D13F7D2" w14:textId="77777777" w:rsidTr="00EB7BC6">
        <w:tc>
          <w:tcPr>
            <w:tcW w:w="1017" w:type="pct"/>
          </w:tcPr>
          <w:p w14:paraId="4EB60F0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lastRenderedPageBreak/>
              <w:t>21.</w:t>
            </w:r>
          </w:p>
        </w:tc>
        <w:tc>
          <w:tcPr>
            <w:tcW w:w="1285" w:type="pct"/>
          </w:tcPr>
          <w:p w14:paraId="396B3D4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2698" w:type="pct"/>
          </w:tcPr>
          <w:p w14:paraId="621AE6C5"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3C72E8E5" w14:textId="77777777" w:rsidTr="00EB7BC6">
        <w:tc>
          <w:tcPr>
            <w:tcW w:w="1017" w:type="pct"/>
          </w:tcPr>
          <w:p w14:paraId="42170E7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22.</w:t>
            </w:r>
          </w:p>
        </w:tc>
        <w:tc>
          <w:tcPr>
            <w:tcW w:w="1285" w:type="pct"/>
          </w:tcPr>
          <w:p w14:paraId="09933A5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LB1- G4</w:t>
            </w:r>
          </w:p>
        </w:tc>
        <w:tc>
          <w:tcPr>
            <w:tcW w:w="2698" w:type="pct"/>
          </w:tcPr>
          <w:p w14:paraId="7031AAD0"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0A143923" w14:textId="77777777" w:rsidTr="00EB7BC6">
        <w:tc>
          <w:tcPr>
            <w:tcW w:w="1017" w:type="pct"/>
          </w:tcPr>
          <w:p w14:paraId="1F5D726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23.</w:t>
            </w:r>
          </w:p>
        </w:tc>
        <w:tc>
          <w:tcPr>
            <w:tcW w:w="1285" w:type="pct"/>
          </w:tcPr>
          <w:p w14:paraId="5EFBCC9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LB2- G4</w:t>
            </w:r>
          </w:p>
        </w:tc>
        <w:tc>
          <w:tcPr>
            <w:tcW w:w="2698" w:type="pct"/>
          </w:tcPr>
          <w:p w14:paraId="7CE57707"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369CADC1" w14:textId="77777777" w:rsidTr="00EB7BC6">
        <w:tc>
          <w:tcPr>
            <w:tcW w:w="1017" w:type="pct"/>
          </w:tcPr>
          <w:p w14:paraId="44E0B54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24.</w:t>
            </w:r>
          </w:p>
        </w:tc>
        <w:tc>
          <w:tcPr>
            <w:tcW w:w="1285" w:type="pct"/>
          </w:tcPr>
          <w:p w14:paraId="7B973C28"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2698" w:type="pct"/>
          </w:tcPr>
          <w:p w14:paraId="73EBC2CA"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6EE6288A" w14:textId="77777777" w:rsidTr="00EB7BC6">
        <w:tc>
          <w:tcPr>
            <w:tcW w:w="1017" w:type="pct"/>
          </w:tcPr>
          <w:p w14:paraId="33C28E0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w:t>
            </w:r>
          </w:p>
        </w:tc>
        <w:tc>
          <w:tcPr>
            <w:tcW w:w="1285" w:type="pct"/>
          </w:tcPr>
          <w:p w14:paraId="49CF258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V1</w:t>
            </w:r>
          </w:p>
        </w:tc>
        <w:tc>
          <w:tcPr>
            <w:tcW w:w="2698" w:type="pct"/>
          </w:tcPr>
          <w:p w14:paraId="2AE0032A"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Turbid green</w:t>
            </w:r>
          </w:p>
        </w:tc>
      </w:tr>
      <w:tr w:rsidR="005B1951" w:rsidRPr="0067760D" w14:paraId="606444B0" w14:textId="77777777" w:rsidTr="00EB7BC6">
        <w:tc>
          <w:tcPr>
            <w:tcW w:w="1017" w:type="pct"/>
          </w:tcPr>
          <w:p w14:paraId="0EAE1E8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26.</w:t>
            </w:r>
          </w:p>
        </w:tc>
        <w:tc>
          <w:tcPr>
            <w:tcW w:w="1285" w:type="pct"/>
          </w:tcPr>
          <w:p w14:paraId="48D53C1D"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V1</w:t>
            </w:r>
          </w:p>
        </w:tc>
        <w:tc>
          <w:tcPr>
            <w:tcW w:w="2698" w:type="pct"/>
          </w:tcPr>
          <w:p w14:paraId="37700B0A"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7F9B3611" w14:textId="77777777" w:rsidTr="00EB7BC6">
        <w:tc>
          <w:tcPr>
            <w:tcW w:w="1017" w:type="pct"/>
          </w:tcPr>
          <w:p w14:paraId="01AC0DC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27.</w:t>
            </w:r>
          </w:p>
        </w:tc>
        <w:tc>
          <w:tcPr>
            <w:tcW w:w="1285" w:type="pct"/>
          </w:tcPr>
          <w:p w14:paraId="409925B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V1</w:t>
            </w:r>
          </w:p>
        </w:tc>
        <w:tc>
          <w:tcPr>
            <w:tcW w:w="2698" w:type="pct"/>
          </w:tcPr>
          <w:p w14:paraId="4E49C86F"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w:t>
            </w:r>
          </w:p>
        </w:tc>
      </w:tr>
      <w:tr w:rsidR="005B1951" w:rsidRPr="0067760D" w14:paraId="62394188" w14:textId="77777777" w:rsidTr="00EB7BC6">
        <w:tc>
          <w:tcPr>
            <w:tcW w:w="1017" w:type="pct"/>
          </w:tcPr>
          <w:p w14:paraId="00763206"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28.</w:t>
            </w:r>
          </w:p>
        </w:tc>
        <w:tc>
          <w:tcPr>
            <w:tcW w:w="1285" w:type="pct"/>
          </w:tcPr>
          <w:p w14:paraId="5169CFC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2698" w:type="pct"/>
          </w:tcPr>
          <w:p w14:paraId="635580C0"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 xml:space="preserve">Pale yellow </w:t>
            </w:r>
          </w:p>
        </w:tc>
      </w:tr>
      <w:tr w:rsidR="005B1951" w:rsidRPr="0067760D" w14:paraId="6DA9F421" w14:textId="77777777" w:rsidTr="00EB7BC6">
        <w:tc>
          <w:tcPr>
            <w:tcW w:w="1017" w:type="pct"/>
          </w:tcPr>
          <w:p w14:paraId="4993DAF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29.</w:t>
            </w:r>
          </w:p>
        </w:tc>
        <w:tc>
          <w:tcPr>
            <w:tcW w:w="1285" w:type="pct"/>
          </w:tcPr>
          <w:p w14:paraId="484335E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RB2- G4</w:t>
            </w:r>
          </w:p>
        </w:tc>
        <w:tc>
          <w:tcPr>
            <w:tcW w:w="2698" w:type="pct"/>
          </w:tcPr>
          <w:p w14:paraId="5577BD67"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r w:rsidR="005B1951" w:rsidRPr="0067760D" w14:paraId="35C716B2" w14:textId="77777777" w:rsidTr="00EB7BC6">
        <w:tc>
          <w:tcPr>
            <w:tcW w:w="1017" w:type="pct"/>
          </w:tcPr>
          <w:p w14:paraId="2C077C6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30.</w:t>
            </w:r>
          </w:p>
        </w:tc>
        <w:tc>
          <w:tcPr>
            <w:tcW w:w="1285" w:type="pct"/>
          </w:tcPr>
          <w:p w14:paraId="363CD40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2698" w:type="pct"/>
          </w:tcPr>
          <w:p w14:paraId="569F3BD4" w14:textId="77777777" w:rsidR="005B1951" w:rsidRPr="0067760D" w:rsidRDefault="005B1951" w:rsidP="00000774">
            <w:pPr>
              <w:spacing w:after="0" w:line="240" w:lineRule="auto"/>
              <w:rPr>
                <w:rFonts w:ascii="Arial" w:hAnsi="Arial" w:cs="Arial"/>
                <w:sz w:val="20"/>
                <w:szCs w:val="20"/>
                <w:lang w:val="en-US"/>
              </w:rPr>
            </w:pPr>
            <w:r w:rsidRPr="0067760D">
              <w:rPr>
                <w:rFonts w:ascii="Arial" w:hAnsi="Arial" w:cs="Arial"/>
                <w:sz w:val="20"/>
                <w:szCs w:val="20"/>
                <w:lang w:val="en-US"/>
              </w:rPr>
              <w:t>Pale greenish yellow</w:t>
            </w:r>
          </w:p>
        </w:tc>
      </w:tr>
    </w:tbl>
    <w:p w14:paraId="31BE8CF9" w14:textId="77777777" w:rsidR="005B1951" w:rsidRPr="00DD00B7" w:rsidRDefault="005B1951" w:rsidP="0067760D">
      <w:pPr>
        <w:tabs>
          <w:tab w:val="left" w:pos="6120"/>
        </w:tabs>
        <w:spacing w:after="120" w:line="240" w:lineRule="auto"/>
        <w:rPr>
          <w:rFonts w:ascii="Arial" w:hAnsi="Arial" w:cs="Arial"/>
          <w:b/>
          <w:bCs/>
          <w:lang w:bidi="ta-IN"/>
        </w:rPr>
      </w:pPr>
    </w:p>
    <w:p w14:paraId="7632EBEB" w14:textId="77777777" w:rsidR="005B1951" w:rsidRPr="00DD00B7" w:rsidRDefault="0029711D" w:rsidP="0067760D">
      <w:pPr>
        <w:tabs>
          <w:tab w:val="left" w:pos="6120"/>
        </w:tabs>
        <w:spacing w:after="120" w:line="240" w:lineRule="auto"/>
        <w:rPr>
          <w:rFonts w:ascii="Arial" w:hAnsi="Arial" w:cs="Arial"/>
          <w:b/>
          <w:bCs/>
          <w:lang w:bidi="ta-IN"/>
        </w:rPr>
      </w:pPr>
      <w:r w:rsidRPr="00DD00B7">
        <w:rPr>
          <w:rFonts w:ascii="Arial" w:hAnsi="Arial" w:cs="Arial"/>
          <w:b/>
          <w:bCs/>
          <w:lang w:bidi="ta-IN"/>
        </w:rPr>
        <w:t xml:space="preserve">Table </w:t>
      </w:r>
      <w:proofErr w:type="gramStart"/>
      <w:r w:rsidRPr="00DD00B7">
        <w:rPr>
          <w:rFonts w:ascii="Arial" w:hAnsi="Arial" w:cs="Arial"/>
          <w:b/>
          <w:bCs/>
          <w:lang w:bidi="ta-IN"/>
        </w:rPr>
        <w:t>3</w:t>
      </w:r>
      <w:r w:rsidR="005B1951" w:rsidRPr="00DD00B7">
        <w:rPr>
          <w:rFonts w:ascii="Arial" w:hAnsi="Arial" w:cs="Arial"/>
          <w:b/>
          <w:bCs/>
          <w:lang w:bidi="ta-IN"/>
        </w:rPr>
        <w:t>.Diameter</w:t>
      </w:r>
      <w:proofErr w:type="gramEnd"/>
      <w:r w:rsidR="005B1951" w:rsidRPr="00DD00B7">
        <w:rPr>
          <w:rFonts w:ascii="Arial" w:hAnsi="Arial" w:cs="Arial"/>
          <w:b/>
          <w:bCs/>
          <w:lang w:bidi="ta-IN"/>
        </w:rPr>
        <w:t xml:space="preserve"> of the halo zone formed by the isolates in siderophore production assay</w:t>
      </w:r>
    </w:p>
    <w:tbl>
      <w:tblPr>
        <w:tblW w:w="25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746"/>
        <w:gridCol w:w="2447"/>
      </w:tblGrid>
      <w:tr w:rsidR="005B1951" w:rsidRPr="0067760D" w14:paraId="7669B8A3" w14:textId="77777777" w:rsidTr="00573281">
        <w:trPr>
          <w:jc w:val="center"/>
        </w:trPr>
        <w:tc>
          <w:tcPr>
            <w:tcW w:w="745" w:type="pct"/>
          </w:tcPr>
          <w:p w14:paraId="1A9190CE" w14:textId="77777777" w:rsidR="005B1951" w:rsidRPr="0067760D" w:rsidRDefault="005B1951" w:rsidP="00000774">
            <w:pPr>
              <w:spacing w:after="0" w:line="240" w:lineRule="auto"/>
              <w:jc w:val="center"/>
              <w:rPr>
                <w:rFonts w:ascii="Arial" w:hAnsi="Arial" w:cs="Arial"/>
                <w:b/>
                <w:bCs/>
                <w:sz w:val="20"/>
                <w:szCs w:val="20"/>
                <w:lang w:val="en-US"/>
              </w:rPr>
            </w:pPr>
            <w:proofErr w:type="spellStart"/>
            <w:proofErr w:type="gramStart"/>
            <w:r w:rsidRPr="0067760D">
              <w:rPr>
                <w:rFonts w:ascii="Arial" w:hAnsi="Arial" w:cs="Arial"/>
                <w:b/>
                <w:bCs/>
                <w:sz w:val="20"/>
                <w:szCs w:val="20"/>
                <w:lang w:val="en-US"/>
              </w:rPr>
              <w:t>S.No</w:t>
            </w:r>
            <w:proofErr w:type="spellEnd"/>
            <w:proofErr w:type="gramEnd"/>
          </w:p>
        </w:tc>
        <w:tc>
          <w:tcPr>
            <w:tcW w:w="1772" w:type="pct"/>
          </w:tcPr>
          <w:p w14:paraId="5D6D012E" w14:textId="77777777" w:rsidR="005B1951" w:rsidRPr="0067760D" w:rsidRDefault="005B1951" w:rsidP="00000774">
            <w:pPr>
              <w:spacing w:after="0" w:line="240" w:lineRule="auto"/>
              <w:jc w:val="center"/>
              <w:rPr>
                <w:rFonts w:ascii="Arial" w:hAnsi="Arial" w:cs="Arial"/>
                <w:b/>
                <w:bCs/>
                <w:sz w:val="20"/>
                <w:szCs w:val="20"/>
                <w:lang w:val="en-US"/>
              </w:rPr>
            </w:pPr>
            <w:r w:rsidRPr="0067760D">
              <w:rPr>
                <w:rFonts w:ascii="Arial" w:hAnsi="Arial" w:cs="Arial"/>
                <w:b/>
                <w:bCs/>
                <w:sz w:val="20"/>
                <w:szCs w:val="20"/>
                <w:lang w:val="en-US"/>
              </w:rPr>
              <w:t>Isolates</w:t>
            </w:r>
          </w:p>
        </w:tc>
        <w:tc>
          <w:tcPr>
            <w:tcW w:w="2483" w:type="pct"/>
          </w:tcPr>
          <w:p w14:paraId="39D33374" w14:textId="77777777" w:rsidR="005B1951" w:rsidRPr="0067760D" w:rsidRDefault="005B1951" w:rsidP="00000774">
            <w:pPr>
              <w:spacing w:after="0" w:line="240" w:lineRule="auto"/>
              <w:jc w:val="center"/>
              <w:rPr>
                <w:rFonts w:ascii="Arial" w:hAnsi="Arial" w:cs="Arial"/>
                <w:b/>
                <w:bCs/>
                <w:sz w:val="20"/>
                <w:szCs w:val="20"/>
                <w:lang w:val="en-US"/>
              </w:rPr>
            </w:pPr>
            <w:r w:rsidRPr="0067760D">
              <w:rPr>
                <w:rFonts w:ascii="Arial" w:hAnsi="Arial" w:cs="Arial"/>
                <w:b/>
                <w:bCs/>
                <w:sz w:val="20"/>
                <w:szCs w:val="20"/>
                <w:lang w:val="en-US"/>
              </w:rPr>
              <w:t>Diameter of halo zone (cm)</w:t>
            </w:r>
          </w:p>
        </w:tc>
      </w:tr>
      <w:tr w:rsidR="005B1951" w:rsidRPr="0067760D" w14:paraId="2C4B61B2" w14:textId="77777777" w:rsidTr="00573281">
        <w:trPr>
          <w:jc w:val="center"/>
        </w:trPr>
        <w:tc>
          <w:tcPr>
            <w:tcW w:w="745" w:type="pct"/>
          </w:tcPr>
          <w:p w14:paraId="50DD3AB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w:t>
            </w:r>
          </w:p>
        </w:tc>
        <w:tc>
          <w:tcPr>
            <w:tcW w:w="1772" w:type="pct"/>
          </w:tcPr>
          <w:p w14:paraId="5221DE0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SB1- V1</w:t>
            </w:r>
          </w:p>
        </w:tc>
        <w:tc>
          <w:tcPr>
            <w:tcW w:w="2483" w:type="pct"/>
          </w:tcPr>
          <w:p w14:paraId="784FE68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 cm</w:t>
            </w:r>
          </w:p>
        </w:tc>
      </w:tr>
      <w:tr w:rsidR="005B1951" w:rsidRPr="0067760D" w14:paraId="328D9C62" w14:textId="77777777" w:rsidTr="00573281">
        <w:trPr>
          <w:jc w:val="center"/>
        </w:trPr>
        <w:tc>
          <w:tcPr>
            <w:tcW w:w="745" w:type="pct"/>
          </w:tcPr>
          <w:p w14:paraId="62EFBA5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w:t>
            </w:r>
          </w:p>
        </w:tc>
        <w:tc>
          <w:tcPr>
            <w:tcW w:w="1772" w:type="pct"/>
          </w:tcPr>
          <w:p w14:paraId="21CD4D5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SB5- V1</w:t>
            </w:r>
          </w:p>
        </w:tc>
        <w:tc>
          <w:tcPr>
            <w:tcW w:w="2483" w:type="pct"/>
          </w:tcPr>
          <w:p w14:paraId="5C1BD37F"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14:paraId="18F79D5F" w14:textId="77777777" w:rsidTr="00573281">
        <w:trPr>
          <w:jc w:val="center"/>
        </w:trPr>
        <w:tc>
          <w:tcPr>
            <w:tcW w:w="745" w:type="pct"/>
          </w:tcPr>
          <w:p w14:paraId="7DB52EF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w:t>
            </w:r>
          </w:p>
        </w:tc>
        <w:tc>
          <w:tcPr>
            <w:tcW w:w="1772" w:type="pct"/>
          </w:tcPr>
          <w:p w14:paraId="2AD8CCD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SB3-G4</w:t>
            </w:r>
          </w:p>
        </w:tc>
        <w:tc>
          <w:tcPr>
            <w:tcW w:w="2483" w:type="pct"/>
          </w:tcPr>
          <w:p w14:paraId="5A375D0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14:paraId="2F87574B" w14:textId="77777777" w:rsidTr="00573281">
        <w:trPr>
          <w:jc w:val="center"/>
        </w:trPr>
        <w:tc>
          <w:tcPr>
            <w:tcW w:w="745" w:type="pct"/>
          </w:tcPr>
          <w:p w14:paraId="6E5D0D3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w:t>
            </w:r>
          </w:p>
        </w:tc>
        <w:tc>
          <w:tcPr>
            <w:tcW w:w="1772" w:type="pct"/>
          </w:tcPr>
          <w:p w14:paraId="02D0F0A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SB4-G4</w:t>
            </w:r>
          </w:p>
        </w:tc>
        <w:tc>
          <w:tcPr>
            <w:tcW w:w="2483" w:type="pct"/>
          </w:tcPr>
          <w:p w14:paraId="24AD8300"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14:paraId="3AF61C85" w14:textId="77777777" w:rsidTr="00573281">
        <w:trPr>
          <w:jc w:val="center"/>
        </w:trPr>
        <w:tc>
          <w:tcPr>
            <w:tcW w:w="745" w:type="pct"/>
          </w:tcPr>
          <w:p w14:paraId="762C9CE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5.</w:t>
            </w:r>
          </w:p>
        </w:tc>
        <w:tc>
          <w:tcPr>
            <w:tcW w:w="1772" w:type="pct"/>
          </w:tcPr>
          <w:p w14:paraId="288B4C4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SB6- G4</w:t>
            </w:r>
          </w:p>
        </w:tc>
        <w:tc>
          <w:tcPr>
            <w:tcW w:w="2483" w:type="pct"/>
          </w:tcPr>
          <w:p w14:paraId="02F98F2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4 cm</w:t>
            </w:r>
          </w:p>
        </w:tc>
      </w:tr>
      <w:tr w:rsidR="005B1951" w:rsidRPr="0067760D" w14:paraId="7412A94F" w14:textId="77777777" w:rsidTr="00573281">
        <w:trPr>
          <w:jc w:val="center"/>
        </w:trPr>
        <w:tc>
          <w:tcPr>
            <w:tcW w:w="745" w:type="pct"/>
          </w:tcPr>
          <w:p w14:paraId="0EB0E121"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6.</w:t>
            </w:r>
          </w:p>
        </w:tc>
        <w:tc>
          <w:tcPr>
            <w:tcW w:w="1772" w:type="pct"/>
          </w:tcPr>
          <w:p w14:paraId="32B96C0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SB7- G4</w:t>
            </w:r>
          </w:p>
        </w:tc>
        <w:tc>
          <w:tcPr>
            <w:tcW w:w="2483" w:type="pct"/>
          </w:tcPr>
          <w:p w14:paraId="0E73305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 cm</w:t>
            </w:r>
          </w:p>
        </w:tc>
      </w:tr>
      <w:tr w:rsidR="005B1951" w:rsidRPr="0067760D" w14:paraId="462169A3" w14:textId="77777777" w:rsidTr="00573281">
        <w:trPr>
          <w:jc w:val="center"/>
        </w:trPr>
        <w:tc>
          <w:tcPr>
            <w:tcW w:w="745" w:type="pct"/>
          </w:tcPr>
          <w:p w14:paraId="0AF639E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7.</w:t>
            </w:r>
          </w:p>
        </w:tc>
        <w:tc>
          <w:tcPr>
            <w:tcW w:w="1772" w:type="pct"/>
          </w:tcPr>
          <w:p w14:paraId="2317421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V1</w:t>
            </w:r>
          </w:p>
        </w:tc>
        <w:tc>
          <w:tcPr>
            <w:tcW w:w="2483" w:type="pct"/>
          </w:tcPr>
          <w:p w14:paraId="4E4EF532" w14:textId="77777777" w:rsidR="005B1951" w:rsidRPr="0067760D" w:rsidRDefault="005B1951" w:rsidP="00000774">
            <w:pPr>
              <w:spacing w:after="0" w:line="240" w:lineRule="auto"/>
              <w:jc w:val="center"/>
              <w:rPr>
                <w:rFonts w:ascii="Arial" w:hAnsi="Arial" w:cs="Arial"/>
                <w:sz w:val="20"/>
                <w:szCs w:val="20"/>
                <w:lang w:val="en-US"/>
              </w:rPr>
            </w:pPr>
            <w:proofErr w:type="gramStart"/>
            <w:r w:rsidRPr="0067760D">
              <w:rPr>
                <w:rFonts w:ascii="Arial" w:hAnsi="Arial" w:cs="Arial"/>
                <w:sz w:val="20"/>
                <w:szCs w:val="20"/>
                <w:lang w:val="en-US"/>
              </w:rPr>
              <w:t>2  cm</w:t>
            </w:r>
            <w:proofErr w:type="gramEnd"/>
          </w:p>
        </w:tc>
      </w:tr>
      <w:tr w:rsidR="005B1951" w:rsidRPr="0067760D" w14:paraId="4478236E" w14:textId="77777777" w:rsidTr="00573281">
        <w:trPr>
          <w:jc w:val="center"/>
        </w:trPr>
        <w:tc>
          <w:tcPr>
            <w:tcW w:w="745" w:type="pct"/>
          </w:tcPr>
          <w:p w14:paraId="0ADE705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8.</w:t>
            </w:r>
          </w:p>
        </w:tc>
        <w:tc>
          <w:tcPr>
            <w:tcW w:w="1772" w:type="pct"/>
          </w:tcPr>
          <w:p w14:paraId="1287FF6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LB5- V1</w:t>
            </w:r>
          </w:p>
        </w:tc>
        <w:tc>
          <w:tcPr>
            <w:tcW w:w="2483" w:type="pct"/>
          </w:tcPr>
          <w:p w14:paraId="065D4DA3"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14:paraId="5D04DD2B" w14:textId="77777777" w:rsidTr="00573281">
        <w:trPr>
          <w:jc w:val="center"/>
        </w:trPr>
        <w:tc>
          <w:tcPr>
            <w:tcW w:w="745" w:type="pct"/>
          </w:tcPr>
          <w:p w14:paraId="4FF41C29"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9.</w:t>
            </w:r>
          </w:p>
        </w:tc>
        <w:tc>
          <w:tcPr>
            <w:tcW w:w="1772" w:type="pct"/>
          </w:tcPr>
          <w:p w14:paraId="62E92BA2"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LB7- V1</w:t>
            </w:r>
          </w:p>
        </w:tc>
        <w:tc>
          <w:tcPr>
            <w:tcW w:w="2483" w:type="pct"/>
          </w:tcPr>
          <w:p w14:paraId="263BBE6B"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3.5 cm</w:t>
            </w:r>
          </w:p>
        </w:tc>
      </w:tr>
      <w:tr w:rsidR="005B1951" w:rsidRPr="0067760D" w14:paraId="0FF5F676" w14:textId="77777777" w:rsidTr="00573281">
        <w:trPr>
          <w:jc w:val="center"/>
        </w:trPr>
        <w:tc>
          <w:tcPr>
            <w:tcW w:w="745" w:type="pct"/>
          </w:tcPr>
          <w:p w14:paraId="1EA5B3B5"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10.</w:t>
            </w:r>
          </w:p>
        </w:tc>
        <w:tc>
          <w:tcPr>
            <w:tcW w:w="1772" w:type="pct"/>
          </w:tcPr>
          <w:p w14:paraId="55EBEE9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LB3- G4</w:t>
            </w:r>
          </w:p>
        </w:tc>
        <w:tc>
          <w:tcPr>
            <w:tcW w:w="2483" w:type="pct"/>
          </w:tcPr>
          <w:p w14:paraId="572DB7ED"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3 cm</w:t>
            </w:r>
          </w:p>
        </w:tc>
      </w:tr>
      <w:tr w:rsidR="005B1951" w:rsidRPr="0067760D" w14:paraId="5BDE7205" w14:textId="77777777" w:rsidTr="00573281">
        <w:trPr>
          <w:jc w:val="center"/>
        </w:trPr>
        <w:tc>
          <w:tcPr>
            <w:tcW w:w="745" w:type="pct"/>
          </w:tcPr>
          <w:p w14:paraId="69FCCDE7"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11.</w:t>
            </w:r>
          </w:p>
        </w:tc>
        <w:tc>
          <w:tcPr>
            <w:tcW w:w="1772" w:type="pct"/>
          </w:tcPr>
          <w:p w14:paraId="22740A3C"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RB1- G4</w:t>
            </w:r>
          </w:p>
        </w:tc>
        <w:tc>
          <w:tcPr>
            <w:tcW w:w="2483" w:type="pct"/>
          </w:tcPr>
          <w:p w14:paraId="58B9682D"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2.5 cm</w:t>
            </w:r>
          </w:p>
        </w:tc>
      </w:tr>
      <w:tr w:rsidR="005B1951" w:rsidRPr="0067760D" w14:paraId="611F3F93" w14:textId="77777777" w:rsidTr="00573281">
        <w:trPr>
          <w:jc w:val="center"/>
        </w:trPr>
        <w:tc>
          <w:tcPr>
            <w:tcW w:w="745" w:type="pct"/>
          </w:tcPr>
          <w:p w14:paraId="7FC90454"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12.</w:t>
            </w:r>
          </w:p>
        </w:tc>
        <w:tc>
          <w:tcPr>
            <w:tcW w:w="1772" w:type="pct"/>
          </w:tcPr>
          <w:p w14:paraId="5DB7F48A"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RB3- G4</w:t>
            </w:r>
          </w:p>
        </w:tc>
        <w:tc>
          <w:tcPr>
            <w:tcW w:w="2483" w:type="pct"/>
          </w:tcPr>
          <w:p w14:paraId="752D2CDE" w14:textId="77777777" w:rsidR="005B1951" w:rsidRPr="0067760D" w:rsidRDefault="005B1951" w:rsidP="00000774">
            <w:pPr>
              <w:spacing w:after="0" w:line="240" w:lineRule="auto"/>
              <w:jc w:val="center"/>
              <w:rPr>
                <w:rFonts w:ascii="Arial" w:hAnsi="Arial" w:cs="Arial"/>
                <w:sz w:val="20"/>
                <w:szCs w:val="20"/>
                <w:lang w:val="en-US"/>
              </w:rPr>
            </w:pPr>
            <w:r w:rsidRPr="0067760D">
              <w:rPr>
                <w:rFonts w:ascii="Arial" w:hAnsi="Arial" w:cs="Arial"/>
                <w:sz w:val="20"/>
                <w:szCs w:val="20"/>
                <w:lang w:val="en-US"/>
              </w:rPr>
              <w:t>1.5 cm</w:t>
            </w:r>
          </w:p>
        </w:tc>
      </w:tr>
    </w:tbl>
    <w:p w14:paraId="06D6DF38" w14:textId="77777777" w:rsidR="00BD7483" w:rsidRDefault="00BD7483" w:rsidP="0067760D">
      <w:pPr>
        <w:spacing w:after="120" w:line="240" w:lineRule="auto"/>
        <w:rPr>
          <w:rFonts w:ascii="Arial" w:hAnsi="Arial" w:cs="Arial"/>
          <w:b/>
          <w:bCs/>
          <w:lang w:bidi="ta-IN"/>
        </w:rPr>
      </w:pPr>
    </w:p>
    <w:p w14:paraId="7C3E21A2" w14:textId="77777777" w:rsidR="00000774" w:rsidRPr="00DD00B7" w:rsidRDefault="00000774" w:rsidP="0067760D">
      <w:pPr>
        <w:spacing w:after="120" w:line="240" w:lineRule="auto"/>
        <w:rPr>
          <w:rFonts w:ascii="Arial" w:hAnsi="Arial" w:cs="Arial"/>
          <w:b/>
          <w:bCs/>
          <w:lang w:bidi="ta-IN"/>
        </w:rPr>
      </w:pPr>
    </w:p>
    <w:p w14:paraId="769D5030" w14:textId="77777777" w:rsidR="005B1951" w:rsidRPr="00DD00B7" w:rsidRDefault="00A770BA" w:rsidP="0067760D">
      <w:pPr>
        <w:spacing w:after="120" w:line="240" w:lineRule="auto"/>
        <w:jc w:val="center"/>
        <w:rPr>
          <w:rFonts w:ascii="Arial" w:hAnsi="Arial" w:cs="Arial"/>
          <w:b/>
          <w:bCs/>
          <w:lang w:val="en-US"/>
        </w:rPr>
      </w:pPr>
      <w:r w:rsidRPr="00DD00B7">
        <w:rPr>
          <w:rFonts w:ascii="Arial" w:hAnsi="Arial" w:cs="Arial"/>
          <w:b/>
          <w:bCs/>
          <w:lang w:val="en-US"/>
        </w:rPr>
        <w:t xml:space="preserve">Plate </w:t>
      </w:r>
      <w:r w:rsidR="005B1951" w:rsidRPr="00DD00B7">
        <w:rPr>
          <w:rFonts w:ascii="Arial" w:hAnsi="Arial" w:cs="Arial"/>
          <w:b/>
          <w:bCs/>
          <w:lang w:val="en-US"/>
        </w:rPr>
        <w:t>1.IAA production by the bacterial endophytic isolates</w:t>
      </w:r>
    </w:p>
    <w:p w14:paraId="0C1A49E3" w14:textId="77777777" w:rsidR="005B1951" w:rsidRPr="00DD00B7" w:rsidRDefault="003678D5" w:rsidP="0067760D">
      <w:pPr>
        <w:spacing w:after="120" w:line="240" w:lineRule="auto"/>
        <w:jc w:val="center"/>
        <w:rPr>
          <w:rFonts w:ascii="Arial" w:hAnsi="Arial" w:cs="Arial"/>
          <w:b/>
          <w:bCs/>
          <w:lang w:val="en-US"/>
        </w:rPr>
      </w:pPr>
      <w:r>
        <w:rPr>
          <w:rFonts w:ascii="Arial" w:hAnsi="Arial" w:cs="Arial"/>
          <w:noProof/>
          <w:lang w:eastAsia="en-IN" w:bidi="ta-IN"/>
        </w:rPr>
        <w:pict w14:anchorId="6BD7C4C0">
          <v:shapetype id="_x0000_t202" coordsize="21600,21600" o:spt="202" path="m,l,21600r21600,l21600,xe">
            <v:stroke joinstyle="miter"/>
            <v:path gradientshapeok="t" o:connecttype="rect"/>
          </v:shapetype>
          <v:shape id="Text Box 128" o:spid="_x0000_s1030" type="#_x0000_t202" style="position:absolute;left:0;text-align:left;margin-left:113.25pt;margin-top:3.75pt;width:16.5pt;height:15.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PvKwIAAFoEAAAOAAAAZHJzL2Uyb0RvYy54bWysVNuO0zAQfUfiHyy/06RRC9uo6WrpUoS0&#10;LEi7fIDjOImF7TG226R8PWOn2y0X8YDIg+XxjM+Mz5nJ+nrUihyE8xJMReeznBJhODTSdBX98rh7&#10;dUWJD8w0TIERFT0KT683L1+sB1uKAnpQjXAEQYwvB1vRPgRbZpnnvdDMz8AKg84WnGYBTddljWMD&#10;omuVFXn+OhvANdYBF97j6e3kpJuE37aCh09t60UgqqJYW0irS2sd12yzZmXnmO0lP5XB/qEKzaTB&#10;pGeoWxYY2Tv5G5SW3IGHNsw46AzaVnKR3oCvmee/vOahZ1aktyA53p5p8v8Plt8fPjsiG9SuQKkM&#10;0yjSoxgDeQsjiWfI0GB9iYEPFkPDiA6MTq/19g74V08MbHtmOnHjHAy9YA1WOI83s4urE46PIPXw&#10;ERpMxPYBEtDYOh3pQ0IIoqNSx7M6sRiOh0W+Wi7Rw9GF0ufFMmVg5dNl63x4L0CTuKmoQ/ETODvc&#10;+RCLYeVTSMzlQclmJ5VKhuvqrXLkwLBRduk7of8UpgwZKrpaYu6/Q2B9+P0JQsuAHa+krujVOYiV&#10;kbV3pkn9GJhU0x5LVuZEY2Ru4jCM9Zg0W8QEkeIamiPy6mBqcBxI3PTgvlMyYHNX1H/bMycoUR8M&#10;arOaLxZxGpKxWL4p0HCXnvrSwwxHqIoGSqbtNkwTtLdOdj1mmrrBwA3q2crE9XNVp/KxgZMEp2GL&#10;E3Jpp6jnX8LmBwAAAP//AwBQSwMEFAAGAAgAAAAhANXX6LfeAAAACAEAAA8AAABkcnMvZG93bnJl&#10;di54bWxMj8FOwzAQRO9I/IO1SFwQdRLS0oZsKoQEghu0FVzd2E0i4nWw3TT8PcsJjqMZzbwp15Pt&#10;xWh86BwhpLMEhKHa6Y4ahN328XoJIkRFWvWODMK3CbCuzs9KVWh3ojczbmIjuIRCoRDaGIdCylC3&#10;xqowc4Mh9g7OWxVZ+kZqr05cbnuZJclCWtURL7RqMA+tqT83R4uwzJ/Hj/By8/peLw79Kl7djk9f&#10;HvHyYrq/AxHNFP/C8IvP6FAx094dSQfRI2RpOucowoovsZ/lOes9Qp7MQVal/H+g+gEAAP//AwBQ&#10;SwECLQAUAAYACAAAACEAtoM4kv4AAADhAQAAEwAAAAAAAAAAAAAAAAAAAAAAW0NvbnRlbnRfVHlw&#10;ZXNdLnhtbFBLAQItABQABgAIAAAAIQA4/SH/1gAAAJQBAAALAAAAAAAAAAAAAAAAAC8BAABfcmVs&#10;cy8ucmVsc1BLAQItABQABgAIAAAAIQAMXOPvKwIAAFoEAAAOAAAAAAAAAAAAAAAAAC4CAABkcnMv&#10;ZTJvRG9jLnhtbFBLAQItABQABgAIAAAAIQDV1+i33gAAAAgBAAAPAAAAAAAAAAAAAAAAAIUEAABk&#10;cnMvZG93bnJldi54bWxQSwUGAAAAAAQABADzAAAAkAUAAAAA&#10;">
            <v:textbox>
              <w:txbxContent>
                <w:p w14:paraId="7D06719A" w14:textId="77777777" w:rsidR="00DD00B7" w:rsidRPr="00E765A7" w:rsidRDefault="00DD00B7" w:rsidP="005B1951">
                  <w:pPr>
                    <w:rPr>
                      <w:rFonts w:ascii="Times New Roman" w:hAnsi="Times New Roman" w:cs="Times New Roman"/>
                      <w:sz w:val="16"/>
                      <w:szCs w:val="16"/>
                      <w:lang w:val="en-US"/>
                    </w:rPr>
                  </w:pPr>
                  <w:r>
                    <w:rPr>
                      <w:rFonts w:ascii="Times New Roman" w:hAnsi="Times New Roman" w:cs="Times New Roman"/>
                      <w:sz w:val="16"/>
                      <w:szCs w:val="16"/>
                      <w:lang w:val="en-US"/>
                    </w:rPr>
                    <w:t>A</w:t>
                  </w:r>
                </w:p>
              </w:txbxContent>
            </v:textbox>
          </v:shape>
        </w:pict>
      </w:r>
      <w:r>
        <w:rPr>
          <w:rFonts w:ascii="Arial" w:hAnsi="Arial" w:cs="Arial"/>
          <w:noProof/>
          <w:lang w:eastAsia="en-IN" w:bidi="ta-IN"/>
        </w:rPr>
        <w:pict w14:anchorId="4FA3E8B8">
          <v:shape id="Text Box 132" o:spid="_x0000_s1026" type="#_x0000_t202" style="position:absolute;left:0;text-align:left;margin-left:327.75pt;margin-top:6pt;width:16.5pt;height:15.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NfKAIAAFMEAAAOAAAAZHJzL2Uyb0RvYy54bWysVNuO0zAQfUfiHyy/06ShhW3UdLV0KUJa&#10;LtIuH+A4TmNhe4ztNilfv2MnW8pFPCDyYHk84zPjc2ayvh60IkfhvART0fksp0QYDo00+4p+edi9&#10;uKLEB2YapsCIip6Ep9eb58/WvS1FAR2oRjiCIMaXva1oF4Its8zzTmjmZ2CFQWcLTrOApttnjWM9&#10;omuVFXn+KuvBNdYBF97j6e3opJuE37aCh09t60UgqqJYW0irS2sd12yzZuXeMdtJPpXB/qEKzaTB&#10;pGeoWxYYOTj5G5SW3IGHNsw46AzaVnKR3oCvmee/vOa+Y1aktyA53p5p8v8Pln88fnZENqjdy4IS&#10;wzSK9CCGQN7AQOIZMtRbX2LgvcXQMKADo9Nrvb0D/tUTA9uOmb24cQ76TrAGK5zHm9nF1RHHR5C6&#10;/wANJmKHAAloaJ2O9CEhBNFRqdNZnVgMx8MiXy2X6OHoQunzYpkysPLpsnU+vBOgSdxU1KH4CZwd&#10;73yIxbDyKSTm8qBks5NKJcPt661y5MiwUXbpm9B/ClOG9BVdLTH33yGwPvz+BKFlwI5XUlf06hzE&#10;ysjaW9OkfgxMqnGPJSsz0RiZGzkMQz1MstTQnJBQB2Nn4yTipgP3nZIeu7qi/tuBOUGJem9QlNV8&#10;sYhjkIzF8nWBhrv01JceZjhCVTRQMm63YRydg3Vy32GmsQ0M3KCQrUwkR8XHqqa6sXMT99OUxdG4&#10;tFPUj3/B5hEAAP//AwBQSwMEFAAGAAgAAAAhAHVVx9XfAAAACQEAAA8AAABkcnMvZG93bnJldi54&#10;bWxMj81OwzAQhO9IvIO1SFxQ69CfpA1xKoQEojdoEVzdeJtExOtgu2l4e5YTHHfm0+xMsRltJwb0&#10;oXWk4HaagECqnGmpVvC2f5ysQISoyejOESr4xgCb8vKi0LlxZ3rFYRdrwSEUcq2gibHPpQxVg1aH&#10;qeuR2Ds6b3Xk09fSeH3mcNvJWZKk0uqW+EOje3xosPrcnayC1eJ5+Ajb+ct7lR67dbzJhqcvr9T1&#10;1Xh/ByLiGP9g+K3P1aHkTgd3IhNEpyDN0iWjbMx4EwNZsmbhoGAxX4IsC/l/QfkDAAD//wMAUEsB&#10;Ai0AFAAGAAgAAAAhALaDOJL+AAAA4QEAABMAAAAAAAAAAAAAAAAAAAAAAFtDb250ZW50X1R5cGVz&#10;XS54bWxQSwECLQAUAAYACAAAACEAOP0h/9YAAACUAQAACwAAAAAAAAAAAAAAAAAvAQAAX3JlbHMv&#10;LnJlbHNQSwECLQAUAAYACAAAACEA6T1jXygCAABTBAAADgAAAAAAAAAAAAAAAAAuAgAAZHJzL2Uy&#10;b0RvYy54bWxQSwECLQAUAAYACAAAACEAdVXH1d8AAAAJAQAADwAAAAAAAAAAAAAAAACCBAAAZHJz&#10;L2Rvd25yZXYueG1sUEsFBgAAAAAEAAQA8wAAAI4FAAAAAA==&#10;">
            <v:textbox>
              <w:txbxContent>
                <w:p w14:paraId="0E480D9E" w14:textId="77777777" w:rsidR="00DD00B7" w:rsidRPr="00E765A7" w:rsidRDefault="00DD00B7" w:rsidP="005B1951">
                  <w:pPr>
                    <w:rPr>
                      <w:rFonts w:ascii="Times New Roman" w:hAnsi="Times New Roman" w:cs="Times New Roman"/>
                      <w:sz w:val="16"/>
                      <w:szCs w:val="16"/>
                      <w:lang w:val="en-US"/>
                    </w:rPr>
                  </w:pPr>
                  <w:r>
                    <w:rPr>
                      <w:rFonts w:ascii="Times New Roman" w:hAnsi="Times New Roman" w:cs="Times New Roman"/>
                      <w:sz w:val="16"/>
                      <w:szCs w:val="16"/>
                      <w:lang w:val="en-US"/>
                    </w:rPr>
                    <w:t>E</w:t>
                  </w:r>
                </w:p>
              </w:txbxContent>
            </v:textbox>
          </v:shape>
        </w:pict>
      </w:r>
      <w:r>
        <w:rPr>
          <w:rFonts w:ascii="Arial" w:hAnsi="Arial" w:cs="Arial"/>
          <w:noProof/>
          <w:lang w:eastAsia="en-IN" w:bidi="ta-IN"/>
        </w:rPr>
        <w:pict w14:anchorId="5E23B521">
          <v:shape id="Text Box 131" o:spid="_x0000_s1027" type="#_x0000_t202" style="position:absolute;left:0;text-align:left;margin-left:273pt;margin-top:3.75pt;width:16.5pt;height:15.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8KKwIAAFoEAAAOAAAAZHJzL2Uyb0RvYy54bWysVNuO0zAQfUfiHyy/06SlhW3UdLV0KUJa&#10;LtIuH+A4TmPheMzYbbJ8/Y6dtpSLeEDkwbI94zMz58xkdT10hh0Ueg225NNJzpmyEmptdyX/8rB9&#10;ccWZD8LWwoBVJX9Unl+vnz9b9a5QM2jB1AoZgVhf9K7kbQiuyDIvW9UJPwGnLBkbwE4EOuIuq1H0&#10;hN6ZbJbnr7IesHYIUnlPt7ejka8TftMoGT41jVeBmZJTbiGtmNYqrtl6JYodCtdqeUxD/EMWndCW&#10;gp6hbkUQbI/6N6hOSwQPTZhI6DJoGi1VqoGqmea/VHPfCqdSLUSOd2ea/P+DlR8Pn5HpmrR7OeXM&#10;io5EelBDYG9gYPGOGOqdL8jx3pFrGMhA3qla7+5AfvXMwqYVdqduEKFvlagpw/Qyu3g64vgIUvUf&#10;oKZAYh8gAQ0NdpE+IoQROin1eFYnJiPpcpYvFwuySDKR9PlsEXPLRHF67NCHdwo6FjclRxI/gYvD&#10;nQ+j68klxvJgdL3VxqQD7qqNQXYQ1Cjb9B3Rf3IzlvUlXy4o9t8hKD/6/gTR6UAdb3RX8quzkygi&#10;a29tnfoxCG3GPVVnLBUZaYzMjRyGoRpGzU7qVFA/Eq8IY4PTQNKmBfzOWU/NXXL/bS9QcWbeW9Jm&#10;OZ3P4zSkw3zxekYHvLRUlxZhJUGVPHA2bjdhnKC9Q71rKdLYDRZuSM9GJ65jxmNWx/SpgZNax2GL&#10;E3J5Tl4/fgnrJwAAAP//AwBQSwMEFAAGAAgAAAAhAJzzBwXfAAAACAEAAA8AAABkcnMvZG93bnJl&#10;di54bWxMj8FOwzAQRO9I/IO1SFwQdUqbtAnZVAgJRG9QEFzdeJtExOtgu2n4e8wJjqMZzbwpN5Pp&#10;xUjOd5YR5rMEBHFtdccNwtvrw/UahA+KteotE8I3edhU52elKrQ98QuNu9CIWMK+UAhtCEMhpa9b&#10;MsrP7EAcvYN1RoUoXSO1U6dYbnp5kySZNKrjuNCqge5bqj93R4OwXj6NH367eH6vs0Ofh6vV+Pjl&#10;EC8vprtbEIGm8BeGX/yIDlVk2tsjay96hDSbxy8BYZWCiH6aL6PeIyzyBGRVyv8Hqh8AAAD//wMA&#10;UEsBAi0AFAAGAAgAAAAhALaDOJL+AAAA4QEAABMAAAAAAAAAAAAAAAAAAAAAAFtDb250ZW50X1R5&#10;cGVzXS54bWxQSwECLQAUAAYACAAAACEAOP0h/9YAAACUAQAACwAAAAAAAAAAAAAAAAAvAQAAX3Jl&#10;bHMvLnJlbHNQSwECLQAUAAYACAAAACEAbLxPCisCAABaBAAADgAAAAAAAAAAAAAAAAAuAgAAZHJz&#10;L2Uyb0RvYy54bWxQSwECLQAUAAYACAAAACEAnPMHBd8AAAAIAQAADwAAAAAAAAAAAAAAAACFBAAA&#10;ZHJzL2Rvd25yZXYueG1sUEsFBgAAAAAEAAQA8wAAAJEFAAAAAA==&#10;">
            <v:textbox>
              <w:txbxContent>
                <w:p w14:paraId="7C0C52CC" w14:textId="77777777" w:rsidR="00DD00B7" w:rsidRPr="00E765A7" w:rsidRDefault="00DD00B7" w:rsidP="005B1951">
                  <w:pPr>
                    <w:rPr>
                      <w:rFonts w:ascii="Times New Roman" w:hAnsi="Times New Roman" w:cs="Times New Roman"/>
                      <w:sz w:val="16"/>
                      <w:szCs w:val="16"/>
                      <w:lang w:val="en-US"/>
                    </w:rPr>
                  </w:pPr>
                  <w:r>
                    <w:rPr>
                      <w:rFonts w:ascii="Times New Roman" w:hAnsi="Times New Roman" w:cs="Times New Roman"/>
                      <w:sz w:val="16"/>
                      <w:szCs w:val="16"/>
                      <w:lang w:val="en-US"/>
                    </w:rPr>
                    <w:t>D</w:t>
                  </w:r>
                </w:p>
              </w:txbxContent>
            </v:textbox>
          </v:shape>
        </w:pict>
      </w:r>
      <w:r>
        <w:rPr>
          <w:rFonts w:ascii="Arial" w:hAnsi="Arial" w:cs="Arial"/>
          <w:noProof/>
          <w:lang w:eastAsia="en-IN" w:bidi="ta-IN"/>
        </w:rPr>
        <w:pict w14:anchorId="1AE8AE79">
          <v:shape id="Text Box 129" o:spid="_x0000_s1029" type="#_x0000_t202" style="position:absolute;left:0;text-align:left;margin-left:166.5pt;margin-top:3.75pt;width:16.5pt;height:1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XPKwIAAFoEAAAOAAAAZHJzL2Uyb0RvYy54bWysVNuO0zAQfUfiHyy/06ShhW3UdLV0KUJa&#10;LtIuH+A4TmJhe4ztNilfz9jpdstFPCDyYHk84zPjc2ayvh61IgfhvART0fksp0QYDo00XUW/POxe&#10;XFHiAzMNU2BERY/C0+vN82frwZaigB5UIxxBEOPLwVa0D8GWWeZ5LzTzM7DCoLMFp1lA03VZ49iA&#10;6FplRZ6/ygZwjXXAhfd4ejs56Sbht63g4VPbehGIqijWFtLq0lrHNdusWdk5ZnvJT2Wwf6hCM2kw&#10;6RnqlgVG9k7+BqUld+ChDTMOOoO2lVykN+Br5vkvr7nvmRXpLUiOt2ea/P+D5R8Pnx2RDWpXrCgx&#10;TKNID2IM5A2MJJ4hQ4P1JQbeWwwNIzowOr3W2zvgXz0xsO2Z6cSNczD0gjVY4TzezC6uTjg+gtTD&#10;B2gwEdsHSEBj63SkDwkhiI5KHc/qxGI4Hhb5arlED0cXSp8Xy5SBlY+XrfPhnQBN4qaiDsVP4Oxw&#10;50MshpWPITGXByWbnVQqGa6rt8qRA8NG2aXvhP5TmDJkqOhqibn/DoH14fcnCC0DdrySuqJX5yBW&#10;Rtbemib1Y2BSTXssWZkTjZG5icMw1mPS7GVMECmuoTkirw6mBseBxE0P7jslAzZ3Rf23PXOCEvXe&#10;oDar+WIRpyEZi+XrAg136akvPcxwhKpooGTabsM0QXvrZNdjpqkbDNygnq1MXD9VdSofGzhJcBq2&#10;OCGXdop6+iVsfgAAAP//AwBQSwMEFAAGAAgAAAAhAIjhc5feAAAACAEAAA8AAABkcnMvZG93bnJl&#10;di54bWxMj0FPwzAMhe9I/IfISFwQS6HQbaXphJBAcINtgmvWeG1F4pQk68q/x5zgZD896/l71Wpy&#10;VowYYu9JwdUsA4HUeNNTq2C7ebxcgIhJk9HWEyr4xgir+vSk0qXxR3rDcZ1awSEUS62gS2kopYxN&#10;h07HmR+Q2Nv74HRiGVppgj5yuLPyOssK6XRP/KHTAz502HyuD07B4uZ5/Igv+et7U+ztMl3Mx6ev&#10;oNT52XR/ByLhlP6O4Ref0aFmpp0/kInCKsjzgrskBfNbEOznxZL1jheesq7k/wL1DwAAAP//AwBQ&#10;SwECLQAUAAYACAAAACEAtoM4kv4AAADhAQAAEwAAAAAAAAAAAAAAAAAAAAAAW0NvbnRlbnRfVHlw&#10;ZXNdLnhtbFBLAQItABQABgAIAAAAIQA4/SH/1gAAAJQBAAALAAAAAAAAAAAAAAAAAC8BAABfcmVs&#10;cy8ucmVsc1BLAQItABQABgAIAAAAIQAVwOXPKwIAAFoEAAAOAAAAAAAAAAAAAAAAAC4CAABkcnMv&#10;ZTJvRG9jLnhtbFBLAQItABQABgAIAAAAIQCI4XOX3gAAAAgBAAAPAAAAAAAAAAAAAAAAAIUEAABk&#10;cnMvZG93bnJldi54bWxQSwUGAAAAAAQABADzAAAAkAUAAAAA&#10;">
            <v:textbox>
              <w:txbxContent>
                <w:p w14:paraId="1E1FB731" w14:textId="77777777" w:rsidR="00DD00B7" w:rsidRPr="00E765A7" w:rsidRDefault="00DD00B7" w:rsidP="005B1951">
                  <w:pPr>
                    <w:rPr>
                      <w:rFonts w:ascii="Times New Roman" w:hAnsi="Times New Roman" w:cs="Times New Roman"/>
                      <w:sz w:val="16"/>
                      <w:szCs w:val="16"/>
                      <w:lang w:val="en-US"/>
                    </w:rPr>
                  </w:pPr>
                  <w:r>
                    <w:rPr>
                      <w:rFonts w:ascii="Times New Roman" w:hAnsi="Times New Roman" w:cs="Times New Roman"/>
                      <w:sz w:val="16"/>
                      <w:szCs w:val="16"/>
                      <w:lang w:val="en-US"/>
                    </w:rPr>
                    <w:t>B</w:t>
                  </w:r>
                </w:p>
              </w:txbxContent>
            </v:textbox>
          </v:shape>
        </w:pict>
      </w:r>
      <w:r>
        <w:rPr>
          <w:rFonts w:ascii="Arial" w:hAnsi="Arial" w:cs="Arial"/>
          <w:noProof/>
          <w:lang w:eastAsia="en-IN" w:bidi="ta-IN"/>
        </w:rPr>
        <w:pict w14:anchorId="6B7A189E">
          <v:shape id="Text Box 130" o:spid="_x0000_s1028" type="#_x0000_t202" style="position:absolute;left:0;text-align:left;margin-left:219pt;margin-top:3.75pt;width:16.5pt;height:15.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4vKgIAAFoEAAAOAAAAZHJzL2Uyb0RvYy54bWysVNuO0zAQfUfiHyy/06ShhW3UdLV0KUJa&#10;LtIuH+A4TmJhe4ztNilfz9jpdstFPCDyYHk84zPHZ2ayvh61IgfhvART0fksp0QYDo00XUW/POxe&#10;XFHiAzMNU2BERY/C0+vN82frwZaigB5UIxxBEOPLwVa0D8GWWeZ5LzTzM7DCoLMFp1lA03VZ49iA&#10;6FplRZ6/ygZwjXXAhfd4ejs56Sbht63g4VPbehGIqihyC2l1aa3jmm3WrOwcs73kJxrsH1hoJg0m&#10;PUPdssDI3snfoLTkDjy0YcZBZ9C2kov0BnzNPP/lNfc9syK9BcXx9iyT/3+w/OPhsyOywdq9RH0M&#10;01ikBzEG8gZGEs9QocH6EgPvLYaGER0YnV7r7R3wr54Y2PbMdOLGORh6wRpkOI83s4urE46PIPXw&#10;ARpMxPYBEtDYOh3lQ0EIoiOT47k6kQzHwyJfLZfo4ejC0ufFMmVg5eNl63x4J0CTuKmow+IncHa4&#10;8yGSYeVjSMzlQclmJ5VKhuvqrXLkwLBRduk7of8UpgwZKrpaYu6/QyA//P4EoWXAjldSV/TqHMTK&#10;qNpb06R+DEyqaY+UlTnJGJWbNAxjPaaaFTFBlLiG5oi6OpgaHAcSNz2475QM2NwV9d/2zAlK1HuD&#10;tVnNF4s4DclYLF8XaLhLT33pYYYjVEUDJdN2G6YJ2lsnux4zTd1g4Abr2cqk9ROrE31s4FSC07DF&#10;Cbm0U9TTL2HzAwAA//8DAFBLAwQUAAYACAAAACEAKBYYZd4AAAAIAQAADwAAAGRycy9kb3ducmV2&#10;LnhtbEyPwU7DMBBE70j8g7VIXBB1oKFpQzYVQgLRGxQEVzd2kwh7HWw3DX/PcoLjaEYzb6r15KwY&#10;TYi9J4SrWQbCUON1Ty3C2+vD5RJETIq0sp4MwreJsK5PTypVan+kFzNuUyu4hGKpELqUhlLK2HTG&#10;qTjzgyH29j44lViGVuqgjlzurLzOsoV0qide6NRg7jvTfG4PDmGZP40fcTN/fm8We7tKF8X4+BUQ&#10;z8+mu1sQyUzpLwy/+IwONTPt/IF0FBYhz3P+khCKGxDs50XBeocwX2Ug60r+P1D/AAAA//8DAFBL&#10;AQItABQABgAIAAAAIQC2gziS/gAAAOEBAAATAAAAAAAAAAAAAAAAAAAAAABbQ29udGVudF9UeXBl&#10;c10ueG1sUEsBAi0AFAAGAAgAAAAhADj9If/WAAAAlAEAAAsAAAAAAAAAAAAAAAAALwEAAF9yZWxz&#10;Ly5yZWxzUEsBAi0AFAAGAAgAAAAhAHcWfi8qAgAAWgQAAA4AAAAAAAAAAAAAAAAALgIAAGRycy9l&#10;Mm9Eb2MueG1sUEsBAi0AFAAGAAgAAAAhACgWGGXeAAAACAEAAA8AAAAAAAAAAAAAAAAAhAQAAGRy&#10;cy9kb3ducmV2LnhtbFBLBQYAAAAABAAEAPMAAACPBQAAAAA=&#10;">
            <v:textbox>
              <w:txbxContent>
                <w:p w14:paraId="05F4989B" w14:textId="77777777" w:rsidR="00DD00B7" w:rsidRPr="00E765A7" w:rsidRDefault="00DD00B7" w:rsidP="005B1951">
                  <w:pPr>
                    <w:rPr>
                      <w:rFonts w:ascii="Times New Roman" w:hAnsi="Times New Roman" w:cs="Times New Roman"/>
                      <w:sz w:val="16"/>
                      <w:szCs w:val="16"/>
                      <w:lang w:val="en-US"/>
                    </w:rPr>
                  </w:pPr>
                  <w:r>
                    <w:rPr>
                      <w:rFonts w:ascii="Times New Roman" w:hAnsi="Times New Roman" w:cs="Times New Roman"/>
                      <w:sz w:val="16"/>
                      <w:szCs w:val="16"/>
                      <w:lang w:val="en-US"/>
                    </w:rPr>
                    <w:t>C</w:t>
                  </w:r>
                </w:p>
              </w:txbxContent>
            </v:textbox>
          </v:shape>
        </w:pict>
      </w:r>
      <w:r w:rsidR="005B1951" w:rsidRPr="00DD00B7">
        <w:rPr>
          <w:rFonts w:ascii="Arial" w:hAnsi="Arial" w:cs="Arial"/>
          <w:noProof/>
          <w:lang w:val="en-US"/>
        </w:rPr>
        <w:drawing>
          <wp:inline distT="0" distB="0" distL="0" distR="0" wp14:anchorId="460F5C3C" wp14:editId="565246EF">
            <wp:extent cx="635000" cy="2088515"/>
            <wp:effectExtent l="0" t="0" r="0" b="6985"/>
            <wp:docPr id="104" name="Picture 104" descr="Description: Description: Description: Description: E:\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Description: Description: Description: E:\contro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5000" cy="2088515"/>
                    </a:xfrm>
                    <a:prstGeom prst="rect">
                      <a:avLst/>
                    </a:prstGeom>
                    <a:noFill/>
                    <a:ln>
                      <a:noFill/>
                    </a:ln>
                  </pic:spPr>
                </pic:pic>
              </a:graphicData>
            </a:graphic>
          </wp:inline>
        </w:drawing>
      </w:r>
      <w:r w:rsidR="00EB7BC6" w:rsidRPr="00DD00B7">
        <w:rPr>
          <w:rFonts w:ascii="Arial" w:hAnsi="Arial" w:cs="Arial"/>
          <w:b/>
          <w:bCs/>
          <w:lang w:val="en-US"/>
        </w:rPr>
        <w:t xml:space="preserve"> </w:t>
      </w:r>
      <w:r w:rsidR="005B1951" w:rsidRPr="00DD00B7">
        <w:rPr>
          <w:rFonts w:ascii="Arial" w:hAnsi="Arial" w:cs="Arial"/>
          <w:noProof/>
          <w:lang w:val="en-US"/>
        </w:rPr>
        <w:drawing>
          <wp:inline distT="0" distB="0" distL="0" distR="0" wp14:anchorId="2D781033" wp14:editId="7212320A">
            <wp:extent cx="625475" cy="2098040"/>
            <wp:effectExtent l="0" t="0" r="3175" b="0"/>
            <wp:docPr id="103" name="Picture 103" descr="Description: Description: Description: Description: E:\sb1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Description: Description: E:\sb1g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475" cy="2098040"/>
                    </a:xfrm>
                    <a:prstGeom prst="rect">
                      <a:avLst/>
                    </a:prstGeom>
                    <a:noFill/>
                    <a:ln>
                      <a:noFill/>
                    </a:ln>
                  </pic:spPr>
                </pic:pic>
              </a:graphicData>
            </a:graphic>
          </wp:inline>
        </w:drawing>
      </w:r>
      <w:r w:rsidR="00EB7BC6" w:rsidRPr="00DD00B7">
        <w:rPr>
          <w:rFonts w:ascii="Arial" w:hAnsi="Arial" w:cs="Arial"/>
          <w:b/>
          <w:bCs/>
          <w:lang w:val="en-US"/>
        </w:rPr>
        <w:t xml:space="preserve"> </w:t>
      </w:r>
      <w:r w:rsidR="005B1951" w:rsidRPr="00DD00B7">
        <w:rPr>
          <w:rFonts w:ascii="Arial" w:hAnsi="Arial" w:cs="Arial"/>
          <w:noProof/>
          <w:lang w:val="en-US"/>
        </w:rPr>
        <w:drawing>
          <wp:inline distT="0" distB="0" distL="0" distR="0" wp14:anchorId="3F16AEB5" wp14:editId="64392002">
            <wp:extent cx="587375" cy="2098040"/>
            <wp:effectExtent l="0" t="0" r="3175" b="0"/>
            <wp:docPr id="102" name="Picture 102" descr="Description: Description: Description: Description: E:\lb4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E:\lb4v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375" cy="2098040"/>
                    </a:xfrm>
                    <a:prstGeom prst="rect">
                      <a:avLst/>
                    </a:prstGeom>
                    <a:noFill/>
                    <a:ln>
                      <a:noFill/>
                    </a:ln>
                  </pic:spPr>
                </pic:pic>
              </a:graphicData>
            </a:graphic>
          </wp:inline>
        </w:drawing>
      </w:r>
      <w:r w:rsidR="00EB7BC6" w:rsidRPr="00DD00B7">
        <w:rPr>
          <w:rFonts w:ascii="Arial" w:hAnsi="Arial" w:cs="Arial"/>
          <w:b/>
          <w:bCs/>
          <w:lang w:val="en-US"/>
        </w:rPr>
        <w:t xml:space="preserve"> </w:t>
      </w:r>
      <w:r w:rsidR="005B1951" w:rsidRPr="00DD00B7">
        <w:rPr>
          <w:rFonts w:ascii="Arial" w:hAnsi="Arial" w:cs="Arial"/>
          <w:noProof/>
          <w:lang w:val="en-US"/>
        </w:rPr>
        <w:drawing>
          <wp:inline distT="0" distB="0" distL="0" distR="0" wp14:anchorId="7E8DC6C9" wp14:editId="201019F6">
            <wp:extent cx="635000" cy="2098040"/>
            <wp:effectExtent l="0" t="0" r="0" b="0"/>
            <wp:docPr id="101" name="Picture 101" descr="Description: Description: Description: Description: E:\sb1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Description: Description: E:\sb1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 cy="2098040"/>
                    </a:xfrm>
                    <a:prstGeom prst="rect">
                      <a:avLst/>
                    </a:prstGeom>
                    <a:noFill/>
                    <a:ln>
                      <a:noFill/>
                    </a:ln>
                  </pic:spPr>
                </pic:pic>
              </a:graphicData>
            </a:graphic>
          </wp:inline>
        </w:drawing>
      </w:r>
      <w:r w:rsidR="00EB7BC6" w:rsidRPr="00DD00B7">
        <w:rPr>
          <w:rFonts w:ascii="Arial" w:hAnsi="Arial" w:cs="Arial"/>
          <w:b/>
          <w:bCs/>
          <w:lang w:val="en-US"/>
        </w:rPr>
        <w:t xml:space="preserve"> </w:t>
      </w:r>
      <w:r w:rsidR="005B1951" w:rsidRPr="00DD00B7">
        <w:rPr>
          <w:rFonts w:ascii="Arial" w:hAnsi="Arial" w:cs="Arial"/>
          <w:noProof/>
          <w:lang w:val="en-US"/>
        </w:rPr>
        <w:drawing>
          <wp:inline distT="0" distB="0" distL="0" distR="0" wp14:anchorId="24C0BF78" wp14:editId="117E34EA">
            <wp:extent cx="635000" cy="2088515"/>
            <wp:effectExtent l="0" t="0" r="0" b="6985"/>
            <wp:docPr id="100" name="Picture 100" descr="Description: Description: Description: Description: E:\lb3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Description: Description: Description: E:\lb3G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5000" cy="2088515"/>
                    </a:xfrm>
                    <a:prstGeom prst="rect">
                      <a:avLst/>
                    </a:prstGeom>
                    <a:noFill/>
                    <a:ln>
                      <a:noFill/>
                    </a:ln>
                  </pic:spPr>
                </pic:pic>
              </a:graphicData>
            </a:graphic>
          </wp:inline>
        </w:drawing>
      </w:r>
    </w:p>
    <w:p w14:paraId="67913419" w14:textId="77777777" w:rsidR="00EB7BC6" w:rsidRPr="00DD00B7" w:rsidRDefault="00EB7BC6" w:rsidP="0067760D">
      <w:pPr>
        <w:spacing w:after="120" w:line="240" w:lineRule="auto"/>
        <w:jc w:val="center"/>
        <w:rPr>
          <w:rFonts w:ascii="Arial" w:hAnsi="Arial" w:cs="Arial"/>
          <w:noProof/>
          <w:lang w:eastAsia="en-IN" w:bidi="ta-IN"/>
        </w:rPr>
      </w:pPr>
    </w:p>
    <w:p w14:paraId="48888A7C" w14:textId="77777777" w:rsidR="00BD7483" w:rsidRPr="00DD00B7" w:rsidRDefault="005B1951" w:rsidP="0067760D">
      <w:pPr>
        <w:spacing w:after="120" w:line="240" w:lineRule="auto"/>
        <w:jc w:val="center"/>
        <w:rPr>
          <w:rFonts w:ascii="Arial" w:hAnsi="Arial" w:cs="Arial"/>
          <w:noProof/>
          <w:lang w:eastAsia="en-IN" w:bidi="ta-IN"/>
        </w:rPr>
      </w:pPr>
      <w:r w:rsidRPr="00DD00B7">
        <w:rPr>
          <w:rFonts w:ascii="Arial" w:hAnsi="Arial" w:cs="Arial"/>
          <w:noProof/>
          <w:lang w:eastAsia="en-IN" w:bidi="ta-IN"/>
        </w:rPr>
        <w:t>A-control    B- Very low (SB1G4)    C- Low (LB4V1)    D- Moderate (SB1V1)  E- High (RB1V1)</w:t>
      </w:r>
    </w:p>
    <w:p w14:paraId="39358400" w14:textId="77777777" w:rsidR="00000774" w:rsidRDefault="00000774" w:rsidP="0067760D">
      <w:pPr>
        <w:spacing w:after="120" w:line="240" w:lineRule="auto"/>
        <w:jc w:val="center"/>
        <w:rPr>
          <w:rFonts w:ascii="Arial" w:hAnsi="Arial" w:cs="Arial"/>
          <w:b/>
          <w:bCs/>
          <w:noProof/>
          <w:lang w:eastAsia="en-IN" w:bidi="ta-IN"/>
        </w:rPr>
      </w:pPr>
    </w:p>
    <w:p w14:paraId="5515BC61" w14:textId="77777777" w:rsidR="00000774" w:rsidRDefault="00000774" w:rsidP="0067760D">
      <w:pPr>
        <w:spacing w:after="120" w:line="240" w:lineRule="auto"/>
        <w:jc w:val="center"/>
        <w:rPr>
          <w:rFonts w:ascii="Arial" w:hAnsi="Arial" w:cs="Arial"/>
          <w:b/>
          <w:bCs/>
          <w:noProof/>
          <w:lang w:eastAsia="en-IN" w:bidi="ta-IN"/>
        </w:rPr>
      </w:pPr>
    </w:p>
    <w:p w14:paraId="3DE8C0E9" w14:textId="77777777" w:rsidR="00000774" w:rsidRDefault="00000774" w:rsidP="0067760D">
      <w:pPr>
        <w:spacing w:after="120" w:line="240" w:lineRule="auto"/>
        <w:jc w:val="center"/>
        <w:rPr>
          <w:rFonts w:ascii="Arial" w:hAnsi="Arial" w:cs="Arial"/>
          <w:b/>
          <w:bCs/>
          <w:noProof/>
          <w:lang w:eastAsia="en-IN" w:bidi="ta-IN"/>
        </w:rPr>
      </w:pPr>
    </w:p>
    <w:p w14:paraId="253D8529" w14:textId="77777777" w:rsidR="00000774" w:rsidRDefault="00000774" w:rsidP="0067760D">
      <w:pPr>
        <w:spacing w:after="120" w:line="240" w:lineRule="auto"/>
        <w:jc w:val="center"/>
        <w:rPr>
          <w:rFonts w:ascii="Arial" w:hAnsi="Arial" w:cs="Arial"/>
          <w:b/>
          <w:bCs/>
          <w:noProof/>
          <w:lang w:eastAsia="en-IN" w:bidi="ta-IN"/>
        </w:rPr>
      </w:pPr>
    </w:p>
    <w:p w14:paraId="442A398E" w14:textId="77777777" w:rsidR="00000774" w:rsidRDefault="00000774" w:rsidP="0067760D">
      <w:pPr>
        <w:spacing w:after="120" w:line="240" w:lineRule="auto"/>
        <w:jc w:val="center"/>
        <w:rPr>
          <w:rFonts w:ascii="Arial" w:hAnsi="Arial" w:cs="Arial"/>
          <w:b/>
          <w:bCs/>
          <w:noProof/>
          <w:lang w:eastAsia="en-IN" w:bidi="ta-IN"/>
        </w:rPr>
      </w:pPr>
    </w:p>
    <w:p w14:paraId="22EED740" w14:textId="77777777" w:rsidR="00000774" w:rsidRDefault="00000774" w:rsidP="0067760D">
      <w:pPr>
        <w:spacing w:after="120" w:line="240" w:lineRule="auto"/>
        <w:jc w:val="center"/>
        <w:rPr>
          <w:rFonts w:ascii="Arial" w:hAnsi="Arial" w:cs="Arial"/>
          <w:b/>
          <w:bCs/>
          <w:noProof/>
          <w:lang w:eastAsia="en-IN" w:bidi="ta-IN"/>
        </w:rPr>
      </w:pPr>
    </w:p>
    <w:p w14:paraId="3FC483D9" w14:textId="77777777" w:rsidR="00000774" w:rsidRDefault="00000774" w:rsidP="0067760D">
      <w:pPr>
        <w:spacing w:after="120" w:line="240" w:lineRule="auto"/>
        <w:jc w:val="center"/>
        <w:rPr>
          <w:rFonts w:ascii="Arial" w:hAnsi="Arial" w:cs="Arial"/>
          <w:b/>
          <w:bCs/>
          <w:noProof/>
          <w:lang w:eastAsia="en-IN" w:bidi="ta-IN"/>
        </w:rPr>
      </w:pPr>
    </w:p>
    <w:p w14:paraId="7102EE40" w14:textId="77777777" w:rsidR="00EB7BC6" w:rsidRPr="00DD00B7" w:rsidRDefault="00A770BA" w:rsidP="0067760D">
      <w:pPr>
        <w:spacing w:after="120" w:line="240" w:lineRule="auto"/>
        <w:jc w:val="center"/>
        <w:rPr>
          <w:rFonts w:ascii="Arial" w:hAnsi="Arial" w:cs="Arial"/>
          <w:b/>
          <w:bCs/>
          <w:noProof/>
          <w:lang w:eastAsia="en-IN" w:bidi="ta-IN"/>
        </w:rPr>
      </w:pPr>
      <w:r w:rsidRPr="00DD00B7">
        <w:rPr>
          <w:rFonts w:ascii="Arial" w:hAnsi="Arial" w:cs="Arial"/>
          <w:b/>
          <w:bCs/>
          <w:noProof/>
          <w:lang w:eastAsia="en-IN" w:bidi="ta-IN"/>
        </w:rPr>
        <w:lastRenderedPageBreak/>
        <w:t>Plat</w:t>
      </w:r>
      <w:r w:rsidR="00BD7483" w:rsidRPr="00DD00B7">
        <w:rPr>
          <w:rFonts w:ascii="Arial" w:hAnsi="Arial" w:cs="Arial"/>
          <w:b/>
          <w:bCs/>
          <w:noProof/>
          <w:lang w:eastAsia="en-IN" w:bidi="ta-IN"/>
        </w:rPr>
        <w:t>e</w:t>
      </w:r>
      <w:r w:rsidR="005B1951" w:rsidRPr="00DD00B7">
        <w:rPr>
          <w:rFonts w:ascii="Arial" w:hAnsi="Arial" w:cs="Arial"/>
          <w:b/>
          <w:bCs/>
          <w:noProof/>
          <w:lang w:eastAsia="en-IN" w:bidi="ta-IN"/>
        </w:rPr>
        <w:t xml:space="preserve">2. IAA </w:t>
      </w:r>
      <w:r w:rsidR="00160271" w:rsidRPr="00DD00B7">
        <w:rPr>
          <w:rFonts w:ascii="Arial" w:hAnsi="Arial" w:cs="Arial"/>
          <w:b/>
          <w:bCs/>
          <w:noProof/>
          <w:lang w:eastAsia="en-IN" w:bidi="ta-IN"/>
        </w:rPr>
        <w:t>production by promising isolates</w:t>
      </w:r>
    </w:p>
    <w:p w14:paraId="187B05F6" w14:textId="77777777" w:rsidR="00EB7BC6" w:rsidRPr="00DD00B7" w:rsidRDefault="003678D5" w:rsidP="0067760D">
      <w:pPr>
        <w:spacing w:after="120" w:line="240" w:lineRule="auto"/>
        <w:jc w:val="center"/>
        <w:rPr>
          <w:rFonts w:ascii="Arial" w:hAnsi="Arial" w:cs="Arial"/>
          <w:noProof/>
          <w:lang w:eastAsia="en-IN" w:bidi="ta-IN"/>
        </w:rPr>
      </w:pPr>
      <w:r>
        <w:rPr>
          <w:rFonts w:ascii="Arial" w:hAnsi="Arial" w:cs="Arial"/>
          <w:noProof/>
          <w:lang w:eastAsia="en-IN" w:bidi="ta-IN"/>
        </w:rPr>
        <w:pict w14:anchorId="31C0B213">
          <v:shape id="Text Box 127" o:spid="_x0000_s1031" type="#_x0000_t202" style="position:absolute;left:0;text-align:left;margin-left:249pt;margin-top:5.5pt;width:47.2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FTLQIAAFoEAAAOAAAAZHJzL2Uyb0RvYy54bWysVNtu2zAMfR+wfxD0vtgxkiY14hRdugwD&#10;um5Auw9QZNkWJomapMTOvn6UnKbZ7WWYHwRRpA4PDymvbgatyEE4L8FUdDrJKRGGQy1NW9EvT9s3&#10;S0p8YKZmCoyo6FF4erN+/WrV21IU0IGqhSMIYnzZ24p2IdgyyzzvhGZ+AlYYdDbgNAtoujarHesR&#10;XausyPOrrAdXWwdceI+nd6OTrhN+0wgePjWNF4GoiiK3kFaX1l1cs/WKla1jtpP8RIP9AwvNpMGk&#10;Z6g7FhjZO/kblJbcgYcmTDjoDJpGcpFqwGqm+S/VPHbMilQLiuPtWSb//2D5w+GzI7LG3hULSgzT&#10;2KQnMQTyFgYSz1Ch3voSAx8thoYBHRidqvX2HvhXTwxsOmZacesc9J1gNTKcxpvZxdURx0eQXf8R&#10;akzE9gES0NA4HeVDQQiiY6eO5+5EMhwPr/I8X8wp4egqiiWaKQMrny9b58N7AZrETUUdNj+Bs8O9&#10;D5EMK59DYi4PStZbqVQyXLvbKEcODAdlm74T+k9hypC+otfzYj7W/1cI5IrfnyC0DDjxSuqKLs9B&#10;rIyqvTN1msfApBr3SFmZk4xRuVHDMOyG1LN5TBAl3kF9RF0djAOODxI3HbjvlPQ43BX13/bMCUrU&#10;B4O9uZ7OZvE1JGM2XxRouEvP7tLDDEeoigZKxu0mjC9ob51sO8w0ToOBW+xnI5PWL6xO9HGAUwtO&#10;jy2+kEs7Rb38EtY/AAAA//8DAFBLAwQUAAYACAAAACEAyhvtxd4AAAAJAQAADwAAAGRycy9kb3du&#10;cmV2LnhtbEyPzU7DMBCE70i8g7VIXFDrlP4khDgVQgLRG7QIrm68TSLidbDdNLw92xPcdjSj2W+K&#10;9Wg7MaAPrSMFs2kCAqlypqVawfvuaZKBCFGT0Z0jVPCDAdbl5UWhc+NO9IbDNtaCSyjkWkETY59L&#10;GaoGrQ5T1yOxd3De6sjS19J4feJy28nbJFlJq1viD43u8bHB6mt7tAqyxcvwGTbz149qdeju4k06&#10;PH97pa6vxod7EBHH+BeGMz6jQ8lMe3ckE0SnYJFmS46yMeNNHFimcz72ZycBWRby/4LyFwAA//8D&#10;AFBLAQItABQABgAIAAAAIQC2gziS/gAAAOEBAAATAAAAAAAAAAAAAAAAAAAAAABbQ29udGVudF9U&#10;eXBlc10ueG1sUEsBAi0AFAAGAAgAAAAhADj9If/WAAAAlAEAAAsAAAAAAAAAAAAAAAAALwEAAF9y&#10;ZWxzLy5yZWxzUEsBAi0AFAAGAAgAAAAhAHi4EVMtAgAAWgQAAA4AAAAAAAAAAAAAAAAALgIAAGRy&#10;cy9lMm9Eb2MueG1sUEsBAi0AFAAGAAgAAAAhAMob7cXeAAAACQEAAA8AAAAAAAAAAAAAAAAAhwQA&#10;AGRycy9kb3ducmV2LnhtbFBLBQYAAAAABAAEAPMAAACSBQAAAAA=&#10;">
            <v:textbox>
              <w:txbxContent>
                <w:p w14:paraId="7575A404" w14:textId="77777777" w:rsidR="00DD00B7" w:rsidRPr="00CD21A7" w:rsidRDefault="00DD00B7" w:rsidP="005B1951">
                  <w:pPr>
                    <w:rPr>
                      <w:rFonts w:ascii="Times New Roman" w:hAnsi="Times New Roman" w:cs="Times New Roman"/>
                      <w:caps/>
                      <w:sz w:val="20"/>
                      <w:szCs w:val="20"/>
                      <w:lang w:val="en-US"/>
                    </w:rPr>
                  </w:pPr>
                  <w:r w:rsidRPr="001B13D8">
                    <w:rPr>
                      <w:rFonts w:ascii="Times New Roman" w:hAnsi="Times New Roman" w:cs="Times New Roman"/>
                      <w:caps/>
                      <w:sz w:val="18"/>
                      <w:szCs w:val="18"/>
                      <w:lang w:val="en-US"/>
                    </w:rPr>
                    <w:t>LB</w:t>
                  </w:r>
                  <w:r>
                    <w:rPr>
                      <w:rFonts w:ascii="Times New Roman" w:hAnsi="Times New Roman" w:cs="Times New Roman"/>
                      <w:caps/>
                      <w:sz w:val="18"/>
                      <w:szCs w:val="18"/>
                      <w:lang w:val="en-US"/>
                    </w:rPr>
                    <w:t>3G4</w:t>
                  </w:r>
                </w:p>
              </w:txbxContent>
            </v:textbox>
          </v:shape>
        </w:pict>
      </w:r>
      <w:r>
        <w:rPr>
          <w:rFonts w:ascii="Arial" w:hAnsi="Arial" w:cs="Arial"/>
          <w:noProof/>
          <w:lang w:eastAsia="en-IN" w:bidi="ta-IN"/>
        </w:rPr>
        <w:pict w14:anchorId="487C5E2A">
          <v:shape id="Text Box 126" o:spid="_x0000_s1032" type="#_x0000_t202" style="position:absolute;left:0;text-align:left;margin-left:177pt;margin-top:5.3pt;width:44.2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8zmLQIAAFoEAAAOAAAAZHJzL2Uyb0RvYy54bWysVNuO2yAQfa/Uf0C8N06sJJtYcVbbbFNV&#10;2l6k3X4AxthGBYYCiZ1+fQecTaNt+1LVD4hhhsPMOTPe3A5akaNwXoIp6WwypUQYDrU0bUm/Pu3f&#10;rCjxgZmaKTCipCfh6e329atNbwuRQweqFo4giPFFb0vahWCLLPO8E5r5CVhh0NmA0yyg6dqsdqxH&#10;dK2yfDpdZj242jrgwns8vR+ddJvwm0bw8LlpvAhElRRzC2l1aa3imm03rGgds53k5zTYP2ShmTT4&#10;6AXqngVGDk7+BqUld+ChCRMOOoOmkVykGrCa2fRFNY8dsyLVguR4e6HJ/z9Y/un4xRFZo3b5khLD&#10;NIr0JIZA3sJA4hky1FtfYOCjxdAwoAOjU7XePgD/5omBXcdMK+6cg74TrMYMZ/FmdnV1xPERpOo/&#10;Qo0PsUOABDQ0Tkf6kBCC6KjU6aJOTIbj4WI5W98sKOHoyvPVcprUy1jxfNk6H94L0CRuSupQ/ATO&#10;jg8+xGRY8RwS3/KgZL2XSiXDtdVOOXJk2Cj79KX8X4QpQ/qSrhf5Yqz/rxDT9P0JQsuAHa+kLunq&#10;EsSKyNo7U6d+DEyqcY8pK3OmMTI3chiGakiaXdSpoD4hrw7GBseBxE0H7gclPTZ3Sf33A3OCEvXB&#10;oDbr2XwepyEZ88VNjoa79lTXHmY4QpU0UDJud2GcoIN1su3wpbEbDNyhno1MXEfhx6zO6WMDJwnO&#10;wxYn5NpOUb9+CdufAAAA//8DAFBLAwQUAAYACAAAACEAXkCiWt8AAAAJAQAADwAAAGRycy9kb3du&#10;cmV2LnhtbEyPwU7DMBBE70j8g7VIXBB1aIpbQpwKIYHoDQqCqxtvkwh7HWI3DX/PcoLbjuZpdqZc&#10;T96JEYfYBdJwNctAINXBdtRoeHt9uFyBiMmQNS4QavjGCOvq9KQ0hQ1HesFxmxrBIRQLo6FNqS+k&#10;jHWL3sRZ6JHY24fBm8RyaKQdzJHDvZPzLFPSm474Q2t6vG+x/twevIbV4mn8iJv8+b1We3eTLpbj&#10;49eg9fnZdHcLIuGU/mD4rc/VoeJOu3AgG4XTkOfLa0bZyBQIBhZzxeN2fCgFsirl/wXVDwAAAP//&#10;AwBQSwECLQAUAAYACAAAACEAtoM4kv4AAADhAQAAEwAAAAAAAAAAAAAAAAAAAAAAW0NvbnRlbnRf&#10;VHlwZXNdLnhtbFBLAQItABQABgAIAAAAIQA4/SH/1gAAAJQBAAALAAAAAAAAAAAAAAAAAC8BAABf&#10;cmVscy8ucmVsc1BLAQItABQABgAIAAAAIQBy18zmLQIAAFoEAAAOAAAAAAAAAAAAAAAAAC4CAABk&#10;cnMvZTJvRG9jLnhtbFBLAQItABQABgAIAAAAIQBeQKJa3wAAAAkBAAAPAAAAAAAAAAAAAAAAAIcE&#10;AABkcnMvZG93bnJldi54bWxQSwUGAAAAAAQABADzAAAAkwUAAAAA&#10;">
            <v:textbox>
              <w:txbxContent>
                <w:p w14:paraId="62CB5CF3" w14:textId="77777777" w:rsidR="00DD00B7" w:rsidRPr="00CD21A7" w:rsidRDefault="00DD00B7" w:rsidP="005B1951">
                  <w:pPr>
                    <w:rPr>
                      <w:rFonts w:ascii="Times New Roman" w:hAnsi="Times New Roman" w:cs="Times New Roman"/>
                      <w:caps/>
                      <w:sz w:val="18"/>
                      <w:szCs w:val="18"/>
                      <w:lang w:val="en-US"/>
                    </w:rPr>
                  </w:pPr>
                  <w:r w:rsidRPr="001B13D8">
                    <w:rPr>
                      <w:rFonts w:ascii="Times New Roman" w:hAnsi="Times New Roman" w:cs="Times New Roman"/>
                      <w:caps/>
                      <w:sz w:val="18"/>
                      <w:szCs w:val="18"/>
                      <w:lang w:val="en-US"/>
                    </w:rPr>
                    <w:t>LB</w:t>
                  </w:r>
                  <w:r>
                    <w:rPr>
                      <w:rFonts w:ascii="Times New Roman" w:hAnsi="Times New Roman" w:cs="Times New Roman"/>
                      <w:caps/>
                      <w:sz w:val="18"/>
                      <w:szCs w:val="18"/>
                      <w:lang w:val="en-US"/>
                    </w:rPr>
                    <w:t>7V1</w:t>
                  </w:r>
                </w:p>
              </w:txbxContent>
            </v:textbox>
          </v:shape>
        </w:pict>
      </w:r>
      <w:r w:rsidR="005B1951" w:rsidRPr="00DD00B7">
        <w:rPr>
          <w:rFonts w:ascii="Arial" w:hAnsi="Arial" w:cs="Arial"/>
          <w:noProof/>
          <w:lang w:val="en-US"/>
        </w:rPr>
        <w:drawing>
          <wp:inline distT="0" distB="0" distL="0" distR="0" wp14:anchorId="6635543C" wp14:editId="26ED7FFA">
            <wp:extent cx="664210" cy="2030730"/>
            <wp:effectExtent l="0" t="0" r="2540" b="7620"/>
            <wp:docPr id="99" name="Picture 99" descr="Description: Description: Description: Description: 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Description: Description: E:\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 cy="2030730"/>
                    </a:xfrm>
                    <a:prstGeom prst="rect">
                      <a:avLst/>
                    </a:prstGeom>
                    <a:noFill/>
                    <a:ln>
                      <a:noFill/>
                    </a:ln>
                  </pic:spPr>
                </pic:pic>
              </a:graphicData>
            </a:graphic>
          </wp:inline>
        </w:drawing>
      </w:r>
      <w:r w:rsidR="00EB7BC6" w:rsidRPr="00DD00B7">
        <w:rPr>
          <w:rFonts w:ascii="Arial" w:hAnsi="Arial" w:cs="Arial"/>
          <w:noProof/>
          <w:lang w:eastAsia="en-IN" w:bidi="ta-IN"/>
        </w:rPr>
        <w:t xml:space="preserve">       </w:t>
      </w:r>
      <w:r w:rsidR="005B1951" w:rsidRPr="00DD00B7">
        <w:rPr>
          <w:rFonts w:ascii="Arial" w:hAnsi="Arial" w:cs="Arial"/>
          <w:noProof/>
          <w:lang w:val="en-US"/>
        </w:rPr>
        <w:drawing>
          <wp:inline distT="0" distB="0" distL="0" distR="0" wp14:anchorId="00536F2B" wp14:editId="1BDC73D4">
            <wp:extent cx="625475" cy="1992630"/>
            <wp:effectExtent l="0" t="0" r="3175" b="7620"/>
            <wp:docPr id="98" name="Picture 98" descr="Description: Description: Description: Description: E:\IMG_20190403_14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Description: Description: E:\IMG_20190403_143653.jpg"/>
                    <pic:cNvPicPr>
                      <a:picLocks noChangeAspect="1" noChangeArrowheads="1"/>
                    </pic:cNvPicPr>
                  </pic:nvPicPr>
                  <pic:blipFill>
                    <a:blip r:embed="rId13">
                      <a:extLst>
                        <a:ext uri="{28A0092B-C50C-407E-A947-70E740481C1C}">
                          <a14:useLocalDpi xmlns:a14="http://schemas.microsoft.com/office/drawing/2010/main" val="0"/>
                        </a:ext>
                      </a:extLst>
                    </a:blip>
                    <a:srcRect l="6081" r="7095"/>
                    <a:stretch>
                      <a:fillRect/>
                    </a:stretch>
                  </pic:blipFill>
                  <pic:spPr bwMode="auto">
                    <a:xfrm>
                      <a:off x="0" y="0"/>
                      <a:ext cx="625475" cy="1992630"/>
                    </a:xfrm>
                    <a:prstGeom prst="rect">
                      <a:avLst/>
                    </a:prstGeom>
                    <a:noFill/>
                    <a:ln>
                      <a:noFill/>
                    </a:ln>
                  </pic:spPr>
                </pic:pic>
              </a:graphicData>
            </a:graphic>
          </wp:inline>
        </w:drawing>
      </w:r>
    </w:p>
    <w:p w14:paraId="42A079D2" w14:textId="77777777" w:rsidR="005B1951" w:rsidRPr="00DD00B7" w:rsidRDefault="00A770BA"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 xml:space="preserve">Plate </w:t>
      </w:r>
      <w:r w:rsidR="005B1951" w:rsidRPr="00DD00B7">
        <w:rPr>
          <w:rFonts w:ascii="Arial" w:hAnsi="Arial" w:cs="Arial"/>
          <w:b/>
          <w:bCs/>
          <w:lang w:bidi="ta-IN"/>
        </w:rPr>
        <w:t>3. Ammonia produced by the endophytic bacteria</w:t>
      </w:r>
    </w:p>
    <w:p w14:paraId="216E43C2" w14:textId="77777777" w:rsidR="00FC5D5D" w:rsidRPr="00DD00B7" w:rsidRDefault="003678D5" w:rsidP="0067760D">
      <w:pPr>
        <w:tabs>
          <w:tab w:val="left" w:pos="6120"/>
        </w:tabs>
        <w:spacing w:after="120" w:line="240" w:lineRule="auto"/>
        <w:rPr>
          <w:rFonts w:ascii="Arial" w:hAnsi="Arial" w:cs="Arial"/>
          <w:lang w:bidi="ta-IN"/>
        </w:rPr>
      </w:pPr>
      <w:r>
        <w:rPr>
          <w:rFonts w:ascii="Arial" w:hAnsi="Arial" w:cs="Arial"/>
          <w:noProof/>
          <w:lang w:eastAsia="en-IN" w:bidi="ta-IN"/>
        </w:rPr>
        <w:pict w14:anchorId="73545020">
          <v:shape id="Text Box 109" o:spid="_x0000_s1033" type="#_x0000_t202" style="position:absolute;margin-left:327.4pt;margin-top:3.7pt;width:45pt;height:22.15pt;z-index:2516684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DJLQIAAFo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cuvKTFM&#10;Y5MexRDIWxhIvEOGeusLdHyw6BoGNKB3qtbbe+DfPDGw6Zhpxa1z0HeC1ZjhNL7Mzp6OOD6CVP1H&#10;qDEQ2wVIQEPjdKQPCSGIjp06nLoTk+F4ubiaLnK0cDTNltOLfJEisOL5sXU+vBegSRRK6rD5CZzt&#10;732IybDi2SXG8qBkvZVKJcW11UY5smc4KNv0HdF/clOG9CW9vFjkY/1/hcjT9ycILQNOvJK6pMuT&#10;Eysia+9MneYxMKlGGVNW5khjZG7kMAzVkHp2FQNEiiuoD8irg3HAcSFR6MD9oKTH4S6p/75jTlCi&#10;PhjszfV0Po/bkJT54mqGiju3VOcWZjhClTRQMoqbMG7QzjrZdhhpnAYDt9jPRiauX7I6po8DnFpw&#10;XLa4Ied68nr5JayfAAAA//8DAFBLAwQUAAYACAAAACEAdZzkmNsAAAAIAQAADwAAAGRycy9kb3du&#10;cmV2LnhtbEyPwU7DMBBE70j8g7WVuFGnLU1QyKYCJCTEjZILNzfeJlHtdWS7Tfh73BMcRzOaeVPt&#10;ZmvEhXwYHCOslhkI4tbpgTuE5uvt/hFEiIq1Mo4J4YcC7Orbm0qV2k38SZd97EQq4VAqhD7GsZQy&#10;tD1ZFZZuJE7e0XmrYpK+k9qrKZVbI9dZlkurBk4LvRrptaf2tD9bhPf8JX5Toz/0Zr1xUyNbfzQB&#10;8W4xPz+BiDTHvzBc8RM61Inp4M6sgzAIeZ4l9IhQPIBIfrG96gPCdlWArCv5/0D9CwAA//8DAFBL&#10;AQItABQABgAIAAAAIQC2gziS/gAAAOEBAAATAAAAAAAAAAAAAAAAAAAAAABbQ29udGVudF9UeXBl&#10;c10ueG1sUEsBAi0AFAAGAAgAAAAhADj9If/WAAAAlAEAAAsAAAAAAAAAAAAAAAAALwEAAF9yZWxz&#10;Ly5yZWxzUEsBAi0AFAAGAAgAAAAhAITIYMktAgAAWgQAAA4AAAAAAAAAAAAAAAAALgIAAGRycy9l&#10;Mm9Eb2MueG1sUEsBAi0AFAAGAAgAAAAhAHWc5JjbAAAACAEAAA8AAAAAAAAAAAAAAAAAhwQAAGRy&#10;cy9kb3ducmV2LnhtbFBLBQYAAAAABAAEAPMAAACPBQAAAAA=&#10;" strokeweight=".5pt">
            <v:textbox>
              <w:txbxContent>
                <w:p w14:paraId="275541AA" w14:textId="77777777" w:rsidR="00DD00B7" w:rsidRPr="00217797" w:rsidRDefault="00DD00B7" w:rsidP="005B1951">
                  <w:pPr>
                    <w:rPr>
                      <w:lang w:val="en-US"/>
                    </w:rPr>
                  </w:pPr>
                  <w:r>
                    <w:rPr>
                      <w:lang w:val="en-US"/>
                    </w:rPr>
                    <w:t>LB6V</w:t>
                  </w:r>
                  <w:r w:rsidRPr="001B13D8">
                    <w:rPr>
                      <w:lang w:val="en-US"/>
                    </w:rPr>
                    <w:t>1</w:t>
                  </w:r>
                </w:p>
              </w:txbxContent>
            </v:textbox>
          </v:shape>
        </w:pict>
      </w:r>
      <w:r>
        <w:rPr>
          <w:rFonts w:ascii="Arial" w:hAnsi="Arial" w:cs="Arial"/>
          <w:noProof/>
          <w:lang w:eastAsia="en-IN" w:bidi="ta-IN"/>
        </w:rPr>
        <w:pict w14:anchorId="0492C820">
          <v:shape id="Text Box 108" o:spid="_x0000_s1034" type="#_x0000_t202" style="position:absolute;margin-left:268.6pt;margin-top:4.45pt;width:45pt;height:22.1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jjLAIAAFoEAAAOAAAAZHJzL2Uyb0RvYy54bWysVNtu2zAMfR+wfxD0vthOkzYz4hRdugwD&#10;ugvQ7gNkWbaFSaImKbG7ry8lp1l2exnmB0ESqUPyHNLr61ErchDOSzAVLWY5JcJwaKTpKvrlYfdq&#10;RYkPzDRMgREVfRSeXm9evlgPthRz6EE1whEEMb4cbEX7EGyZZZ73QjM/AysMGltwmgU8ui5rHBsQ&#10;XatsnueX2QCusQ648B5vbycj3ST8thU8fGpbLwJRFcXcQlpdWuu4Zps1KzvHbC/5MQ32D1loJg0G&#10;PUHdssDI3snfoLTkDjy0YcZBZ9C2kotUA1ZT5L9Uc98zK1ItSI63J5r8/4PlHw+fHZENapejVIZp&#10;FOlBjIG8gZHEO2RosL5Ex3uLrmFEA3qnar29A/7VEwPbnplO3DgHQy9YgxkW8WV29nTC8RGkHj5A&#10;g4HYPkACGlunI31ICEF0VOrxpE5MhuPl8qpY5mjhaJqviot8mSKw8vmxdT68E6BJ3FTUofgJnB3u&#10;fIjJsPLZJcbyoGSzk0qlg+vqrXLkwLBRduk7ov/kpgwZKnp5scyn+v8KkafvTxBaBux4JXVFVycn&#10;VkbW3pom9WNgUk17TFmZI42RuYnDMNZj0uykTg3NI/LqYGpwHEjc9OC+UzJgc1fUf9szJyhR7w1q&#10;87pYLOI0pMNieTXHgzu31OcWZjhCVTRQMm23YZqgvXWy6zHS1A0GblDPViauo/BTVsf0sYGTBMdh&#10;ixNyfk5eP34JmycAAAD//wMAUEsDBBQABgAIAAAAIQDpsdVB2gAAAAgBAAAPAAAAZHJzL2Rvd25y&#10;ZXYueG1sTI/BTsMwEETvSP0Haytxo04dEUqIUxUkJMSNkgs3N94mEfY6st0m/D3OCY6jN5p9W+1n&#10;a9gVfRgcSdhuMmBIrdMDdRKaz9e7HbAQFWllHKGEHwywr1c3lSq1m+gDr8fYsTRCoVQS+hjHkvPQ&#10;9mhV2LgRKbGz81bFFH3HtVdTGreGiywruFUDpQu9GvGlx/b7eLES3orn+IWNfte5yN3U8NafTZDy&#10;dj0fnoBFnONfGRb9pA51cjq5C+nAjIT7/EGkqoTdI7DEC7Hk0wIE8Lri/x+ofwEAAP//AwBQSwEC&#10;LQAUAAYACAAAACEAtoM4kv4AAADhAQAAEwAAAAAAAAAAAAAAAAAAAAAAW0NvbnRlbnRfVHlwZXNd&#10;LnhtbFBLAQItABQABgAIAAAAIQA4/SH/1gAAAJQBAAALAAAAAAAAAAAAAAAAAC8BAABfcmVscy8u&#10;cmVsc1BLAQItABQABgAIAAAAIQCZOAjjLAIAAFoEAAAOAAAAAAAAAAAAAAAAAC4CAABkcnMvZTJv&#10;RG9jLnhtbFBLAQItABQABgAIAAAAIQDpsdVB2gAAAAgBAAAPAAAAAAAAAAAAAAAAAIYEAABkcnMv&#10;ZG93bnJldi54bWxQSwUGAAAAAAQABADzAAAAjQUAAAAA&#10;" strokeweight=".5pt">
            <v:textbox>
              <w:txbxContent>
                <w:p w14:paraId="765DFCA5" w14:textId="77777777" w:rsidR="00DD00B7" w:rsidRPr="00217797" w:rsidRDefault="00DD00B7" w:rsidP="005B1951">
                  <w:pPr>
                    <w:rPr>
                      <w:lang w:val="en-US"/>
                    </w:rPr>
                  </w:pPr>
                  <w:r>
                    <w:rPr>
                      <w:lang w:val="en-US"/>
                    </w:rPr>
                    <w:t>LB1</w:t>
                  </w:r>
                  <w:r w:rsidRPr="001B13D8">
                    <w:rPr>
                      <w:lang w:val="en-US"/>
                    </w:rPr>
                    <w:t>G4</w:t>
                  </w:r>
                </w:p>
              </w:txbxContent>
            </v:textbox>
          </v:shape>
        </w:pict>
      </w:r>
      <w:r>
        <w:rPr>
          <w:rFonts w:ascii="Arial" w:hAnsi="Arial" w:cs="Arial"/>
          <w:noProof/>
          <w:lang w:eastAsia="en-IN" w:bidi="ta-IN"/>
        </w:rPr>
        <w:pict w14:anchorId="0E1427B4">
          <v:shape id="Text Box 107" o:spid="_x0000_s1035" type="#_x0000_t202" style="position:absolute;margin-left:204.65pt;margin-top:4.6pt;width:45pt;height:22.15pt;z-index:2516664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z+LQIAAFoEAAAOAAAAZHJzL2Uyb0RvYy54bWysVNtu2zAMfR+wfxD0vthJkzY14hRdugwD&#10;ugvQ7gNkWbaFSaImKbGzry8lp2l2exnmB4EUqUPykPTqZtCK7IXzEkxJp5OcEmE41NK0Jf36uH2z&#10;pMQHZmqmwIiSHoSnN+vXr1a9LcQMOlC1cARBjC96W9IuBFtkmeed0MxPwAqDxgacZgFV12a1Yz2i&#10;a5XN8vwy68HV1gEX3uPt3Wik64TfNIKHz03jRSCqpJhbSKdLZxXPbL1iReuY7SQ/psH+IQvNpMGg&#10;J6g7FhjZOfkblJbcgYcmTDjoDJpGcpFqwGqm+S/VPHTMilQLkuPtiSb//2D5p/0XR2SNvcuvKDFM&#10;Y5MexRDIWxhIvEOGeusLdHyw6BoGNKB3qtbbe+DfPDGw6Zhpxa1z0HeC1ZjhNL7Mzp6OOD6CVP1H&#10;qDEQ2wVIQEPjdKQPCSGIjp06nLoTk+F4ubiaLnK0cDTNltOLfJEisOL5sXU+vBegSRRK6rD5CZzt&#10;732IybDi2SXG8qBkvZVKJcW11UY5smc4KNv0HdF/clOG9CW9vFjkY/1/hcjT9ycILQNOvJK6pMuT&#10;Eysia+9MneYxMKlGGVNW5khjZG7kMAzVkHp2HQNEiiuoD8irg3HAcSFR6MD9oKTH4S6p/75jTlCi&#10;PhjszfV0Po/bkJT54mqGiju3VOcWZjhClTRQMoqbMG7QzjrZdhhpnAYDt9jPRiauX7I6po8DnFpw&#10;XLa4Ied68nr5JayfAAAA//8DAFBLAwQUAAYACAAAACEAtDUA+9sAAAAIAQAADwAAAGRycy9kb3du&#10;cmV2LnhtbEyPwU7DMBBE70j8g7VI3KhD0lYkZFMBEhLiRsmFmxtvkwh7HdluE/4e9wTH0Yxm3tS7&#10;xRpxJh9Gxwj3qwwEcef0yD1C+/l69wAiRMVaGceE8EMBds31Va0q7Wb+oPM+9iKVcKgUwhDjVEkZ&#10;uoGsCis3ESfv6LxVMUnfS+3VnMqtkXmWbaVVI6eFQU30MlD3vT9ZhLftc/yiVr/rIi/c3MrOH01A&#10;vL1Znh5BRFriXxgu+AkdmsR0cCfWQRiEdVYWKYpQ5iCSvy4v+oCwKTYgm1r+P9D8AgAA//8DAFBL&#10;AQItABQABgAIAAAAIQC2gziS/gAAAOEBAAATAAAAAAAAAAAAAAAAAAAAAABbQ29udGVudF9UeXBl&#10;c10ueG1sUEsBAi0AFAAGAAgAAAAhADj9If/WAAAAlAEAAAsAAAAAAAAAAAAAAAAALwEAAF9yZWxz&#10;Ly5yZWxzUEsBAi0AFAAGAAgAAAAhAEngvP4tAgAAWgQAAA4AAAAAAAAAAAAAAAAALgIAAGRycy9l&#10;Mm9Eb2MueG1sUEsBAi0AFAAGAAgAAAAhALQ1APvbAAAACAEAAA8AAAAAAAAAAAAAAAAAhwQAAGRy&#10;cy9kb3ducmV2LnhtbFBLBQYAAAAABAAEAPMAAACPBQAAAAA=&#10;" strokeweight=".5pt">
            <v:textbox>
              <w:txbxContent>
                <w:p w14:paraId="66767F91" w14:textId="77777777" w:rsidR="00DD00B7" w:rsidRPr="00217797" w:rsidRDefault="00DD00B7" w:rsidP="005B1951">
                  <w:pPr>
                    <w:rPr>
                      <w:lang w:val="en-US"/>
                    </w:rPr>
                  </w:pPr>
                  <w:r>
                    <w:rPr>
                      <w:lang w:val="en-US"/>
                    </w:rPr>
                    <w:t>SB1G</w:t>
                  </w:r>
                  <w:r w:rsidRPr="001B13D8">
                    <w:rPr>
                      <w:lang w:val="en-US"/>
                    </w:rPr>
                    <w:t>4</w:t>
                  </w:r>
                </w:p>
              </w:txbxContent>
            </v:textbox>
          </v:shape>
        </w:pict>
      </w:r>
      <w:r>
        <w:rPr>
          <w:rFonts w:ascii="Arial" w:hAnsi="Arial" w:cs="Arial"/>
          <w:noProof/>
          <w:lang w:eastAsia="en-IN" w:bidi="ta-IN"/>
        </w:rPr>
        <w:pict w14:anchorId="3643E115">
          <v:shape id="Text Box 106" o:spid="_x0000_s1036" type="#_x0000_t202" style="position:absolute;margin-left:77pt;margin-top:4.45pt;width:45pt;height:22.1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dLAIAAFsEAAAOAAAAZHJzL2Uyb0RvYy54bWysVNtu2zAMfR+wfxD0vthOkzQz4hRdugwD&#10;ugvQ7gNkWbaFyaImKbGzrx8lu2l2exnmB4EUqUPykPTmZugUOQrrJOiCZrOUEqE5VFI3Bf3yuH+1&#10;psR5piumQIuCnoSjN9uXLza9ycUcWlCVsARBtMt7U9DWe5MnieOt6JibgREajTXYjnlUbZNUlvWI&#10;3qlknqarpAdbGQtcOIe3d6ORbiN+XQvuP9W1E56ogmJuPp42nmU4k+2G5Y1lppV8SoP9QxYdkxqD&#10;nqHumGfkYOVvUJ3kFhzUfsahS6CuJRexBqwmS3+p5qFlRsRakBxnzjS5/wfLPx4/WyIr7F26okSz&#10;Dpv0KAZP3sBAwh0y1BuXo+ODQVc/oAG9Y7XO3AP/6oiGXct0I26thb4VrMIMs/AyuXg64rgAUvYf&#10;oMJA7OAhAg217QJ9SAhBdOzU6dydkAzHy+V1tkzRwtE0X2dX6TJGYPnTY2OdfyegI0EoqMXmR3B2&#10;vHc+JMPyJ5cQy4GS1V4qFRXblDtlyZHhoOzjN6H/5KY06Qu6ulqmY/1/hUjj9yeITnqceCW7gq7P&#10;TiwPrL3VVZxHz6QaZUxZ6YnGwNzIoR/KYepZiBA4LqE6IbEWxgnHjUShBfudkh6nu6Du24FZQYl6&#10;r7E5r7PFIqxDVBbL6zkq9tJSXlqY5ghVUE/JKO78uEIHY2XTYqRxHDTcYkNrGcl+zmrKHyc49mDa&#10;trAil3r0ev4nbH8AAAD//wMAUEsDBBQABgAIAAAAIQCC7G9V2wAAAAgBAAAPAAAAZHJzL2Rvd25y&#10;ZXYueG1sTI/BTsMwEETvSPyDtUjcqNOkrUqIUwESEuJGyYWbG2+TqPY6st0m/D3bExyfZjX7ptrN&#10;zooLhjh4UrBcZCCQWm8G6hQ0X28PWxAxaTLaekIFPxhhV9/eVLo0fqJPvOxTJ7iEYqkV9CmNpZSx&#10;7dHpuPAjEmdHH5xOjKGTJuiJy52VeZZtpNMD8Ydej/jaY3van52C981L+sbGfJgiL/zUyDYcbVTq&#10;/m5+fgKRcE5/x3DVZ3Wo2engz2SisMzrFW9JCraPIDjPV1c+KFgXOci6kv8H1L8AAAD//wMAUEsB&#10;Ai0AFAAGAAgAAAAhALaDOJL+AAAA4QEAABMAAAAAAAAAAAAAAAAAAAAAAFtDb250ZW50X1R5cGVz&#10;XS54bWxQSwECLQAUAAYACAAAACEAOP0h/9YAAACUAQAACwAAAAAAAAAAAAAAAAAvAQAAX3JlbHMv&#10;LnJlbHNQSwECLQAUAAYACAAAACEAPl1E3SwCAABbBAAADgAAAAAAAAAAAAAAAAAuAgAAZHJzL2Uy&#10;b0RvYy54bWxQSwECLQAUAAYACAAAACEAguxvVdsAAAAIAQAADwAAAAAAAAAAAAAAAACGBAAAZHJz&#10;L2Rvd25yZXYueG1sUEsFBgAAAAAEAAQA8wAAAI4FAAAAAA==&#10;" strokeweight=".5pt">
            <v:textbox>
              <w:txbxContent>
                <w:p w14:paraId="49B42645" w14:textId="77777777" w:rsidR="00DD00B7" w:rsidRPr="001B13D8" w:rsidRDefault="00DD00B7" w:rsidP="005B1951">
                  <w:pPr>
                    <w:rPr>
                      <w:lang w:val="en-US"/>
                    </w:rPr>
                  </w:pPr>
                  <w:r>
                    <w:rPr>
                      <w:lang w:val="en-US"/>
                    </w:rPr>
                    <w:t>SB6G4</w:t>
                  </w:r>
                </w:p>
              </w:txbxContent>
            </v:textbox>
          </v:shape>
        </w:pict>
      </w:r>
      <w:r>
        <w:rPr>
          <w:rFonts w:ascii="Arial" w:hAnsi="Arial" w:cs="Arial"/>
          <w:noProof/>
          <w:lang w:eastAsia="en-IN" w:bidi="ta-IN"/>
        </w:rPr>
        <w:pict w14:anchorId="651EC169">
          <v:shape id="Text Box 105" o:spid="_x0000_s1037" type="#_x0000_t202" style="position:absolute;margin-left:140.75pt;margin-top:4.45pt;width:45pt;height:22.1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BMLAIAAFsEAAAOAAAAZHJzL2Uyb0RvYy54bWysVNtu2zAMfR+wfxD0vthOkzYz4hRdugwD&#10;ugvQ7gNkWbaFSaImKbG7rx8lp2nQbS/D/CCIInV0eEh6fT1qRQ7CeQmmosUsp0QYDo00XUW/Peze&#10;rCjxgZmGKTCioo/C0+vN61frwZZiDj2oRjiCIMaXg61oH4Its8zzXmjmZ2CFQWcLTrOApuuyxrEB&#10;0bXK5nl+mQ3gGuuAC+/x9HZy0k3Cb1vBw5e29SIQVVHkFtLq0lrHNdusWdk5ZnvJjzTYP7DQTBp8&#10;9AR1ywIjeyd/g9KSO/DQhhkHnUHbSi5SDphNkb/I5r5nVqRcUBxvTzL5/wfLPx++OiIbrF2+pMQw&#10;jUV6EGMg72Ak8QwVGqwvMfDeYmgY0YHRKVtv74B/98TAtmemEzfOwdAL1iDDIt7Mzq5OOD6C1MMn&#10;aPAhtg+QgMbW6SgfCkIQHSv1eKpOJMPxcHlVLHP0cHTNV8XFxC1j5dNl63z4IECTuKmow+IncHa4&#10;8yGSYeVTSHzLg5LNTiqVDNfVW+XIgWGj7NKX+L8IU4YMFb28WOZT/n+FyNP3JwgtA3a8krqiq1MQ&#10;K6Nq702T+jEwqaY9UlbmKGNUbtIwjPU41SyJHDWuoXlEYR1MHY4TiZse3E9KBuzuivofe+YEJeqj&#10;weK8LRaLOA7JWCyv5mi4c0997mGGI1RFAyXTdhumEdpbJ7seX5rawcANFrSVSexnVkf+2MGpBsdp&#10;iyNybqeo53/C5hcAAAD//wMAUEsDBBQABgAIAAAAIQCakewa2wAAAAgBAAAPAAAAZHJzL2Rvd25y&#10;ZXYueG1sTI/BTsMwEETvSPyDtUjcqNNELSFkUwESEuJGyYWbG2+TCHsd2W4T/h73BMfRjGbe1LvF&#10;GnEmH0bHCOtVBoK4c3rkHqH9fL0rQYSoWCvjmBB+KMCuub6qVaXdzB903sdepBIOlUIYYpwqKUM3&#10;kFVh5Sbi5B2dtyom6XupvZpTuTUyz7KttGrktDCoiV4G6r73J4vwtn2OX9Tqd13khZtb2fmjCYi3&#10;N8vTI4hIS/wLwwU/oUOTmA7uxDoIg5CX602KIpQPIJJf3F/0AWFT5CCbWv4/0PwCAAD//wMAUEsB&#10;Ai0AFAAGAAgAAAAhALaDOJL+AAAA4QEAABMAAAAAAAAAAAAAAAAAAAAAAFtDb250ZW50X1R5cGVz&#10;XS54bWxQSwECLQAUAAYACAAAACEAOP0h/9YAAACUAQAACwAAAAAAAAAAAAAAAAAvAQAAX3JlbHMv&#10;LnJlbHNQSwECLQAUAAYACAAAACEAqR0wTCwCAABbBAAADgAAAAAAAAAAAAAAAAAuAgAAZHJzL2Uy&#10;b0RvYy54bWxQSwECLQAUAAYACAAAACEAmpHsGtsAAAAIAQAADwAAAAAAAAAAAAAAAACGBAAAZHJz&#10;L2Rvd25yZXYueG1sUEsFBgAAAAAEAAQA8wAAAI4FAAAAAA==&#10;" strokeweight=".5pt">
            <v:textbox>
              <w:txbxContent>
                <w:p w14:paraId="1C9D978F" w14:textId="77777777" w:rsidR="00DD00B7" w:rsidRPr="00217797" w:rsidRDefault="00DD00B7" w:rsidP="005B1951">
                  <w:pPr>
                    <w:rPr>
                      <w:lang w:val="en-US"/>
                    </w:rPr>
                  </w:pPr>
                  <w:r>
                    <w:rPr>
                      <w:lang w:val="en-US"/>
                    </w:rPr>
                    <w:t>SB4G</w:t>
                  </w:r>
                  <w:r w:rsidRPr="001B13D8">
                    <w:rPr>
                      <w:lang w:val="en-US"/>
                    </w:rPr>
                    <w:t>4</w:t>
                  </w:r>
                </w:p>
              </w:txbxContent>
            </v:textbox>
          </v:shape>
        </w:pict>
      </w:r>
      <w:r w:rsidR="00EB7BC6" w:rsidRPr="00DD00B7">
        <w:rPr>
          <w:rFonts w:ascii="Arial" w:hAnsi="Arial" w:cs="Arial"/>
          <w:lang w:bidi="ta-IN"/>
        </w:rPr>
        <w:t xml:space="preserve">                        </w:t>
      </w:r>
      <w:r w:rsidR="005B1951" w:rsidRPr="00DD00B7">
        <w:rPr>
          <w:rFonts w:ascii="Arial" w:hAnsi="Arial" w:cs="Arial"/>
          <w:noProof/>
          <w:lang w:val="en-US"/>
        </w:rPr>
        <w:drawing>
          <wp:inline distT="0" distB="0" distL="0" distR="0" wp14:anchorId="67EED0BA" wp14:editId="4FCA6BE0">
            <wp:extent cx="741045" cy="2454275"/>
            <wp:effectExtent l="0" t="0" r="1905" b="3175"/>
            <wp:docPr id="97" name="Picture 97" descr="Description: Description: Description: E:\PG\research\photos\test\ammonia production\second\sb6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Description: E:\PG\research\photos\test\ammonia production\second\sb6g4.jpg"/>
                    <pic:cNvPicPr>
                      <a:picLocks noChangeAspect="1" noChangeArrowheads="1"/>
                    </pic:cNvPicPr>
                  </pic:nvPicPr>
                  <pic:blipFill>
                    <a:blip r:embed="rId14">
                      <a:extLst>
                        <a:ext uri="{28A0092B-C50C-407E-A947-70E740481C1C}">
                          <a14:useLocalDpi xmlns:a14="http://schemas.microsoft.com/office/drawing/2010/main" val="0"/>
                        </a:ext>
                      </a:extLst>
                    </a:blip>
                    <a:srcRect l="21474" t="11409" r="15491" b="1266"/>
                    <a:stretch>
                      <a:fillRect/>
                    </a:stretch>
                  </pic:blipFill>
                  <pic:spPr bwMode="auto">
                    <a:xfrm>
                      <a:off x="0" y="0"/>
                      <a:ext cx="741045" cy="2454275"/>
                    </a:xfrm>
                    <a:prstGeom prst="rect">
                      <a:avLst/>
                    </a:prstGeom>
                    <a:noFill/>
                    <a:ln>
                      <a:noFill/>
                    </a:ln>
                  </pic:spPr>
                </pic:pic>
              </a:graphicData>
            </a:graphic>
          </wp:inline>
        </w:drawing>
      </w:r>
      <w:r w:rsidR="00EB7BC6" w:rsidRPr="00DD00B7">
        <w:rPr>
          <w:rFonts w:ascii="Arial" w:hAnsi="Arial" w:cs="Arial"/>
          <w:lang w:bidi="ta-IN"/>
        </w:rPr>
        <w:t xml:space="preserve">  </w:t>
      </w:r>
      <w:r w:rsidR="005B1951" w:rsidRPr="00DD00B7">
        <w:rPr>
          <w:rFonts w:ascii="Arial" w:hAnsi="Arial" w:cs="Arial"/>
          <w:noProof/>
          <w:lang w:val="en-US"/>
        </w:rPr>
        <w:drawing>
          <wp:inline distT="0" distB="0" distL="0" distR="0" wp14:anchorId="23995754" wp14:editId="4CB7FB05">
            <wp:extent cx="702945" cy="2473960"/>
            <wp:effectExtent l="0" t="0" r="1905" b="2540"/>
            <wp:docPr id="96" name="Picture 96" descr="Description: Description: Description: E:\PG\research\photos\test\ammonia production\second\sb4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Description: Description: E:\PG\research\photos\test\ammonia production\second\sb4g4.jpg"/>
                    <pic:cNvPicPr>
                      <a:picLocks noChangeAspect="1" noChangeArrowheads="1"/>
                    </pic:cNvPicPr>
                  </pic:nvPicPr>
                  <pic:blipFill>
                    <a:blip r:embed="rId15">
                      <a:extLst>
                        <a:ext uri="{28A0092B-C50C-407E-A947-70E740481C1C}">
                          <a14:useLocalDpi xmlns:a14="http://schemas.microsoft.com/office/drawing/2010/main" val="0"/>
                        </a:ext>
                      </a:extLst>
                    </a:blip>
                    <a:srcRect l="16418" r="7632" b="5132"/>
                    <a:stretch>
                      <a:fillRect/>
                    </a:stretch>
                  </pic:blipFill>
                  <pic:spPr bwMode="auto">
                    <a:xfrm>
                      <a:off x="0" y="0"/>
                      <a:ext cx="702945" cy="2473960"/>
                    </a:xfrm>
                    <a:prstGeom prst="rect">
                      <a:avLst/>
                    </a:prstGeom>
                    <a:noFill/>
                    <a:ln>
                      <a:noFill/>
                    </a:ln>
                  </pic:spPr>
                </pic:pic>
              </a:graphicData>
            </a:graphic>
          </wp:inline>
        </w:drawing>
      </w:r>
      <w:r w:rsidR="00EB7BC6" w:rsidRPr="00DD00B7">
        <w:rPr>
          <w:rFonts w:ascii="Arial" w:hAnsi="Arial" w:cs="Arial"/>
          <w:lang w:bidi="ta-IN"/>
        </w:rPr>
        <w:t xml:space="preserve">  </w:t>
      </w:r>
      <w:r w:rsidR="005B1951" w:rsidRPr="00DD00B7">
        <w:rPr>
          <w:rFonts w:ascii="Arial" w:hAnsi="Arial" w:cs="Arial"/>
          <w:noProof/>
          <w:lang w:val="en-US"/>
        </w:rPr>
        <w:drawing>
          <wp:inline distT="0" distB="0" distL="0" distR="0" wp14:anchorId="4925CFEC" wp14:editId="4AA67A28">
            <wp:extent cx="741045" cy="2473960"/>
            <wp:effectExtent l="0" t="0" r="1905" b="2540"/>
            <wp:docPr id="63" name="Picture 63" descr="Description: Description: Description: E:\PG\research\photos\test\ammonia production\second\IMG_20190126_16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Description: E:\PG\research\photos\test\ammonia production\second\IMG_20190126_161832.jpg"/>
                    <pic:cNvPicPr>
                      <a:picLocks noChangeAspect="1" noChangeArrowheads="1"/>
                    </pic:cNvPicPr>
                  </pic:nvPicPr>
                  <pic:blipFill>
                    <a:blip r:embed="rId16" cstate="print">
                      <a:extLst>
                        <a:ext uri="{28A0092B-C50C-407E-A947-70E740481C1C}">
                          <a14:useLocalDpi xmlns:a14="http://schemas.microsoft.com/office/drawing/2010/main" val="0"/>
                        </a:ext>
                      </a:extLst>
                    </a:blip>
                    <a:srcRect l="36058" t="34062" r="34789" b="11739"/>
                    <a:stretch>
                      <a:fillRect/>
                    </a:stretch>
                  </pic:blipFill>
                  <pic:spPr bwMode="auto">
                    <a:xfrm>
                      <a:off x="0" y="0"/>
                      <a:ext cx="741045" cy="2473960"/>
                    </a:xfrm>
                    <a:prstGeom prst="rect">
                      <a:avLst/>
                    </a:prstGeom>
                    <a:noFill/>
                    <a:ln>
                      <a:noFill/>
                    </a:ln>
                  </pic:spPr>
                </pic:pic>
              </a:graphicData>
            </a:graphic>
          </wp:inline>
        </w:drawing>
      </w:r>
      <w:r w:rsidR="00EB7BC6" w:rsidRPr="00DD00B7">
        <w:rPr>
          <w:rFonts w:ascii="Arial" w:hAnsi="Arial" w:cs="Arial"/>
          <w:lang w:bidi="ta-IN"/>
        </w:rPr>
        <w:t xml:space="preserve">  </w:t>
      </w:r>
      <w:r w:rsidR="005B1951" w:rsidRPr="00DD00B7">
        <w:rPr>
          <w:rFonts w:ascii="Arial" w:hAnsi="Arial" w:cs="Arial"/>
          <w:noProof/>
          <w:lang w:val="en-US"/>
        </w:rPr>
        <w:drawing>
          <wp:inline distT="0" distB="0" distL="0" distR="0" wp14:anchorId="6FA9402C" wp14:editId="4B0FCA8D">
            <wp:extent cx="731520" cy="2463800"/>
            <wp:effectExtent l="0" t="0" r="0" b="0"/>
            <wp:docPr id="62" name="Picture 62" descr="Description: Description: Description: E:\PG\research\photos\test\ammonia production\second\IMG_20190126_161927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Description: Description: E:\PG\research\photos\test\ammonia production\second\IMG_20190126_161927_HHT.jpg"/>
                    <pic:cNvPicPr>
                      <a:picLocks noChangeAspect="1" noChangeArrowheads="1"/>
                    </pic:cNvPicPr>
                  </pic:nvPicPr>
                  <pic:blipFill>
                    <a:blip r:embed="rId17">
                      <a:extLst>
                        <a:ext uri="{28A0092B-C50C-407E-A947-70E740481C1C}">
                          <a14:useLocalDpi xmlns:a14="http://schemas.microsoft.com/office/drawing/2010/main" val="0"/>
                        </a:ext>
                      </a:extLst>
                    </a:blip>
                    <a:srcRect l="35904" t="60184" r="39546" b="691"/>
                    <a:stretch>
                      <a:fillRect/>
                    </a:stretch>
                  </pic:blipFill>
                  <pic:spPr bwMode="auto">
                    <a:xfrm>
                      <a:off x="0" y="0"/>
                      <a:ext cx="731520" cy="2463800"/>
                    </a:xfrm>
                    <a:prstGeom prst="rect">
                      <a:avLst/>
                    </a:prstGeom>
                    <a:noFill/>
                    <a:ln>
                      <a:noFill/>
                    </a:ln>
                  </pic:spPr>
                </pic:pic>
              </a:graphicData>
            </a:graphic>
          </wp:inline>
        </w:drawing>
      </w:r>
      <w:r w:rsidR="00EB7BC6" w:rsidRPr="00DD00B7">
        <w:rPr>
          <w:rFonts w:ascii="Arial" w:hAnsi="Arial" w:cs="Arial"/>
          <w:lang w:bidi="ta-IN"/>
        </w:rPr>
        <w:t xml:space="preserve">  </w:t>
      </w:r>
      <w:r w:rsidR="005B1951" w:rsidRPr="00DD00B7">
        <w:rPr>
          <w:rFonts w:ascii="Arial" w:hAnsi="Arial" w:cs="Arial"/>
          <w:noProof/>
          <w:lang w:val="en-US"/>
        </w:rPr>
        <w:drawing>
          <wp:inline distT="0" distB="0" distL="0" distR="0" wp14:anchorId="37DA52B9" wp14:editId="4DA45255">
            <wp:extent cx="596900" cy="2463800"/>
            <wp:effectExtent l="0" t="0" r="0" b="0"/>
            <wp:docPr id="61" name="Picture 61" descr="Description: Description: Description: E:\PG\research\photos\test\ammonia production\second\IMG_20190126_162225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Description: E:\PG\research\photos\test\ammonia production\second\IMG_20190126_162225_HHT.jpg"/>
                    <pic:cNvPicPr>
                      <a:picLocks noChangeAspect="1" noChangeArrowheads="1"/>
                    </pic:cNvPicPr>
                  </pic:nvPicPr>
                  <pic:blipFill>
                    <a:blip r:embed="rId18" cstate="print">
                      <a:extLst>
                        <a:ext uri="{28A0092B-C50C-407E-A947-70E740481C1C}">
                          <a14:useLocalDpi xmlns:a14="http://schemas.microsoft.com/office/drawing/2010/main" val="0"/>
                        </a:ext>
                      </a:extLst>
                    </a:blip>
                    <a:srcRect l="42656" t="44302" r="41080" b="14729"/>
                    <a:stretch>
                      <a:fillRect/>
                    </a:stretch>
                  </pic:blipFill>
                  <pic:spPr bwMode="auto">
                    <a:xfrm>
                      <a:off x="0" y="0"/>
                      <a:ext cx="596900" cy="2463800"/>
                    </a:xfrm>
                    <a:prstGeom prst="rect">
                      <a:avLst/>
                    </a:prstGeom>
                    <a:noFill/>
                    <a:ln>
                      <a:noFill/>
                    </a:ln>
                  </pic:spPr>
                </pic:pic>
              </a:graphicData>
            </a:graphic>
          </wp:inline>
        </w:drawing>
      </w:r>
    </w:p>
    <w:p w14:paraId="1E2A347B" w14:textId="77777777" w:rsidR="00EB7BC6" w:rsidRPr="00DD00B7" w:rsidRDefault="00EB7BC6" w:rsidP="0067760D">
      <w:pPr>
        <w:tabs>
          <w:tab w:val="left" w:pos="6120"/>
        </w:tabs>
        <w:spacing w:after="120" w:line="240" w:lineRule="auto"/>
        <w:rPr>
          <w:rFonts w:ascii="Arial" w:hAnsi="Arial" w:cs="Arial"/>
          <w:lang w:bidi="ta-IN"/>
        </w:rPr>
      </w:pPr>
    </w:p>
    <w:p w14:paraId="542C25B4" w14:textId="77777777" w:rsidR="0065231D" w:rsidRPr="00DD00B7" w:rsidRDefault="0065231D"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Plate 4. Colour change in filter paper due to HCN production</w:t>
      </w:r>
    </w:p>
    <w:p w14:paraId="3CAF4E1F" w14:textId="77777777" w:rsidR="0065231D" w:rsidRPr="00DD00B7" w:rsidRDefault="003678D5" w:rsidP="0067760D">
      <w:pPr>
        <w:tabs>
          <w:tab w:val="left" w:pos="6120"/>
        </w:tabs>
        <w:spacing w:after="120" w:line="240" w:lineRule="auto"/>
        <w:jc w:val="center"/>
        <w:rPr>
          <w:rFonts w:ascii="Arial" w:hAnsi="Arial" w:cs="Arial"/>
          <w:lang w:bidi="ta-IN"/>
        </w:rPr>
      </w:pPr>
      <w:r>
        <w:rPr>
          <w:rFonts w:ascii="Arial" w:hAnsi="Arial" w:cs="Arial"/>
          <w:noProof/>
          <w:lang w:eastAsia="en-IN" w:bidi="ta-IN"/>
        </w:rPr>
        <w:pict w14:anchorId="33F75987">
          <v:shape id="Text Box 142" o:spid="_x0000_s1038" type="#_x0000_t202" style="position:absolute;left:0;text-align:left;margin-left:373.6pt;margin-top:1.75pt;width:45pt;height:22.1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K+LAIAAFsEAAAOAAAAZHJzL2Uyb0RvYy54bWysVNtu2zAMfR+wfxD0vthOkzYz4hRdugwD&#10;ugvQ7gNkWbaFSaImKbG7ry8lp1l2exnmB0ESqUPyHNLr61ErchDOSzAVLWY5JcJwaKTpKvrlYfdq&#10;RYkPzDRMgREVfRSeXm9evlgPthRz6EE1whEEMb4cbEX7EGyZZZ73QjM/AysMGltwmgU8ui5rHBsQ&#10;XatsnueX2QCusQ648B5vbycj3ST8thU8fGpbLwJRFcXcQlpdWuu4Zps1KzvHbC/5MQ32D1loJg0G&#10;PUHdssDI3snfoLTkDjy0YcZBZ9C2kotUA1ZT5L9Uc98zK1ItSI63J5r8/4PlHw+fHZENareYU2KY&#10;RpEexBjIGxhJvEOGButLdLy36BpGNKB3qtbbO+BfPTGw7ZnpxI1zMPSCNZhhEV9mZ08nHB9B6uED&#10;NBiI7QMkoLF1OtKHhBBER6UeT+rEZDheLq+KZY4Wjqb5qrjIlykCK58fW+fDOwGaxE1FHYqfwNnh&#10;zoeYDCufXWIsD0o2O6lUOriu3ipHDgwbZZe+I/pPbsqQoaKXF8t8qv+vEHn6/gShZcCOV1JXdHVy&#10;YmVk7a1pUj8GJtW0x5SVOdIYmZs4DGM9Tpqd5KmheURiHUwdjhOJmx7cd0oG7O6K+m975gQl6r1B&#10;cV4Xi0Uch3RYLK/meHDnlvrcwgxHqIoGSqbtNkwjtLdOdj1GmtrBwA0K2spEdlR+yuqYP3Zw0uA4&#10;bXFEzs/J68c/YfMEAAD//wMAUEsDBBQABgAIAAAAIQA6nHqX3QAAAAkBAAAPAAAAZHJzL2Rvd25y&#10;ZXYueG1sTI/LTsMwEEX3SPyDNUjsqNNaTaKQSQVISIgdbTbs3HiaRPUjst0m/D3uCpYzc3Tn3Hq3&#10;GM2u5MPoLMJ6lQEj2zk12h6hPbw/lcBClFZJ7Swh/FCAXXN/V8tKudl+0XUfe5ZCbKgkwhDjVHEe&#10;uoGMDCs3kU23k/NGxjT6nisv5xRuNN9kWc6NHG36MMiJ3gbqzvuLQfjIX+M3tepTiY1wc8s7f9IB&#10;8fFheXkGFmmJfzDc9JM6NMnp6C5WBaYRtqUoEoogxBZYAvLitjgiFEUJvKn5/wbNLwAAAP//AwBQ&#10;SwECLQAUAAYACAAAACEAtoM4kv4AAADhAQAAEwAAAAAAAAAAAAAAAAAAAAAAW0NvbnRlbnRfVHlw&#10;ZXNdLnhtbFBLAQItABQABgAIAAAAIQA4/SH/1gAAAJQBAAALAAAAAAAAAAAAAAAAAC8BAABfcmVs&#10;cy8ucmVsc1BLAQItABQABgAIAAAAIQAJWoK+LAIAAFsEAAAOAAAAAAAAAAAAAAAAAC4CAABkcnMv&#10;ZTJvRG9jLnhtbFBLAQItABQABgAIAAAAIQA6nHqX3QAAAAkBAAAPAAAAAAAAAAAAAAAAAIYEAABk&#10;cnMvZG93bnJldi54bWxQSwUGAAAAAAQABADzAAAAkAUAAAAA&#10;" strokeweight=".5pt">
            <v:textbox>
              <w:txbxContent>
                <w:p w14:paraId="028E1D08" w14:textId="77777777" w:rsidR="00DD00B7" w:rsidRPr="00307F0D" w:rsidRDefault="00DD00B7" w:rsidP="0065231D">
                  <w:pPr>
                    <w:rPr>
                      <w:lang w:val="en-US"/>
                    </w:rPr>
                  </w:pPr>
                  <w:r w:rsidRPr="00307F0D">
                    <w:rPr>
                      <w:lang w:val="en-US"/>
                    </w:rPr>
                    <w:t>SB4G4</w:t>
                  </w:r>
                </w:p>
              </w:txbxContent>
            </v:textbox>
          </v:shape>
        </w:pict>
      </w:r>
      <w:r>
        <w:rPr>
          <w:rFonts w:ascii="Arial" w:hAnsi="Arial" w:cs="Arial"/>
          <w:noProof/>
          <w:lang w:eastAsia="en-IN" w:bidi="ta-IN"/>
        </w:rPr>
        <w:pict w14:anchorId="333250EF">
          <v:shape id="Text Box 141" o:spid="_x0000_s1039" type="#_x0000_t202" style="position:absolute;left:0;text-align:left;margin-left:181.95pt;margin-top:1.3pt;width:45pt;height:22.15pt;z-index:2516787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YvLQIAAFsEAAAOAAAAZHJzL2Uyb0RvYy54bWysVNuO2yAQfa/Uf0C8N3Zuu6kVZ7XNNlWl&#10;7UXa7QdgjG1UYCiQ2Nuv3wEnaXp7qeoHxDDDYeacGa9vBq3IQTgvwZR0OskpEYZDLU1b0i+Pu1cr&#10;SnxgpmYKjCjpk/D0ZvPyxbq3hZhBB6oWjiCI8UVvS9qFYIss87wTmvkJWGHQ2YDTLKDp2qx2rEd0&#10;rbJZnl9lPbjaOuDCezy9G510k/CbRvDwqWm8CESVFHMLaXVpreKabdasaB2zneTHNNg/ZKGZNPjo&#10;GeqOBUb2Tv4GpSV34KEJEw46g6aRXKQasJpp/ks1Dx2zItWC5Hh7psn/P1j+8fDZEVmjdospJYZp&#10;FOlRDIG8gYHEM2Sot77AwAeLoWFAB0anar29B/7VEwPbjplW3DoHfSdYjRmmm9nF1RHHR5Cq/wA1&#10;PsT2ARLQ0Dgd6UNCCKKjUk9ndWIyHA+X19Nljh6OrtlqOs+XMbeMFafL1vnwToAmcVNSh+IncHa4&#10;92EMPYXEtzwoWe+kUslwbbVVjhwYNsoufUf0n8KUIX1Jr+bLfKz/rxB5+v4EoWXAjldSl3R1DmJF&#10;ZO2tqVM/BibVuMfqlMEiI42RuZHDMFTDqNn8JE8F9RMS62DscJxI3HTgvlPSY3eX1H/bMycoUe8N&#10;ivN6uljEcUjGYnk9Q8NdeqpLDzMcoUoaKBm32zCO0N462Xb40tgOBm5R0EYmsmPKY1bH/LGDk1zH&#10;aYsjcmmnqB//hM0zAAAA//8DAFBLAwQUAAYACAAAACEAyaqqj9wAAAAJAQAADwAAAGRycy9kb3du&#10;cmV2LnhtbEyPwU7DMAyG70i8Q2QkbiylncpWmk6AhIS4MXrhljVeW5E4VZKt5e3xTnD87U+/P9e7&#10;xVlxxhBHTwruVxkIpM6bkXoF7efr3QZETJqMtp5QwQ9G2DXXV7WujJ/pA8/71AsuoVhpBUNKUyVl&#10;7AZ0Oq78hMS7ow9OJ46hlybomcudlXmWldLpkfjCoCd8GbD73p+cgrfyOX1ha95NkRd+bmUXjjYq&#10;dXuzPD2CSLikPxgu+qwODTsd/IlMFJbzdr1mVEFelCAYyDeXwUFB+bAF2dTy/wfNLwAAAP//AwBQ&#10;SwECLQAUAAYACAAAACEAtoM4kv4AAADhAQAAEwAAAAAAAAAAAAAAAAAAAAAAW0NvbnRlbnRfVHlw&#10;ZXNdLnhtbFBLAQItABQABgAIAAAAIQA4/SH/1gAAAJQBAAALAAAAAAAAAAAAAAAAAC8BAABfcmVs&#10;cy8ucmVsc1BLAQItABQABgAIAAAAIQCeGvYvLQIAAFsEAAAOAAAAAAAAAAAAAAAAAC4CAABkcnMv&#10;ZTJvRG9jLnhtbFBLAQItABQABgAIAAAAIQDJqqqP3AAAAAkBAAAPAAAAAAAAAAAAAAAAAIcEAABk&#10;cnMvZG93bnJldi54bWxQSwUGAAAAAAQABADzAAAAkAUAAAAA&#10;" strokeweight=".5pt">
            <v:textbox>
              <w:txbxContent>
                <w:p w14:paraId="0C7B349C" w14:textId="77777777" w:rsidR="00DD00B7" w:rsidRPr="00307F0D" w:rsidRDefault="00DD00B7" w:rsidP="0065231D">
                  <w:pPr>
                    <w:rPr>
                      <w:lang w:val="en-US"/>
                    </w:rPr>
                  </w:pPr>
                  <w:r w:rsidRPr="00307F0D">
                    <w:rPr>
                      <w:lang w:val="en-US"/>
                    </w:rPr>
                    <w:t>SB6G4</w:t>
                  </w:r>
                </w:p>
              </w:txbxContent>
            </v:textbox>
          </v:shape>
        </w:pict>
      </w:r>
      <w:r w:rsidR="0065231D" w:rsidRPr="00DD00B7">
        <w:rPr>
          <w:rFonts w:ascii="Arial" w:hAnsi="Arial" w:cs="Arial"/>
          <w:noProof/>
          <w:lang w:val="en-US"/>
        </w:rPr>
        <w:drawing>
          <wp:inline distT="0" distB="0" distL="0" distR="0" wp14:anchorId="2C579FD7" wp14:editId="389BCBBB">
            <wp:extent cx="2483485" cy="2444750"/>
            <wp:effectExtent l="0" t="0" r="0" b="0"/>
            <wp:docPr id="138" name="Picture 138" descr="Description: Description: Description: E:\PG\research\photos\test\Phosphate solubilization\IMG_20190405_09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Description: E:\PG\research\photos\test\Phosphate solubilization\IMG_20190405_094400.jpg"/>
                    <pic:cNvPicPr>
                      <a:picLocks noChangeAspect="1" noChangeArrowheads="1"/>
                    </pic:cNvPicPr>
                  </pic:nvPicPr>
                  <pic:blipFill>
                    <a:blip r:embed="rId19">
                      <a:extLst>
                        <a:ext uri="{28A0092B-C50C-407E-A947-70E740481C1C}">
                          <a14:useLocalDpi xmlns:a14="http://schemas.microsoft.com/office/drawing/2010/main" val="0"/>
                        </a:ext>
                      </a:extLst>
                    </a:blip>
                    <a:srcRect l="22556" t="43845" r="36783" b="26122"/>
                    <a:stretch>
                      <a:fillRect/>
                    </a:stretch>
                  </pic:blipFill>
                  <pic:spPr bwMode="auto">
                    <a:xfrm>
                      <a:off x="0" y="0"/>
                      <a:ext cx="2483485" cy="2444750"/>
                    </a:xfrm>
                    <a:prstGeom prst="rect">
                      <a:avLst/>
                    </a:prstGeom>
                    <a:noFill/>
                    <a:ln>
                      <a:noFill/>
                    </a:ln>
                  </pic:spPr>
                </pic:pic>
              </a:graphicData>
            </a:graphic>
          </wp:inline>
        </w:drawing>
      </w:r>
      <w:r w:rsidR="00EB7BC6" w:rsidRPr="00DD00B7">
        <w:rPr>
          <w:rFonts w:ascii="Arial" w:hAnsi="Arial" w:cs="Arial"/>
          <w:lang w:bidi="ta-IN"/>
        </w:rPr>
        <w:t xml:space="preserve"> </w:t>
      </w:r>
      <w:r w:rsidR="00EB7BC6" w:rsidRPr="00DD00B7">
        <w:rPr>
          <w:rFonts w:ascii="Arial" w:hAnsi="Arial" w:cs="Arial"/>
          <w:noProof/>
          <w:lang w:val="en-US"/>
        </w:rPr>
        <w:t xml:space="preserve"> </w:t>
      </w:r>
      <w:r w:rsidR="0065231D" w:rsidRPr="00DD00B7">
        <w:rPr>
          <w:rFonts w:ascii="Arial" w:hAnsi="Arial" w:cs="Arial"/>
          <w:noProof/>
          <w:lang w:val="en-US"/>
        </w:rPr>
        <w:drawing>
          <wp:inline distT="0" distB="0" distL="0" distR="0" wp14:anchorId="4BE3897E" wp14:editId="731E8854">
            <wp:extent cx="2348865" cy="2435225"/>
            <wp:effectExtent l="0" t="0" r="0" b="3175"/>
            <wp:docPr id="137" name="Picture 137" descr="Description: Description: Description: E:\PG\research\photos\test\HCN\IMG_20190325_140630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Description: E:\PG\research\photos\test\HCN\IMG_20190325_140630_HHT.jpg"/>
                    <pic:cNvPicPr>
                      <a:picLocks noChangeAspect="1" noChangeArrowheads="1"/>
                    </pic:cNvPicPr>
                  </pic:nvPicPr>
                  <pic:blipFill>
                    <a:blip r:embed="rId20" cstate="print">
                      <a:extLst>
                        <a:ext uri="{28A0092B-C50C-407E-A947-70E740481C1C}">
                          <a14:useLocalDpi xmlns:a14="http://schemas.microsoft.com/office/drawing/2010/main" val="0"/>
                        </a:ext>
                      </a:extLst>
                    </a:blip>
                    <a:srcRect l="22754" t="18318" r="13750" b="33948"/>
                    <a:stretch>
                      <a:fillRect/>
                    </a:stretch>
                  </pic:blipFill>
                  <pic:spPr bwMode="auto">
                    <a:xfrm>
                      <a:off x="0" y="0"/>
                      <a:ext cx="2348865" cy="2435225"/>
                    </a:xfrm>
                    <a:prstGeom prst="rect">
                      <a:avLst/>
                    </a:prstGeom>
                    <a:noFill/>
                    <a:ln>
                      <a:noFill/>
                    </a:ln>
                  </pic:spPr>
                </pic:pic>
              </a:graphicData>
            </a:graphic>
          </wp:inline>
        </w:drawing>
      </w:r>
    </w:p>
    <w:p w14:paraId="2C54CC09" w14:textId="77777777" w:rsidR="00EB7BC6" w:rsidRDefault="00EB7BC6" w:rsidP="0067760D">
      <w:pPr>
        <w:tabs>
          <w:tab w:val="left" w:pos="6120"/>
        </w:tabs>
        <w:spacing w:after="120" w:line="240" w:lineRule="auto"/>
        <w:jc w:val="center"/>
        <w:rPr>
          <w:rFonts w:ascii="Arial" w:hAnsi="Arial" w:cs="Arial"/>
          <w:lang w:bidi="ta-IN"/>
        </w:rPr>
      </w:pPr>
    </w:p>
    <w:p w14:paraId="4C2447C4" w14:textId="77777777" w:rsidR="00000774" w:rsidRDefault="00000774" w:rsidP="0067760D">
      <w:pPr>
        <w:tabs>
          <w:tab w:val="left" w:pos="6120"/>
        </w:tabs>
        <w:spacing w:after="120" w:line="240" w:lineRule="auto"/>
        <w:jc w:val="center"/>
        <w:rPr>
          <w:rFonts w:ascii="Arial" w:hAnsi="Arial" w:cs="Arial"/>
          <w:lang w:bidi="ta-IN"/>
        </w:rPr>
      </w:pPr>
    </w:p>
    <w:p w14:paraId="26E20385" w14:textId="77777777" w:rsidR="00000774" w:rsidRDefault="00000774" w:rsidP="0067760D">
      <w:pPr>
        <w:tabs>
          <w:tab w:val="left" w:pos="6120"/>
        </w:tabs>
        <w:spacing w:after="120" w:line="240" w:lineRule="auto"/>
        <w:jc w:val="center"/>
        <w:rPr>
          <w:rFonts w:ascii="Arial" w:hAnsi="Arial" w:cs="Arial"/>
          <w:lang w:bidi="ta-IN"/>
        </w:rPr>
      </w:pPr>
    </w:p>
    <w:p w14:paraId="47ADCC93" w14:textId="77777777" w:rsidR="00000774" w:rsidRPr="00DD00B7" w:rsidRDefault="00000774" w:rsidP="0067760D">
      <w:pPr>
        <w:tabs>
          <w:tab w:val="left" w:pos="6120"/>
        </w:tabs>
        <w:spacing w:after="120" w:line="240" w:lineRule="auto"/>
        <w:jc w:val="center"/>
        <w:rPr>
          <w:rFonts w:ascii="Arial" w:hAnsi="Arial" w:cs="Arial"/>
          <w:lang w:bidi="ta-IN"/>
        </w:rPr>
      </w:pPr>
    </w:p>
    <w:p w14:paraId="718DF346" w14:textId="77777777" w:rsidR="007636D9" w:rsidRPr="00DD00B7" w:rsidRDefault="007636D9" w:rsidP="0067760D">
      <w:pPr>
        <w:tabs>
          <w:tab w:val="left" w:pos="6120"/>
        </w:tabs>
        <w:spacing w:after="120" w:line="240" w:lineRule="auto"/>
        <w:jc w:val="center"/>
        <w:rPr>
          <w:rFonts w:ascii="Arial" w:hAnsi="Arial" w:cs="Arial"/>
          <w:b/>
          <w:bCs/>
          <w:lang w:bidi="ta-IN"/>
        </w:rPr>
      </w:pPr>
      <w:r w:rsidRPr="00DD00B7">
        <w:rPr>
          <w:rFonts w:ascii="Arial" w:hAnsi="Arial" w:cs="Arial"/>
          <w:b/>
          <w:bCs/>
          <w:lang w:bidi="ta-IN"/>
        </w:rPr>
        <w:t>Plate 5. Yellow halo zone formed by the isolates during siderophore production</w:t>
      </w:r>
    </w:p>
    <w:p w14:paraId="6DBAB665" w14:textId="77777777" w:rsidR="007636D9" w:rsidRPr="00DD00B7" w:rsidRDefault="003678D5" w:rsidP="0067760D">
      <w:pPr>
        <w:tabs>
          <w:tab w:val="left" w:pos="6120"/>
        </w:tabs>
        <w:spacing w:after="120" w:line="240" w:lineRule="auto"/>
        <w:jc w:val="center"/>
        <w:rPr>
          <w:rFonts w:ascii="Arial" w:hAnsi="Arial" w:cs="Arial"/>
          <w:lang w:bidi="ta-IN"/>
        </w:rPr>
      </w:pPr>
      <w:r>
        <w:rPr>
          <w:rFonts w:ascii="Arial" w:hAnsi="Arial" w:cs="Arial"/>
          <w:noProof/>
          <w:lang w:eastAsia="en-IN" w:bidi="ta-IN"/>
        </w:rPr>
        <w:lastRenderedPageBreak/>
        <w:pict w14:anchorId="7560EB62">
          <v:shape id="Text Box 95" o:spid="_x0000_s1041" type="#_x0000_t202" style="position:absolute;left:0;text-align:left;margin-left:383.75pt;margin-top:1pt;width:45pt;height:22.1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1LQIAAFkEAAAOAAAAZHJzL2Uyb0RvYy54bWysVF1v2yAUfZ+0/4B4X2ynSZtacaouXaZJ&#10;3YfU7gdgjG004DIgsbtfvwtOs6jbXqb5AQH3cjj3nIvXN6NW5CCcl2AqWsxySoTh0EjTVfTr4+7N&#10;ihIfmGmYAiMq+iQ8vdm8frUebCnm0INqhCMIYnw52Ir2IdgyyzzvhWZ+BlYYDLbgNAu4dF3WODYg&#10;ulbZPM8vswFcYx1w4T3u3k1Bukn4bSt4+Ny2XgSiKorcQhpdGus4Zps1KzvHbC/5kQb7BxaaSYOX&#10;nqDuWGBk7+RvUFpyBx7aMOOgM2hbyUWqAasp8hfVPPTMilQLiuPtSSb//2D5p8MXR2RT0eslJYZp&#10;9OhRjIG8hZHgFuozWF9i2oPFxDDiPvqcavX2Hvg3Twxse2Y6cescDL1gDfIr4sns7OiE4yNIPXyE&#10;Bu9h+wAJaGydjuKhHATR0aenkzeRC8fN5VWxzDHCMTRfFRd54pax8vmwdT68F6BJnFTUofUJnB3u&#10;fYhkWPmcEu/yoGSzk0qlhevqrXLkwLBNdulL/F+kKUOGil5eLPOp/r9C5On7E4SWAftdSV3R1SmJ&#10;lVG1d6ZJ3RiYVNMcKStzlDEqN2kYxnpMjhUne2ponlBYB1N/43vESQ/uByUD9nZF/fc9c4IS9cGg&#10;OdfFYhEfQ1oslldzXLjzSH0eYYYjVEUDJdN0G6YHtLdOdj3eNLWDgVs0tJVJ7Oj8xOrIH/s3eXB8&#10;a/GBnK9T1q8/wuYnAAAA//8DAFBLAwQUAAYACAAAACEA8wxu3NwAAAAIAQAADwAAAGRycy9kb3du&#10;cmV2LnhtbEyPwU7DMBBE70j8g7VI3KhDU9oojVMBEhLiRsmFmxtvk6j2OrLdJvw92xOcVqMZzb6p&#10;drOz4oIhDp4UPC4yEEitNwN1Cpqvt4cCREyajLaeUMEPRtjVtzeVLo2f6BMv+9QJLqFYagV9SmMp&#10;ZWx7dDou/IjE3tEHpxPL0EkT9MTlzspllq2l0wPxh16P+Npje9qfnYL39Uv6xsZ8mHyZ+6mRbTja&#10;qNT93fy8BZFwTn9huOIzOtTMdPBnMlFYBZtV9sRRBTkf9ov8qg8KVpsCZF3J/wPqXwAAAP//AwBQ&#10;SwECLQAUAAYACAAAACEAtoM4kv4AAADhAQAAEwAAAAAAAAAAAAAAAAAAAAAAW0NvbnRlbnRfVHlw&#10;ZXNdLnhtbFBLAQItABQABgAIAAAAIQA4/SH/1gAAAJQBAAALAAAAAAAAAAAAAAAAAC8BAABfcmVs&#10;cy8ucmVsc1BLAQItABQABgAIAAAAIQDyaV+1LQIAAFkEAAAOAAAAAAAAAAAAAAAAAC4CAABkcnMv&#10;ZTJvRG9jLnhtbFBLAQItABQABgAIAAAAIQDzDG7c3AAAAAgBAAAPAAAAAAAAAAAAAAAAAIcEAABk&#10;cnMvZG93bnJldi54bWxQSwUGAAAAAAQABADzAAAAkAUAAAAA&#10;" strokeweight=".5pt">
            <v:textbox style="mso-next-textbox:#Text Box 95">
              <w:txbxContent>
                <w:p w14:paraId="62D21E1E" w14:textId="77777777" w:rsidR="00DD00B7" w:rsidRPr="00307F0D" w:rsidRDefault="00DD00B7" w:rsidP="007636D9">
                  <w:pPr>
                    <w:rPr>
                      <w:lang w:val="en-US"/>
                    </w:rPr>
                  </w:pPr>
                  <w:r w:rsidRPr="00307F0D">
                    <w:rPr>
                      <w:lang w:val="en-US"/>
                    </w:rPr>
                    <w:t>SB4G4</w:t>
                  </w:r>
                </w:p>
              </w:txbxContent>
            </v:textbox>
          </v:shape>
        </w:pict>
      </w:r>
      <w:r>
        <w:rPr>
          <w:rFonts w:ascii="Arial" w:hAnsi="Arial" w:cs="Arial"/>
          <w:noProof/>
          <w:lang w:eastAsia="en-IN" w:bidi="ta-IN"/>
        </w:rPr>
        <w:pict w14:anchorId="22330BF5">
          <v:shape id="Text Box 94" o:spid="_x0000_s1042" type="#_x0000_t202" style="position:absolute;left:0;text-align:left;margin-left:173pt;margin-top:1.75pt;width:45pt;height:22.15pt;z-index:25168179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O6LQIAAFkEAAAOAAAAZHJzL2Uyb0RvYy54bWysVNtu2zAMfR+wfxD0vthOkzQ14hRdugwD&#10;ugvQ7gNkWY6FSaImKbG7ry8lp2l2exnmB0G86JA8JL26HrQiB+G8BFPRYpJTIgyHRppdRb8+bN8s&#10;KfGBmYYpMKKij8LT6/XrV6velmIKHahGOIIgxpe9rWgXgi2zzPNOaOYnYIVBYwtOs4Ci22WNYz2i&#10;a5VN83yR9eAa64AL71F7OxrpOuG3reDhc9t6EYiqKOYW0unSWcczW69YuXPMdpIf02D/kIVm0mDQ&#10;E9QtC4zsnfwNSkvuwEMbJhx0Bm0ruUg1YDVF/ks19x2zItWC5Hh7osn/P1j+6fDFEdlU9GpGiWEa&#10;e/QghkDewkBQhfz01pfodm/RMQyoxz6nWr29A/7NEwObjpmduHEO+k6wBvMr4svs7OmI4yNI3X+E&#10;BuOwfYAENLROR/KQDoLo2KfHU29iLhyV88tinqOFo2m6LC7yeYrAyufH1vnwXoAm8VJRh61P4Oxw&#10;50NMhpXPLjGWByWbrVQqCW5Xb5QjB4Zjsk3fEf0nN2VIX9HFxTwf6/8rRJ6+P0FoGXDeldQVXZ6c&#10;WBlZe2eaNI2BSTXeMWVljjRG5kYOw1APqWPFIkaIHNfQPCKxDsb5xn3ESwfuByU9znZF/fc9c4IS&#10;9cFgc66K2SwuQxJm88spCu7cUp9bmOEIVdFAyXjdhHGB9tbJXYeRxnEwcIMNbWUi+yWrY/44v6kH&#10;x12LC3IuJ6+XP8L6CQAA//8DAFBLAwQUAAYACAAAACEAvyYZcdkAAAAIAQAADwAAAGRycy9kb3du&#10;cmV2LnhtbExPQU7DMBC8I/EHa5G4UacJhCrEqQAJCXGjzYWbG2+TCHsd2W4Tfs/2BKed0YxmZ+rt&#10;4qw4Y4ijJwXrVQYCqfNmpF5Bu3+724CISZPR1hMq+MEI2+b6qtaV8TN94nmXesEhFCutYEhpqqSM&#10;3YBOx5WfkFg7+uB0Yhp6aYKeOdxZmWdZKZ0eiT8MesLXAbvv3ckpeC9f0he25sMUeeHnVnbhaKNS&#10;tzfL8xOIhEv6M8OlPleHhjsd/IlMFFZBkZcPbGXAh/X79YUfGDxuQDa1/D+g+QUAAP//AwBQSwEC&#10;LQAUAAYACAAAACEAtoM4kv4AAADhAQAAEwAAAAAAAAAAAAAAAAAAAAAAW0NvbnRlbnRfVHlwZXNd&#10;LnhtbFBLAQItABQABgAIAAAAIQA4/SH/1gAAAJQBAAALAAAAAAAAAAAAAAAAAC8BAABfcmVscy8u&#10;cmVsc1BLAQItABQABgAIAAAAIQAmEqO6LQIAAFkEAAAOAAAAAAAAAAAAAAAAAC4CAABkcnMvZTJv&#10;RG9jLnhtbFBLAQItABQABgAIAAAAIQC/Jhlx2QAAAAgBAAAPAAAAAAAAAAAAAAAAAIcEAABkcnMv&#10;ZG93bnJldi54bWxQSwUGAAAAAAQABADzAAAAjQUAAAAA&#10;" strokeweight=".5pt">
            <v:textbox style="mso-next-textbox:#Text Box 94">
              <w:txbxContent>
                <w:p w14:paraId="2020C23E" w14:textId="77777777" w:rsidR="00DD00B7" w:rsidRPr="00307F0D" w:rsidRDefault="00DD00B7" w:rsidP="007636D9">
                  <w:pPr>
                    <w:rPr>
                      <w:lang w:val="en-US"/>
                    </w:rPr>
                  </w:pPr>
                  <w:r w:rsidRPr="00307F0D">
                    <w:rPr>
                      <w:lang w:val="en-US"/>
                    </w:rPr>
                    <w:t>SB6G4</w:t>
                  </w:r>
                </w:p>
              </w:txbxContent>
            </v:textbox>
          </v:shape>
        </w:pict>
      </w:r>
      <w:r w:rsidR="007636D9" w:rsidRPr="00DD00B7">
        <w:rPr>
          <w:rFonts w:ascii="Arial" w:hAnsi="Arial" w:cs="Arial"/>
          <w:noProof/>
          <w:lang w:val="en-US"/>
        </w:rPr>
        <w:drawing>
          <wp:inline distT="0" distB="0" distL="0" distR="0" wp14:anchorId="1B5E8B80" wp14:editId="151A6AA5">
            <wp:extent cx="2473960" cy="2338705"/>
            <wp:effectExtent l="19050" t="0" r="2540" b="0"/>
            <wp:docPr id="136" name="Picture 136" descr="Description: Description: Description: E:\PG\research\photos\test\siderophore production\IMG_20190525_11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Description: E:\PG\research\photos\test\siderophore production\IMG_20190525_110624.jpg"/>
                    <pic:cNvPicPr>
                      <a:picLocks noChangeAspect="1" noChangeArrowheads="1"/>
                    </pic:cNvPicPr>
                  </pic:nvPicPr>
                  <pic:blipFill>
                    <a:blip r:embed="rId21">
                      <a:extLst>
                        <a:ext uri="{28A0092B-C50C-407E-A947-70E740481C1C}">
                          <a14:useLocalDpi xmlns:a14="http://schemas.microsoft.com/office/drawing/2010/main" val="0"/>
                        </a:ext>
                      </a:extLst>
                    </a:blip>
                    <a:srcRect l="23782" t="27963" r="22820" b="31992"/>
                    <a:stretch>
                      <a:fillRect/>
                    </a:stretch>
                  </pic:blipFill>
                  <pic:spPr bwMode="auto">
                    <a:xfrm>
                      <a:off x="0" y="0"/>
                      <a:ext cx="2473960" cy="2338705"/>
                    </a:xfrm>
                    <a:prstGeom prst="rect">
                      <a:avLst/>
                    </a:prstGeom>
                    <a:noFill/>
                    <a:ln>
                      <a:noFill/>
                    </a:ln>
                  </pic:spPr>
                </pic:pic>
              </a:graphicData>
            </a:graphic>
          </wp:inline>
        </w:drawing>
      </w:r>
      <w:r w:rsidR="00EB7BC6" w:rsidRPr="00DD00B7">
        <w:rPr>
          <w:rFonts w:ascii="Arial" w:hAnsi="Arial" w:cs="Arial"/>
          <w:lang w:bidi="ta-IN"/>
        </w:rPr>
        <w:t xml:space="preserve">  </w:t>
      </w:r>
      <w:r w:rsidR="007636D9" w:rsidRPr="00DD00B7">
        <w:rPr>
          <w:rFonts w:ascii="Arial" w:hAnsi="Arial" w:cs="Arial"/>
          <w:noProof/>
          <w:lang w:val="en-US"/>
        </w:rPr>
        <w:drawing>
          <wp:inline distT="0" distB="0" distL="0" distR="0" wp14:anchorId="3179F7CF" wp14:editId="2F249F0F">
            <wp:extent cx="2569845" cy="2348865"/>
            <wp:effectExtent l="19050" t="0" r="1905" b="0"/>
            <wp:docPr id="135" name="Picture 135" descr="Description: Description: Description: E:\PG\research\photos\test\siderophore production\IMG_20190525_110512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E:\PG\research\photos\test\siderophore production\IMG_20190525_110512_HHT.jpg"/>
                    <pic:cNvPicPr>
                      <a:picLocks noChangeAspect="1" noChangeArrowheads="1"/>
                    </pic:cNvPicPr>
                  </pic:nvPicPr>
                  <pic:blipFill>
                    <a:blip r:embed="rId22">
                      <a:extLst>
                        <a:ext uri="{28A0092B-C50C-407E-A947-70E740481C1C}">
                          <a14:useLocalDpi xmlns:a14="http://schemas.microsoft.com/office/drawing/2010/main" val="0"/>
                        </a:ext>
                      </a:extLst>
                    </a:blip>
                    <a:srcRect l="6445" t="23935" r="15149" b="21289"/>
                    <a:stretch>
                      <a:fillRect/>
                    </a:stretch>
                  </pic:blipFill>
                  <pic:spPr bwMode="auto">
                    <a:xfrm>
                      <a:off x="0" y="0"/>
                      <a:ext cx="2569845" cy="2348865"/>
                    </a:xfrm>
                    <a:prstGeom prst="rect">
                      <a:avLst/>
                    </a:prstGeom>
                    <a:noFill/>
                    <a:ln>
                      <a:noFill/>
                    </a:ln>
                  </pic:spPr>
                </pic:pic>
              </a:graphicData>
            </a:graphic>
          </wp:inline>
        </w:drawing>
      </w:r>
    </w:p>
    <w:p w14:paraId="2EF4252C" w14:textId="77777777" w:rsidR="0065231D" w:rsidRPr="00DD00B7" w:rsidRDefault="003678D5" w:rsidP="0067760D">
      <w:pPr>
        <w:spacing w:after="120" w:line="240" w:lineRule="auto"/>
        <w:jc w:val="center"/>
        <w:rPr>
          <w:rFonts w:ascii="Arial" w:hAnsi="Arial" w:cs="Arial"/>
          <w:b/>
          <w:bCs/>
          <w:lang w:val="en-US"/>
        </w:rPr>
      </w:pPr>
      <w:r>
        <w:rPr>
          <w:rFonts w:ascii="Arial" w:hAnsi="Arial" w:cs="Arial"/>
          <w:noProof/>
          <w:lang w:eastAsia="en-IN" w:bidi="ta-IN"/>
        </w:rPr>
        <w:pict w14:anchorId="2AF6DAA4">
          <v:shape id="Text Box 92" o:spid="_x0000_s1040" type="#_x0000_t202" style="position:absolute;left:0;text-align:left;margin-left:381.1pt;margin-top:.9pt;width:45pt;height:22.15pt;z-index:2516848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SQLQIAAFkEAAAOAAAAZHJzL2Uyb0RvYy54bWysVNtu2zAMfR+wfxD0vthOkzY14hRdugwD&#10;ugvQ7gNkWY6FSaImKbGzry8lp2l2exnmB0G86JA8JL28GbQie+G8BFPRYpJTIgyHRpptRb8+bt4s&#10;KPGBmYYpMKKiB+Hpzer1q2VvSzGFDlQjHEEQ48veVrQLwZZZ5nknNPMTsMKgsQWnWUDRbbPGsR7R&#10;tcqmeX6Z9eAa64AL71F7NxrpKuG3reDhc9t6EYiqKOYW0unSWcczWy1ZuXXMdpIf02D/kIVm0mDQ&#10;E9QdC4zsnPwNSkvuwEMbJhx0Bm0ruUg1YDVF/ks1Dx2zItWC5Hh7osn/P1j+af/FEdlU9HpKiWEa&#10;e/QohkDewkBQhfz01pfo9mDRMQyoxz6nWr29B/7NEwPrjpmtuHUO+k6wBvMr4svs7OmI4yNI3X+E&#10;BuOwXYAENLROR/KQDoLo2KfDqTcxF47K+VUxz9HC0TRdFBf5PEVg5fNj63x4L0CTeKmow9YncLa/&#10;9yEmw8pnlxjLg5LNRiqVBLet18qRPcMx2aTviP6TmzKkr+jlxTwf6/8rRJ6+P0FoGXDeldQVXZyc&#10;WBlZe2eaNI2BSTXeMWVljjRG5kYOw1APqWPFLEaIHNfQHJBYB+N84z7ipQP3g5IeZ7ui/vuOOUGJ&#10;+mCwOdfFbBaXIQmz+dUUBXduqc8tzHCEqmigZLyuw7hAO+vktsNI4zgYuMWGtjKR/ZLVMX+c39SD&#10;467FBTmXk9fLH2H1BAAA//8DAFBLAwQUAAYACAAAACEARKRwJN4AAAALAQAADwAAAGRycy9kb3du&#10;cmV2LnhtbEyPzU7DMBCE70i8g7VI3KhDEvqTxqkACQlxo+TCzY23SVR7HcVuE96e7QmOOzua+abc&#10;zc6KC46h96TgcZGAQGq86alVUH+9PaxBhKjJaOsJFfxggF11e1PqwviJPvGyj63gEAqFVtDFOBRS&#10;hqZDp8PCD0j8O/rR6cjn2Eoz6onDnZVpkiyl0z1xQ6cHfO2wOe3PTsH78iV+Y20+TJZmfqplMx5t&#10;UOr+bn7egog4xz8zXPEZHSpmOvgzmSCsglW24S1RQZ485SDYsU6vyoGVfLMCWZXy/4bqFwAA//8D&#10;AFBLAQItABQABgAIAAAAIQC2gziS/gAAAOEBAAATAAAAAAAAAAAAAAAAAAAAAABbQ29udGVudF9U&#10;eXBlc10ueG1sUEsBAi0AFAAGAAgAAAAhADj9If/WAAAAlAEAAAsAAAAAAAAAAAAAAAAALwEAAF9y&#10;ZWxzLy5yZWxzUEsBAi0AFAAGAAgAAAAhANpmxJAtAgAAWQQAAA4AAAAAAAAAAAAAAAAALgIAAGRy&#10;cy9lMm9Eb2MueG1sUEsBAi0AFAAGAAgAAAAhAESkcCTeAAAACwEAAA8AAAAAAAAAAAAAAAAAhwQA&#10;AGRycy9kb3ducmV2LnhtbFBLBQYAAAAABAAEAPMAAACSBQAAAAA=&#10;" strokeweight=".5pt">
            <v:textbox style="mso-next-textbox:#Text Box 92">
              <w:txbxContent>
                <w:p w14:paraId="60A43C26" w14:textId="77777777" w:rsidR="00DD00B7" w:rsidRPr="00217797" w:rsidRDefault="00DD00B7" w:rsidP="007636D9">
                  <w:pPr>
                    <w:rPr>
                      <w:lang w:val="en-US"/>
                    </w:rPr>
                  </w:pPr>
                  <w:r>
                    <w:rPr>
                      <w:lang w:val="en-US"/>
                    </w:rPr>
                    <w:t>LB3G</w:t>
                  </w:r>
                  <w:r w:rsidRPr="00217797">
                    <w:rPr>
                      <w:vertAlign w:val="subscript"/>
                      <w:lang w:val="en-US"/>
                    </w:rPr>
                    <w:t>4</w:t>
                  </w:r>
                </w:p>
              </w:txbxContent>
            </v:textbox>
          </v:shape>
        </w:pict>
      </w:r>
      <w:r>
        <w:rPr>
          <w:rFonts w:ascii="Arial" w:hAnsi="Arial" w:cs="Arial"/>
          <w:noProof/>
          <w:lang w:eastAsia="en-IN" w:bidi="ta-IN"/>
        </w:rPr>
        <w:pict w14:anchorId="5B2E9766">
          <v:shape id="Text Box 93" o:spid="_x0000_s1043" type="#_x0000_t202" style="position:absolute;left:0;text-align:left;margin-left:174.9pt;margin-top:.9pt;width:45pt;height:22.1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ifLQIAAFkEAAAOAAAAZHJzL2Uyb0RvYy54bWysVNtu2zAMfR+wfxD0vtjOpUmNOEWXLsOA&#10;7gK0+wBZlm1hsqhJSuzs60vJaZrdXob5QRAvOiQPSa9vhk6Rg7BOgi5oNkkpEZpDJXVT0K+Puzcr&#10;SpxnumIKtCjoUTh6s3n9at2bXEyhBVUJSxBEu7w3BW29N3mSON6KjrkJGKHRWIPtmEfRNkllWY/o&#10;nUqmaXqV9GArY4EL51B7NxrpJuLXteD+c1074YkqKObm42njWYYz2axZ3lhmWslPabB/yKJjUmPQ&#10;M9Qd84zsrfwNqpPcgoPaTzh0CdS15CLWgNVk6S/VPLTMiFgLkuPMmSb3/2D5p8MXS2RV0OsZJZp1&#10;2KNHMXjyFgaCKuSnNy5HtweDjn5APfY51urMPfBvjmjYtkw34tZa6FvBKswvCy+Ti6cjjgsgZf8R&#10;KozD9h4i0FDbLpCHdBBExz4dz70JuXBULpbZIkULR9N0lc3SRYzA8ufHxjr/XkBHwqWgFlsfwdnh&#10;3vmQDMufXUIsB0pWO6lUFGxTbpUlB4ZjsovfCf0nN6VJX9Cr2SId6/8rRBq/P0F00uO8K9kVdHV2&#10;Ynlg7Z2u4jR6JtV4x5SVPtEYmBs59EM5xI5lyxAhcFxCdURiLYzzjfuIlxbsD0p6nO2Cuu97ZgUl&#10;6oPG5lxn83lYhijMF8spCvbSUl5amOYIVVBPyXjd+nGB9sbKpsVI4zhouMWG1jKS/ZLVKX+c39iD&#10;066FBbmUo9fLH2HzBAAA//8DAFBLAwQUAAYACAAAACEAySS+x9kAAAAIAQAADwAAAGRycy9kb3du&#10;cmV2LnhtbEyPQUvEMBCF74L/IYzgzU23kSK16aKCIN5ce/GWbWbbYjIpSXZb/72zJ73N43u8ea/Z&#10;rd6JM8Y0BdKw3RQgkPpgJxo0dJ+vdw8gUjZkjQuEGn4wwa69vmpMbcNCH3je50FwCKXaaBhznmsp&#10;Uz+iN2kTZiRmxxC9ySzjIG00C4d7J8uiqKQ3E/GH0cz4MmL/vT95DW/Vc/7Czr5bVaqwdLKPR5e0&#10;vr1Znx5BZFzznxku9bk6tNzpEE5kk3AalCoUWxnwAub35UUf+Ki2INtG/h/Q/gIAAP//AwBQSwEC&#10;LQAUAAYACAAAACEAtoM4kv4AAADhAQAAEwAAAAAAAAAAAAAAAAAAAAAAW0NvbnRlbnRfVHlwZXNd&#10;LnhtbFBLAQItABQABgAIAAAAIQA4/SH/1gAAAJQBAAALAAAAAAAAAAAAAAAAAC8BAABfcmVscy8u&#10;cmVsc1BLAQItABQABgAIAAAAIQAOHTifLQIAAFkEAAAOAAAAAAAAAAAAAAAAAC4CAABkcnMvZTJv&#10;RG9jLnhtbFBLAQItABQABgAIAAAAIQDJJL7H2QAAAAgBAAAPAAAAAAAAAAAAAAAAAIcEAABkcnMv&#10;ZG93bnJldi54bWxQSwUGAAAAAAQABADzAAAAjQUAAAAA&#10;" strokeweight=".5pt">
            <v:textbox style="mso-next-textbox:#Text Box 93">
              <w:txbxContent>
                <w:p w14:paraId="17C5DAFA" w14:textId="77777777" w:rsidR="00DD00B7" w:rsidRPr="00217797" w:rsidRDefault="00DD00B7" w:rsidP="007636D9">
                  <w:pPr>
                    <w:rPr>
                      <w:lang w:val="en-US"/>
                    </w:rPr>
                  </w:pPr>
                  <w:r>
                    <w:rPr>
                      <w:lang w:val="en-US"/>
                    </w:rPr>
                    <w:t>LB7V</w:t>
                  </w:r>
                  <w:r>
                    <w:rPr>
                      <w:vertAlign w:val="subscript"/>
                      <w:lang w:val="en-US"/>
                    </w:rPr>
                    <w:t>1</w:t>
                  </w:r>
                </w:p>
              </w:txbxContent>
            </v:textbox>
          </v:shape>
        </w:pict>
      </w:r>
      <w:r w:rsidR="007636D9" w:rsidRPr="00DD00B7">
        <w:rPr>
          <w:rFonts w:ascii="Arial" w:hAnsi="Arial" w:cs="Arial"/>
          <w:noProof/>
          <w:lang w:val="en-US"/>
        </w:rPr>
        <w:drawing>
          <wp:inline distT="0" distB="0" distL="0" distR="0" wp14:anchorId="25730B62" wp14:editId="49887496">
            <wp:extent cx="2473960" cy="2329180"/>
            <wp:effectExtent l="0" t="0" r="2540" b="0"/>
            <wp:docPr id="134" name="Picture 134" descr="Description: Description: Description: E:\PG\research\photos\test\siderophore production\IMG_20190525_110323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E:\PG\research\photos\test\siderophore production\IMG_20190525_110323_HHT.jpg"/>
                    <pic:cNvPicPr>
                      <a:picLocks noChangeAspect="1" noChangeArrowheads="1"/>
                    </pic:cNvPicPr>
                  </pic:nvPicPr>
                  <pic:blipFill>
                    <a:blip r:embed="rId23" cstate="print">
                      <a:extLst>
                        <a:ext uri="{28A0092B-C50C-407E-A947-70E740481C1C}">
                          <a14:useLocalDpi xmlns:a14="http://schemas.microsoft.com/office/drawing/2010/main" val="0"/>
                        </a:ext>
                      </a:extLst>
                    </a:blip>
                    <a:srcRect l="14883" t="29459" r="11005" b="18182"/>
                    <a:stretch>
                      <a:fillRect/>
                    </a:stretch>
                  </pic:blipFill>
                  <pic:spPr bwMode="auto">
                    <a:xfrm>
                      <a:off x="0" y="0"/>
                      <a:ext cx="2473960" cy="2329180"/>
                    </a:xfrm>
                    <a:prstGeom prst="rect">
                      <a:avLst/>
                    </a:prstGeom>
                    <a:noFill/>
                    <a:ln>
                      <a:noFill/>
                    </a:ln>
                  </pic:spPr>
                </pic:pic>
              </a:graphicData>
            </a:graphic>
          </wp:inline>
        </w:drawing>
      </w:r>
      <w:r w:rsidR="00573281" w:rsidRPr="00DD00B7">
        <w:rPr>
          <w:rFonts w:ascii="Arial" w:hAnsi="Arial" w:cs="Arial"/>
          <w:b/>
          <w:bCs/>
          <w:lang w:val="en-US"/>
        </w:rPr>
        <w:t xml:space="preserve">  </w:t>
      </w:r>
      <w:r w:rsidR="00EB7BC6" w:rsidRPr="00DD00B7">
        <w:rPr>
          <w:rFonts w:ascii="Arial" w:hAnsi="Arial" w:cs="Arial"/>
          <w:b/>
          <w:bCs/>
          <w:lang w:val="en-US"/>
        </w:rPr>
        <w:t xml:space="preserve"> </w:t>
      </w:r>
      <w:r w:rsidR="007636D9" w:rsidRPr="00DD00B7">
        <w:rPr>
          <w:rFonts w:ascii="Arial" w:hAnsi="Arial" w:cs="Arial"/>
          <w:noProof/>
          <w:lang w:val="en-US"/>
        </w:rPr>
        <w:drawing>
          <wp:inline distT="0" distB="0" distL="0" distR="0" wp14:anchorId="12ED6AFF" wp14:editId="392E7D92">
            <wp:extent cx="2521585" cy="2319655"/>
            <wp:effectExtent l="0" t="0" r="0" b="4445"/>
            <wp:docPr id="133" name="Picture 133" descr="Description: Description: Description: E:\PG\research\photos\test\siderophore production\IMG_20190525_11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E:\PG\research\photos\test\siderophore production\IMG_20190525_110523.jpg"/>
                    <pic:cNvPicPr>
                      <a:picLocks noChangeAspect="1" noChangeArrowheads="1"/>
                    </pic:cNvPicPr>
                  </pic:nvPicPr>
                  <pic:blipFill>
                    <a:blip r:embed="rId24" cstate="print">
                      <a:extLst>
                        <a:ext uri="{28A0092B-C50C-407E-A947-70E740481C1C}">
                          <a14:useLocalDpi xmlns:a14="http://schemas.microsoft.com/office/drawing/2010/main" val="0"/>
                        </a:ext>
                      </a:extLst>
                    </a:blip>
                    <a:srcRect l="24396" t="26697" r="20827" b="31645"/>
                    <a:stretch>
                      <a:fillRect/>
                    </a:stretch>
                  </pic:blipFill>
                  <pic:spPr bwMode="auto">
                    <a:xfrm>
                      <a:off x="0" y="0"/>
                      <a:ext cx="2521585" cy="2319655"/>
                    </a:xfrm>
                    <a:prstGeom prst="rect">
                      <a:avLst/>
                    </a:prstGeom>
                    <a:noFill/>
                    <a:ln>
                      <a:noFill/>
                    </a:ln>
                  </pic:spPr>
                </pic:pic>
              </a:graphicData>
            </a:graphic>
          </wp:inline>
        </w:drawing>
      </w:r>
    </w:p>
    <w:p w14:paraId="6742D2C9" w14:textId="77777777" w:rsidR="002C24D7" w:rsidRPr="00DD00B7" w:rsidRDefault="002C24D7" w:rsidP="0067760D">
      <w:pPr>
        <w:spacing w:after="120" w:line="240" w:lineRule="auto"/>
        <w:jc w:val="center"/>
        <w:rPr>
          <w:rFonts w:ascii="Arial" w:hAnsi="Arial" w:cs="Arial"/>
          <w:b/>
          <w:bCs/>
          <w:lang w:val="en-US"/>
        </w:rPr>
      </w:pPr>
    </w:p>
    <w:p w14:paraId="099D6601" w14:textId="77777777" w:rsidR="005B1951" w:rsidRPr="00DD00B7" w:rsidRDefault="005B1951" w:rsidP="0067760D">
      <w:pPr>
        <w:spacing w:after="120" w:line="240" w:lineRule="auto"/>
        <w:jc w:val="center"/>
        <w:rPr>
          <w:rFonts w:ascii="Arial" w:hAnsi="Arial" w:cs="Arial"/>
          <w:b/>
          <w:bCs/>
          <w:lang w:val="en-US"/>
        </w:rPr>
      </w:pPr>
      <w:r w:rsidRPr="00DD00B7">
        <w:rPr>
          <w:rFonts w:ascii="Arial" w:hAnsi="Arial" w:cs="Arial"/>
          <w:b/>
          <w:bCs/>
          <w:lang w:val="en-US"/>
        </w:rPr>
        <w:t>Figure 1.IAA standard curve</w:t>
      </w:r>
    </w:p>
    <w:p w14:paraId="765EE6F0" w14:textId="77777777" w:rsidR="005B1951" w:rsidRPr="00DD00B7" w:rsidRDefault="005B1951" w:rsidP="0067760D">
      <w:pPr>
        <w:spacing w:after="120" w:line="240" w:lineRule="auto"/>
        <w:jc w:val="center"/>
        <w:rPr>
          <w:rFonts w:ascii="Arial" w:hAnsi="Arial" w:cs="Arial"/>
          <w:b/>
          <w:bCs/>
          <w:lang w:val="en-US"/>
        </w:rPr>
      </w:pPr>
      <w:r w:rsidRPr="00DD00B7">
        <w:rPr>
          <w:rFonts w:ascii="Arial" w:hAnsi="Arial" w:cs="Arial"/>
          <w:noProof/>
          <w:lang w:val="en-US"/>
        </w:rPr>
        <w:drawing>
          <wp:inline distT="0" distB="0" distL="0" distR="0" wp14:anchorId="47942813" wp14:editId="19D2392C">
            <wp:extent cx="4810125" cy="2590800"/>
            <wp:effectExtent l="0" t="0" r="9525" b="19050"/>
            <wp:docPr id="140" name="Chart 1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CE7655" w14:textId="77777777" w:rsidR="002C24D7" w:rsidRPr="00DD00B7" w:rsidRDefault="002C24D7" w:rsidP="0067760D">
      <w:pPr>
        <w:tabs>
          <w:tab w:val="left" w:pos="2220"/>
        </w:tabs>
        <w:spacing w:after="120" w:line="240" w:lineRule="auto"/>
        <w:jc w:val="center"/>
        <w:rPr>
          <w:rFonts w:ascii="Arial" w:hAnsi="Arial" w:cs="Arial"/>
          <w:b/>
          <w:bCs/>
          <w:lang w:val="en-US"/>
        </w:rPr>
      </w:pPr>
    </w:p>
    <w:p w14:paraId="589E5925" w14:textId="77777777" w:rsidR="00000774" w:rsidRDefault="00000774" w:rsidP="0067760D">
      <w:pPr>
        <w:tabs>
          <w:tab w:val="left" w:pos="2220"/>
        </w:tabs>
        <w:spacing w:after="120" w:line="240" w:lineRule="auto"/>
        <w:jc w:val="center"/>
        <w:rPr>
          <w:rFonts w:ascii="Arial" w:hAnsi="Arial" w:cs="Arial"/>
          <w:b/>
          <w:bCs/>
          <w:lang w:val="en-US"/>
        </w:rPr>
      </w:pPr>
    </w:p>
    <w:p w14:paraId="4DCEB81B" w14:textId="77777777" w:rsidR="00000774" w:rsidRDefault="00000774" w:rsidP="0067760D">
      <w:pPr>
        <w:tabs>
          <w:tab w:val="left" w:pos="2220"/>
        </w:tabs>
        <w:spacing w:after="120" w:line="240" w:lineRule="auto"/>
        <w:jc w:val="center"/>
        <w:rPr>
          <w:rFonts w:ascii="Arial" w:hAnsi="Arial" w:cs="Arial"/>
          <w:b/>
          <w:bCs/>
          <w:lang w:val="en-US"/>
        </w:rPr>
      </w:pPr>
    </w:p>
    <w:p w14:paraId="0E79D195" w14:textId="77777777" w:rsidR="00000774" w:rsidRDefault="00000774" w:rsidP="0067760D">
      <w:pPr>
        <w:tabs>
          <w:tab w:val="left" w:pos="2220"/>
        </w:tabs>
        <w:spacing w:after="120" w:line="240" w:lineRule="auto"/>
        <w:jc w:val="center"/>
        <w:rPr>
          <w:rFonts w:ascii="Arial" w:hAnsi="Arial" w:cs="Arial"/>
          <w:b/>
          <w:bCs/>
          <w:lang w:val="en-US"/>
        </w:rPr>
      </w:pPr>
    </w:p>
    <w:p w14:paraId="7269F893" w14:textId="77777777" w:rsidR="00000774" w:rsidRDefault="00000774" w:rsidP="0067760D">
      <w:pPr>
        <w:tabs>
          <w:tab w:val="left" w:pos="2220"/>
        </w:tabs>
        <w:spacing w:after="120" w:line="240" w:lineRule="auto"/>
        <w:jc w:val="center"/>
        <w:rPr>
          <w:rFonts w:ascii="Arial" w:hAnsi="Arial" w:cs="Arial"/>
          <w:b/>
          <w:bCs/>
          <w:lang w:val="en-US"/>
        </w:rPr>
      </w:pPr>
    </w:p>
    <w:p w14:paraId="66720920" w14:textId="77777777" w:rsidR="005B1951" w:rsidRPr="00DD00B7" w:rsidRDefault="005B1951" w:rsidP="0067760D">
      <w:pPr>
        <w:tabs>
          <w:tab w:val="left" w:pos="2220"/>
        </w:tabs>
        <w:spacing w:after="120" w:line="240" w:lineRule="auto"/>
        <w:jc w:val="center"/>
        <w:rPr>
          <w:rFonts w:ascii="Arial" w:hAnsi="Arial" w:cs="Arial"/>
          <w:b/>
          <w:bCs/>
          <w:lang w:val="en-US"/>
        </w:rPr>
      </w:pPr>
      <w:r w:rsidRPr="00DD00B7">
        <w:rPr>
          <w:rFonts w:ascii="Arial" w:hAnsi="Arial" w:cs="Arial"/>
          <w:b/>
          <w:bCs/>
          <w:lang w:val="en-US"/>
        </w:rPr>
        <w:lastRenderedPageBreak/>
        <w:t>Figure 2. IAA production by bacterial endophytes</w:t>
      </w:r>
    </w:p>
    <w:p w14:paraId="3FD4F5DA" w14:textId="77777777" w:rsidR="005B1951" w:rsidRPr="00DD00B7" w:rsidRDefault="005B1951" w:rsidP="0067760D">
      <w:pPr>
        <w:spacing w:after="120" w:line="240" w:lineRule="auto"/>
        <w:jc w:val="center"/>
        <w:rPr>
          <w:rFonts w:ascii="Arial" w:hAnsi="Arial" w:cs="Arial"/>
          <w:b/>
          <w:bCs/>
          <w:lang w:val="en-US"/>
        </w:rPr>
      </w:pPr>
      <w:r w:rsidRPr="00DD00B7">
        <w:rPr>
          <w:rFonts w:ascii="Arial" w:hAnsi="Arial" w:cs="Arial"/>
          <w:noProof/>
          <w:lang w:val="en-US"/>
        </w:rPr>
        <w:drawing>
          <wp:inline distT="0" distB="0" distL="0" distR="0" wp14:anchorId="30E7FF6A" wp14:editId="4F3E4259">
            <wp:extent cx="5753100" cy="2990850"/>
            <wp:effectExtent l="0" t="0" r="19050" b="19050"/>
            <wp:docPr id="139" name="Chart 1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E8953E" w14:textId="77777777" w:rsidR="005B1951" w:rsidRPr="00DD00B7" w:rsidRDefault="005B1951" w:rsidP="0067760D">
      <w:pPr>
        <w:tabs>
          <w:tab w:val="left" w:pos="6120"/>
        </w:tabs>
        <w:spacing w:after="120" w:line="240" w:lineRule="auto"/>
        <w:rPr>
          <w:rFonts w:ascii="Arial" w:hAnsi="Arial" w:cs="Arial"/>
          <w:lang w:bidi="ta-IN"/>
        </w:rPr>
      </w:pPr>
    </w:p>
    <w:p w14:paraId="60B25EB0" w14:textId="77777777" w:rsidR="00BB76C6" w:rsidRPr="00DD00B7" w:rsidRDefault="00BB76C6" w:rsidP="0067760D">
      <w:pPr>
        <w:spacing w:after="120" w:line="240" w:lineRule="auto"/>
        <w:ind w:left="1143" w:hanging="1143"/>
        <w:jc w:val="both"/>
        <w:rPr>
          <w:rFonts w:ascii="Arial" w:hAnsi="Arial" w:cs="Arial"/>
          <w:b/>
          <w:bCs/>
        </w:rPr>
      </w:pPr>
      <w:r w:rsidRPr="00DD00B7">
        <w:rPr>
          <w:rFonts w:ascii="Arial" w:hAnsi="Arial" w:cs="Arial"/>
          <w:b/>
          <w:bCs/>
        </w:rPr>
        <w:t xml:space="preserve">Figure </w:t>
      </w:r>
      <w:r w:rsidR="006D30C2" w:rsidRPr="00DD00B7">
        <w:rPr>
          <w:rFonts w:ascii="Arial" w:hAnsi="Arial" w:cs="Arial"/>
          <w:b/>
          <w:bCs/>
        </w:rPr>
        <w:t>3</w:t>
      </w:r>
      <w:r w:rsidRPr="00DD00B7">
        <w:rPr>
          <w:rFonts w:ascii="Arial" w:hAnsi="Arial" w:cs="Arial"/>
          <w:b/>
          <w:bCs/>
        </w:rPr>
        <w:t>. Number of isolates exhibiting positive reaction for various growth promotion assays</w:t>
      </w:r>
    </w:p>
    <w:p w14:paraId="35E766BF" w14:textId="77777777" w:rsidR="00BB76C6" w:rsidRPr="00DD00B7" w:rsidRDefault="00BB76C6" w:rsidP="0067760D">
      <w:pPr>
        <w:spacing w:after="120" w:line="240" w:lineRule="auto"/>
        <w:jc w:val="center"/>
        <w:rPr>
          <w:rFonts w:ascii="Arial" w:hAnsi="Arial" w:cs="Arial"/>
        </w:rPr>
      </w:pPr>
    </w:p>
    <w:p w14:paraId="095D7AF1" w14:textId="77777777" w:rsidR="002E634D" w:rsidRPr="00DD00B7" w:rsidRDefault="00CF6B48" w:rsidP="0067760D">
      <w:pPr>
        <w:spacing w:after="120" w:line="240" w:lineRule="auto"/>
        <w:jc w:val="center"/>
        <w:rPr>
          <w:rFonts w:ascii="Arial" w:hAnsi="Arial" w:cs="Arial"/>
        </w:rPr>
      </w:pPr>
      <w:r w:rsidRPr="00DD00B7">
        <w:rPr>
          <w:rFonts w:ascii="Arial" w:hAnsi="Arial" w:cs="Arial"/>
          <w:noProof/>
          <w:lang w:val="en-US"/>
        </w:rPr>
        <w:drawing>
          <wp:inline distT="0" distB="0" distL="0" distR="0" wp14:anchorId="22843D0E" wp14:editId="46270B11">
            <wp:extent cx="5731510" cy="2338530"/>
            <wp:effectExtent l="0" t="0" r="21590" b="241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4222F3" w14:textId="77777777" w:rsidR="002E634D" w:rsidRPr="00DD00B7" w:rsidRDefault="002E634D" w:rsidP="0067760D">
      <w:pPr>
        <w:spacing w:after="120" w:line="240" w:lineRule="auto"/>
        <w:jc w:val="center"/>
        <w:rPr>
          <w:rFonts w:ascii="Arial" w:hAnsi="Arial" w:cs="Arial"/>
        </w:rPr>
      </w:pPr>
    </w:p>
    <w:p w14:paraId="2690CE7B" w14:textId="77777777" w:rsidR="002E634D" w:rsidRPr="00DD00B7" w:rsidRDefault="002E634D" w:rsidP="0067760D">
      <w:pPr>
        <w:spacing w:after="120" w:line="240" w:lineRule="auto"/>
        <w:rPr>
          <w:rFonts w:ascii="Arial" w:hAnsi="Arial" w:cs="Arial"/>
          <w:b/>
          <w:bCs/>
        </w:rPr>
      </w:pPr>
      <w:r w:rsidRPr="00DD00B7">
        <w:rPr>
          <w:rFonts w:ascii="Arial" w:hAnsi="Arial" w:cs="Arial"/>
          <w:b/>
          <w:bCs/>
        </w:rPr>
        <w:t>References:</w:t>
      </w:r>
    </w:p>
    <w:p w14:paraId="1C4E1289" w14:textId="77777777"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Ahmed, Engy</w:t>
      </w:r>
      <w:r w:rsidR="002E634D" w:rsidRPr="00DD00B7">
        <w:rPr>
          <w:rFonts w:ascii="Arial" w:hAnsi="Arial" w:cs="Arial"/>
        </w:rPr>
        <w:t xml:space="preserve"> and Sara JM Holmström.</w:t>
      </w:r>
      <w:r w:rsidR="00000774" w:rsidRPr="00000774">
        <w:rPr>
          <w:rFonts w:ascii="Arial" w:hAnsi="Arial" w:cs="Arial"/>
        </w:rPr>
        <w:t xml:space="preserve"> </w:t>
      </w:r>
      <w:r w:rsidR="00000774">
        <w:rPr>
          <w:rFonts w:ascii="Arial" w:hAnsi="Arial" w:cs="Arial"/>
        </w:rPr>
        <w:t>(</w:t>
      </w:r>
      <w:r w:rsidR="00000774" w:rsidRPr="00DD00B7">
        <w:rPr>
          <w:rFonts w:ascii="Arial" w:hAnsi="Arial" w:cs="Arial"/>
        </w:rPr>
        <w:t>2014</w:t>
      </w:r>
      <w:r w:rsidR="00000774">
        <w:rPr>
          <w:rFonts w:ascii="Arial" w:hAnsi="Arial" w:cs="Arial"/>
        </w:rPr>
        <w:t>)</w:t>
      </w:r>
      <w:r w:rsidR="00000774" w:rsidRPr="00DD00B7">
        <w:rPr>
          <w:rFonts w:ascii="Arial" w:hAnsi="Arial" w:cs="Arial"/>
        </w:rPr>
        <w:t>.</w:t>
      </w:r>
      <w:r w:rsidR="002E634D" w:rsidRPr="00DD00B7">
        <w:rPr>
          <w:rFonts w:ascii="Arial" w:hAnsi="Arial" w:cs="Arial"/>
        </w:rPr>
        <w:t xml:space="preserve"> Siderophores in environmental re</w:t>
      </w:r>
      <w:r w:rsidR="00573281" w:rsidRPr="00DD00B7">
        <w:rPr>
          <w:rFonts w:ascii="Arial" w:hAnsi="Arial" w:cs="Arial"/>
        </w:rPr>
        <w:t>search: roles and applications.</w:t>
      </w:r>
      <w:r w:rsidR="002E634D" w:rsidRPr="00DD00B7">
        <w:rPr>
          <w:rFonts w:ascii="Arial" w:hAnsi="Arial" w:cs="Arial"/>
        </w:rPr>
        <w:t xml:space="preserve">  Microbial Biotechnology</w:t>
      </w:r>
      <w:r w:rsidR="00000774">
        <w:rPr>
          <w:rFonts w:ascii="Arial" w:hAnsi="Arial" w:cs="Arial"/>
          <w:i/>
        </w:rPr>
        <w:t>,</w:t>
      </w:r>
      <w:r w:rsidR="00573281" w:rsidRPr="00DD00B7">
        <w:rPr>
          <w:rFonts w:ascii="Arial" w:hAnsi="Arial" w:cs="Arial"/>
        </w:rPr>
        <w:t xml:space="preserve"> </w:t>
      </w:r>
      <w:r w:rsidR="002E634D" w:rsidRPr="00DD00B7">
        <w:rPr>
          <w:rFonts w:ascii="Arial" w:hAnsi="Arial" w:cs="Arial"/>
        </w:rPr>
        <w:t xml:space="preserve"> 7 (3):196-208.</w:t>
      </w:r>
    </w:p>
    <w:p w14:paraId="7A29E10A" w14:textId="77777777" w:rsidR="00AB7CDC" w:rsidRPr="00DD00B7" w:rsidRDefault="00F53861" w:rsidP="0067760D">
      <w:pPr>
        <w:pStyle w:val="EndNoteBibliography"/>
        <w:spacing w:after="120"/>
        <w:ind w:left="720" w:hanging="720"/>
        <w:jc w:val="both"/>
        <w:rPr>
          <w:rFonts w:ascii="Arial" w:hAnsi="Arial" w:cs="Arial"/>
        </w:rPr>
      </w:pPr>
      <w:r w:rsidRPr="00DD00B7">
        <w:rPr>
          <w:rFonts w:ascii="Arial" w:hAnsi="Arial" w:cs="Arial"/>
        </w:rPr>
        <w:t>Ali</w:t>
      </w:r>
      <w:r w:rsidR="008D7644" w:rsidRPr="00DD00B7">
        <w:rPr>
          <w:rFonts w:ascii="Arial" w:hAnsi="Arial" w:cs="Arial"/>
        </w:rPr>
        <w:t xml:space="preserve"> S S</w:t>
      </w:r>
      <w:r w:rsidR="00AB7CDC" w:rsidRPr="00DD00B7">
        <w:rPr>
          <w:rFonts w:ascii="Arial" w:hAnsi="Arial" w:cs="Arial"/>
        </w:rPr>
        <w:t xml:space="preserve"> and N N Vidhale.</w:t>
      </w:r>
      <w:r w:rsidR="00000774">
        <w:rPr>
          <w:rFonts w:ascii="Arial" w:hAnsi="Arial" w:cs="Arial"/>
        </w:rPr>
        <w:t xml:space="preserve"> (</w:t>
      </w:r>
      <w:r w:rsidR="00AB7CDC" w:rsidRPr="00DD00B7">
        <w:rPr>
          <w:rFonts w:ascii="Arial" w:hAnsi="Arial" w:cs="Arial"/>
        </w:rPr>
        <w:t>2013</w:t>
      </w:r>
      <w:r w:rsidR="00000774">
        <w:rPr>
          <w:rFonts w:ascii="Arial" w:hAnsi="Arial" w:cs="Arial"/>
        </w:rPr>
        <w:t>)</w:t>
      </w:r>
      <w:r w:rsidR="00AB7CDC" w:rsidRPr="00DD00B7">
        <w:rPr>
          <w:rFonts w:ascii="Arial" w:hAnsi="Arial" w:cs="Arial"/>
        </w:rPr>
        <w:t>. Bacterial siderophore a</w:t>
      </w:r>
      <w:r w:rsidR="00573281" w:rsidRPr="00DD00B7">
        <w:rPr>
          <w:rFonts w:ascii="Arial" w:hAnsi="Arial" w:cs="Arial"/>
        </w:rPr>
        <w:t>nd their applicaiton: A review.</w:t>
      </w:r>
      <w:r w:rsidR="00AB7CDC" w:rsidRPr="00DD00B7">
        <w:rPr>
          <w:rFonts w:ascii="Arial" w:hAnsi="Arial" w:cs="Arial"/>
        </w:rPr>
        <w:t xml:space="preserve">  International Journal of Current Microbiology and Applied Sciences</w:t>
      </w:r>
      <w:r w:rsidR="00000774">
        <w:rPr>
          <w:rFonts w:ascii="Arial" w:hAnsi="Arial" w:cs="Arial"/>
        </w:rPr>
        <w:t>,</w:t>
      </w:r>
      <w:r w:rsidR="00AB7CDC" w:rsidRPr="00DD00B7">
        <w:rPr>
          <w:rFonts w:ascii="Arial" w:hAnsi="Arial" w:cs="Arial"/>
        </w:rPr>
        <w:t xml:space="preserve"> 2 (12):303- 312.</w:t>
      </w:r>
    </w:p>
    <w:p w14:paraId="33AB4394" w14:textId="77777777"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Amar</w:t>
      </w:r>
      <w:r w:rsidR="00F53861" w:rsidRPr="00DD00B7">
        <w:rPr>
          <w:rFonts w:ascii="Arial" w:hAnsi="Arial" w:cs="Arial"/>
        </w:rPr>
        <w:t>esan N,</w:t>
      </w:r>
      <w:r w:rsidR="008D7644" w:rsidRPr="00DD00B7">
        <w:rPr>
          <w:rFonts w:ascii="Arial" w:hAnsi="Arial" w:cs="Arial"/>
        </w:rPr>
        <w:t xml:space="preserve"> V Jayakumar </w:t>
      </w:r>
      <w:r w:rsidRPr="00DD00B7">
        <w:rPr>
          <w:rFonts w:ascii="Arial" w:hAnsi="Arial" w:cs="Arial"/>
        </w:rPr>
        <w:t>and N Thajuddin.</w:t>
      </w:r>
      <w:r w:rsidR="00000774">
        <w:rPr>
          <w:rFonts w:ascii="Arial" w:hAnsi="Arial" w:cs="Arial"/>
        </w:rPr>
        <w:t xml:space="preserve"> (</w:t>
      </w:r>
      <w:r w:rsidR="00000774" w:rsidRPr="00DD00B7">
        <w:rPr>
          <w:rFonts w:ascii="Arial" w:hAnsi="Arial" w:cs="Arial"/>
        </w:rPr>
        <w:t>2014</w:t>
      </w:r>
      <w:r w:rsidR="00000774">
        <w:rPr>
          <w:rFonts w:ascii="Arial" w:hAnsi="Arial" w:cs="Arial"/>
        </w:rPr>
        <w:t>)</w:t>
      </w:r>
      <w:r w:rsidR="00000774" w:rsidRPr="00DD00B7">
        <w:rPr>
          <w:rFonts w:ascii="Arial" w:hAnsi="Arial" w:cs="Arial"/>
        </w:rPr>
        <w:t>.</w:t>
      </w:r>
      <w:r w:rsidRPr="00DD00B7">
        <w:rPr>
          <w:rFonts w:ascii="Arial" w:hAnsi="Arial" w:cs="Arial"/>
        </w:rPr>
        <w:t xml:space="preserve"> Isolation and characterization of endophytic bacteria associated with chilli (</w:t>
      </w:r>
      <w:r w:rsidRPr="00DD00B7">
        <w:rPr>
          <w:rFonts w:ascii="Arial" w:hAnsi="Arial" w:cs="Arial"/>
          <w:i/>
        </w:rPr>
        <w:t>Capsicum annuum</w:t>
      </w:r>
      <w:r w:rsidRPr="00DD00B7">
        <w:rPr>
          <w:rFonts w:ascii="Arial" w:hAnsi="Arial" w:cs="Arial"/>
        </w:rPr>
        <w:t xml:space="preserve">) grown in </w:t>
      </w:r>
      <w:r w:rsidR="00573281" w:rsidRPr="00DD00B7">
        <w:rPr>
          <w:rFonts w:ascii="Arial" w:hAnsi="Arial" w:cs="Arial"/>
        </w:rPr>
        <w:t xml:space="preserve">coastal agricultural ecosystem. </w:t>
      </w:r>
    </w:p>
    <w:p w14:paraId="4C4C63D9"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Amoo, Adenike Eunice and Olub</w:t>
      </w:r>
      <w:r w:rsidR="00573281" w:rsidRPr="00DD00B7">
        <w:rPr>
          <w:rFonts w:ascii="Arial" w:hAnsi="Arial" w:cs="Arial"/>
        </w:rPr>
        <w:t xml:space="preserve">ukola Oluranti Babalola. </w:t>
      </w:r>
      <w:r w:rsidR="00000774">
        <w:rPr>
          <w:rFonts w:ascii="Arial" w:hAnsi="Arial" w:cs="Arial"/>
        </w:rPr>
        <w:t xml:space="preserve">(2017). </w:t>
      </w:r>
      <w:r w:rsidRPr="00DD00B7">
        <w:rPr>
          <w:rFonts w:ascii="Arial" w:hAnsi="Arial" w:cs="Arial"/>
        </w:rPr>
        <w:t xml:space="preserve">Ammonia-oxidizing microorganisms: key players in </w:t>
      </w:r>
      <w:r w:rsidR="00573281" w:rsidRPr="00DD00B7">
        <w:rPr>
          <w:rFonts w:ascii="Arial" w:hAnsi="Arial" w:cs="Arial"/>
        </w:rPr>
        <w:t>the promotion of plant growth.</w:t>
      </w:r>
      <w:r w:rsidRPr="00DD00B7">
        <w:rPr>
          <w:rFonts w:ascii="Arial" w:hAnsi="Arial" w:cs="Arial"/>
        </w:rPr>
        <w:t xml:space="preserve"> Journal of Soil Science and Plant Nutrition</w:t>
      </w:r>
      <w:r w:rsidR="00000774">
        <w:rPr>
          <w:rFonts w:ascii="Arial" w:hAnsi="Arial" w:cs="Arial"/>
          <w:i/>
        </w:rPr>
        <w:t>,</w:t>
      </w:r>
      <w:r w:rsidRPr="00DD00B7">
        <w:rPr>
          <w:rFonts w:ascii="Arial" w:hAnsi="Arial" w:cs="Arial"/>
        </w:rPr>
        <w:t xml:space="preserve"> 17 (4):935-947.</w:t>
      </w:r>
    </w:p>
    <w:p w14:paraId="299F68EE"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lastRenderedPageBreak/>
        <w:t>Aniruddha Sarkar</w:t>
      </w:r>
      <w:r w:rsidR="00573281" w:rsidRPr="00DD00B7">
        <w:rPr>
          <w:rFonts w:ascii="Arial" w:hAnsi="Arial" w:cs="Arial"/>
        </w:rPr>
        <w:t xml:space="preserve"> and Jubair Al- Rashid.</w:t>
      </w:r>
      <w:r w:rsidR="00000774" w:rsidRPr="00000774">
        <w:rPr>
          <w:rFonts w:ascii="Arial" w:hAnsi="Arial" w:cs="Arial"/>
        </w:rPr>
        <w:t xml:space="preserve"> </w:t>
      </w:r>
      <w:r w:rsidR="00000774">
        <w:rPr>
          <w:rFonts w:ascii="Arial" w:hAnsi="Arial" w:cs="Arial"/>
        </w:rPr>
        <w:t>(</w:t>
      </w:r>
      <w:r w:rsidR="00000774" w:rsidRPr="00DD00B7">
        <w:rPr>
          <w:rFonts w:ascii="Arial" w:hAnsi="Arial" w:cs="Arial"/>
        </w:rPr>
        <w:t>2018</w:t>
      </w:r>
      <w:r w:rsidR="00000774">
        <w:rPr>
          <w:rFonts w:ascii="Arial" w:hAnsi="Arial" w:cs="Arial"/>
        </w:rPr>
        <w:t>)</w:t>
      </w:r>
      <w:r w:rsidR="00000774" w:rsidRPr="00DD00B7">
        <w:rPr>
          <w:rFonts w:ascii="Arial" w:hAnsi="Arial" w:cs="Arial"/>
        </w:rPr>
        <w:t>.</w:t>
      </w:r>
      <w:r w:rsidR="00573281" w:rsidRPr="00DD00B7">
        <w:rPr>
          <w:rFonts w:ascii="Arial" w:hAnsi="Arial" w:cs="Arial"/>
        </w:rPr>
        <w:t xml:space="preserve"> </w:t>
      </w:r>
      <w:r w:rsidRPr="00DD00B7">
        <w:rPr>
          <w:rFonts w:ascii="Arial" w:hAnsi="Arial" w:cs="Arial"/>
        </w:rPr>
        <w:t xml:space="preserve">Analytical protocol for detrmination of Indole-3- Acetic acid (IAA) production by Plant growth </w:t>
      </w:r>
      <w:r w:rsidR="00573281" w:rsidRPr="00DD00B7">
        <w:rPr>
          <w:rFonts w:ascii="Arial" w:hAnsi="Arial" w:cs="Arial"/>
        </w:rPr>
        <w:t xml:space="preserve">pormoting Rhizobacteria (PGPB). </w:t>
      </w:r>
    </w:p>
    <w:p w14:paraId="638937EB" w14:textId="77777777" w:rsidR="00573281" w:rsidRPr="00DD00B7" w:rsidRDefault="00F53861" w:rsidP="0067760D">
      <w:pPr>
        <w:pStyle w:val="EndNoteBibliography"/>
        <w:spacing w:after="120"/>
        <w:ind w:left="720" w:hanging="720"/>
        <w:jc w:val="both"/>
        <w:rPr>
          <w:rFonts w:ascii="Arial" w:hAnsi="Arial" w:cs="Arial"/>
        </w:rPr>
      </w:pPr>
      <w:r w:rsidRPr="00DD00B7">
        <w:rPr>
          <w:rFonts w:ascii="Arial" w:hAnsi="Arial" w:cs="Arial"/>
        </w:rPr>
        <w:t>Bacon</w:t>
      </w:r>
      <w:r w:rsidR="008D7644" w:rsidRPr="00DD00B7">
        <w:rPr>
          <w:rFonts w:ascii="Arial" w:hAnsi="Arial" w:cs="Arial"/>
        </w:rPr>
        <w:t xml:space="preserve"> C W</w:t>
      </w:r>
      <w:r w:rsidR="00BD5538" w:rsidRPr="00DD00B7">
        <w:rPr>
          <w:rFonts w:ascii="Arial" w:hAnsi="Arial" w:cs="Arial"/>
        </w:rPr>
        <w:t xml:space="preserve"> and J F White.</w:t>
      </w:r>
      <w:r w:rsidR="00000774">
        <w:rPr>
          <w:rFonts w:ascii="Arial" w:hAnsi="Arial" w:cs="Arial"/>
        </w:rPr>
        <w:t xml:space="preserve"> (</w:t>
      </w:r>
      <w:r w:rsidR="00000774" w:rsidRPr="00DD00B7">
        <w:rPr>
          <w:rFonts w:ascii="Arial" w:hAnsi="Arial" w:cs="Arial"/>
        </w:rPr>
        <w:t>2000</w:t>
      </w:r>
      <w:r w:rsidR="00000774">
        <w:rPr>
          <w:rFonts w:ascii="Arial" w:hAnsi="Arial" w:cs="Arial"/>
        </w:rPr>
        <w:t>)</w:t>
      </w:r>
      <w:r w:rsidR="00000774" w:rsidRPr="00DD00B7">
        <w:rPr>
          <w:rFonts w:ascii="Arial" w:hAnsi="Arial" w:cs="Arial"/>
        </w:rPr>
        <w:t>.</w:t>
      </w:r>
      <w:r w:rsidR="002E634D" w:rsidRPr="00DD00B7">
        <w:rPr>
          <w:rFonts w:ascii="Arial" w:hAnsi="Arial" w:cs="Arial"/>
        </w:rPr>
        <w:t xml:space="preserve"> Microbial endophytes.</w:t>
      </w:r>
    </w:p>
    <w:p w14:paraId="22331AD3" w14:textId="77777777"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Bric, John M, Richard M Bostock</w:t>
      </w:r>
      <w:r w:rsidR="002E634D" w:rsidRPr="00DD00B7">
        <w:rPr>
          <w:rFonts w:ascii="Arial" w:hAnsi="Arial" w:cs="Arial"/>
        </w:rPr>
        <w:t xml:space="preserve"> and Sara E Silverstone.</w:t>
      </w:r>
      <w:r w:rsidR="006B3C46" w:rsidRPr="006B3C46">
        <w:rPr>
          <w:rFonts w:ascii="Arial" w:hAnsi="Arial" w:cs="Arial"/>
        </w:rPr>
        <w:t xml:space="preserve"> </w:t>
      </w:r>
      <w:r w:rsidR="006B3C46">
        <w:rPr>
          <w:rFonts w:ascii="Arial" w:hAnsi="Arial" w:cs="Arial"/>
        </w:rPr>
        <w:t>(</w:t>
      </w:r>
      <w:r w:rsidR="006B3C46" w:rsidRPr="00DD00B7">
        <w:rPr>
          <w:rFonts w:ascii="Arial" w:hAnsi="Arial" w:cs="Arial"/>
        </w:rPr>
        <w:t>1991</w:t>
      </w:r>
      <w:r w:rsidR="006B3C46">
        <w:rPr>
          <w:rFonts w:ascii="Arial" w:hAnsi="Arial" w:cs="Arial"/>
        </w:rPr>
        <w:t>).</w:t>
      </w:r>
      <w:r w:rsidR="00BD5538" w:rsidRPr="00DD00B7">
        <w:rPr>
          <w:rFonts w:ascii="Arial" w:hAnsi="Arial" w:cs="Arial"/>
        </w:rPr>
        <w:t xml:space="preserve"> </w:t>
      </w:r>
      <w:r w:rsidR="002E634D" w:rsidRPr="00DD00B7">
        <w:rPr>
          <w:rFonts w:ascii="Arial" w:hAnsi="Arial" w:cs="Arial"/>
        </w:rPr>
        <w:t>Rapid in situ assay for indoleacetic acid production by bacteria immobilize</w:t>
      </w:r>
      <w:r w:rsidR="00BD5538" w:rsidRPr="00DD00B7">
        <w:rPr>
          <w:rFonts w:ascii="Arial" w:hAnsi="Arial" w:cs="Arial"/>
        </w:rPr>
        <w:t>d on a nitrocellulose membrane.</w:t>
      </w:r>
      <w:r w:rsidR="002E634D" w:rsidRPr="00DD00B7">
        <w:rPr>
          <w:rFonts w:ascii="Arial" w:hAnsi="Arial" w:cs="Arial"/>
        </w:rPr>
        <w:t xml:space="preserve">  Applied and Environmental Microbio</w:t>
      </w:r>
      <w:r w:rsidR="00BD5538" w:rsidRPr="00DD00B7">
        <w:rPr>
          <w:rFonts w:ascii="Arial" w:hAnsi="Arial" w:cs="Arial"/>
        </w:rPr>
        <w:t>l</w:t>
      </w:r>
      <w:r w:rsidR="002E634D" w:rsidRPr="00DD00B7">
        <w:rPr>
          <w:rFonts w:ascii="Arial" w:hAnsi="Arial" w:cs="Arial"/>
        </w:rPr>
        <w:t>ogy</w:t>
      </w:r>
      <w:r w:rsidR="006B3C46">
        <w:rPr>
          <w:rFonts w:ascii="Arial" w:hAnsi="Arial" w:cs="Arial"/>
        </w:rPr>
        <w:t>,</w:t>
      </w:r>
      <w:r w:rsidR="002E634D" w:rsidRPr="00DD00B7">
        <w:rPr>
          <w:rFonts w:ascii="Arial" w:hAnsi="Arial" w:cs="Arial"/>
        </w:rPr>
        <w:t xml:space="preserve"> 57 (2):535-538.</w:t>
      </w:r>
    </w:p>
    <w:p w14:paraId="1D98CC13"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Cap</w:t>
      </w:r>
      <w:r w:rsidRPr="00DD00B7">
        <w:rPr>
          <w:rFonts w:ascii="Arial" w:hAnsi="Arial" w:cs="Arial"/>
          <w:spacing w:val="-6"/>
        </w:rPr>
        <w:t>puc</w:t>
      </w:r>
      <w:r w:rsidR="00F53861" w:rsidRPr="00DD00B7">
        <w:rPr>
          <w:rFonts w:ascii="Arial" w:hAnsi="Arial" w:cs="Arial"/>
          <w:spacing w:val="-6"/>
        </w:rPr>
        <w:t>cino</w:t>
      </w:r>
      <w:r w:rsidR="00BD5538" w:rsidRPr="00DD00B7">
        <w:rPr>
          <w:rFonts w:ascii="Arial" w:hAnsi="Arial" w:cs="Arial"/>
          <w:spacing w:val="-6"/>
        </w:rPr>
        <w:t xml:space="preserve"> JC and N Sherman. </w:t>
      </w:r>
      <w:r w:rsidR="006B3C46">
        <w:rPr>
          <w:rFonts w:ascii="Arial" w:hAnsi="Arial" w:cs="Arial"/>
          <w:spacing w:val="-6"/>
        </w:rPr>
        <w:t>(</w:t>
      </w:r>
      <w:r w:rsidR="00BD5538" w:rsidRPr="00DD00B7">
        <w:rPr>
          <w:rFonts w:ascii="Arial" w:hAnsi="Arial" w:cs="Arial"/>
          <w:spacing w:val="-6"/>
        </w:rPr>
        <w:t>1992</w:t>
      </w:r>
      <w:r w:rsidR="006B3C46">
        <w:rPr>
          <w:rFonts w:ascii="Arial" w:hAnsi="Arial" w:cs="Arial"/>
          <w:spacing w:val="-6"/>
        </w:rPr>
        <w:t>)</w:t>
      </w:r>
      <w:r w:rsidR="00BD5538" w:rsidRPr="00DD00B7">
        <w:rPr>
          <w:rFonts w:ascii="Arial" w:hAnsi="Arial" w:cs="Arial"/>
          <w:spacing w:val="-6"/>
        </w:rPr>
        <w:t>. Microbiology:</w:t>
      </w:r>
      <w:r w:rsidRPr="00DD00B7">
        <w:rPr>
          <w:rFonts w:ascii="Arial" w:hAnsi="Arial" w:cs="Arial"/>
          <w:spacing w:val="-6"/>
        </w:rPr>
        <w:t xml:space="preserve"> A Laboratory Manual Pp. 125-79.</w:t>
      </w:r>
      <w:r w:rsidR="006B3C46">
        <w:rPr>
          <w:rFonts w:ascii="Arial" w:hAnsi="Arial" w:cs="Arial"/>
          <w:spacing w:val="-6"/>
        </w:rPr>
        <w:t xml:space="preserve"> </w:t>
      </w:r>
      <w:r w:rsidRPr="00DD00B7">
        <w:rPr>
          <w:rFonts w:ascii="Arial" w:hAnsi="Arial" w:cs="Arial"/>
        </w:rPr>
        <w:t>Academic Distributors, New York.</w:t>
      </w:r>
    </w:p>
    <w:p w14:paraId="09D9A9F5"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Daebeler, Anne, Paul LE Bodelier, Zheng Yan, Mariet M Hefting, Zhongju</w:t>
      </w:r>
      <w:r w:rsidR="008D7644" w:rsidRPr="00DD00B7">
        <w:rPr>
          <w:rFonts w:ascii="Arial" w:hAnsi="Arial" w:cs="Arial"/>
        </w:rPr>
        <w:t>n Jia</w:t>
      </w:r>
      <w:r w:rsidRPr="00DD00B7">
        <w:rPr>
          <w:rFonts w:ascii="Arial" w:hAnsi="Arial" w:cs="Arial"/>
        </w:rPr>
        <w:t xml:space="preserve"> and Hendrikus J Laanbroek. </w:t>
      </w:r>
      <w:r w:rsidR="006B3C46">
        <w:rPr>
          <w:rFonts w:ascii="Arial" w:hAnsi="Arial" w:cs="Arial"/>
        </w:rPr>
        <w:t xml:space="preserve">(2014). </w:t>
      </w:r>
      <w:r w:rsidRPr="00DD00B7">
        <w:rPr>
          <w:rFonts w:ascii="Arial" w:hAnsi="Arial" w:cs="Arial"/>
        </w:rPr>
        <w:t>Interactions between Thaumarchaea, Nitrospira and methanotrophs modulate autotrophic nitrificat</w:t>
      </w:r>
      <w:r w:rsidR="006B3C46">
        <w:rPr>
          <w:rFonts w:ascii="Arial" w:hAnsi="Arial" w:cs="Arial"/>
        </w:rPr>
        <w:t xml:space="preserve">ion in volcanic grassland soil. </w:t>
      </w:r>
      <w:r w:rsidRPr="00DD00B7">
        <w:rPr>
          <w:rFonts w:ascii="Arial" w:hAnsi="Arial" w:cs="Arial"/>
        </w:rPr>
        <w:t>The ISME Journal</w:t>
      </w:r>
      <w:r w:rsidR="006B3C46">
        <w:rPr>
          <w:rFonts w:ascii="Arial" w:hAnsi="Arial" w:cs="Arial"/>
        </w:rPr>
        <w:t>,</w:t>
      </w:r>
      <w:r w:rsidRPr="00DD00B7">
        <w:rPr>
          <w:rFonts w:ascii="Arial" w:hAnsi="Arial" w:cs="Arial"/>
        </w:rPr>
        <w:t xml:space="preserve"> 8 (12):2397.</w:t>
      </w:r>
    </w:p>
    <w:p w14:paraId="7E59C031" w14:textId="77777777" w:rsidR="002E634D" w:rsidRPr="00DD00B7" w:rsidRDefault="00AB7CDC" w:rsidP="0067760D">
      <w:pPr>
        <w:pStyle w:val="EndNoteBibliography"/>
        <w:spacing w:after="120"/>
        <w:ind w:left="720" w:hanging="720"/>
        <w:jc w:val="both"/>
        <w:rPr>
          <w:rFonts w:ascii="Arial" w:hAnsi="Arial" w:cs="Arial"/>
        </w:rPr>
      </w:pPr>
      <w:r w:rsidRPr="00DD00B7">
        <w:rPr>
          <w:rFonts w:ascii="Arial" w:hAnsi="Arial" w:cs="Arial"/>
        </w:rPr>
        <w:t>Devendhra Singh, Neelam Geat, Mahendhra VIkram Singh Rajawat, Ra</w:t>
      </w:r>
      <w:r w:rsidR="008D7644" w:rsidRPr="00DD00B7">
        <w:rPr>
          <w:rFonts w:ascii="Arial" w:hAnsi="Arial" w:cs="Arial"/>
        </w:rPr>
        <w:t>dha Prasanna, Anil Kumar Saxena</w:t>
      </w:r>
      <w:r w:rsidRPr="00DD00B7">
        <w:rPr>
          <w:rFonts w:ascii="Arial" w:hAnsi="Arial" w:cs="Arial"/>
        </w:rPr>
        <w:t xml:space="preserve"> and Rajeev Kaushik.</w:t>
      </w:r>
      <w:r w:rsidR="006B3C46">
        <w:rPr>
          <w:rFonts w:ascii="Arial" w:hAnsi="Arial" w:cs="Arial"/>
        </w:rPr>
        <w:t>(2017).</w:t>
      </w:r>
      <w:r w:rsidRPr="00DD00B7">
        <w:rPr>
          <w:rFonts w:ascii="Arial" w:hAnsi="Arial" w:cs="Arial"/>
        </w:rPr>
        <w:t xml:space="preserve"> Isolation and Characterization of plant growth promoting diazotropic bacteria from Wheat genotypes and their influence on plant grow</w:t>
      </w:r>
      <w:r w:rsidR="00BD5538" w:rsidRPr="00DD00B7">
        <w:rPr>
          <w:rFonts w:ascii="Arial" w:hAnsi="Arial" w:cs="Arial"/>
        </w:rPr>
        <w:t>th promotion.</w:t>
      </w:r>
      <w:r w:rsidRPr="00DD00B7">
        <w:rPr>
          <w:rFonts w:ascii="Arial" w:hAnsi="Arial" w:cs="Arial"/>
        </w:rPr>
        <w:t xml:space="preserve"> International Journal of Current Microbiology and Applied Sciences</w:t>
      </w:r>
      <w:r w:rsidR="006B3C46">
        <w:rPr>
          <w:rFonts w:ascii="Arial" w:hAnsi="Arial" w:cs="Arial"/>
        </w:rPr>
        <w:t>,</w:t>
      </w:r>
      <w:r w:rsidR="00554857" w:rsidRPr="00DD00B7">
        <w:rPr>
          <w:rFonts w:ascii="Arial" w:hAnsi="Arial" w:cs="Arial"/>
        </w:rPr>
        <w:t xml:space="preserve"> 6 (4):1533-1540</w:t>
      </w:r>
      <w:r w:rsidR="002E634D" w:rsidRPr="00DD00B7">
        <w:rPr>
          <w:rFonts w:ascii="Arial" w:hAnsi="Arial" w:cs="Arial"/>
        </w:rPr>
        <w:t>.</w:t>
      </w:r>
    </w:p>
    <w:p w14:paraId="542F0DBD" w14:textId="77777777"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G</w:t>
      </w:r>
      <w:r w:rsidR="00BD5538" w:rsidRPr="00DD00B7">
        <w:rPr>
          <w:rFonts w:ascii="Arial" w:hAnsi="Arial" w:cs="Arial"/>
        </w:rPr>
        <w:t>eeth</w:t>
      </w:r>
      <w:r w:rsidR="00F53861" w:rsidRPr="00DD00B7">
        <w:rPr>
          <w:rFonts w:ascii="Arial" w:hAnsi="Arial" w:cs="Arial"/>
        </w:rPr>
        <w:t>a T</w:t>
      </w:r>
      <w:r w:rsidR="00BD5538" w:rsidRPr="00DD00B7">
        <w:rPr>
          <w:rFonts w:ascii="Arial" w:hAnsi="Arial" w:cs="Arial"/>
        </w:rPr>
        <w:t xml:space="preserve"> and N Murugan. </w:t>
      </w:r>
      <w:r w:rsidRPr="00DD00B7">
        <w:rPr>
          <w:rFonts w:ascii="Arial" w:hAnsi="Arial" w:cs="Arial"/>
        </w:rPr>
        <w:t>Plant</w:t>
      </w:r>
      <w:r w:rsidR="00BD5538" w:rsidRPr="00DD00B7">
        <w:rPr>
          <w:rFonts w:ascii="Arial" w:hAnsi="Arial" w:cs="Arial"/>
        </w:rPr>
        <w:t xml:space="preserve"> Growth Regulators in Mulberry. </w:t>
      </w:r>
      <w:r w:rsidR="0008041A">
        <w:rPr>
          <w:rFonts w:ascii="Arial" w:hAnsi="Arial" w:cs="Arial"/>
        </w:rPr>
        <w:t>(</w:t>
      </w:r>
      <w:r w:rsidR="00BD5538" w:rsidRPr="00DD00B7">
        <w:rPr>
          <w:rFonts w:ascii="Arial" w:hAnsi="Arial" w:cs="Arial"/>
        </w:rPr>
        <w:t>2017</w:t>
      </w:r>
      <w:r w:rsidR="0008041A">
        <w:rPr>
          <w:rFonts w:ascii="Arial" w:hAnsi="Arial" w:cs="Arial"/>
        </w:rPr>
        <w:t>)</w:t>
      </w:r>
      <w:r w:rsidR="00BD5538" w:rsidRPr="00DD00B7">
        <w:rPr>
          <w:rFonts w:ascii="Arial" w:hAnsi="Arial" w:cs="Arial"/>
        </w:rPr>
        <w:t xml:space="preserve">. </w:t>
      </w:r>
      <w:r w:rsidRPr="00DD00B7">
        <w:rPr>
          <w:rFonts w:ascii="Arial" w:hAnsi="Arial" w:cs="Arial"/>
        </w:rPr>
        <w:t xml:space="preserve">  Annual Research &amp; Review in Biology:1-11.</w:t>
      </w:r>
    </w:p>
    <w:p w14:paraId="2C2EE1E7"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Harikrishnan, H</w:t>
      </w:r>
      <w:r w:rsidR="008D7644" w:rsidRPr="00DD00B7">
        <w:rPr>
          <w:rFonts w:ascii="Arial" w:hAnsi="Arial" w:cs="Arial"/>
        </w:rPr>
        <w:t>ariharan, Vellasamy Shanmugaiah</w:t>
      </w:r>
      <w:r w:rsidRPr="00DD00B7">
        <w:rPr>
          <w:rFonts w:ascii="Arial" w:hAnsi="Arial" w:cs="Arial"/>
        </w:rPr>
        <w:t xml:space="preserve"> and </w:t>
      </w:r>
      <w:r w:rsidR="004016E2" w:rsidRPr="00DD00B7">
        <w:rPr>
          <w:rFonts w:ascii="Arial" w:hAnsi="Arial" w:cs="Arial"/>
        </w:rPr>
        <w:t xml:space="preserve">Natesan Balasubramanian. </w:t>
      </w:r>
      <w:r w:rsidR="0008041A">
        <w:rPr>
          <w:rFonts w:ascii="Arial" w:hAnsi="Arial" w:cs="Arial"/>
        </w:rPr>
        <w:t xml:space="preserve">(2014) </w:t>
      </w:r>
      <w:r w:rsidRPr="00DD00B7">
        <w:rPr>
          <w:rFonts w:ascii="Arial" w:hAnsi="Arial" w:cs="Arial"/>
        </w:rPr>
        <w:t xml:space="preserve">Optimization for production of Indole acetic acid (IAA) by plant growth promoting </w:t>
      </w:r>
      <w:r w:rsidRPr="00DD00B7">
        <w:rPr>
          <w:rFonts w:ascii="Arial" w:hAnsi="Arial" w:cs="Arial"/>
          <w:i/>
          <w:iCs/>
        </w:rPr>
        <w:t>Streptomyces</w:t>
      </w:r>
      <w:r w:rsidRPr="00DD00B7">
        <w:rPr>
          <w:rFonts w:ascii="Arial" w:hAnsi="Arial" w:cs="Arial"/>
        </w:rPr>
        <w:t xml:space="preserve"> sp VSMGT1014 </w:t>
      </w:r>
      <w:r w:rsidR="004016E2" w:rsidRPr="00DD00B7">
        <w:rPr>
          <w:rFonts w:ascii="Arial" w:hAnsi="Arial" w:cs="Arial"/>
        </w:rPr>
        <w:t>isolat</w:t>
      </w:r>
      <w:r w:rsidR="0008041A">
        <w:rPr>
          <w:rFonts w:ascii="Arial" w:hAnsi="Arial" w:cs="Arial"/>
        </w:rPr>
        <w:t xml:space="preserve">ed from rice rhizosphere, </w:t>
      </w:r>
      <w:r w:rsidRPr="00DD00B7">
        <w:rPr>
          <w:rFonts w:ascii="Arial" w:hAnsi="Arial" w:cs="Arial"/>
        </w:rPr>
        <w:t>3 (8):158-171.</w:t>
      </w:r>
    </w:p>
    <w:p w14:paraId="1D9D3762" w14:textId="77777777" w:rsidR="00AB7CDC" w:rsidRPr="00DD00B7" w:rsidRDefault="00AB7CDC" w:rsidP="0067760D">
      <w:pPr>
        <w:pStyle w:val="EndNoteBibliography"/>
        <w:spacing w:after="120"/>
        <w:ind w:left="720" w:hanging="720"/>
        <w:jc w:val="both"/>
        <w:rPr>
          <w:rFonts w:ascii="Arial" w:hAnsi="Arial" w:cs="Arial"/>
        </w:rPr>
      </w:pPr>
      <w:r w:rsidRPr="00DD00B7">
        <w:rPr>
          <w:rFonts w:ascii="Arial" w:hAnsi="Arial" w:cs="Arial"/>
        </w:rPr>
        <w:t>Herlin</w:t>
      </w:r>
      <w:r w:rsidR="008D7644" w:rsidRPr="00DD00B7">
        <w:rPr>
          <w:rFonts w:ascii="Arial" w:hAnsi="Arial" w:cs="Arial"/>
        </w:rPr>
        <w:t>a, Lina, Krispinus Kedati Pukan</w:t>
      </w:r>
      <w:r w:rsidRPr="00DD00B7">
        <w:rPr>
          <w:rFonts w:ascii="Arial" w:hAnsi="Arial" w:cs="Arial"/>
        </w:rPr>
        <w:t xml:space="preserve"> a</w:t>
      </w:r>
      <w:r w:rsidR="004016E2" w:rsidRPr="00DD00B7">
        <w:rPr>
          <w:rFonts w:ascii="Arial" w:hAnsi="Arial" w:cs="Arial"/>
        </w:rPr>
        <w:t>nd Dewi Mustikaningtyas.</w:t>
      </w:r>
      <w:r w:rsidR="0008041A" w:rsidRPr="0008041A">
        <w:rPr>
          <w:rFonts w:ascii="Arial" w:hAnsi="Arial" w:cs="Arial"/>
        </w:rPr>
        <w:t xml:space="preserve"> </w:t>
      </w:r>
      <w:r w:rsidR="0008041A">
        <w:rPr>
          <w:rFonts w:ascii="Arial" w:hAnsi="Arial" w:cs="Arial"/>
        </w:rPr>
        <w:t>(2017).</w:t>
      </w:r>
      <w:r w:rsidR="004016E2" w:rsidRPr="00DD00B7">
        <w:rPr>
          <w:rFonts w:ascii="Arial" w:hAnsi="Arial" w:cs="Arial"/>
        </w:rPr>
        <w:t xml:space="preserve"> </w:t>
      </w:r>
      <w:r w:rsidRPr="00DD00B7">
        <w:rPr>
          <w:rFonts w:ascii="Arial" w:hAnsi="Arial" w:cs="Arial"/>
        </w:rPr>
        <w:t xml:space="preserve">The endophytic bacteria producing IAA (Indole Acetic Acid) in </w:t>
      </w:r>
      <w:r w:rsidRPr="00DD00B7">
        <w:rPr>
          <w:rFonts w:ascii="Arial" w:hAnsi="Arial" w:cs="Arial"/>
          <w:i/>
          <w:iCs/>
        </w:rPr>
        <w:t>Arachis hypogaea</w:t>
      </w:r>
      <w:r w:rsidR="004016E2" w:rsidRPr="00DD00B7">
        <w:rPr>
          <w:rFonts w:ascii="Arial" w:hAnsi="Arial" w:cs="Arial"/>
        </w:rPr>
        <w:t xml:space="preserve">. </w:t>
      </w:r>
      <w:r w:rsidRPr="00DD00B7">
        <w:rPr>
          <w:rFonts w:ascii="Arial" w:hAnsi="Arial" w:cs="Arial"/>
        </w:rPr>
        <w:t>Cell Biology and Development</w:t>
      </w:r>
      <w:r w:rsidR="0008041A">
        <w:rPr>
          <w:rFonts w:ascii="Arial" w:hAnsi="Arial" w:cs="Arial"/>
        </w:rPr>
        <w:t xml:space="preserve">, </w:t>
      </w:r>
      <w:r w:rsidRPr="00DD00B7">
        <w:rPr>
          <w:rFonts w:ascii="Arial" w:hAnsi="Arial" w:cs="Arial"/>
        </w:rPr>
        <w:t>1 (1):31-35.</w:t>
      </w:r>
    </w:p>
    <w:p w14:paraId="336263A0" w14:textId="77777777"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Lorck</w:t>
      </w:r>
      <w:r w:rsidR="004016E2" w:rsidRPr="00DD00B7">
        <w:rPr>
          <w:rFonts w:ascii="Arial" w:hAnsi="Arial" w:cs="Arial"/>
        </w:rPr>
        <w:t xml:space="preserve"> H.</w:t>
      </w:r>
      <w:r w:rsidR="00B50A71" w:rsidRPr="00B50A71">
        <w:rPr>
          <w:rFonts w:ascii="Arial" w:hAnsi="Arial" w:cs="Arial"/>
        </w:rPr>
        <w:t xml:space="preserve"> </w:t>
      </w:r>
      <w:r w:rsidR="00B50A71">
        <w:rPr>
          <w:rFonts w:ascii="Arial" w:hAnsi="Arial" w:cs="Arial"/>
        </w:rPr>
        <w:t>(</w:t>
      </w:r>
      <w:r w:rsidR="00B50A71" w:rsidRPr="00DD00B7">
        <w:rPr>
          <w:rFonts w:ascii="Arial" w:hAnsi="Arial" w:cs="Arial"/>
        </w:rPr>
        <w:t>1948</w:t>
      </w:r>
      <w:r w:rsidR="00B50A71">
        <w:rPr>
          <w:rFonts w:ascii="Arial" w:hAnsi="Arial" w:cs="Arial"/>
        </w:rPr>
        <w:t>)</w:t>
      </w:r>
      <w:r w:rsidR="004016E2" w:rsidRPr="00DD00B7">
        <w:rPr>
          <w:rFonts w:ascii="Arial" w:hAnsi="Arial" w:cs="Arial"/>
        </w:rPr>
        <w:t xml:space="preserve"> </w:t>
      </w:r>
      <w:r w:rsidR="002E634D" w:rsidRPr="00DD00B7">
        <w:rPr>
          <w:rFonts w:ascii="Arial" w:hAnsi="Arial" w:cs="Arial"/>
        </w:rPr>
        <w:t>Production o</w:t>
      </w:r>
      <w:r w:rsidR="004016E2" w:rsidRPr="00DD00B7">
        <w:rPr>
          <w:rFonts w:ascii="Arial" w:hAnsi="Arial" w:cs="Arial"/>
        </w:rPr>
        <w:t>f hydrocyanic acid by bacteria.</w:t>
      </w:r>
      <w:r w:rsidR="002E634D" w:rsidRPr="00DD00B7">
        <w:rPr>
          <w:rFonts w:ascii="Arial" w:hAnsi="Arial" w:cs="Arial"/>
        </w:rPr>
        <w:t xml:space="preserve"> Physiologia Plantarum</w:t>
      </w:r>
      <w:r w:rsidR="00B50A71">
        <w:rPr>
          <w:rFonts w:ascii="Arial" w:hAnsi="Arial" w:cs="Arial"/>
        </w:rPr>
        <w:t>,</w:t>
      </w:r>
      <w:r w:rsidR="002E634D" w:rsidRPr="00DD00B7">
        <w:rPr>
          <w:rFonts w:ascii="Arial" w:hAnsi="Arial" w:cs="Arial"/>
        </w:rPr>
        <w:br/>
        <w:t>1 (2):142-146.</w:t>
      </w:r>
    </w:p>
    <w:p w14:paraId="6094AD5E"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Miliute, Inga</w:t>
      </w:r>
      <w:r w:rsidR="008D7644" w:rsidRPr="00DD00B7">
        <w:rPr>
          <w:rFonts w:ascii="Arial" w:hAnsi="Arial" w:cs="Arial"/>
        </w:rPr>
        <w:t>, Odeta Buzaite, Danas Baniulis</w:t>
      </w:r>
      <w:r w:rsidRPr="00DD00B7">
        <w:rPr>
          <w:rFonts w:ascii="Arial" w:hAnsi="Arial" w:cs="Arial"/>
        </w:rPr>
        <w:t xml:space="preserve"> and Vidmantas Stanys. </w:t>
      </w:r>
      <w:r w:rsidR="00B50A71">
        <w:rPr>
          <w:rFonts w:ascii="Arial" w:hAnsi="Arial" w:cs="Arial"/>
        </w:rPr>
        <w:t>(</w:t>
      </w:r>
      <w:r w:rsidRPr="00DD00B7">
        <w:rPr>
          <w:rFonts w:ascii="Arial" w:hAnsi="Arial" w:cs="Arial"/>
        </w:rPr>
        <w:t>2015</w:t>
      </w:r>
      <w:r w:rsidR="00B50A71">
        <w:rPr>
          <w:rFonts w:ascii="Arial" w:hAnsi="Arial" w:cs="Arial"/>
        </w:rPr>
        <w:t>)</w:t>
      </w:r>
      <w:r w:rsidRPr="00DD00B7">
        <w:rPr>
          <w:rFonts w:ascii="Arial" w:hAnsi="Arial" w:cs="Arial"/>
        </w:rPr>
        <w:t>. Bacterial endophytes in agricultural crops and their role i</w:t>
      </w:r>
      <w:r w:rsidR="00B50A71">
        <w:rPr>
          <w:rFonts w:ascii="Arial" w:hAnsi="Arial" w:cs="Arial"/>
        </w:rPr>
        <w:t xml:space="preserve">n stress tolerance: a review. </w:t>
      </w:r>
      <w:r w:rsidRPr="00DD00B7">
        <w:rPr>
          <w:rFonts w:ascii="Arial" w:hAnsi="Arial" w:cs="Arial"/>
        </w:rPr>
        <w:t>Zemdirbyste-Agriculture</w:t>
      </w:r>
      <w:r w:rsidR="00B50A71">
        <w:rPr>
          <w:rFonts w:ascii="Arial" w:hAnsi="Arial" w:cs="Arial"/>
        </w:rPr>
        <w:t>,</w:t>
      </w:r>
      <w:r w:rsidRPr="00DD00B7">
        <w:rPr>
          <w:rFonts w:ascii="Arial" w:hAnsi="Arial" w:cs="Arial"/>
        </w:rPr>
        <w:t xml:space="preserve"> 102 (4):465-478.</w:t>
      </w:r>
    </w:p>
    <w:p w14:paraId="42CBCA7C" w14:textId="77777777"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Prasad MP</w:t>
      </w:r>
      <w:r w:rsidR="002E634D" w:rsidRPr="00DD00B7">
        <w:rPr>
          <w:rFonts w:ascii="Arial" w:hAnsi="Arial" w:cs="Arial"/>
        </w:rPr>
        <w:t xml:space="preserve"> and Dagar Sunayana.</w:t>
      </w:r>
      <w:r w:rsidR="00B50A71" w:rsidRPr="00B50A71">
        <w:rPr>
          <w:rFonts w:ascii="Arial" w:hAnsi="Arial" w:cs="Arial"/>
        </w:rPr>
        <w:t xml:space="preserve"> </w:t>
      </w:r>
      <w:r w:rsidR="00B50A71">
        <w:rPr>
          <w:rFonts w:ascii="Arial" w:hAnsi="Arial" w:cs="Arial"/>
        </w:rPr>
        <w:t>(</w:t>
      </w:r>
      <w:r w:rsidR="00B50A71" w:rsidRPr="00DD00B7">
        <w:rPr>
          <w:rFonts w:ascii="Arial" w:hAnsi="Arial" w:cs="Arial"/>
        </w:rPr>
        <w:t>2014</w:t>
      </w:r>
      <w:r w:rsidR="00B50A71">
        <w:rPr>
          <w:rFonts w:ascii="Arial" w:hAnsi="Arial" w:cs="Arial"/>
        </w:rPr>
        <w:t>)</w:t>
      </w:r>
      <w:r w:rsidR="00B50A71" w:rsidRPr="00DD00B7">
        <w:rPr>
          <w:rFonts w:ascii="Arial" w:hAnsi="Arial" w:cs="Arial"/>
        </w:rPr>
        <w:t>.</w:t>
      </w:r>
      <w:r w:rsidR="002E634D" w:rsidRPr="00DD00B7">
        <w:rPr>
          <w:rFonts w:ascii="Arial" w:hAnsi="Arial" w:cs="Arial"/>
        </w:rPr>
        <w:t xml:space="preserve"> Identification and characterization of endophytic bacteria from fruits </w:t>
      </w:r>
      <w:r w:rsidR="004016E2" w:rsidRPr="00DD00B7">
        <w:rPr>
          <w:rFonts w:ascii="Arial" w:hAnsi="Arial" w:cs="Arial"/>
        </w:rPr>
        <w:t>like Avacado and Black grapes.</w:t>
      </w:r>
      <w:r w:rsidR="002E634D" w:rsidRPr="00DD00B7">
        <w:rPr>
          <w:rFonts w:ascii="Arial" w:hAnsi="Arial" w:cs="Arial"/>
        </w:rPr>
        <w:t xml:space="preserve"> International Journal of Current Microbiology and Applied Sciences</w:t>
      </w:r>
      <w:r w:rsidR="00B50A71">
        <w:rPr>
          <w:rFonts w:ascii="Arial" w:hAnsi="Arial" w:cs="Arial"/>
        </w:rPr>
        <w:t>,</w:t>
      </w:r>
      <w:r w:rsidR="002E634D" w:rsidRPr="00DD00B7">
        <w:rPr>
          <w:rFonts w:ascii="Arial" w:hAnsi="Arial" w:cs="Arial"/>
        </w:rPr>
        <w:t xml:space="preserve"> 3 (8):937-947.</w:t>
      </w:r>
    </w:p>
    <w:p w14:paraId="1F23E0FF" w14:textId="77777777" w:rsidR="00AB7CDC" w:rsidRPr="00DD00B7" w:rsidRDefault="008D7644" w:rsidP="0067760D">
      <w:pPr>
        <w:pStyle w:val="EndNoteBibliography"/>
        <w:spacing w:after="120"/>
        <w:ind w:left="720" w:hanging="720"/>
        <w:jc w:val="both"/>
        <w:rPr>
          <w:rFonts w:ascii="Arial" w:hAnsi="Arial" w:cs="Arial"/>
        </w:rPr>
      </w:pPr>
      <w:r w:rsidRPr="00DD00B7">
        <w:rPr>
          <w:rFonts w:ascii="Arial" w:hAnsi="Arial" w:cs="Arial"/>
        </w:rPr>
        <w:t>Reetha</w:t>
      </w:r>
      <w:r w:rsidR="00AB7CDC" w:rsidRPr="00DD00B7">
        <w:rPr>
          <w:rFonts w:ascii="Arial" w:hAnsi="Arial" w:cs="Arial"/>
        </w:rPr>
        <w:t xml:space="preserve"> S, G Bhuvaneswari, P Thamizhi</w:t>
      </w:r>
      <w:r w:rsidRPr="00DD00B7">
        <w:rPr>
          <w:rFonts w:ascii="Arial" w:hAnsi="Arial" w:cs="Arial"/>
        </w:rPr>
        <w:t>niyan</w:t>
      </w:r>
      <w:r w:rsidR="004016E2" w:rsidRPr="00DD00B7">
        <w:rPr>
          <w:rFonts w:ascii="Arial" w:hAnsi="Arial" w:cs="Arial"/>
        </w:rPr>
        <w:t xml:space="preserve"> and T Ravi Mycin.</w:t>
      </w:r>
      <w:r w:rsidR="00B50A71">
        <w:rPr>
          <w:rFonts w:ascii="Arial" w:hAnsi="Arial" w:cs="Arial"/>
        </w:rPr>
        <w:t>(</w:t>
      </w:r>
      <w:r w:rsidR="004016E2" w:rsidRPr="00DD00B7">
        <w:rPr>
          <w:rFonts w:ascii="Arial" w:hAnsi="Arial" w:cs="Arial"/>
        </w:rPr>
        <w:t xml:space="preserve"> </w:t>
      </w:r>
      <w:r w:rsidR="00B50A71" w:rsidRPr="00DD00B7">
        <w:rPr>
          <w:rFonts w:ascii="Arial" w:hAnsi="Arial" w:cs="Arial"/>
        </w:rPr>
        <w:t>2014</w:t>
      </w:r>
      <w:r w:rsidR="00B50A71">
        <w:rPr>
          <w:rFonts w:ascii="Arial" w:hAnsi="Arial" w:cs="Arial"/>
        </w:rPr>
        <w:t xml:space="preserve">). </w:t>
      </w:r>
      <w:r w:rsidR="00AB7CDC" w:rsidRPr="00DD00B7">
        <w:rPr>
          <w:rFonts w:ascii="Arial" w:hAnsi="Arial" w:cs="Arial"/>
        </w:rPr>
        <w:t xml:space="preserve">Isolation of indole acetic acid (IAA) producing rhizobacteria of </w:t>
      </w:r>
      <w:r w:rsidR="00AB7CDC" w:rsidRPr="00DD00B7">
        <w:rPr>
          <w:rFonts w:ascii="Arial" w:hAnsi="Arial" w:cs="Arial"/>
          <w:i/>
          <w:iCs/>
        </w:rPr>
        <w:t>Pseudomonas fluorescens</w:t>
      </w:r>
      <w:r w:rsidR="00AB7CDC" w:rsidRPr="00DD00B7">
        <w:rPr>
          <w:rFonts w:ascii="Arial" w:hAnsi="Arial" w:cs="Arial"/>
        </w:rPr>
        <w:t xml:space="preserve"> and </w:t>
      </w:r>
      <w:r w:rsidR="00AB7CDC" w:rsidRPr="00DD00B7">
        <w:rPr>
          <w:rFonts w:ascii="Arial" w:hAnsi="Arial" w:cs="Arial"/>
          <w:i/>
          <w:iCs/>
        </w:rPr>
        <w:t>Bacillus subtilis</w:t>
      </w:r>
      <w:r w:rsidR="00AB7CDC" w:rsidRPr="00DD00B7">
        <w:rPr>
          <w:rFonts w:ascii="Arial" w:hAnsi="Arial" w:cs="Arial"/>
        </w:rPr>
        <w:t xml:space="preserve"> and enhance growth of onion (</w:t>
      </w:r>
      <w:r w:rsidR="00AB7CDC" w:rsidRPr="00DD00B7">
        <w:rPr>
          <w:rFonts w:ascii="Arial" w:hAnsi="Arial" w:cs="Arial"/>
          <w:i/>
        </w:rPr>
        <w:t>Allim cepa</w:t>
      </w:r>
      <w:r w:rsidR="004016E2" w:rsidRPr="00DD00B7">
        <w:rPr>
          <w:rFonts w:ascii="Arial" w:hAnsi="Arial" w:cs="Arial"/>
        </w:rPr>
        <w:t xml:space="preserve"> L.).</w:t>
      </w:r>
      <w:r w:rsidR="00AB7CDC" w:rsidRPr="00DD00B7">
        <w:rPr>
          <w:rFonts w:ascii="Arial" w:hAnsi="Arial" w:cs="Arial"/>
        </w:rPr>
        <w:t xml:space="preserve"> International Journal of Current Microbiology and Applied Sciences</w:t>
      </w:r>
      <w:r w:rsidR="00B50A71">
        <w:rPr>
          <w:rFonts w:ascii="Arial" w:hAnsi="Arial" w:cs="Arial"/>
        </w:rPr>
        <w:t>,</w:t>
      </w:r>
      <w:r w:rsidR="00AB7CDC" w:rsidRPr="00DD00B7">
        <w:rPr>
          <w:rFonts w:ascii="Arial" w:hAnsi="Arial" w:cs="Arial"/>
        </w:rPr>
        <w:t xml:space="preserve"> 3 (2):568-574.</w:t>
      </w:r>
    </w:p>
    <w:p w14:paraId="3E7B6A55"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Sadhana baggam, S B Padal, V Ravishankar Ummidi, Ashok Paltat</w:t>
      </w:r>
      <w:r w:rsidR="004016E2" w:rsidRPr="00DD00B7">
        <w:rPr>
          <w:rFonts w:ascii="Arial" w:hAnsi="Arial" w:cs="Arial"/>
        </w:rPr>
        <w:t xml:space="preserve">i and Nikitha Thangala. </w:t>
      </w:r>
      <w:r w:rsidR="00B50A71">
        <w:rPr>
          <w:rFonts w:ascii="Arial" w:hAnsi="Arial" w:cs="Arial"/>
        </w:rPr>
        <w:t>(</w:t>
      </w:r>
      <w:r w:rsidR="00B50A71" w:rsidRPr="00DD00B7">
        <w:rPr>
          <w:rFonts w:ascii="Arial" w:hAnsi="Arial" w:cs="Arial"/>
        </w:rPr>
        <w:t>2017</w:t>
      </w:r>
      <w:r w:rsidR="00B50A71">
        <w:rPr>
          <w:rFonts w:ascii="Arial" w:hAnsi="Arial" w:cs="Arial"/>
        </w:rPr>
        <w:t>)</w:t>
      </w:r>
      <w:r w:rsidR="00B50A71" w:rsidRPr="00DD00B7">
        <w:rPr>
          <w:rFonts w:ascii="Arial" w:hAnsi="Arial" w:cs="Arial"/>
        </w:rPr>
        <w:t xml:space="preserve">.  </w:t>
      </w:r>
      <w:r w:rsidRPr="00DD00B7">
        <w:rPr>
          <w:rFonts w:ascii="Arial" w:hAnsi="Arial" w:cs="Arial"/>
        </w:rPr>
        <w:t>Isolation of IAA producing bacteria from soil and optimization of culture conditi</w:t>
      </w:r>
      <w:r w:rsidR="004016E2" w:rsidRPr="00DD00B7">
        <w:rPr>
          <w:rFonts w:ascii="Arial" w:hAnsi="Arial" w:cs="Arial"/>
        </w:rPr>
        <w:t>ons for maximum IAA production.</w:t>
      </w:r>
      <w:r w:rsidR="00231C41" w:rsidRPr="00DD00B7">
        <w:rPr>
          <w:rFonts w:ascii="Arial" w:hAnsi="Arial" w:cs="Arial"/>
        </w:rPr>
        <w:t xml:space="preserve"> </w:t>
      </w:r>
      <w:r w:rsidR="003A58C9">
        <w:rPr>
          <w:rFonts w:ascii="Arial" w:hAnsi="Arial" w:cs="Arial"/>
        </w:rPr>
        <w:t>Inter</w:t>
      </w:r>
      <w:r w:rsidRPr="00DD00B7">
        <w:rPr>
          <w:rFonts w:ascii="Arial" w:hAnsi="Arial" w:cs="Arial"/>
        </w:rPr>
        <w:t>national Journal of Advanced Research</w:t>
      </w:r>
      <w:r w:rsidR="003A58C9">
        <w:rPr>
          <w:rFonts w:ascii="Arial" w:hAnsi="Arial" w:cs="Arial"/>
        </w:rPr>
        <w:t>,</w:t>
      </w:r>
      <w:r w:rsidRPr="00DD00B7">
        <w:rPr>
          <w:rFonts w:ascii="Arial" w:hAnsi="Arial" w:cs="Arial"/>
        </w:rPr>
        <w:t xml:space="preserve"> 5 (10):1003-1010.</w:t>
      </w:r>
    </w:p>
    <w:p w14:paraId="1FAB1499" w14:textId="77777777" w:rsidR="004A4910" w:rsidRPr="00DD00B7" w:rsidRDefault="00097410" w:rsidP="0067760D">
      <w:pPr>
        <w:pStyle w:val="EndNoteBibliography"/>
        <w:spacing w:after="120"/>
        <w:ind w:left="720" w:hanging="720"/>
        <w:jc w:val="both"/>
        <w:rPr>
          <w:rFonts w:ascii="Arial" w:hAnsi="Arial" w:cs="Arial"/>
        </w:rPr>
      </w:pPr>
      <w:r w:rsidRPr="00DD00B7">
        <w:rPr>
          <w:rFonts w:ascii="Arial" w:hAnsi="Arial" w:cs="Arial"/>
        </w:rPr>
        <w:t>Schwyn B</w:t>
      </w:r>
      <w:r w:rsidR="004A4910" w:rsidRPr="00DD00B7">
        <w:rPr>
          <w:rFonts w:ascii="Arial" w:hAnsi="Arial" w:cs="Arial"/>
        </w:rPr>
        <w:t xml:space="preserve"> and JB Neilands.</w:t>
      </w:r>
      <w:r w:rsidR="00955AF4">
        <w:rPr>
          <w:rFonts w:ascii="Arial" w:hAnsi="Arial" w:cs="Arial"/>
        </w:rPr>
        <w:t xml:space="preserve"> (</w:t>
      </w:r>
      <w:r w:rsidR="00955AF4" w:rsidRPr="00DD00B7">
        <w:rPr>
          <w:rFonts w:ascii="Arial" w:hAnsi="Arial" w:cs="Arial"/>
        </w:rPr>
        <w:t>1987</w:t>
      </w:r>
      <w:r w:rsidR="00955AF4">
        <w:rPr>
          <w:rFonts w:ascii="Arial" w:hAnsi="Arial" w:cs="Arial"/>
        </w:rPr>
        <w:t>).</w:t>
      </w:r>
      <w:r w:rsidRPr="00DD00B7">
        <w:rPr>
          <w:rFonts w:ascii="Arial" w:hAnsi="Arial" w:cs="Arial"/>
        </w:rPr>
        <w:t xml:space="preserve"> </w:t>
      </w:r>
      <w:r w:rsidR="004A4910" w:rsidRPr="00DD00B7">
        <w:rPr>
          <w:rFonts w:ascii="Arial" w:hAnsi="Arial" w:cs="Arial"/>
        </w:rPr>
        <w:t xml:space="preserve">Universal chemical assay for the detection and </w:t>
      </w:r>
      <w:r w:rsidRPr="00DD00B7">
        <w:rPr>
          <w:rFonts w:ascii="Arial" w:hAnsi="Arial" w:cs="Arial"/>
        </w:rPr>
        <w:t>determination of siderophores.</w:t>
      </w:r>
      <w:r w:rsidR="004B186C" w:rsidRPr="00DD00B7">
        <w:rPr>
          <w:rFonts w:ascii="Arial" w:hAnsi="Arial" w:cs="Arial"/>
        </w:rPr>
        <w:t xml:space="preserve"> </w:t>
      </w:r>
      <w:r w:rsidR="004A4910" w:rsidRPr="00DD00B7">
        <w:rPr>
          <w:rFonts w:ascii="Arial" w:hAnsi="Arial" w:cs="Arial"/>
        </w:rPr>
        <w:t>Analytical Biochemistry</w:t>
      </w:r>
      <w:r w:rsidR="00955AF4">
        <w:rPr>
          <w:rFonts w:ascii="Arial" w:hAnsi="Arial" w:cs="Arial"/>
        </w:rPr>
        <w:t>,</w:t>
      </w:r>
      <w:r w:rsidR="004A4910" w:rsidRPr="00DD00B7">
        <w:rPr>
          <w:rFonts w:ascii="Arial" w:hAnsi="Arial" w:cs="Arial"/>
        </w:rPr>
        <w:t xml:space="preserve"> 160 (1):47-56.</w:t>
      </w:r>
    </w:p>
    <w:p w14:paraId="014203A2" w14:textId="77777777" w:rsidR="002E634D" w:rsidRPr="00DD00B7" w:rsidRDefault="002E634D" w:rsidP="0067760D">
      <w:pPr>
        <w:pStyle w:val="EndNoteBibliography"/>
        <w:spacing w:after="120"/>
        <w:ind w:left="720" w:hanging="720"/>
        <w:jc w:val="both"/>
        <w:rPr>
          <w:rFonts w:ascii="Arial" w:hAnsi="Arial" w:cs="Arial"/>
        </w:rPr>
      </w:pPr>
      <w:r w:rsidRPr="00DD00B7">
        <w:rPr>
          <w:rFonts w:ascii="Arial" w:hAnsi="Arial" w:cs="Arial"/>
        </w:rPr>
        <w:t>Siegień, Ir</w:t>
      </w:r>
      <w:r w:rsidR="004016E2" w:rsidRPr="00DD00B7">
        <w:rPr>
          <w:rFonts w:ascii="Arial" w:hAnsi="Arial" w:cs="Arial"/>
        </w:rPr>
        <w:t xml:space="preserve">ena and Renata Bogatek. </w:t>
      </w:r>
      <w:r w:rsidR="00955AF4">
        <w:rPr>
          <w:rFonts w:ascii="Arial" w:hAnsi="Arial" w:cs="Arial"/>
        </w:rPr>
        <w:t>(</w:t>
      </w:r>
      <w:r w:rsidR="00955AF4" w:rsidRPr="00DD00B7">
        <w:rPr>
          <w:rFonts w:ascii="Arial" w:hAnsi="Arial" w:cs="Arial"/>
        </w:rPr>
        <w:t>2006</w:t>
      </w:r>
      <w:r w:rsidR="00955AF4">
        <w:rPr>
          <w:rFonts w:ascii="Arial" w:hAnsi="Arial" w:cs="Arial"/>
        </w:rPr>
        <w:t xml:space="preserve">). </w:t>
      </w:r>
      <w:r w:rsidRPr="00DD00B7">
        <w:rPr>
          <w:rFonts w:ascii="Arial" w:hAnsi="Arial" w:cs="Arial"/>
        </w:rPr>
        <w:t>Cyanide action in pl</w:t>
      </w:r>
      <w:r w:rsidR="004016E2" w:rsidRPr="00DD00B7">
        <w:rPr>
          <w:rFonts w:ascii="Arial" w:hAnsi="Arial" w:cs="Arial"/>
        </w:rPr>
        <w:t>ants</w:t>
      </w:r>
      <w:r w:rsidR="00955AF4">
        <w:rPr>
          <w:rFonts w:ascii="Arial" w:hAnsi="Arial" w:cs="Arial"/>
        </w:rPr>
        <w:t>-</w:t>
      </w:r>
      <w:r w:rsidR="004016E2" w:rsidRPr="00DD00B7">
        <w:rPr>
          <w:rFonts w:ascii="Arial" w:hAnsi="Arial" w:cs="Arial"/>
        </w:rPr>
        <w:t>from toxic to regulatory.</w:t>
      </w:r>
      <w:r w:rsidRPr="00DD00B7">
        <w:rPr>
          <w:rFonts w:ascii="Arial" w:hAnsi="Arial" w:cs="Arial"/>
        </w:rPr>
        <w:t xml:space="preserve"> Acta Physiologiae Plantarum</w:t>
      </w:r>
      <w:r w:rsidR="00955AF4">
        <w:rPr>
          <w:rFonts w:ascii="Arial" w:hAnsi="Arial" w:cs="Arial"/>
        </w:rPr>
        <w:t>,</w:t>
      </w:r>
      <w:r w:rsidRPr="00DD00B7">
        <w:rPr>
          <w:rFonts w:ascii="Arial" w:hAnsi="Arial" w:cs="Arial"/>
        </w:rPr>
        <w:t xml:space="preserve"> 28 (5):483-497.</w:t>
      </w:r>
    </w:p>
    <w:p w14:paraId="5C920D5B" w14:textId="77777777" w:rsidR="002E634D" w:rsidRPr="00DD00B7" w:rsidRDefault="008D7644" w:rsidP="0067760D">
      <w:pPr>
        <w:pStyle w:val="EndNoteBibliography"/>
        <w:spacing w:after="120"/>
        <w:ind w:left="720" w:hanging="720"/>
        <w:jc w:val="both"/>
        <w:rPr>
          <w:rFonts w:ascii="Arial" w:hAnsi="Arial" w:cs="Arial"/>
        </w:rPr>
      </w:pPr>
      <w:r w:rsidRPr="00DD00B7">
        <w:rPr>
          <w:rFonts w:ascii="Arial" w:hAnsi="Arial" w:cs="Arial"/>
        </w:rPr>
        <w:t>Strzelczyk E</w:t>
      </w:r>
      <w:r w:rsidR="002E634D" w:rsidRPr="00DD00B7">
        <w:rPr>
          <w:rFonts w:ascii="Arial" w:hAnsi="Arial" w:cs="Arial"/>
        </w:rPr>
        <w:t xml:space="preserve"> and A Pokojska-Burdziej.</w:t>
      </w:r>
      <w:r w:rsidR="00955AF4">
        <w:rPr>
          <w:rFonts w:ascii="Arial" w:hAnsi="Arial" w:cs="Arial"/>
        </w:rPr>
        <w:t xml:space="preserve"> (</w:t>
      </w:r>
      <w:r w:rsidR="00955AF4" w:rsidRPr="00DD00B7">
        <w:rPr>
          <w:rFonts w:ascii="Arial" w:hAnsi="Arial" w:cs="Arial"/>
        </w:rPr>
        <w:t>1984</w:t>
      </w:r>
      <w:r w:rsidR="00955AF4">
        <w:rPr>
          <w:rFonts w:ascii="Arial" w:hAnsi="Arial" w:cs="Arial"/>
        </w:rPr>
        <w:t>).</w:t>
      </w:r>
      <w:r w:rsidR="003D2FA6" w:rsidRPr="00DD00B7">
        <w:rPr>
          <w:rFonts w:ascii="Arial" w:hAnsi="Arial" w:cs="Arial"/>
        </w:rPr>
        <w:t xml:space="preserve"> </w:t>
      </w:r>
      <w:r w:rsidR="002E634D" w:rsidRPr="00DD00B7">
        <w:rPr>
          <w:rFonts w:ascii="Arial" w:hAnsi="Arial" w:cs="Arial"/>
        </w:rPr>
        <w:t>Production of auxins and gibberellin-like substances by mycorrhizal fungi, bacteria and actinomycetes isolated from soil and the mycorrhizosphere of pine (</w:t>
      </w:r>
      <w:r w:rsidR="002E634D" w:rsidRPr="00DD00B7">
        <w:rPr>
          <w:rFonts w:ascii="Arial" w:hAnsi="Arial" w:cs="Arial"/>
          <w:i/>
        </w:rPr>
        <w:t>Pinus silvestris</w:t>
      </w:r>
      <w:r w:rsidR="003D2FA6" w:rsidRPr="00DD00B7">
        <w:rPr>
          <w:rFonts w:ascii="Arial" w:hAnsi="Arial" w:cs="Arial"/>
        </w:rPr>
        <w:t xml:space="preserve"> L.).</w:t>
      </w:r>
      <w:r w:rsidR="002E634D" w:rsidRPr="00DD00B7">
        <w:rPr>
          <w:rFonts w:ascii="Arial" w:hAnsi="Arial" w:cs="Arial"/>
        </w:rPr>
        <w:t xml:space="preserve">  Plant and Soil</w:t>
      </w:r>
      <w:r w:rsidR="00955AF4">
        <w:rPr>
          <w:rFonts w:ascii="Arial" w:hAnsi="Arial" w:cs="Arial"/>
        </w:rPr>
        <w:t>,</w:t>
      </w:r>
      <w:r w:rsidR="002E634D" w:rsidRPr="00DD00B7">
        <w:rPr>
          <w:rFonts w:ascii="Arial" w:hAnsi="Arial" w:cs="Arial"/>
        </w:rPr>
        <w:t xml:space="preserve"> 81 (2):185-194.</w:t>
      </w:r>
    </w:p>
    <w:p w14:paraId="6A173C0A" w14:textId="77777777" w:rsidR="00765003" w:rsidRPr="00DD00B7" w:rsidRDefault="00765003" w:rsidP="0067760D">
      <w:pPr>
        <w:pStyle w:val="EndNoteBibliography"/>
        <w:spacing w:after="120"/>
        <w:ind w:left="720" w:hanging="720"/>
        <w:jc w:val="both"/>
        <w:rPr>
          <w:rFonts w:ascii="Arial" w:hAnsi="Arial" w:cs="Arial"/>
        </w:rPr>
      </w:pPr>
      <w:r w:rsidRPr="00DD00B7">
        <w:rPr>
          <w:rFonts w:ascii="Arial" w:hAnsi="Arial" w:cs="Arial"/>
        </w:rPr>
        <w:lastRenderedPageBreak/>
        <w:t xml:space="preserve">Ting Ou, Haiying Gao, Kun Jiang, Jing Yu, Ruolin Zhao, Xiaojiao Liu, Zeyang Zhou, Zhonghuai Xiang and Jie Xie. (2022). Endophytic </w:t>
      </w:r>
      <w:r w:rsidRPr="00DD00B7">
        <w:rPr>
          <w:rFonts w:ascii="Arial" w:hAnsi="Arial" w:cs="Arial"/>
          <w:i/>
        </w:rPr>
        <w:t>Klebsiella</w:t>
      </w:r>
      <w:r w:rsidRPr="00DD00B7">
        <w:rPr>
          <w:rFonts w:ascii="Arial" w:hAnsi="Arial" w:cs="Arial"/>
        </w:rPr>
        <w:t xml:space="preserve"> </w:t>
      </w:r>
      <w:r w:rsidRPr="00DD00B7">
        <w:rPr>
          <w:rFonts w:ascii="Arial" w:hAnsi="Arial" w:cs="Arial"/>
          <w:i/>
        </w:rPr>
        <w:t xml:space="preserve">aerogens </w:t>
      </w:r>
      <w:r w:rsidRPr="00DD00B7">
        <w:rPr>
          <w:rFonts w:ascii="Arial" w:hAnsi="Arial" w:cs="Arial"/>
        </w:rPr>
        <w:t xml:space="preserve">HGG 15 stimulates mulberry growth in hydro-fluctucation belt and the potential mechanisms as revealed by microbiome and metabolomics. </w:t>
      </w:r>
      <w:r w:rsidRPr="00DD00B7">
        <w:rPr>
          <w:rFonts w:ascii="Arial" w:hAnsi="Arial" w:cs="Arial"/>
          <w:i/>
        </w:rPr>
        <w:t>Frontiers in Microbiology</w:t>
      </w:r>
      <w:r w:rsidRPr="00DD00B7">
        <w:rPr>
          <w:rFonts w:ascii="Arial" w:hAnsi="Arial" w:cs="Arial"/>
        </w:rPr>
        <w:t>, 13: 978550.</w:t>
      </w:r>
    </w:p>
    <w:p w14:paraId="18674B17" w14:textId="77777777" w:rsidR="00AB7CDC" w:rsidRPr="00DD00B7" w:rsidRDefault="008D7644" w:rsidP="0067760D">
      <w:pPr>
        <w:pStyle w:val="EndNoteBibliography"/>
        <w:spacing w:after="120"/>
        <w:ind w:left="720" w:hanging="720"/>
        <w:jc w:val="both"/>
        <w:rPr>
          <w:rFonts w:ascii="Arial" w:hAnsi="Arial" w:cs="Arial"/>
        </w:rPr>
      </w:pPr>
      <w:r w:rsidRPr="00DD00B7">
        <w:rPr>
          <w:rFonts w:ascii="Arial" w:hAnsi="Arial" w:cs="Arial"/>
        </w:rPr>
        <w:t>Ullah</w:t>
      </w:r>
      <w:r w:rsidR="00AB7CDC" w:rsidRPr="00DD00B7">
        <w:rPr>
          <w:rFonts w:ascii="Arial" w:hAnsi="Arial" w:cs="Arial"/>
        </w:rPr>
        <w:t xml:space="preserve"> A, H Mushtaq, U Ali, Hak</w:t>
      </w:r>
      <w:r w:rsidRPr="00DD00B7">
        <w:rPr>
          <w:rFonts w:ascii="Arial" w:hAnsi="Arial" w:cs="Arial"/>
        </w:rPr>
        <w:t>im, E Ali</w:t>
      </w:r>
      <w:r w:rsidR="003D2FA6" w:rsidRPr="00DD00B7">
        <w:rPr>
          <w:rFonts w:ascii="Arial" w:hAnsi="Arial" w:cs="Arial"/>
        </w:rPr>
        <w:t xml:space="preserve"> and S Mubeen.</w:t>
      </w:r>
      <w:r w:rsidR="00955AF4">
        <w:rPr>
          <w:rFonts w:ascii="Arial" w:hAnsi="Arial" w:cs="Arial"/>
        </w:rPr>
        <w:t xml:space="preserve"> (</w:t>
      </w:r>
      <w:r w:rsidR="00955AF4" w:rsidRPr="00DD00B7">
        <w:rPr>
          <w:rFonts w:ascii="Arial" w:hAnsi="Arial" w:cs="Arial"/>
        </w:rPr>
        <w:t>2018</w:t>
      </w:r>
      <w:r w:rsidR="00955AF4">
        <w:rPr>
          <w:rFonts w:ascii="Arial" w:hAnsi="Arial" w:cs="Arial"/>
        </w:rPr>
        <w:t>)</w:t>
      </w:r>
      <w:r w:rsidR="003D2FA6" w:rsidRPr="00DD00B7">
        <w:rPr>
          <w:rFonts w:ascii="Arial" w:hAnsi="Arial" w:cs="Arial"/>
        </w:rPr>
        <w:t xml:space="preserve"> </w:t>
      </w:r>
      <w:r w:rsidR="00AB7CDC" w:rsidRPr="00DD00B7">
        <w:rPr>
          <w:rFonts w:ascii="Arial" w:hAnsi="Arial" w:cs="Arial"/>
        </w:rPr>
        <w:t>Screening, isolation, biochemical and plant growth promoting characterization of endophytic bacteria.  Microbiology Current Research</w:t>
      </w:r>
      <w:r w:rsidR="00955AF4">
        <w:rPr>
          <w:rFonts w:ascii="Arial" w:hAnsi="Arial" w:cs="Arial"/>
        </w:rPr>
        <w:t>,</w:t>
      </w:r>
      <w:r w:rsidR="00AB7CDC" w:rsidRPr="00DD00B7">
        <w:rPr>
          <w:rFonts w:ascii="Arial" w:hAnsi="Arial" w:cs="Arial"/>
        </w:rPr>
        <w:t xml:space="preserve"> 2 (2):24-30.</w:t>
      </w:r>
    </w:p>
    <w:p w14:paraId="4DB863B5" w14:textId="77777777" w:rsidR="00F53861" w:rsidRPr="00DD00B7" w:rsidRDefault="00F53861" w:rsidP="0067760D">
      <w:pPr>
        <w:autoSpaceDE w:val="0"/>
        <w:autoSpaceDN w:val="0"/>
        <w:adjustRightInd w:val="0"/>
        <w:spacing w:after="120" w:line="240" w:lineRule="auto"/>
        <w:ind w:left="720" w:hanging="720"/>
        <w:jc w:val="both"/>
        <w:rPr>
          <w:rFonts w:ascii="Arial" w:hAnsi="Arial" w:cs="Arial"/>
          <w:lang w:val="en-US"/>
        </w:rPr>
      </w:pPr>
      <w:r w:rsidRPr="00DD00B7">
        <w:rPr>
          <w:rFonts w:ascii="Arial" w:hAnsi="Arial" w:cs="Arial"/>
          <w:lang w:val="en-US"/>
        </w:rPr>
        <w:t>Xu</w:t>
      </w:r>
      <w:r w:rsidR="008D7644" w:rsidRPr="00DD00B7">
        <w:rPr>
          <w:rFonts w:ascii="Arial" w:hAnsi="Arial" w:cs="Arial"/>
          <w:lang w:val="en-US"/>
        </w:rPr>
        <w:t xml:space="preserve"> W, </w:t>
      </w:r>
      <w:r w:rsidRPr="00DD00B7">
        <w:rPr>
          <w:rFonts w:ascii="Arial" w:hAnsi="Arial" w:cs="Arial"/>
          <w:lang w:val="en-US"/>
        </w:rPr>
        <w:t>Wang</w:t>
      </w:r>
      <w:r w:rsidR="008D7644" w:rsidRPr="00DD00B7">
        <w:rPr>
          <w:rFonts w:ascii="Arial" w:hAnsi="Arial" w:cs="Arial"/>
          <w:lang w:val="en-US"/>
        </w:rPr>
        <w:t xml:space="preserve"> F</w:t>
      </w:r>
      <w:r w:rsidRPr="00DD00B7">
        <w:rPr>
          <w:rFonts w:ascii="Arial" w:hAnsi="Arial" w:cs="Arial"/>
          <w:lang w:val="en-US"/>
        </w:rPr>
        <w:t>,</w:t>
      </w:r>
      <w:r w:rsidR="008D7644" w:rsidRPr="00DD00B7">
        <w:rPr>
          <w:rFonts w:ascii="Arial" w:hAnsi="Arial" w:cs="Arial"/>
          <w:lang w:val="en-US"/>
        </w:rPr>
        <w:t xml:space="preserve"> </w:t>
      </w:r>
      <w:r w:rsidRPr="00DD00B7">
        <w:rPr>
          <w:rFonts w:ascii="Arial" w:hAnsi="Arial" w:cs="Arial"/>
          <w:lang w:val="en-US"/>
        </w:rPr>
        <w:t>Zhang</w:t>
      </w:r>
      <w:r w:rsidR="008D7644" w:rsidRPr="00DD00B7">
        <w:rPr>
          <w:rFonts w:ascii="Arial" w:hAnsi="Arial" w:cs="Arial"/>
          <w:lang w:val="en-US"/>
        </w:rPr>
        <w:t xml:space="preserve"> M,</w:t>
      </w:r>
      <w:r w:rsidRPr="00DD00B7">
        <w:rPr>
          <w:rFonts w:ascii="Arial" w:hAnsi="Arial" w:cs="Arial"/>
          <w:lang w:val="en-US"/>
        </w:rPr>
        <w:t xml:space="preserve"> Ou</w:t>
      </w:r>
      <w:r w:rsidR="008D7644" w:rsidRPr="00DD00B7">
        <w:rPr>
          <w:rFonts w:ascii="Arial" w:hAnsi="Arial" w:cs="Arial"/>
          <w:lang w:val="en-US"/>
        </w:rPr>
        <w:t xml:space="preserve"> T,</w:t>
      </w:r>
      <w:r w:rsidRPr="00DD00B7">
        <w:rPr>
          <w:rFonts w:ascii="Arial" w:hAnsi="Arial" w:cs="Arial"/>
          <w:lang w:val="en-US"/>
        </w:rPr>
        <w:t xml:space="preserve"> Wang</w:t>
      </w:r>
      <w:r w:rsidR="008D7644" w:rsidRPr="00DD00B7">
        <w:rPr>
          <w:rFonts w:ascii="Arial" w:hAnsi="Arial" w:cs="Arial"/>
          <w:lang w:val="en-US"/>
        </w:rPr>
        <w:t xml:space="preserve"> R</w:t>
      </w:r>
      <w:r w:rsidRPr="00DD00B7">
        <w:rPr>
          <w:rFonts w:ascii="Arial" w:hAnsi="Arial" w:cs="Arial"/>
          <w:lang w:val="en-US"/>
        </w:rPr>
        <w:t>, Strobel</w:t>
      </w:r>
      <w:r w:rsidR="008D7644" w:rsidRPr="00DD00B7">
        <w:rPr>
          <w:rFonts w:ascii="Arial" w:hAnsi="Arial" w:cs="Arial"/>
          <w:lang w:val="en-US"/>
        </w:rPr>
        <w:t xml:space="preserve"> G, </w:t>
      </w:r>
      <w:r w:rsidRPr="00DD00B7">
        <w:rPr>
          <w:rFonts w:ascii="Arial" w:hAnsi="Arial" w:cs="Arial"/>
          <w:lang w:val="en-US"/>
        </w:rPr>
        <w:t>Xiang</w:t>
      </w:r>
      <w:r w:rsidR="008D7644" w:rsidRPr="00DD00B7">
        <w:rPr>
          <w:rFonts w:ascii="Arial" w:hAnsi="Arial" w:cs="Arial"/>
          <w:lang w:val="en-US"/>
        </w:rPr>
        <w:t xml:space="preserve"> Z</w:t>
      </w:r>
      <w:r w:rsidRPr="00DD00B7">
        <w:rPr>
          <w:rFonts w:ascii="Arial" w:hAnsi="Arial" w:cs="Arial"/>
          <w:lang w:val="en-US"/>
        </w:rPr>
        <w:t>, Zhou</w:t>
      </w:r>
      <w:r w:rsidR="008D7644" w:rsidRPr="00DD00B7">
        <w:rPr>
          <w:rFonts w:ascii="Arial" w:hAnsi="Arial" w:cs="Arial"/>
          <w:lang w:val="en-US"/>
        </w:rPr>
        <w:t xml:space="preserve"> Z and</w:t>
      </w:r>
      <w:r w:rsidRPr="00DD00B7">
        <w:rPr>
          <w:rFonts w:ascii="Arial" w:hAnsi="Arial" w:cs="Arial"/>
          <w:lang w:val="en-US"/>
        </w:rPr>
        <w:t xml:space="preserve"> Xie</w:t>
      </w:r>
      <w:r w:rsidR="008D7644" w:rsidRPr="00DD00B7">
        <w:rPr>
          <w:rFonts w:ascii="Arial" w:hAnsi="Arial" w:cs="Arial"/>
          <w:lang w:val="en-US"/>
        </w:rPr>
        <w:t xml:space="preserve"> J.</w:t>
      </w:r>
      <w:r w:rsidR="00955AF4">
        <w:rPr>
          <w:rFonts w:ascii="Arial" w:hAnsi="Arial" w:cs="Arial"/>
          <w:lang w:val="en-US"/>
        </w:rPr>
        <w:t xml:space="preserve"> (2019).</w:t>
      </w:r>
      <w:r w:rsidR="008D7644" w:rsidRPr="00DD00B7">
        <w:rPr>
          <w:rFonts w:ascii="Arial" w:hAnsi="Arial" w:cs="Arial"/>
          <w:lang w:val="en-US"/>
        </w:rPr>
        <w:t xml:space="preserve"> </w:t>
      </w:r>
      <w:r w:rsidR="00CF2A8D" w:rsidRPr="00DD00B7">
        <w:rPr>
          <w:rFonts w:ascii="Arial" w:hAnsi="Arial" w:cs="Arial"/>
          <w:lang w:val="en-US"/>
        </w:rPr>
        <w:t>Diversity of cultivable endophytic bacteria in mulberry and their potential for antimicrobial and plant growth-promoting activities</w:t>
      </w:r>
      <w:r w:rsidR="00955AF4">
        <w:rPr>
          <w:rFonts w:ascii="Arial" w:hAnsi="Arial" w:cs="Arial"/>
          <w:lang w:val="en-US"/>
        </w:rPr>
        <w:t>.</w:t>
      </w:r>
      <w:r w:rsidR="00DE45A7" w:rsidRPr="00DD00B7">
        <w:rPr>
          <w:rFonts w:ascii="Arial" w:hAnsi="Arial" w:cs="Arial"/>
          <w:lang w:val="en-US"/>
        </w:rPr>
        <w:t xml:space="preserve"> Microbial research, 229:</w:t>
      </w:r>
      <w:r w:rsidR="00CF2A8D" w:rsidRPr="00DD00B7">
        <w:rPr>
          <w:rFonts w:ascii="Arial" w:hAnsi="Arial" w:cs="Arial"/>
          <w:lang w:val="en-US"/>
        </w:rPr>
        <w:t xml:space="preserve"> 126328.</w:t>
      </w:r>
    </w:p>
    <w:p w14:paraId="35D5F2FE" w14:textId="77777777" w:rsidR="002E634D" w:rsidRPr="00DD00B7" w:rsidRDefault="002E634D" w:rsidP="0067760D">
      <w:pPr>
        <w:pStyle w:val="EndNoteBibliography"/>
        <w:spacing w:after="120"/>
        <w:ind w:left="720" w:hanging="720"/>
        <w:jc w:val="both"/>
        <w:rPr>
          <w:rFonts w:ascii="Arial" w:hAnsi="Arial" w:cs="Arial"/>
        </w:rPr>
      </w:pPr>
    </w:p>
    <w:sectPr w:rsidR="002E634D" w:rsidRPr="00DD00B7" w:rsidSect="0067760D">
      <w:headerReference w:type="even" r:id="rId28"/>
      <w:headerReference w:type="default" r:id="rId29"/>
      <w:footerReference w:type="even" r:id="rId30"/>
      <w:footerReference w:type="default" r:id="rId31"/>
      <w:headerReference w:type="first" r:id="rId32"/>
      <w:footerReference w:type="first" r:id="rId33"/>
      <w:pgSz w:w="11906" w:h="16838"/>
      <w:pgMar w:top="1260" w:right="1196" w:bottom="81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00D2F" w14:textId="77777777" w:rsidR="003678D5" w:rsidRDefault="003678D5" w:rsidP="00780FB4">
      <w:pPr>
        <w:spacing w:after="0" w:line="240" w:lineRule="auto"/>
      </w:pPr>
      <w:r>
        <w:separator/>
      </w:r>
    </w:p>
  </w:endnote>
  <w:endnote w:type="continuationSeparator" w:id="0">
    <w:p w14:paraId="6146927A" w14:textId="77777777" w:rsidR="003678D5" w:rsidRDefault="003678D5" w:rsidP="0078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E5879" w14:textId="77777777" w:rsidR="00780FB4" w:rsidRDefault="00780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B8BD1" w14:textId="77777777" w:rsidR="00780FB4" w:rsidRDefault="00780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309C7" w14:textId="77777777" w:rsidR="00780FB4" w:rsidRDefault="00780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E72FF" w14:textId="77777777" w:rsidR="003678D5" w:rsidRDefault="003678D5" w:rsidP="00780FB4">
      <w:pPr>
        <w:spacing w:after="0" w:line="240" w:lineRule="auto"/>
      </w:pPr>
      <w:r>
        <w:separator/>
      </w:r>
    </w:p>
  </w:footnote>
  <w:footnote w:type="continuationSeparator" w:id="0">
    <w:p w14:paraId="303B595F" w14:textId="77777777" w:rsidR="003678D5" w:rsidRDefault="003678D5" w:rsidP="0078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CC5CB" w14:textId="6CCF8891" w:rsidR="00780FB4" w:rsidRDefault="00780FB4">
    <w:pPr>
      <w:pStyle w:val="Header"/>
    </w:pPr>
    <w:r>
      <w:rPr>
        <w:noProof/>
      </w:rPr>
      <w:pict w14:anchorId="7F5B4E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4" o:spid="_x0000_s2050"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78CC0" w14:textId="014BA700" w:rsidR="00780FB4" w:rsidRDefault="00780FB4">
    <w:pPr>
      <w:pStyle w:val="Header"/>
    </w:pPr>
    <w:r>
      <w:rPr>
        <w:noProof/>
      </w:rPr>
      <w:pict w14:anchorId="7830C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5" o:spid="_x0000_s2051"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2F924" w14:textId="183F9799" w:rsidR="00780FB4" w:rsidRDefault="00780FB4">
    <w:pPr>
      <w:pStyle w:val="Header"/>
    </w:pPr>
    <w:r>
      <w:rPr>
        <w:noProof/>
      </w:rPr>
      <w:pict w14:anchorId="14A85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131203" o:spid="_x0000_s2049"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3C0EEE"/>
    <w:multiLevelType w:val="hybridMultilevel"/>
    <w:tmpl w:val="41F27716"/>
    <w:lvl w:ilvl="0" w:tplc="603AF7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I1MrM0NwViA3NTYyUdpeDU4uLM/DyQAsNaACRRrmgsAAAA"/>
  </w:docVars>
  <w:rsids>
    <w:rsidRoot w:val="00F40D53"/>
    <w:rsid w:val="00000774"/>
    <w:rsid w:val="00036CDE"/>
    <w:rsid w:val="00041FF5"/>
    <w:rsid w:val="00064B71"/>
    <w:rsid w:val="0008041A"/>
    <w:rsid w:val="00097410"/>
    <w:rsid w:val="000B4B78"/>
    <w:rsid w:val="000C6F9C"/>
    <w:rsid w:val="000D45FF"/>
    <w:rsid w:val="000D5DBA"/>
    <w:rsid w:val="000F3907"/>
    <w:rsid w:val="001111E7"/>
    <w:rsid w:val="0012318A"/>
    <w:rsid w:val="00143AEA"/>
    <w:rsid w:val="001524AB"/>
    <w:rsid w:val="00160271"/>
    <w:rsid w:val="001652D7"/>
    <w:rsid w:val="00185FA1"/>
    <w:rsid w:val="0019336F"/>
    <w:rsid w:val="00194119"/>
    <w:rsid w:val="001A5A29"/>
    <w:rsid w:val="001B3A69"/>
    <w:rsid w:val="001C48D1"/>
    <w:rsid w:val="001C6640"/>
    <w:rsid w:val="001D35E8"/>
    <w:rsid w:val="001E086A"/>
    <w:rsid w:val="001E449B"/>
    <w:rsid w:val="001E7A6E"/>
    <w:rsid w:val="001E7D1E"/>
    <w:rsid w:val="001F3EDA"/>
    <w:rsid w:val="001F6685"/>
    <w:rsid w:val="002107F9"/>
    <w:rsid w:val="00215DD8"/>
    <w:rsid w:val="00216048"/>
    <w:rsid w:val="00223573"/>
    <w:rsid w:val="00231C41"/>
    <w:rsid w:val="00237B35"/>
    <w:rsid w:val="00261639"/>
    <w:rsid w:val="002772D7"/>
    <w:rsid w:val="0029711D"/>
    <w:rsid w:val="002A38BD"/>
    <w:rsid w:val="002B004F"/>
    <w:rsid w:val="002B1D40"/>
    <w:rsid w:val="002C24D7"/>
    <w:rsid w:val="002E634D"/>
    <w:rsid w:val="002F15DF"/>
    <w:rsid w:val="002F4E74"/>
    <w:rsid w:val="002F5146"/>
    <w:rsid w:val="00306310"/>
    <w:rsid w:val="0032250E"/>
    <w:rsid w:val="00323E61"/>
    <w:rsid w:val="0034265C"/>
    <w:rsid w:val="003506ED"/>
    <w:rsid w:val="003678D5"/>
    <w:rsid w:val="00381D2A"/>
    <w:rsid w:val="00393488"/>
    <w:rsid w:val="003A58C9"/>
    <w:rsid w:val="003A5F67"/>
    <w:rsid w:val="003A7775"/>
    <w:rsid w:val="003B2800"/>
    <w:rsid w:val="003D2FA6"/>
    <w:rsid w:val="003D606D"/>
    <w:rsid w:val="004016E2"/>
    <w:rsid w:val="00412E81"/>
    <w:rsid w:val="00442194"/>
    <w:rsid w:val="00442DC9"/>
    <w:rsid w:val="0044302F"/>
    <w:rsid w:val="0047581E"/>
    <w:rsid w:val="00483AB0"/>
    <w:rsid w:val="004857D5"/>
    <w:rsid w:val="00487D96"/>
    <w:rsid w:val="00490A2C"/>
    <w:rsid w:val="004A4910"/>
    <w:rsid w:val="004B186C"/>
    <w:rsid w:val="004B5961"/>
    <w:rsid w:val="004D1DEF"/>
    <w:rsid w:val="004D5F79"/>
    <w:rsid w:val="004F3A76"/>
    <w:rsid w:val="00554857"/>
    <w:rsid w:val="00573281"/>
    <w:rsid w:val="005855F3"/>
    <w:rsid w:val="0058575B"/>
    <w:rsid w:val="00590519"/>
    <w:rsid w:val="00590F65"/>
    <w:rsid w:val="00593BC0"/>
    <w:rsid w:val="0059683D"/>
    <w:rsid w:val="005B1951"/>
    <w:rsid w:val="005E0EFF"/>
    <w:rsid w:val="00612B21"/>
    <w:rsid w:val="006258A9"/>
    <w:rsid w:val="0065231D"/>
    <w:rsid w:val="0067760D"/>
    <w:rsid w:val="006A3666"/>
    <w:rsid w:val="006A3B85"/>
    <w:rsid w:val="006A5EC9"/>
    <w:rsid w:val="006B1F9E"/>
    <w:rsid w:val="006B3C46"/>
    <w:rsid w:val="006D30C2"/>
    <w:rsid w:val="006F2714"/>
    <w:rsid w:val="007528AC"/>
    <w:rsid w:val="007636D9"/>
    <w:rsid w:val="00765003"/>
    <w:rsid w:val="00775ADC"/>
    <w:rsid w:val="00780FB4"/>
    <w:rsid w:val="007937D6"/>
    <w:rsid w:val="007A1CDF"/>
    <w:rsid w:val="007A2B91"/>
    <w:rsid w:val="007A5E3F"/>
    <w:rsid w:val="007B7B20"/>
    <w:rsid w:val="007C03A8"/>
    <w:rsid w:val="007C2BB6"/>
    <w:rsid w:val="00823199"/>
    <w:rsid w:val="00842307"/>
    <w:rsid w:val="008770E0"/>
    <w:rsid w:val="00890369"/>
    <w:rsid w:val="00895B9E"/>
    <w:rsid w:val="008A6BCC"/>
    <w:rsid w:val="008A6BE8"/>
    <w:rsid w:val="008D7644"/>
    <w:rsid w:val="008F7C98"/>
    <w:rsid w:val="009226A6"/>
    <w:rsid w:val="0095168F"/>
    <w:rsid w:val="00955AF4"/>
    <w:rsid w:val="00967690"/>
    <w:rsid w:val="00971FC0"/>
    <w:rsid w:val="0099156B"/>
    <w:rsid w:val="009B6E62"/>
    <w:rsid w:val="009C41BB"/>
    <w:rsid w:val="009E016D"/>
    <w:rsid w:val="00A020AE"/>
    <w:rsid w:val="00A036EE"/>
    <w:rsid w:val="00A31FFD"/>
    <w:rsid w:val="00A3477A"/>
    <w:rsid w:val="00A47344"/>
    <w:rsid w:val="00A66D67"/>
    <w:rsid w:val="00A770BA"/>
    <w:rsid w:val="00AA291A"/>
    <w:rsid w:val="00AB7CDC"/>
    <w:rsid w:val="00AC6E08"/>
    <w:rsid w:val="00AE06C6"/>
    <w:rsid w:val="00AF3BD2"/>
    <w:rsid w:val="00AF3CB6"/>
    <w:rsid w:val="00B033C6"/>
    <w:rsid w:val="00B12063"/>
    <w:rsid w:val="00B32699"/>
    <w:rsid w:val="00B445D4"/>
    <w:rsid w:val="00B50A71"/>
    <w:rsid w:val="00BB4488"/>
    <w:rsid w:val="00BB76C6"/>
    <w:rsid w:val="00BB7F45"/>
    <w:rsid w:val="00BD5538"/>
    <w:rsid w:val="00BD7483"/>
    <w:rsid w:val="00C05080"/>
    <w:rsid w:val="00C07426"/>
    <w:rsid w:val="00C42C5D"/>
    <w:rsid w:val="00C70864"/>
    <w:rsid w:val="00C85C1B"/>
    <w:rsid w:val="00CB5E88"/>
    <w:rsid w:val="00CD206D"/>
    <w:rsid w:val="00CD24BA"/>
    <w:rsid w:val="00CE0139"/>
    <w:rsid w:val="00CF2A8D"/>
    <w:rsid w:val="00CF6B48"/>
    <w:rsid w:val="00D01BA9"/>
    <w:rsid w:val="00D1606E"/>
    <w:rsid w:val="00D17C24"/>
    <w:rsid w:val="00D3656C"/>
    <w:rsid w:val="00D376B1"/>
    <w:rsid w:val="00D3787F"/>
    <w:rsid w:val="00D872F0"/>
    <w:rsid w:val="00D87667"/>
    <w:rsid w:val="00D91C1C"/>
    <w:rsid w:val="00D9520A"/>
    <w:rsid w:val="00DA3BCC"/>
    <w:rsid w:val="00DC6DE1"/>
    <w:rsid w:val="00DD00B7"/>
    <w:rsid w:val="00DD0ECE"/>
    <w:rsid w:val="00DE45A7"/>
    <w:rsid w:val="00DF7305"/>
    <w:rsid w:val="00E062D3"/>
    <w:rsid w:val="00E1716B"/>
    <w:rsid w:val="00E25187"/>
    <w:rsid w:val="00E630A9"/>
    <w:rsid w:val="00E731A3"/>
    <w:rsid w:val="00E90C1F"/>
    <w:rsid w:val="00E930B5"/>
    <w:rsid w:val="00EA7E29"/>
    <w:rsid w:val="00EB7BC6"/>
    <w:rsid w:val="00EC404E"/>
    <w:rsid w:val="00EC5B21"/>
    <w:rsid w:val="00F01B3B"/>
    <w:rsid w:val="00F11B3A"/>
    <w:rsid w:val="00F40D53"/>
    <w:rsid w:val="00F53861"/>
    <w:rsid w:val="00FB0DAF"/>
    <w:rsid w:val="00FB1267"/>
    <w:rsid w:val="00FC17EB"/>
    <w:rsid w:val="00FC5D5D"/>
    <w:rsid w:val="00FC78B2"/>
    <w:rsid w:val="00FD5A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AE0764"/>
  <w15:docId w15:val="{845BA4ED-1860-42FF-835E-7A92662C0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E3F"/>
  </w:style>
  <w:style w:type="paragraph" w:styleId="Heading1">
    <w:name w:val="heading 1"/>
    <w:basedOn w:val="Normal"/>
    <w:link w:val="Heading1Char"/>
    <w:uiPriority w:val="9"/>
    <w:qFormat/>
    <w:rsid w:val="0076500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1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951"/>
    <w:rPr>
      <w:rFonts w:ascii="Tahoma" w:hAnsi="Tahoma" w:cs="Tahoma"/>
      <w:sz w:val="16"/>
      <w:szCs w:val="16"/>
    </w:rPr>
  </w:style>
  <w:style w:type="character" w:styleId="Hyperlink">
    <w:name w:val="Hyperlink"/>
    <w:uiPriority w:val="99"/>
    <w:unhideWhenUsed/>
    <w:rsid w:val="00BB76C6"/>
    <w:rPr>
      <w:color w:val="0000FF"/>
      <w:u w:val="single"/>
    </w:rPr>
  </w:style>
  <w:style w:type="paragraph" w:customStyle="1" w:styleId="EndNoteBibliography">
    <w:name w:val="EndNote Bibliography"/>
    <w:basedOn w:val="Normal"/>
    <w:link w:val="EndNoteBibliographyChar"/>
    <w:rsid w:val="002E634D"/>
    <w:pPr>
      <w:spacing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2E634D"/>
    <w:rPr>
      <w:rFonts w:ascii="Calibri" w:eastAsia="Calibri" w:hAnsi="Calibri" w:cs="Calibri"/>
      <w:noProof/>
      <w:lang w:val="en-US"/>
    </w:rPr>
  </w:style>
  <w:style w:type="paragraph" w:customStyle="1" w:styleId="margin0">
    <w:name w:val="margin0"/>
    <w:basedOn w:val="Normal"/>
    <w:rsid w:val="00F01B3B"/>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styleId="ListParagraph">
    <w:name w:val="List Paragraph"/>
    <w:basedOn w:val="Normal"/>
    <w:uiPriority w:val="34"/>
    <w:qFormat/>
    <w:rsid w:val="00590519"/>
    <w:pPr>
      <w:ind w:left="720"/>
      <w:contextualSpacing/>
    </w:pPr>
  </w:style>
  <w:style w:type="character" w:customStyle="1" w:styleId="Heading1Char">
    <w:name w:val="Heading 1 Char"/>
    <w:basedOn w:val="DefaultParagraphFont"/>
    <w:link w:val="Heading1"/>
    <w:uiPriority w:val="9"/>
    <w:rsid w:val="00765003"/>
    <w:rPr>
      <w:rFonts w:ascii="Times New Roman" w:eastAsia="Times New Roman" w:hAnsi="Times New Roman" w:cs="Times New Roman"/>
      <w:b/>
      <w:bCs/>
      <w:kern w:val="36"/>
      <w:sz w:val="48"/>
      <w:szCs w:val="48"/>
      <w:lang w:val="en-US"/>
    </w:rPr>
  </w:style>
  <w:style w:type="character" w:styleId="Emphasis">
    <w:name w:val="Emphasis"/>
    <w:basedOn w:val="DefaultParagraphFont"/>
    <w:uiPriority w:val="20"/>
    <w:qFormat/>
    <w:rsid w:val="00765003"/>
    <w:rPr>
      <w:i/>
      <w:iCs/>
    </w:rPr>
  </w:style>
  <w:style w:type="table" w:styleId="TableGrid">
    <w:name w:val="Table Grid"/>
    <w:basedOn w:val="TableNormal"/>
    <w:uiPriority w:val="59"/>
    <w:rsid w:val="00442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42194"/>
    <w:rPr>
      <w:color w:val="605E5C"/>
      <w:shd w:val="clear" w:color="auto" w:fill="E1DFDD"/>
    </w:rPr>
  </w:style>
  <w:style w:type="paragraph" w:styleId="Header">
    <w:name w:val="header"/>
    <w:basedOn w:val="Normal"/>
    <w:link w:val="HeaderChar"/>
    <w:uiPriority w:val="99"/>
    <w:unhideWhenUsed/>
    <w:rsid w:val="00780F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FB4"/>
  </w:style>
  <w:style w:type="paragraph" w:styleId="Footer">
    <w:name w:val="footer"/>
    <w:basedOn w:val="Normal"/>
    <w:link w:val="FooterChar"/>
    <w:uiPriority w:val="99"/>
    <w:unhideWhenUsed/>
    <w:rsid w:val="00780F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3.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E:\PG\research\IAA%20article\New%20Microsoft%20Excel%20Work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E:\PG\research\IAA%20article\New%20Microsoft%20Excel%20Work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PG\Thesis\nursery%20photos\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n-IN"/>
          </a:pPr>
          <a:endParaRPr lang="en-US"/>
        </a:p>
      </c:txPr>
    </c:title>
    <c:autoTitleDeleted val="0"/>
    <c:plotArea>
      <c:layout>
        <c:manualLayout>
          <c:layoutTarget val="inner"/>
          <c:xMode val="edge"/>
          <c:yMode val="edge"/>
          <c:x val="0.17067121986095818"/>
          <c:y val="0.18204993649208157"/>
          <c:w val="0.49422572178477892"/>
          <c:h val="0.62669089628859886"/>
        </c:manualLayout>
      </c:layout>
      <c:scatterChart>
        <c:scatterStyle val="lineMarker"/>
        <c:varyColors val="0"/>
        <c:ser>
          <c:idx val="0"/>
          <c:order val="0"/>
          <c:tx>
            <c:strRef>
              <c:f>Sheet1!$C$13</c:f>
              <c:strCache>
                <c:ptCount val="1"/>
                <c:pt idx="0">
                  <c:v>IAA Standard curve</c:v>
                </c:pt>
              </c:strCache>
            </c:strRef>
          </c:tx>
          <c:spPr>
            <a:ln w="28575">
              <a:noFill/>
            </a:ln>
          </c:spPr>
          <c:trendline>
            <c:trendlineType val="linear"/>
            <c:dispRSqr val="1"/>
            <c:dispEq val="1"/>
            <c:trendlineLbl>
              <c:layout>
                <c:manualLayout>
                  <c:x val="0.34839948944738147"/>
                  <c:y val="0.10714148646827069"/>
                </c:manualLayout>
              </c:layout>
              <c:numFmt formatCode="General" sourceLinked="0"/>
              <c:spPr>
                <a:solidFill>
                  <a:schemeClr val="accent6">
                    <a:lumMod val="60000"/>
                    <a:lumOff val="40000"/>
                  </a:schemeClr>
                </a:solidFill>
              </c:spPr>
              <c:txPr>
                <a:bodyPr/>
                <a:lstStyle/>
                <a:p>
                  <a:pPr>
                    <a:defRPr lang="en-IN" sz="1050"/>
                  </a:pPr>
                  <a:endParaRPr lang="en-US"/>
                </a:p>
              </c:txPr>
            </c:trendlineLbl>
          </c:trendline>
          <c:xVal>
            <c:numRef>
              <c:f>Sheet1!$B$14:$B$21</c:f>
              <c:numCache>
                <c:formatCode>General</c:formatCode>
                <c:ptCount val="8"/>
                <c:pt idx="0">
                  <c:v>0</c:v>
                </c:pt>
                <c:pt idx="1">
                  <c:v>10</c:v>
                </c:pt>
                <c:pt idx="2">
                  <c:v>20</c:v>
                </c:pt>
                <c:pt idx="3">
                  <c:v>30</c:v>
                </c:pt>
                <c:pt idx="4">
                  <c:v>40</c:v>
                </c:pt>
                <c:pt idx="5">
                  <c:v>50</c:v>
                </c:pt>
                <c:pt idx="6">
                  <c:v>60</c:v>
                </c:pt>
                <c:pt idx="7">
                  <c:v>70</c:v>
                </c:pt>
              </c:numCache>
            </c:numRef>
          </c:xVal>
          <c:yVal>
            <c:numRef>
              <c:f>Sheet1!$C$14:$C$22</c:f>
              <c:numCache>
                <c:formatCode>General</c:formatCode>
                <c:ptCount val="9"/>
                <c:pt idx="0">
                  <c:v>8.0000000000000227E-3</c:v>
                </c:pt>
                <c:pt idx="1">
                  <c:v>0.28100000000000008</c:v>
                </c:pt>
                <c:pt idx="2">
                  <c:v>0.87500000000000278</c:v>
                </c:pt>
                <c:pt idx="3">
                  <c:v>1.056</c:v>
                </c:pt>
                <c:pt idx="4">
                  <c:v>1.623</c:v>
                </c:pt>
                <c:pt idx="5">
                  <c:v>1.7289999999999965</c:v>
                </c:pt>
                <c:pt idx="6">
                  <c:v>1.7889999999999966</c:v>
                </c:pt>
                <c:pt idx="7">
                  <c:v>1.823</c:v>
                </c:pt>
              </c:numCache>
            </c:numRef>
          </c:yVal>
          <c:smooth val="0"/>
          <c:extLst>
            <c:ext xmlns:c16="http://schemas.microsoft.com/office/drawing/2014/chart" uri="{C3380CC4-5D6E-409C-BE32-E72D297353CC}">
              <c16:uniqueId val="{00000001-C66F-4EB2-A606-A7901891902C}"/>
            </c:ext>
          </c:extLst>
        </c:ser>
        <c:dLbls>
          <c:showLegendKey val="0"/>
          <c:showVal val="0"/>
          <c:showCatName val="0"/>
          <c:showSerName val="0"/>
          <c:showPercent val="0"/>
          <c:showBubbleSize val="0"/>
        </c:dLbls>
        <c:axId val="64107264"/>
        <c:axId val="64109568"/>
      </c:scatterChart>
      <c:valAx>
        <c:axId val="64107264"/>
        <c:scaling>
          <c:orientation val="minMax"/>
        </c:scaling>
        <c:delete val="0"/>
        <c:axPos val="b"/>
        <c:title>
          <c:tx>
            <c:rich>
              <a:bodyPr/>
              <a:lstStyle/>
              <a:p>
                <a:pPr>
                  <a:defRPr lang="en-IN"/>
                </a:pPr>
                <a:r>
                  <a:rPr lang="en-IN"/>
                  <a:t>Concentration</a:t>
                </a:r>
                <a:r>
                  <a:rPr lang="en-IN" baseline="0"/>
                  <a:t> (µg/ml)</a:t>
                </a:r>
                <a:endParaRPr lang="en-IN"/>
              </a:p>
            </c:rich>
          </c:tx>
          <c:overlay val="0"/>
        </c:title>
        <c:numFmt formatCode="General" sourceLinked="1"/>
        <c:majorTickMark val="out"/>
        <c:minorTickMark val="none"/>
        <c:tickLblPos val="nextTo"/>
        <c:txPr>
          <a:bodyPr/>
          <a:lstStyle/>
          <a:p>
            <a:pPr>
              <a:defRPr lang="en-IN"/>
            </a:pPr>
            <a:endParaRPr lang="en-US"/>
          </a:p>
        </c:txPr>
        <c:crossAx val="64109568"/>
        <c:crosses val="autoZero"/>
        <c:crossBetween val="midCat"/>
      </c:valAx>
      <c:valAx>
        <c:axId val="64109568"/>
        <c:scaling>
          <c:orientation val="minMax"/>
        </c:scaling>
        <c:delete val="0"/>
        <c:axPos val="l"/>
        <c:title>
          <c:tx>
            <c:rich>
              <a:bodyPr/>
              <a:lstStyle/>
              <a:p>
                <a:pPr>
                  <a:defRPr lang="en-IN" sz="900" b="1"/>
                </a:pPr>
                <a:r>
                  <a:rPr lang="en-IN" sz="900" b="1"/>
                  <a:t>OD value of IAA dilution series at 530 nm</a:t>
                </a:r>
              </a:p>
            </c:rich>
          </c:tx>
          <c:layout>
            <c:manualLayout>
              <c:xMode val="edge"/>
              <c:yMode val="edge"/>
              <c:x val="5.4958183990442312E-2"/>
              <c:y val="0.18204993649208157"/>
            </c:manualLayout>
          </c:layout>
          <c:overlay val="0"/>
        </c:title>
        <c:numFmt formatCode="General" sourceLinked="1"/>
        <c:majorTickMark val="out"/>
        <c:minorTickMark val="none"/>
        <c:tickLblPos val="nextTo"/>
        <c:txPr>
          <a:bodyPr/>
          <a:lstStyle/>
          <a:p>
            <a:pPr>
              <a:defRPr lang="en-IN"/>
            </a:pPr>
            <a:endParaRPr lang="en-US"/>
          </a:p>
        </c:txPr>
        <c:crossAx val="64107264"/>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title>
      <c:tx>
        <c:rich>
          <a:bodyPr/>
          <a:lstStyle/>
          <a:p>
            <a:pPr>
              <a:defRPr lang="en-IN"/>
            </a:pPr>
            <a:r>
              <a:rPr lang="en-IN">
                <a:solidFill>
                  <a:srgbClr val="002060"/>
                </a:solidFill>
              </a:rPr>
              <a:t>No. of bacterial endophytes producing IAA (%)</a:t>
            </a:r>
          </a:p>
        </c:rich>
      </c:tx>
      <c:overlay val="0"/>
    </c:title>
    <c:autoTitleDeleted val="0"/>
    <c:plotArea>
      <c:layout>
        <c:manualLayout>
          <c:layoutTarget val="inner"/>
          <c:xMode val="edge"/>
          <c:yMode val="edge"/>
          <c:x val="0.33496609798775617"/>
          <c:y val="0.29220727617381181"/>
          <c:w val="0.36617891513561157"/>
          <c:h val="0.61029819189268009"/>
        </c:manualLayout>
      </c:layout>
      <c:pieChart>
        <c:varyColors val="1"/>
        <c:ser>
          <c:idx val="0"/>
          <c:order val="0"/>
          <c:tx>
            <c:strRef>
              <c:f>Sheet1!$C$32</c:f>
              <c:strCache>
                <c:ptCount val="1"/>
                <c:pt idx="0">
                  <c:v>No. of bacterial endophytes producing IAA (%)</c:v>
                </c:pt>
              </c:strCache>
            </c:strRef>
          </c:tx>
          <c:dPt>
            <c:idx val="0"/>
            <c:bubble3D val="0"/>
            <c:spPr>
              <a:solidFill>
                <a:schemeClr val="tx2"/>
              </a:solidFill>
            </c:spPr>
            <c:extLst>
              <c:ext xmlns:c16="http://schemas.microsoft.com/office/drawing/2014/chart" uri="{C3380CC4-5D6E-409C-BE32-E72D297353CC}">
                <c16:uniqueId val="{00000000-B2D3-4C36-82D5-912970F363CF}"/>
              </c:ext>
            </c:extLst>
          </c:dPt>
          <c:dPt>
            <c:idx val="1"/>
            <c:bubble3D val="0"/>
            <c:spPr>
              <a:solidFill>
                <a:schemeClr val="accent6">
                  <a:lumMod val="75000"/>
                </a:schemeClr>
              </a:solidFill>
            </c:spPr>
            <c:extLst>
              <c:ext xmlns:c16="http://schemas.microsoft.com/office/drawing/2014/chart" uri="{C3380CC4-5D6E-409C-BE32-E72D297353CC}">
                <c16:uniqueId val="{00000001-B2D3-4C36-82D5-912970F363CF}"/>
              </c:ext>
            </c:extLst>
          </c:dPt>
          <c:dPt>
            <c:idx val="3"/>
            <c:bubble3D val="0"/>
            <c:spPr>
              <a:solidFill>
                <a:schemeClr val="accent2">
                  <a:lumMod val="50000"/>
                </a:schemeClr>
              </a:solidFill>
            </c:spPr>
            <c:extLst>
              <c:ext xmlns:c16="http://schemas.microsoft.com/office/drawing/2014/chart" uri="{C3380CC4-5D6E-409C-BE32-E72D297353CC}">
                <c16:uniqueId val="{00000002-B2D3-4C36-82D5-912970F363CF}"/>
              </c:ext>
            </c:extLst>
          </c:dPt>
          <c:dLbls>
            <c:spPr>
              <a:noFill/>
              <a:ln>
                <a:noFill/>
              </a:ln>
              <a:effectLst/>
            </c:spPr>
            <c:txPr>
              <a:bodyPr/>
              <a:lstStyle/>
              <a:p>
                <a:pPr>
                  <a:defRPr lang="en-IN" sz="1100" b="1">
                    <a:solidFill>
                      <a:srgbClr val="FFFF00"/>
                    </a:solidFill>
                    <a:latin typeface="Times New Roman" pitchFamily="18" charset="0"/>
                    <a:cs typeface="Times New Roman" pitchFamily="18" charset="0"/>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Sheet1!$B$33:$B$36</c:f>
              <c:strCache>
                <c:ptCount val="4"/>
                <c:pt idx="0">
                  <c:v>Very low 0-15 (µg/ml)</c:v>
                </c:pt>
                <c:pt idx="1">
                  <c:v>Low 15-30 (µg/ml)</c:v>
                </c:pt>
                <c:pt idx="2">
                  <c:v>Medium 30-45 (µg/ml)</c:v>
                </c:pt>
                <c:pt idx="3">
                  <c:v>High 45-60 (µg/ml)</c:v>
                </c:pt>
              </c:strCache>
            </c:strRef>
          </c:cat>
          <c:val>
            <c:numRef>
              <c:f>Sheet1!$C$33:$C$36</c:f>
              <c:numCache>
                <c:formatCode>General</c:formatCode>
                <c:ptCount val="4"/>
                <c:pt idx="0">
                  <c:v>6.6599999999999975</c:v>
                </c:pt>
                <c:pt idx="1">
                  <c:v>30</c:v>
                </c:pt>
                <c:pt idx="2">
                  <c:v>13.33</c:v>
                </c:pt>
                <c:pt idx="3">
                  <c:v>50</c:v>
                </c:pt>
              </c:numCache>
            </c:numRef>
          </c:val>
          <c:extLst>
            <c:ext xmlns:c16="http://schemas.microsoft.com/office/drawing/2014/chart" uri="{C3380CC4-5D6E-409C-BE32-E72D297353CC}">
              <c16:uniqueId val="{00000003-B2D3-4C36-82D5-912970F363CF}"/>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0000045646468087E-2"/>
          <c:y val="0.2248407643312102"/>
          <c:w val="0.89999990870706359"/>
          <c:h val="7.6785194844275123E-2"/>
        </c:manualLayout>
      </c:layout>
      <c:overlay val="0"/>
      <c:txPr>
        <a:bodyPr/>
        <a:lstStyle/>
        <a:p>
          <a:pPr>
            <a:defRPr lang="en-IN" b="1">
              <a:solidFill>
                <a:srgbClr val="003300"/>
              </a:solidFill>
            </a:defRPr>
          </a:pPr>
          <a:endParaRPr lang="en-US"/>
        </a:p>
      </c:txPr>
    </c:legend>
    <c:plotVisOnly val="1"/>
    <c:dispBlanksAs val="zero"/>
    <c:showDLblsOverMax val="0"/>
  </c:chart>
  <c:spPr>
    <a:solidFill>
      <a:schemeClr val="accent3">
        <a:lumMod val="40000"/>
        <a:lumOff val="60000"/>
      </a:schemeClr>
    </a:solidFill>
    <a:ln>
      <a:solidFill>
        <a:schemeClr val="bg1">
          <a:lumMod val="85000"/>
        </a:schemeClr>
      </a:solidFill>
    </a:ln>
  </c:spPr>
  <c:txPr>
    <a:bodyPr/>
    <a:lstStyle/>
    <a:p>
      <a:pPr>
        <a:defRPr>
          <a:solidFill>
            <a:srgbClr val="FF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spPr>
            <a:ln>
              <a:solidFill>
                <a:schemeClr val="tx1"/>
              </a:solidFill>
            </a:ln>
          </c:spPr>
          <c:cat>
            <c:strRef>
              <c:f>Sheet1!$C$19:$C$24</c:f>
              <c:strCache>
                <c:ptCount val="6"/>
                <c:pt idx="0">
                  <c:v>Tests</c:v>
                </c:pt>
                <c:pt idx="1">
                  <c:v>IAA production</c:v>
                </c:pt>
                <c:pt idx="2">
                  <c:v>Ammonia production</c:v>
                </c:pt>
                <c:pt idx="3">
                  <c:v>HCN production</c:v>
                </c:pt>
                <c:pt idx="4">
                  <c:v>Phosphate solubilization</c:v>
                </c:pt>
                <c:pt idx="5">
                  <c:v>siderophore production </c:v>
                </c:pt>
              </c:strCache>
            </c:strRef>
          </c:cat>
          <c:val>
            <c:numRef>
              <c:f>Sheet1!$D$19:$D$24</c:f>
              <c:numCache>
                <c:formatCode>General</c:formatCode>
                <c:ptCount val="6"/>
                <c:pt idx="0">
                  <c:v>0</c:v>
                </c:pt>
                <c:pt idx="1">
                  <c:v>30</c:v>
                </c:pt>
                <c:pt idx="2">
                  <c:v>22</c:v>
                </c:pt>
                <c:pt idx="3">
                  <c:v>2</c:v>
                </c:pt>
                <c:pt idx="4">
                  <c:v>0</c:v>
                </c:pt>
                <c:pt idx="5">
                  <c:v>12</c:v>
                </c:pt>
              </c:numCache>
            </c:numRef>
          </c:val>
          <c:extLst>
            <c:ext xmlns:c16="http://schemas.microsoft.com/office/drawing/2014/chart" uri="{C3380CC4-5D6E-409C-BE32-E72D297353CC}">
              <c16:uniqueId val="{00000000-EBF2-4DA3-931C-14102EB0B8F1}"/>
            </c:ext>
          </c:extLst>
        </c:ser>
        <c:ser>
          <c:idx val="1"/>
          <c:order val="1"/>
          <c:cat>
            <c:strRef>
              <c:f>Sheet1!$C$19:$C$24</c:f>
              <c:strCache>
                <c:ptCount val="6"/>
                <c:pt idx="0">
                  <c:v>Tests</c:v>
                </c:pt>
                <c:pt idx="1">
                  <c:v>IAA production</c:v>
                </c:pt>
                <c:pt idx="2">
                  <c:v>Ammonia production</c:v>
                </c:pt>
                <c:pt idx="3">
                  <c:v>HCN production</c:v>
                </c:pt>
                <c:pt idx="4">
                  <c:v>Phosphate solubilization</c:v>
                </c:pt>
                <c:pt idx="5">
                  <c:v>siderophore production </c:v>
                </c:pt>
              </c:strCache>
            </c:strRef>
          </c:cat>
          <c:val>
            <c:numRef>
              <c:f>Sheet1!$E$19:$E$24</c:f>
              <c:numCache>
                <c:formatCode>General</c:formatCode>
                <c:ptCount val="6"/>
              </c:numCache>
            </c:numRef>
          </c:val>
          <c:extLst>
            <c:ext xmlns:c16="http://schemas.microsoft.com/office/drawing/2014/chart" uri="{C3380CC4-5D6E-409C-BE32-E72D297353CC}">
              <c16:uniqueId val="{00000001-EBF2-4DA3-931C-14102EB0B8F1}"/>
            </c:ext>
          </c:extLst>
        </c:ser>
        <c:dLbls>
          <c:showLegendKey val="0"/>
          <c:showVal val="0"/>
          <c:showCatName val="0"/>
          <c:showSerName val="0"/>
          <c:showPercent val="0"/>
          <c:showBubbleSize val="0"/>
          <c:showLeaderLines val="1"/>
        </c:dLbls>
        <c:firstSliceAng val="0"/>
      </c:pieChart>
    </c:plotArea>
    <c:legend>
      <c:legendPos val="r"/>
      <c:legendEntry>
        <c:idx val="4"/>
        <c:delete val="1"/>
      </c:legendEntry>
      <c:layout>
        <c:manualLayout>
          <c:xMode val="edge"/>
          <c:yMode val="edge"/>
          <c:x val="0.61934911175901664"/>
          <c:y val="0.32782047883491661"/>
          <c:w val="0.26762900134110634"/>
          <c:h val="0.41008050009602681"/>
        </c:manualLayout>
      </c:layout>
      <c:overlay val="0"/>
      <c:txPr>
        <a:bodyPr/>
        <a:lstStyle/>
        <a:p>
          <a:pPr>
            <a:defRPr lang="en-IN"/>
          </a:pPr>
          <a:endParaRPr lang="en-US"/>
        </a:p>
      </c:txPr>
    </c:legend>
    <c:plotVisOnly val="1"/>
    <c:dispBlanksAs val="zero"/>
    <c:showDLblsOverMax val="0"/>
  </c:chart>
  <c:spPr>
    <a:solidFill>
      <a:schemeClr val="accent3">
        <a:lumMod val="60000"/>
        <a:lumOff val="40000"/>
      </a:schemeClr>
    </a:solid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0.40834</cdr:x>
      <cdr:y>0.42188</cdr:y>
    </cdr:from>
    <cdr:to>
      <cdr:x>0.60417</cdr:x>
      <cdr:y>0.52257</cdr:y>
    </cdr:to>
    <cdr:sp macro="" textlink="">
      <cdr:nvSpPr>
        <cdr:cNvPr id="2" name="TextBox 1"/>
        <cdr:cNvSpPr txBox="1"/>
      </cdr:nvSpPr>
      <cdr:spPr>
        <a:xfrm xmlns:a="http://schemas.openxmlformats.org/drawingml/2006/main">
          <a:off x="2703163" y="1247715"/>
          <a:ext cx="1296370" cy="297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30 isolates</a:t>
          </a:r>
        </a:p>
      </cdr:txBody>
    </cdr:sp>
  </cdr:relSizeAnchor>
  <cdr:relSizeAnchor xmlns:cdr="http://schemas.openxmlformats.org/drawingml/2006/chartDrawing">
    <cdr:from>
      <cdr:x>0.22602</cdr:x>
      <cdr:y>0.22742</cdr:y>
    </cdr:from>
    <cdr:to>
      <cdr:x>0.42393</cdr:x>
      <cdr:y>0.32998</cdr:y>
    </cdr:to>
    <cdr:sp macro="" textlink="">
      <cdr:nvSpPr>
        <cdr:cNvPr id="4" name="TextBox 3"/>
        <cdr:cNvSpPr txBox="1"/>
      </cdr:nvSpPr>
      <cdr:spPr>
        <a:xfrm xmlns:a="http://schemas.openxmlformats.org/drawingml/2006/main">
          <a:off x="1295454" y="531723"/>
          <a:ext cx="1134323" cy="2398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12 isolates</a:t>
          </a:r>
        </a:p>
      </cdr:txBody>
    </cdr:sp>
  </cdr:relSizeAnchor>
  <cdr:relSizeAnchor xmlns:cdr="http://schemas.openxmlformats.org/drawingml/2006/chartDrawing">
    <cdr:from>
      <cdr:x>0.22994</cdr:x>
      <cdr:y>0.6044</cdr:y>
    </cdr:from>
    <cdr:to>
      <cdr:x>0.46327</cdr:x>
      <cdr:y>0.71293</cdr:y>
    </cdr:to>
    <cdr:sp macro="" textlink="">
      <cdr:nvSpPr>
        <cdr:cNvPr id="5" name="TextBox 4"/>
        <cdr:cNvSpPr txBox="1"/>
      </cdr:nvSpPr>
      <cdr:spPr>
        <a:xfrm xmlns:a="http://schemas.openxmlformats.org/drawingml/2006/main">
          <a:off x="1317903" y="1413136"/>
          <a:ext cx="1337334" cy="2537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22 isolates</a:t>
          </a:r>
        </a:p>
      </cdr:txBody>
    </cdr:sp>
  </cdr:relSizeAnchor>
  <cdr:relSizeAnchor xmlns:cdr="http://schemas.openxmlformats.org/drawingml/2006/chartDrawing">
    <cdr:from>
      <cdr:x>0.19395</cdr:x>
      <cdr:y>0.37292</cdr:y>
    </cdr:from>
    <cdr:to>
      <cdr:x>0.38561</cdr:x>
      <cdr:y>0.47709</cdr:y>
    </cdr:to>
    <cdr:sp macro="" textlink="">
      <cdr:nvSpPr>
        <cdr:cNvPr id="6" name="TextBox 5"/>
        <cdr:cNvSpPr txBox="1"/>
      </cdr:nvSpPr>
      <cdr:spPr>
        <a:xfrm xmlns:a="http://schemas.openxmlformats.org/drawingml/2006/main" rot="797799">
          <a:off x="1111633" y="871904"/>
          <a:ext cx="1098501" cy="2435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200" b="1">
              <a:solidFill>
                <a:srgbClr val="FFFF00"/>
              </a:solidFill>
              <a:latin typeface="Times New Roman" pitchFamily="18" charset="0"/>
              <a:cs typeface="Times New Roman" pitchFamily="18" charset="0"/>
            </a:rPr>
            <a:t>2 isolates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345</TotalTime>
  <Pages>10</Pages>
  <Words>5868</Words>
  <Characters>33453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M007</dc:creator>
  <cp:lastModifiedBy>SDI 1180</cp:lastModifiedBy>
  <cp:revision>100</cp:revision>
  <dcterms:created xsi:type="dcterms:W3CDTF">2020-04-28T06:13:00Z</dcterms:created>
  <dcterms:modified xsi:type="dcterms:W3CDTF">2025-08-16T10:53:00Z</dcterms:modified>
</cp:coreProperties>
</file>