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B53D5" w14:textId="77777777" w:rsidR="00567ADF" w:rsidRDefault="00567ADF" w:rsidP="003D028A">
      <w:pPr>
        <w:spacing w:after="0" w:line="240" w:lineRule="auto"/>
        <w:ind w:left="426"/>
        <w:jc w:val="center"/>
        <w:rPr>
          <w:rFonts w:ascii="Arial" w:hAnsi="Arial" w:cs="Arial"/>
          <w:b/>
          <w:sz w:val="36"/>
        </w:rPr>
      </w:pPr>
      <w:bookmarkStart w:id="0" w:name="_Hlk180577243"/>
      <w:bookmarkEnd w:id="0"/>
      <w:r w:rsidRPr="00567ADF">
        <w:rPr>
          <w:rFonts w:ascii="Arial" w:hAnsi="Arial" w:cs="Arial"/>
          <w:b/>
          <w:sz w:val="36"/>
        </w:rPr>
        <w:t xml:space="preserve">Original Research Article </w:t>
      </w:r>
    </w:p>
    <w:p w14:paraId="72A19C43" w14:textId="62810720" w:rsidR="002D7EC1" w:rsidRDefault="002D7EC1" w:rsidP="003D028A">
      <w:pPr>
        <w:spacing w:after="0" w:line="240" w:lineRule="auto"/>
        <w:ind w:left="426"/>
        <w:jc w:val="center"/>
        <w:rPr>
          <w:rFonts w:ascii="Arial" w:hAnsi="Arial" w:cs="Arial"/>
          <w:b/>
          <w:sz w:val="36"/>
        </w:rPr>
      </w:pPr>
      <w:r w:rsidRPr="002D7EC1">
        <w:rPr>
          <w:rFonts w:ascii="Arial" w:hAnsi="Arial" w:cs="Arial"/>
          <w:b/>
          <w:sz w:val="36"/>
        </w:rPr>
        <w:t xml:space="preserve">Exploring Self-Incompatibility and </w:t>
      </w:r>
      <w:proofErr w:type="gramStart"/>
      <w:r w:rsidRPr="002D7EC1">
        <w:rPr>
          <w:rFonts w:ascii="Arial" w:hAnsi="Arial" w:cs="Arial"/>
          <w:b/>
          <w:sz w:val="36"/>
        </w:rPr>
        <w:t>Pollination  Approaches</w:t>
      </w:r>
      <w:proofErr w:type="gramEnd"/>
      <w:r w:rsidRPr="002D7EC1">
        <w:rPr>
          <w:rFonts w:ascii="Arial" w:hAnsi="Arial" w:cs="Arial"/>
          <w:b/>
          <w:sz w:val="36"/>
        </w:rPr>
        <w:t xml:space="preserve"> in Commercial </w:t>
      </w:r>
      <w:r w:rsidR="00407C32" w:rsidRPr="005B2D33">
        <w:rPr>
          <w:rFonts w:ascii="Arial" w:hAnsi="Arial" w:cs="Arial"/>
          <w:b/>
          <w:bCs/>
          <w:color w:val="000000" w:themeColor="text1"/>
          <w:sz w:val="36"/>
          <w:szCs w:val="28"/>
        </w:rPr>
        <w:t>cultivars of mango (</w:t>
      </w:r>
      <w:proofErr w:type="spellStart"/>
      <w:r w:rsidR="00407C32" w:rsidRPr="005B2D33">
        <w:rPr>
          <w:rFonts w:ascii="Arial" w:hAnsi="Arial" w:cs="Arial"/>
          <w:b/>
          <w:bCs/>
          <w:i/>
          <w:iCs/>
          <w:color w:val="000000" w:themeColor="text1"/>
          <w:sz w:val="36"/>
          <w:szCs w:val="28"/>
        </w:rPr>
        <w:t>Mangifera</w:t>
      </w:r>
      <w:proofErr w:type="spellEnd"/>
      <w:r w:rsidR="00407C32" w:rsidRPr="005B2D33">
        <w:rPr>
          <w:rFonts w:ascii="Arial" w:hAnsi="Arial" w:cs="Arial"/>
          <w:b/>
          <w:bCs/>
          <w:i/>
          <w:iCs/>
          <w:color w:val="000000" w:themeColor="text1"/>
          <w:sz w:val="36"/>
          <w:szCs w:val="28"/>
        </w:rPr>
        <w:t xml:space="preserve"> </w:t>
      </w:r>
      <w:proofErr w:type="spellStart"/>
      <w:r w:rsidR="00407C32" w:rsidRPr="005B2D33">
        <w:rPr>
          <w:rFonts w:ascii="Arial" w:hAnsi="Arial" w:cs="Arial"/>
          <w:b/>
          <w:bCs/>
          <w:i/>
          <w:iCs/>
          <w:color w:val="000000" w:themeColor="text1"/>
          <w:sz w:val="36"/>
          <w:szCs w:val="28"/>
        </w:rPr>
        <w:t>indica</w:t>
      </w:r>
      <w:proofErr w:type="spellEnd"/>
      <w:r w:rsidR="00407C32" w:rsidRPr="005B2D33">
        <w:rPr>
          <w:rFonts w:ascii="Arial" w:hAnsi="Arial" w:cs="Arial"/>
          <w:b/>
          <w:bCs/>
          <w:i/>
          <w:iCs/>
          <w:color w:val="000000" w:themeColor="text1"/>
          <w:sz w:val="36"/>
          <w:szCs w:val="28"/>
        </w:rPr>
        <w:t xml:space="preserve"> </w:t>
      </w:r>
      <w:r w:rsidR="00407C32" w:rsidRPr="005B2D33">
        <w:rPr>
          <w:rFonts w:ascii="Arial" w:hAnsi="Arial" w:cs="Arial"/>
          <w:b/>
          <w:bCs/>
          <w:color w:val="000000" w:themeColor="text1"/>
          <w:sz w:val="36"/>
          <w:szCs w:val="28"/>
        </w:rPr>
        <w:t>L.)</w:t>
      </w:r>
    </w:p>
    <w:p w14:paraId="3A8F6A84" w14:textId="77777777" w:rsidR="005B2D33" w:rsidRPr="005B2D33" w:rsidRDefault="005B2D33" w:rsidP="003D028A">
      <w:pPr>
        <w:spacing w:after="0" w:line="240" w:lineRule="auto"/>
        <w:ind w:left="426"/>
        <w:jc w:val="center"/>
        <w:rPr>
          <w:rFonts w:ascii="Arial" w:hAnsi="Arial" w:cs="Arial"/>
          <w:b/>
          <w:bCs/>
          <w:color w:val="000000" w:themeColor="text1"/>
          <w:sz w:val="36"/>
          <w:szCs w:val="28"/>
        </w:rPr>
      </w:pPr>
    </w:p>
    <w:p w14:paraId="463FDBB0" w14:textId="77777777" w:rsidR="001C666E" w:rsidRDefault="001C666E" w:rsidP="00C255B0">
      <w:pPr>
        <w:spacing w:after="0" w:line="360" w:lineRule="auto"/>
        <w:jc w:val="both"/>
        <w:rPr>
          <w:rFonts w:ascii="Arial" w:hAnsi="Arial" w:cs="Arial"/>
          <w:b/>
          <w:bCs/>
          <w:szCs w:val="24"/>
        </w:rPr>
      </w:pPr>
    </w:p>
    <w:p w14:paraId="726BB0C5" w14:textId="0FA5D65B" w:rsidR="00C255B0" w:rsidRPr="00276F5F" w:rsidRDefault="00276F5F" w:rsidP="00C255B0">
      <w:pPr>
        <w:spacing w:after="0" w:line="360" w:lineRule="auto"/>
        <w:jc w:val="both"/>
        <w:rPr>
          <w:rFonts w:ascii="Arial" w:hAnsi="Arial" w:cs="Arial"/>
          <w:b/>
          <w:bCs/>
          <w:szCs w:val="24"/>
        </w:rPr>
      </w:pPr>
      <w:r w:rsidRPr="00276F5F">
        <w:rPr>
          <w:rFonts w:ascii="Arial" w:hAnsi="Arial" w:cs="Arial"/>
          <w:b/>
          <w:bCs/>
          <w:szCs w:val="24"/>
        </w:rPr>
        <w:t>ABSTRACT</w:t>
      </w:r>
    </w:p>
    <w:p w14:paraId="0E3716A0" w14:textId="01332839" w:rsidR="00C255B0" w:rsidRPr="005B2D33" w:rsidRDefault="0026209C" w:rsidP="00C81F44">
      <w:pPr>
        <w:spacing w:line="240" w:lineRule="auto"/>
        <w:ind w:firstLine="720"/>
        <w:jc w:val="both"/>
        <w:rPr>
          <w:rFonts w:ascii="Arial" w:hAnsi="Arial" w:cs="Arial"/>
          <w:color w:val="000000" w:themeColor="text1"/>
          <w:sz w:val="20"/>
          <w:szCs w:val="24"/>
        </w:rPr>
      </w:pPr>
      <w:r w:rsidRPr="005B2D33">
        <w:rPr>
          <w:rFonts w:ascii="Arial" w:hAnsi="Arial" w:cs="Arial"/>
          <w:color w:val="000000" w:themeColor="text1"/>
          <w:sz w:val="20"/>
          <w:szCs w:val="24"/>
        </w:rPr>
        <w:t>Mango (</w:t>
      </w:r>
      <w:r w:rsidRPr="005B2D33">
        <w:rPr>
          <w:rFonts w:ascii="Arial" w:hAnsi="Arial" w:cs="Arial"/>
          <w:i/>
          <w:iCs/>
          <w:color w:val="000000" w:themeColor="text1"/>
          <w:sz w:val="20"/>
          <w:szCs w:val="24"/>
        </w:rPr>
        <w:t>Mangifera indica</w:t>
      </w:r>
      <w:r w:rsidRPr="005B2D33">
        <w:rPr>
          <w:rFonts w:ascii="Arial" w:hAnsi="Arial" w:cs="Arial"/>
          <w:color w:val="000000" w:themeColor="text1"/>
          <w:sz w:val="20"/>
          <w:szCs w:val="24"/>
        </w:rPr>
        <w:t xml:space="preserve"> L.) popularly known as ‘King of fruits’ or ‘apple of tropics’ belonging to the family </w:t>
      </w:r>
      <w:proofErr w:type="spellStart"/>
      <w:r w:rsidRPr="005B2D33">
        <w:rPr>
          <w:rFonts w:ascii="Arial" w:hAnsi="Arial" w:cs="Arial"/>
          <w:color w:val="000000" w:themeColor="text1"/>
          <w:sz w:val="20"/>
          <w:szCs w:val="24"/>
        </w:rPr>
        <w:t>Anacardiaceae</w:t>
      </w:r>
      <w:proofErr w:type="spellEnd"/>
      <w:r w:rsidRPr="005B2D33">
        <w:rPr>
          <w:rFonts w:ascii="Arial" w:hAnsi="Arial" w:cs="Arial"/>
          <w:color w:val="000000" w:themeColor="text1"/>
          <w:sz w:val="20"/>
          <w:szCs w:val="24"/>
        </w:rPr>
        <w:t xml:space="preserve"> is a major fruit crop in tropical and subtropical regions. </w:t>
      </w:r>
      <w:r w:rsidRPr="005B2D33">
        <w:rPr>
          <w:rFonts w:ascii="Arial" w:hAnsi="Arial" w:cs="Arial"/>
          <w:sz w:val="20"/>
          <w:szCs w:val="24"/>
        </w:rPr>
        <w:t xml:space="preserve">Many mango cultivars exhibit low productivity for several reasons, including alternate bearing, malformation, reduced fruit set and increased fruit drop at various growth stages. The challenges related to fruit set are primarily linked to ineffective pollination. While numerous varieties have been identified as self-fruitful, cross-pollination appears essential for achieving satisfactory yields. A key factor affecting fruit set in different mango cultivars has been recognized as self and cross incompatibility. In this context, four mango cultivars (Alphonso,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Mallika and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were examined to assess the effects of open, self and cross-pollination on fruit set and the retention of fruits. </w:t>
      </w:r>
      <w:r w:rsidRPr="005B2D33">
        <w:rPr>
          <w:rFonts w:ascii="Arial" w:hAnsi="Arial" w:cs="Arial"/>
          <w:color w:val="000000" w:themeColor="text1"/>
          <w:sz w:val="20"/>
          <w:szCs w:val="24"/>
        </w:rPr>
        <w:t xml:space="preserve">The results of the current study indicated that, open pollination followed by cross-pollination produced the highest fruit set and retention rates among all the cultivars </w:t>
      </w:r>
      <w:proofErr w:type="spellStart"/>
      <w:r w:rsidRPr="005B2D33">
        <w:rPr>
          <w:rFonts w:ascii="Arial" w:hAnsi="Arial" w:cs="Arial"/>
          <w:color w:val="000000" w:themeColor="text1"/>
          <w:sz w:val="20"/>
          <w:szCs w:val="24"/>
        </w:rPr>
        <w:t>analyzed</w:t>
      </w:r>
      <w:proofErr w:type="spellEnd"/>
      <w:r w:rsidRPr="005B2D33">
        <w:rPr>
          <w:rFonts w:ascii="Arial" w:hAnsi="Arial" w:cs="Arial"/>
          <w:color w:val="000000" w:themeColor="text1"/>
          <w:sz w:val="20"/>
          <w:szCs w:val="24"/>
        </w:rPr>
        <w:t>, outperforming the results obtained through self-pollination.</w:t>
      </w:r>
      <w:r w:rsidR="00BC5A93" w:rsidRPr="005B2D33">
        <w:rPr>
          <w:rFonts w:ascii="Arial" w:hAnsi="Arial" w:cs="Arial"/>
          <w:color w:val="000000" w:themeColor="text1"/>
          <w:sz w:val="20"/>
          <w:szCs w:val="24"/>
        </w:rPr>
        <w:t xml:space="preserve"> Among the combinations tested, Alphonso x </w:t>
      </w:r>
      <w:proofErr w:type="spellStart"/>
      <w:r w:rsidR="00BC5A93" w:rsidRPr="005B2D33">
        <w:rPr>
          <w:rFonts w:ascii="Arial" w:hAnsi="Arial" w:cs="Arial"/>
          <w:color w:val="000000" w:themeColor="text1"/>
          <w:sz w:val="20"/>
          <w:szCs w:val="24"/>
        </w:rPr>
        <w:t>Totapuri</w:t>
      </w:r>
      <w:proofErr w:type="spellEnd"/>
      <w:r w:rsidR="00BC5A93" w:rsidRPr="005B2D33">
        <w:rPr>
          <w:rFonts w:ascii="Arial" w:hAnsi="Arial" w:cs="Arial"/>
          <w:color w:val="000000" w:themeColor="text1"/>
          <w:sz w:val="20"/>
          <w:szCs w:val="24"/>
        </w:rPr>
        <w:t xml:space="preserve"> exhibited the greatest fruit set percentage of 30.18%. This was closely trailed by Alphonso x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which recorded 29.60% and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x Alphonso, which achieved a percentage of 29.06%. In contrast, the self-pollination treatments for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and Mallika produced the least successful results, with percentages of 11.26% and 12.08%, respectively. The combinations of </w:t>
      </w:r>
      <w:proofErr w:type="spellStart"/>
      <w:r w:rsidR="00BC5A93" w:rsidRPr="005B2D33">
        <w:rPr>
          <w:rFonts w:ascii="Arial" w:hAnsi="Arial" w:cs="Arial"/>
          <w:color w:val="000000" w:themeColor="text1"/>
          <w:sz w:val="20"/>
          <w:szCs w:val="24"/>
        </w:rPr>
        <w:t>Totapuri</w:t>
      </w:r>
      <w:proofErr w:type="spellEnd"/>
      <w:r w:rsidR="00BC5A93" w:rsidRPr="005B2D33">
        <w:rPr>
          <w:rFonts w:ascii="Arial" w:hAnsi="Arial" w:cs="Arial"/>
          <w:color w:val="000000" w:themeColor="text1"/>
          <w:sz w:val="20"/>
          <w:szCs w:val="24"/>
        </w:rPr>
        <w:t xml:space="preserve"> x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(24.14%), Alphonso x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(20.77%), and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x Alphonso (19.34%) exhibited the highest rates of fruit retention. Conversely, the cross combination of Mallika x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resulted in no fruit retention, which was also the case for the self-pollinated treatments of both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xml:space="preserve"> and Mallika. These findings suggest that the mango varieties ‘</w:t>
      </w:r>
      <w:proofErr w:type="spellStart"/>
      <w:r w:rsidR="00BC5A93" w:rsidRPr="005B2D33">
        <w:rPr>
          <w:rFonts w:ascii="Arial" w:hAnsi="Arial" w:cs="Arial"/>
          <w:color w:val="000000" w:themeColor="text1"/>
          <w:sz w:val="20"/>
          <w:szCs w:val="24"/>
        </w:rPr>
        <w:t>Dashehari</w:t>
      </w:r>
      <w:proofErr w:type="spellEnd"/>
      <w:r w:rsidR="00BC5A93" w:rsidRPr="005B2D33">
        <w:rPr>
          <w:rFonts w:ascii="Arial" w:hAnsi="Arial" w:cs="Arial"/>
          <w:color w:val="000000" w:themeColor="text1"/>
          <w:sz w:val="20"/>
          <w:szCs w:val="24"/>
        </w:rPr>
        <w:t>’ and ‘Mallika’ are self-incompatible, whereas ‘Alphonso’ and ‘</w:t>
      </w:r>
      <w:proofErr w:type="spellStart"/>
      <w:r w:rsidR="00BC5A93" w:rsidRPr="005B2D33">
        <w:rPr>
          <w:rFonts w:ascii="Arial" w:hAnsi="Arial" w:cs="Arial"/>
          <w:color w:val="000000" w:themeColor="text1"/>
          <w:sz w:val="20"/>
          <w:szCs w:val="24"/>
        </w:rPr>
        <w:t>Totapuri</w:t>
      </w:r>
      <w:proofErr w:type="spellEnd"/>
      <w:r w:rsidR="00BC5A93" w:rsidRPr="005B2D33">
        <w:rPr>
          <w:rFonts w:ascii="Arial" w:hAnsi="Arial" w:cs="Arial"/>
          <w:color w:val="000000" w:themeColor="text1"/>
          <w:sz w:val="20"/>
          <w:szCs w:val="24"/>
        </w:rPr>
        <w:t>’ are self-compatible.</w:t>
      </w:r>
    </w:p>
    <w:p w14:paraId="0EB4A5D7" w14:textId="77777777" w:rsidR="0036659C" w:rsidRPr="00CB67D7" w:rsidRDefault="0036659C" w:rsidP="0036659C">
      <w:pPr>
        <w:spacing w:line="360" w:lineRule="auto"/>
        <w:rPr>
          <w:rFonts w:ascii="Arial" w:hAnsi="Arial" w:cs="Arial"/>
          <w:i/>
          <w:iCs/>
          <w:sz w:val="20"/>
          <w:szCs w:val="20"/>
        </w:rPr>
      </w:pPr>
      <w:r w:rsidRPr="005B2D33">
        <w:rPr>
          <w:rFonts w:ascii="Arial" w:hAnsi="Arial" w:cs="Arial"/>
          <w:b/>
          <w:bCs/>
          <w:i/>
          <w:sz w:val="20"/>
          <w:szCs w:val="24"/>
        </w:rPr>
        <w:t>Keywords</w:t>
      </w:r>
      <w:r w:rsidRPr="005B2D33">
        <w:rPr>
          <w:rFonts w:ascii="Arial" w:hAnsi="Arial" w:cs="Arial"/>
          <w:b/>
          <w:bCs/>
          <w:sz w:val="20"/>
          <w:szCs w:val="24"/>
        </w:rPr>
        <w:t>:</w:t>
      </w:r>
      <w:r w:rsidRPr="005B2D33">
        <w:rPr>
          <w:rFonts w:ascii="Arial" w:hAnsi="Arial" w:cs="Arial"/>
          <w:sz w:val="20"/>
          <w:szCs w:val="24"/>
        </w:rPr>
        <w:t xml:space="preserve"> </w:t>
      </w:r>
      <w:r w:rsidRPr="00CB67D7">
        <w:rPr>
          <w:rFonts w:ascii="Arial" w:hAnsi="Arial" w:cs="Arial"/>
          <w:i/>
          <w:sz w:val="20"/>
          <w:szCs w:val="20"/>
        </w:rPr>
        <w:t xml:space="preserve">Incompatibility, Fruit set, Fruit retention, Pollination, </w:t>
      </w:r>
      <w:r w:rsidRPr="00CB67D7">
        <w:rPr>
          <w:rFonts w:ascii="Arial" w:hAnsi="Arial" w:cs="Arial"/>
          <w:i/>
          <w:iCs/>
          <w:sz w:val="20"/>
          <w:szCs w:val="20"/>
        </w:rPr>
        <w:t>Mangifera indica</w:t>
      </w:r>
    </w:p>
    <w:p w14:paraId="61F4E6F7" w14:textId="12E4650E" w:rsidR="00D23748" w:rsidRPr="00AF6BD7" w:rsidRDefault="00AF6BD7" w:rsidP="0010082F">
      <w:pPr>
        <w:pStyle w:val="ListParagraph"/>
        <w:numPr>
          <w:ilvl w:val="0"/>
          <w:numId w:val="3"/>
        </w:numPr>
        <w:spacing w:line="240" w:lineRule="auto"/>
        <w:rPr>
          <w:rFonts w:ascii="Arial" w:eastAsia="Times New Roman" w:hAnsi="Arial" w:cs="Arial"/>
          <w:b/>
          <w:bCs/>
          <w:sz w:val="24"/>
          <w:szCs w:val="20"/>
        </w:rPr>
      </w:pPr>
      <w:r w:rsidRPr="00AF6BD7">
        <w:rPr>
          <w:rFonts w:ascii="Arial" w:eastAsia="Times New Roman" w:hAnsi="Arial" w:cs="Arial"/>
          <w:b/>
          <w:bCs/>
          <w:sz w:val="24"/>
          <w:szCs w:val="20"/>
        </w:rPr>
        <w:t>INTRODUCTION</w:t>
      </w:r>
    </w:p>
    <w:p w14:paraId="112A519A" w14:textId="150D3B65" w:rsidR="00D23748" w:rsidRPr="005B2D33" w:rsidRDefault="00D23748" w:rsidP="00AF6BD7">
      <w:pPr>
        <w:spacing w:line="240" w:lineRule="auto"/>
        <w:ind w:firstLine="720"/>
        <w:jc w:val="both"/>
        <w:rPr>
          <w:rFonts w:ascii="Arial" w:hAnsi="Arial" w:cs="Arial"/>
          <w:sz w:val="20"/>
          <w:szCs w:val="20"/>
        </w:rPr>
      </w:pPr>
      <w:r w:rsidRPr="005B2D33">
        <w:rPr>
          <w:rFonts w:ascii="Arial" w:hAnsi="Arial" w:cs="Arial"/>
          <w:sz w:val="20"/>
          <w:szCs w:val="20"/>
        </w:rPr>
        <w:t xml:space="preserve">Mango is an </w:t>
      </w:r>
      <w:proofErr w:type="spellStart"/>
      <w:r w:rsidRPr="005B2D33">
        <w:rPr>
          <w:rFonts w:ascii="Arial" w:hAnsi="Arial" w:cs="Arial"/>
          <w:sz w:val="20"/>
          <w:szCs w:val="20"/>
        </w:rPr>
        <w:t>andromonoecious</w:t>
      </w:r>
      <w:proofErr w:type="spellEnd"/>
      <w:r w:rsidRPr="005B2D33">
        <w:rPr>
          <w:rFonts w:ascii="Arial" w:hAnsi="Arial" w:cs="Arial"/>
          <w:sz w:val="20"/>
          <w:szCs w:val="20"/>
        </w:rPr>
        <w:t xml:space="preserve"> plant having both </w:t>
      </w:r>
      <w:proofErr w:type="spellStart"/>
      <w:r w:rsidRPr="005B2D33">
        <w:rPr>
          <w:rFonts w:ascii="Arial" w:hAnsi="Arial" w:cs="Arial"/>
          <w:sz w:val="20"/>
          <w:szCs w:val="20"/>
        </w:rPr>
        <w:t>staminate</w:t>
      </w:r>
      <w:proofErr w:type="spellEnd"/>
      <w:r w:rsidRPr="005B2D33">
        <w:rPr>
          <w:rFonts w:ascii="Arial" w:hAnsi="Arial" w:cs="Arial"/>
          <w:sz w:val="20"/>
          <w:szCs w:val="20"/>
        </w:rPr>
        <w:t xml:space="preserve"> and hermaphrodite flowers in the same inflorescence, but only a small percentage of these hermaphrodite flowers are capable of producing fruits. Depending on the cultivar and the age of the tree, the number of flowers in each panicle can vary significantly, ranging from 1000 to 6000. The percentage of fruit set in mango varies with cultivar and ranges between 0.50 % to 28 %. In each panicle, fewer than 1% of flowers successfully develop into fruits. This low fruit set and/or high rate of immature fruit drop is associated with several factors, including pollen viability, the presence of hermaphrodite flowers, compatibility among cultivars and the environmental conditions at the time of pollination.</w:t>
      </w:r>
      <w:r w:rsidRPr="005B2D33">
        <w:rPr>
          <w:rFonts w:ascii="Arial" w:eastAsia="Times New Roman" w:hAnsi="Arial" w:cs="Arial"/>
          <w:kern w:val="0"/>
          <w:sz w:val="20"/>
          <w:szCs w:val="20"/>
          <w:lang w:eastAsia="en-IN"/>
          <w14:ligatures w14:val="none"/>
        </w:rPr>
        <w:t xml:space="preserve"> One of the major factors influencing fruit set in many mango cultivar</w:t>
      </w:r>
      <w:r w:rsidR="007A7965" w:rsidRPr="005B2D33">
        <w:rPr>
          <w:rFonts w:ascii="Arial" w:eastAsia="Times New Roman" w:hAnsi="Arial" w:cs="Arial"/>
          <w:kern w:val="0"/>
          <w:sz w:val="20"/>
          <w:szCs w:val="20"/>
          <w:lang w:eastAsia="en-IN"/>
          <w14:ligatures w14:val="none"/>
        </w:rPr>
        <w:t>s</w:t>
      </w:r>
      <w:r w:rsidRPr="005B2D33">
        <w:rPr>
          <w:rFonts w:ascii="Arial" w:eastAsia="Times New Roman" w:hAnsi="Arial" w:cs="Arial"/>
          <w:kern w:val="0"/>
          <w:sz w:val="20"/>
          <w:szCs w:val="20"/>
          <w:lang w:eastAsia="en-IN"/>
          <w14:ligatures w14:val="none"/>
        </w:rPr>
        <w:t xml:space="preserve"> has been reported to be the self and cross incompatibility </w:t>
      </w:r>
      <w:r w:rsidRPr="005B2D33">
        <w:rPr>
          <w:rFonts w:ascii="Arial" w:hAnsi="Arial" w:cs="Arial"/>
          <w:sz w:val="20"/>
          <w:szCs w:val="20"/>
        </w:rPr>
        <w:t>(</w:t>
      </w:r>
      <w:r w:rsidRPr="005B2D33">
        <w:rPr>
          <w:rFonts w:ascii="Arial" w:hAnsi="Arial" w:cs="Arial"/>
          <w:color w:val="222222"/>
          <w:sz w:val="20"/>
          <w:szCs w:val="20"/>
          <w:shd w:val="clear" w:color="auto" w:fill="FFFFFF"/>
        </w:rPr>
        <w:t xml:space="preserve">Iqbal and Virk 2005). Investigations into mango embryos shows that pollen tubes grow along the style to promote fertilization, yet zygote development is obstructed, which results in a </w:t>
      </w:r>
      <w:proofErr w:type="spellStart"/>
      <w:r w:rsidRPr="005B2D33">
        <w:rPr>
          <w:rFonts w:ascii="Arial" w:hAnsi="Arial" w:cs="Arial"/>
          <w:color w:val="222222"/>
          <w:sz w:val="20"/>
          <w:szCs w:val="20"/>
          <w:shd w:val="clear" w:color="auto" w:fill="FFFFFF"/>
        </w:rPr>
        <w:t>sporophytic</w:t>
      </w:r>
      <w:proofErr w:type="spellEnd"/>
      <w:r w:rsidRPr="005B2D33">
        <w:rPr>
          <w:rFonts w:ascii="Arial" w:hAnsi="Arial" w:cs="Arial"/>
          <w:color w:val="222222"/>
          <w:sz w:val="20"/>
          <w:szCs w:val="20"/>
          <w:shd w:val="clear" w:color="auto" w:fill="FFFFFF"/>
        </w:rPr>
        <w:t xml:space="preserve"> form of self-incompatibility. </w:t>
      </w:r>
      <w:r w:rsidRPr="005B2D33">
        <w:rPr>
          <w:rFonts w:ascii="Arial" w:hAnsi="Arial" w:cs="Arial"/>
          <w:sz w:val="20"/>
          <w:szCs w:val="20"/>
        </w:rPr>
        <w:t>(Mukherjee et al.</w:t>
      </w:r>
      <w:r w:rsidR="009B0061" w:rsidRPr="005B2D33">
        <w:rPr>
          <w:rFonts w:ascii="Arial" w:hAnsi="Arial" w:cs="Arial"/>
          <w:sz w:val="20"/>
          <w:szCs w:val="20"/>
        </w:rPr>
        <w:t xml:space="preserve"> </w:t>
      </w:r>
      <w:r w:rsidRPr="005B2D33">
        <w:rPr>
          <w:rFonts w:ascii="Arial" w:hAnsi="Arial" w:cs="Arial"/>
          <w:sz w:val="20"/>
          <w:szCs w:val="20"/>
        </w:rPr>
        <w:t xml:space="preserve">1968). </w:t>
      </w:r>
    </w:p>
    <w:p w14:paraId="4087D81A" w14:textId="3B484E5D" w:rsidR="00D23748" w:rsidRPr="005B2D33" w:rsidRDefault="00D23748" w:rsidP="00C601ED">
      <w:pPr>
        <w:spacing w:line="240" w:lineRule="auto"/>
        <w:ind w:firstLine="720"/>
        <w:jc w:val="both"/>
        <w:rPr>
          <w:rFonts w:ascii="Arial" w:hAnsi="Arial" w:cs="Arial"/>
          <w:sz w:val="20"/>
          <w:szCs w:val="20"/>
        </w:rPr>
      </w:pPr>
      <w:r w:rsidRPr="005B2D33">
        <w:rPr>
          <w:rFonts w:ascii="Arial" w:hAnsi="Arial" w:cs="Arial"/>
          <w:sz w:val="20"/>
          <w:szCs w:val="20"/>
        </w:rPr>
        <w:t xml:space="preserve">Many commercially cultivated mango varieties grown in isolation have experienced significant fruit loss at different stages of growth due </w:t>
      </w:r>
      <w:proofErr w:type="gramStart"/>
      <w:r w:rsidRPr="005B2D33">
        <w:rPr>
          <w:rFonts w:ascii="Arial" w:hAnsi="Arial" w:cs="Arial"/>
          <w:sz w:val="20"/>
          <w:szCs w:val="20"/>
        </w:rPr>
        <w:t>to  shortage</w:t>
      </w:r>
      <w:proofErr w:type="gramEnd"/>
      <w:r w:rsidRPr="005B2D33">
        <w:rPr>
          <w:rFonts w:ascii="Arial" w:hAnsi="Arial" w:cs="Arial"/>
          <w:sz w:val="20"/>
          <w:szCs w:val="20"/>
        </w:rPr>
        <w:t xml:space="preserve"> of pollinizers. Popenoe (1917) highlighted the critical need for pollinizers in mango cultivation. The first evidence of self-incompatibility was reported in the </w:t>
      </w:r>
      <w:proofErr w:type="spellStart"/>
      <w:r w:rsidRPr="005B2D33">
        <w:rPr>
          <w:rFonts w:ascii="Arial" w:hAnsi="Arial" w:cs="Arial"/>
          <w:sz w:val="20"/>
          <w:szCs w:val="20"/>
        </w:rPr>
        <w:t>Dashehari</w:t>
      </w:r>
      <w:proofErr w:type="spellEnd"/>
      <w:r w:rsidRPr="005B2D33">
        <w:rPr>
          <w:rFonts w:ascii="Arial" w:hAnsi="Arial" w:cs="Arial"/>
          <w:sz w:val="20"/>
          <w:szCs w:val="20"/>
        </w:rPr>
        <w:t xml:space="preserve"> cultivar by Singh et al. in 1962. Subsequent studies discovered various mango cultivars that exhibited self-incompatibility and their requirement for cross-pollination to facilitate successful fruit production (Sharma and Singh 1972). Furthermore, </w:t>
      </w:r>
      <w:proofErr w:type="spellStart"/>
      <w:r w:rsidRPr="005B2D33">
        <w:rPr>
          <w:rFonts w:ascii="Arial" w:hAnsi="Arial" w:cs="Arial"/>
          <w:sz w:val="20"/>
          <w:szCs w:val="20"/>
        </w:rPr>
        <w:t>Saha</w:t>
      </w:r>
      <w:proofErr w:type="spellEnd"/>
      <w:r w:rsidRPr="005B2D33">
        <w:rPr>
          <w:rFonts w:ascii="Arial" w:hAnsi="Arial" w:cs="Arial"/>
          <w:sz w:val="20"/>
          <w:szCs w:val="20"/>
        </w:rPr>
        <w:t xml:space="preserve"> and </w:t>
      </w:r>
      <w:proofErr w:type="spellStart"/>
      <w:r w:rsidRPr="005B2D33">
        <w:rPr>
          <w:rFonts w:ascii="Arial" w:hAnsi="Arial" w:cs="Arial"/>
          <w:sz w:val="20"/>
          <w:szCs w:val="20"/>
        </w:rPr>
        <w:t>Chhonkar</w:t>
      </w:r>
      <w:proofErr w:type="spellEnd"/>
      <w:r w:rsidRPr="005B2D33">
        <w:rPr>
          <w:rFonts w:ascii="Arial" w:hAnsi="Arial" w:cs="Arial"/>
          <w:sz w:val="20"/>
          <w:szCs w:val="20"/>
        </w:rPr>
        <w:t xml:space="preserve"> (1972) documented cross-incompatibility between the </w:t>
      </w:r>
      <w:proofErr w:type="spellStart"/>
      <w:r w:rsidRPr="005B2D33">
        <w:rPr>
          <w:rFonts w:ascii="Arial" w:hAnsi="Arial" w:cs="Arial"/>
          <w:sz w:val="20"/>
          <w:szCs w:val="20"/>
        </w:rPr>
        <w:t>Langra</w:t>
      </w:r>
      <w:proofErr w:type="spellEnd"/>
      <w:r w:rsidRPr="005B2D33">
        <w:rPr>
          <w:rFonts w:ascii="Arial" w:hAnsi="Arial" w:cs="Arial"/>
          <w:sz w:val="20"/>
          <w:szCs w:val="20"/>
        </w:rPr>
        <w:t xml:space="preserve"> and </w:t>
      </w:r>
      <w:proofErr w:type="spellStart"/>
      <w:r w:rsidRPr="005B2D33">
        <w:rPr>
          <w:rFonts w:ascii="Arial" w:hAnsi="Arial" w:cs="Arial"/>
          <w:sz w:val="20"/>
          <w:szCs w:val="20"/>
        </w:rPr>
        <w:t>Fazri</w:t>
      </w:r>
      <w:proofErr w:type="spellEnd"/>
      <w:r w:rsidRPr="005B2D33">
        <w:rPr>
          <w:rFonts w:ascii="Arial" w:hAnsi="Arial" w:cs="Arial"/>
          <w:sz w:val="20"/>
          <w:szCs w:val="20"/>
        </w:rPr>
        <w:t xml:space="preserve"> varieties, which underscores the importance of understanding mango reproductive biology for effective breeding and cultivation </w:t>
      </w:r>
      <w:r w:rsidRPr="005B2D33">
        <w:rPr>
          <w:rFonts w:ascii="Arial" w:hAnsi="Arial" w:cs="Arial"/>
          <w:sz w:val="20"/>
          <w:szCs w:val="20"/>
        </w:rPr>
        <w:lastRenderedPageBreak/>
        <w:t xml:space="preserve">strategies. Although many varieties were found to be self-fruitful, cross-pollination was deemed necessary for maximizing crop yields, as noted by Ali and </w:t>
      </w:r>
      <w:proofErr w:type="spellStart"/>
      <w:r w:rsidRPr="005B2D33">
        <w:rPr>
          <w:rFonts w:ascii="Arial" w:hAnsi="Arial" w:cs="Arial"/>
          <w:sz w:val="20"/>
          <w:szCs w:val="20"/>
        </w:rPr>
        <w:t>Mazhaar</w:t>
      </w:r>
      <w:proofErr w:type="spellEnd"/>
      <w:r w:rsidRPr="005B2D33">
        <w:rPr>
          <w:rFonts w:ascii="Arial" w:hAnsi="Arial" w:cs="Arial"/>
          <w:sz w:val="20"/>
          <w:szCs w:val="20"/>
        </w:rPr>
        <w:t xml:space="preserve"> in 1960.</w:t>
      </w:r>
    </w:p>
    <w:p w14:paraId="6B9C03F8" w14:textId="77777777" w:rsidR="00D23748" w:rsidRDefault="00D23748" w:rsidP="00C601ED">
      <w:pPr>
        <w:spacing w:line="240" w:lineRule="auto"/>
        <w:ind w:firstLine="720"/>
        <w:jc w:val="both"/>
        <w:rPr>
          <w:rFonts w:ascii="Arial" w:hAnsi="Arial" w:cs="Arial"/>
          <w:sz w:val="20"/>
          <w:szCs w:val="20"/>
        </w:rPr>
      </w:pPr>
      <w:r w:rsidRPr="005B2D33">
        <w:rPr>
          <w:rFonts w:ascii="Arial" w:hAnsi="Arial" w:cs="Arial"/>
          <w:sz w:val="20"/>
          <w:szCs w:val="20"/>
        </w:rPr>
        <w:t xml:space="preserve">The efficiency of mango breeding can be improved by selecting a female parent that is self-incompatible, which reduces the need for emasculation during the hybridization process. Recent advancements in hybridization techniques and the identification of self-incompatibility in mango cultivars, open up new avenues for developing hybrids with desirable horticultural characteristics. </w:t>
      </w:r>
      <w:r w:rsidRPr="005B2D33">
        <w:rPr>
          <w:rFonts w:ascii="Arial" w:hAnsi="Arial" w:cs="Arial"/>
          <w:kern w:val="0"/>
          <w:sz w:val="20"/>
          <w:szCs w:val="20"/>
        </w:rPr>
        <w:t xml:space="preserve">Self and cross-incompatibility in mango cultivars remains a significant obstacle and the development of compatible pollinizer combinations is crucial to bridge this knowledge gap and advance mango breeding and production. </w:t>
      </w:r>
      <w:r w:rsidRPr="005B2D33">
        <w:rPr>
          <w:rFonts w:ascii="Arial" w:hAnsi="Arial" w:cs="Arial"/>
          <w:sz w:val="20"/>
          <w:szCs w:val="20"/>
        </w:rPr>
        <w:t>This study focuses on identifying the optimal pollinizer for commercial mango cultivars such as ‘Mallika’, ‘Alphonso’, ‘</w:t>
      </w:r>
      <w:proofErr w:type="spellStart"/>
      <w:r w:rsidRPr="005B2D33">
        <w:rPr>
          <w:rFonts w:ascii="Arial" w:hAnsi="Arial" w:cs="Arial"/>
          <w:sz w:val="20"/>
          <w:szCs w:val="20"/>
        </w:rPr>
        <w:t>Dashehari</w:t>
      </w:r>
      <w:proofErr w:type="spellEnd"/>
      <w:r w:rsidRPr="005B2D33">
        <w:rPr>
          <w:rFonts w:ascii="Arial" w:hAnsi="Arial" w:cs="Arial"/>
          <w:sz w:val="20"/>
          <w:szCs w:val="20"/>
        </w:rPr>
        <w:t>’ and ‘</w:t>
      </w:r>
      <w:proofErr w:type="spellStart"/>
      <w:r w:rsidRPr="005B2D33">
        <w:rPr>
          <w:rFonts w:ascii="Arial" w:hAnsi="Arial" w:cs="Arial"/>
          <w:sz w:val="20"/>
          <w:szCs w:val="20"/>
        </w:rPr>
        <w:t>Totapuri</w:t>
      </w:r>
      <w:proofErr w:type="spellEnd"/>
      <w:r w:rsidRPr="005B2D33">
        <w:rPr>
          <w:rFonts w:ascii="Arial" w:hAnsi="Arial" w:cs="Arial"/>
          <w:sz w:val="20"/>
          <w:szCs w:val="20"/>
        </w:rPr>
        <w:t xml:space="preserve">’. </w:t>
      </w:r>
    </w:p>
    <w:p w14:paraId="6C499850" w14:textId="77777777" w:rsidR="00C601ED" w:rsidRPr="005B2D33" w:rsidRDefault="00C601ED" w:rsidP="00C601ED">
      <w:pPr>
        <w:spacing w:line="240" w:lineRule="auto"/>
        <w:ind w:firstLine="720"/>
        <w:jc w:val="both"/>
        <w:rPr>
          <w:rFonts w:ascii="Arial" w:hAnsi="Arial" w:cs="Arial"/>
          <w:sz w:val="20"/>
          <w:szCs w:val="20"/>
          <w:shd w:val="clear" w:color="auto" w:fill="FFFFFF"/>
        </w:rPr>
      </w:pPr>
    </w:p>
    <w:p w14:paraId="4475E343" w14:textId="623026B3" w:rsidR="00FB6671" w:rsidRPr="00C601ED" w:rsidRDefault="00C601ED" w:rsidP="00C601ED">
      <w:pPr>
        <w:pStyle w:val="ListParagraph"/>
        <w:numPr>
          <w:ilvl w:val="0"/>
          <w:numId w:val="3"/>
        </w:numPr>
        <w:spacing w:line="360" w:lineRule="auto"/>
        <w:ind w:left="284"/>
        <w:rPr>
          <w:rFonts w:ascii="Arial" w:hAnsi="Arial" w:cs="Arial"/>
          <w:b/>
          <w:bCs/>
          <w:sz w:val="24"/>
          <w:szCs w:val="20"/>
        </w:rPr>
      </w:pPr>
      <w:r w:rsidRPr="00C601ED">
        <w:rPr>
          <w:rFonts w:ascii="Arial" w:hAnsi="Arial" w:cs="Arial"/>
          <w:b/>
          <w:bCs/>
          <w:sz w:val="24"/>
          <w:szCs w:val="20"/>
        </w:rPr>
        <w:t>MATERIAL AND METHODS</w:t>
      </w:r>
    </w:p>
    <w:p w14:paraId="31F4959C" w14:textId="7C1CB105" w:rsidR="0099293B" w:rsidRPr="005B2D33" w:rsidRDefault="001544EA" w:rsidP="00C601ED">
      <w:pPr>
        <w:spacing w:line="240" w:lineRule="auto"/>
        <w:ind w:firstLine="720"/>
        <w:jc w:val="both"/>
        <w:rPr>
          <w:rFonts w:ascii="Arial" w:hAnsi="Arial" w:cs="Arial"/>
          <w:color w:val="000000"/>
          <w:sz w:val="20"/>
          <w:szCs w:val="20"/>
        </w:rPr>
      </w:pPr>
      <w:r w:rsidRPr="005B2D33">
        <w:rPr>
          <w:rFonts w:ascii="Arial" w:hAnsi="Arial" w:cs="Arial"/>
          <w:sz w:val="20"/>
          <w:szCs w:val="20"/>
        </w:rPr>
        <w:t>The present study was conducted at the</w:t>
      </w:r>
      <w:r w:rsidR="00327915" w:rsidRPr="005B2D33">
        <w:rPr>
          <w:rFonts w:ascii="Arial" w:hAnsi="Arial" w:cs="Arial"/>
          <w:sz w:val="20"/>
          <w:szCs w:val="20"/>
        </w:rPr>
        <w:t xml:space="preserve"> experimental orchard of the </w:t>
      </w:r>
      <w:r w:rsidR="001A60AB" w:rsidRPr="005B2D33">
        <w:rPr>
          <w:rFonts w:ascii="Arial" w:hAnsi="Arial" w:cs="Arial"/>
          <w:sz w:val="20"/>
          <w:szCs w:val="20"/>
        </w:rPr>
        <w:t>D</w:t>
      </w:r>
      <w:r w:rsidR="00327915" w:rsidRPr="005B2D33">
        <w:rPr>
          <w:rFonts w:ascii="Arial" w:hAnsi="Arial" w:cs="Arial"/>
          <w:sz w:val="20"/>
          <w:szCs w:val="20"/>
        </w:rPr>
        <w:t xml:space="preserve">epartment of </w:t>
      </w:r>
      <w:r w:rsidR="001A60AB" w:rsidRPr="005B2D33">
        <w:rPr>
          <w:rFonts w:ascii="Arial" w:hAnsi="Arial" w:cs="Arial"/>
          <w:sz w:val="20"/>
          <w:szCs w:val="20"/>
        </w:rPr>
        <w:t>F</w:t>
      </w:r>
      <w:r w:rsidR="00327915" w:rsidRPr="005B2D33">
        <w:rPr>
          <w:rFonts w:ascii="Arial" w:hAnsi="Arial" w:cs="Arial"/>
          <w:sz w:val="20"/>
          <w:szCs w:val="20"/>
        </w:rPr>
        <w:t xml:space="preserve">ruit </w:t>
      </w:r>
      <w:r w:rsidR="001A60AB" w:rsidRPr="005B2D33">
        <w:rPr>
          <w:rFonts w:ascii="Arial" w:hAnsi="Arial" w:cs="Arial"/>
          <w:sz w:val="20"/>
          <w:szCs w:val="20"/>
        </w:rPr>
        <w:t>S</w:t>
      </w:r>
      <w:r w:rsidR="00327915" w:rsidRPr="005B2D33">
        <w:rPr>
          <w:rFonts w:ascii="Arial" w:hAnsi="Arial" w:cs="Arial"/>
          <w:sz w:val="20"/>
          <w:szCs w:val="20"/>
        </w:rPr>
        <w:t>cience, College of Horticulture, Bengaluru, UHS, Bagalkot during the year 2023-2024.</w:t>
      </w:r>
      <w:r w:rsidR="0099293B" w:rsidRPr="005B2D33">
        <w:rPr>
          <w:rFonts w:ascii="Arial" w:hAnsi="Arial" w:cs="Arial"/>
          <w:sz w:val="20"/>
          <w:szCs w:val="20"/>
        </w:rPr>
        <w:t xml:space="preserve"> The experimental site is situated at a latitude of 13.09° N and a longitude of 77.56° E, with an elevation of 924 meters above mean sea level. Throughout the experimentation period, the highest average monthly temperature was recorded in April at 36°C, while the lowest was in January at 18.3°C. This region experienced an average annual rainfall of approximately 915.8 mm, predominantly occurring during the monsoon season. Four mango cultivars (Alphonso, </w:t>
      </w:r>
      <w:proofErr w:type="spellStart"/>
      <w:r w:rsidR="0099293B" w:rsidRPr="005B2D33">
        <w:rPr>
          <w:rFonts w:ascii="Arial" w:hAnsi="Arial" w:cs="Arial"/>
          <w:sz w:val="20"/>
          <w:szCs w:val="20"/>
        </w:rPr>
        <w:t>Dashehari</w:t>
      </w:r>
      <w:proofErr w:type="spellEnd"/>
      <w:r w:rsidR="0099293B" w:rsidRPr="005B2D33">
        <w:rPr>
          <w:rFonts w:ascii="Arial" w:hAnsi="Arial" w:cs="Arial"/>
          <w:sz w:val="20"/>
          <w:szCs w:val="20"/>
        </w:rPr>
        <w:t xml:space="preserve">, Mallika, and </w:t>
      </w:r>
      <w:proofErr w:type="spellStart"/>
      <w:r w:rsidR="0099293B" w:rsidRPr="005B2D33">
        <w:rPr>
          <w:rFonts w:ascii="Arial" w:hAnsi="Arial" w:cs="Arial"/>
          <w:sz w:val="20"/>
          <w:szCs w:val="20"/>
        </w:rPr>
        <w:t>Totapuri</w:t>
      </w:r>
      <w:proofErr w:type="spellEnd"/>
      <w:r w:rsidR="0099293B" w:rsidRPr="005B2D33">
        <w:rPr>
          <w:rFonts w:ascii="Arial" w:hAnsi="Arial" w:cs="Arial"/>
          <w:sz w:val="20"/>
          <w:szCs w:val="20"/>
        </w:rPr>
        <w:t>) were selected to assess the effects of pollination on mango fruit set.</w:t>
      </w:r>
      <w:r w:rsidR="003C58D4" w:rsidRPr="005B2D33">
        <w:rPr>
          <w:rFonts w:ascii="Arial" w:hAnsi="Arial" w:cs="Arial"/>
          <w:sz w:val="20"/>
          <w:szCs w:val="20"/>
        </w:rPr>
        <w:t xml:space="preserve"> </w:t>
      </w:r>
      <w:r w:rsidR="0099293B" w:rsidRPr="005B2D33">
        <w:rPr>
          <w:rFonts w:ascii="Arial" w:hAnsi="Arial" w:cs="Arial"/>
          <w:color w:val="000000"/>
          <w:sz w:val="20"/>
          <w:szCs w:val="20"/>
        </w:rPr>
        <w:t>The plants used in the study were eight years old</w:t>
      </w:r>
      <w:r w:rsidR="003C58D4" w:rsidRPr="005B2D33">
        <w:rPr>
          <w:rFonts w:ascii="Arial" w:hAnsi="Arial" w:cs="Arial"/>
          <w:color w:val="000000"/>
          <w:sz w:val="20"/>
          <w:szCs w:val="20"/>
        </w:rPr>
        <w:t>,</w:t>
      </w:r>
      <w:r w:rsidR="0099293B" w:rsidRPr="005B2D33">
        <w:rPr>
          <w:rFonts w:ascii="Arial" w:hAnsi="Arial" w:cs="Arial"/>
          <w:color w:val="000000"/>
          <w:sz w:val="20"/>
          <w:szCs w:val="20"/>
        </w:rPr>
        <w:t xml:space="preserve"> healthy</w:t>
      </w:r>
      <w:r w:rsidR="003C58D4" w:rsidRPr="005B2D33">
        <w:rPr>
          <w:rFonts w:ascii="Arial" w:hAnsi="Arial" w:cs="Arial"/>
          <w:color w:val="000000"/>
          <w:sz w:val="20"/>
          <w:szCs w:val="20"/>
        </w:rPr>
        <w:t xml:space="preserve"> and </w:t>
      </w:r>
      <w:r w:rsidR="0099293B" w:rsidRPr="005B2D33">
        <w:rPr>
          <w:rFonts w:ascii="Arial" w:hAnsi="Arial" w:cs="Arial"/>
          <w:color w:val="000000"/>
          <w:sz w:val="20"/>
          <w:szCs w:val="20"/>
        </w:rPr>
        <w:t>free from diseases and pests.</w:t>
      </w:r>
      <w:r w:rsidR="003C58D4" w:rsidRPr="005B2D33">
        <w:rPr>
          <w:rFonts w:ascii="Arial" w:hAnsi="Arial" w:cs="Arial"/>
          <w:color w:val="000000"/>
          <w:sz w:val="20"/>
          <w:szCs w:val="20"/>
        </w:rPr>
        <w:t xml:space="preserve"> The plants of these mango cultivars were maintained under uniform cultural practices.</w:t>
      </w:r>
      <w:r w:rsidR="00C522B4" w:rsidRPr="005B2D33">
        <w:rPr>
          <w:rFonts w:ascii="Arial" w:hAnsi="Arial" w:cs="Arial"/>
          <w:color w:val="000000"/>
          <w:sz w:val="20"/>
          <w:szCs w:val="20"/>
        </w:rPr>
        <w:t xml:space="preserve"> The experiment was laid out in RBD with five replications. ANOVA was calculated to separate the means.</w:t>
      </w:r>
    </w:p>
    <w:p w14:paraId="4B56D7DE" w14:textId="56932C53" w:rsidR="00791C11" w:rsidRPr="005B2D33" w:rsidRDefault="0010082F" w:rsidP="00CC62BA">
      <w:pPr>
        <w:spacing w:line="360" w:lineRule="auto"/>
        <w:jc w:val="both"/>
        <w:rPr>
          <w:rFonts w:ascii="Arial" w:hAnsi="Arial" w:cs="Arial"/>
          <w:b/>
          <w:bCs/>
          <w:i/>
          <w:sz w:val="20"/>
          <w:szCs w:val="20"/>
        </w:rPr>
      </w:pPr>
      <w:r w:rsidRPr="005E13A5">
        <w:rPr>
          <w:rFonts w:ascii="Arial" w:hAnsi="Arial" w:cs="Arial"/>
          <w:b/>
          <w:bCs/>
          <w:sz w:val="20"/>
          <w:szCs w:val="20"/>
        </w:rPr>
        <w:t>2.1</w:t>
      </w:r>
      <w:r w:rsidRPr="005B2D33">
        <w:rPr>
          <w:rFonts w:ascii="Arial" w:hAnsi="Arial" w:cs="Arial"/>
          <w:b/>
          <w:bCs/>
          <w:i/>
          <w:sz w:val="20"/>
          <w:szCs w:val="20"/>
        </w:rPr>
        <w:t xml:space="preserve"> </w:t>
      </w:r>
      <w:r w:rsidR="00791C11" w:rsidRPr="005E13A5">
        <w:rPr>
          <w:rFonts w:ascii="Arial" w:hAnsi="Arial" w:cs="Arial"/>
          <w:b/>
          <w:bCs/>
          <w:szCs w:val="20"/>
        </w:rPr>
        <w:t xml:space="preserve">Pollen viability </w:t>
      </w:r>
      <w:r w:rsidR="00CC62BA" w:rsidRPr="005E13A5">
        <w:rPr>
          <w:rFonts w:ascii="Arial" w:hAnsi="Arial" w:cs="Arial"/>
          <w:b/>
          <w:bCs/>
          <w:szCs w:val="20"/>
        </w:rPr>
        <w:t>assessment</w:t>
      </w:r>
    </w:p>
    <w:p w14:paraId="01E80E27" w14:textId="1DCAAE91" w:rsidR="00CC62BA" w:rsidRPr="005B2D33" w:rsidRDefault="00CC62BA" w:rsidP="005E13A5">
      <w:pPr>
        <w:spacing w:line="240" w:lineRule="auto"/>
        <w:ind w:firstLine="360"/>
        <w:jc w:val="both"/>
        <w:rPr>
          <w:rFonts w:ascii="Arial" w:hAnsi="Arial" w:cs="Arial"/>
          <w:sz w:val="20"/>
          <w:szCs w:val="20"/>
        </w:rPr>
      </w:pPr>
      <w:r w:rsidRPr="005B2D33">
        <w:rPr>
          <w:rFonts w:ascii="Arial" w:hAnsi="Arial" w:cs="Arial"/>
          <w:sz w:val="20"/>
          <w:szCs w:val="20"/>
        </w:rPr>
        <w:t>Pollen viability was determined by employing the acetocarmine stain test. Freshly dehisced anthers were collected from male flowers of each cultivar between 8 a.m. and 10 a.m. Then</w:t>
      </w:r>
      <w:r w:rsidR="007F1C51" w:rsidRPr="005B2D33">
        <w:rPr>
          <w:rFonts w:ascii="Arial" w:hAnsi="Arial" w:cs="Arial"/>
          <w:sz w:val="20"/>
          <w:szCs w:val="20"/>
        </w:rPr>
        <w:t>, the</w:t>
      </w:r>
      <w:r w:rsidRPr="005B2D33">
        <w:rPr>
          <w:rFonts w:ascii="Arial" w:hAnsi="Arial" w:cs="Arial"/>
          <w:sz w:val="20"/>
          <w:szCs w:val="20"/>
        </w:rPr>
        <w:t xml:space="preserve"> pollen grains were gently transferred to glass slides and stained with 1% acetocarmine. After 10 minutes, the slides were examined under a microscope, and the number of normal, well-filled, and fully stained (viable) pollen grains was counted, along with the number of unstained, poorly developed (non-viable) pollen grains. This count was performed in 10 random microscopic fields. The percentage of viable and non-viable pollen grains was then calculated from the total number of pollen grains observed. (Mandal et al. 2020)</w:t>
      </w:r>
    </w:p>
    <w:p w14:paraId="2AC76956" w14:textId="77777777" w:rsidR="00CC62BA" w:rsidRPr="005B2D33" w:rsidRDefault="00CC62BA" w:rsidP="00CC62BA">
      <w:pPr>
        <w:widowControl w:val="0"/>
        <w:autoSpaceDE w:val="0"/>
        <w:autoSpaceDN w:val="0"/>
        <w:spacing w:before="202" w:after="0" w:line="360" w:lineRule="auto"/>
        <w:jc w:val="center"/>
        <w:rPr>
          <w:rFonts w:ascii="Arial" w:eastAsiaTheme="minorEastAsia" w:hAnsi="Arial" w:cs="Arial"/>
          <w:sz w:val="20"/>
          <w:szCs w:val="20"/>
        </w:rPr>
      </w:pPr>
      <m:oMath>
        <m:r>
          <m:rPr>
            <m:sty m:val="p"/>
          </m:rPr>
          <w:rPr>
            <w:rFonts w:ascii="Cambria Math" w:hAnsi="Cambria Math" w:cs="Arial"/>
            <w:sz w:val="20"/>
            <w:szCs w:val="20"/>
          </w:rPr>
          <m:t xml:space="preserve">Pollen viability </m:t>
        </m:r>
        <m:d>
          <m:dPr>
            <m:ctrlPr>
              <w:rPr>
                <w:rFonts w:ascii="Cambria Math" w:hAnsi="Cambria Math" w:cs="Arial"/>
                <w:iCs/>
                <w:sz w:val="20"/>
                <w:szCs w:val="20"/>
              </w:rPr>
            </m:ctrlPr>
          </m:dPr>
          <m:e>
            <m:r>
              <m:rPr>
                <m:sty m:val="p"/>
              </m:rPr>
              <w:rPr>
                <w:rFonts w:ascii="Cambria Math" w:hAnsi="Cambria Math" w:cs="Arial"/>
                <w:sz w:val="20"/>
                <w:szCs w:val="20"/>
              </w:rPr>
              <m:t>%</m:t>
            </m:r>
          </m:e>
        </m:d>
        <m:r>
          <m:rPr>
            <m:sty m:val="p"/>
          </m:rPr>
          <w:rPr>
            <w:rFonts w:ascii="Cambria Math" w:hAnsi="Cambria Math" w:cs="Arial"/>
            <w:sz w:val="20"/>
            <w:szCs w:val="20"/>
          </w:rPr>
          <m:t>=</m:t>
        </m:r>
      </m:oMath>
      <w:r w:rsidRPr="005B2D33">
        <w:rPr>
          <w:rFonts w:ascii="Arial" w:eastAsiaTheme="minorEastAsia" w:hAnsi="Arial" w:cs="Arial"/>
          <w:iCs/>
          <w:sz w:val="20"/>
          <w:szCs w:val="20"/>
        </w:rPr>
        <w:t xml:space="preserve"> </w:t>
      </w:r>
      <w:r w:rsidRPr="005B2D33">
        <w:rPr>
          <w:rFonts w:ascii="Arial" w:eastAsiaTheme="minorEastAsia" w:hAnsi="Arial" w:cs="Arial"/>
          <w:sz w:val="20"/>
          <w:szCs w:val="20"/>
        </w:rPr>
        <w:t xml:space="preserve"> </w:t>
      </w:r>
      <m:oMath>
        <m:f>
          <m:fPr>
            <m:ctrlPr>
              <w:rPr>
                <w:rFonts w:ascii="Cambria Math" w:hAnsi="Cambria Math" w:cs="Arial"/>
                <w:iCs/>
                <w:sz w:val="20"/>
                <w:szCs w:val="20"/>
              </w:rPr>
            </m:ctrlPr>
          </m:fPr>
          <m:num>
            <m:r>
              <m:rPr>
                <m:sty m:val="p"/>
              </m:rPr>
              <w:rPr>
                <w:rFonts w:ascii="Cambria Math" w:hAnsi="Cambria Math" w:cs="Arial"/>
                <w:sz w:val="20"/>
                <w:szCs w:val="20"/>
              </w:rPr>
              <m:t xml:space="preserve"> </m:t>
            </m:r>
            <m:d>
              <m:dPr>
                <m:ctrlPr>
                  <w:rPr>
                    <w:rFonts w:ascii="Cambria Math" w:hAnsi="Cambria Math" w:cs="Arial"/>
                    <w:iCs/>
                    <w:sz w:val="20"/>
                    <w:szCs w:val="20"/>
                  </w:rPr>
                </m:ctrlPr>
              </m:dPr>
              <m:e>
                <m:r>
                  <m:rPr>
                    <m:sty m:val="p"/>
                  </m:rPr>
                  <w:rPr>
                    <w:rFonts w:ascii="Cambria Math" w:hAnsi="Cambria Math" w:cs="Arial"/>
                    <w:sz w:val="20"/>
                    <w:szCs w:val="20"/>
                  </w:rPr>
                  <m:t>number of viable pollen grains</m:t>
                </m:r>
              </m:e>
            </m:d>
            <m:r>
              <m:rPr>
                <m:sty m:val="p"/>
              </m:rPr>
              <w:rPr>
                <w:rFonts w:ascii="Cambria Math" w:hAnsi="Cambria Math" w:cs="Arial"/>
                <w:sz w:val="20"/>
                <w:szCs w:val="20"/>
              </w:rPr>
              <m:t xml:space="preserve">   </m:t>
            </m:r>
          </m:num>
          <m:den>
            <m:r>
              <m:rPr>
                <m:sty m:val="p"/>
              </m:rPr>
              <w:rPr>
                <w:rFonts w:ascii="Cambria Math" w:hAnsi="Cambria Math" w:cs="Arial"/>
                <w:sz w:val="20"/>
                <w:szCs w:val="20"/>
              </w:rPr>
              <m:t>(number of total pollen grains counted)</m:t>
            </m:r>
          </m:den>
        </m:f>
        <m:r>
          <w:rPr>
            <w:rFonts w:ascii="Cambria Math" w:hAnsi="Cambria Math" w:cs="Arial"/>
            <w:sz w:val="20"/>
            <w:szCs w:val="20"/>
          </w:rPr>
          <m:t>× 100</m:t>
        </m:r>
      </m:oMath>
    </w:p>
    <w:p w14:paraId="0EF0F2EE" w14:textId="67186097" w:rsidR="00107C79" w:rsidRPr="005B2D33" w:rsidRDefault="0010082F" w:rsidP="00107C79">
      <w:pPr>
        <w:spacing w:before="240" w:line="360" w:lineRule="auto"/>
        <w:jc w:val="both"/>
        <w:rPr>
          <w:rFonts w:ascii="Arial" w:hAnsi="Arial" w:cs="Arial"/>
          <w:i/>
          <w:sz w:val="20"/>
          <w:szCs w:val="20"/>
        </w:rPr>
      </w:pPr>
      <w:r w:rsidRPr="005B2D33">
        <w:rPr>
          <w:rFonts w:ascii="Arial" w:hAnsi="Arial" w:cs="Arial"/>
          <w:b/>
          <w:bCs/>
          <w:i/>
          <w:sz w:val="20"/>
          <w:szCs w:val="20"/>
        </w:rPr>
        <w:t>2.</w:t>
      </w:r>
      <w:r w:rsidRPr="005E13A5">
        <w:rPr>
          <w:rFonts w:ascii="Arial" w:hAnsi="Arial" w:cs="Arial"/>
          <w:b/>
          <w:bCs/>
          <w:szCs w:val="20"/>
        </w:rPr>
        <w:t xml:space="preserve">2 </w:t>
      </w:r>
      <w:r w:rsidR="00107C79" w:rsidRPr="005E13A5">
        <w:rPr>
          <w:rFonts w:ascii="Arial" w:hAnsi="Arial" w:cs="Arial"/>
          <w:b/>
          <w:bCs/>
          <w:szCs w:val="20"/>
        </w:rPr>
        <w:t>Pollen germination study</w:t>
      </w:r>
    </w:p>
    <w:p w14:paraId="7B01B110" w14:textId="429D61F8" w:rsidR="00107C79" w:rsidRPr="005B2D33" w:rsidRDefault="00107C79" w:rsidP="005E13A5">
      <w:pPr>
        <w:spacing w:line="240" w:lineRule="auto"/>
        <w:ind w:firstLine="360"/>
        <w:jc w:val="both"/>
        <w:rPr>
          <w:rFonts w:ascii="Arial" w:hAnsi="Arial" w:cs="Arial"/>
          <w:b/>
          <w:bCs/>
          <w:sz w:val="20"/>
          <w:szCs w:val="20"/>
        </w:rPr>
      </w:pPr>
      <w:r w:rsidRPr="005B2D33">
        <w:rPr>
          <w:rFonts w:ascii="Arial" w:hAnsi="Arial" w:cs="Arial"/>
          <w:sz w:val="20"/>
          <w:szCs w:val="20"/>
        </w:rPr>
        <w:t xml:space="preserve">Flowers were collected after anthesis between 8-10 a.m. and their anthers were carefully removed using forceps and dehisced under sunlight for 5-10 minutes, depending on light intensity, to release pollen. The dehisced pollen was then subjected to </w:t>
      </w:r>
      <w:r w:rsidRPr="005B2D33">
        <w:rPr>
          <w:rFonts w:ascii="Arial" w:hAnsi="Arial" w:cs="Arial"/>
          <w:i/>
          <w:iCs/>
          <w:sz w:val="20"/>
          <w:szCs w:val="20"/>
        </w:rPr>
        <w:t>in vitro</w:t>
      </w:r>
      <w:r w:rsidRPr="005B2D33">
        <w:rPr>
          <w:rFonts w:ascii="Arial" w:hAnsi="Arial" w:cs="Arial"/>
          <w:sz w:val="20"/>
          <w:szCs w:val="20"/>
        </w:rPr>
        <w:t xml:space="preserve"> germination using a medium consisting of sucrose (15%), polyethylene glycol (15%), boric acid (100 ppm), CaNO</w:t>
      </w:r>
      <w:r w:rsidRPr="005B2D33">
        <w:rPr>
          <w:rFonts w:ascii="Arial" w:hAnsi="Arial" w:cs="Arial"/>
          <w:sz w:val="20"/>
          <w:szCs w:val="20"/>
          <w:vertAlign w:val="subscript"/>
        </w:rPr>
        <w:t xml:space="preserve">3 </w:t>
      </w:r>
      <w:r w:rsidRPr="005B2D33">
        <w:rPr>
          <w:rFonts w:ascii="Arial" w:hAnsi="Arial" w:cs="Arial"/>
          <w:sz w:val="20"/>
          <w:szCs w:val="20"/>
        </w:rPr>
        <w:t>(300 ppm), MgSO</w:t>
      </w:r>
      <w:r w:rsidRPr="005B2D33">
        <w:rPr>
          <w:rFonts w:ascii="Arial" w:hAnsi="Arial" w:cs="Arial"/>
          <w:sz w:val="20"/>
          <w:szCs w:val="20"/>
          <w:vertAlign w:val="subscript"/>
        </w:rPr>
        <w:t>4</w:t>
      </w:r>
      <w:r w:rsidRPr="005B2D33">
        <w:rPr>
          <w:rFonts w:ascii="Arial" w:hAnsi="Arial" w:cs="Arial"/>
          <w:sz w:val="20"/>
          <w:szCs w:val="20"/>
        </w:rPr>
        <w:t xml:space="preserve"> (200 ppm) and</w:t>
      </w:r>
      <w:r w:rsidRPr="005B2D33">
        <w:rPr>
          <w:rFonts w:ascii="Arial" w:hAnsi="Arial" w:cs="Arial"/>
          <w:sz w:val="20"/>
          <w:szCs w:val="20"/>
          <w:vertAlign w:val="subscript"/>
        </w:rPr>
        <w:t xml:space="preserve"> </w:t>
      </w:r>
      <w:r w:rsidRPr="005B2D33">
        <w:rPr>
          <w:rFonts w:ascii="Arial" w:hAnsi="Arial" w:cs="Arial"/>
          <w:sz w:val="20"/>
          <w:szCs w:val="20"/>
        </w:rPr>
        <w:t>KNO</w:t>
      </w:r>
      <w:r w:rsidRPr="005B2D33">
        <w:rPr>
          <w:rFonts w:ascii="Arial" w:hAnsi="Arial" w:cs="Arial"/>
          <w:sz w:val="20"/>
          <w:szCs w:val="20"/>
          <w:vertAlign w:val="subscript"/>
        </w:rPr>
        <w:t>3</w:t>
      </w:r>
      <w:r w:rsidRPr="005B2D33">
        <w:rPr>
          <w:rFonts w:ascii="Arial" w:hAnsi="Arial" w:cs="Arial"/>
          <w:sz w:val="20"/>
          <w:szCs w:val="20"/>
        </w:rPr>
        <w:t xml:space="preserve"> (100 ppm) employing the sitting drop technique in cavity slides, with three replications per slide. After overnight incubation in petri dishes, pollen germination was observed using a light microscope, and the percentage of germination was calculated by observing 10 microscopic areas from each slide. The slides were then stained with Alexander's stain for preservation and further observation</w:t>
      </w:r>
      <w:r w:rsidR="004C02F5" w:rsidRPr="005B2D33">
        <w:rPr>
          <w:rFonts w:ascii="Arial" w:hAnsi="Arial" w:cs="Arial"/>
          <w:sz w:val="20"/>
          <w:szCs w:val="20"/>
        </w:rPr>
        <w:t xml:space="preserve"> (Veena et al. 2017)</w:t>
      </w:r>
    </w:p>
    <w:p w14:paraId="410BC56B" w14:textId="77777777" w:rsidR="00107C79" w:rsidRPr="005B2D33" w:rsidRDefault="00107C79" w:rsidP="00107C79">
      <w:pPr>
        <w:widowControl w:val="0"/>
        <w:autoSpaceDE w:val="0"/>
        <w:autoSpaceDN w:val="0"/>
        <w:spacing w:before="202" w:after="0" w:line="360" w:lineRule="auto"/>
        <w:jc w:val="center"/>
        <w:rPr>
          <w:rFonts w:ascii="Arial" w:eastAsiaTheme="minorEastAsia" w:hAnsi="Arial" w:cs="Arial"/>
          <w:sz w:val="20"/>
          <w:szCs w:val="20"/>
        </w:rPr>
      </w:pPr>
      <m:oMath>
        <m:r>
          <m:rPr>
            <m:sty m:val="p"/>
          </m:rPr>
          <w:rPr>
            <w:rFonts w:ascii="Cambria Math" w:hAnsi="Cambria Math" w:cs="Arial"/>
            <w:sz w:val="20"/>
            <w:szCs w:val="20"/>
          </w:rPr>
          <m:t xml:space="preserve">Pollen germination </m:t>
        </m:r>
        <m:d>
          <m:dPr>
            <m:ctrlPr>
              <w:rPr>
                <w:rFonts w:ascii="Cambria Math" w:hAnsi="Cambria Math" w:cs="Arial"/>
                <w:iCs/>
                <w:sz w:val="20"/>
                <w:szCs w:val="20"/>
              </w:rPr>
            </m:ctrlPr>
          </m:dPr>
          <m:e>
            <m:r>
              <m:rPr>
                <m:sty m:val="p"/>
              </m:rPr>
              <w:rPr>
                <w:rFonts w:ascii="Cambria Math" w:hAnsi="Cambria Math" w:cs="Arial"/>
                <w:sz w:val="20"/>
                <w:szCs w:val="20"/>
              </w:rPr>
              <m:t>%</m:t>
            </m:r>
          </m:e>
        </m:d>
        <m:r>
          <m:rPr>
            <m:sty m:val="p"/>
          </m:rPr>
          <w:rPr>
            <w:rFonts w:ascii="Cambria Math" w:hAnsi="Cambria Math" w:cs="Arial"/>
            <w:sz w:val="20"/>
            <w:szCs w:val="20"/>
          </w:rPr>
          <m:t>=</m:t>
        </m:r>
      </m:oMath>
      <w:r w:rsidRPr="005B2D33">
        <w:rPr>
          <w:rFonts w:ascii="Arial" w:eastAsiaTheme="minorEastAsia" w:hAnsi="Arial" w:cs="Arial"/>
          <w:sz w:val="20"/>
          <w:szCs w:val="20"/>
        </w:rPr>
        <w:t xml:space="preserve">  </w:t>
      </w:r>
      <m:oMath>
        <m:f>
          <m:fPr>
            <m:ctrlPr>
              <w:rPr>
                <w:rFonts w:ascii="Cambria Math" w:hAnsi="Cambria Math" w:cs="Arial"/>
                <w:iCs/>
                <w:sz w:val="20"/>
                <w:szCs w:val="20"/>
              </w:rPr>
            </m:ctrlPr>
          </m:fPr>
          <m:num>
            <m:r>
              <m:rPr>
                <m:sty m:val="p"/>
              </m:rPr>
              <w:rPr>
                <w:rFonts w:ascii="Cambria Math" w:hAnsi="Cambria Math" w:cs="Arial"/>
                <w:sz w:val="20"/>
                <w:szCs w:val="20"/>
              </w:rPr>
              <m:t xml:space="preserve"> </m:t>
            </m:r>
            <m:d>
              <m:dPr>
                <m:ctrlPr>
                  <w:rPr>
                    <w:rFonts w:ascii="Cambria Math" w:hAnsi="Cambria Math" w:cs="Arial"/>
                    <w:iCs/>
                    <w:sz w:val="20"/>
                    <w:szCs w:val="20"/>
                  </w:rPr>
                </m:ctrlPr>
              </m:dPr>
              <m:e>
                <m:r>
                  <m:rPr>
                    <m:sty m:val="p"/>
                  </m:rPr>
                  <w:rPr>
                    <w:rFonts w:ascii="Cambria Math" w:hAnsi="Cambria Math" w:cs="Arial"/>
                    <w:sz w:val="20"/>
                    <w:szCs w:val="20"/>
                  </w:rPr>
                  <m:t>number of germinated pollen grains</m:t>
                </m:r>
              </m:e>
            </m:d>
            <m:r>
              <m:rPr>
                <m:sty m:val="p"/>
              </m:rPr>
              <w:rPr>
                <w:rFonts w:ascii="Cambria Math" w:hAnsi="Cambria Math" w:cs="Arial"/>
                <w:sz w:val="20"/>
                <w:szCs w:val="20"/>
              </w:rPr>
              <m:t xml:space="preserve">   </m:t>
            </m:r>
          </m:num>
          <m:den>
            <m:r>
              <m:rPr>
                <m:sty m:val="p"/>
              </m:rPr>
              <w:rPr>
                <w:rFonts w:ascii="Cambria Math" w:hAnsi="Cambria Math" w:cs="Arial"/>
                <w:sz w:val="20"/>
                <w:szCs w:val="20"/>
              </w:rPr>
              <m:t>(number of total pollen grains counted)</m:t>
            </m:r>
          </m:den>
        </m:f>
      </m:oMath>
      <w:r w:rsidRPr="005B2D33">
        <w:rPr>
          <w:rFonts w:ascii="Arial" w:eastAsiaTheme="minorEastAsia" w:hAnsi="Arial" w:cs="Arial"/>
          <w:sz w:val="20"/>
          <w:szCs w:val="20"/>
        </w:rPr>
        <w:t xml:space="preserve"> </w:t>
      </w:r>
      <m:oMath>
        <m:r>
          <w:rPr>
            <w:rFonts w:ascii="Cambria Math" w:hAnsi="Cambria Math" w:cs="Arial"/>
            <w:sz w:val="20"/>
            <w:szCs w:val="20"/>
          </w:rPr>
          <m:t>× 100</m:t>
        </m:r>
      </m:oMath>
    </w:p>
    <w:p w14:paraId="34B43662" w14:textId="2D3E6509" w:rsidR="00107C79" w:rsidRPr="005E13A5" w:rsidRDefault="0010082F" w:rsidP="00107C79">
      <w:pPr>
        <w:spacing w:before="240" w:line="360" w:lineRule="auto"/>
        <w:jc w:val="both"/>
        <w:rPr>
          <w:rFonts w:ascii="Arial" w:hAnsi="Arial" w:cs="Arial"/>
          <w:szCs w:val="20"/>
        </w:rPr>
      </w:pPr>
      <w:r w:rsidRPr="005E13A5">
        <w:rPr>
          <w:rFonts w:ascii="Arial" w:hAnsi="Arial" w:cs="Arial"/>
          <w:b/>
          <w:bCs/>
          <w:szCs w:val="20"/>
        </w:rPr>
        <w:t xml:space="preserve">2.3 </w:t>
      </w:r>
      <w:r w:rsidR="00107C79" w:rsidRPr="005E13A5">
        <w:rPr>
          <w:rFonts w:ascii="Arial" w:hAnsi="Arial" w:cs="Arial"/>
          <w:b/>
          <w:bCs/>
          <w:szCs w:val="20"/>
        </w:rPr>
        <w:t xml:space="preserve">Pollination </w:t>
      </w:r>
    </w:p>
    <w:p w14:paraId="6429FC95" w14:textId="0CC3724B" w:rsidR="00D105C3" w:rsidRPr="005B2D33" w:rsidRDefault="00D105C3" w:rsidP="005E13A5">
      <w:pPr>
        <w:widowControl w:val="0"/>
        <w:autoSpaceDE w:val="0"/>
        <w:autoSpaceDN w:val="0"/>
        <w:spacing w:before="202" w:line="240" w:lineRule="auto"/>
        <w:ind w:firstLine="720"/>
        <w:jc w:val="both"/>
        <w:rPr>
          <w:rFonts w:ascii="Arial" w:hAnsi="Arial" w:cs="Arial"/>
          <w:color w:val="000000"/>
          <w:sz w:val="20"/>
          <w:szCs w:val="20"/>
        </w:rPr>
      </w:pPr>
      <w:r w:rsidRPr="005B2D33">
        <w:rPr>
          <w:rFonts w:ascii="Arial" w:hAnsi="Arial" w:cs="Arial"/>
          <w:sz w:val="20"/>
          <w:szCs w:val="20"/>
        </w:rPr>
        <w:lastRenderedPageBreak/>
        <w:t xml:space="preserve">Healthy panicles developed from secondary and tertiary branches were selected for controlled hand pollination. Before pollination, the selected panicles were bagged with perforated polythene bags (45 x 30 cm, 100 gauge thickness) in the afternoon, after removing all the flowers that had already opened. The next morning, 10-12 freshly opened, perfect flowers located in the middle of each panicle were carefully selected for pollination, while all remaining unopened buds were removed. The chosen hermaphrodite flowers were then </w:t>
      </w:r>
      <w:proofErr w:type="spellStart"/>
      <w:r w:rsidRPr="005B2D33">
        <w:rPr>
          <w:rFonts w:ascii="Arial" w:hAnsi="Arial" w:cs="Arial"/>
          <w:sz w:val="20"/>
          <w:szCs w:val="20"/>
        </w:rPr>
        <w:t>rebagged</w:t>
      </w:r>
      <w:proofErr w:type="spellEnd"/>
      <w:r w:rsidRPr="005B2D33">
        <w:rPr>
          <w:rFonts w:ascii="Arial" w:hAnsi="Arial" w:cs="Arial"/>
          <w:sz w:val="20"/>
          <w:szCs w:val="20"/>
        </w:rPr>
        <w:t xml:space="preserve"> with polythene bags to ensure strict isolation and precise control over the pollination process. Similarly, panicles on the male donor were bagged in the afternoon of the previous day. The next morning, freshly opened male flowers were collected in a petri dish lined with moist blotting paper and exposed to sunlight for 10 -30 minutes to induce anther dehiscence. Following anther dehiscence, the bags were removed from the female parent panicles and pollen grains from the male parents were transferred to the stigma of the female parent by gently rubbing the stigma with the dehisced anthers. The pollinated panicles were then immediately </w:t>
      </w:r>
      <w:proofErr w:type="spellStart"/>
      <w:r w:rsidRPr="005B2D33">
        <w:rPr>
          <w:rFonts w:ascii="Arial" w:hAnsi="Arial" w:cs="Arial"/>
          <w:sz w:val="20"/>
          <w:szCs w:val="20"/>
        </w:rPr>
        <w:t>rebagged</w:t>
      </w:r>
      <w:proofErr w:type="spellEnd"/>
      <w:r w:rsidRPr="005B2D33">
        <w:rPr>
          <w:rFonts w:ascii="Arial" w:hAnsi="Arial" w:cs="Arial"/>
          <w:sz w:val="20"/>
          <w:szCs w:val="20"/>
        </w:rPr>
        <w:t xml:space="preserve"> and </w:t>
      </w:r>
      <w:proofErr w:type="spellStart"/>
      <w:r w:rsidRPr="005B2D33">
        <w:rPr>
          <w:rFonts w:ascii="Arial" w:hAnsi="Arial" w:cs="Arial"/>
          <w:sz w:val="20"/>
          <w:szCs w:val="20"/>
        </w:rPr>
        <w:t>labeled</w:t>
      </w:r>
      <w:proofErr w:type="spellEnd"/>
      <w:r w:rsidRPr="005B2D33">
        <w:rPr>
          <w:rFonts w:ascii="Arial" w:hAnsi="Arial" w:cs="Arial"/>
          <w:sz w:val="20"/>
          <w:szCs w:val="20"/>
        </w:rPr>
        <w:t xml:space="preserve"> with the date of crossing, number of flowers crossed and cross combination. The bags were removed 72 hours after crossing and fruit set was monitored and recorded at various intervals (Dutta et al. 2013). </w:t>
      </w:r>
      <w:r w:rsidRPr="005B2D33">
        <w:rPr>
          <w:rFonts w:ascii="Arial" w:hAnsi="Arial" w:cs="Arial"/>
          <w:color w:val="000000"/>
          <w:sz w:val="20"/>
          <w:szCs w:val="20"/>
        </w:rPr>
        <w:t>Self-pollination was performed by emasculating the flower buds a day before anthesis, followed by pollination with their own pollen in the next morning. For open pollination, the panicles were allowed to set fruits naturally by external agents like house fly, wind, etc.</w:t>
      </w:r>
    </w:p>
    <w:p w14:paraId="06969E02" w14:textId="5B386C0C" w:rsidR="00AB1A27" w:rsidRPr="005B2D33" w:rsidRDefault="00825100" w:rsidP="00AB1A27">
      <w:pPr>
        <w:spacing w:line="360" w:lineRule="auto"/>
        <w:rPr>
          <w:rFonts w:ascii="Arial" w:hAnsi="Arial" w:cs="Arial"/>
          <w:b/>
          <w:bCs/>
          <w:noProof/>
          <w:sz w:val="2"/>
          <w:szCs w:val="24"/>
        </w:rPr>
      </w:pPr>
      <w:r w:rsidRPr="005B2D33">
        <w:rPr>
          <w:rFonts w:ascii="Arial" w:hAnsi="Arial" w:cs="Arial"/>
          <w:noProof/>
          <w:sz w:val="24"/>
          <w:szCs w:val="24"/>
          <w:lang w:val="en-US"/>
        </w:rPr>
        <w:drawing>
          <wp:anchor distT="0" distB="0" distL="114300" distR="114300" simplePos="0" relativeHeight="251661312" behindDoc="0" locked="0" layoutInCell="1" allowOverlap="1" wp14:anchorId="55A313D9" wp14:editId="6D704A35">
            <wp:simplePos x="0" y="0"/>
            <wp:positionH relativeFrom="column">
              <wp:posOffset>27403</wp:posOffset>
            </wp:positionH>
            <wp:positionV relativeFrom="paragraph">
              <wp:posOffset>2548645</wp:posOffset>
            </wp:positionV>
            <wp:extent cx="6075045" cy="2236470"/>
            <wp:effectExtent l="0" t="0" r="1905" b="0"/>
            <wp:wrapSquare wrapText="bothSides"/>
            <wp:docPr id="417757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5045" cy="2236470"/>
                    </a:xfrm>
                    <a:prstGeom prst="rect">
                      <a:avLst/>
                    </a:prstGeom>
                    <a:noFill/>
                  </pic:spPr>
                </pic:pic>
              </a:graphicData>
            </a:graphic>
            <wp14:sizeRelH relativeFrom="margin">
              <wp14:pctWidth>0</wp14:pctWidth>
            </wp14:sizeRelH>
            <wp14:sizeRelV relativeFrom="margin">
              <wp14:pctHeight>0</wp14:pctHeight>
            </wp14:sizeRelV>
          </wp:anchor>
        </w:drawing>
      </w:r>
      <w:r w:rsidRPr="005B2D33">
        <w:rPr>
          <w:rFonts w:ascii="Arial" w:hAnsi="Arial" w:cs="Arial"/>
          <w:noProof/>
          <w:sz w:val="24"/>
          <w:szCs w:val="24"/>
          <w:lang w:val="en-US"/>
        </w:rPr>
        <w:drawing>
          <wp:anchor distT="0" distB="0" distL="114300" distR="114300" simplePos="0" relativeHeight="251659264" behindDoc="0" locked="0" layoutInCell="1" allowOverlap="1" wp14:anchorId="029F7873" wp14:editId="7B2FCD44">
            <wp:simplePos x="0" y="0"/>
            <wp:positionH relativeFrom="column">
              <wp:posOffset>-80010</wp:posOffset>
            </wp:positionH>
            <wp:positionV relativeFrom="paragraph">
              <wp:posOffset>0</wp:posOffset>
            </wp:positionV>
            <wp:extent cx="6233160" cy="2420620"/>
            <wp:effectExtent l="0" t="0" r="0" b="0"/>
            <wp:wrapSquare wrapText="bothSides"/>
            <wp:docPr id="2" name="Picture 1">
              <a:extLst xmlns:a="http://schemas.openxmlformats.org/drawingml/2006/main">
                <a:ext uri="{FF2B5EF4-FFF2-40B4-BE49-F238E27FC236}">
                  <a16:creationId xmlns:a16="http://schemas.microsoft.com/office/drawing/2014/main" id="{57C607B7-FEBF-7319-47AF-975BCC0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7C607B7-FEBF-7319-47AF-975BCC0DD9D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3160" cy="2420620"/>
                    </a:xfrm>
                    <a:prstGeom prst="rect">
                      <a:avLst/>
                    </a:prstGeom>
                  </pic:spPr>
                </pic:pic>
              </a:graphicData>
            </a:graphic>
            <wp14:sizeRelH relativeFrom="margin">
              <wp14:pctWidth>0</wp14:pctWidth>
            </wp14:sizeRelH>
            <wp14:sizeRelV relativeFrom="margin">
              <wp14:pctHeight>0</wp14:pctHeight>
            </wp14:sizeRelV>
          </wp:anchor>
        </w:drawing>
      </w:r>
      <w:r w:rsidR="00AB1A27" w:rsidRPr="005B2D33">
        <w:rPr>
          <w:rFonts w:ascii="Arial" w:hAnsi="Arial" w:cs="Arial"/>
          <w:b/>
          <w:bCs/>
          <w:noProof/>
          <w:sz w:val="24"/>
          <w:szCs w:val="24"/>
        </w:rPr>
        <w:t xml:space="preserve"> </w:t>
      </w:r>
    </w:p>
    <w:p w14:paraId="1ED4C19E" w14:textId="6C940BD3" w:rsidR="00825100" w:rsidRPr="005B2D33" w:rsidRDefault="00AB1A27" w:rsidP="00AB1A27">
      <w:pPr>
        <w:spacing w:line="360" w:lineRule="auto"/>
        <w:rPr>
          <w:rFonts w:ascii="Arial" w:hAnsi="Arial" w:cs="Arial"/>
          <w:sz w:val="20"/>
          <w:szCs w:val="24"/>
        </w:rPr>
      </w:pPr>
      <w:r w:rsidRPr="005B2D33">
        <w:rPr>
          <w:rFonts w:ascii="Arial" w:hAnsi="Arial" w:cs="Arial"/>
          <w:b/>
          <w:bCs/>
          <w:noProof/>
          <w:sz w:val="20"/>
          <w:szCs w:val="24"/>
        </w:rPr>
        <w:t>Fig. 1:</w:t>
      </w:r>
      <w:r w:rsidR="00825100" w:rsidRPr="005B2D33">
        <w:rPr>
          <w:rFonts w:ascii="Arial" w:hAnsi="Arial" w:cs="Arial"/>
          <w:b/>
          <w:bCs/>
          <w:noProof/>
          <w:sz w:val="20"/>
          <w:szCs w:val="24"/>
        </w:rPr>
        <w:t>Steps in hand pollination of mango</w:t>
      </w:r>
    </w:p>
    <w:p w14:paraId="56E1FA46" w14:textId="70F797C5" w:rsidR="00825100" w:rsidRPr="005B2D33" w:rsidRDefault="00E87C25" w:rsidP="00825100">
      <w:pPr>
        <w:spacing w:line="360" w:lineRule="auto"/>
        <w:rPr>
          <w:rFonts w:ascii="Arial" w:hAnsi="Arial" w:cs="Arial"/>
          <w:b/>
          <w:bCs/>
          <w:noProof/>
          <w:sz w:val="24"/>
          <w:szCs w:val="24"/>
        </w:rPr>
      </w:pPr>
      <w:r w:rsidRPr="005B2D33">
        <w:rPr>
          <w:rFonts w:ascii="Arial" w:hAnsi="Arial" w:cs="Arial"/>
          <w:b/>
          <w:bCs/>
          <w:noProof/>
          <w:kern w:val="0"/>
          <w:sz w:val="24"/>
          <w:szCs w:val="24"/>
          <w:lang w:val="en-US"/>
        </w:rPr>
        <w:lastRenderedPageBreak/>
        <w:drawing>
          <wp:anchor distT="0" distB="0" distL="114300" distR="114300" simplePos="0" relativeHeight="251664384" behindDoc="0" locked="0" layoutInCell="1" allowOverlap="1" wp14:anchorId="2938EB33" wp14:editId="76647C60">
            <wp:simplePos x="0" y="0"/>
            <wp:positionH relativeFrom="column">
              <wp:posOffset>3200400</wp:posOffset>
            </wp:positionH>
            <wp:positionV relativeFrom="paragraph">
              <wp:posOffset>253609</wp:posOffset>
            </wp:positionV>
            <wp:extent cx="2016125" cy="2197735"/>
            <wp:effectExtent l="0" t="0" r="3175" b="0"/>
            <wp:wrapSquare wrapText="bothSides"/>
            <wp:docPr id="906925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5000"/>
                              </a14:imgEffect>
                            </a14:imgLayer>
                          </a14:imgProps>
                        </a:ext>
                        <a:ext uri="{28A0092B-C50C-407E-A947-70E740481C1C}">
                          <a14:useLocalDpi xmlns:a14="http://schemas.microsoft.com/office/drawing/2010/main" val="0"/>
                        </a:ext>
                      </a:extLst>
                    </a:blip>
                    <a:srcRect l="1922" r="2716"/>
                    <a:stretch/>
                  </pic:blipFill>
                  <pic:spPr bwMode="auto">
                    <a:xfrm>
                      <a:off x="0" y="0"/>
                      <a:ext cx="2016125" cy="219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2D33">
        <w:rPr>
          <w:rFonts w:ascii="Arial" w:hAnsi="Arial" w:cs="Arial"/>
          <w:b/>
          <w:bCs/>
          <w:noProof/>
          <w:kern w:val="0"/>
          <w:sz w:val="24"/>
          <w:szCs w:val="24"/>
          <w:lang w:val="en-US"/>
        </w:rPr>
        <w:drawing>
          <wp:anchor distT="0" distB="0" distL="114300" distR="114300" simplePos="0" relativeHeight="251663360" behindDoc="0" locked="0" layoutInCell="1" allowOverlap="1" wp14:anchorId="73F17CB1" wp14:editId="4A96C560">
            <wp:simplePos x="0" y="0"/>
            <wp:positionH relativeFrom="column">
              <wp:posOffset>561975</wp:posOffset>
            </wp:positionH>
            <wp:positionV relativeFrom="paragraph">
              <wp:posOffset>252975</wp:posOffset>
            </wp:positionV>
            <wp:extent cx="2016125" cy="2197735"/>
            <wp:effectExtent l="0" t="0" r="3175" b="0"/>
            <wp:wrapSquare wrapText="bothSides"/>
            <wp:docPr id="184477683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125" cy="2197735"/>
                    </a:xfrm>
                    <a:prstGeom prst="rect">
                      <a:avLst/>
                    </a:prstGeom>
                    <a:noFill/>
                  </pic:spPr>
                </pic:pic>
              </a:graphicData>
            </a:graphic>
            <wp14:sizeRelH relativeFrom="margin">
              <wp14:pctWidth>0</wp14:pctWidth>
            </wp14:sizeRelH>
            <wp14:sizeRelV relativeFrom="margin">
              <wp14:pctHeight>0</wp14:pctHeight>
            </wp14:sizeRelV>
          </wp:anchor>
        </w:drawing>
      </w:r>
      <w:r w:rsidR="00825100" w:rsidRPr="005B2D33">
        <w:rPr>
          <w:rFonts w:ascii="Arial" w:hAnsi="Arial" w:cs="Arial"/>
          <w:b/>
          <w:bCs/>
          <w:noProof/>
          <w:sz w:val="24"/>
          <w:szCs w:val="24"/>
        </w:rPr>
        <w:t xml:space="preserve">                                  </w:t>
      </w:r>
    </w:p>
    <w:p w14:paraId="7F638C3D" w14:textId="77777777" w:rsidR="00825100" w:rsidRPr="005B2D33" w:rsidRDefault="00825100" w:rsidP="00825100">
      <w:pPr>
        <w:spacing w:line="360" w:lineRule="auto"/>
        <w:rPr>
          <w:rFonts w:ascii="Arial" w:hAnsi="Arial" w:cs="Arial"/>
          <w:b/>
          <w:bCs/>
          <w:noProof/>
          <w:sz w:val="24"/>
          <w:szCs w:val="24"/>
        </w:rPr>
      </w:pPr>
    </w:p>
    <w:p w14:paraId="33F71677" w14:textId="77777777" w:rsidR="00825100" w:rsidRPr="005B2D33" w:rsidRDefault="00825100" w:rsidP="00825100">
      <w:pPr>
        <w:spacing w:line="360" w:lineRule="auto"/>
        <w:rPr>
          <w:rFonts w:ascii="Arial" w:hAnsi="Arial" w:cs="Arial"/>
          <w:b/>
          <w:bCs/>
          <w:noProof/>
          <w:sz w:val="24"/>
          <w:szCs w:val="24"/>
        </w:rPr>
      </w:pPr>
    </w:p>
    <w:p w14:paraId="249B86A7" w14:textId="77777777" w:rsidR="00825100" w:rsidRPr="005B2D33" w:rsidRDefault="00825100" w:rsidP="00825100">
      <w:pPr>
        <w:spacing w:line="360" w:lineRule="auto"/>
        <w:rPr>
          <w:rFonts w:ascii="Arial" w:hAnsi="Arial" w:cs="Arial"/>
          <w:b/>
          <w:bCs/>
          <w:noProof/>
          <w:sz w:val="24"/>
          <w:szCs w:val="24"/>
        </w:rPr>
      </w:pPr>
    </w:p>
    <w:p w14:paraId="2032CE27" w14:textId="77777777" w:rsidR="00825100" w:rsidRPr="005B2D33" w:rsidRDefault="00825100" w:rsidP="00825100">
      <w:pPr>
        <w:spacing w:line="360" w:lineRule="auto"/>
        <w:rPr>
          <w:rFonts w:ascii="Arial" w:hAnsi="Arial" w:cs="Arial"/>
          <w:b/>
          <w:bCs/>
          <w:noProof/>
          <w:sz w:val="24"/>
          <w:szCs w:val="24"/>
        </w:rPr>
      </w:pPr>
    </w:p>
    <w:p w14:paraId="6C0AF3C9" w14:textId="77777777" w:rsidR="00825100" w:rsidRPr="005B2D33" w:rsidRDefault="00825100" w:rsidP="00825100">
      <w:pPr>
        <w:spacing w:line="360" w:lineRule="auto"/>
        <w:rPr>
          <w:rFonts w:ascii="Arial" w:hAnsi="Arial" w:cs="Arial"/>
          <w:b/>
          <w:bCs/>
          <w:noProof/>
          <w:sz w:val="24"/>
          <w:szCs w:val="24"/>
        </w:rPr>
      </w:pPr>
    </w:p>
    <w:p w14:paraId="797F7E73" w14:textId="77777777" w:rsidR="00E87C25" w:rsidRPr="005B2D33" w:rsidRDefault="00E87C25" w:rsidP="00825100">
      <w:pPr>
        <w:spacing w:line="360" w:lineRule="auto"/>
        <w:rPr>
          <w:rFonts w:ascii="Arial" w:hAnsi="Arial" w:cs="Arial"/>
          <w:b/>
          <w:bCs/>
          <w:noProof/>
          <w:sz w:val="24"/>
          <w:szCs w:val="24"/>
        </w:rPr>
      </w:pPr>
    </w:p>
    <w:p w14:paraId="4FEBCC57" w14:textId="44C85A5F" w:rsidR="00825100" w:rsidRPr="005B2D33" w:rsidRDefault="00E87C25" w:rsidP="00825100">
      <w:pPr>
        <w:spacing w:line="360" w:lineRule="auto"/>
        <w:rPr>
          <w:rFonts w:ascii="Arial" w:hAnsi="Arial" w:cs="Arial"/>
          <w:b/>
          <w:bCs/>
          <w:noProof/>
          <w:sz w:val="24"/>
          <w:szCs w:val="24"/>
        </w:rPr>
      </w:pPr>
      <w:r w:rsidRPr="005B2D33">
        <w:rPr>
          <w:rFonts w:ascii="Arial" w:hAnsi="Arial" w:cs="Arial"/>
          <w:b/>
          <w:bCs/>
          <w:noProof/>
          <w:sz w:val="24"/>
          <w:szCs w:val="24"/>
        </w:rPr>
        <w:t xml:space="preserve">                                       </w:t>
      </w:r>
      <w:r w:rsidR="00825100" w:rsidRPr="005B2D33">
        <w:rPr>
          <w:rFonts w:ascii="Arial" w:hAnsi="Arial" w:cs="Arial"/>
          <w:b/>
          <w:bCs/>
          <w:noProof/>
          <w:sz w:val="24"/>
          <w:szCs w:val="24"/>
        </w:rPr>
        <w:t>a)</w:t>
      </w:r>
      <w:r w:rsidR="00825100" w:rsidRPr="005B2D33">
        <w:rPr>
          <w:rFonts w:ascii="Arial" w:hAnsi="Arial" w:cs="Arial"/>
          <w:b/>
          <w:bCs/>
          <w:noProof/>
          <w:sz w:val="24"/>
          <w:szCs w:val="24"/>
        </w:rPr>
        <w:tab/>
      </w:r>
      <w:r w:rsidR="00825100" w:rsidRPr="005B2D33">
        <w:rPr>
          <w:rFonts w:ascii="Arial" w:hAnsi="Arial" w:cs="Arial"/>
          <w:b/>
          <w:bCs/>
          <w:noProof/>
          <w:sz w:val="24"/>
          <w:szCs w:val="24"/>
        </w:rPr>
        <w:tab/>
      </w:r>
      <w:r w:rsidR="00825100" w:rsidRPr="005B2D33">
        <w:rPr>
          <w:rFonts w:ascii="Arial" w:hAnsi="Arial" w:cs="Arial"/>
          <w:b/>
          <w:bCs/>
          <w:noProof/>
          <w:sz w:val="24"/>
          <w:szCs w:val="24"/>
        </w:rPr>
        <w:tab/>
        <w:t xml:space="preserve">                           </w:t>
      </w:r>
      <w:r w:rsidRPr="005B2D33">
        <w:rPr>
          <w:rFonts w:ascii="Arial" w:hAnsi="Arial" w:cs="Arial"/>
          <w:b/>
          <w:bCs/>
          <w:noProof/>
          <w:sz w:val="24"/>
          <w:szCs w:val="24"/>
        </w:rPr>
        <w:t xml:space="preserve">            </w:t>
      </w:r>
      <w:r w:rsidR="00825100" w:rsidRPr="005B2D33">
        <w:rPr>
          <w:rFonts w:ascii="Arial" w:hAnsi="Arial" w:cs="Arial"/>
          <w:b/>
          <w:bCs/>
          <w:noProof/>
          <w:sz w:val="24"/>
          <w:szCs w:val="24"/>
        </w:rPr>
        <w:t>b)</w:t>
      </w:r>
    </w:p>
    <w:p w14:paraId="240B0A9C" w14:textId="64E311CE" w:rsidR="00825100" w:rsidRPr="005B2D33" w:rsidRDefault="00825100" w:rsidP="00E87C25">
      <w:pPr>
        <w:spacing w:line="360" w:lineRule="auto"/>
        <w:jc w:val="center"/>
        <w:rPr>
          <w:rFonts w:ascii="Arial" w:hAnsi="Arial" w:cs="Arial"/>
          <w:b/>
          <w:bCs/>
          <w:noProof/>
          <w:sz w:val="20"/>
          <w:szCs w:val="24"/>
        </w:rPr>
      </w:pPr>
      <w:r w:rsidRPr="005B2D33">
        <w:rPr>
          <w:rFonts w:ascii="Arial" w:hAnsi="Arial" w:cs="Arial"/>
          <w:b/>
          <w:bCs/>
          <w:noProof/>
          <w:sz w:val="20"/>
          <w:szCs w:val="24"/>
        </w:rPr>
        <w:t>Fig. 2: Flowers of mango    a) Male flower  b) Hermaphrodite flower</w:t>
      </w:r>
    </w:p>
    <w:p w14:paraId="46966FD7" w14:textId="5E68B020" w:rsidR="00825100" w:rsidRPr="005B2D33" w:rsidRDefault="00825100" w:rsidP="00D105C3">
      <w:pPr>
        <w:spacing w:line="360" w:lineRule="auto"/>
        <w:ind w:firstLine="720"/>
        <w:jc w:val="both"/>
        <w:rPr>
          <w:rFonts w:ascii="Arial" w:hAnsi="Arial" w:cs="Arial"/>
          <w:sz w:val="24"/>
          <w:szCs w:val="24"/>
        </w:rPr>
      </w:pPr>
    </w:p>
    <w:p w14:paraId="1A1F40A5" w14:textId="4DB6DE7D" w:rsidR="00E87C25" w:rsidRPr="00973A7C" w:rsidRDefault="0010082F" w:rsidP="00E87C25">
      <w:pPr>
        <w:spacing w:before="120" w:after="0" w:line="360" w:lineRule="auto"/>
        <w:jc w:val="both"/>
        <w:rPr>
          <w:rFonts w:ascii="Arial" w:hAnsi="Arial" w:cs="Arial"/>
          <w:b/>
          <w:bCs/>
          <w:szCs w:val="24"/>
        </w:rPr>
      </w:pPr>
      <w:r w:rsidRPr="00973A7C">
        <w:rPr>
          <w:rFonts w:ascii="Arial" w:hAnsi="Arial" w:cs="Arial"/>
          <w:b/>
          <w:bCs/>
          <w:sz w:val="28"/>
          <w:szCs w:val="24"/>
        </w:rPr>
        <w:t>2</w:t>
      </w:r>
      <w:r w:rsidRPr="00973A7C">
        <w:rPr>
          <w:rFonts w:ascii="Arial" w:hAnsi="Arial" w:cs="Arial"/>
          <w:b/>
          <w:bCs/>
          <w:szCs w:val="24"/>
        </w:rPr>
        <w:t xml:space="preserve">.4 </w:t>
      </w:r>
      <w:r w:rsidR="00E87C25" w:rsidRPr="00973A7C">
        <w:rPr>
          <w:rFonts w:ascii="Arial" w:hAnsi="Arial" w:cs="Arial"/>
          <w:b/>
          <w:bCs/>
          <w:szCs w:val="24"/>
        </w:rPr>
        <w:t xml:space="preserve">Statistical analyses </w:t>
      </w:r>
    </w:p>
    <w:p w14:paraId="3BFFB091" w14:textId="77777777" w:rsidR="00E87C25" w:rsidRPr="005B2D33" w:rsidRDefault="00E87C25" w:rsidP="00973A7C">
      <w:pPr>
        <w:spacing w:before="240" w:line="240" w:lineRule="auto"/>
        <w:ind w:firstLine="720"/>
        <w:jc w:val="both"/>
        <w:rPr>
          <w:rFonts w:ascii="Arial" w:hAnsi="Arial" w:cs="Arial"/>
          <w:b/>
          <w:bCs/>
          <w:sz w:val="20"/>
          <w:szCs w:val="24"/>
        </w:rPr>
      </w:pPr>
      <w:r w:rsidRPr="005B2D33">
        <w:rPr>
          <w:rFonts w:ascii="Arial" w:hAnsi="Arial" w:cs="Arial"/>
          <w:sz w:val="20"/>
          <w:szCs w:val="24"/>
        </w:rPr>
        <w:t xml:space="preserve">The experimental data was </w:t>
      </w:r>
      <w:proofErr w:type="spellStart"/>
      <w:r w:rsidRPr="005B2D33">
        <w:rPr>
          <w:rFonts w:ascii="Arial" w:hAnsi="Arial" w:cs="Arial"/>
          <w:sz w:val="20"/>
          <w:szCs w:val="24"/>
        </w:rPr>
        <w:t>analyzed</w:t>
      </w:r>
      <w:proofErr w:type="spellEnd"/>
      <w:r w:rsidRPr="005B2D33">
        <w:rPr>
          <w:rFonts w:ascii="Arial" w:hAnsi="Arial" w:cs="Arial"/>
          <w:sz w:val="20"/>
          <w:szCs w:val="24"/>
        </w:rPr>
        <w:t xml:space="preserve"> statistically in randomized completely block design as per </w:t>
      </w:r>
      <w:proofErr w:type="spellStart"/>
      <w:r w:rsidRPr="005B2D33">
        <w:rPr>
          <w:rFonts w:ascii="Arial" w:hAnsi="Arial" w:cs="Arial"/>
          <w:sz w:val="20"/>
          <w:szCs w:val="24"/>
        </w:rPr>
        <w:t>Panse</w:t>
      </w:r>
      <w:proofErr w:type="spellEnd"/>
      <w:r w:rsidRPr="005B2D33">
        <w:rPr>
          <w:rFonts w:ascii="Arial" w:hAnsi="Arial" w:cs="Arial"/>
          <w:sz w:val="20"/>
          <w:szCs w:val="24"/>
        </w:rPr>
        <w:t xml:space="preserve"> and </w:t>
      </w:r>
      <w:proofErr w:type="spellStart"/>
      <w:r w:rsidRPr="005B2D33">
        <w:rPr>
          <w:rFonts w:ascii="Arial" w:hAnsi="Arial" w:cs="Arial"/>
          <w:sz w:val="20"/>
          <w:szCs w:val="24"/>
        </w:rPr>
        <w:t>Sukhatame</w:t>
      </w:r>
      <w:proofErr w:type="spellEnd"/>
      <w:r w:rsidRPr="005B2D33">
        <w:rPr>
          <w:rFonts w:ascii="Arial" w:hAnsi="Arial" w:cs="Arial"/>
          <w:sz w:val="20"/>
          <w:szCs w:val="24"/>
        </w:rPr>
        <w:t>, 1978. The significance of variance was tested by applying 'F' test at 5 per cent level of significance</w:t>
      </w:r>
      <w:r w:rsidRPr="005B2D33">
        <w:rPr>
          <w:rFonts w:ascii="Arial" w:hAnsi="Arial" w:cs="Arial"/>
          <w:b/>
          <w:bCs/>
          <w:sz w:val="20"/>
          <w:szCs w:val="24"/>
        </w:rPr>
        <w:t>.</w:t>
      </w:r>
    </w:p>
    <w:p w14:paraId="2299D03A" w14:textId="244EAC10" w:rsidR="00E87C25" w:rsidRPr="00405FE3" w:rsidRDefault="00405FE3" w:rsidP="00E87C25">
      <w:pPr>
        <w:autoSpaceDE w:val="0"/>
        <w:autoSpaceDN w:val="0"/>
        <w:adjustRightInd w:val="0"/>
        <w:spacing w:before="120" w:after="120" w:line="360" w:lineRule="auto"/>
        <w:jc w:val="both"/>
        <w:rPr>
          <w:rFonts w:ascii="Arial" w:hAnsi="Arial" w:cs="Arial"/>
          <w:b/>
          <w:bCs/>
          <w:sz w:val="24"/>
          <w:szCs w:val="24"/>
        </w:rPr>
      </w:pPr>
      <w:r w:rsidRPr="00405FE3">
        <w:rPr>
          <w:rFonts w:ascii="Arial" w:hAnsi="Arial" w:cs="Arial"/>
          <w:b/>
          <w:bCs/>
          <w:sz w:val="24"/>
          <w:szCs w:val="24"/>
        </w:rPr>
        <w:t>3. RESULTS AND DISCUSSION</w:t>
      </w:r>
    </w:p>
    <w:p w14:paraId="5E88882F" w14:textId="37B8C714" w:rsidR="00E87C25" w:rsidRPr="00405FE3" w:rsidRDefault="0010082F" w:rsidP="001748D2">
      <w:pPr>
        <w:autoSpaceDE w:val="0"/>
        <w:autoSpaceDN w:val="0"/>
        <w:adjustRightInd w:val="0"/>
        <w:spacing w:before="120" w:after="120" w:line="360" w:lineRule="auto"/>
        <w:jc w:val="both"/>
        <w:rPr>
          <w:rFonts w:ascii="Arial" w:hAnsi="Arial" w:cs="Arial"/>
          <w:b/>
          <w:bCs/>
          <w:szCs w:val="24"/>
        </w:rPr>
      </w:pPr>
      <w:r w:rsidRPr="00405FE3">
        <w:rPr>
          <w:rFonts w:ascii="Arial" w:hAnsi="Arial" w:cs="Arial"/>
          <w:b/>
          <w:bCs/>
          <w:szCs w:val="24"/>
        </w:rPr>
        <w:t xml:space="preserve">3.1 </w:t>
      </w:r>
      <w:r w:rsidR="00E87C25" w:rsidRPr="00405FE3">
        <w:rPr>
          <w:rFonts w:ascii="Arial" w:hAnsi="Arial" w:cs="Arial"/>
          <w:b/>
          <w:bCs/>
          <w:szCs w:val="24"/>
        </w:rPr>
        <w:t>Pollen viability and germination</w:t>
      </w:r>
    </w:p>
    <w:p w14:paraId="6C52B8BB" w14:textId="78C6416C" w:rsidR="00E87C25" w:rsidRPr="005B2D33" w:rsidRDefault="00E87C25" w:rsidP="00405FE3">
      <w:pPr>
        <w:spacing w:line="240" w:lineRule="auto"/>
        <w:ind w:firstLine="720"/>
        <w:jc w:val="both"/>
        <w:rPr>
          <w:rFonts w:ascii="Arial" w:hAnsi="Arial" w:cs="Arial"/>
          <w:sz w:val="20"/>
          <w:szCs w:val="20"/>
        </w:rPr>
      </w:pPr>
      <w:r w:rsidRPr="005B2D33">
        <w:rPr>
          <w:rFonts w:ascii="Arial" w:hAnsi="Arial" w:cs="Arial"/>
          <w:sz w:val="20"/>
          <w:szCs w:val="24"/>
        </w:rPr>
        <w:t xml:space="preserve">The cultivars differed significantly in pollen viability percentage. The maximum viability percentage was measured in cultivar Alphonso (97.50%) followed by Mallika (95.68%) and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(94.20%). While, the cultivar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(84.80%), had the minimum pollen viability percentage (Table 1). The high pollen viability in Alphonso and Mallika varieties may be attributed to their greater tolerance to environmental factors. The cultivars differed significantly in pollen germination percentage. The maximum germination percentage was measured in cultivar Alphonso (69.00%) which was followed by Mallika (64.00%) and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(60.00%).</w:t>
      </w:r>
      <w:r w:rsidR="002E541C" w:rsidRPr="005B2D33">
        <w:rPr>
          <w:rFonts w:ascii="Arial" w:hAnsi="Arial" w:cs="Arial"/>
          <w:sz w:val="20"/>
          <w:szCs w:val="24"/>
        </w:rPr>
        <w:t xml:space="preserve"> The lowest germination percentage was recorded in </w:t>
      </w:r>
      <w:proofErr w:type="spellStart"/>
      <w:r w:rsidR="002E541C" w:rsidRPr="005B2D33">
        <w:rPr>
          <w:rFonts w:ascii="Arial" w:hAnsi="Arial" w:cs="Arial"/>
          <w:sz w:val="20"/>
          <w:szCs w:val="24"/>
        </w:rPr>
        <w:t>Dashehari</w:t>
      </w:r>
      <w:proofErr w:type="spellEnd"/>
      <w:r w:rsidR="002E541C" w:rsidRPr="005B2D33">
        <w:rPr>
          <w:rFonts w:ascii="Arial" w:hAnsi="Arial" w:cs="Arial"/>
          <w:sz w:val="20"/>
          <w:szCs w:val="24"/>
        </w:rPr>
        <w:t xml:space="preserve"> (58.00) (Table 1). The variation in pollen viability and germination observed among different mango cultivars can be linked to their distinct genetic characteristics and the influence of environmental conditions. This suggests that genetic variations exist among the genotypes, a phenomenon consistently reported by numerous researchers across various fruit tree species and cultivar</w:t>
      </w:r>
      <w:r w:rsidR="0037554B" w:rsidRPr="005B2D33">
        <w:rPr>
          <w:rFonts w:ascii="Arial" w:hAnsi="Arial" w:cs="Arial"/>
          <w:sz w:val="20"/>
          <w:szCs w:val="24"/>
        </w:rPr>
        <w:t>s</w:t>
      </w:r>
      <w:r w:rsidR="002E541C" w:rsidRPr="005B2D33">
        <w:rPr>
          <w:rFonts w:ascii="Arial" w:hAnsi="Arial" w:cs="Arial"/>
          <w:sz w:val="20"/>
          <w:szCs w:val="24"/>
        </w:rPr>
        <w:t xml:space="preserve"> </w:t>
      </w:r>
      <w:r w:rsidR="002E541C" w:rsidRPr="005B2D33">
        <w:rPr>
          <w:rFonts w:ascii="Arial" w:hAnsi="Arial" w:cs="Arial"/>
          <w:sz w:val="20"/>
          <w:szCs w:val="20"/>
        </w:rPr>
        <w:t>(</w:t>
      </w:r>
      <w:proofErr w:type="spellStart"/>
      <w:r w:rsidR="002E541C" w:rsidRPr="005B2D33">
        <w:rPr>
          <w:rFonts w:ascii="Arial" w:hAnsi="Arial" w:cs="Arial"/>
          <w:sz w:val="20"/>
          <w:szCs w:val="20"/>
        </w:rPr>
        <w:t>Sharafi</w:t>
      </w:r>
      <w:proofErr w:type="spellEnd"/>
      <w:r w:rsidR="002E541C" w:rsidRPr="005B2D33">
        <w:rPr>
          <w:rFonts w:ascii="Arial" w:hAnsi="Arial" w:cs="Arial"/>
          <w:sz w:val="20"/>
          <w:szCs w:val="20"/>
        </w:rPr>
        <w:t xml:space="preserve"> and Bahmani 2011).</w:t>
      </w:r>
    </w:p>
    <w:p w14:paraId="646D9343" w14:textId="0D26B5C3" w:rsidR="002E541C" w:rsidRPr="005B2D33" w:rsidRDefault="006A3D5F" w:rsidP="006A3D5F">
      <w:pPr>
        <w:spacing w:line="360" w:lineRule="auto"/>
        <w:jc w:val="both"/>
        <w:rPr>
          <w:rFonts w:ascii="Arial" w:hAnsi="Arial" w:cs="Arial"/>
          <w:b/>
          <w:bCs/>
          <w:sz w:val="20"/>
          <w:szCs w:val="20"/>
        </w:rPr>
      </w:pPr>
      <w:r w:rsidRPr="005B2D33">
        <w:rPr>
          <w:rFonts w:ascii="Arial" w:hAnsi="Arial" w:cs="Arial"/>
          <w:noProof/>
          <w:sz w:val="18"/>
          <w:lang w:val="en-US"/>
        </w:rPr>
        <w:lastRenderedPageBreak/>
        <w:drawing>
          <wp:anchor distT="0" distB="0" distL="114300" distR="114300" simplePos="0" relativeHeight="251665408" behindDoc="0" locked="0" layoutInCell="1" allowOverlap="1" wp14:anchorId="0DB88A12" wp14:editId="77389A62">
            <wp:simplePos x="0" y="0"/>
            <wp:positionH relativeFrom="column">
              <wp:posOffset>140970</wp:posOffset>
            </wp:positionH>
            <wp:positionV relativeFrom="paragraph">
              <wp:posOffset>83820</wp:posOffset>
            </wp:positionV>
            <wp:extent cx="5468620" cy="2536825"/>
            <wp:effectExtent l="0" t="0" r="0" b="0"/>
            <wp:wrapSquare wrapText="bothSides"/>
            <wp:docPr id="183543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8620" cy="253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41C" w:rsidRPr="005B2D33">
        <w:rPr>
          <w:rFonts w:ascii="Arial" w:hAnsi="Arial" w:cs="Arial"/>
          <w:b/>
          <w:bCs/>
          <w:sz w:val="20"/>
          <w:szCs w:val="20"/>
        </w:rPr>
        <w:t xml:space="preserve">Fig. 3: </w:t>
      </w:r>
      <w:r w:rsidR="002E541C" w:rsidRPr="005B2D33">
        <w:rPr>
          <w:rFonts w:ascii="Arial" w:hAnsi="Arial" w:cs="Arial"/>
          <w:b/>
          <w:bCs/>
          <w:sz w:val="20"/>
          <w:szCs w:val="20"/>
        </w:rPr>
        <w:tab/>
        <w:t xml:space="preserve">Pollen viability and pollen germination of four mango cultivar a) Alphonso b) </w:t>
      </w:r>
      <w:proofErr w:type="spellStart"/>
      <w:r w:rsidR="002E541C" w:rsidRPr="005B2D33">
        <w:rPr>
          <w:rFonts w:ascii="Arial" w:hAnsi="Arial" w:cs="Arial"/>
          <w:b/>
          <w:bCs/>
          <w:sz w:val="20"/>
          <w:szCs w:val="20"/>
        </w:rPr>
        <w:t>Dashehari</w:t>
      </w:r>
      <w:proofErr w:type="spellEnd"/>
      <w:r w:rsidR="002E541C" w:rsidRPr="005B2D33">
        <w:rPr>
          <w:rFonts w:ascii="Arial" w:hAnsi="Arial" w:cs="Arial"/>
          <w:b/>
          <w:bCs/>
          <w:sz w:val="20"/>
          <w:szCs w:val="20"/>
        </w:rPr>
        <w:t xml:space="preserve"> c) Mallika d) </w:t>
      </w:r>
      <w:proofErr w:type="spellStart"/>
      <w:r w:rsidR="002E541C" w:rsidRPr="005B2D33">
        <w:rPr>
          <w:rFonts w:ascii="Arial" w:hAnsi="Arial" w:cs="Arial"/>
          <w:b/>
          <w:bCs/>
          <w:sz w:val="20"/>
          <w:szCs w:val="20"/>
        </w:rPr>
        <w:t>Totapuri</w:t>
      </w:r>
      <w:proofErr w:type="spellEnd"/>
    </w:p>
    <w:p w14:paraId="3FA39976" w14:textId="5787726F" w:rsidR="002E541C" w:rsidRPr="005B2D33" w:rsidRDefault="002E541C" w:rsidP="002E541C">
      <w:pPr>
        <w:spacing w:line="360" w:lineRule="auto"/>
        <w:rPr>
          <w:rFonts w:ascii="Arial" w:hAnsi="Arial" w:cs="Arial"/>
          <w:b/>
          <w:bCs/>
          <w:sz w:val="20"/>
          <w:szCs w:val="24"/>
        </w:rPr>
      </w:pPr>
      <w:r w:rsidRPr="005B2D33">
        <w:rPr>
          <w:rFonts w:ascii="Arial" w:hAnsi="Arial" w:cs="Arial"/>
          <w:b/>
          <w:bCs/>
          <w:sz w:val="20"/>
          <w:szCs w:val="24"/>
        </w:rPr>
        <w:t>Table 1: Pollen viability and germination percentage in selected mango cultivar</w:t>
      </w:r>
      <w:r w:rsidR="00DC6790" w:rsidRPr="005B2D33">
        <w:rPr>
          <w:rFonts w:ascii="Arial" w:hAnsi="Arial" w:cs="Arial"/>
          <w:b/>
          <w:bCs/>
          <w:sz w:val="20"/>
          <w:szCs w:val="24"/>
        </w:rPr>
        <w:t>s</w:t>
      </w:r>
    </w:p>
    <w:tbl>
      <w:tblPr>
        <w:tblStyle w:val="TableGrid"/>
        <w:tblpPr w:leftFromText="180" w:rightFromText="180" w:vertAnchor="text" w:horzAnchor="margin" w:tblpXSpec="center" w:tblpY="50"/>
        <w:tblW w:w="0" w:type="auto"/>
        <w:tblLook w:val="04A0" w:firstRow="1" w:lastRow="0" w:firstColumn="1" w:lastColumn="0" w:noHBand="0" w:noVBand="1"/>
      </w:tblPr>
      <w:tblGrid>
        <w:gridCol w:w="955"/>
        <w:gridCol w:w="2083"/>
        <w:gridCol w:w="2627"/>
        <w:gridCol w:w="2977"/>
      </w:tblGrid>
      <w:tr w:rsidR="002E541C" w:rsidRPr="005B2D33" w14:paraId="1F5FE819" w14:textId="77777777" w:rsidTr="002E541C">
        <w:tc>
          <w:tcPr>
            <w:tcW w:w="955" w:type="dxa"/>
          </w:tcPr>
          <w:p w14:paraId="17833252" w14:textId="77777777" w:rsidR="002E541C" w:rsidRPr="005B2D33" w:rsidRDefault="002E541C" w:rsidP="00D1075E">
            <w:pPr>
              <w:jc w:val="center"/>
              <w:rPr>
                <w:rFonts w:ascii="Arial" w:hAnsi="Arial" w:cs="Arial"/>
                <w:b/>
                <w:bCs/>
                <w:sz w:val="20"/>
                <w:szCs w:val="24"/>
              </w:rPr>
            </w:pPr>
            <w:r w:rsidRPr="005B2D33">
              <w:rPr>
                <w:rFonts w:ascii="Arial" w:hAnsi="Arial" w:cs="Arial"/>
                <w:b/>
                <w:bCs/>
                <w:sz w:val="20"/>
                <w:szCs w:val="24"/>
              </w:rPr>
              <w:t>Sl. No.</w:t>
            </w:r>
          </w:p>
        </w:tc>
        <w:tc>
          <w:tcPr>
            <w:tcW w:w="2083" w:type="dxa"/>
          </w:tcPr>
          <w:p w14:paraId="1F2E3C06" w14:textId="77777777" w:rsidR="002E541C" w:rsidRPr="005B2D33" w:rsidRDefault="002E541C" w:rsidP="00D1075E">
            <w:pPr>
              <w:jc w:val="center"/>
              <w:rPr>
                <w:rFonts w:ascii="Arial" w:hAnsi="Arial" w:cs="Arial"/>
                <w:b/>
                <w:bCs/>
                <w:sz w:val="20"/>
                <w:szCs w:val="24"/>
              </w:rPr>
            </w:pPr>
            <w:r w:rsidRPr="005B2D33">
              <w:rPr>
                <w:rFonts w:ascii="Arial" w:hAnsi="Arial" w:cs="Arial"/>
                <w:b/>
                <w:bCs/>
                <w:sz w:val="20"/>
                <w:szCs w:val="24"/>
              </w:rPr>
              <w:t>Variety / Hybrid</w:t>
            </w:r>
          </w:p>
        </w:tc>
        <w:tc>
          <w:tcPr>
            <w:tcW w:w="2627" w:type="dxa"/>
          </w:tcPr>
          <w:p w14:paraId="4BC1698D" w14:textId="77777777" w:rsidR="002E541C" w:rsidRPr="005B2D33" w:rsidRDefault="002E541C" w:rsidP="00D1075E">
            <w:pPr>
              <w:jc w:val="center"/>
              <w:rPr>
                <w:rFonts w:ascii="Arial" w:hAnsi="Arial" w:cs="Arial"/>
                <w:b/>
                <w:bCs/>
                <w:sz w:val="20"/>
                <w:szCs w:val="24"/>
              </w:rPr>
            </w:pPr>
            <w:r w:rsidRPr="005B2D33">
              <w:rPr>
                <w:rFonts w:ascii="Arial" w:hAnsi="Arial" w:cs="Arial"/>
                <w:b/>
                <w:bCs/>
                <w:sz w:val="20"/>
                <w:szCs w:val="24"/>
              </w:rPr>
              <w:t>Pollen viability (%)</w:t>
            </w:r>
          </w:p>
        </w:tc>
        <w:tc>
          <w:tcPr>
            <w:tcW w:w="2977" w:type="dxa"/>
          </w:tcPr>
          <w:p w14:paraId="55FB28FA" w14:textId="77777777" w:rsidR="002E541C" w:rsidRPr="005B2D33" w:rsidRDefault="002E541C" w:rsidP="00D1075E">
            <w:pPr>
              <w:jc w:val="center"/>
              <w:rPr>
                <w:rFonts w:ascii="Arial" w:hAnsi="Arial" w:cs="Arial"/>
                <w:b/>
                <w:bCs/>
                <w:sz w:val="20"/>
                <w:szCs w:val="24"/>
              </w:rPr>
            </w:pPr>
            <w:r w:rsidRPr="005B2D33">
              <w:rPr>
                <w:rFonts w:ascii="Arial" w:hAnsi="Arial" w:cs="Arial"/>
                <w:b/>
                <w:bCs/>
                <w:sz w:val="20"/>
                <w:szCs w:val="24"/>
              </w:rPr>
              <w:t>Pollen germination (%)</w:t>
            </w:r>
          </w:p>
        </w:tc>
      </w:tr>
      <w:tr w:rsidR="002E541C" w:rsidRPr="005B2D33" w14:paraId="3A613C01" w14:textId="77777777" w:rsidTr="002E541C">
        <w:tc>
          <w:tcPr>
            <w:tcW w:w="955" w:type="dxa"/>
          </w:tcPr>
          <w:p w14:paraId="3D57C26D"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1</w:t>
            </w:r>
          </w:p>
        </w:tc>
        <w:tc>
          <w:tcPr>
            <w:tcW w:w="2083" w:type="dxa"/>
          </w:tcPr>
          <w:p w14:paraId="6ACAA40A" w14:textId="77777777" w:rsidR="002E541C" w:rsidRPr="005B2D33" w:rsidRDefault="002E541C" w:rsidP="00D1075E">
            <w:pPr>
              <w:rPr>
                <w:rFonts w:ascii="Arial" w:hAnsi="Arial" w:cs="Arial"/>
                <w:sz w:val="20"/>
                <w:szCs w:val="24"/>
              </w:rPr>
            </w:pPr>
            <w:r w:rsidRPr="005B2D33">
              <w:rPr>
                <w:rFonts w:ascii="Arial" w:hAnsi="Arial" w:cs="Arial"/>
                <w:sz w:val="20"/>
                <w:szCs w:val="24"/>
              </w:rPr>
              <w:t>Alphonso</w:t>
            </w:r>
          </w:p>
        </w:tc>
        <w:tc>
          <w:tcPr>
            <w:tcW w:w="2627" w:type="dxa"/>
          </w:tcPr>
          <w:p w14:paraId="7B0408AB"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97.50</w:t>
            </w:r>
          </w:p>
        </w:tc>
        <w:tc>
          <w:tcPr>
            <w:tcW w:w="2977" w:type="dxa"/>
          </w:tcPr>
          <w:p w14:paraId="64CD7DD5"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69</w:t>
            </w:r>
          </w:p>
        </w:tc>
      </w:tr>
      <w:tr w:rsidR="002E541C" w:rsidRPr="005B2D33" w14:paraId="72D4F5B5" w14:textId="77777777" w:rsidTr="002E541C">
        <w:tc>
          <w:tcPr>
            <w:tcW w:w="955" w:type="dxa"/>
          </w:tcPr>
          <w:p w14:paraId="3F47D438"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2</w:t>
            </w:r>
          </w:p>
        </w:tc>
        <w:tc>
          <w:tcPr>
            <w:tcW w:w="2083" w:type="dxa"/>
          </w:tcPr>
          <w:p w14:paraId="41A54ABA" w14:textId="77777777" w:rsidR="002E541C" w:rsidRPr="005B2D33" w:rsidRDefault="002E541C" w:rsidP="00D1075E">
            <w:pPr>
              <w:rPr>
                <w:rFonts w:ascii="Arial" w:hAnsi="Arial" w:cs="Arial"/>
                <w:sz w:val="20"/>
                <w:szCs w:val="24"/>
              </w:rPr>
            </w:pPr>
            <w:proofErr w:type="spellStart"/>
            <w:r w:rsidRPr="005B2D33">
              <w:rPr>
                <w:rFonts w:ascii="Arial" w:hAnsi="Arial" w:cs="Arial"/>
                <w:sz w:val="20"/>
                <w:szCs w:val="24"/>
              </w:rPr>
              <w:t>Dashehari</w:t>
            </w:r>
            <w:proofErr w:type="spellEnd"/>
          </w:p>
        </w:tc>
        <w:tc>
          <w:tcPr>
            <w:tcW w:w="2627" w:type="dxa"/>
          </w:tcPr>
          <w:p w14:paraId="7D308800"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84.80</w:t>
            </w:r>
          </w:p>
        </w:tc>
        <w:tc>
          <w:tcPr>
            <w:tcW w:w="2977" w:type="dxa"/>
          </w:tcPr>
          <w:p w14:paraId="49DE5E50"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58</w:t>
            </w:r>
          </w:p>
        </w:tc>
      </w:tr>
      <w:tr w:rsidR="002E541C" w:rsidRPr="005B2D33" w14:paraId="70CBAE23" w14:textId="77777777" w:rsidTr="002E541C">
        <w:tc>
          <w:tcPr>
            <w:tcW w:w="955" w:type="dxa"/>
          </w:tcPr>
          <w:p w14:paraId="6EE30801"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3</w:t>
            </w:r>
          </w:p>
        </w:tc>
        <w:tc>
          <w:tcPr>
            <w:tcW w:w="2083" w:type="dxa"/>
          </w:tcPr>
          <w:p w14:paraId="16B6F3E5" w14:textId="77777777" w:rsidR="002E541C" w:rsidRPr="005B2D33" w:rsidRDefault="002E541C" w:rsidP="00D1075E">
            <w:pPr>
              <w:rPr>
                <w:rFonts w:ascii="Arial" w:hAnsi="Arial" w:cs="Arial"/>
                <w:sz w:val="20"/>
                <w:szCs w:val="24"/>
              </w:rPr>
            </w:pPr>
            <w:r w:rsidRPr="005B2D33">
              <w:rPr>
                <w:rFonts w:ascii="Arial" w:hAnsi="Arial" w:cs="Arial"/>
                <w:sz w:val="20"/>
                <w:szCs w:val="24"/>
              </w:rPr>
              <w:t>Mallika</w:t>
            </w:r>
          </w:p>
        </w:tc>
        <w:tc>
          <w:tcPr>
            <w:tcW w:w="2627" w:type="dxa"/>
          </w:tcPr>
          <w:p w14:paraId="03B75077"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95.68</w:t>
            </w:r>
          </w:p>
        </w:tc>
        <w:tc>
          <w:tcPr>
            <w:tcW w:w="2977" w:type="dxa"/>
          </w:tcPr>
          <w:p w14:paraId="2A96A885"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64</w:t>
            </w:r>
          </w:p>
        </w:tc>
      </w:tr>
      <w:tr w:rsidR="002E541C" w:rsidRPr="005B2D33" w14:paraId="34BE6283" w14:textId="77777777" w:rsidTr="002E541C">
        <w:tc>
          <w:tcPr>
            <w:tcW w:w="955" w:type="dxa"/>
          </w:tcPr>
          <w:p w14:paraId="50E45AEB"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4</w:t>
            </w:r>
          </w:p>
        </w:tc>
        <w:tc>
          <w:tcPr>
            <w:tcW w:w="2083" w:type="dxa"/>
          </w:tcPr>
          <w:p w14:paraId="6380B9EB" w14:textId="77777777" w:rsidR="002E541C" w:rsidRPr="005B2D33" w:rsidRDefault="002E541C" w:rsidP="00D1075E">
            <w:pPr>
              <w:rPr>
                <w:rFonts w:ascii="Arial" w:hAnsi="Arial" w:cs="Arial"/>
                <w:sz w:val="20"/>
                <w:szCs w:val="24"/>
              </w:rPr>
            </w:pPr>
            <w:proofErr w:type="spellStart"/>
            <w:r w:rsidRPr="005B2D33">
              <w:rPr>
                <w:rFonts w:ascii="Arial" w:hAnsi="Arial" w:cs="Arial"/>
                <w:sz w:val="20"/>
                <w:szCs w:val="24"/>
              </w:rPr>
              <w:t>Totapuri</w:t>
            </w:r>
            <w:proofErr w:type="spellEnd"/>
          </w:p>
        </w:tc>
        <w:tc>
          <w:tcPr>
            <w:tcW w:w="2627" w:type="dxa"/>
          </w:tcPr>
          <w:p w14:paraId="5C695053"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94.20</w:t>
            </w:r>
          </w:p>
        </w:tc>
        <w:tc>
          <w:tcPr>
            <w:tcW w:w="2977" w:type="dxa"/>
          </w:tcPr>
          <w:p w14:paraId="4F3B65D4"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60</w:t>
            </w:r>
          </w:p>
        </w:tc>
      </w:tr>
      <w:tr w:rsidR="002E541C" w:rsidRPr="005B2D33" w14:paraId="4181CA74" w14:textId="77777777" w:rsidTr="002E541C">
        <w:tc>
          <w:tcPr>
            <w:tcW w:w="955" w:type="dxa"/>
          </w:tcPr>
          <w:p w14:paraId="06D61608" w14:textId="77777777" w:rsidR="002E541C" w:rsidRPr="005B2D33" w:rsidRDefault="002E541C" w:rsidP="00D1075E">
            <w:pPr>
              <w:rPr>
                <w:rFonts w:ascii="Arial" w:hAnsi="Arial" w:cs="Arial"/>
                <w:sz w:val="20"/>
                <w:szCs w:val="24"/>
              </w:rPr>
            </w:pPr>
          </w:p>
        </w:tc>
        <w:tc>
          <w:tcPr>
            <w:tcW w:w="2083" w:type="dxa"/>
          </w:tcPr>
          <w:p w14:paraId="5E17ED99" w14:textId="77777777" w:rsidR="002E541C" w:rsidRPr="005B2D33" w:rsidRDefault="002E541C" w:rsidP="00D1075E">
            <w:pPr>
              <w:jc w:val="center"/>
              <w:rPr>
                <w:rFonts w:ascii="Arial" w:hAnsi="Arial" w:cs="Arial"/>
                <w:sz w:val="20"/>
                <w:szCs w:val="24"/>
              </w:rPr>
            </w:pPr>
            <w:proofErr w:type="spellStart"/>
            <w:r w:rsidRPr="005B2D33">
              <w:rPr>
                <w:rFonts w:ascii="Arial" w:hAnsi="Arial" w:cs="Arial"/>
                <w:b/>
                <w:bCs/>
                <w:sz w:val="20"/>
                <w:szCs w:val="24"/>
              </w:rPr>
              <w:t>S.Em</w:t>
            </w:r>
            <w:proofErr w:type="spellEnd"/>
            <w:r w:rsidRPr="005B2D33">
              <w:rPr>
                <w:rFonts w:ascii="Arial" w:hAnsi="Arial" w:cs="Arial"/>
                <w:b/>
                <w:bCs/>
                <w:sz w:val="20"/>
                <w:szCs w:val="24"/>
                <w:u w:val="single"/>
              </w:rPr>
              <w:t>+</w:t>
            </w:r>
          </w:p>
        </w:tc>
        <w:tc>
          <w:tcPr>
            <w:tcW w:w="2627" w:type="dxa"/>
          </w:tcPr>
          <w:p w14:paraId="5702E55E"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0.50</w:t>
            </w:r>
          </w:p>
        </w:tc>
        <w:tc>
          <w:tcPr>
            <w:tcW w:w="2977" w:type="dxa"/>
          </w:tcPr>
          <w:p w14:paraId="2526185F"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0.90</w:t>
            </w:r>
          </w:p>
        </w:tc>
      </w:tr>
      <w:tr w:rsidR="002E541C" w:rsidRPr="005B2D33" w14:paraId="3C787F31" w14:textId="77777777" w:rsidTr="002E541C">
        <w:tc>
          <w:tcPr>
            <w:tcW w:w="955" w:type="dxa"/>
          </w:tcPr>
          <w:p w14:paraId="2B40AB18" w14:textId="77777777" w:rsidR="002E541C" w:rsidRPr="005B2D33" w:rsidRDefault="002E541C" w:rsidP="00D1075E">
            <w:pPr>
              <w:rPr>
                <w:rFonts w:ascii="Arial" w:hAnsi="Arial" w:cs="Arial"/>
                <w:sz w:val="20"/>
                <w:szCs w:val="24"/>
              </w:rPr>
            </w:pPr>
          </w:p>
        </w:tc>
        <w:tc>
          <w:tcPr>
            <w:tcW w:w="2083" w:type="dxa"/>
          </w:tcPr>
          <w:p w14:paraId="6AF08139" w14:textId="77777777" w:rsidR="002E541C" w:rsidRPr="005B2D33" w:rsidRDefault="002E541C" w:rsidP="00D1075E">
            <w:pPr>
              <w:jc w:val="center"/>
              <w:rPr>
                <w:rFonts w:ascii="Arial" w:hAnsi="Arial" w:cs="Arial"/>
                <w:sz w:val="20"/>
                <w:szCs w:val="24"/>
              </w:rPr>
            </w:pPr>
            <w:r w:rsidRPr="005B2D33">
              <w:rPr>
                <w:rFonts w:ascii="Arial" w:hAnsi="Arial" w:cs="Arial"/>
                <w:b/>
                <w:bCs/>
                <w:sz w:val="20"/>
                <w:szCs w:val="24"/>
              </w:rPr>
              <w:t>CD @ 1%</w:t>
            </w:r>
          </w:p>
        </w:tc>
        <w:tc>
          <w:tcPr>
            <w:tcW w:w="2627" w:type="dxa"/>
          </w:tcPr>
          <w:p w14:paraId="279A48D1"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2.07</w:t>
            </w:r>
          </w:p>
        </w:tc>
        <w:tc>
          <w:tcPr>
            <w:tcW w:w="2977" w:type="dxa"/>
          </w:tcPr>
          <w:p w14:paraId="64E83CFC" w14:textId="77777777" w:rsidR="002E541C" w:rsidRPr="005B2D33" w:rsidRDefault="002E541C" w:rsidP="00D1075E">
            <w:pPr>
              <w:jc w:val="center"/>
              <w:rPr>
                <w:rFonts w:ascii="Arial" w:hAnsi="Arial" w:cs="Arial"/>
                <w:sz w:val="20"/>
                <w:szCs w:val="24"/>
              </w:rPr>
            </w:pPr>
            <w:r w:rsidRPr="005B2D33">
              <w:rPr>
                <w:rFonts w:ascii="Arial" w:hAnsi="Arial" w:cs="Arial"/>
                <w:sz w:val="20"/>
                <w:szCs w:val="24"/>
              </w:rPr>
              <w:t>3.75</w:t>
            </w:r>
          </w:p>
        </w:tc>
      </w:tr>
    </w:tbl>
    <w:p w14:paraId="4B33557F" w14:textId="77777777" w:rsidR="002E541C" w:rsidRPr="005B2D33" w:rsidRDefault="002E541C" w:rsidP="00D105C3">
      <w:pPr>
        <w:spacing w:line="360" w:lineRule="auto"/>
        <w:ind w:firstLine="720"/>
        <w:jc w:val="both"/>
        <w:rPr>
          <w:rFonts w:ascii="Arial" w:hAnsi="Arial" w:cs="Arial"/>
          <w:sz w:val="20"/>
          <w:szCs w:val="24"/>
        </w:rPr>
      </w:pPr>
    </w:p>
    <w:p w14:paraId="0F4F8A92" w14:textId="46BA1E56" w:rsidR="002E541C" w:rsidRPr="00D1075E" w:rsidRDefault="0010082F" w:rsidP="002E541C">
      <w:pPr>
        <w:spacing w:line="360" w:lineRule="auto"/>
        <w:jc w:val="both"/>
        <w:rPr>
          <w:rFonts w:ascii="Arial" w:hAnsi="Arial" w:cs="Arial"/>
          <w:b/>
          <w:bCs/>
          <w:szCs w:val="24"/>
        </w:rPr>
      </w:pPr>
      <w:r w:rsidRPr="00D1075E">
        <w:rPr>
          <w:rFonts w:ascii="Arial" w:hAnsi="Arial" w:cs="Arial"/>
          <w:b/>
          <w:bCs/>
          <w:szCs w:val="24"/>
        </w:rPr>
        <w:t xml:space="preserve">3.2 </w:t>
      </w:r>
      <w:r w:rsidR="002E541C" w:rsidRPr="00D1075E">
        <w:rPr>
          <w:rFonts w:ascii="Arial" w:hAnsi="Arial" w:cs="Arial"/>
          <w:b/>
          <w:bCs/>
          <w:szCs w:val="24"/>
        </w:rPr>
        <w:t>Fruit set</w:t>
      </w:r>
      <w:r w:rsidR="00772148" w:rsidRPr="00D1075E">
        <w:rPr>
          <w:rFonts w:ascii="Arial" w:hAnsi="Arial" w:cs="Arial"/>
          <w:b/>
          <w:bCs/>
          <w:szCs w:val="24"/>
        </w:rPr>
        <w:t>, drop</w:t>
      </w:r>
      <w:r w:rsidR="002E541C" w:rsidRPr="00D1075E">
        <w:rPr>
          <w:rFonts w:ascii="Arial" w:hAnsi="Arial" w:cs="Arial"/>
          <w:b/>
          <w:bCs/>
          <w:szCs w:val="24"/>
        </w:rPr>
        <w:t xml:space="preserve"> and retention (%)</w:t>
      </w:r>
    </w:p>
    <w:p w14:paraId="50BC549F" w14:textId="34107ED0" w:rsidR="002E541C" w:rsidRPr="005B2D33" w:rsidRDefault="002E541C" w:rsidP="00D1075E">
      <w:pPr>
        <w:spacing w:line="240" w:lineRule="auto"/>
        <w:ind w:firstLine="720"/>
        <w:jc w:val="both"/>
        <w:rPr>
          <w:rFonts w:ascii="Arial" w:hAnsi="Arial" w:cs="Arial"/>
          <w:sz w:val="20"/>
          <w:szCs w:val="24"/>
        </w:rPr>
      </w:pPr>
      <w:r w:rsidRPr="005B2D33">
        <w:rPr>
          <w:rFonts w:ascii="Arial" w:hAnsi="Arial" w:cs="Arial"/>
          <w:sz w:val="20"/>
          <w:szCs w:val="24"/>
        </w:rPr>
        <w:t>The data presented in Table 2 highlights a significant effect of various pollen parents on fruit set under conditions of open, self, and cross-pollination</w:t>
      </w:r>
      <w:r w:rsidR="00AA53F9" w:rsidRPr="005B2D33">
        <w:rPr>
          <w:rFonts w:ascii="Arial" w:hAnsi="Arial" w:cs="Arial"/>
          <w:sz w:val="20"/>
          <w:szCs w:val="24"/>
        </w:rPr>
        <w:t xml:space="preserve"> and the initial fruit set percentage was calculated at 15 days after pollination.</w:t>
      </w:r>
      <w:r w:rsidR="00AA53F9" w:rsidRPr="005B2D33">
        <w:rPr>
          <w:rFonts w:ascii="Arial" w:hAnsi="Arial" w:cs="Arial"/>
          <w:color w:val="000000"/>
          <w:szCs w:val="27"/>
          <w:shd w:val="clear" w:color="auto" w:fill="F4F5F6"/>
        </w:rPr>
        <w:t xml:space="preserve"> </w:t>
      </w:r>
      <w:r w:rsidR="00AA53F9" w:rsidRPr="005B2D33">
        <w:rPr>
          <w:rFonts w:ascii="Arial" w:hAnsi="Arial" w:cs="Arial"/>
          <w:sz w:val="20"/>
          <w:szCs w:val="24"/>
        </w:rPr>
        <w:t xml:space="preserve">The initial fruit set obtained from open and cross-pollination was considerably greater than that from self-pollination. Significantly, the highest initial fruit set was achieved with </w:t>
      </w:r>
      <w:proofErr w:type="spellStart"/>
      <w:r w:rsidR="00AA53F9" w:rsidRPr="005B2D33">
        <w:rPr>
          <w:rFonts w:ascii="Arial" w:hAnsi="Arial" w:cs="Arial"/>
          <w:sz w:val="20"/>
          <w:szCs w:val="24"/>
        </w:rPr>
        <w:t>Dashehari</w:t>
      </w:r>
      <w:proofErr w:type="spellEnd"/>
      <w:r w:rsidR="00AA53F9" w:rsidRPr="005B2D33">
        <w:rPr>
          <w:rFonts w:ascii="Arial" w:hAnsi="Arial" w:cs="Arial"/>
          <w:sz w:val="20"/>
          <w:szCs w:val="24"/>
        </w:rPr>
        <w:t xml:space="preserve"> open pollination (40.94) which was followed by Alphonso open pollination (37.15). Similarly, Roemer (2011) and Gehrke-Velez et al. (2012) reported higher fruit set in open-pollination compared to self-pollination in mango. Singh (1990) supported the fact that fruit set in mango is a varietal trait dependent on factors such as flowering time, sex ratio, cross-pollination efficiency and fruit drop intensity. It was reported that varieties differed from one another in these respects and this lead to varying fruit set in different varieties. Among the cross combinations, the highest fruit set percentage was observed in Mallika × </w:t>
      </w:r>
      <w:proofErr w:type="spellStart"/>
      <w:r w:rsidR="00AA53F9" w:rsidRPr="005B2D33">
        <w:rPr>
          <w:rFonts w:ascii="Arial" w:hAnsi="Arial" w:cs="Arial"/>
          <w:sz w:val="20"/>
          <w:szCs w:val="24"/>
        </w:rPr>
        <w:t>Totapuri</w:t>
      </w:r>
      <w:proofErr w:type="spellEnd"/>
      <w:r w:rsidR="00AA53F9" w:rsidRPr="005B2D33">
        <w:rPr>
          <w:rFonts w:ascii="Arial" w:hAnsi="Arial" w:cs="Arial"/>
          <w:sz w:val="20"/>
          <w:szCs w:val="24"/>
        </w:rPr>
        <w:t xml:space="preserve"> at 32.14%, closely followed by Alphonso × </w:t>
      </w:r>
      <w:proofErr w:type="spellStart"/>
      <w:r w:rsidR="00AA53F9" w:rsidRPr="005B2D33">
        <w:rPr>
          <w:rFonts w:ascii="Arial" w:hAnsi="Arial" w:cs="Arial"/>
          <w:sz w:val="20"/>
          <w:szCs w:val="24"/>
        </w:rPr>
        <w:t>Totapuri</w:t>
      </w:r>
      <w:proofErr w:type="spellEnd"/>
      <w:r w:rsidR="00AA53F9" w:rsidRPr="005B2D33">
        <w:rPr>
          <w:rFonts w:ascii="Arial" w:hAnsi="Arial" w:cs="Arial"/>
          <w:sz w:val="20"/>
          <w:szCs w:val="24"/>
        </w:rPr>
        <w:t xml:space="preserve"> with a percentage of 30.18%. In contrast, the lowest fruit set percentage was noted in </w:t>
      </w:r>
      <w:proofErr w:type="spellStart"/>
      <w:r w:rsidR="00AA53F9" w:rsidRPr="005B2D33">
        <w:rPr>
          <w:rFonts w:ascii="Arial" w:hAnsi="Arial" w:cs="Arial"/>
          <w:sz w:val="20"/>
          <w:szCs w:val="24"/>
        </w:rPr>
        <w:t>Totapuri</w:t>
      </w:r>
      <w:proofErr w:type="spellEnd"/>
      <w:r w:rsidR="00AA53F9" w:rsidRPr="005B2D33">
        <w:rPr>
          <w:rFonts w:ascii="Arial" w:hAnsi="Arial" w:cs="Arial"/>
          <w:sz w:val="20"/>
          <w:szCs w:val="24"/>
        </w:rPr>
        <w:t xml:space="preserve"> </w:t>
      </w:r>
      <w:proofErr w:type="spellStart"/>
      <w:r w:rsidR="00AA53F9" w:rsidRPr="005B2D33">
        <w:rPr>
          <w:rFonts w:ascii="Arial" w:hAnsi="Arial" w:cs="Arial"/>
          <w:sz w:val="20"/>
          <w:szCs w:val="24"/>
        </w:rPr>
        <w:t>selfed</w:t>
      </w:r>
      <w:proofErr w:type="spellEnd"/>
      <w:r w:rsidR="00AA53F9" w:rsidRPr="005B2D33">
        <w:rPr>
          <w:rFonts w:ascii="Arial" w:hAnsi="Arial" w:cs="Arial"/>
          <w:sz w:val="20"/>
          <w:szCs w:val="24"/>
        </w:rPr>
        <w:t xml:space="preserve"> at 11.26%, which was followed by Mallika </w:t>
      </w:r>
      <w:proofErr w:type="spellStart"/>
      <w:r w:rsidR="00AA53F9" w:rsidRPr="005B2D33">
        <w:rPr>
          <w:rFonts w:ascii="Arial" w:hAnsi="Arial" w:cs="Arial"/>
          <w:sz w:val="20"/>
          <w:szCs w:val="24"/>
        </w:rPr>
        <w:t>selfed</w:t>
      </w:r>
      <w:proofErr w:type="spellEnd"/>
      <w:r w:rsidR="00AA53F9" w:rsidRPr="005B2D33">
        <w:rPr>
          <w:rFonts w:ascii="Arial" w:hAnsi="Arial" w:cs="Arial"/>
          <w:sz w:val="20"/>
          <w:szCs w:val="24"/>
        </w:rPr>
        <w:t xml:space="preserve"> at 12.08%. The other cross combinations yielded intermediate fruit set percentages</w:t>
      </w:r>
      <w:r w:rsidR="00ED33FA" w:rsidRPr="005B2D33">
        <w:rPr>
          <w:rFonts w:ascii="Arial" w:hAnsi="Arial" w:cs="Arial"/>
          <w:sz w:val="20"/>
          <w:szCs w:val="24"/>
        </w:rPr>
        <w:t xml:space="preserve"> (Fig. 4).</w:t>
      </w:r>
    </w:p>
    <w:p w14:paraId="0FACE01B" w14:textId="5BDEF52A" w:rsidR="00772148" w:rsidRPr="005B2D33" w:rsidRDefault="00772148" w:rsidP="00D1075E">
      <w:pPr>
        <w:spacing w:line="240" w:lineRule="auto"/>
        <w:ind w:firstLine="720"/>
        <w:jc w:val="both"/>
        <w:rPr>
          <w:rFonts w:ascii="Arial" w:hAnsi="Arial" w:cs="Arial"/>
          <w:b/>
          <w:bCs/>
          <w:sz w:val="20"/>
          <w:szCs w:val="24"/>
        </w:rPr>
      </w:pPr>
      <w:r w:rsidRPr="005B2D33">
        <w:rPr>
          <w:rFonts w:ascii="Arial" w:hAnsi="Arial" w:cs="Arial"/>
          <w:sz w:val="20"/>
          <w:szCs w:val="24"/>
        </w:rPr>
        <w:t xml:space="preserve">The maximum fruit retention per cent was recorded in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open pollination (28.84) followed by Alphonso (27.88) and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(27.81) open pollination. In cross combinations,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(24.14) followed by Alphonso ×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(20.77) recorded the maximum fruit retention percentage. The cross combinations,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w:t>
      </w:r>
      <w:r w:rsidRPr="005B2D33">
        <w:rPr>
          <w:rFonts w:ascii="Arial" w:hAnsi="Arial" w:cs="Arial"/>
          <w:bCs/>
          <w:sz w:val="20"/>
          <w:szCs w:val="24"/>
        </w:rPr>
        <w:t xml:space="preserve">×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and Mallika × Alphonso recorded the minimum fruit retention percentage of 1.59 and 1.85 respectively. </w:t>
      </w:r>
      <w:proofErr w:type="spellStart"/>
      <w:r w:rsidRPr="005B2D33">
        <w:rPr>
          <w:rFonts w:ascii="Arial" w:hAnsi="Arial" w:cs="Arial"/>
          <w:bCs/>
          <w:sz w:val="20"/>
          <w:szCs w:val="24"/>
        </w:rPr>
        <w:t>Selfing</w:t>
      </w:r>
      <w:proofErr w:type="spellEnd"/>
      <w:r w:rsidRPr="005B2D33">
        <w:rPr>
          <w:rFonts w:ascii="Arial" w:hAnsi="Arial" w:cs="Arial"/>
          <w:bCs/>
          <w:sz w:val="20"/>
          <w:szCs w:val="24"/>
        </w:rPr>
        <w:t xml:space="preserve"> in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and Mallika showed no fruit retention. In the cross combination of Mallika × </w:t>
      </w:r>
      <w:proofErr w:type="spellStart"/>
      <w:r w:rsidRPr="005B2D33">
        <w:rPr>
          <w:rFonts w:ascii="Arial" w:hAnsi="Arial" w:cs="Arial"/>
          <w:bCs/>
          <w:sz w:val="20"/>
          <w:szCs w:val="24"/>
        </w:rPr>
        <w:t>Dashehari</w:t>
      </w:r>
      <w:proofErr w:type="spellEnd"/>
      <w:r w:rsidRPr="005B2D33">
        <w:rPr>
          <w:rFonts w:ascii="Arial" w:hAnsi="Arial" w:cs="Arial"/>
          <w:bCs/>
          <w:sz w:val="20"/>
          <w:szCs w:val="24"/>
        </w:rPr>
        <w:t>, no fruits were retained</w:t>
      </w:r>
      <w:r w:rsidR="00ED33FA" w:rsidRPr="005B2D33">
        <w:rPr>
          <w:rFonts w:ascii="Arial" w:hAnsi="Arial" w:cs="Arial"/>
          <w:bCs/>
          <w:sz w:val="20"/>
          <w:szCs w:val="24"/>
        </w:rPr>
        <w:t xml:space="preserve"> (Table 2).</w:t>
      </w:r>
    </w:p>
    <w:p w14:paraId="761E226E" w14:textId="0D1AB4BB" w:rsidR="00772148" w:rsidRPr="005B2D33" w:rsidRDefault="00772148" w:rsidP="00D1075E">
      <w:pPr>
        <w:spacing w:line="240" w:lineRule="auto"/>
        <w:ind w:firstLine="720"/>
        <w:jc w:val="both"/>
        <w:rPr>
          <w:rFonts w:ascii="Arial" w:hAnsi="Arial" w:cs="Arial"/>
          <w:b/>
          <w:bCs/>
          <w:sz w:val="20"/>
          <w:szCs w:val="24"/>
        </w:rPr>
      </w:pPr>
      <w:r w:rsidRPr="005B2D33">
        <w:rPr>
          <w:rFonts w:ascii="Arial" w:hAnsi="Arial" w:cs="Arial"/>
          <w:bCs/>
          <w:sz w:val="20"/>
          <w:szCs w:val="24"/>
        </w:rPr>
        <w:t xml:space="preserve">The rapid decline in fruit set and retention after self-pollination can also be attributed to ovule degeneration, which halts fruit growth and leads to subsequent abscission. Observations by </w:t>
      </w:r>
      <w:r w:rsidRPr="005B2D33">
        <w:rPr>
          <w:rFonts w:ascii="Arial" w:hAnsi="Arial" w:cs="Arial"/>
          <w:sz w:val="20"/>
          <w:szCs w:val="24"/>
        </w:rPr>
        <w:t xml:space="preserve">Sedgley </w:t>
      </w:r>
      <w:r w:rsidRPr="005B2D33">
        <w:rPr>
          <w:rFonts w:ascii="Arial" w:hAnsi="Arial" w:cs="Arial"/>
          <w:sz w:val="20"/>
          <w:szCs w:val="24"/>
        </w:rPr>
        <w:lastRenderedPageBreak/>
        <w:t>and Granger (1996)</w:t>
      </w:r>
      <w:r w:rsidRPr="005B2D33">
        <w:rPr>
          <w:rFonts w:ascii="Arial" w:hAnsi="Arial" w:cs="Arial"/>
          <w:b/>
          <w:bCs/>
          <w:sz w:val="20"/>
          <w:szCs w:val="24"/>
        </w:rPr>
        <w:t xml:space="preserve"> </w:t>
      </w:r>
      <w:r w:rsidRPr="005B2D33">
        <w:rPr>
          <w:rFonts w:ascii="Arial" w:hAnsi="Arial" w:cs="Arial"/>
          <w:bCs/>
          <w:sz w:val="20"/>
          <w:szCs w:val="24"/>
        </w:rPr>
        <w:t>on ovule degeneration at various developmental stages revealed a higher incidence of degeneration following self-pollination. Ovule degeneration was due to impaired pollen tube growth, characterized by slower growth rates, reduced penetration and low fertilization success. Even when fertilization occurs, the zygote often failed to undergo cell division, further contributing to ovule degeneration. In 'Mallika' and '</w:t>
      </w:r>
      <w:proofErr w:type="spellStart"/>
      <w:r w:rsidRPr="005B2D33">
        <w:rPr>
          <w:rFonts w:ascii="Arial" w:hAnsi="Arial" w:cs="Arial"/>
          <w:bCs/>
          <w:sz w:val="20"/>
          <w:szCs w:val="24"/>
        </w:rPr>
        <w:t>Dashehari</w:t>
      </w:r>
      <w:proofErr w:type="spellEnd"/>
      <w:r w:rsidRPr="005B2D33">
        <w:rPr>
          <w:rFonts w:ascii="Arial" w:hAnsi="Arial" w:cs="Arial"/>
          <w:bCs/>
          <w:sz w:val="20"/>
          <w:szCs w:val="24"/>
        </w:rPr>
        <w:t>' cultivar</w:t>
      </w:r>
      <w:r w:rsidR="00DC6790" w:rsidRPr="005B2D33">
        <w:rPr>
          <w:rFonts w:ascii="Arial" w:hAnsi="Arial" w:cs="Arial"/>
          <w:bCs/>
          <w:sz w:val="20"/>
          <w:szCs w:val="24"/>
        </w:rPr>
        <w:t>s</w:t>
      </w:r>
      <w:r w:rsidRPr="005B2D33">
        <w:rPr>
          <w:rFonts w:ascii="Arial" w:hAnsi="Arial" w:cs="Arial"/>
          <w:bCs/>
          <w:sz w:val="20"/>
          <w:szCs w:val="24"/>
        </w:rPr>
        <w:t xml:space="preserve">, self-pollination led to a higher incidence of ovule degeneration compared to open-pollination, suggesting that these varieties were not conducive to self-pollination and instead </w:t>
      </w:r>
      <w:r w:rsidR="00DC6790" w:rsidRPr="005B2D33">
        <w:rPr>
          <w:rFonts w:ascii="Arial" w:hAnsi="Arial" w:cs="Arial"/>
          <w:bCs/>
          <w:sz w:val="20"/>
          <w:szCs w:val="24"/>
        </w:rPr>
        <w:t>preferred</w:t>
      </w:r>
      <w:r w:rsidRPr="005B2D33">
        <w:rPr>
          <w:rFonts w:ascii="Arial" w:hAnsi="Arial" w:cs="Arial"/>
          <w:bCs/>
          <w:sz w:val="20"/>
          <w:szCs w:val="24"/>
        </w:rPr>
        <w:t xml:space="preserve"> cross-pollination. The self-incompatibility observed in 'Mallika' may have been inherited from its parent cultivar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which was used in breeding 'Mallika' (Singh et al. 1962). </w:t>
      </w:r>
      <w:r w:rsidRPr="005B2D33">
        <w:rPr>
          <w:rFonts w:ascii="Arial" w:hAnsi="Arial" w:cs="Arial"/>
          <w:sz w:val="20"/>
          <w:szCs w:val="24"/>
        </w:rPr>
        <w:t>On the other hand</w:t>
      </w:r>
      <w:r w:rsidRPr="005B2D33">
        <w:rPr>
          <w:rFonts w:ascii="Arial" w:hAnsi="Arial" w:cs="Arial"/>
          <w:bCs/>
          <w:sz w:val="20"/>
          <w:szCs w:val="24"/>
        </w:rPr>
        <w:t>, cross-pollinated flowers in the four cultivar</w:t>
      </w:r>
      <w:r w:rsidR="00DC6790" w:rsidRPr="005B2D33">
        <w:rPr>
          <w:rFonts w:ascii="Arial" w:hAnsi="Arial" w:cs="Arial"/>
          <w:bCs/>
          <w:sz w:val="20"/>
          <w:szCs w:val="24"/>
        </w:rPr>
        <w:t>s</w:t>
      </w:r>
      <w:r w:rsidRPr="005B2D33">
        <w:rPr>
          <w:rFonts w:ascii="Arial" w:hAnsi="Arial" w:cs="Arial"/>
          <w:bCs/>
          <w:sz w:val="20"/>
          <w:szCs w:val="24"/>
        </w:rPr>
        <w:t xml:space="preserve"> successfully carried some fruits to maturity except the cross combination of Mallika × </w:t>
      </w:r>
      <w:proofErr w:type="spellStart"/>
      <w:r w:rsidRPr="005B2D33">
        <w:rPr>
          <w:rFonts w:ascii="Arial" w:hAnsi="Arial" w:cs="Arial"/>
          <w:bCs/>
          <w:sz w:val="20"/>
          <w:szCs w:val="24"/>
        </w:rPr>
        <w:t>Dashehari</w:t>
      </w:r>
      <w:proofErr w:type="spellEnd"/>
      <w:r w:rsidRPr="005B2D33">
        <w:rPr>
          <w:rFonts w:ascii="Arial" w:hAnsi="Arial" w:cs="Arial"/>
          <w:bCs/>
          <w:sz w:val="20"/>
          <w:szCs w:val="24"/>
        </w:rPr>
        <w:t>, where no fruits were retained. This may be due to the fact that Mallika's self-incompatibility likely originated from its parent '</w:t>
      </w:r>
      <w:proofErr w:type="spellStart"/>
      <w:r w:rsidRPr="005B2D33">
        <w:rPr>
          <w:rFonts w:ascii="Arial" w:hAnsi="Arial" w:cs="Arial"/>
          <w:bCs/>
          <w:sz w:val="20"/>
          <w:szCs w:val="24"/>
        </w:rPr>
        <w:t>Dashehari</w:t>
      </w:r>
      <w:proofErr w:type="spellEnd"/>
      <w:r w:rsidRPr="005B2D33">
        <w:rPr>
          <w:rFonts w:ascii="Arial" w:hAnsi="Arial" w:cs="Arial"/>
          <w:bCs/>
          <w:sz w:val="20"/>
          <w:szCs w:val="24"/>
        </w:rPr>
        <w:t>', which is also self-incompatible, made the cross incompatible</w:t>
      </w:r>
      <w:r w:rsidRPr="005B2D33">
        <w:rPr>
          <w:rFonts w:ascii="Arial" w:hAnsi="Arial" w:cs="Arial"/>
          <w:b/>
          <w:bCs/>
          <w:sz w:val="20"/>
          <w:szCs w:val="24"/>
        </w:rPr>
        <w:t xml:space="preserve">. </w:t>
      </w:r>
    </w:p>
    <w:p w14:paraId="13F139EC" w14:textId="27E9EC32" w:rsidR="00772148" w:rsidRPr="005B2D33" w:rsidRDefault="00772148" w:rsidP="00D1075E">
      <w:pPr>
        <w:spacing w:line="240" w:lineRule="auto"/>
        <w:ind w:firstLine="720"/>
        <w:jc w:val="both"/>
        <w:rPr>
          <w:rFonts w:ascii="Arial" w:hAnsi="Arial" w:cs="Arial"/>
          <w:b/>
          <w:bCs/>
          <w:sz w:val="20"/>
          <w:szCs w:val="24"/>
        </w:rPr>
      </w:pPr>
      <w:r w:rsidRPr="005B2D33">
        <w:rPr>
          <w:rFonts w:ascii="Arial" w:hAnsi="Arial" w:cs="Arial"/>
          <w:sz w:val="20"/>
          <w:szCs w:val="24"/>
        </w:rPr>
        <w:t xml:space="preserve">It is evident from the data presented in the Table 2 that pollinizer treatment had a significant effect on fruit drop. Among the treatments, the highest fruit drop of 100% was recorded in both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and Mallika </w:t>
      </w:r>
      <w:proofErr w:type="spellStart"/>
      <w:r w:rsidRPr="005B2D33">
        <w:rPr>
          <w:rFonts w:ascii="Arial" w:hAnsi="Arial" w:cs="Arial"/>
          <w:sz w:val="20"/>
          <w:szCs w:val="24"/>
        </w:rPr>
        <w:t>selfed</w:t>
      </w:r>
      <w:proofErr w:type="spellEnd"/>
      <w:r w:rsidRPr="005B2D33">
        <w:rPr>
          <w:rFonts w:ascii="Arial" w:hAnsi="Arial" w:cs="Arial"/>
          <w:sz w:val="20"/>
          <w:szCs w:val="24"/>
        </w:rPr>
        <w:t xml:space="preserve"> treatments and also in the cross combination </w:t>
      </w:r>
      <w:r w:rsidRPr="005B2D33">
        <w:rPr>
          <w:rFonts w:ascii="Arial" w:hAnsi="Arial" w:cs="Arial"/>
          <w:bCs/>
          <w:sz w:val="20"/>
          <w:szCs w:val="24"/>
        </w:rPr>
        <w:t xml:space="preserve">Mallika ×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Minimum fruit drop per cent was recorded in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open pollination (71.16) followed by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(72.19) and Alphonso (72.12) open pollination treatments. Among the cross combinations, minimum percentage of fruit drop was recorded in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(75.86) which was followed by Alphonso ×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(79.23) and maximum fruit drop percent in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(98.41) and Mallika × Alphonso (98.15)</w:t>
      </w:r>
    </w:p>
    <w:p w14:paraId="1774E9B8" w14:textId="3C5FCF9A" w:rsidR="00772148" w:rsidRPr="005B2D33" w:rsidRDefault="00772148" w:rsidP="00D1075E">
      <w:pPr>
        <w:spacing w:line="240" w:lineRule="auto"/>
        <w:ind w:firstLine="720"/>
        <w:jc w:val="both"/>
        <w:rPr>
          <w:rFonts w:ascii="Arial" w:hAnsi="Arial" w:cs="Arial"/>
          <w:bCs/>
          <w:sz w:val="24"/>
          <w:szCs w:val="24"/>
        </w:rPr>
      </w:pPr>
      <w:r w:rsidRPr="005B2D33">
        <w:rPr>
          <w:rFonts w:ascii="Arial" w:hAnsi="Arial" w:cs="Arial"/>
          <w:bCs/>
          <w:sz w:val="20"/>
          <w:szCs w:val="24"/>
        </w:rPr>
        <w:t xml:space="preserve">A gradual reduction in fruit set and retention was observed in 17 treatment combinations, progressing from the initial stage (15 days post-pollination) to the final stage (105 days post-pollination), following a normal pattern of fruit development and abscission. They were Alphonso (Open pollination),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(Open pollination), Mallika (Open pollination),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(Open pollination), Alphonso (</w:t>
      </w:r>
      <w:proofErr w:type="spellStart"/>
      <w:r w:rsidRPr="005B2D33">
        <w:rPr>
          <w:rFonts w:ascii="Arial" w:hAnsi="Arial" w:cs="Arial"/>
          <w:bCs/>
          <w:sz w:val="20"/>
          <w:szCs w:val="24"/>
        </w:rPr>
        <w:t>Selfing</w:t>
      </w:r>
      <w:proofErr w:type="spellEnd"/>
      <w:r w:rsidRPr="005B2D33">
        <w:rPr>
          <w:rFonts w:ascii="Arial" w:hAnsi="Arial" w:cs="Arial"/>
          <w:bCs/>
          <w:sz w:val="20"/>
          <w:szCs w:val="24"/>
        </w:rPr>
        <w:t xml:space="preserve">),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w:t>
      </w:r>
      <w:proofErr w:type="spellStart"/>
      <w:r w:rsidRPr="005B2D33">
        <w:rPr>
          <w:rFonts w:ascii="Arial" w:hAnsi="Arial" w:cs="Arial"/>
          <w:bCs/>
          <w:sz w:val="20"/>
          <w:szCs w:val="24"/>
        </w:rPr>
        <w:t>Selfing</w:t>
      </w:r>
      <w:proofErr w:type="spellEnd"/>
      <w:r w:rsidRPr="005B2D33">
        <w:rPr>
          <w:rFonts w:ascii="Arial" w:hAnsi="Arial" w:cs="Arial"/>
          <w:bCs/>
          <w:sz w:val="20"/>
          <w:szCs w:val="24"/>
        </w:rPr>
        <w:t xml:space="preserve">), Alphonso ×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Alphonso ×  Mallika, Alphonso ×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  Alphonso,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  Mallika,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Mallika     ×  Alphonso, Mallika     ×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   Alphonso,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and </w:t>
      </w:r>
      <w:proofErr w:type="spellStart"/>
      <w:r w:rsidRPr="005B2D33">
        <w:rPr>
          <w:rFonts w:ascii="Arial" w:hAnsi="Arial" w:cs="Arial"/>
          <w:bCs/>
          <w:sz w:val="20"/>
          <w:szCs w:val="24"/>
        </w:rPr>
        <w:t>Totapuri</w:t>
      </w:r>
      <w:proofErr w:type="spellEnd"/>
      <w:r w:rsidRPr="005B2D33">
        <w:rPr>
          <w:rFonts w:ascii="Arial" w:hAnsi="Arial" w:cs="Arial"/>
          <w:bCs/>
          <w:sz w:val="20"/>
          <w:szCs w:val="24"/>
        </w:rPr>
        <w:t xml:space="preserve">   ×   Mallika. However, it was not so in remaining three treatment combinations </w:t>
      </w:r>
      <w:r w:rsidRPr="005B2D33">
        <w:rPr>
          <w:rFonts w:ascii="Arial" w:hAnsi="Arial" w:cs="Arial"/>
          <w:bCs/>
          <w:i/>
          <w:iCs/>
          <w:sz w:val="20"/>
          <w:szCs w:val="24"/>
        </w:rPr>
        <w:t>viz.</w:t>
      </w:r>
      <w:r w:rsidRPr="005B2D33">
        <w:rPr>
          <w:rFonts w:ascii="Arial" w:hAnsi="Arial" w:cs="Arial"/>
          <w:sz w:val="20"/>
          <w:szCs w:val="24"/>
        </w:rPr>
        <w:t xml:space="preserve"> </w:t>
      </w:r>
      <w:proofErr w:type="spellStart"/>
      <w:r w:rsidRPr="005B2D33">
        <w:rPr>
          <w:rFonts w:ascii="Arial" w:hAnsi="Arial" w:cs="Arial"/>
          <w:bCs/>
          <w:sz w:val="20"/>
          <w:szCs w:val="24"/>
        </w:rPr>
        <w:t>Dashehari</w:t>
      </w:r>
      <w:proofErr w:type="spellEnd"/>
      <w:r w:rsidRPr="005B2D33">
        <w:rPr>
          <w:rFonts w:ascii="Arial" w:hAnsi="Arial" w:cs="Arial"/>
          <w:bCs/>
          <w:sz w:val="20"/>
          <w:szCs w:val="24"/>
        </w:rPr>
        <w:t xml:space="preserve"> (</w:t>
      </w:r>
      <w:proofErr w:type="spellStart"/>
      <w:r w:rsidRPr="005B2D33">
        <w:rPr>
          <w:rFonts w:ascii="Arial" w:hAnsi="Arial" w:cs="Arial"/>
          <w:bCs/>
          <w:sz w:val="20"/>
          <w:szCs w:val="24"/>
        </w:rPr>
        <w:t>Selfing</w:t>
      </w:r>
      <w:proofErr w:type="spellEnd"/>
      <w:r w:rsidRPr="005B2D33">
        <w:rPr>
          <w:rFonts w:ascii="Arial" w:hAnsi="Arial" w:cs="Arial"/>
          <w:bCs/>
          <w:sz w:val="20"/>
          <w:szCs w:val="24"/>
        </w:rPr>
        <w:t>), Mallika (</w:t>
      </w:r>
      <w:proofErr w:type="spellStart"/>
      <w:r w:rsidRPr="005B2D33">
        <w:rPr>
          <w:rFonts w:ascii="Arial" w:hAnsi="Arial" w:cs="Arial"/>
          <w:bCs/>
          <w:sz w:val="20"/>
          <w:szCs w:val="24"/>
        </w:rPr>
        <w:t>Selfing</w:t>
      </w:r>
      <w:proofErr w:type="spellEnd"/>
      <w:r w:rsidRPr="005B2D33">
        <w:rPr>
          <w:rFonts w:ascii="Arial" w:hAnsi="Arial" w:cs="Arial"/>
          <w:bCs/>
          <w:sz w:val="20"/>
          <w:szCs w:val="24"/>
        </w:rPr>
        <w:t xml:space="preserve">) and Mallika × </w:t>
      </w:r>
      <w:proofErr w:type="spellStart"/>
      <w:r w:rsidRPr="005B2D33">
        <w:rPr>
          <w:rFonts w:ascii="Arial" w:hAnsi="Arial" w:cs="Arial"/>
          <w:bCs/>
          <w:sz w:val="20"/>
          <w:szCs w:val="24"/>
        </w:rPr>
        <w:t>Dashehari</w:t>
      </w:r>
      <w:proofErr w:type="spellEnd"/>
      <w:r w:rsidR="00CD0EA9" w:rsidRPr="005B2D33">
        <w:rPr>
          <w:rFonts w:ascii="Arial" w:hAnsi="Arial" w:cs="Arial"/>
          <w:bCs/>
          <w:sz w:val="20"/>
          <w:szCs w:val="24"/>
        </w:rPr>
        <w:t xml:space="preserve"> (Fig. 6).</w:t>
      </w:r>
      <w:r w:rsidRPr="005B2D33">
        <w:rPr>
          <w:rFonts w:ascii="Arial" w:hAnsi="Arial" w:cs="Arial"/>
          <w:bCs/>
          <w:sz w:val="20"/>
          <w:szCs w:val="24"/>
        </w:rPr>
        <w:t xml:space="preserve"> Sharma and Singh (1969) similarly observed a decline in fruit number in incompatible cross-combinations and </w:t>
      </w:r>
      <w:r w:rsidRPr="005B2D33">
        <w:rPr>
          <w:rFonts w:ascii="Arial" w:hAnsi="Arial" w:cs="Arial"/>
          <w:sz w:val="20"/>
          <w:szCs w:val="24"/>
        </w:rPr>
        <w:t xml:space="preserve">Dag et al. (2009) reported significant abscission of </w:t>
      </w:r>
      <w:proofErr w:type="spellStart"/>
      <w:r w:rsidRPr="005B2D33">
        <w:rPr>
          <w:rFonts w:ascii="Arial" w:hAnsi="Arial" w:cs="Arial"/>
          <w:sz w:val="20"/>
          <w:szCs w:val="24"/>
        </w:rPr>
        <w:t>selfed</w:t>
      </w:r>
      <w:proofErr w:type="spellEnd"/>
      <w:r w:rsidRPr="005B2D33">
        <w:rPr>
          <w:rFonts w:ascii="Arial" w:hAnsi="Arial" w:cs="Arial"/>
          <w:sz w:val="20"/>
          <w:szCs w:val="24"/>
        </w:rPr>
        <w:t xml:space="preserve"> fruitlets in mango.</w:t>
      </w:r>
      <w:r w:rsidRPr="005B2D33">
        <w:rPr>
          <w:rFonts w:ascii="Arial" w:hAnsi="Arial" w:cs="Arial"/>
          <w:b/>
          <w:bCs/>
          <w:sz w:val="20"/>
          <w:szCs w:val="24"/>
        </w:rPr>
        <w:t xml:space="preserve"> </w:t>
      </w:r>
      <w:r w:rsidRPr="005B2D33">
        <w:rPr>
          <w:rFonts w:ascii="Arial" w:hAnsi="Arial" w:cs="Arial"/>
          <w:bCs/>
          <w:sz w:val="20"/>
          <w:szCs w:val="24"/>
        </w:rPr>
        <w:t xml:space="preserve"> However, Naik and Rao (194</w:t>
      </w:r>
      <w:r w:rsidR="00C11B46" w:rsidRPr="005B2D33">
        <w:rPr>
          <w:rFonts w:ascii="Arial" w:hAnsi="Arial" w:cs="Arial"/>
          <w:bCs/>
          <w:sz w:val="20"/>
          <w:szCs w:val="24"/>
        </w:rPr>
        <w:t>1</w:t>
      </w:r>
      <w:r w:rsidRPr="005B2D33">
        <w:rPr>
          <w:rFonts w:ascii="Arial" w:hAnsi="Arial" w:cs="Arial"/>
          <w:bCs/>
          <w:sz w:val="20"/>
          <w:szCs w:val="24"/>
        </w:rPr>
        <w:t>) and Singh (1954) reported that mango ovaries could grow to a substantial size without pollination stimulus. Consistent with this, the present study found high initial fruit set in all cross-combinations, followed by a gradual drop in fruitlets over time.</w:t>
      </w:r>
    </w:p>
    <w:p w14:paraId="3A2DF215" w14:textId="62599AC7" w:rsidR="00772148" w:rsidRPr="005B2D33" w:rsidRDefault="00772148" w:rsidP="000357D3">
      <w:pPr>
        <w:spacing w:line="360" w:lineRule="auto"/>
        <w:jc w:val="center"/>
        <w:rPr>
          <w:rFonts w:ascii="Arial" w:hAnsi="Arial" w:cs="Arial"/>
          <w:sz w:val="24"/>
          <w:szCs w:val="24"/>
        </w:rPr>
      </w:pPr>
      <w:r w:rsidRPr="005B2D33">
        <w:rPr>
          <w:rFonts w:ascii="Arial" w:hAnsi="Arial" w:cs="Arial"/>
          <w:noProof/>
          <w:sz w:val="24"/>
          <w:szCs w:val="24"/>
          <w:lang w:val="en-US"/>
        </w:rPr>
        <w:drawing>
          <wp:inline distT="0" distB="0" distL="0" distR="0" wp14:anchorId="2293A494" wp14:editId="44435799">
            <wp:extent cx="5380892" cy="2743200"/>
            <wp:effectExtent l="0" t="0" r="10795" b="0"/>
            <wp:docPr id="422659804" name="Chart 1">
              <a:extLst xmlns:a="http://schemas.openxmlformats.org/drawingml/2006/main">
                <a:ext uri="{FF2B5EF4-FFF2-40B4-BE49-F238E27FC236}">
                  <a16:creationId xmlns:a16="http://schemas.microsoft.com/office/drawing/2014/main" id="{D9BA70AA-F5A5-976C-1B8E-28E0495FC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0B0119" w14:textId="77777777" w:rsidR="00772148" w:rsidRPr="005B2D33" w:rsidRDefault="00772148" w:rsidP="00772148">
      <w:pPr>
        <w:spacing w:line="360" w:lineRule="auto"/>
        <w:ind w:firstLine="360"/>
        <w:jc w:val="center"/>
        <w:rPr>
          <w:rFonts w:ascii="Arial" w:hAnsi="Arial" w:cs="Arial"/>
          <w:sz w:val="20"/>
          <w:szCs w:val="24"/>
        </w:rPr>
      </w:pPr>
      <w:r w:rsidRPr="005B2D33">
        <w:rPr>
          <w:rFonts w:ascii="Arial" w:hAnsi="Arial" w:cs="Arial"/>
          <w:b/>
          <w:bCs/>
          <w:kern w:val="0"/>
          <w:sz w:val="20"/>
          <w:szCs w:val="24"/>
        </w:rPr>
        <w:t>Fig. 4.</w:t>
      </w:r>
      <w:r w:rsidRPr="005B2D33">
        <w:rPr>
          <w:rFonts w:ascii="Arial" w:hAnsi="Arial" w:cs="Arial"/>
          <w:kern w:val="0"/>
          <w:sz w:val="20"/>
          <w:szCs w:val="24"/>
        </w:rPr>
        <w:t xml:space="preserve"> </w:t>
      </w:r>
      <w:r w:rsidRPr="005B2D33">
        <w:rPr>
          <w:rFonts w:ascii="Arial" w:hAnsi="Arial" w:cs="Arial"/>
          <w:b/>
          <w:bCs/>
          <w:kern w:val="0"/>
          <w:sz w:val="20"/>
          <w:szCs w:val="24"/>
        </w:rPr>
        <w:t>Percentage of fruit set in different pollination treatments</w:t>
      </w:r>
    </w:p>
    <w:p w14:paraId="1AAEC6BD" w14:textId="2624BB1B" w:rsidR="00772148" w:rsidRPr="005B2D33" w:rsidRDefault="00772148" w:rsidP="000357D3">
      <w:pPr>
        <w:spacing w:line="360" w:lineRule="auto"/>
        <w:jc w:val="center"/>
        <w:rPr>
          <w:rFonts w:ascii="Arial" w:hAnsi="Arial" w:cs="Arial"/>
          <w:sz w:val="24"/>
          <w:szCs w:val="24"/>
        </w:rPr>
      </w:pPr>
    </w:p>
    <w:p w14:paraId="46E6A119" w14:textId="1FA6DEF0" w:rsidR="000357D3" w:rsidRPr="005B2D33" w:rsidRDefault="000357D3" w:rsidP="000357D3">
      <w:pPr>
        <w:spacing w:line="360" w:lineRule="auto"/>
        <w:jc w:val="center"/>
        <w:rPr>
          <w:rFonts w:ascii="Arial" w:hAnsi="Arial" w:cs="Arial"/>
          <w:sz w:val="24"/>
          <w:szCs w:val="24"/>
        </w:rPr>
      </w:pPr>
      <w:r w:rsidRPr="005B2D33">
        <w:rPr>
          <w:rFonts w:ascii="Arial" w:hAnsi="Arial" w:cs="Arial"/>
          <w:noProof/>
          <w:kern w:val="0"/>
          <w:sz w:val="24"/>
          <w:szCs w:val="24"/>
          <w:lang w:val="en-US"/>
        </w:rPr>
        <w:lastRenderedPageBreak/>
        <w:drawing>
          <wp:inline distT="0" distB="0" distL="0" distR="0" wp14:anchorId="5FC355C2" wp14:editId="63BDD2A2">
            <wp:extent cx="5406732" cy="3121025"/>
            <wp:effectExtent l="0" t="0" r="3810" b="3175"/>
            <wp:docPr id="1981320113" name="Chart 1">
              <a:extLst xmlns:a="http://schemas.openxmlformats.org/drawingml/2006/main">
                <a:ext uri="{FF2B5EF4-FFF2-40B4-BE49-F238E27FC236}">
                  <a16:creationId xmlns:a16="http://schemas.microsoft.com/office/drawing/2014/main" id="{33A53E04-4050-5AEB-A404-8133177F4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E318F4" w14:textId="77777777" w:rsidR="000357D3" w:rsidRPr="005B2D33" w:rsidRDefault="000357D3" w:rsidP="000357D3">
      <w:pPr>
        <w:spacing w:after="0" w:line="360" w:lineRule="auto"/>
        <w:jc w:val="center"/>
        <w:rPr>
          <w:rFonts w:ascii="Arial" w:hAnsi="Arial" w:cs="Arial"/>
          <w:b/>
          <w:bCs/>
          <w:kern w:val="0"/>
          <w:sz w:val="20"/>
          <w:szCs w:val="24"/>
        </w:rPr>
      </w:pPr>
      <w:r w:rsidRPr="005B2D33">
        <w:rPr>
          <w:rFonts w:ascii="Arial" w:hAnsi="Arial" w:cs="Arial"/>
          <w:b/>
          <w:bCs/>
          <w:kern w:val="0"/>
          <w:sz w:val="20"/>
          <w:szCs w:val="24"/>
        </w:rPr>
        <w:t>Fig. 5.</w:t>
      </w:r>
      <w:r w:rsidRPr="005B2D33">
        <w:rPr>
          <w:rFonts w:ascii="Arial" w:hAnsi="Arial" w:cs="Arial"/>
          <w:kern w:val="0"/>
          <w:sz w:val="20"/>
          <w:szCs w:val="24"/>
        </w:rPr>
        <w:t xml:space="preserve"> </w:t>
      </w:r>
      <w:r w:rsidRPr="005B2D33">
        <w:rPr>
          <w:rFonts w:ascii="Arial" w:hAnsi="Arial" w:cs="Arial"/>
          <w:b/>
          <w:bCs/>
          <w:kern w:val="0"/>
          <w:sz w:val="20"/>
          <w:szCs w:val="24"/>
        </w:rPr>
        <w:t>Percentage of fruit retention in different pollination treatments</w:t>
      </w:r>
    </w:p>
    <w:p w14:paraId="6BDC7EDA" w14:textId="0D413E82" w:rsidR="000357D3" w:rsidRPr="005B2D33" w:rsidRDefault="000357D3" w:rsidP="000357D3">
      <w:pPr>
        <w:spacing w:after="0" w:line="360" w:lineRule="auto"/>
        <w:rPr>
          <w:rFonts w:ascii="Arial" w:hAnsi="Arial" w:cs="Arial"/>
          <w:b/>
          <w:bCs/>
          <w:kern w:val="0"/>
          <w:sz w:val="20"/>
          <w:szCs w:val="24"/>
        </w:rPr>
      </w:pPr>
      <w:r w:rsidRPr="005B2D33">
        <w:rPr>
          <w:rFonts w:ascii="Arial" w:hAnsi="Arial" w:cs="Arial"/>
          <w:b/>
          <w:sz w:val="20"/>
          <w:szCs w:val="24"/>
        </w:rPr>
        <w:t>Table 2: Percentage of fruit set, fruit retention and fruit drop in different pollination treatments</w:t>
      </w:r>
    </w:p>
    <w:tbl>
      <w:tblPr>
        <w:tblStyle w:val="TableGrid"/>
        <w:tblpPr w:leftFromText="180" w:rightFromText="180" w:vertAnchor="text" w:horzAnchor="margin" w:tblpY="357"/>
        <w:tblOverlap w:val="never"/>
        <w:tblW w:w="9776" w:type="dxa"/>
        <w:tblLook w:val="04A0" w:firstRow="1" w:lastRow="0" w:firstColumn="1" w:lastColumn="0" w:noHBand="0" w:noVBand="1"/>
      </w:tblPr>
      <w:tblGrid>
        <w:gridCol w:w="988"/>
        <w:gridCol w:w="3118"/>
        <w:gridCol w:w="1701"/>
        <w:gridCol w:w="1020"/>
        <w:gridCol w:w="1673"/>
        <w:gridCol w:w="1276"/>
      </w:tblGrid>
      <w:tr w:rsidR="000357D3" w:rsidRPr="005B2D33" w14:paraId="6D021D1B" w14:textId="77777777" w:rsidTr="000357D3">
        <w:trPr>
          <w:trHeight w:val="557"/>
        </w:trPr>
        <w:tc>
          <w:tcPr>
            <w:tcW w:w="988" w:type="dxa"/>
            <w:vAlign w:val="center"/>
          </w:tcPr>
          <w:p w14:paraId="2E613FFA"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Sl. No.</w:t>
            </w:r>
          </w:p>
        </w:tc>
        <w:tc>
          <w:tcPr>
            <w:tcW w:w="3118" w:type="dxa"/>
          </w:tcPr>
          <w:p w14:paraId="63E03070" w14:textId="77777777" w:rsidR="000357D3" w:rsidRPr="005B2D33" w:rsidRDefault="000357D3" w:rsidP="00AF332B">
            <w:pPr>
              <w:jc w:val="center"/>
              <w:rPr>
                <w:rFonts w:ascii="Arial" w:hAnsi="Arial" w:cs="Arial"/>
                <w:b/>
                <w:bCs/>
                <w:sz w:val="20"/>
                <w:szCs w:val="20"/>
              </w:rPr>
            </w:pPr>
          </w:p>
          <w:p w14:paraId="2AAF11A1"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Treatments</w:t>
            </w:r>
          </w:p>
        </w:tc>
        <w:tc>
          <w:tcPr>
            <w:tcW w:w="1701" w:type="dxa"/>
            <w:vAlign w:val="center"/>
          </w:tcPr>
          <w:p w14:paraId="19441845"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No. of flowers pollinated</w:t>
            </w:r>
          </w:p>
        </w:tc>
        <w:tc>
          <w:tcPr>
            <w:tcW w:w="1020" w:type="dxa"/>
            <w:vAlign w:val="center"/>
          </w:tcPr>
          <w:p w14:paraId="6463CD2E"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Fruit set (%)</w:t>
            </w:r>
          </w:p>
        </w:tc>
        <w:tc>
          <w:tcPr>
            <w:tcW w:w="1673" w:type="dxa"/>
            <w:vAlign w:val="center"/>
          </w:tcPr>
          <w:p w14:paraId="63C34DCD"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Fruit retention (%)</w:t>
            </w:r>
          </w:p>
        </w:tc>
        <w:tc>
          <w:tcPr>
            <w:tcW w:w="1276" w:type="dxa"/>
            <w:vAlign w:val="center"/>
          </w:tcPr>
          <w:p w14:paraId="568CA77C" w14:textId="77777777" w:rsidR="000357D3" w:rsidRPr="005B2D33" w:rsidRDefault="000357D3" w:rsidP="00AF332B">
            <w:pPr>
              <w:jc w:val="center"/>
              <w:rPr>
                <w:rFonts w:ascii="Arial" w:hAnsi="Arial" w:cs="Arial"/>
                <w:b/>
                <w:bCs/>
                <w:sz w:val="20"/>
                <w:szCs w:val="20"/>
              </w:rPr>
            </w:pPr>
            <w:r w:rsidRPr="005B2D33">
              <w:rPr>
                <w:rFonts w:ascii="Arial" w:hAnsi="Arial" w:cs="Arial"/>
                <w:b/>
                <w:bCs/>
                <w:sz w:val="20"/>
                <w:szCs w:val="20"/>
              </w:rPr>
              <w:t>Fruit drop (%)</w:t>
            </w:r>
          </w:p>
        </w:tc>
      </w:tr>
      <w:tr w:rsidR="000357D3" w:rsidRPr="005B2D33" w14:paraId="21A7685F" w14:textId="77777777" w:rsidTr="000357D3">
        <w:tc>
          <w:tcPr>
            <w:tcW w:w="988" w:type="dxa"/>
          </w:tcPr>
          <w:p w14:paraId="05238594"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w:t>
            </w:r>
          </w:p>
        </w:tc>
        <w:tc>
          <w:tcPr>
            <w:tcW w:w="3118" w:type="dxa"/>
          </w:tcPr>
          <w:p w14:paraId="3EC8407A" w14:textId="77777777" w:rsidR="000357D3" w:rsidRPr="005B2D33" w:rsidRDefault="000357D3" w:rsidP="000357D3">
            <w:pPr>
              <w:spacing w:line="360" w:lineRule="auto"/>
              <w:rPr>
                <w:rFonts w:ascii="Arial" w:hAnsi="Arial" w:cs="Arial"/>
                <w:sz w:val="20"/>
                <w:szCs w:val="20"/>
              </w:rPr>
            </w:pPr>
            <w:r w:rsidRPr="005B2D33">
              <w:rPr>
                <w:rFonts w:ascii="Arial" w:hAnsi="Arial" w:cs="Arial"/>
                <w:bCs/>
                <w:sz w:val="20"/>
                <w:szCs w:val="20"/>
              </w:rPr>
              <w:t>Alphonso (Open pollination)</w:t>
            </w:r>
          </w:p>
        </w:tc>
        <w:tc>
          <w:tcPr>
            <w:tcW w:w="1701" w:type="dxa"/>
            <w:vAlign w:val="bottom"/>
          </w:tcPr>
          <w:p w14:paraId="235E6DA0"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235</w:t>
            </w:r>
          </w:p>
        </w:tc>
        <w:tc>
          <w:tcPr>
            <w:tcW w:w="1020" w:type="dxa"/>
            <w:vAlign w:val="bottom"/>
          </w:tcPr>
          <w:p w14:paraId="78A05CC7"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37.15</w:t>
            </w:r>
          </w:p>
        </w:tc>
        <w:tc>
          <w:tcPr>
            <w:tcW w:w="1673" w:type="dxa"/>
            <w:vAlign w:val="bottom"/>
          </w:tcPr>
          <w:p w14:paraId="3B142D56"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27.88</w:t>
            </w:r>
          </w:p>
        </w:tc>
        <w:tc>
          <w:tcPr>
            <w:tcW w:w="1276" w:type="dxa"/>
            <w:vAlign w:val="bottom"/>
          </w:tcPr>
          <w:p w14:paraId="101C1D94"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72.12</w:t>
            </w:r>
          </w:p>
        </w:tc>
      </w:tr>
      <w:tr w:rsidR="000357D3" w:rsidRPr="005B2D33" w14:paraId="5B79F732" w14:textId="77777777" w:rsidTr="000357D3">
        <w:tc>
          <w:tcPr>
            <w:tcW w:w="988" w:type="dxa"/>
          </w:tcPr>
          <w:p w14:paraId="2E5BC16E"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2</w:t>
            </w:r>
          </w:p>
        </w:tc>
        <w:tc>
          <w:tcPr>
            <w:tcW w:w="3118" w:type="dxa"/>
          </w:tcPr>
          <w:p w14:paraId="1118664A" w14:textId="77777777" w:rsidR="000357D3" w:rsidRPr="005B2D33" w:rsidRDefault="000357D3" w:rsidP="000357D3">
            <w:pPr>
              <w:spacing w:line="360" w:lineRule="auto"/>
              <w:rPr>
                <w:rFonts w:ascii="Arial" w:hAnsi="Arial" w:cs="Arial"/>
                <w:sz w:val="20"/>
                <w:szCs w:val="20"/>
              </w:rPr>
            </w:pPr>
            <w:proofErr w:type="spellStart"/>
            <w:r w:rsidRPr="005B2D33">
              <w:rPr>
                <w:rFonts w:ascii="Arial" w:hAnsi="Arial" w:cs="Arial"/>
                <w:bCs/>
                <w:sz w:val="20"/>
                <w:szCs w:val="20"/>
              </w:rPr>
              <w:t>Dashehari</w:t>
            </w:r>
            <w:proofErr w:type="spellEnd"/>
            <w:r w:rsidRPr="005B2D33">
              <w:rPr>
                <w:rFonts w:ascii="Arial" w:hAnsi="Arial" w:cs="Arial"/>
                <w:bCs/>
                <w:sz w:val="20"/>
                <w:szCs w:val="20"/>
              </w:rPr>
              <w:t xml:space="preserve"> (Open pollination)</w:t>
            </w:r>
          </w:p>
        </w:tc>
        <w:tc>
          <w:tcPr>
            <w:tcW w:w="1701" w:type="dxa"/>
            <w:vAlign w:val="bottom"/>
          </w:tcPr>
          <w:p w14:paraId="7018E9BD"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237</w:t>
            </w:r>
          </w:p>
        </w:tc>
        <w:tc>
          <w:tcPr>
            <w:tcW w:w="1020" w:type="dxa"/>
            <w:vAlign w:val="bottom"/>
          </w:tcPr>
          <w:p w14:paraId="06CBF518"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40.94</w:t>
            </w:r>
          </w:p>
        </w:tc>
        <w:tc>
          <w:tcPr>
            <w:tcW w:w="1673" w:type="dxa"/>
            <w:vAlign w:val="bottom"/>
          </w:tcPr>
          <w:p w14:paraId="59864FE4"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27.81</w:t>
            </w:r>
          </w:p>
        </w:tc>
        <w:tc>
          <w:tcPr>
            <w:tcW w:w="1276" w:type="dxa"/>
            <w:vAlign w:val="bottom"/>
          </w:tcPr>
          <w:p w14:paraId="10B3C42F"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color w:val="000000"/>
                <w:sz w:val="20"/>
                <w:szCs w:val="20"/>
              </w:rPr>
              <w:t>72.19</w:t>
            </w:r>
          </w:p>
        </w:tc>
      </w:tr>
      <w:tr w:rsidR="000357D3" w:rsidRPr="005B2D33" w14:paraId="0CB74E94" w14:textId="77777777" w:rsidTr="000357D3">
        <w:tc>
          <w:tcPr>
            <w:tcW w:w="988" w:type="dxa"/>
          </w:tcPr>
          <w:p w14:paraId="710D14E0"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3</w:t>
            </w:r>
          </w:p>
        </w:tc>
        <w:tc>
          <w:tcPr>
            <w:tcW w:w="3118" w:type="dxa"/>
          </w:tcPr>
          <w:p w14:paraId="1DE6BBCE" w14:textId="77777777" w:rsidR="000357D3" w:rsidRPr="005B2D33" w:rsidRDefault="000357D3" w:rsidP="000357D3">
            <w:pPr>
              <w:spacing w:line="360" w:lineRule="auto"/>
              <w:rPr>
                <w:rFonts w:ascii="Arial" w:hAnsi="Arial" w:cs="Arial"/>
                <w:bCs/>
                <w:sz w:val="20"/>
                <w:szCs w:val="20"/>
              </w:rPr>
            </w:pPr>
            <w:r w:rsidRPr="005B2D33">
              <w:rPr>
                <w:rFonts w:ascii="Arial" w:hAnsi="Arial" w:cs="Arial"/>
                <w:bCs/>
                <w:sz w:val="20"/>
                <w:szCs w:val="20"/>
              </w:rPr>
              <w:t>Mallika (Open pollination)</w:t>
            </w:r>
          </w:p>
        </w:tc>
        <w:tc>
          <w:tcPr>
            <w:tcW w:w="1701" w:type="dxa"/>
            <w:vAlign w:val="bottom"/>
          </w:tcPr>
          <w:p w14:paraId="37BF8D00"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231</w:t>
            </w:r>
          </w:p>
        </w:tc>
        <w:tc>
          <w:tcPr>
            <w:tcW w:w="1020" w:type="dxa"/>
            <w:vAlign w:val="bottom"/>
          </w:tcPr>
          <w:p w14:paraId="4A91178F"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36.33</w:t>
            </w:r>
          </w:p>
        </w:tc>
        <w:tc>
          <w:tcPr>
            <w:tcW w:w="1673" w:type="dxa"/>
            <w:vAlign w:val="bottom"/>
          </w:tcPr>
          <w:p w14:paraId="3B41ABA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21.40</w:t>
            </w:r>
          </w:p>
        </w:tc>
        <w:tc>
          <w:tcPr>
            <w:tcW w:w="1276" w:type="dxa"/>
            <w:vAlign w:val="bottom"/>
          </w:tcPr>
          <w:p w14:paraId="616221CB"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78.60</w:t>
            </w:r>
          </w:p>
        </w:tc>
      </w:tr>
      <w:tr w:rsidR="000357D3" w:rsidRPr="005B2D33" w14:paraId="33F1D8C7" w14:textId="77777777" w:rsidTr="000357D3">
        <w:tc>
          <w:tcPr>
            <w:tcW w:w="988" w:type="dxa"/>
          </w:tcPr>
          <w:p w14:paraId="6F4E3178"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4</w:t>
            </w:r>
          </w:p>
        </w:tc>
        <w:tc>
          <w:tcPr>
            <w:tcW w:w="3118" w:type="dxa"/>
          </w:tcPr>
          <w:p w14:paraId="25CCC128"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Totapuri</w:t>
            </w:r>
            <w:proofErr w:type="spellEnd"/>
            <w:r w:rsidRPr="005B2D33">
              <w:rPr>
                <w:rFonts w:ascii="Arial" w:hAnsi="Arial" w:cs="Arial"/>
                <w:bCs/>
                <w:sz w:val="20"/>
                <w:szCs w:val="20"/>
              </w:rPr>
              <w:t xml:space="preserve"> (Open pollination)</w:t>
            </w:r>
          </w:p>
        </w:tc>
        <w:tc>
          <w:tcPr>
            <w:tcW w:w="1701" w:type="dxa"/>
            <w:vAlign w:val="bottom"/>
          </w:tcPr>
          <w:p w14:paraId="3B1AD90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224</w:t>
            </w:r>
          </w:p>
        </w:tc>
        <w:tc>
          <w:tcPr>
            <w:tcW w:w="1020" w:type="dxa"/>
            <w:vAlign w:val="bottom"/>
          </w:tcPr>
          <w:p w14:paraId="1005801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32.12</w:t>
            </w:r>
          </w:p>
        </w:tc>
        <w:tc>
          <w:tcPr>
            <w:tcW w:w="1673" w:type="dxa"/>
            <w:vAlign w:val="bottom"/>
          </w:tcPr>
          <w:p w14:paraId="3E0EFCCB"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28.84</w:t>
            </w:r>
          </w:p>
        </w:tc>
        <w:tc>
          <w:tcPr>
            <w:tcW w:w="1276" w:type="dxa"/>
            <w:vAlign w:val="bottom"/>
          </w:tcPr>
          <w:p w14:paraId="6004D1CF"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71.16</w:t>
            </w:r>
          </w:p>
        </w:tc>
      </w:tr>
      <w:tr w:rsidR="000357D3" w:rsidRPr="005B2D33" w14:paraId="3225D528" w14:textId="77777777" w:rsidTr="000357D3">
        <w:tc>
          <w:tcPr>
            <w:tcW w:w="988" w:type="dxa"/>
          </w:tcPr>
          <w:p w14:paraId="60161751"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5</w:t>
            </w:r>
          </w:p>
        </w:tc>
        <w:tc>
          <w:tcPr>
            <w:tcW w:w="3118" w:type="dxa"/>
          </w:tcPr>
          <w:p w14:paraId="4A897423" w14:textId="77777777" w:rsidR="000357D3" w:rsidRPr="005B2D33" w:rsidRDefault="000357D3" w:rsidP="000357D3">
            <w:pPr>
              <w:spacing w:line="360" w:lineRule="auto"/>
              <w:rPr>
                <w:rFonts w:ascii="Arial" w:hAnsi="Arial" w:cs="Arial"/>
                <w:bCs/>
                <w:sz w:val="20"/>
                <w:szCs w:val="20"/>
              </w:rPr>
            </w:pPr>
            <w:r w:rsidRPr="005B2D33">
              <w:rPr>
                <w:rFonts w:ascii="Arial" w:hAnsi="Arial" w:cs="Arial"/>
                <w:bCs/>
                <w:sz w:val="20"/>
                <w:szCs w:val="20"/>
              </w:rPr>
              <w:t>Alphonso (</w:t>
            </w:r>
            <w:proofErr w:type="spellStart"/>
            <w:r w:rsidRPr="005B2D33">
              <w:rPr>
                <w:rFonts w:ascii="Arial" w:hAnsi="Arial" w:cs="Arial"/>
                <w:bCs/>
                <w:sz w:val="20"/>
                <w:szCs w:val="20"/>
              </w:rPr>
              <w:t>Selfing</w:t>
            </w:r>
            <w:proofErr w:type="spellEnd"/>
            <w:r w:rsidRPr="005B2D33">
              <w:rPr>
                <w:rFonts w:ascii="Arial" w:hAnsi="Arial" w:cs="Arial"/>
                <w:bCs/>
                <w:sz w:val="20"/>
                <w:szCs w:val="20"/>
              </w:rPr>
              <w:t>)</w:t>
            </w:r>
          </w:p>
        </w:tc>
        <w:tc>
          <w:tcPr>
            <w:tcW w:w="1701" w:type="dxa"/>
            <w:vAlign w:val="bottom"/>
          </w:tcPr>
          <w:p w14:paraId="16394A45"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220</w:t>
            </w:r>
          </w:p>
        </w:tc>
        <w:tc>
          <w:tcPr>
            <w:tcW w:w="1020" w:type="dxa"/>
            <w:vAlign w:val="bottom"/>
          </w:tcPr>
          <w:p w14:paraId="2EE2ED98"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20.40</w:t>
            </w:r>
          </w:p>
        </w:tc>
        <w:tc>
          <w:tcPr>
            <w:tcW w:w="1673" w:type="dxa"/>
            <w:vAlign w:val="bottom"/>
          </w:tcPr>
          <w:p w14:paraId="52C1A05B"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4.18</w:t>
            </w:r>
          </w:p>
        </w:tc>
        <w:tc>
          <w:tcPr>
            <w:tcW w:w="1276" w:type="dxa"/>
            <w:vAlign w:val="bottom"/>
          </w:tcPr>
          <w:p w14:paraId="6931AF7A"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95.82</w:t>
            </w:r>
          </w:p>
        </w:tc>
      </w:tr>
      <w:tr w:rsidR="000357D3" w:rsidRPr="005B2D33" w14:paraId="75E16F22" w14:textId="77777777" w:rsidTr="000357D3">
        <w:tc>
          <w:tcPr>
            <w:tcW w:w="988" w:type="dxa"/>
          </w:tcPr>
          <w:p w14:paraId="706F2057"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6</w:t>
            </w:r>
          </w:p>
        </w:tc>
        <w:tc>
          <w:tcPr>
            <w:tcW w:w="3118" w:type="dxa"/>
          </w:tcPr>
          <w:p w14:paraId="7238AE60"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Dashehari</w:t>
            </w:r>
            <w:proofErr w:type="spellEnd"/>
            <w:r w:rsidRPr="005B2D33">
              <w:rPr>
                <w:rFonts w:ascii="Arial" w:hAnsi="Arial" w:cs="Arial"/>
                <w:bCs/>
                <w:sz w:val="20"/>
                <w:szCs w:val="20"/>
              </w:rPr>
              <w:t xml:space="preserve"> (</w:t>
            </w:r>
            <w:proofErr w:type="spellStart"/>
            <w:r w:rsidRPr="005B2D33">
              <w:rPr>
                <w:rFonts w:ascii="Arial" w:hAnsi="Arial" w:cs="Arial"/>
                <w:bCs/>
                <w:sz w:val="20"/>
                <w:szCs w:val="20"/>
              </w:rPr>
              <w:t>Selfing</w:t>
            </w:r>
            <w:proofErr w:type="spellEnd"/>
            <w:r w:rsidRPr="005B2D33">
              <w:rPr>
                <w:rFonts w:ascii="Arial" w:hAnsi="Arial" w:cs="Arial"/>
                <w:bCs/>
                <w:sz w:val="20"/>
                <w:szCs w:val="20"/>
              </w:rPr>
              <w:t>)</w:t>
            </w:r>
          </w:p>
        </w:tc>
        <w:tc>
          <w:tcPr>
            <w:tcW w:w="1701" w:type="dxa"/>
            <w:vAlign w:val="bottom"/>
          </w:tcPr>
          <w:p w14:paraId="038693F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214</w:t>
            </w:r>
          </w:p>
        </w:tc>
        <w:tc>
          <w:tcPr>
            <w:tcW w:w="1020" w:type="dxa"/>
            <w:vAlign w:val="bottom"/>
          </w:tcPr>
          <w:p w14:paraId="5CE7EECE"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13.19</w:t>
            </w:r>
          </w:p>
        </w:tc>
        <w:tc>
          <w:tcPr>
            <w:tcW w:w="1673" w:type="dxa"/>
            <w:vAlign w:val="bottom"/>
          </w:tcPr>
          <w:p w14:paraId="48C140E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0.00</w:t>
            </w:r>
          </w:p>
        </w:tc>
        <w:tc>
          <w:tcPr>
            <w:tcW w:w="1276" w:type="dxa"/>
            <w:vAlign w:val="bottom"/>
          </w:tcPr>
          <w:p w14:paraId="38E2F518"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100.00</w:t>
            </w:r>
          </w:p>
        </w:tc>
      </w:tr>
      <w:tr w:rsidR="000357D3" w:rsidRPr="005B2D33" w14:paraId="37403BE0" w14:textId="77777777" w:rsidTr="000357D3">
        <w:tc>
          <w:tcPr>
            <w:tcW w:w="988" w:type="dxa"/>
          </w:tcPr>
          <w:p w14:paraId="64716E40"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7</w:t>
            </w:r>
          </w:p>
        </w:tc>
        <w:tc>
          <w:tcPr>
            <w:tcW w:w="3118" w:type="dxa"/>
          </w:tcPr>
          <w:p w14:paraId="6E9F73AD" w14:textId="77777777" w:rsidR="000357D3" w:rsidRPr="005B2D33" w:rsidRDefault="000357D3" w:rsidP="000357D3">
            <w:pPr>
              <w:spacing w:line="360" w:lineRule="auto"/>
              <w:rPr>
                <w:rFonts w:ascii="Arial" w:hAnsi="Arial" w:cs="Arial"/>
                <w:bCs/>
                <w:sz w:val="20"/>
                <w:szCs w:val="20"/>
              </w:rPr>
            </w:pPr>
            <w:r w:rsidRPr="005B2D33">
              <w:rPr>
                <w:rFonts w:ascii="Arial" w:hAnsi="Arial" w:cs="Arial"/>
                <w:bCs/>
                <w:sz w:val="20"/>
                <w:szCs w:val="20"/>
              </w:rPr>
              <w:t>Mallika (</w:t>
            </w:r>
            <w:proofErr w:type="spellStart"/>
            <w:r w:rsidRPr="005B2D33">
              <w:rPr>
                <w:rFonts w:ascii="Arial" w:hAnsi="Arial" w:cs="Arial"/>
                <w:bCs/>
                <w:sz w:val="20"/>
                <w:szCs w:val="20"/>
              </w:rPr>
              <w:t>Selfing</w:t>
            </w:r>
            <w:proofErr w:type="spellEnd"/>
            <w:r w:rsidRPr="005B2D33">
              <w:rPr>
                <w:rFonts w:ascii="Arial" w:hAnsi="Arial" w:cs="Arial"/>
                <w:bCs/>
                <w:sz w:val="20"/>
                <w:szCs w:val="20"/>
              </w:rPr>
              <w:t>)</w:t>
            </w:r>
          </w:p>
        </w:tc>
        <w:tc>
          <w:tcPr>
            <w:tcW w:w="1701" w:type="dxa"/>
            <w:vAlign w:val="bottom"/>
          </w:tcPr>
          <w:p w14:paraId="7625994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215</w:t>
            </w:r>
          </w:p>
        </w:tc>
        <w:tc>
          <w:tcPr>
            <w:tcW w:w="1020" w:type="dxa"/>
            <w:vAlign w:val="bottom"/>
          </w:tcPr>
          <w:p w14:paraId="1B76F6B7"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12.08</w:t>
            </w:r>
          </w:p>
        </w:tc>
        <w:tc>
          <w:tcPr>
            <w:tcW w:w="1673" w:type="dxa"/>
            <w:vAlign w:val="bottom"/>
          </w:tcPr>
          <w:p w14:paraId="3DE398EE"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0.00</w:t>
            </w:r>
          </w:p>
        </w:tc>
        <w:tc>
          <w:tcPr>
            <w:tcW w:w="1276" w:type="dxa"/>
            <w:vAlign w:val="bottom"/>
          </w:tcPr>
          <w:p w14:paraId="5F6EC31E"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100.00</w:t>
            </w:r>
          </w:p>
        </w:tc>
      </w:tr>
      <w:tr w:rsidR="000357D3" w:rsidRPr="005B2D33" w14:paraId="545AD874" w14:textId="77777777" w:rsidTr="000357D3">
        <w:tc>
          <w:tcPr>
            <w:tcW w:w="988" w:type="dxa"/>
          </w:tcPr>
          <w:p w14:paraId="3645E262"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8</w:t>
            </w:r>
          </w:p>
        </w:tc>
        <w:tc>
          <w:tcPr>
            <w:tcW w:w="3118" w:type="dxa"/>
          </w:tcPr>
          <w:p w14:paraId="320A938F"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Totapuri</w:t>
            </w:r>
            <w:proofErr w:type="spellEnd"/>
            <w:r w:rsidRPr="005B2D33">
              <w:rPr>
                <w:rFonts w:ascii="Arial" w:hAnsi="Arial" w:cs="Arial"/>
                <w:bCs/>
                <w:sz w:val="20"/>
                <w:szCs w:val="20"/>
              </w:rPr>
              <w:t xml:space="preserve"> (</w:t>
            </w:r>
            <w:proofErr w:type="spellStart"/>
            <w:r w:rsidRPr="005B2D33">
              <w:rPr>
                <w:rFonts w:ascii="Arial" w:hAnsi="Arial" w:cs="Arial"/>
                <w:bCs/>
                <w:sz w:val="20"/>
                <w:szCs w:val="20"/>
              </w:rPr>
              <w:t>Selfing</w:t>
            </w:r>
            <w:proofErr w:type="spellEnd"/>
            <w:r w:rsidRPr="005B2D33">
              <w:rPr>
                <w:rFonts w:ascii="Arial" w:hAnsi="Arial" w:cs="Arial"/>
                <w:bCs/>
                <w:sz w:val="20"/>
                <w:szCs w:val="20"/>
              </w:rPr>
              <w:t>)</w:t>
            </w:r>
          </w:p>
        </w:tc>
        <w:tc>
          <w:tcPr>
            <w:tcW w:w="1701" w:type="dxa"/>
            <w:vAlign w:val="bottom"/>
          </w:tcPr>
          <w:p w14:paraId="5ACB9323"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227</w:t>
            </w:r>
          </w:p>
        </w:tc>
        <w:tc>
          <w:tcPr>
            <w:tcW w:w="1020" w:type="dxa"/>
            <w:vAlign w:val="bottom"/>
          </w:tcPr>
          <w:p w14:paraId="4ED89CC6"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11.26</w:t>
            </w:r>
          </w:p>
        </w:tc>
        <w:tc>
          <w:tcPr>
            <w:tcW w:w="1673" w:type="dxa"/>
            <w:vAlign w:val="bottom"/>
          </w:tcPr>
          <w:p w14:paraId="670349D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12.63</w:t>
            </w:r>
          </w:p>
        </w:tc>
        <w:tc>
          <w:tcPr>
            <w:tcW w:w="1276" w:type="dxa"/>
            <w:vAlign w:val="bottom"/>
          </w:tcPr>
          <w:p w14:paraId="0433DABB"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87.37</w:t>
            </w:r>
          </w:p>
        </w:tc>
      </w:tr>
      <w:tr w:rsidR="000357D3" w:rsidRPr="005B2D33" w14:paraId="2B0FDE59" w14:textId="77777777" w:rsidTr="000357D3">
        <w:tc>
          <w:tcPr>
            <w:tcW w:w="988" w:type="dxa"/>
          </w:tcPr>
          <w:p w14:paraId="3C2EAD89" w14:textId="77777777" w:rsidR="000357D3" w:rsidRPr="005B2D33" w:rsidRDefault="000357D3" w:rsidP="000357D3">
            <w:pPr>
              <w:spacing w:line="360" w:lineRule="auto"/>
              <w:jc w:val="center"/>
              <w:rPr>
                <w:rFonts w:ascii="Arial" w:hAnsi="Arial" w:cs="Arial"/>
                <w:sz w:val="20"/>
                <w:szCs w:val="20"/>
              </w:rPr>
            </w:pPr>
            <w:bookmarkStart w:id="1" w:name="_Hlk176875266"/>
            <w:r w:rsidRPr="005B2D33">
              <w:rPr>
                <w:rFonts w:ascii="Arial" w:hAnsi="Arial" w:cs="Arial"/>
                <w:sz w:val="20"/>
                <w:szCs w:val="20"/>
              </w:rPr>
              <w:t>9</w:t>
            </w:r>
          </w:p>
        </w:tc>
        <w:tc>
          <w:tcPr>
            <w:tcW w:w="3118" w:type="dxa"/>
          </w:tcPr>
          <w:p w14:paraId="65C440FA" w14:textId="77777777" w:rsidR="000357D3" w:rsidRPr="005B2D33" w:rsidRDefault="000357D3" w:rsidP="000357D3">
            <w:pPr>
              <w:spacing w:line="360" w:lineRule="auto"/>
              <w:rPr>
                <w:rFonts w:ascii="Arial" w:hAnsi="Arial" w:cs="Arial"/>
                <w:sz w:val="20"/>
                <w:szCs w:val="20"/>
              </w:rPr>
            </w:pPr>
            <w:r w:rsidRPr="005B2D33">
              <w:rPr>
                <w:rFonts w:ascii="Arial" w:hAnsi="Arial" w:cs="Arial"/>
                <w:bCs/>
                <w:sz w:val="20"/>
                <w:szCs w:val="20"/>
              </w:rPr>
              <w:t xml:space="preserve">Alphonso ×  </w:t>
            </w:r>
            <w:proofErr w:type="spellStart"/>
            <w:r w:rsidRPr="005B2D33">
              <w:rPr>
                <w:rFonts w:ascii="Arial" w:hAnsi="Arial" w:cs="Arial"/>
                <w:bCs/>
                <w:sz w:val="20"/>
                <w:szCs w:val="20"/>
              </w:rPr>
              <w:t>Dashehari</w:t>
            </w:r>
            <w:proofErr w:type="spellEnd"/>
          </w:p>
        </w:tc>
        <w:tc>
          <w:tcPr>
            <w:tcW w:w="1701" w:type="dxa"/>
            <w:vAlign w:val="bottom"/>
          </w:tcPr>
          <w:p w14:paraId="34FD995A"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230</w:t>
            </w:r>
          </w:p>
        </w:tc>
        <w:tc>
          <w:tcPr>
            <w:tcW w:w="1020" w:type="dxa"/>
            <w:vAlign w:val="bottom"/>
          </w:tcPr>
          <w:p w14:paraId="7FF0E610"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29.60</w:t>
            </w:r>
          </w:p>
        </w:tc>
        <w:tc>
          <w:tcPr>
            <w:tcW w:w="1673" w:type="dxa"/>
            <w:vAlign w:val="bottom"/>
          </w:tcPr>
          <w:p w14:paraId="57B6E1E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20.77</w:t>
            </w:r>
          </w:p>
        </w:tc>
        <w:tc>
          <w:tcPr>
            <w:tcW w:w="1276" w:type="dxa"/>
            <w:vAlign w:val="bottom"/>
          </w:tcPr>
          <w:p w14:paraId="1E046E80"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79.23</w:t>
            </w:r>
          </w:p>
        </w:tc>
      </w:tr>
      <w:bookmarkEnd w:id="1"/>
      <w:tr w:rsidR="000357D3" w:rsidRPr="005B2D33" w14:paraId="3C63C595" w14:textId="77777777" w:rsidTr="000357D3">
        <w:tc>
          <w:tcPr>
            <w:tcW w:w="988" w:type="dxa"/>
          </w:tcPr>
          <w:p w14:paraId="1AD1B881"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10</w:t>
            </w:r>
          </w:p>
        </w:tc>
        <w:tc>
          <w:tcPr>
            <w:tcW w:w="3118" w:type="dxa"/>
          </w:tcPr>
          <w:p w14:paraId="7A9FDADE" w14:textId="77777777" w:rsidR="000357D3" w:rsidRPr="005B2D33" w:rsidRDefault="000357D3" w:rsidP="000357D3">
            <w:pPr>
              <w:spacing w:line="360" w:lineRule="auto"/>
              <w:rPr>
                <w:rFonts w:ascii="Arial" w:hAnsi="Arial" w:cs="Arial"/>
                <w:sz w:val="20"/>
                <w:szCs w:val="20"/>
              </w:rPr>
            </w:pPr>
            <w:r w:rsidRPr="005B2D33">
              <w:rPr>
                <w:rFonts w:ascii="Arial" w:hAnsi="Arial" w:cs="Arial"/>
                <w:bCs/>
                <w:sz w:val="20"/>
                <w:szCs w:val="20"/>
              </w:rPr>
              <w:t>Alphonso ×  Mallika</w:t>
            </w:r>
          </w:p>
        </w:tc>
        <w:tc>
          <w:tcPr>
            <w:tcW w:w="1701" w:type="dxa"/>
            <w:vAlign w:val="bottom"/>
          </w:tcPr>
          <w:p w14:paraId="619C64B7"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215</w:t>
            </w:r>
          </w:p>
        </w:tc>
        <w:tc>
          <w:tcPr>
            <w:tcW w:w="1020" w:type="dxa"/>
            <w:vAlign w:val="bottom"/>
          </w:tcPr>
          <w:p w14:paraId="47D0BA3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14.79</w:t>
            </w:r>
          </w:p>
        </w:tc>
        <w:tc>
          <w:tcPr>
            <w:tcW w:w="1673" w:type="dxa"/>
            <w:vAlign w:val="bottom"/>
          </w:tcPr>
          <w:p w14:paraId="2D85965F"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16.49</w:t>
            </w:r>
          </w:p>
        </w:tc>
        <w:tc>
          <w:tcPr>
            <w:tcW w:w="1276" w:type="dxa"/>
            <w:vAlign w:val="bottom"/>
          </w:tcPr>
          <w:p w14:paraId="78E676A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83.51</w:t>
            </w:r>
          </w:p>
        </w:tc>
      </w:tr>
      <w:tr w:rsidR="000357D3" w:rsidRPr="005B2D33" w14:paraId="43FA0965" w14:textId="77777777" w:rsidTr="000357D3">
        <w:tc>
          <w:tcPr>
            <w:tcW w:w="988" w:type="dxa"/>
          </w:tcPr>
          <w:p w14:paraId="5A9FACFC"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11</w:t>
            </w:r>
          </w:p>
        </w:tc>
        <w:tc>
          <w:tcPr>
            <w:tcW w:w="3118" w:type="dxa"/>
          </w:tcPr>
          <w:p w14:paraId="3ABC20CE" w14:textId="77777777" w:rsidR="000357D3" w:rsidRPr="005B2D33" w:rsidRDefault="000357D3" w:rsidP="000357D3">
            <w:pPr>
              <w:spacing w:line="360" w:lineRule="auto"/>
              <w:rPr>
                <w:rFonts w:ascii="Arial" w:hAnsi="Arial" w:cs="Arial"/>
                <w:sz w:val="20"/>
                <w:szCs w:val="20"/>
              </w:rPr>
            </w:pPr>
            <w:r w:rsidRPr="005B2D33">
              <w:rPr>
                <w:rFonts w:ascii="Arial" w:hAnsi="Arial" w:cs="Arial"/>
                <w:bCs/>
                <w:sz w:val="20"/>
                <w:szCs w:val="20"/>
              </w:rPr>
              <w:t xml:space="preserve">Alphonso ×  </w:t>
            </w:r>
            <w:proofErr w:type="spellStart"/>
            <w:r w:rsidRPr="005B2D33">
              <w:rPr>
                <w:rFonts w:ascii="Arial" w:hAnsi="Arial" w:cs="Arial"/>
                <w:bCs/>
                <w:sz w:val="20"/>
                <w:szCs w:val="20"/>
              </w:rPr>
              <w:t>Totapuri</w:t>
            </w:r>
            <w:proofErr w:type="spellEnd"/>
          </w:p>
        </w:tc>
        <w:tc>
          <w:tcPr>
            <w:tcW w:w="1701" w:type="dxa"/>
            <w:vAlign w:val="bottom"/>
          </w:tcPr>
          <w:p w14:paraId="5E434FD5"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225</w:t>
            </w:r>
          </w:p>
        </w:tc>
        <w:tc>
          <w:tcPr>
            <w:tcW w:w="1020" w:type="dxa"/>
            <w:vAlign w:val="bottom"/>
          </w:tcPr>
          <w:p w14:paraId="575A85C7"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30.18</w:t>
            </w:r>
          </w:p>
        </w:tc>
        <w:tc>
          <w:tcPr>
            <w:tcW w:w="1673" w:type="dxa"/>
            <w:vAlign w:val="bottom"/>
          </w:tcPr>
          <w:p w14:paraId="46CB169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10.56</w:t>
            </w:r>
          </w:p>
        </w:tc>
        <w:tc>
          <w:tcPr>
            <w:tcW w:w="1276" w:type="dxa"/>
            <w:vAlign w:val="bottom"/>
          </w:tcPr>
          <w:p w14:paraId="782F270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89.43</w:t>
            </w:r>
          </w:p>
        </w:tc>
      </w:tr>
      <w:tr w:rsidR="000357D3" w:rsidRPr="005B2D33" w14:paraId="2C7E7013" w14:textId="77777777" w:rsidTr="000357D3">
        <w:tc>
          <w:tcPr>
            <w:tcW w:w="988" w:type="dxa"/>
          </w:tcPr>
          <w:p w14:paraId="6A474247" w14:textId="77777777" w:rsidR="000357D3" w:rsidRPr="005B2D33" w:rsidRDefault="000357D3" w:rsidP="000357D3">
            <w:pPr>
              <w:spacing w:line="360" w:lineRule="auto"/>
              <w:jc w:val="center"/>
              <w:rPr>
                <w:rFonts w:ascii="Arial" w:hAnsi="Arial" w:cs="Arial"/>
                <w:sz w:val="20"/>
                <w:szCs w:val="20"/>
              </w:rPr>
            </w:pPr>
            <w:bookmarkStart w:id="2" w:name="_Hlk176875318"/>
            <w:r w:rsidRPr="005B2D33">
              <w:rPr>
                <w:rFonts w:ascii="Arial" w:hAnsi="Arial" w:cs="Arial"/>
                <w:sz w:val="20"/>
                <w:szCs w:val="20"/>
              </w:rPr>
              <w:t>12</w:t>
            </w:r>
          </w:p>
        </w:tc>
        <w:tc>
          <w:tcPr>
            <w:tcW w:w="3118" w:type="dxa"/>
          </w:tcPr>
          <w:p w14:paraId="4AC68EC9" w14:textId="77777777" w:rsidR="000357D3" w:rsidRPr="005B2D33" w:rsidRDefault="000357D3" w:rsidP="000357D3">
            <w:pPr>
              <w:spacing w:line="360" w:lineRule="auto"/>
              <w:rPr>
                <w:rFonts w:ascii="Arial" w:hAnsi="Arial" w:cs="Arial"/>
                <w:sz w:val="20"/>
                <w:szCs w:val="20"/>
              </w:rPr>
            </w:pPr>
            <w:proofErr w:type="spellStart"/>
            <w:r w:rsidRPr="005B2D33">
              <w:rPr>
                <w:rFonts w:ascii="Arial" w:hAnsi="Arial" w:cs="Arial"/>
                <w:bCs/>
                <w:sz w:val="20"/>
                <w:szCs w:val="20"/>
              </w:rPr>
              <w:t>Dashehari</w:t>
            </w:r>
            <w:proofErr w:type="spellEnd"/>
            <w:r w:rsidRPr="005B2D33">
              <w:rPr>
                <w:rFonts w:ascii="Arial" w:hAnsi="Arial" w:cs="Arial"/>
                <w:bCs/>
                <w:sz w:val="20"/>
                <w:szCs w:val="20"/>
              </w:rPr>
              <w:t xml:space="preserve"> ×  Alphonso</w:t>
            </w:r>
          </w:p>
        </w:tc>
        <w:tc>
          <w:tcPr>
            <w:tcW w:w="1701" w:type="dxa"/>
            <w:vAlign w:val="bottom"/>
          </w:tcPr>
          <w:p w14:paraId="3E608B90"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221</w:t>
            </w:r>
          </w:p>
        </w:tc>
        <w:tc>
          <w:tcPr>
            <w:tcW w:w="1020" w:type="dxa"/>
            <w:vAlign w:val="bottom"/>
          </w:tcPr>
          <w:p w14:paraId="18D6E549"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29.06</w:t>
            </w:r>
          </w:p>
        </w:tc>
        <w:tc>
          <w:tcPr>
            <w:tcW w:w="1673" w:type="dxa"/>
            <w:vAlign w:val="bottom"/>
          </w:tcPr>
          <w:p w14:paraId="0726F06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19.34</w:t>
            </w:r>
          </w:p>
        </w:tc>
        <w:tc>
          <w:tcPr>
            <w:tcW w:w="1276" w:type="dxa"/>
            <w:vAlign w:val="bottom"/>
          </w:tcPr>
          <w:p w14:paraId="7BE21CF9"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80.66</w:t>
            </w:r>
          </w:p>
        </w:tc>
      </w:tr>
      <w:bookmarkEnd w:id="2"/>
      <w:tr w:rsidR="000357D3" w:rsidRPr="005B2D33" w14:paraId="2713D358" w14:textId="77777777" w:rsidTr="000357D3">
        <w:tc>
          <w:tcPr>
            <w:tcW w:w="988" w:type="dxa"/>
          </w:tcPr>
          <w:p w14:paraId="099E46DF"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13</w:t>
            </w:r>
          </w:p>
        </w:tc>
        <w:tc>
          <w:tcPr>
            <w:tcW w:w="3118" w:type="dxa"/>
          </w:tcPr>
          <w:p w14:paraId="181194CF" w14:textId="77777777" w:rsidR="000357D3" w:rsidRPr="005B2D33" w:rsidRDefault="000357D3" w:rsidP="000357D3">
            <w:pPr>
              <w:spacing w:line="360" w:lineRule="auto"/>
              <w:rPr>
                <w:rFonts w:ascii="Arial" w:hAnsi="Arial" w:cs="Arial"/>
                <w:sz w:val="20"/>
                <w:szCs w:val="20"/>
              </w:rPr>
            </w:pPr>
            <w:proofErr w:type="spellStart"/>
            <w:r w:rsidRPr="005B2D33">
              <w:rPr>
                <w:rFonts w:ascii="Arial" w:hAnsi="Arial" w:cs="Arial"/>
                <w:bCs/>
                <w:sz w:val="20"/>
                <w:szCs w:val="20"/>
              </w:rPr>
              <w:t>Dashehari</w:t>
            </w:r>
            <w:proofErr w:type="spellEnd"/>
            <w:r w:rsidRPr="005B2D33">
              <w:rPr>
                <w:rFonts w:ascii="Arial" w:hAnsi="Arial" w:cs="Arial"/>
                <w:bCs/>
                <w:sz w:val="20"/>
                <w:szCs w:val="20"/>
              </w:rPr>
              <w:t xml:space="preserve"> ×  Mallika</w:t>
            </w:r>
          </w:p>
        </w:tc>
        <w:tc>
          <w:tcPr>
            <w:tcW w:w="1701" w:type="dxa"/>
            <w:vAlign w:val="bottom"/>
          </w:tcPr>
          <w:p w14:paraId="75867AB9"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226</w:t>
            </w:r>
          </w:p>
        </w:tc>
        <w:tc>
          <w:tcPr>
            <w:tcW w:w="1020" w:type="dxa"/>
            <w:vAlign w:val="bottom"/>
          </w:tcPr>
          <w:p w14:paraId="431F0DE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21.66</w:t>
            </w:r>
          </w:p>
        </w:tc>
        <w:tc>
          <w:tcPr>
            <w:tcW w:w="1673" w:type="dxa"/>
            <w:vAlign w:val="bottom"/>
          </w:tcPr>
          <w:p w14:paraId="1964688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2.56</w:t>
            </w:r>
          </w:p>
        </w:tc>
        <w:tc>
          <w:tcPr>
            <w:tcW w:w="1276" w:type="dxa"/>
            <w:vAlign w:val="bottom"/>
          </w:tcPr>
          <w:p w14:paraId="3C0BADB5"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97.44</w:t>
            </w:r>
          </w:p>
        </w:tc>
      </w:tr>
      <w:tr w:rsidR="000357D3" w:rsidRPr="005B2D33" w14:paraId="3F2A1D1B" w14:textId="77777777" w:rsidTr="000357D3">
        <w:tc>
          <w:tcPr>
            <w:tcW w:w="988" w:type="dxa"/>
          </w:tcPr>
          <w:p w14:paraId="3E9FA199"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14</w:t>
            </w:r>
          </w:p>
        </w:tc>
        <w:tc>
          <w:tcPr>
            <w:tcW w:w="3118" w:type="dxa"/>
          </w:tcPr>
          <w:p w14:paraId="0D074121" w14:textId="77777777" w:rsidR="000357D3" w:rsidRPr="005B2D33" w:rsidRDefault="000357D3" w:rsidP="000357D3">
            <w:pPr>
              <w:spacing w:line="360" w:lineRule="auto"/>
              <w:rPr>
                <w:rFonts w:ascii="Arial" w:hAnsi="Arial" w:cs="Arial"/>
                <w:sz w:val="20"/>
                <w:szCs w:val="20"/>
              </w:rPr>
            </w:pPr>
            <w:proofErr w:type="spellStart"/>
            <w:r w:rsidRPr="005B2D33">
              <w:rPr>
                <w:rFonts w:ascii="Arial" w:hAnsi="Arial" w:cs="Arial"/>
                <w:bCs/>
                <w:sz w:val="20"/>
                <w:szCs w:val="20"/>
              </w:rPr>
              <w:t>Dashehari</w:t>
            </w:r>
            <w:proofErr w:type="spellEnd"/>
            <w:r w:rsidRPr="005B2D33">
              <w:rPr>
                <w:rFonts w:ascii="Arial" w:hAnsi="Arial" w:cs="Arial"/>
                <w:bCs/>
                <w:sz w:val="20"/>
                <w:szCs w:val="20"/>
              </w:rPr>
              <w:t xml:space="preserve"> ×  </w:t>
            </w:r>
            <w:proofErr w:type="spellStart"/>
            <w:r w:rsidRPr="005B2D33">
              <w:rPr>
                <w:rFonts w:ascii="Arial" w:hAnsi="Arial" w:cs="Arial"/>
                <w:bCs/>
                <w:sz w:val="20"/>
                <w:szCs w:val="20"/>
              </w:rPr>
              <w:t>Totapuri</w:t>
            </w:r>
            <w:proofErr w:type="spellEnd"/>
          </w:p>
        </w:tc>
        <w:tc>
          <w:tcPr>
            <w:tcW w:w="1701" w:type="dxa"/>
            <w:vAlign w:val="bottom"/>
          </w:tcPr>
          <w:p w14:paraId="6A5A3A98"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223</w:t>
            </w:r>
          </w:p>
        </w:tc>
        <w:tc>
          <w:tcPr>
            <w:tcW w:w="1020" w:type="dxa"/>
            <w:vAlign w:val="bottom"/>
          </w:tcPr>
          <w:p w14:paraId="2286CE7C"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27.74</w:t>
            </w:r>
          </w:p>
        </w:tc>
        <w:tc>
          <w:tcPr>
            <w:tcW w:w="1673" w:type="dxa"/>
            <w:vAlign w:val="bottom"/>
          </w:tcPr>
          <w:p w14:paraId="28AC28CA"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1.59</w:t>
            </w:r>
          </w:p>
        </w:tc>
        <w:tc>
          <w:tcPr>
            <w:tcW w:w="1276" w:type="dxa"/>
            <w:vAlign w:val="bottom"/>
          </w:tcPr>
          <w:p w14:paraId="6FA59AA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98.41</w:t>
            </w:r>
          </w:p>
        </w:tc>
      </w:tr>
      <w:tr w:rsidR="000357D3" w:rsidRPr="005B2D33" w14:paraId="6D54B98B" w14:textId="77777777" w:rsidTr="000357D3">
        <w:tc>
          <w:tcPr>
            <w:tcW w:w="988" w:type="dxa"/>
          </w:tcPr>
          <w:p w14:paraId="4DAB7025"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15</w:t>
            </w:r>
          </w:p>
        </w:tc>
        <w:tc>
          <w:tcPr>
            <w:tcW w:w="3118" w:type="dxa"/>
          </w:tcPr>
          <w:p w14:paraId="44FA2564" w14:textId="77777777" w:rsidR="000357D3" w:rsidRPr="005B2D33" w:rsidRDefault="000357D3" w:rsidP="000357D3">
            <w:pPr>
              <w:spacing w:line="360" w:lineRule="auto"/>
              <w:rPr>
                <w:rFonts w:ascii="Arial" w:hAnsi="Arial" w:cs="Arial"/>
                <w:sz w:val="20"/>
                <w:szCs w:val="20"/>
              </w:rPr>
            </w:pPr>
            <w:r w:rsidRPr="005B2D33">
              <w:rPr>
                <w:rFonts w:ascii="Arial" w:hAnsi="Arial" w:cs="Arial"/>
                <w:bCs/>
                <w:sz w:val="20"/>
                <w:szCs w:val="20"/>
              </w:rPr>
              <w:t>Mallika     ×  Alphonso</w:t>
            </w:r>
          </w:p>
        </w:tc>
        <w:tc>
          <w:tcPr>
            <w:tcW w:w="1701" w:type="dxa"/>
            <w:vAlign w:val="bottom"/>
          </w:tcPr>
          <w:p w14:paraId="4B794106"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217</w:t>
            </w:r>
          </w:p>
        </w:tc>
        <w:tc>
          <w:tcPr>
            <w:tcW w:w="1020" w:type="dxa"/>
            <w:vAlign w:val="bottom"/>
          </w:tcPr>
          <w:p w14:paraId="05C058E7"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24.95</w:t>
            </w:r>
          </w:p>
        </w:tc>
        <w:tc>
          <w:tcPr>
            <w:tcW w:w="1673" w:type="dxa"/>
            <w:vAlign w:val="bottom"/>
          </w:tcPr>
          <w:p w14:paraId="3F1F419A"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1.85</w:t>
            </w:r>
          </w:p>
        </w:tc>
        <w:tc>
          <w:tcPr>
            <w:tcW w:w="1276" w:type="dxa"/>
            <w:vAlign w:val="bottom"/>
          </w:tcPr>
          <w:p w14:paraId="2D2486D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98.15</w:t>
            </w:r>
          </w:p>
        </w:tc>
      </w:tr>
      <w:tr w:rsidR="000357D3" w:rsidRPr="005B2D33" w14:paraId="32C5118D" w14:textId="77777777" w:rsidTr="000357D3">
        <w:tc>
          <w:tcPr>
            <w:tcW w:w="988" w:type="dxa"/>
          </w:tcPr>
          <w:p w14:paraId="665EFD7C"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16</w:t>
            </w:r>
          </w:p>
        </w:tc>
        <w:tc>
          <w:tcPr>
            <w:tcW w:w="3118" w:type="dxa"/>
          </w:tcPr>
          <w:p w14:paraId="652F5EC7" w14:textId="77777777" w:rsidR="000357D3" w:rsidRPr="005B2D33" w:rsidRDefault="000357D3" w:rsidP="000357D3">
            <w:pPr>
              <w:spacing w:line="360" w:lineRule="auto"/>
              <w:rPr>
                <w:rFonts w:ascii="Arial" w:hAnsi="Arial" w:cs="Arial"/>
                <w:bCs/>
                <w:sz w:val="20"/>
                <w:szCs w:val="20"/>
              </w:rPr>
            </w:pPr>
            <w:r w:rsidRPr="005B2D33">
              <w:rPr>
                <w:rFonts w:ascii="Arial" w:hAnsi="Arial" w:cs="Arial"/>
                <w:bCs/>
                <w:sz w:val="20"/>
                <w:szCs w:val="20"/>
              </w:rPr>
              <w:t xml:space="preserve">Mallika     ×  </w:t>
            </w:r>
            <w:proofErr w:type="spellStart"/>
            <w:r w:rsidRPr="005B2D33">
              <w:rPr>
                <w:rFonts w:ascii="Arial" w:hAnsi="Arial" w:cs="Arial"/>
                <w:bCs/>
                <w:sz w:val="20"/>
                <w:szCs w:val="20"/>
              </w:rPr>
              <w:t>Dashehari</w:t>
            </w:r>
            <w:proofErr w:type="spellEnd"/>
          </w:p>
        </w:tc>
        <w:tc>
          <w:tcPr>
            <w:tcW w:w="1701" w:type="dxa"/>
            <w:vAlign w:val="bottom"/>
          </w:tcPr>
          <w:p w14:paraId="6553E53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223</w:t>
            </w:r>
          </w:p>
        </w:tc>
        <w:tc>
          <w:tcPr>
            <w:tcW w:w="1020" w:type="dxa"/>
            <w:vAlign w:val="bottom"/>
          </w:tcPr>
          <w:p w14:paraId="5E8E330B"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21.06</w:t>
            </w:r>
          </w:p>
        </w:tc>
        <w:tc>
          <w:tcPr>
            <w:tcW w:w="1673" w:type="dxa"/>
            <w:vAlign w:val="bottom"/>
          </w:tcPr>
          <w:p w14:paraId="10491DB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0.00</w:t>
            </w:r>
          </w:p>
        </w:tc>
        <w:tc>
          <w:tcPr>
            <w:tcW w:w="1276" w:type="dxa"/>
            <w:vAlign w:val="bottom"/>
          </w:tcPr>
          <w:p w14:paraId="6004C9F8"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100.00</w:t>
            </w:r>
          </w:p>
        </w:tc>
      </w:tr>
      <w:tr w:rsidR="000357D3" w:rsidRPr="005B2D33" w14:paraId="4866582B" w14:textId="77777777" w:rsidTr="000357D3">
        <w:tc>
          <w:tcPr>
            <w:tcW w:w="988" w:type="dxa"/>
          </w:tcPr>
          <w:p w14:paraId="4D3F1BA0"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17</w:t>
            </w:r>
          </w:p>
        </w:tc>
        <w:tc>
          <w:tcPr>
            <w:tcW w:w="3118" w:type="dxa"/>
          </w:tcPr>
          <w:p w14:paraId="091394F5" w14:textId="77777777" w:rsidR="000357D3" w:rsidRPr="005B2D33" w:rsidRDefault="000357D3" w:rsidP="000357D3">
            <w:pPr>
              <w:spacing w:line="360" w:lineRule="auto"/>
              <w:rPr>
                <w:rFonts w:ascii="Arial" w:hAnsi="Arial" w:cs="Arial"/>
                <w:bCs/>
                <w:sz w:val="20"/>
                <w:szCs w:val="20"/>
              </w:rPr>
            </w:pPr>
            <w:r w:rsidRPr="005B2D33">
              <w:rPr>
                <w:rFonts w:ascii="Arial" w:hAnsi="Arial" w:cs="Arial"/>
                <w:bCs/>
                <w:sz w:val="20"/>
                <w:szCs w:val="20"/>
              </w:rPr>
              <w:t xml:space="preserve">Mallika     ×   </w:t>
            </w:r>
            <w:proofErr w:type="spellStart"/>
            <w:r w:rsidRPr="005B2D33">
              <w:rPr>
                <w:rFonts w:ascii="Arial" w:hAnsi="Arial" w:cs="Arial"/>
                <w:bCs/>
                <w:sz w:val="20"/>
                <w:szCs w:val="20"/>
              </w:rPr>
              <w:t>Totapuri</w:t>
            </w:r>
            <w:proofErr w:type="spellEnd"/>
          </w:p>
        </w:tc>
        <w:tc>
          <w:tcPr>
            <w:tcW w:w="1701" w:type="dxa"/>
            <w:vAlign w:val="bottom"/>
          </w:tcPr>
          <w:p w14:paraId="4F462796"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228</w:t>
            </w:r>
          </w:p>
        </w:tc>
        <w:tc>
          <w:tcPr>
            <w:tcW w:w="1020" w:type="dxa"/>
            <w:vAlign w:val="bottom"/>
          </w:tcPr>
          <w:p w14:paraId="5169824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32.15</w:t>
            </w:r>
          </w:p>
        </w:tc>
        <w:tc>
          <w:tcPr>
            <w:tcW w:w="1673" w:type="dxa"/>
            <w:vAlign w:val="bottom"/>
          </w:tcPr>
          <w:p w14:paraId="57B6CC8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4.12</w:t>
            </w:r>
          </w:p>
        </w:tc>
        <w:tc>
          <w:tcPr>
            <w:tcW w:w="1276" w:type="dxa"/>
            <w:vAlign w:val="bottom"/>
          </w:tcPr>
          <w:p w14:paraId="1AD0695A"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95.88</w:t>
            </w:r>
          </w:p>
        </w:tc>
      </w:tr>
      <w:tr w:rsidR="000357D3" w:rsidRPr="005B2D33" w14:paraId="29572CD5" w14:textId="77777777" w:rsidTr="000357D3">
        <w:tc>
          <w:tcPr>
            <w:tcW w:w="988" w:type="dxa"/>
          </w:tcPr>
          <w:p w14:paraId="1951457C"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18</w:t>
            </w:r>
          </w:p>
        </w:tc>
        <w:tc>
          <w:tcPr>
            <w:tcW w:w="3118" w:type="dxa"/>
          </w:tcPr>
          <w:p w14:paraId="5DE3740C"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Totapuri</w:t>
            </w:r>
            <w:proofErr w:type="spellEnd"/>
            <w:r w:rsidRPr="005B2D33">
              <w:rPr>
                <w:rFonts w:ascii="Arial" w:hAnsi="Arial" w:cs="Arial"/>
                <w:bCs/>
                <w:sz w:val="20"/>
                <w:szCs w:val="20"/>
              </w:rPr>
              <w:t xml:space="preserve">   ×   Alphonso</w:t>
            </w:r>
          </w:p>
        </w:tc>
        <w:tc>
          <w:tcPr>
            <w:tcW w:w="1701" w:type="dxa"/>
            <w:vAlign w:val="bottom"/>
          </w:tcPr>
          <w:p w14:paraId="79E7CD9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213</w:t>
            </w:r>
          </w:p>
        </w:tc>
        <w:tc>
          <w:tcPr>
            <w:tcW w:w="1020" w:type="dxa"/>
            <w:vAlign w:val="bottom"/>
          </w:tcPr>
          <w:p w14:paraId="4CC6326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17.31</w:t>
            </w:r>
          </w:p>
        </w:tc>
        <w:tc>
          <w:tcPr>
            <w:tcW w:w="1673" w:type="dxa"/>
            <w:vAlign w:val="bottom"/>
          </w:tcPr>
          <w:p w14:paraId="6A879312"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6.11</w:t>
            </w:r>
          </w:p>
        </w:tc>
        <w:tc>
          <w:tcPr>
            <w:tcW w:w="1276" w:type="dxa"/>
            <w:vAlign w:val="bottom"/>
          </w:tcPr>
          <w:p w14:paraId="6E21FF97"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93.89</w:t>
            </w:r>
          </w:p>
        </w:tc>
      </w:tr>
      <w:tr w:rsidR="000357D3" w:rsidRPr="005B2D33" w14:paraId="30B59D80" w14:textId="77777777" w:rsidTr="000357D3">
        <w:tc>
          <w:tcPr>
            <w:tcW w:w="988" w:type="dxa"/>
          </w:tcPr>
          <w:p w14:paraId="105FAD4A"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19</w:t>
            </w:r>
          </w:p>
        </w:tc>
        <w:tc>
          <w:tcPr>
            <w:tcW w:w="3118" w:type="dxa"/>
          </w:tcPr>
          <w:p w14:paraId="4187B56B"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Totapuri</w:t>
            </w:r>
            <w:proofErr w:type="spellEnd"/>
            <w:r w:rsidRPr="005B2D33">
              <w:rPr>
                <w:rFonts w:ascii="Arial" w:hAnsi="Arial" w:cs="Arial"/>
                <w:bCs/>
                <w:sz w:val="20"/>
                <w:szCs w:val="20"/>
              </w:rPr>
              <w:t xml:space="preserve">   ×   </w:t>
            </w:r>
            <w:proofErr w:type="spellStart"/>
            <w:r w:rsidRPr="005B2D33">
              <w:rPr>
                <w:rFonts w:ascii="Arial" w:hAnsi="Arial" w:cs="Arial"/>
                <w:bCs/>
                <w:sz w:val="20"/>
                <w:szCs w:val="20"/>
              </w:rPr>
              <w:t>Dashehari</w:t>
            </w:r>
            <w:proofErr w:type="spellEnd"/>
          </w:p>
        </w:tc>
        <w:tc>
          <w:tcPr>
            <w:tcW w:w="1701" w:type="dxa"/>
            <w:vAlign w:val="bottom"/>
          </w:tcPr>
          <w:p w14:paraId="0E4792EE"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228</w:t>
            </w:r>
          </w:p>
        </w:tc>
        <w:tc>
          <w:tcPr>
            <w:tcW w:w="1020" w:type="dxa"/>
            <w:vAlign w:val="bottom"/>
          </w:tcPr>
          <w:p w14:paraId="6ADC6BC1"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18.84</w:t>
            </w:r>
          </w:p>
        </w:tc>
        <w:tc>
          <w:tcPr>
            <w:tcW w:w="1673" w:type="dxa"/>
            <w:vAlign w:val="bottom"/>
          </w:tcPr>
          <w:p w14:paraId="251ECD44"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24.14</w:t>
            </w:r>
          </w:p>
        </w:tc>
        <w:tc>
          <w:tcPr>
            <w:tcW w:w="1276" w:type="dxa"/>
            <w:vAlign w:val="bottom"/>
          </w:tcPr>
          <w:p w14:paraId="29B570D0"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75.86</w:t>
            </w:r>
          </w:p>
        </w:tc>
      </w:tr>
      <w:tr w:rsidR="000357D3" w:rsidRPr="005B2D33" w14:paraId="15CA5D63" w14:textId="77777777" w:rsidTr="000357D3">
        <w:tc>
          <w:tcPr>
            <w:tcW w:w="988" w:type="dxa"/>
          </w:tcPr>
          <w:p w14:paraId="42680B58" w14:textId="77777777" w:rsidR="000357D3" w:rsidRPr="005B2D33" w:rsidRDefault="000357D3" w:rsidP="000357D3">
            <w:pPr>
              <w:spacing w:line="360" w:lineRule="auto"/>
              <w:jc w:val="center"/>
              <w:rPr>
                <w:rFonts w:ascii="Arial" w:hAnsi="Arial" w:cs="Arial"/>
                <w:sz w:val="20"/>
                <w:szCs w:val="20"/>
              </w:rPr>
            </w:pPr>
            <w:r w:rsidRPr="005B2D33">
              <w:rPr>
                <w:rFonts w:ascii="Arial" w:hAnsi="Arial" w:cs="Arial"/>
                <w:sz w:val="20"/>
                <w:szCs w:val="20"/>
              </w:rPr>
              <w:t>20</w:t>
            </w:r>
          </w:p>
        </w:tc>
        <w:tc>
          <w:tcPr>
            <w:tcW w:w="3118" w:type="dxa"/>
          </w:tcPr>
          <w:p w14:paraId="2C8812A0" w14:textId="77777777" w:rsidR="000357D3" w:rsidRPr="005B2D33" w:rsidRDefault="000357D3" w:rsidP="000357D3">
            <w:pPr>
              <w:spacing w:line="360" w:lineRule="auto"/>
              <w:rPr>
                <w:rFonts w:ascii="Arial" w:hAnsi="Arial" w:cs="Arial"/>
                <w:bCs/>
                <w:sz w:val="20"/>
                <w:szCs w:val="20"/>
              </w:rPr>
            </w:pPr>
            <w:proofErr w:type="spellStart"/>
            <w:r w:rsidRPr="005B2D33">
              <w:rPr>
                <w:rFonts w:ascii="Arial" w:hAnsi="Arial" w:cs="Arial"/>
                <w:bCs/>
                <w:sz w:val="20"/>
                <w:szCs w:val="20"/>
              </w:rPr>
              <w:t>Totapuri</w:t>
            </w:r>
            <w:proofErr w:type="spellEnd"/>
            <w:r w:rsidRPr="005B2D33">
              <w:rPr>
                <w:rFonts w:ascii="Arial" w:hAnsi="Arial" w:cs="Arial"/>
                <w:bCs/>
                <w:sz w:val="20"/>
                <w:szCs w:val="20"/>
              </w:rPr>
              <w:t xml:space="preserve">   ×   Mallika</w:t>
            </w:r>
          </w:p>
        </w:tc>
        <w:tc>
          <w:tcPr>
            <w:tcW w:w="1701" w:type="dxa"/>
            <w:vAlign w:val="bottom"/>
          </w:tcPr>
          <w:p w14:paraId="7B3F4DED"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219</w:t>
            </w:r>
          </w:p>
        </w:tc>
        <w:tc>
          <w:tcPr>
            <w:tcW w:w="1020" w:type="dxa"/>
            <w:vAlign w:val="bottom"/>
          </w:tcPr>
          <w:p w14:paraId="469D7A14"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22.78</w:t>
            </w:r>
          </w:p>
        </w:tc>
        <w:tc>
          <w:tcPr>
            <w:tcW w:w="1673" w:type="dxa"/>
            <w:vAlign w:val="bottom"/>
          </w:tcPr>
          <w:p w14:paraId="22612A35"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6.10</w:t>
            </w:r>
          </w:p>
        </w:tc>
        <w:tc>
          <w:tcPr>
            <w:tcW w:w="1276" w:type="dxa"/>
            <w:vAlign w:val="bottom"/>
          </w:tcPr>
          <w:p w14:paraId="049CFE09" w14:textId="77777777" w:rsidR="000357D3" w:rsidRPr="005B2D33" w:rsidRDefault="000357D3" w:rsidP="000357D3">
            <w:pPr>
              <w:spacing w:line="360" w:lineRule="auto"/>
              <w:jc w:val="center"/>
              <w:rPr>
                <w:rFonts w:ascii="Arial" w:hAnsi="Arial" w:cs="Arial"/>
                <w:bCs/>
                <w:sz w:val="20"/>
                <w:szCs w:val="20"/>
              </w:rPr>
            </w:pPr>
            <w:r w:rsidRPr="005B2D33">
              <w:rPr>
                <w:rFonts w:ascii="Arial" w:hAnsi="Arial" w:cs="Arial"/>
                <w:color w:val="000000"/>
                <w:sz w:val="20"/>
                <w:szCs w:val="20"/>
              </w:rPr>
              <w:t>93.90</w:t>
            </w:r>
          </w:p>
        </w:tc>
      </w:tr>
      <w:tr w:rsidR="000357D3" w:rsidRPr="005B2D33" w14:paraId="32DC7390" w14:textId="77777777" w:rsidTr="000357D3">
        <w:tc>
          <w:tcPr>
            <w:tcW w:w="988" w:type="dxa"/>
          </w:tcPr>
          <w:p w14:paraId="0F6D68B3" w14:textId="77777777" w:rsidR="000357D3" w:rsidRPr="005B2D33" w:rsidRDefault="000357D3" w:rsidP="000357D3">
            <w:pPr>
              <w:spacing w:line="360" w:lineRule="auto"/>
              <w:jc w:val="center"/>
              <w:rPr>
                <w:rFonts w:ascii="Arial" w:hAnsi="Arial" w:cs="Arial"/>
                <w:sz w:val="20"/>
                <w:szCs w:val="20"/>
              </w:rPr>
            </w:pPr>
          </w:p>
        </w:tc>
        <w:tc>
          <w:tcPr>
            <w:tcW w:w="3118" w:type="dxa"/>
            <w:vAlign w:val="bottom"/>
          </w:tcPr>
          <w:p w14:paraId="7356444F"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color w:val="000000"/>
                <w:sz w:val="20"/>
                <w:szCs w:val="20"/>
              </w:rPr>
              <w:t>Maximum</w:t>
            </w:r>
          </w:p>
        </w:tc>
        <w:tc>
          <w:tcPr>
            <w:tcW w:w="1701" w:type="dxa"/>
            <w:vAlign w:val="bottom"/>
          </w:tcPr>
          <w:p w14:paraId="4F878E1F" w14:textId="77777777" w:rsidR="000357D3" w:rsidRPr="005B2D33" w:rsidRDefault="000357D3" w:rsidP="000357D3">
            <w:pPr>
              <w:spacing w:line="360" w:lineRule="auto"/>
              <w:jc w:val="center"/>
              <w:rPr>
                <w:rFonts w:ascii="Arial" w:hAnsi="Arial" w:cs="Arial"/>
                <w:b/>
                <w:bCs/>
                <w:sz w:val="20"/>
                <w:szCs w:val="20"/>
              </w:rPr>
            </w:pPr>
            <w:r w:rsidRPr="005B2D33">
              <w:rPr>
                <w:rFonts w:ascii="Arial" w:hAnsi="Arial" w:cs="Arial"/>
                <w:color w:val="000000"/>
                <w:sz w:val="20"/>
                <w:szCs w:val="20"/>
              </w:rPr>
              <w:t>-</w:t>
            </w:r>
          </w:p>
        </w:tc>
        <w:tc>
          <w:tcPr>
            <w:tcW w:w="1020" w:type="dxa"/>
            <w:vAlign w:val="bottom"/>
          </w:tcPr>
          <w:p w14:paraId="1E642C2E"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40.94</w:t>
            </w:r>
          </w:p>
        </w:tc>
        <w:tc>
          <w:tcPr>
            <w:tcW w:w="1673" w:type="dxa"/>
            <w:vAlign w:val="bottom"/>
          </w:tcPr>
          <w:p w14:paraId="03FFB04A"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28.84</w:t>
            </w:r>
          </w:p>
        </w:tc>
        <w:tc>
          <w:tcPr>
            <w:tcW w:w="1276" w:type="dxa"/>
            <w:vAlign w:val="bottom"/>
          </w:tcPr>
          <w:p w14:paraId="031AB69E"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100.00</w:t>
            </w:r>
          </w:p>
        </w:tc>
      </w:tr>
      <w:tr w:rsidR="000357D3" w:rsidRPr="005B2D33" w14:paraId="6D96B269" w14:textId="77777777" w:rsidTr="000357D3">
        <w:tc>
          <w:tcPr>
            <w:tcW w:w="988" w:type="dxa"/>
          </w:tcPr>
          <w:p w14:paraId="4E4A1C94" w14:textId="77777777" w:rsidR="000357D3" w:rsidRPr="005B2D33" w:rsidRDefault="000357D3" w:rsidP="000357D3">
            <w:pPr>
              <w:spacing w:line="360" w:lineRule="auto"/>
              <w:jc w:val="center"/>
              <w:rPr>
                <w:rFonts w:ascii="Arial" w:hAnsi="Arial" w:cs="Arial"/>
                <w:sz w:val="20"/>
                <w:szCs w:val="20"/>
              </w:rPr>
            </w:pPr>
          </w:p>
        </w:tc>
        <w:tc>
          <w:tcPr>
            <w:tcW w:w="3118" w:type="dxa"/>
            <w:vAlign w:val="bottom"/>
          </w:tcPr>
          <w:p w14:paraId="0C372C44"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color w:val="000000"/>
                <w:sz w:val="20"/>
                <w:szCs w:val="20"/>
              </w:rPr>
              <w:t>Minimum</w:t>
            </w:r>
          </w:p>
        </w:tc>
        <w:tc>
          <w:tcPr>
            <w:tcW w:w="1701" w:type="dxa"/>
            <w:vAlign w:val="bottom"/>
          </w:tcPr>
          <w:p w14:paraId="3BA9DFA8" w14:textId="77777777" w:rsidR="000357D3" w:rsidRPr="005B2D33" w:rsidRDefault="000357D3" w:rsidP="000357D3">
            <w:pPr>
              <w:spacing w:line="360" w:lineRule="auto"/>
              <w:jc w:val="center"/>
              <w:rPr>
                <w:rFonts w:ascii="Arial" w:hAnsi="Arial" w:cs="Arial"/>
                <w:b/>
                <w:bCs/>
                <w:sz w:val="20"/>
                <w:szCs w:val="20"/>
              </w:rPr>
            </w:pPr>
            <w:r w:rsidRPr="005B2D33">
              <w:rPr>
                <w:rFonts w:ascii="Arial" w:hAnsi="Arial" w:cs="Arial"/>
                <w:color w:val="000000"/>
                <w:sz w:val="20"/>
                <w:szCs w:val="20"/>
              </w:rPr>
              <w:t>-</w:t>
            </w:r>
          </w:p>
        </w:tc>
        <w:tc>
          <w:tcPr>
            <w:tcW w:w="1020" w:type="dxa"/>
            <w:vAlign w:val="bottom"/>
          </w:tcPr>
          <w:p w14:paraId="7EF5F749"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11.26</w:t>
            </w:r>
          </w:p>
        </w:tc>
        <w:tc>
          <w:tcPr>
            <w:tcW w:w="1673" w:type="dxa"/>
            <w:vAlign w:val="bottom"/>
          </w:tcPr>
          <w:p w14:paraId="3D1CA1C2"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0.00</w:t>
            </w:r>
          </w:p>
        </w:tc>
        <w:tc>
          <w:tcPr>
            <w:tcW w:w="1276" w:type="dxa"/>
            <w:vAlign w:val="bottom"/>
          </w:tcPr>
          <w:p w14:paraId="0E765B3B"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71.16</w:t>
            </w:r>
          </w:p>
        </w:tc>
      </w:tr>
      <w:tr w:rsidR="000357D3" w:rsidRPr="005B2D33" w14:paraId="3FB5D948" w14:textId="77777777" w:rsidTr="000357D3">
        <w:tc>
          <w:tcPr>
            <w:tcW w:w="988" w:type="dxa"/>
          </w:tcPr>
          <w:p w14:paraId="49474707" w14:textId="77777777" w:rsidR="000357D3" w:rsidRPr="005B2D33" w:rsidRDefault="000357D3" w:rsidP="000357D3">
            <w:pPr>
              <w:spacing w:line="360" w:lineRule="auto"/>
              <w:jc w:val="center"/>
              <w:rPr>
                <w:rFonts w:ascii="Arial" w:hAnsi="Arial" w:cs="Arial"/>
                <w:sz w:val="20"/>
                <w:szCs w:val="20"/>
              </w:rPr>
            </w:pPr>
          </w:p>
        </w:tc>
        <w:tc>
          <w:tcPr>
            <w:tcW w:w="3118" w:type="dxa"/>
          </w:tcPr>
          <w:p w14:paraId="4E7CAC23" w14:textId="77777777" w:rsidR="000357D3" w:rsidRPr="005B2D33" w:rsidRDefault="000357D3" w:rsidP="000357D3">
            <w:pPr>
              <w:spacing w:line="360" w:lineRule="auto"/>
              <w:jc w:val="center"/>
              <w:rPr>
                <w:rFonts w:ascii="Arial" w:hAnsi="Arial" w:cs="Arial"/>
                <w:b/>
                <w:sz w:val="20"/>
                <w:szCs w:val="20"/>
              </w:rPr>
            </w:pPr>
            <w:proofErr w:type="spellStart"/>
            <w:r w:rsidRPr="005B2D33">
              <w:rPr>
                <w:rFonts w:ascii="Arial" w:hAnsi="Arial" w:cs="Arial"/>
                <w:b/>
                <w:bCs/>
                <w:sz w:val="20"/>
                <w:szCs w:val="20"/>
              </w:rPr>
              <w:t>S.Em</w:t>
            </w:r>
            <w:proofErr w:type="spellEnd"/>
            <w:r w:rsidRPr="005B2D33">
              <w:rPr>
                <w:rFonts w:ascii="Arial" w:hAnsi="Arial" w:cs="Arial"/>
                <w:b/>
                <w:bCs/>
                <w:sz w:val="20"/>
                <w:szCs w:val="20"/>
                <w:u w:val="single"/>
              </w:rPr>
              <w:t>+</w:t>
            </w:r>
          </w:p>
        </w:tc>
        <w:tc>
          <w:tcPr>
            <w:tcW w:w="1701" w:type="dxa"/>
            <w:vAlign w:val="bottom"/>
          </w:tcPr>
          <w:p w14:paraId="1FE49754" w14:textId="77777777" w:rsidR="000357D3" w:rsidRPr="005B2D33" w:rsidRDefault="000357D3" w:rsidP="000357D3">
            <w:pPr>
              <w:spacing w:line="360" w:lineRule="auto"/>
              <w:jc w:val="center"/>
              <w:rPr>
                <w:rFonts w:ascii="Arial" w:hAnsi="Arial" w:cs="Arial"/>
                <w:b/>
                <w:bCs/>
                <w:sz w:val="20"/>
                <w:szCs w:val="20"/>
              </w:rPr>
            </w:pPr>
            <w:r w:rsidRPr="005B2D33">
              <w:rPr>
                <w:rFonts w:ascii="Arial" w:hAnsi="Arial" w:cs="Arial"/>
                <w:color w:val="000000"/>
                <w:sz w:val="20"/>
                <w:szCs w:val="20"/>
              </w:rPr>
              <w:t>-</w:t>
            </w:r>
          </w:p>
        </w:tc>
        <w:tc>
          <w:tcPr>
            <w:tcW w:w="1020" w:type="dxa"/>
            <w:vAlign w:val="bottom"/>
          </w:tcPr>
          <w:p w14:paraId="1F8E387A"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1.67</w:t>
            </w:r>
          </w:p>
        </w:tc>
        <w:tc>
          <w:tcPr>
            <w:tcW w:w="1673" w:type="dxa"/>
          </w:tcPr>
          <w:p w14:paraId="2E195452" w14:textId="77777777" w:rsidR="000357D3" w:rsidRPr="005B2D33" w:rsidRDefault="000357D3" w:rsidP="000357D3">
            <w:pPr>
              <w:pStyle w:val="Compact"/>
              <w:spacing w:line="360" w:lineRule="auto"/>
              <w:jc w:val="center"/>
              <w:rPr>
                <w:rFonts w:ascii="Arial" w:hAnsi="Arial" w:cs="Arial"/>
                <w:b/>
                <w:bCs/>
                <w:kern w:val="2"/>
                <w:sz w:val="20"/>
                <w:szCs w:val="20"/>
                <w:lang w:val="en-IN"/>
                <w14:ligatures w14:val="standardContextual"/>
              </w:rPr>
            </w:pPr>
            <w:r w:rsidRPr="005B2D33">
              <w:rPr>
                <w:rFonts w:ascii="Arial" w:hAnsi="Arial" w:cs="Arial"/>
                <w:b/>
                <w:bCs/>
                <w:sz w:val="20"/>
                <w:szCs w:val="20"/>
              </w:rPr>
              <w:t>2.91</w:t>
            </w:r>
          </w:p>
        </w:tc>
        <w:tc>
          <w:tcPr>
            <w:tcW w:w="1276" w:type="dxa"/>
          </w:tcPr>
          <w:p w14:paraId="1CC4A9E1"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sz w:val="20"/>
                <w:szCs w:val="20"/>
              </w:rPr>
              <w:t>2.91</w:t>
            </w:r>
          </w:p>
        </w:tc>
      </w:tr>
      <w:tr w:rsidR="000357D3" w:rsidRPr="005B2D33" w14:paraId="1403F69E" w14:textId="77777777" w:rsidTr="000357D3">
        <w:tc>
          <w:tcPr>
            <w:tcW w:w="988" w:type="dxa"/>
          </w:tcPr>
          <w:p w14:paraId="3E5D7001" w14:textId="77777777" w:rsidR="000357D3" w:rsidRPr="005B2D33" w:rsidRDefault="000357D3" w:rsidP="000357D3">
            <w:pPr>
              <w:spacing w:line="360" w:lineRule="auto"/>
              <w:jc w:val="center"/>
              <w:rPr>
                <w:rFonts w:ascii="Arial" w:hAnsi="Arial" w:cs="Arial"/>
                <w:sz w:val="20"/>
                <w:szCs w:val="20"/>
              </w:rPr>
            </w:pPr>
          </w:p>
        </w:tc>
        <w:tc>
          <w:tcPr>
            <w:tcW w:w="3118" w:type="dxa"/>
            <w:vAlign w:val="bottom"/>
          </w:tcPr>
          <w:p w14:paraId="219EAFD4"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color w:val="000000"/>
                <w:sz w:val="20"/>
                <w:szCs w:val="20"/>
              </w:rPr>
              <w:t>CD @ 5%</w:t>
            </w:r>
          </w:p>
        </w:tc>
        <w:tc>
          <w:tcPr>
            <w:tcW w:w="1701" w:type="dxa"/>
            <w:vAlign w:val="bottom"/>
          </w:tcPr>
          <w:p w14:paraId="5FCC2D35" w14:textId="77777777" w:rsidR="000357D3" w:rsidRPr="005B2D33" w:rsidRDefault="000357D3" w:rsidP="000357D3">
            <w:pPr>
              <w:pStyle w:val="Compact"/>
              <w:spacing w:line="360" w:lineRule="auto"/>
              <w:jc w:val="center"/>
              <w:rPr>
                <w:rFonts w:ascii="Arial" w:hAnsi="Arial" w:cs="Arial"/>
                <w:b/>
                <w:bCs/>
                <w:kern w:val="2"/>
                <w:sz w:val="20"/>
                <w:szCs w:val="20"/>
                <w:lang w:val="en-IN"/>
                <w14:ligatures w14:val="standardContextual"/>
              </w:rPr>
            </w:pPr>
            <w:r w:rsidRPr="005B2D33">
              <w:rPr>
                <w:rFonts w:ascii="Arial" w:hAnsi="Arial" w:cs="Arial"/>
                <w:color w:val="000000"/>
                <w:sz w:val="20"/>
                <w:szCs w:val="20"/>
              </w:rPr>
              <w:t>-</w:t>
            </w:r>
          </w:p>
        </w:tc>
        <w:tc>
          <w:tcPr>
            <w:tcW w:w="1020" w:type="dxa"/>
            <w:vAlign w:val="bottom"/>
          </w:tcPr>
          <w:p w14:paraId="36EF3840"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color w:val="000000"/>
                <w:sz w:val="20"/>
                <w:szCs w:val="20"/>
              </w:rPr>
              <w:t>4.80</w:t>
            </w:r>
          </w:p>
        </w:tc>
        <w:tc>
          <w:tcPr>
            <w:tcW w:w="1673" w:type="dxa"/>
          </w:tcPr>
          <w:p w14:paraId="124DBB9B"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sz w:val="20"/>
                <w:szCs w:val="20"/>
              </w:rPr>
              <w:t>8.34</w:t>
            </w:r>
          </w:p>
        </w:tc>
        <w:tc>
          <w:tcPr>
            <w:tcW w:w="1276" w:type="dxa"/>
          </w:tcPr>
          <w:p w14:paraId="4B22E04E" w14:textId="77777777" w:rsidR="000357D3" w:rsidRPr="005B2D33" w:rsidRDefault="000357D3" w:rsidP="000357D3">
            <w:pPr>
              <w:spacing w:line="360" w:lineRule="auto"/>
              <w:jc w:val="center"/>
              <w:rPr>
                <w:rFonts w:ascii="Arial" w:hAnsi="Arial" w:cs="Arial"/>
                <w:b/>
                <w:sz w:val="20"/>
                <w:szCs w:val="20"/>
              </w:rPr>
            </w:pPr>
            <w:r w:rsidRPr="005B2D33">
              <w:rPr>
                <w:rFonts w:ascii="Arial" w:hAnsi="Arial" w:cs="Arial"/>
                <w:b/>
                <w:bCs/>
                <w:sz w:val="20"/>
                <w:szCs w:val="20"/>
              </w:rPr>
              <w:t>8.34</w:t>
            </w:r>
          </w:p>
        </w:tc>
      </w:tr>
    </w:tbl>
    <w:p w14:paraId="0685609A" w14:textId="77777777" w:rsidR="000357D3" w:rsidRPr="005B2D33" w:rsidRDefault="000357D3" w:rsidP="000357D3">
      <w:pPr>
        <w:spacing w:line="360" w:lineRule="auto"/>
        <w:jc w:val="center"/>
        <w:rPr>
          <w:rFonts w:ascii="Arial" w:hAnsi="Arial" w:cs="Arial"/>
          <w:sz w:val="24"/>
          <w:szCs w:val="24"/>
        </w:rPr>
      </w:pPr>
    </w:p>
    <w:p w14:paraId="6BECEADA" w14:textId="77777777" w:rsidR="000357D3" w:rsidRPr="005B2D33" w:rsidRDefault="000357D3" w:rsidP="000357D3">
      <w:pPr>
        <w:spacing w:line="360" w:lineRule="auto"/>
        <w:jc w:val="center"/>
        <w:rPr>
          <w:rFonts w:ascii="Arial" w:hAnsi="Arial" w:cs="Arial"/>
          <w:sz w:val="24"/>
          <w:szCs w:val="24"/>
        </w:rPr>
      </w:pPr>
      <w:r w:rsidRPr="005B2D33">
        <w:rPr>
          <w:rFonts w:ascii="Arial" w:hAnsi="Arial" w:cs="Arial"/>
          <w:noProof/>
          <w:kern w:val="0"/>
          <w:sz w:val="24"/>
          <w:szCs w:val="24"/>
          <w:lang w:val="en-US"/>
        </w:rPr>
        <w:drawing>
          <wp:inline distT="0" distB="0" distL="0" distR="0" wp14:anchorId="4AC1E003" wp14:editId="15213926">
            <wp:extent cx="4554220" cy="4064000"/>
            <wp:effectExtent l="0" t="0" r="17780" b="12700"/>
            <wp:docPr id="627743556" name="Chart 1">
              <a:extLst xmlns:a="http://schemas.openxmlformats.org/drawingml/2006/main">
                <a:ext uri="{FF2B5EF4-FFF2-40B4-BE49-F238E27FC236}">
                  <a16:creationId xmlns:a16="http://schemas.microsoft.com/office/drawing/2014/main" id="{C79DE8F7-DAF6-F28B-6D13-B2877AB33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FA8C6D" w14:textId="77777777" w:rsidR="000357D3" w:rsidRPr="005B2D33" w:rsidRDefault="000357D3" w:rsidP="000357D3">
      <w:pPr>
        <w:spacing w:after="0" w:line="360" w:lineRule="auto"/>
        <w:jc w:val="center"/>
        <w:rPr>
          <w:rFonts w:ascii="Arial" w:hAnsi="Arial" w:cs="Arial"/>
          <w:kern w:val="0"/>
          <w:sz w:val="20"/>
          <w:szCs w:val="24"/>
        </w:rPr>
      </w:pPr>
      <w:r w:rsidRPr="005B2D33">
        <w:rPr>
          <w:rFonts w:ascii="Arial" w:hAnsi="Arial" w:cs="Arial"/>
          <w:b/>
          <w:bCs/>
          <w:kern w:val="0"/>
          <w:sz w:val="20"/>
          <w:szCs w:val="24"/>
        </w:rPr>
        <w:t>Fig. 6.</w:t>
      </w:r>
      <w:r w:rsidRPr="005B2D33">
        <w:rPr>
          <w:rFonts w:ascii="Arial" w:hAnsi="Arial" w:cs="Arial"/>
          <w:kern w:val="0"/>
          <w:sz w:val="20"/>
          <w:szCs w:val="24"/>
        </w:rPr>
        <w:t xml:space="preserve"> </w:t>
      </w:r>
      <w:r w:rsidRPr="005B2D33">
        <w:rPr>
          <w:rFonts w:ascii="Arial" w:hAnsi="Arial" w:cs="Arial"/>
          <w:b/>
          <w:bCs/>
          <w:kern w:val="0"/>
          <w:sz w:val="20"/>
          <w:szCs w:val="24"/>
        </w:rPr>
        <w:t>Percentage of fruit drop in different pollination treatments</w:t>
      </w:r>
      <w:r w:rsidRPr="005B2D33">
        <w:rPr>
          <w:rFonts w:ascii="Arial" w:hAnsi="Arial" w:cs="Arial"/>
          <w:kern w:val="0"/>
          <w:sz w:val="20"/>
          <w:szCs w:val="24"/>
        </w:rPr>
        <w:t xml:space="preserve">  </w:t>
      </w:r>
    </w:p>
    <w:p w14:paraId="78EA2CB4" w14:textId="77777777" w:rsidR="000357D3" w:rsidRPr="005B2D33" w:rsidRDefault="000357D3" w:rsidP="000357D3">
      <w:pPr>
        <w:spacing w:line="360" w:lineRule="auto"/>
        <w:jc w:val="center"/>
        <w:rPr>
          <w:rFonts w:ascii="Arial" w:hAnsi="Arial" w:cs="Arial"/>
          <w:sz w:val="20"/>
          <w:szCs w:val="24"/>
        </w:rPr>
      </w:pPr>
    </w:p>
    <w:p w14:paraId="1E6A37D7" w14:textId="75C22FF7" w:rsidR="000357D3" w:rsidRPr="00D1075E" w:rsidRDefault="00D1075E" w:rsidP="008907D7">
      <w:pPr>
        <w:spacing w:line="360" w:lineRule="auto"/>
        <w:rPr>
          <w:rFonts w:ascii="Arial" w:hAnsi="Arial" w:cs="Arial"/>
          <w:b/>
          <w:bCs/>
          <w:sz w:val="24"/>
          <w:szCs w:val="24"/>
        </w:rPr>
      </w:pPr>
      <w:r w:rsidRPr="00D1075E">
        <w:rPr>
          <w:rFonts w:ascii="Arial" w:hAnsi="Arial" w:cs="Arial"/>
          <w:b/>
          <w:bCs/>
          <w:sz w:val="24"/>
          <w:szCs w:val="24"/>
        </w:rPr>
        <w:t xml:space="preserve">CONCLUSION </w:t>
      </w:r>
    </w:p>
    <w:p w14:paraId="5E377280" w14:textId="1D4775E4" w:rsidR="008907D7" w:rsidRPr="005B2D33" w:rsidRDefault="008907D7" w:rsidP="00D1075E">
      <w:pPr>
        <w:spacing w:line="240" w:lineRule="auto"/>
        <w:ind w:firstLine="720"/>
        <w:jc w:val="both"/>
        <w:rPr>
          <w:rFonts w:ascii="Arial" w:hAnsi="Arial" w:cs="Arial"/>
          <w:sz w:val="20"/>
          <w:szCs w:val="24"/>
        </w:rPr>
      </w:pPr>
      <w:r w:rsidRPr="005B2D33">
        <w:rPr>
          <w:rFonts w:ascii="Arial" w:hAnsi="Arial" w:cs="Arial"/>
          <w:sz w:val="20"/>
          <w:szCs w:val="24"/>
        </w:rPr>
        <w:t xml:space="preserve">This study concludes that open pollination is the most effective method among the various pollination strategies examined, outperforming both self and cross pollination. Cross-pollination led to earlier fertilization, a higher rate of fruit set and improved fruit retention when compared to self-pollination. The crosses Alphonso x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x Alphonso and </w:t>
      </w:r>
      <w:proofErr w:type="spellStart"/>
      <w:r w:rsidRPr="005B2D33">
        <w:rPr>
          <w:rFonts w:ascii="Arial" w:hAnsi="Arial" w:cs="Arial"/>
          <w:sz w:val="20"/>
          <w:szCs w:val="24"/>
        </w:rPr>
        <w:t>Totapuri</w:t>
      </w:r>
      <w:proofErr w:type="spellEnd"/>
      <w:r w:rsidRPr="005B2D33">
        <w:rPr>
          <w:rFonts w:ascii="Arial" w:hAnsi="Arial" w:cs="Arial"/>
          <w:sz w:val="20"/>
          <w:szCs w:val="24"/>
        </w:rPr>
        <w:t xml:space="preserve"> x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were identified as the most effective in terms of fruit set and retention. Furthermore, the research indicates that the mango cultivars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and Mallika are self-incompatible and exhibit cross-incompatibility with certain cultivars. The differing reactions of these cultivars to common pollen sources emphasize the need for further investigation to identify more effective pollinizers. Insights into pollen viability, germination, and their effects on fruit set are crucial for the advancement of successful breeding programs in the future.</w:t>
      </w:r>
    </w:p>
    <w:p w14:paraId="6D2A57B2" w14:textId="77777777" w:rsidR="00E7036C" w:rsidRDefault="00E7036C" w:rsidP="0093022C">
      <w:pPr>
        <w:autoSpaceDE w:val="0"/>
        <w:autoSpaceDN w:val="0"/>
        <w:adjustRightInd w:val="0"/>
        <w:spacing w:after="0" w:line="360" w:lineRule="auto"/>
        <w:jc w:val="both"/>
        <w:rPr>
          <w:rFonts w:ascii="Arial" w:hAnsi="Arial" w:cs="Arial"/>
          <w:bCs/>
          <w:color w:val="000000"/>
          <w:sz w:val="20"/>
          <w:szCs w:val="20"/>
          <w:lang w:eastAsia="en-IN"/>
        </w:rPr>
      </w:pPr>
      <w:bookmarkStart w:id="3" w:name="_GoBack"/>
      <w:bookmarkEnd w:id="3"/>
    </w:p>
    <w:p w14:paraId="153CF251" w14:textId="2775C30A" w:rsidR="009B0061" w:rsidRPr="000B54ED" w:rsidRDefault="000B54ED" w:rsidP="009B0061">
      <w:pPr>
        <w:spacing w:line="240" w:lineRule="auto"/>
        <w:jc w:val="both"/>
        <w:rPr>
          <w:rFonts w:ascii="Arial" w:eastAsia="TimesNewRomanPSMT" w:hAnsi="Arial" w:cs="Arial"/>
          <w:b/>
          <w:bCs/>
          <w:sz w:val="24"/>
          <w:szCs w:val="24"/>
        </w:rPr>
      </w:pPr>
      <w:r w:rsidRPr="000B54ED">
        <w:rPr>
          <w:rFonts w:ascii="Arial" w:eastAsia="TimesNewRomanPSMT" w:hAnsi="Arial" w:cs="Arial"/>
          <w:b/>
          <w:bCs/>
          <w:sz w:val="24"/>
          <w:szCs w:val="24"/>
        </w:rPr>
        <w:t>REFERENCES</w:t>
      </w:r>
    </w:p>
    <w:p w14:paraId="007AE3F5" w14:textId="77777777" w:rsidR="00C11B46" w:rsidRPr="005B2D33" w:rsidRDefault="00C11B46" w:rsidP="00917F8B">
      <w:pPr>
        <w:autoSpaceDE w:val="0"/>
        <w:autoSpaceDN w:val="0"/>
        <w:adjustRightInd w:val="0"/>
        <w:spacing w:after="0" w:line="240" w:lineRule="auto"/>
        <w:jc w:val="both"/>
        <w:rPr>
          <w:rFonts w:ascii="Arial" w:hAnsi="Arial" w:cs="Arial"/>
          <w:sz w:val="20"/>
          <w:szCs w:val="24"/>
          <w:shd w:val="clear" w:color="auto" w:fill="FFFFFF"/>
        </w:rPr>
      </w:pPr>
    </w:p>
    <w:p w14:paraId="0587D306" w14:textId="241EA8E2" w:rsidR="00C11B46" w:rsidRPr="005B2D33" w:rsidRDefault="00C11B46" w:rsidP="00917F8B">
      <w:pPr>
        <w:spacing w:after="0" w:line="360" w:lineRule="auto"/>
        <w:ind w:left="720" w:hanging="720"/>
        <w:jc w:val="both"/>
        <w:rPr>
          <w:rFonts w:ascii="Arial" w:hAnsi="Arial" w:cs="Arial"/>
          <w:sz w:val="20"/>
          <w:szCs w:val="24"/>
        </w:rPr>
      </w:pPr>
      <w:r w:rsidRPr="005B2D33">
        <w:rPr>
          <w:rFonts w:ascii="Arial" w:hAnsi="Arial" w:cs="Arial"/>
          <w:sz w:val="20"/>
          <w:szCs w:val="24"/>
        </w:rPr>
        <w:lastRenderedPageBreak/>
        <w:t>Ali</w:t>
      </w:r>
      <w:r w:rsidR="00DB495A" w:rsidRPr="005B2D33">
        <w:rPr>
          <w:rFonts w:ascii="Arial" w:hAnsi="Arial" w:cs="Arial"/>
          <w:sz w:val="20"/>
          <w:szCs w:val="24"/>
        </w:rPr>
        <w:t>,</w:t>
      </w:r>
      <w:r w:rsidRPr="005B2D33">
        <w:rPr>
          <w:rFonts w:ascii="Arial" w:hAnsi="Arial" w:cs="Arial"/>
          <w:sz w:val="20"/>
          <w:szCs w:val="24"/>
        </w:rPr>
        <w:t xml:space="preserve"> N</w:t>
      </w:r>
      <w:r w:rsidR="00377280" w:rsidRPr="005B2D33">
        <w:rPr>
          <w:rFonts w:ascii="Arial" w:hAnsi="Arial" w:cs="Arial"/>
          <w:sz w:val="20"/>
          <w:szCs w:val="24"/>
        </w:rPr>
        <w:t>.</w:t>
      </w:r>
      <w:r w:rsidRPr="005B2D33">
        <w:rPr>
          <w:rFonts w:ascii="Arial" w:hAnsi="Arial" w:cs="Arial"/>
          <w:sz w:val="20"/>
          <w:szCs w:val="24"/>
        </w:rPr>
        <w:t xml:space="preserve">, </w:t>
      </w:r>
      <w:r w:rsidR="00141AE8">
        <w:rPr>
          <w:rFonts w:ascii="Arial" w:hAnsi="Arial" w:cs="Arial"/>
          <w:sz w:val="20"/>
          <w:szCs w:val="24"/>
        </w:rPr>
        <w:t>&amp;</w:t>
      </w:r>
      <w:r w:rsidRPr="005B2D33">
        <w:rPr>
          <w:rFonts w:ascii="Arial" w:hAnsi="Arial" w:cs="Arial"/>
          <w:sz w:val="20"/>
          <w:szCs w:val="24"/>
        </w:rPr>
        <w:t xml:space="preserve"> Mazhar</w:t>
      </w:r>
      <w:r w:rsidR="00DB495A" w:rsidRPr="005B2D33">
        <w:rPr>
          <w:rFonts w:ascii="Arial" w:hAnsi="Arial" w:cs="Arial"/>
          <w:sz w:val="20"/>
          <w:szCs w:val="24"/>
        </w:rPr>
        <w:t>,</w:t>
      </w:r>
      <w:r w:rsidRPr="005B2D33">
        <w:rPr>
          <w:rFonts w:ascii="Arial" w:hAnsi="Arial" w:cs="Arial"/>
          <w:sz w:val="20"/>
          <w:szCs w:val="24"/>
        </w:rPr>
        <w:t xml:space="preserve"> </w:t>
      </w:r>
      <w:proofErr w:type="gramStart"/>
      <w:r w:rsidRPr="005B2D33">
        <w:rPr>
          <w:rFonts w:ascii="Arial" w:hAnsi="Arial" w:cs="Arial"/>
          <w:sz w:val="20"/>
          <w:szCs w:val="24"/>
        </w:rPr>
        <w:t>H</w:t>
      </w:r>
      <w:r w:rsidR="00377280" w:rsidRPr="005B2D33">
        <w:rPr>
          <w:rFonts w:ascii="Arial" w:hAnsi="Arial" w:cs="Arial"/>
          <w:sz w:val="20"/>
          <w:szCs w:val="24"/>
        </w:rPr>
        <w:t>.</w:t>
      </w:r>
      <w:r w:rsidR="00141AE8">
        <w:rPr>
          <w:rFonts w:ascii="Arial" w:hAnsi="Arial" w:cs="Arial"/>
          <w:sz w:val="20"/>
          <w:szCs w:val="24"/>
        </w:rPr>
        <w:t>(</w:t>
      </w:r>
      <w:proofErr w:type="gramEnd"/>
      <w:r w:rsidRPr="005B2D33">
        <w:rPr>
          <w:rFonts w:ascii="Arial" w:hAnsi="Arial" w:cs="Arial"/>
          <w:sz w:val="20"/>
          <w:szCs w:val="24"/>
        </w:rPr>
        <w:t>1960</w:t>
      </w:r>
      <w:r w:rsidR="00141AE8">
        <w:rPr>
          <w:rFonts w:ascii="Arial" w:hAnsi="Arial" w:cs="Arial"/>
          <w:sz w:val="20"/>
          <w:szCs w:val="24"/>
        </w:rPr>
        <w:t>)</w:t>
      </w:r>
      <w:r w:rsidR="00377280" w:rsidRPr="005B2D33">
        <w:rPr>
          <w:rFonts w:ascii="Arial" w:hAnsi="Arial" w:cs="Arial"/>
          <w:sz w:val="20"/>
          <w:szCs w:val="24"/>
        </w:rPr>
        <w:t>.</w:t>
      </w:r>
      <w:r w:rsidRPr="005B2D33">
        <w:rPr>
          <w:rFonts w:ascii="Arial" w:hAnsi="Arial" w:cs="Arial"/>
          <w:sz w:val="20"/>
          <w:szCs w:val="24"/>
        </w:rPr>
        <w:t xml:space="preserve"> The tree flower and fruit characteristics of the mango. </w:t>
      </w:r>
      <w:r w:rsidRPr="00141AE8">
        <w:rPr>
          <w:rFonts w:ascii="Arial" w:hAnsi="Arial" w:cs="Arial"/>
          <w:i/>
          <w:iCs/>
          <w:sz w:val="20"/>
          <w:szCs w:val="24"/>
        </w:rPr>
        <w:t>Punjab Fr</w:t>
      </w:r>
      <w:r w:rsidR="00706219" w:rsidRPr="00141AE8">
        <w:rPr>
          <w:rFonts w:ascii="Arial" w:hAnsi="Arial" w:cs="Arial"/>
          <w:i/>
          <w:iCs/>
          <w:sz w:val="20"/>
          <w:szCs w:val="24"/>
        </w:rPr>
        <w:t>uit</w:t>
      </w:r>
      <w:r w:rsidRPr="00141AE8">
        <w:rPr>
          <w:rFonts w:ascii="Arial" w:hAnsi="Arial" w:cs="Arial"/>
          <w:i/>
          <w:iCs/>
          <w:sz w:val="20"/>
          <w:szCs w:val="24"/>
        </w:rPr>
        <w:t xml:space="preserve"> J</w:t>
      </w:r>
      <w:r w:rsidR="00706219" w:rsidRPr="00141AE8">
        <w:rPr>
          <w:rFonts w:ascii="Arial" w:hAnsi="Arial" w:cs="Arial"/>
          <w:i/>
          <w:iCs/>
          <w:sz w:val="20"/>
          <w:szCs w:val="24"/>
        </w:rPr>
        <w:t>ournal</w:t>
      </w:r>
      <w:r w:rsidR="00141AE8">
        <w:rPr>
          <w:rFonts w:ascii="Arial" w:hAnsi="Arial" w:cs="Arial"/>
          <w:i/>
          <w:iCs/>
          <w:sz w:val="20"/>
          <w:szCs w:val="24"/>
        </w:rPr>
        <w:t>,</w:t>
      </w:r>
      <w:r w:rsidRPr="005B2D33">
        <w:rPr>
          <w:rFonts w:ascii="Arial" w:hAnsi="Arial" w:cs="Arial"/>
          <w:sz w:val="20"/>
          <w:szCs w:val="24"/>
        </w:rPr>
        <w:t xml:space="preserve"> 80-86.</w:t>
      </w:r>
    </w:p>
    <w:p w14:paraId="46B73651" w14:textId="3501E0ED" w:rsidR="00C11B46" w:rsidRPr="005B2D33" w:rsidRDefault="00C11B46" w:rsidP="00917F8B">
      <w:pPr>
        <w:spacing w:line="360" w:lineRule="auto"/>
        <w:ind w:left="720" w:hanging="720"/>
        <w:jc w:val="both"/>
        <w:rPr>
          <w:rFonts w:ascii="Arial" w:hAnsi="Arial" w:cs="Arial"/>
          <w:sz w:val="20"/>
          <w:szCs w:val="24"/>
        </w:rPr>
      </w:pPr>
      <w:r w:rsidRPr="005B2D33">
        <w:rPr>
          <w:rFonts w:ascii="Arial" w:hAnsi="Arial" w:cs="Arial"/>
          <w:sz w:val="20"/>
          <w:szCs w:val="24"/>
        </w:rPr>
        <w:t>Dag A</w:t>
      </w:r>
      <w:r w:rsidR="00377280" w:rsidRPr="005B2D33">
        <w:rPr>
          <w:rFonts w:ascii="Arial" w:hAnsi="Arial" w:cs="Arial"/>
          <w:sz w:val="20"/>
          <w:szCs w:val="24"/>
        </w:rPr>
        <w:t>.</w:t>
      </w:r>
      <w:r w:rsidRPr="005B2D33">
        <w:rPr>
          <w:rFonts w:ascii="Arial" w:hAnsi="Arial" w:cs="Arial"/>
          <w:sz w:val="20"/>
          <w:szCs w:val="24"/>
        </w:rPr>
        <w:t xml:space="preserve">, </w:t>
      </w:r>
      <w:proofErr w:type="spellStart"/>
      <w:r w:rsidRPr="005B2D33">
        <w:rPr>
          <w:rFonts w:ascii="Arial" w:hAnsi="Arial" w:cs="Arial"/>
          <w:sz w:val="20"/>
          <w:szCs w:val="24"/>
        </w:rPr>
        <w:t>Degani</w:t>
      </w:r>
      <w:proofErr w:type="spellEnd"/>
      <w:r w:rsidR="00377280" w:rsidRPr="005B2D33">
        <w:rPr>
          <w:rFonts w:ascii="Arial" w:hAnsi="Arial" w:cs="Arial"/>
          <w:sz w:val="20"/>
          <w:szCs w:val="24"/>
        </w:rPr>
        <w:t>,</w:t>
      </w:r>
      <w:r w:rsidRPr="005B2D33">
        <w:rPr>
          <w:rFonts w:ascii="Arial" w:hAnsi="Arial" w:cs="Arial"/>
          <w:sz w:val="20"/>
          <w:szCs w:val="24"/>
        </w:rPr>
        <w:t xml:space="preserve"> C</w:t>
      </w:r>
      <w:r w:rsidR="00377280" w:rsidRPr="005B2D33">
        <w:rPr>
          <w:rFonts w:ascii="Arial" w:hAnsi="Arial" w:cs="Arial"/>
          <w:sz w:val="20"/>
          <w:szCs w:val="24"/>
        </w:rPr>
        <w:t>.,</w:t>
      </w:r>
      <w:r w:rsidRPr="005B2D33">
        <w:rPr>
          <w:rFonts w:ascii="Arial" w:hAnsi="Arial" w:cs="Arial"/>
          <w:sz w:val="20"/>
          <w:szCs w:val="24"/>
        </w:rPr>
        <w:t xml:space="preserve"> </w:t>
      </w:r>
      <w:r w:rsidR="00141AE8">
        <w:rPr>
          <w:rFonts w:ascii="Arial" w:hAnsi="Arial" w:cs="Arial"/>
          <w:sz w:val="20"/>
          <w:szCs w:val="24"/>
        </w:rPr>
        <w:t xml:space="preserve">&amp; </w:t>
      </w:r>
      <w:proofErr w:type="spellStart"/>
      <w:r w:rsidRPr="005B2D33">
        <w:rPr>
          <w:rFonts w:ascii="Arial" w:hAnsi="Arial" w:cs="Arial"/>
          <w:sz w:val="20"/>
          <w:szCs w:val="24"/>
        </w:rPr>
        <w:t>Gazit</w:t>
      </w:r>
      <w:proofErr w:type="spellEnd"/>
      <w:r w:rsidR="00377280" w:rsidRPr="005B2D33">
        <w:rPr>
          <w:rFonts w:ascii="Arial" w:hAnsi="Arial" w:cs="Arial"/>
          <w:sz w:val="20"/>
          <w:szCs w:val="24"/>
        </w:rPr>
        <w:t>,</w:t>
      </w:r>
      <w:r w:rsidRPr="005B2D33">
        <w:rPr>
          <w:rFonts w:ascii="Arial" w:hAnsi="Arial" w:cs="Arial"/>
          <w:sz w:val="20"/>
          <w:szCs w:val="24"/>
        </w:rPr>
        <w:t xml:space="preserve"> S</w:t>
      </w:r>
      <w:r w:rsidR="00377280" w:rsidRPr="005B2D33">
        <w:rPr>
          <w:rFonts w:ascii="Arial" w:hAnsi="Arial" w:cs="Arial"/>
          <w:sz w:val="20"/>
          <w:szCs w:val="24"/>
        </w:rPr>
        <w:t xml:space="preserve">. </w:t>
      </w:r>
      <w:r w:rsidR="00141AE8">
        <w:rPr>
          <w:rFonts w:ascii="Arial" w:hAnsi="Arial" w:cs="Arial"/>
          <w:sz w:val="20"/>
          <w:szCs w:val="24"/>
        </w:rPr>
        <w:t>(</w:t>
      </w:r>
      <w:r w:rsidRPr="005B2D33">
        <w:rPr>
          <w:rFonts w:ascii="Arial" w:hAnsi="Arial" w:cs="Arial"/>
          <w:sz w:val="20"/>
          <w:szCs w:val="24"/>
        </w:rPr>
        <w:t>2009</w:t>
      </w:r>
      <w:r w:rsidR="00141AE8">
        <w:rPr>
          <w:rFonts w:ascii="Arial" w:hAnsi="Arial" w:cs="Arial"/>
          <w:sz w:val="20"/>
          <w:szCs w:val="24"/>
        </w:rPr>
        <w:t>)</w:t>
      </w:r>
      <w:r w:rsidR="00377280" w:rsidRPr="005B2D33">
        <w:rPr>
          <w:rFonts w:ascii="Arial" w:hAnsi="Arial" w:cs="Arial"/>
          <w:sz w:val="20"/>
          <w:szCs w:val="24"/>
        </w:rPr>
        <w:t>.</w:t>
      </w:r>
      <w:r w:rsidRPr="005B2D33">
        <w:rPr>
          <w:rFonts w:ascii="Arial" w:hAnsi="Arial" w:cs="Arial"/>
          <w:sz w:val="20"/>
          <w:szCs w:val="24"/>
        </w:rPr>
        <w:t xml:space="preserve"> Gene flow in mango orchards and its impact on yield</w:t>
      </w:r>
      <w:r w:rsidRPr="00141AE8">
        <w:rPr>
          <w:rFonts w:ascii="Arial" w:hAnsi="Arial" w:cs="Arial"/>
          <w:i/>
          <w:sz w:val="20"/>
          <w:szCs w:val="24"/>
        </w:rPr>
        <w:t xml:space="preserve">. </w:t>
      </w:r>
      <w:r w:rsidR="00706219" w:rsidRPr="00141AE8">
        <w:rPr>
          <w:rFonts w:ascii="Arial" w:hAnsi="Arial" w:cs="Arial"/>
          <w:i/>
          <w:iCs/>
          <w:sz w:val="20"/>
          <w:szCs w:val="24"/>
        </w:rPr>
        <w:t xml:space="preserve">Acta </w:t>
      </w:r>
      <w:proofErr w:type="spellStart"/>
      <w:r w:rsidR="00706219" w:rsidRPr="00141AE8">
        <w:rPr>
          <w:rFonts w:ascii="Arial" w:hAnsi="Arial" w:cs="Arial"/>
          <w:i/>
          <w:iCs/>
          <w:sz w:val="20"/>
          <w:szCs w:val="24"/>
        </w:rPr>
        <w:t>Horticulturae</w:t>
      </w:r>
      <w:proofErr w:type="spellEnd"/>
      <w:r w:rsidRPr="00141AE8">
        <w:rPr>
          <w:rFonts w:ascii="Arial" w:hAnsi="Arial" w:cs="Arial"/>
          <w:i/>
          <w:sz w:val="20"/>
          <w:szCs w:val="24"/>
        </w:rPr>
        <w:t xml:space="preserve"> 820</w:t>
      </w:r>
      <w:r w:rsidR="00AA506A" w:rsidRPr="005B2D33">
        <w:rPr>
          <w:rFonts w:ascii="Arial" w:hAnsi="Arial" w:cs="Arial"/>
          <w:sz w:val="20"/>
          <w:szCs w:val="24"/>
        </w:rPr>
        <w:t>,</w:t>
      </w:r>
      <w:r w:rsidRPr="005B2D33">
        <w:rPr>
          <w:rFonts w:ascii="Arial" w:hAnsi="Arial" w:cs="Arial"/>
          <w:sz w:val="20"/>
          <w:szCs w:val="24"/>
        </w:rPr>
        <w:t xml:space="preserve"> 347-350. </w:t>
      </w:r>
    </w:p>
    <w:p w14:paraId="7DAB9C0B" w14:textId="6D853F65" w:rsidR="00C11B46" w:rsidRPr="005B2D33" w:rsidRDefault="00C11B46" w:rsidP="00917F8B">
      <w:pPr>
        <w:autoSpaceDE w:val="0"/>
        <w:autoSpaceDN w:val="0"/>
        <w:adjustRightInd w:val="0"/>
        <w:spacing w:after="0" w:line="360" w:lineRule="auto"/>
        <w:ind w:left="709" w:hanging="720"/>
        <w:jc w:val="both"/>
        <w:rPr>
          <w:rFonts w:ascii="Arial" w:hAnsi="Arial" w:cs="Arial"/>
          <w:sz w:val="20"/>
          <w:szCs w:val="24"/>
          <w:shd w:val="clear" w:color="auto" w:fill="FFFFFF"/>
        </w:rPr>
      </w:pPr>
      <w:r w:rsidRPr="005B2D33">
        <w:rPr>
          <w:rFonts w:ascii="Arial" w:hAnsi="Arial" w:cs="Arial"/>
          <w:sz w:val="20"/>
          <w:szCs w:val="24"/>
          <w:shd w:val="clear" w:color="auto" w:fill="FFFFFF"/>
        </w:rPr>
        <w:t>Dutta</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S</w:t>
      </w:r>
      <w:r w:rsidR="00377280"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K</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Srivastav</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M</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proofErr w:type="spellStart"/>
      <w:r w:rsidRPr="005B2D33">
        <w:rPr>
          <w:rFonts w:ascii="Arial" w:hAnsi="Arial" w:cs="Arial"/>
          <w:sz w:val="20"/>
          <w:szCs w:val="24"/>
          <w:shd w:val="clear" w:color="auto" w:fill="FFFFFF"/>
        </w:rPr>
        <w:t>Rymbai</w:t>
      </w:r>
      <w:proofErr w:type="spellEnd"/>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H</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Chaudhary</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R</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Singh</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A</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K</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Dubey</w:t>
      </w:r>
      <w:r w:rsidR="00377280"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A</w:t>
      </w:r>
      <w:r w:rsidR="00141AE8">
        <w:rPr>
          <w:rFonts w:ascii="Arial" w:hAnsi="Arial" w:cs="Arial"/>
          <w:sz w:val="20"/>
          <w:szCs w:val="24"/>
          <w:shd w:val="clear" w:color="auto" w:fill="FFFFFF"/>
        </w:rPr>
        <w:t>.</w:t>
      </w:r>
      <w:r w:rsidR="00377280"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K</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r w:rsidR="00141AE8">
        <w:rPr>
          <w:rFonts w:ascii="Arial" w:hAnsi="Arial" w:cs="Arial"/>
          <w:sz w:val="20"/>
          <w:szCs w:val="24"/>
          <w:shd w:val="clear" w:color="auto" w:fill="FFFFFF"/>
        </w:rPr>
        <w:t xml:space="preserve">&amp; </w:t>
      </w:r>
      <w:r w:rsidRPr="005B2D33">
        <w:rPr>
          <w:rFonts w:ascii="Arial" w:hAnsi="Arial" w:cs="Arial"/>
          <w:sz w:val="20"/>
          <w:szCs w:val="24"/>
          <w:shd w:val="clear" w:color="auto" w:fill="FFFFFF"/>
        </w:rPr>
        <w:t>Lal</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K</w:t>
      </w:r>
      <w:r w:rsidR="00377280" w:rsidRPr="005B2D33">
        <w:rPr>
          <w:rFonts w:ascii="Arial" w:hAnsi="Arial" w:cs="Arial"/>
          <w:sz w:val="20"/>
          <w:szCs w:val="24"/>
          <w:shd w:val="clear" w:color="auto" w:fill="FFFFFF"/>
        </w:rPr>
        <w:t xml:space="preserve">. </w:t>
      </w:r>
      <w:r w:rsidR="00141AE8">
        <w:rPr>
          <w:rFonts w:ascii="Arial" w:hAnsi="Arial" w:cs="Arial"/>
          <w:sz w:val="20"/>
          <w:szCs w:val="24"/>
          <w:shd w:val="clear" w:color="auto" w:fill="FFFFFF"/>
        </w:rPr>
        <w:t>(</w:t>
      </w:r>
      <w:r w:rsidRPr="005B2D33">
        <w:rPr>
          <w:rFonts w:ascii="Arial" w:hAnsi="Arial" w:cs="Arial"/>
          <w:sz w:val="20"/>
          <w:szCs w:val="24"/>
          <w:shd w:val="clear" w:color="auto" w:fill="FFFFFF"/>
        </w:rPr>
        <w:t>2013</w:t>
      </w:r>
      <w:r w:rsidR="00141AE8">
        <w:rPr>
          <w:rFonts w:ascii="Arial" w:hAnsi="Arial" w:cs="Arial"/>
          <w:sz w:val="20"/>
          <w:szCs w:val="24"/>
          <w:shd w:val="clear" w:color="auto" w:fill="FFFFFF"/>
        </w:rPr>
        <w:t>)</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Pollen–pistil interaction studies in mango (</w:t>
      </w:r>
      <w:r w:rsidRPr="005B2D33">
        <w:rPr>
          <w:rFonts w:ascii="Arial" w:hAnsi="Arial" w:cs="Arial"/>
          <w:i/>
          <w:iCs/>
          <w:sz w:val="20"/>
          <w:szCs w:val="24"/>
          <w:shd w:val="clear" w:color="auto" w:fill="FFFFFF"/>
        </w:rPr>
        <w:t>Mangifera indica</w:t>
      </w:r>
      <w:r w:rsidRPr="005B2D33">
        <w:rPr>
          <w:rFonts w:ascii="Arial" w:hAnsi="Arial" w:cs="Arial"/>
          <w:sz w:val="20"/>
          <w:szCs w:val="24"/>
          <w:shd w:val="clear" w:color="auto" w:fill="FFFFFF"/>
        </w:rPr>
        <w:t xml:space="preserve"> L.) cultivars</w:t>
      </w:r>
      <w:r w:rsidRPr="00C049DD">
        <w:rPr>
          <w:rFonts w:ascii="Arial" w:hAnsi="Arial" w:cs="Arial"/>
          <w:i/>
          <w:sz w:val="20"/>
          <w:szCs w:val="24"/>
          <w:shd w:val="clear" w:color="auto" w:fill="FFFFFF"/>
        </w:rPr>
        <w:t>. </w:t>
      </w:r>
      <w:proofErr w:type="gramStart"/>
      <w:r w:rsidRPr="00C049DD">
        <w:rPr>
          <w:rFonts w:ascii="Arial" w:hAnsi="Arial" w:cs="Arial"/>
          <w:i/>
          <w:iCs/>
          <w:sz w:val="20"/>
          <w:szCs w:val="24"/>
          <w:shd w:val="clear" w:color="auto" w:fill="FFFFFF"/>
        </w:rPr>
        <w:t>Sci</w:t>
      </w:r>
      <w:r w:rsidR="00706219" w:rsidRPr="00C049DD">
        <w:rPr>
          <w:rFonts w:ascii="Arial" w:hAnsi="Arial" w:cs="Arial"/>
          <w:i/>
          <w:iCs/>
          <w:sz w:val="20"/>
          <w:szCs w:val="24"/>
          <w:shd w:val="clear" w:color="auto" w:fill="FFFFFF"/>
        </w:rPr>
        <w:t xml:space="preserve">entia </w:t>
      </w:r>
      <w:r w:rsidRPr="00C049DD">
        <w:rPr>
          <w:rFonts w:ascii="Arial" w:hAnsi="Arial" w:cs="Arial"/>
          <w:i/>
          <w:iCs/>
          <w:sz w:val="20"/>
          <w:szCs w:val="24"/>
          <w:shd w:val="clear" w:color="auto" w:fill="FFFFFF"/>
        </w:rPr>
        <w:t xml:space="preserve"> </w:t>
      </w:r>
      <w:proofErr w:type="spellStart"/>
      <w:r w:rsidRPr="00C049DD">
        <w:rPr>
          <w:rFonts w:ascii="Arial" w:hAnsi="Arial" w:cs="Arial"/>
          <w:i/>
          <w:iCs/>
          <w:sz w:val="20"/>
          <w:szCs w:val="24"/>
          <w:shd w:val="clear" w:color="auto" w:fill="FFFFFF"/>
        </w:rPr>
        <w:t>Hortic</w:t>
      </w:r>
      <w:r w:rsidR="00706219" w:rsidRPr="00C049DD">
        <w:rPr>
          <w:rFonts w:ascii="Arial" w:hAnsi="Arial" w:cs="Arial"/>
          <w:i/>
          <w:iCs/>
          <w:sz w:val="20"/>
          <w:szCs w:val="24"/>
          <w:shd w:val="clear" w:color="auto" w:fill="FFFFFF"/>
        </w:rPr>
        <w:t>ulturae</w:t>
      </w:r>
      <w:proofErr w:type="spellEnd"/>
      <w:proofErr w:type="gramEnd"/>
      <w:r w:rsidR="00C049DD">
        <w:rPr>
          <w:rFonts w:ascii="Arial" w:hAnsi="Arial" w:cs="Arial"/>
          <w:i/>
          <w:iCs/>
          <w:sz w:val="20"/>
          <w:szCs w:val="24"/>
          <w:shd w:val="clear" w:color="auto" w:fill="FFFFFF"/>
        </w:rPr>
        <w:t>,</w:t>
      </w:r>
      <w:r w:rsidRPr="005B2D33">
        <w:rPr>
          <w:rFonts w:ascii="Arial" w:hAnsi="Arial" w:cs="Arial"/>
          <w:sz w:val="20"/>
          <w:szCs w:val="24"/>
          <w:shd w:val="clear" w:color="auto" w:fill="FFFFFF"/>
        </w:rPr>
        <w:t> </w:t>
      </w:r>
      <w:r w:rsidRPr="00C049DD">
        <w:rPr>
          <w:rFonts w:ascii="Arial" w:hAnsi="Arial" w:cs="Arial"/>
          <w:i/>
          <w:sz w:val="20"/>
          <w:szCs w:val="24"/>
          <w:shd w:val="clear" w:color="auto" w:fill="FFFFFF"/>
        </w:rPr>
        <w:t>160</w:t>
      </w:r>
      <w:r w:rsidR="00AA506A"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213-221.</w:t>
      </w:r>
    </w:p>
    <w:p w14:paraId="3B8E520D" w14:textId="432FD328" w:rsidR="00C11B46" w:rsidRPr="005B2D33" w:rsidRDefault="00C11B46" w:rsidP="00917F8B">
      <w:pPr>
        <w:spacing w:line="360" w:lineRule="auto"/>
        <w:ind w:left="709" w:hanging="720"/>
        <w:jc w:val="both"/>
        <w:rPr>
          <w:rFonts w:ascii="Arial" w:hAnsi="Arial" w:cs="Arial"/>
          <w:sz w:val="20"/>
          <w:szCs w:val="24"/>
          <w:shd w:val="clear" w:color="auto" w:fill="FFFFFF"/>
        </w:rPr>
      </w:pPr>
      <w:proofErr w:type="spellStart"/>
      <w:r w:rsidRPr="005B2D33">
        <w:rPr>
          <w:rFonts w:ascii="Arial" w:hAnsi="Arial" w:cs="Arial"/>
          <w:sz w:val="20"/>
          <w:szCs w:val="24"/>
          <w:shd w:val="clear" w:color="auto" w:fill="FFFFFF"/>
        </w:rPr>
        <w:t>Gehrke</w:t>
      </w:r>
      <w:proofErr w:type="spellEnd"/>
      <w:r w:rsidRPr="005B2D33">
        <w:rPr>
          <w:rFonts w:ascii="Arial" w:hAnsi="Arial" w:cs="Arial"/>
          <w:sz w:val="20"/>
          <w:szCs w:val="24"/>
          <w:shd w:val="clear" w:color="auto" w:fill="FFFFFF"/>
        </w:rPr>
        <w:t>-</w:t>
      </w:r>
      <w:bookmarkStart w:id="4" w:name="_Hlk172748016"/>
      <w:r w:rsidRPr="005B2D33">
        <w:rPr>
          <w:rFonts w:ascii="Arial" w:hAnsi="Arial" w:cs="Arial"/>
          <w:sz w:val="20"/>
          <w:szCs w:val="24"/>
          <w:shd w:val="clear" w:color="auto" w:fill="FFFFFF"/>
        </w:rPr>
        <w:t>Velez</w:t>
      </w:r>
      <w:bookmarkEnd w:id="4"/>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M</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Castillo-Vera</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A</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Ruiz-</w:t>
      </w:r>
      <w:proofErr w:type="spellStart"/>
      <w:r w:rsidRPr="005B2D33">
        <w:rPr>
          <w:rFonts w:ascii="Arial" w:hAnsi="Arial" w:cs="Arial"/>
          <w:sz w:val="20"/>
          <w:szCs w:val="24"/>
          <w:shd w:val="clear" w:color="auto" w:fill="FFFFFF"/>
        </w:rPr>
        <w:t>Bello</w:t>
      </w:r>
      <w:r w:rsidR="00377280" w:rsidRPr="005B2D33">
        <w:rPr>
          <w:rFonts w:ascii="Arial" w:hAnsi="Arial" w:cs="Arial"/>
          <w:sz w:val="20"/>
          <w:szCs w:val="24"/>
          <w:shd w:val="clear" w:color="auto" w:fill="FFFFFF"/>
        </w:rPr>
        <w:t>m</w:t>
      </w:r>
      <w:proofErr w:type="spellEnd"/>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C</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Moreno-Martinez</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J</w:t>
      </w:r>
      <w:r w:rsidR="00C049DD">
        <w:rPr>
          <w:rFonts w:ascii="Arial" w:hAnsi="Arial" w:cs="Arial"/>
          <w:sz w:val="20"/>
          <w:szCs w:val="24"/>
          <w:shd w:val="clear" w:color="auto" w:fill="FFFFFF"/>
        </w:rPr>
        <w:t>.</w:t>
      </w:r>
      <w:r w:rsidR="00377280"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L</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r w:rsidR="00C049DD">
        <w:rPr>
          <w:rFonts w:ascii="Arial" w:hAnsi="Arial" w:cs="Arial"/>
          <w:sz w:val="20"/>
          <w:szCs w:val="24"/>
          <w:shd w:val="clear" w:color="auto" w:fill="FFFFFF"/>
        </w:rPr>
        <w:t xml:space="preserve">&amp; </w:t>
      </w:r>
      <w:r w:rsidRPr="005B2D33">
        <w:rPr>
          <w:rFonts w:ascii="Arial" w:hAnsi="Arial" w:cs="Arial"/>
          <w:sz w:val="20"/>
          <w:szCs w:val="24"/>
          <w:shd w:val="clear" w:color="auto" w:fill="FFFFFF"/>
        </w:rPr>
        <w:t>Moreno-</w:t>
      </w:r>
      <w:proofErr w:type="spellStart"/>
      <w:r w:rsidRPr="005B2D33">
        <w:rPr>
          <w:rFonts w:ascii="Arial" w:hAnsi="Arial" w:cs="Arial"/>
          <w:sz w:val="20"/>
          <w:szCs w:val="24"/>
          <w:shd w:val="clear" w:color="auto" w:fill="FFFFFF"/>
        </w:rPr>
        <w:t>Basurto</w:t>
      </w:r>
      <w:proofErr w:type="spellEnd"/>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G</w:t>
      </w:r>
      <w:r w:rsidR="00C049DD">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r w:rsidR="00C049DD">
        <w:rPr>
          <w:rFonts w:ascii="Arial" w:hAnsi="Arial" w:cs="Arial"/>
          <w:sz w:val="20"/>
          <w:szCs w:val="24"/>
          <w:shd w:val="clear" w:color="auto" w:fill="FFFFFF"/>
        </w:rPr>
        <w:t>(</w:t>
      </w:r>
      <w:r w:rsidRPr="005B2D33">
        <w:rPr>
          <w:rFonts w:ascii="Arial" w:hAnsi="Arial" w:cs="Arial"/>
          <w:sz w:val="20"/>
          <w:szCs w:val="24"/>
          <w:shd w:val="clear" w:color="auto" w:fill="FFFFFF"/>
        </w:rPr>
        <w:t>2012</w:t>
      </w:r>
      <w:r w:rsidR="00C049DD">
        <w:rPr>
          <w:rFonts w:ascii="Arial" w:hAnsi="Arial" w:cs="Arial"/>
          <w:sz w:val="20"/>
          <w:szCs w:val="24"/>
          <w:shd w:val="clear" w:color="auto" w:fill="FFFFFF"/>
        </w:rPr>
        <w:t>)</w:t>
      </w:r>
      <w:r w:rsidR="00377280"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Delayed self-incompatibility causes morphological alterations and crop reduction in ‘</w:t>
      </w:r>
      <w:proofErr w:type="spellStart"/>
      <w:r w:rsidRPr="005B2D33">
        <w:rPr>
          <w:rFonts w:ascii="Arial" w:hAnsi="Arial" w:cs="Arial"/>
          <w:sz w:val="20"/>
          <w:szCs w:val="24"/>
          <w:shd w:val="clear" w:color="auto" w:fill="FFFFFF"/>
        </w:rPr>
        <w:t>Ataúlfo</w:t>
      </w:r>
      <w:proofErr w:type="spellEnd"/>
      <w:r w:rsidRPr="005B2D33">
        <w:rPr>
          <w:rFonts w:ascii="Arial" w:hAnsi="Arial" w:cs="Arial"/>
          <w:sz w:val="20"/>
          <w:szCs w:val="24"/>
          <w:shd w:val="clear" w:color="auto" w:fill="FFFFFF"/>
        </w:rPr>
        <w:t>’ mango (</w:t>
      </w:r>
      <w:proofErr w:type="spellStart"/>
      <w:r w:rsidRPr="005B2D33">
        <w:rPr>
          <w:rFonts w:ascii="Arial" w:hAnsi="Arial" w:cs="Arial"/>
          <w:i/>
          <w:iCs/>
          <w:sz w:val="20"/>
          <w:szCs w:val="24"/>
          <w:shd w:val="clear" w:color="auto" w:fill="FFFFFF"/>
        </w:rPr>
        <w:t>Mangifera</w:t>
      </w:r>
      <w:proofErr w:type="spellEnd"/>
      <w:r w:rsidRPr="005B2D33">
        <w:rPr>
          <w:rFonts w:ascii="Arial" w:hAnsi="Arial" w:cs="Arial"/>
          <w:i/>
          <w:iCs/>
          <w:sz w:val="20"/>
          <w:szCs w:val="24"/>
          <w:shd w:val="clear" w:color="auto" w:fill="FFFFFF"/>
        </w:rPr>
        <w:t xml:space="preserve"> </w:t>
      </w:r>
      <w:proofErr w:type="spellStart"/>
      <w:r w:rsidRPr="005B2D33">
        <w:rPr>
          <w:rFonts w:ascii="Arial" w:hAnsi="Arial" w:cs="Arial"/>
          <w:i/>
          <w:iCs/>
          <w:sz w:val="20"/>
          <w:szCs w:val="24"/>
          <w:shd w:val="clear" w:color="auto" w:fill="FFFFFF"/>
        </w:rPr>
        <w:t>indica</w:t>
      </w:r>
      <w:proofErr w:type="spellEnd"/>
      <w:r w:rsidRPr="005B2D33">
        <w:rPr>
          <w:rFonts w:ascii="Arial" w:hAnsi="Arial" w:cs="Arial"/>
          <w:sz w:val="20"/>
          <w:szCs w:val="24"/>
          <w:shd w:val="clear" w:color="auto" w:fill="FFFFFF"/>
        </w:rPr>
        <w:t xml:space="preserve"> L.). </w:t>
      </w:r>
      <w:r w:rsidRPr="005B2D33">
        <w:rPr>
          <w:rFonts w:ascii="Arial" w:hAnsi="Arial" w:cs="Arial"/>
          <w:iCs/>
          <w:sz w:val="20"/>
          <w:szCs w:val="24"/>
          <w:shd w:val="clear" w:color="auto" w:fill="FFFFFF"/>
        </w:rPr>
        <w:t xml:space="preserve">N. Z. J. </w:t>
      </w:r>
      <w:r w:rsidRPr="005B1923">
        <w:rPr>
          <w:rFonts w:ascii="Arial" w:hAnsi="Arial" w:cs="Arial"/>
          <w:i/>
          <w:iCs/>
          <w:sz w:val="20"/>
          <w:szCs w:val="24"/>
          <w:shd w:val="clear" w:color="auto" w:fill="FFFFFF"/>
        </w:rPr>
        <w:t>Crop Hortic</w:t>
      </w:r>
      <w:r w:rsidR="00706219" w:rsidRPr="005B1923">
        <w:rPr>
          <w:rFonts w:ascii="Arial" w:hAnsi="Arial" w:cs="Arial"/>
          <w:i/>
          <w:iCs/>
          <w:sz w:val="20"/>
          <w:szCs w:val="24"/>
          <w:shd w:val="clear" w:color="auto" w:fill="FFFFFF"/>
        </w:rPr>
        <w:t>ulture</w:t>
      </w:r>
      <w:r w:rsidRPr="005B1923">
        <w:rPr>
          <w:rFonts w:ascii="Arial" w:hAnsi="Arial" w:cs="Arial"/>
          <w:i/>
          <w:iCs/>
          <w:sz w:val="20"/>
          <w:szCs w:val="24"/>
          <w:shd w:val="clear" w:color="auto" w:fill="FFFFFF"/>
        </w:rPr>
        <w:t xml:space="preserve"> Sci</w:t>
      </w:r>
      <w:r w:rsidR="00706219" w:rsidRPr="005B1923">
        <w:rPr>
          <w:rFonts w:ascii="Arial" w:hAnsi="Arial" w:cs="Arial"/>
          <w:i/>
          <w:iCs/>
          <w:sz w:val="20"/>
          <w:szCs w:val="24"/>
          <w:shd w:val="clear" w:color="auto" w:fill="FFFFFF"/>
        </w:rPr>
        <w:t>ence</w:t>
      </w:r>
      <w:r w:rsidRPr="005B1923">
        <w:rPr>
          <w:rFonts w:ascii="Arial" w:hAnsi="Arial" w:cs="Arial"/>
          <w:i/>
          <w:sz w:val="20"/>
          <w:szCs w:val="24"/>
          <w:shd w:val="clear" w:color="auto" w:fill="FFFFFF"/>
        </w:rPr>
        <w:t> 40</w:t>
      </w:r>
      <w:r w:rsidRPr="005B2D33">
        <w:rPr>
          <w:rFonts w:ascii="Arial" w:hAnsi="Arial" w:cs="Arial"/>
          <w:sz w:val="20"/>
          <w:szCs w:val="24"/>
          <w:shd w:val="clear" w:color="auto" w:fill="FFFFFF"/>
        </w:rPr>
        <w:t>(4)</w:t>
      </w:r>
      <w:r w:rsidR="00AA506A"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215-227.</w:t>
      </w:r>
    </w:p>
    <w:p w14:paraId="5DEE8088" w14:textId="2EA9E69E" w:rsidR="00C11B46" w:rsidRPr="005B2D33" w:rsidRDefault="00C11B46" w:rsidP="00917F8B">
      <w:pPr>
        <w:spacing w:line="360" w:lineRule="auto"/>
        <w:ind w:left="709" w:hanging="720"/>
        <w:jc w:val="both"/>
        <w:rPr>
          <w:rFonts w:ascii="Arial" w:hAnsi="Arial" w:cs="Arial"/>
          <w:sz w:val="20"/>
          <w:szCs w:val="24"/>
          <w:shd w:val="clear" w:color="auto" w:fill="FFFFFF"/>
        </w:rPr>
      </w:pPr>
      <w:r w:rsidRPr="005B2D33">
        <w:rPr>
          <w:rFonts w:ascii="Arial" w:hAnsi="Arial" w:cs="Arial"/>
          <w:sz w:val="20"/>
          <w:szCs w:val="24"/>
          <w:shd w:val="clear" w:color="auto" w:fill="FFFFFF"/>
        </w:rPr>
        <w:t>Iqbal</w:t>
      </w:r>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proofErr w:type="spellStart"/>
      <w:proofErr w:type="gramStart"/>
      <w:r w:rsidRPr="005B2D33">
        <w:rPr>
          <w:rFonts w:ascii="Arial" w:hAnsi="Arial" w:cs="Arial"/>
          <w:sz w:val="20"/>
          <w:szCs w:val="24"/>
          <w:shd w:val="clear" w:color="auto" w:fill="FFFFFF"/>
        </w:rPr>
        <w:t>N</w:t>
      </w:r>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Virk</w:t>
      </w:r>
      <w:proofErr w:type="spellEnd"/>
      <w:proofErr w:type="gramEnd"/>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r w:rsidR="005B1923">
        <w:rPr>
          <w:rFonts w:ascii="Arial" w:hAnsi="Arial" w:cs="Arial"/>
          <w:sz w:val="20"/>
          <w:szCs w:val="24"/>
          <w:shd w:val="clear" w:color="auto" w:fill="FFFFFF"/>
        </w:rPr>
        <w:t xml:space="preserve">&amp; </w:t>
      </w:r>
      <w:r w:rsidRPr="005B2D33">
        <w:rPr>
          <w:rFonts w:ascii="Arial" w:hAnsi="Arial" w:cs="Arial"/>
          <w:sz w:val="20"/>
          <w:szCs w:val="24"/>
          <w:shd w:val="clear" w:color="auto" w:fill="FFFFFF"/>
        </w:rPr>
        <w:t>N</w:t>
      </w:r>
      <w:r w:rsidR="005B1923">
        <w:rPr>
          <w:rFonts w:ascii="Arial" w:hAnsi="Arial" w:cs="Arial"/>
          <w:sz w:val="20"/>
          <w:szCs w:val="24"/>
          <w:shd w:val="clear" w:color="auto" w:fill="FFFFFF"/>
        </w:rPr>
        <w:t>.</w:t>
      </w:r>
      <w:r w:rsidR="00A209B3"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A</w:t>
      </w:r>
      <w:r w:rsidR="00A209B3" w:rsidRPr="005B2D33">
        <w:rPr>
          <w:rFonts w:ascii="Arial" w:hAnsi="Arial" w:cs="Arial"/>
          <w:sz w:val="20"/>
          <w:szCs w:val="24"/>
          <w:shd w:val="clear" w:color="auto" w:fill="FFFFFF"/>
        </w:rPr>
        <w:t xml:space="preserve">. </w:t>
      </w:r>
      <w:r w:rsidR="005B1923">
        <w:rPr>
          <w:rFonts w:ascii="Arial" w:hAnsi="Arial" w:cs="Arial"/>
          <w:sz w:val="20"/>
          <w:szCs w:val="24"/>
          <w:shd w:val="clear" w:color="auto" w:fill="FFFFFF"/>
        </w:rPr>
        <w:t>(</w:t>
      </w:r>
      <w:r w:rsidRPr="005B2D33">
        <w:rPr>
          <w:rFonts w:ascii="Arial" w:hAnsi="Arial" w:cs="Arial"/>
          <w:sz w:val="20"/>
          <w:szCs w:val="24"/>
          <w:shd w:val="clear" w:color="auto" w:fill="FFFFFF"/>
        </w:rPr>
        <w:t>2005</w:t>
      </w:r>
      <w:r w:rsidR="005B1923">
        <w:rPr>
          <w:rFonts w:ascii="Arial" w:hAnsi="Arial" w:cs="Arial"/>
          <w:sz w:val="20"/>
          <w:szCs w:val="24"/>
          <w:shd w:val="clear" w:color="auto" w:fill="FFFFFF"/>
        </w:rPr>
        <w:t>)</w:t>
      </w:r>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Compatibility studies in some mango, Mangifera indica L. cultivar. </w:t>
      </w:r>
      <w:r w:rsidRPr="005B1923">
        <w:rPr>
          <w:rFonts w:ascii="Arial" w:hAnsi="Arial" w:cs="Arial"/>
          <w:i/>
          <w:sz w:val="20"/>
          <w:szCs w:val="24"/>
          <w:shd w:val="clear" w:color="auto" w:fill="FFFFFF"/>
        </w:rPr>
        <w:t>Pak</w:t>
      </w:r>
      <w:r w:rsidR="005B1923" w:rsidRPr="005B1923">
        <w:rPr>
          <w:rFonts w:ascii="Arial" w:hAnsi="Arial" w:cs="Arial"/>
          <w:i/>
          <w:sz w:val="20"/>
          <w:szCs w:val="24"/>
          <w:shd w:val="clear" w:color="auto" w:fill="FFFFFF"/>
        </w:rPr>
        <w:t>istan</w:t>
      </w:r>
      <w:r w:rsidRPr="005B1923">
        <w:rPr>
          <w:rFonts w:ascii="Arial" w:hAnsi="Arial" w:cs="Arial"/>
          <w:i/>
          <w:sz w:val="20"/>
          <w:szCs w:val="24"/>
          <w:shd w:val="clear" w:color="auto" w:fill="FFFFFF"/>
        </w:rPr>
        <w:t xml:space="preserve"> J</w:t>
      </w:r>
      <w:r w:rsidR="00706219" w:rsidRPr="005B1923">
        <w:rPr>
          <w:rFonts w:ascii="Arial" w:hAnsi="Arial" w:cs="Arial"/>
          <w:i/>
          <w:sz w:val="20"/>
          <w:szCs w:val="24"/>
          <w:shd w:val="clear" w:color="auto" w:fill="FFFFFF"/>
        </w:rPr>
        <w:t>ournal of</w:t>
      </w:r>
      <w:r w:rsidRPr="005B1923">
        <w:rPr>
          <w:rFonts w:ascii="Arial" w:hAnsi="Arial" w:cs="Arial"/>
          <w:i/>
          <w:sz w:val="20"/>
          <w:szCs w:val="24"/>
          <w:shd w:val="clear" w:color="auto" w:fill="FFFFFF"/>
        </w:rPr>
        <w:t xml:space="preserve"> Forestry</w:t>
      </w:r>
      <w:r w:rsidR="005B1923" w:rsidRPr="005B1923">
        <w:rPr>
          <w:rFonts w:ascii="Arial" w:hAnsi="Arial" w:cs="Arial"/>
          <w:i/>
          <w:sz w:val="20"/>
          <w:szCs w:val="24"/>
          <w:shd w:val="clear" w:color="auto" w:fill="FFFFFF"/>
        </w:rPr>
        <w:t>,</w:t>
      </w:r>
      <w:r w:rsidRPr="005B1923">
        <w:rPr>
          <w:rFonts w:ascii="Arial" w:hAnsi="Arial" w:cs="Arial"/>
          <w:i/>
          <w:sz w:val="20"/>
          <w:szCs w:val="24"/>
          <w:shd w:val="clear" w:color="auto" w:fill="FFFFFF"/>
        </w:rPr>
        <w:t xml:space="preserve"> 55</w:t>
      </w:r>
      <w:r w:rsidR="00AA506A"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1.</w:t>
      </w:r>
    </w:p>
    <w:p w14:paraId="21C5CA02" w14:textId="6ED5A526" w:rsidR="00C11B46" w:rsidRPr="005B2D33" w:rsidRDefault="00C11B46" w:rsidP="00917F8B">
      <w:pPr>
        <w:spacing w:line="360" w:lineRule="auto"/>
        <w:ind w:left="709" w:hanging="720"/>
        <w:jc w:val="both"/>
        <w:rPr>
          <w:rFonts w:ascii="Arial" w:hAnsi="Arial" w:cs="Arial"/>
          <w:sz w:val="20"/>
          <w:szCs w:val="24"/>
          <w:shd w:val="clear" w:color="auto" w:fill="FFFFFF"/>
        </w:rPr>
      </w:pPr>
      <w:proofErr w:type="spellStart"/>
      <w:r w:rsidRPr="005B2D33">
        <w:rPr>
          <w:rFonts w:ascii="Arial" w:hAnsi="Arial" w:cs="Arial"/>
          <w:sz w:val="20"/>
          <w:szCs w:val="24"/>
          <w:shd w:val="clear" w:color="auto" w:fill="FFFFFF"/>
        </w:rPr>
        <w:t>Maklad</w:t>
      </w:r>
      <w:proofErr w:type="spellEnd"/>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M</w:t>
      </w:r>
      <w:r w:rsidR="00A209B3"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F</w:t>
      </w:r>
      <w:r w:rsidR="00A209B3"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2015</w:t>
      </w:r>
      <w:r w:rsidR="00A209B3"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Studies on sexual compatibility and or incompatibility in </w:t>
      </w:r>
      <w:proofErr w:type="spellStart"/>
      <w:r w:rsidRPr="005B2D33">
        <w:rPr>
          <w:rFonts w:ascii="Arial" w:hAnsi="Arial" w:cs="Arial"/>
          <w:sz w:val="20"/>
          <w:szCs w:val="24"/>
          <w:shd w:val="clear" w:color="auto" w:fill="FFFFFF"/>
        </w:rPr>
        <w:t>langra</w:t>
      </w:r>
      <w:proofErr w:type="spellEnd"/>
      <w:r w:rsidRPr="005B2D33">
        <w:rPr>
          <w:rFonts w:ascii="Arial" w:hAnsi="Arial" w:cs="Arial"/>
          <w:sz w:val="20"/>
          <w:szCs w:val="24"/>
          <w:shd w:val="clear" w:color="auto" w:fill="FFFFFF"/>
        </w:rPr>
        <w:t xml:space="preserve"> mango cultivar. </w:t>
      </w:r>
      <w:r w:rsidRPr="005B2D33">
        <w:rPr>
          <w:rFonts w:ascii="Arial" w:hAnsi="Arial" w:cs="Arial"/>
          <w:iCs/>
          <w:sz w:val="20"/>
          <w:szCs w:val="24"/>
          <w:shd w:val="clear" w:color="auto" w:fill="FFFFFF"/>
        </w:rPr>
        <w:t>Egypt J</w:t>
      </w:r>
      <w:r w:rsidR="00706219" w:rsidRPr="005B2D33">
        <w:rPr>
          <w:rFonts w:ascii="Arial" w:hAnsi="Arial" w:cs="Arial"/>
          <w:iCs/>
          <w:sz w:val="20"/>
          <w:szCs w:val="24"/>
          <w:shd w:val="clear" w:color="auto" w:fill="FFFFFF"/>
        </w:rPr>
        <w:t>ournal of</w:t>
      </w:r>
      <w:r w:rsidRPr="005B2D33">
        <w:rPr>
          <w:rFonts w:ascii="Arial" w:hAnsi="Arial" w:cs="Arial"/>
          <w:iCs/>
          <w:sz w:val="20"/>
          <w:szCs w:val="24"/>
          <w:shd w:val="clear" w:color="auto" w:fill="FFFFFF"/>
        </w:rPr>
        <w:t xml:space="preserve"> Plant breed</w:t>
      </w:r>
      <w:r w:rsidR="00706219" w:rsidRPr="005B2D33">
        <w:rPr>
          <w:rFonts w:ascii="Arial" w:hAnsi="Arial" w:cs="Arial"/>
          <w:iCs/>
          <w:sz w:val="20"/>
          <w:szCs w:val="24"/>
          <w:shd w:val="clear" w:color="auto" w:fill="FFFFFF"/>
        </w:rPr>
        <w:t>ing</w:t>
      </w:r>
      <w:r w:rsidRPr="005B2D33">
        <w:rPr>
          <w:rFonts w:ascii="Arial" w:hAnsi="Arial" w:cs="Arial"/>
          <w:sz w:val="20"/>
          <w:szCs w:val="24"/>
          <w:shd w:val="clear" w:color="auto" w:fill="FFFFFF"/>
        </w:rPr>
        <w:t> 19(3);343-356.</w:t>
      </w:r>
    </w:p>
    <w:p w14:paraId="3BE37815" w14:textId="78580043"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Mandal</w:t>
      </w:r>
      <w:r w:rsidR="00A209B3" w:rsidRPr="005B2D33">
        <w:rPr>
          <w:rFonts w:ascii="Arial" w:hAnsi="Arial" w:cs="Arial"/>
          <w:sz w:val="20"/>
          <w:szCs w:val="24"/>
        </w:rPr>
        <w:t>,</w:t>
      </w:r>
      <w:r w:rsidRPr="005B2D33">
        <w:rPr>
          <w:rFonts w:ascii="Arial" w:hAnsi="Arial" w:cs="Arial"/>
          <w:sz w:val="20"/>
          <w:szCs w:val="24"/>
        </w:rPr>
        <w:t xml:space="preserve"> S</w:t>
      </w:r>
      <w:r w:rsidR="005B1923">
        <w:rPr>
          <w:rFonts w:ascii="Arial" w:hAnsi="Arial" w:cs="Arial"/>
          <w:sz w:val="20"/>
          <w:szCs w:val="24"/>
        </w:rPr>
        <w:t>.</w:t>
      </w:r>
      <w:r w:rsidR="00A209B3" w:rsidRPr="005B2D33">
        <w:rPr>
          <w:rFonts w:ascii="Arial" w:hAnsi="Arial" w:cs="Arial"/>
          <w:sz w:val="20"/>
          <w:szCs w:val="24"/>
        </w:rPr>
        <w:t xml:space="preserve"> </w:t>
      </w:r>
      <w:r w:rsidRPr="005B2D33">
        <w:rPr>
          <w:rFonts w:ascii="Arial" w:hAnsi="Arial" w:cs="Arial"/>
          <w:sz w:val="20"/>
          <w:szCs w:val="24"/>
        </w:rPr>
        <w:t>K</w:t>
      </w:r>
      <w:r w:rsidR="00A209B3" w:rsidRPr="005B2D33">
        <w:rPr>
          <w:rFonts w:ascii="Arial" w:hAnsi="Arial" w:cs="Arial"/>
          <w:sz w:val="20"/>
          <w:szCs w:val="24"/>
        </w:rPr>
        <w:t>.</w:t>
      </w:r>
      <w:r w:rsidRPr="005B2D33">
        <w:rPr>
          <w:rFonts w:ascii="Arial" w:hAnsi="Arial" w:cs="Arial"/>
          <w:sz w:val="20"/>
          <w:szCs w:val="24"/>
        </w:rPr>
        <w:t>, Karuna</w:t>
      </w:r>
      <w:r w:rsidR="00A209B3" w:rsidRPr="005B2D33">
        <w:rPr>
          <w:rFonts w:ascii="Arial" w:hAnsi="Arial" w:cs="Arial"/>
          <w:sz w:val="20"/>
          <w:szCs w:val="24"/>
        </w:rPr>
        <w:t>,</w:t>
      </w:r>
      <w:r w:rsidRPr="005B2D33">
        <w:rPr>
          <w:rFonts w:ascii="Arial" w:hAnsi="Arial" w:cs="Arial"/>
          <w:sz w:val="20"/>
          <w:szCs w:val="24"/>
        </w:rPr>
        <w:t xml:space="preserve"> K</w:t>
      </w:r>
      <w:r w:rsidR="00A209B3" w:rsidRPr="005B2D33">
        <w:rPr>
          <w:rFonts w:ascii="Arial" w:hAnsi="Arial" w:cs="Arial"/>
          <w:sz w:val="20"/>
          <w:szCs w:val="24"/>
        </w:rPr>
        <w:t>.</w:t>
      </w:r>
      <w:r w:rsidRPr="005B2D33">
        <w:rPr>
          <w:rFonts w:ascii="Arial" w:hAnsi="Arial" w:cs="Arial"/>
          <w:sz w:val="20"/>
          <w:szCs w:val="24"/>
        </w:rPr>
        <w:t>, Kumari</w:t>
      </w:r>
      <w:r w:rsidR="00A209B3" w:rsidRPr="005B2D33">
        <w:rPr>
          <w:rFonts w:ascii="Arial" w:hAnsi="Arial" w:cs="Arial"/>
          <w:sz w:val="20"/>
          <w:szCs w:val="24"/>
        </w:rPr>
        <w:t>,</w:t>
      </w:r>
      <w:r w:rsidRPr="005B2D33">
        <w:rPr>
          <w:rFonts w:ascii="Arial" w:hAnsi="Arial" w:cs="Arial"/>
          <w:sz w:val="20"/>
          <w:szCs w:val="24"/>
        </w:rPr>
        <w:t xml:space="preserve"> N</w:t>
      </w:r>
      <w:r w:rsidR="00A209B3" w:rsidRPr="005B2D33">
        <w:rPr>
          <w:rFonts w:ascii="Arial" w:hAnsi="Arial" w:cs="Arial"/>
          <w:sz w:val="20"/>
          <w:szCs w:val="24"/>
        </w:rPr>
        <w:t>.</w:t>
      </w:r>
      <w:r w:rsidRPr="005B2D33">
        <w:rPr>
          <w:rFonts w:ascii="Arial" w:hAnsi="Arial" w:cs="Arial"/>
          <w:sz w:val="20"/>
          <w:szCs w:val="24"/>
        </w:rPr>
        <w:t>, Kumar</w:t>
      </w:r>
      <w:r w:rsidR="00A209B3" w:rsidRPr="005B2D33">
        <w:rPr>
          <w:rFonts w:ascii="Arial" w:hAnsi="Arial" w:cs="Arial"/>
          <w:sz w:val="20"/>
          <w:szCs w:val="24"/>
        </w:rPr>
        <w:t>,</w:t>
      </w:r>
      <w:r w:rsidRPr="005B2D33">
        <w:rPr>
          <w:rFonts w:ascii="Arial" w:hAnsi="Arial" w:cs="Arial"/>
          <w:sz w:val="20"/>
          <w:szCs w:val="24"/>
        </w:rPr>
        <w:t xml:space="preserve"> A</w:t>
      </w:r>
      <w:r w:rsidR="00A209B3" w:rsidRPr="005B2D33">
        <w:rPr>
          <w:rFonts w:ascii="Arial" w:hAnsi="Arial" w:cs="Arial"/>
          <w:sz w:val="20"/>
          <w:szCs w:val="24"/>
        </w:rPr>
        <w:t>.,</w:t>
      </w:r>
      <w:r w:rsidRPr="005B2D33">
        <w:rPr>
          <w:rFonts w:ascii="Arial" w:hAnsi="Arial" w:cs="Arial"/>
          <w:sz w:val="20"/>
          <w:szCs w:val="24"/>
        </w:rPr>
        <w:t xml:space="preserve"> </w:t>
      </w:r>
      <w:r w:rsidR="005B1923">
        <w:rPr>
          <w:rFonts w:ascii="Arial" w:hAnsi="Arial" w:cs="Arial"/>
          <w:sz w:val="20"/>
          <w:szCs w:val="24"/>
        </w:rPr>
        <w:t xml:space="preserve">&amp; </w:t>
      </w:r>
      <w:r w:rsidRPr="005B2D33">
        <w:rPr>
          <w:rFonts w:ascii="Arial" w:hAnsi="Arial" w:cs="Arial"/>
          <w:sz w:val="20"/>
          <w:szCs w:val="24"/>
        </w:rPr>
        <w:t>Kumari</w:t>
      </w:r>
      <w:r w:rsidR="00A209B3" w:rsidRPr="005B2D33">
        <w:rPr>
          <w:rFonts w:ascii="Arial" w:hAnsi="Arial" w:cs="Arial"/>
          <w:sz w:val="20"/>
          <w:szCs w:val="24"/>
        </w:rPr>
        <w:t>,</w:t>
      </w:r>
      <w:r w:rsidRPr="005B2D33">
        <w:rPr>
          <w:rFonts w:ascii="Arial" w:hAnsi="Arial" w:cs="Arial"/>
          <w:sz w:val="20"/>
          <w:szCs w:val="24"/>
        </w:rPr>
        <w:t xml:space="preserve"> S</w:t>
      </w:r>
      <w:r w:rsidR="005B1923">
        <w:rPr>
          <w:rFonts w:ascii="Arial" w:hAnsi="Arial" w:cs="Arial"/>
          <w:sz w:val="20"/>
          <w:szCs w:val="24"/>
        </w:rPr>
        <w:t>.</w:t>
      </w:r>
      <w:r w:rsidRPr="005B2D33">
        <w:rPr>
          <w:rFonts w:ascii="Arial" w:hAnsi="Arial" w:cs="Arial"/>
          <w:sz w:val="20"/>
          <w:szCs w:val="24"/>
        </w:rPr>
        <w:t xml:space="preserve"> </w:t>
      </w:r>
      <w:r w:rsidR="005B1923">
        <w:rPr>
          <w:rFonts w:ascii="Arial" w:hAnsi="Arial" w:cs="Arial"/>
          <w:sz w:val="20"/>
          <w:szCs w:val="24"/>
        </w:rPr>
        <w:t>(</w:t>
      </w:r>
      <w:r w:rsidRPr="005B2D33">
        <w:rPr>
          <w:rFonts w:ascii="Arial" w:hAnsi="Arial" w:cs="Arial"/>
          <w:sz w:val="20"/>
          <w:szCs w:val="24"/>
        </w:rPr>
        <w:t>2020</w:t>
      </w:r>
      <w:r w:rsidR="005B1923">
        <w:rPr>
          <w:rFonts w:ascii="Arial" w:hAnsi="Arial" w:cs="Arial"/>
          <w:sz w:val="20"/>
          <w:szCs w:val="24"/>
        </w:rPr>
        <w:t>)</w:t>
      </w:r>
      <w:r w:rsidR="00A209B3" w:rsidRPr="005B2D33">
        <w:rPr>
          <w:rFonts w:ascii="Arial" w:hAnsi="Arial" w:cs="Arial"/>
          <w:sz w:val="20"/>
          <w:szCs w:val="24"/>
        </w:rPr>
        <w:t>.</w:t>
      </w:r>
      <w:r w:rsidRPr="005B2D33">
        <w:rPr>
          <w:rFonts w:ascii="Arial" w:hAnsi="Arial" w:cs="Arial"/>
          <w:sz w:val="20"/>
          <w:szCs w:val="24"/>
        </w:rPr>
        <w:t xml:space="preserve"> Study on compatibility of different coloured mango pollinizer among commercial cultivar. </w:t>
      </w:r>
      <w:r w:rsidRPr="005B1923">
        <w:rPr>
          <w:rFonts w:ascii="Arial" w:hAnsi="Arial" w:cs="Arial"/>
          <w:i/>
          <w:sz w:val="20"/>
          <w:szCs w:val="24"/>
        </w:rPr>
        <w:t>Int</w:t>
      </w:r>
      <w:r w:rsidR="00706219" w:rsidRPr="005B1923">
        <w:rPr>
          <w:rFonts w:ascii="Arial" w:hAnsi="Arial" w:cs="Arial"/>
          <w:i/>
          <w:sz w:val="20"/>
          <w:szCs w:val="24"/>
        </w:rPr>
        <w:t>ernational</w:t>
      </w:r>
      <w:r w:rsidRPr="005B1923">
        <w:rPr>
          <w:rFonts w:ascii="Arial" w:hAnsi="Arial" w:cs="Arial"/>
          <w:i/>
          <w:sz w:val="20"/>
          <w:szCs w:val="24"/>
        </w:rPr>
        <w:t xml:space="preserve"> J</w:t>
      </w:r>
      <w:r w:rsidR="00706219" w:rsidRPr="005B1923">
        <w:rPr>
          <w:rFonts w:ascii="Arial" w:hAnsi="Arial" w:cs="Arial"/>
          <w:i/>
          <w:sz w:val="20"/>
          <w:szCs w:val="24"/>
        </w:rPr>
        <w:t xml:space="preserve">ournal of </w:t>
      </w:r>
      <w:r w:rsidRPr="005B1923">
        <w:rPr>
          <w:rFonts w:ascii="Arial" w:hAnsi="Arial" w:cs="Arial"/>
          <w:i/>
          <w:sz w:val="20"/>
          <w:szCs w:val="24"/>
        </w:rPr>
        <w:t>Conserv</w:t>
      </w:r>
      <w:r w:rsidR="00706219" w:rsidRPr="005B1923">
        <w:rPr>
          <w:rFonts w:ascii="Arial" w:hAnsi="Arial" w:cs="Arial"/>
          <w:i/>
          <w:sz w:val="20"/>
          <w:szCs w:val="24"/>
        </w:rPr>
        <w:t>ation</w:t>
      </w:r>
      <w:r w:rsidRPr="005B1923">
        <w:rPr>
          <w:rFonts w:ascii="Arial" w:hAnsi="Arial" w:cs="Arial"/>
          <w:i/>
          <w:sz w:val="20"/>
          <w:szCs w:val="24"/>
        </w:rPr>
        <w:t xml:space="preserve"> Sci</w:t>
      </w:r>
      <w:r w:rsidR="00706219" w:rsidRPr="005B1923">
        <w:rPr>
          <w:rFonts w:ascii="Arial" w:hAnsi="Arial" w:cs="Arial"/>
          <w:i/>
          <w:sz w:val="20"/>
          <w:szCs w:val="24"/>
        </w:rPr>
        <w:t>ence</w:t>
      </w:r>
      <w:r w:rsidRPr="005B1923">
        <w:rPr>
          <w:rFonts w:ascii="Arial" w:hAnsi="Arial" w:cs="Arial"/>
          <w:i/>
          <w:sz w:val="20"/>
          <w:szCs w:val="24"/>
        </w:rPr>
        <w:t xml:space="preserve"> 8</w:t>
      </w:r>
      <w:r w:rsidRPr="005B2D33">
        <w:rPr>
          <w:rFonts w:ascii="Arial" w:hAnsi="Arial" w:cs="Arial"/>
          <w:sz w:val="20"/>
          <w:szCs w:val="24"/>
        </w:rPr>
        <w:t>(3)</w:t>
      </w:r>
      <w:r w:rsidR="00AA506A" w:rsidRPr="005B2D33">
        <w:rPr>
          <w:rFonts w:ascii="Arial" w:hAnsi="Arial" w:cs="Arial"/>
          <w:sz w:val="20"/>
          <w:szCs w:val="24"/>
        </w:rPr>
        <w:t>,</w:t>
      </w:r>
      <w:r w:rsidRPr="005B2D33">
        <w:rPr>
          <w:rFonts w:ascii="Arial" w:hAnsi="Arial" w:cs="Arial"/>
          <w:sz w:val="20"/>
          <w:szCs w:val="24"/>
        </w:rPr>
        <w:t xml:space="preserve"> 1215-1217.</w:t>
      </w:r>
    </w:p>
    <w:p w14:paraId="208290CD" w14:textId="14D4DF37"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Mukherjee</w:t>
      </w:r>
      <w:r w:rsidR="00A209B3" w:rsidRPr="005B2D33">
        <w:rPr>
          <w:rFonts w:ascii="Arial" w:hAnsi="Arial" w:cs="Arial"/>
          <w:sz w:val="20"/>
          <w:szCs w:val="24"/>
        </w:rPr>
        <w:t>,</w:t>
      </w:r>
      <w:r w:rsidRPr="005B2D33">
        <w:rPr>
          <w:rFonts w:ascii="Arial" w:hAnsi="Arial" w:cs="Arial"/>
          <w:sz w:val="20"/>
          <w:szCs w:val="24"/>
        </w:rPr>
        <w:t xml:space="preserve"> S</w:t>
      </w:r>
      <w:r w:rsidR="005B1923">
        <w:rPr>
          <w:rFonts w:ascii="Arial" w:hAnsi="Arial" w:cs="Arial"/>
          <w:sz w:val="20"/>
          <w:szCs w:val="24"/>
        </w:rPr>
        <w:t>.</w:t>
      </w:r>
      <w:r w:rsidR="00A209B3" w:rsidRPr="005B2D33">
        <w:rPr>
          <w:rFonts w:ascii="Arial" w:hAnsi="Arial" w:cs="Arial"/>
          <w:sz w:val="20"/>
          <w:szCs w:val="24"/>
        </w:rPr>
        <w:t xml:space="preserve"> </w:t>
      </w:r>
      <w:r w:rsidRPr="005B2D33">
        <w:rPr>
          <w:rFonts w:ascii="Arial" w:hAnsi="Arial" w:cs="Arial"/>
          <w:sz w:val="20"/>
          <w:szCs w:val="24"/>
        </w:rPr>
        <w:t>K</w:t>
      </w:r>
      <w:r w:rsidR="00A209B3" w:rsidRPr="005B2D33">
        <w:rPr>
          <w:rFonts w:ascii="Arial" w:hAnsi="Arial" w:cs="Arial"/>
          <w:sz w:val="20"/>
          <w:szCs w:val="24"/>
        </w:rPr>
        <w:t>.</w:t>
      </w:r>
      <w:r w:rsidRPr="005B2D33">
        <w:rPr>
          <w:rFonts w:ascii="Arial" w:hAnsi="Arial" w:cs="Arial"/>
          <w:sz w:val="20"/>
          <w:szCs w:val="24"/>
        </w:rPr>
        <w:t>, Singh</w:t>
      </w:r>
      <w:r w:rsidR="00A209B3" w:rsidRPr="005B2D33">
        <w:rPr>
          <w:rFonts w:ascii="Arial" w:hAnsi="Arial" w:cs="Arial"/>
          <w:sz w:val="20"/>
          <w:szCs w:val="24"/>
        </w:rPr>
        <w:t>,</w:t>
      </w:r>
      <w:r w:rsidRPr="005B2D33">
        <w:rPr>
          <w:rFonts w:ascii="Arial" w:hAnsi="Arial" w:cs="Arial"/>
          <w:sz w:val="20"/>
          <w:szCs w:val="24"/>
        </w:rPr>
        <w:t xml:space="preserve"> R</w:t>
      </w:r>
      <w:r w:rsidR="005B1923">
        <w:rPr>
          <w:rFonts w:ascii="Arial" w:hAnsi="Arial" w:cs="Arial"/>
          <w:sz w:val="20"/>
          <w:szCs w:val="24"/>
        </w:rPr>
        <w:t>.</w:t>
      </w:r>
      <w:r w:rsidR="00A209B3" w:rsidRPr="005B2D33">
        <w:rPr>
          <w:rFonts w:ascii="Arial" w:hAnsi="Arial" w:cs="Arial"/>
          <w:sz w:val="20"/>
          <w:szCs w:val="24"/>
        </w:rPr>
        <w:t xml:space="preserve"> </w:t>
      </w:r>
      <w:r w:rsidRPr="005B2D33">
        <w:rPr>
          <w:rFonts w:ascii="Arial" w:hAnsi="Arial" w:cs="Arial"/>
          <w:sz w:val="20"/>
          <w:szCs w:val="24"/>
        </w:rPr>
        <w:t>N</w:t>
      </w:r>
      <w:r w:rsidR="00A209B3" w:rsidRPr="005B2D33">
        <w:rPr>
          <w:rFonts w:ascii="Arial" w:hAnsi="Arial" w:cs="Arial"/>
          <w:sz w:val="20"/>
          <w:szCs w:val="24"/>
        </w:rPr>
        <w:t>.</w:t>
      </w:r>
      <w:r w:rsidRPr="005B2D33">
        <w:rPr>
          <w:rFonts w:ascii="Arial" w:hAnsi="Arial" w:cs="Arial"/>
          <w:sz w:val="20"/>
          <w:szCs w:val="24"/>
        </w:rPr>
        <w:t>, Majumder</w:t>
      </w:r>
      <w:r w:rsidR="00A209B3" w:rsidRPr="005B2D33">
        <w:rPr>
          <w:rFonts w:ascii="Arial" w:hAnsi="Arial" w:cs="Arial"/>
          <w:sz w:val="20"/>
          <w:szCs w:val="24"/>
        </w:rPr>
        <w:t>,</w:t>
      </w:r>
      <w:r w:rsidRPr="005B2D33">
        <w:rPr>
          <w:rFonts w:ascii="Arial" w:hAnsi="Arial" w:cs="Arial"/>
          <w:sz w:val="20"/>
          <w:szCs w:val="24"/>
        </w:rPr>
        <w:t xml:space="preserve"> P</w:t>
      </w:r>
      <w:r w:rsidR="005B1923">
        <w:rPr>
          <w:rFonts w:ascii="Arial" w:hAnsi="Arial" w:cs="Arial"/>
          <w:sz w:val="20"/>
          <w:szCs w:val="24"/>
        </w:rPr>
        <w:t>.</w:t>
      </w:r>
      <w:r w:rsidR="00A209B3" w:rsidRPr="005B2D33">
        <w:rPr>
          <w:rFonts w:ascii="Arial" w:hAnsi="Arial" w:cs="Arial"/>
          <w:sz w:val="20"/>
          <w:szCs w:val="24"/>
        </w:rPr>
        <w:t xml:space="preserve"> </w:t>
      </w:r>
      <w:r w:rsidRPr="005B2D33">
        <w:rPr>
          <w:rFonts w:ascii="Arial" w:hAnsi="Arial" w:cs="Arial"/>
          <w:sz w:val="20"/>
          <w:szCs w:val="24"/>
        </w:rPr>
        <w:t>K</w:t>
      </w:r>
      <w:r w:rsidR="00A209B3" w:rsidRPr="005B2D33">
        <w:rPr>
          <w:rFonts w:ascii="Arial" w:hAnsi="Arial" w:cs="Arial"/>
          <w:sz w:val="20"/>
          <w:szCs w:val="24"/>
        </w:rPr>
        <w:t xml:space="preserve">., </w:t>
      </w:r>
      <w:r w:rsidR="005B1923">
        <w:rPr>
          <w:rFonts w:ascii="Arial" w:hAnsi="Arial" w:cs="Arial"/>
          <w:sz w:val="20"/>
          <w:szCs w:val="24"/>
        </w:rPr>
        <w:t xml:space="preserve">&amp; </w:t>
      </w:r>
      <w:r w:rsidRPr="005B2D33">
        <w:rPr>
          <w:rFonts w:ascii="Arial" w:hAnsi="Arial" w:cs="Arial"/>
          <w:sz w:val="20"/>
          <w:szCs w:val="24"/>
        </w:rPr>
        <w:t>Sharma</w:t>
      </w:r>
      <w:r w:rsidR="00A209B3" w:rsidRPr="005B2D33">
        <w:rPr>
          <w:rFonts w:ascii="Arial" w:hAnsi="Arial" w:cs="Arial"/>
          <w:sz w:val="20"/>
          <w:szCs w:val="24"/>
        </w:rPr>
        <w:t>,</w:t>
      </w:r>
      <w:r w:rsidRPr="005B2D33">
        <w:rPr>
          <w:rFonts w:ascii="Arial" w:hAnsi="Arial" w:cs="Arial"/>
          <w:sz w:val="20"/>
          <w:szCs w:val="24"/>
        </w:rPr>
        <w:t xml:space="preserve"> D</w:t>
      </w:r>
      <w:r w:rsidR="005B1923">
        <w:rPr>
          <w:rFonts w:ascii="Arial" w:hAnsi="Arial" w:cs="Arial"/>
          <w:sz w:val="20"/>
          <w:szCs w:val="24"/>
        </w:rPr>
        <w:t>.</w:t>
      </w:r>
      <w:r w:rsidR="00A209B3" w:rsidRPr="005B2D33">
        <w:rPr>
          <w:rFonts w:ascii="Arial" w:hAnsi="Arial" w:cs="Arial"/>
          <w:sz w:val="20"/>
          <w:szCs w:val="24"/>
        </w:rPr>
        <w:t xml:space="preserve"> </w:t>
      </w:r>
      <w:r w:rsidRPr="005B2D33">
        <w:rPr>
          <w:rFonts w:ascii="Arial" w:hAnsi="Arial" w:cs="Arial"/>
          <w:sz w:val="20"/>
          <w:szCs w:val="24"/>
        </w:rPr>
        <w:t>K</w:t>
      </w:r>
      <w:r w:rsidR="00A209B3" w:rsidRPr="005B2D33">
        <w:rPr>
          <w:rFonts w:ascii="Arial" w:hAnsi="Arial" w:cs="Arial"/>
          <w:sz w:val="20"/>
          <w:szCs w:val="24"/>
        </w:rPr>
        <w:t>.</w:t>
      </w:r>
      <w:r w:rsidRPr="005B2D33">
        <w:rPr>
          <w:rFonts w:ascii="Arial" w:hAnsi="Arial" w:cs="Arial"/>
          <w:sz w:val="20"/>
          <w:szCs w:val="24"/>
        </w:rPr>
        <w:t xml:space="preserve"> </w:t>
      </w:r>
      <w:r w:rsidR="005B1923">
        <w:rPr>
          <w:rFonts w:ascii="Arial" w:hAnsi="Arial" w:cs="Arial"/>
          <w:sz w:val="20"/>
          <w:szCs w:val="24"/>
        </w:rPr>
        <w:t>(</w:t>
      </w:r>
      <w:r w:rsidRPr="005B2D33">
        <w:rPr>
          <w:rFonts w:ascii="Arial" w:hAnsi="Arial" w:cs="Arial"/>
          <w:sz w:val="20"/>
          <w:szCs w:val="24"/>
        </w:rPr>
        <w:t>1968</w:t>
      </w:r>
      <w:r w:rsidR="005B1923">
        <w:rPr>
          <w:rFonts w:ascii="Arial" w:hAnsi="Arial" w:cs="Arial"/>
          <w:sz w:val="20"/>
          <w:szCs w:val="24"/>
        </w:rPr>
        <w:t>)</w:t>
      </w:r>
      <w:r w:rsidR="00A209B3" w:rsidRPr="005B2D33">
        <w:rPr>
          <w:rFonts w:ascii="Arial" w:hAnsi="Arial" w:cs="Arial"/>
          <w:sz w:val="20"/>
          <w:szCs w:val="24"/>
        </w:rPr>
        <w:t>.</w:t>
      </w:r>
      <w:r w:rsidRPr="005B2D33">
        <w:rPr>
          <w:rFonts w:ascii="Arial" w:hAnsi="Arial" w:cs="Arial"/>
          <w:sz w:val="20"/>
          <w:szCs w:val="24"/>
        </w:rPr>
        <w:t xml:space="preserve"> Present position regarding breeding of mango (</w:t>
      </w:r>
      <w:r w:rsidRPr="005B2D33">
        <w:rPr>
          <w:rFonts w:ascii="Arial" w:hAnsi="Arial" w:cs="Arial"/>
          <w:i/>
          <w:iCs/>
          <w:sz w:val="20"/>
          <w:szCs w:val="24"/>
        </w:rPr>
        <w:t>Mangifera indica</w:t>
      </w:r>
      <w:r w:rsidRPr="005B2D33">
        <w:rPr>
          <w:rFonts w:ascii="Arial" w:hAnsi="Arial" w:cs="Arial"/>
          <w:sz w:val="20"/>
          <w:szCs w:val="24"/>
        </w:rPr>
        <w:t xml:space="preserve"> L.) in India. </w:t>
      </w:r>
      <w:proofErr w:type="spellStart"/>
      <w:r w:rsidRPr="008B7F7B">
        <w:rPr>
          <w:rFonts w:ascii="Arial" w:hAnsi="Arial" w:cs="Arial"/>
          <w:i/>
          <w:sz w:val="20"/>
          <w:szCs w:val="24"/>
        </w:rPr>
        <w:t>Euphytica</w:t>
      </w:r>
      <w:proofErr w:type="spellEnd"/>
      <w:r w:rsidRPr="008B7F7B">
        <w:rPr>
          <w:rFonts w:ascii="Arial" w:hAnsi="Arial" w:cs="Arial"/>
          <w:i/>
          <w:sz w:val="20"/>
          <w:szCs w:val="24"/>
        </w:rPr>
        <w:t xml:space="preserve"> 17</w:t>
      </w:r>
      <w:r w:rsidR="00AA506A" w:rsidRPr="005B2D33">
        <w:rPr>
          <w:rFonts w:ascii="Arial" w:hAnsi="Arial" w:cs="Arial"/>
          <w:sz w:val="20"/>
          <w:szCs w:val="24"/>
        </w:rPr>
        <w:t xml:space="preserve">, </w:t>
      </w:r>
      <w:r w:rsidRPr="005B2D33">
        <w:rPr>
          <w:rFonts w:ascii="Arial" w:hAnsi="Arial" w:cs="Arial"/>
          <w:sz w:val="20"/>
          <w:szCs w:val="24"/>
        </w:rPr>
        <w:t>462-467.</w:t>
      </w:r>
    </w:p>
    <w:p w14:paraId="4BF9D3C6" w14:textId="5C05DA5E"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Naik</w:t>
      </w:r>
      <w:r w:rsidR="0003483D" w:rsidRPr="005B2D33">
        <w:rPr>
          <w:rFonts w:ascii="Arial" w:hAnsi="Arial" w:cs="Arial"/>
          <w:sz w:val="20"/>
          <w:szCs w:val="24"/>
        </w:rPr>
        <w:t>,</w:t>
      </w:r>
      <w:r w:rsidRPr="005B2D33">
        <w:rPr>
          <w:rFonts w:ascii="Arial" w:hAnsi="Arial" w:cs="Arial"/>
          <w:sz w:val="20"/>
          <w:szCs w:val="24"/>
        </w:rPr>
        <w:t xml:space="preserve"> K</w:t>
      </w:r>
      <w:r w:rsidR="008B7F7B">
        <w:rPr>
          <w:rFonts w:ascii="Arial" w:hAnsi="Arial" w:cs="Arial"/>
          <w:sz w:val="20"/>
          <w:szCs w:val="24"/>
        </w:rPr>
        <w:t>.</w:t>
      </w:r>
      <w:r w:rsidR="0003483D" w:rsidRPr="005B2D33">
        <w:rPr>
          <w:rFonts w:ascii="Arial" w:hAnsi="Arial" w:cs="Arial"/>
          <w:sz w:val="20"/>
          <w:szCs w:val="24"/>
        </w:rPr>
        <w:t xml:space="preserve"> </w:t>
      </w:r>
      <w:r w:rsidRPr="005B2D33">
        <w:rPr>
          <w:rFonts w:ascii="Arial" w:hAnsi="Arial" w:cs="Arial"/>
          <w:sz w:val="20"/>
          <w:szCs w:val="24"/>
        </w:rPr>
        <w:t>C</w:t>
      </w:r>
      <w:r w:rsidR="0003483D" w:rsidRPr="005B2D33">
        <w:rPr>
          <w:rFonts w:ascii="Arial" w:hAnsi="Arial" w:cs="Arial"/>
          <w:sz w:val="20"/>
          <w:szCs w:val="24"/>
        </w:rPr>
        <w:t>.,</w:t>
      </w:r>
      <w:r w:rsidR="008B7F7B">
        <w:rPr>
          <w:rFonts w:ascii="Arial" w:hAnsi="Arial" w:cs="Arial"/>
          <w:sz w:val="20"/>
          <w:szCs w:val="24"/>
        </w:rPr>
        <w:t xml:space="preserve"> &amp;</w:t>
      </w:r>
      <w:r w:rsidRPr="005B2D33">
        <w:rPr>
          <w:rFonts w:ascii="Arial" w:hAnsi="Arial" w:cs="Arial"/>
          <w:sz w:val="20"/>
          <w:szCs w:val="24"/>
        </w:rPr>
        <w:t xml:space="preserve"> Rao</w:t>
      </w:r>
      <w:r w:rsidR="0003483D" w:rsidRPr="005B2D33">
        <w:rPr>
          <w:rFonts w:ascii="Arial" w:hAnsi="Arial" w:cs="Arial"/>
          <w:sz w:val="20"/>
          <w:szCs w:val="24"/>
        </w:rPr>
        <w:t>,</w:t>
      </w:r>
      <w:r w:rsidRPr="005B2D33">
        <w:rPr>
          <w:rFonts w:ascii="Arial" w:hAnsi="Arial" w:cs="Arial"/>
          <w:sz w:val="20"/>
          <w:szCs w:val="24"/>
        </w:rPr>
        <w:t xml:space="preserve"> M</w:t>
      </w:r>
      <w:r w:rsidR="008B7F7B">
        <w:rPr>
          <w:rFonts w:ascii="Arial" w:hAnsi="Arial" w:cs="Arial"/>
          <w:sz w:val="20"/>
          <w:szCs w:val="24"/>
        </w:rPr>
        <w:t>.</w:t>
      </w:r>
      <w:r w:rsidR="0003483D" w:rsidRPr="005B2D33">
        <w:rPr>
          <w:rFonts w:ascii="Arial" w:hAnsi="Arial" w:cs="Arial"/>
          <w:sz w:val="20"/>
          <w:szCs w:val="24"/>
        </w:rPr>
        <w:t xml:space="preserve"> </w:t>
      </w:r>
      <w:r w:rsidRPr="005B2D33">
        <w:rPr>
          <w:rFonts w:ascii="Arial" w:hAnsi="Arial" w:cs="Arial"/>
          <w:sz w:val="20"/>
          <w:szCs w:val="24"/>
        </w:rPr>
        <w:t>M</w:t>
      </w:r>
      <w:r w:rsidR="0003483D" w:rsidRPr="005B2D33">
        <w:rPr>
          <w:rFonts w:ascii="Arial" w:hAnsi="Arial" w:cs="Arial"/>
          <w:sz w:val="20"/>
          <w:szCs w:val="24"/>
        </w:rPr>
        <w:t>.</w:t>
      </w:r>
      <w:r w:rsidRPr="005B2D33">
        <w:rPr>
          <w:rFonts w:ascii="Arial" w:hAnsi="Arial" w:cs="Arial"/>
          <w:sz w:val="20"/>
          <w:szCs w:val="24"/>
        </w:rPr>
        <w:t xml:space="preserve"> </w:t>
      </w:r>
      <w:r w:rsidR="008B7F7B">
        <w:rPr>
          <w:rFonts w:ascii="Arial" w:hAnsi="Arial" w:cs="Arial"/>
          <w:sz w:val="20"/>
          <w:szCs w:val="24"/>
        </w:rPr>
        <w:t>(</w:t>
      </w:r>
      <w:r w:rsidRPr="005B2D33">
        <w:rPr>
          <w:rFonts w:ascii="Arial" w:hAnsi="Arial" w:cs="Arial"/>
          <w:sz w:val="20"/>
          <w:szCs w:val="24"/>
        </w:rPr>
        <w:t>1941</w:t>
      </w:r>
      <w:r w:rsidR="008B7F7B">
        <w:rPr>
          <w:rFonts w:ascii="Arial" w:hAnsi="Arial" w:cs="Arial"/>
          <w:sz w:val="20"/>
          <w:szCs w:val="24"/>
        </w:rPr>
        <w:t>)</w:t>
      </w:r>
      <w:r w:rsidR="0003483D" w:rsidRPr="005B2D33">
        <w:rPr>
          <w:rFonts w:ascii="Arial" w:hAnsi="Arial" w:cs="Arial"/>
          <w:sz w:val="20"/>
          <w:szCs w:val="24"/>
        </w:rPr>
        <w:t>.</w:t>
      </w:r>
      <w:r w:rsidRPr="005B2D33">
        <w:rPr>
          <w:rFonts w:ascii="Arial" w:hAnsi="Arial" w:cs="Arial"/>
          <w:sz w:val="20"/>
          <w:szCs w:val="24"/>
        </w:rPr>
        <w:t xml:space="preserve"> Cropping behaviour in mangoes. </w:t>
      </w:r>
      <w:r w:rsidRPr="00077DDD">
        <w:rPr>
          <w:rFonts w:ascii="Arial" w:hAnsi="Arial" w:cs="Arial"/>
          <w:i/>
          <w:iCs/>
          <w:sz w:val="20"/>
          <w:szCs w:val="24"/>
        </w:rPr>
        <w:t>Madras Agri</w:t>
      </w:r>
      <w:r w:rsidR="00C265A5" w:rsidRPr="00077DDD">
        <w:rPr>
          <w:rFonts w:ascii="Arial" w:hAnsi="Arial" w:cs="Arial"/>
          <w:i/>
          <w:iCs/>
          <w:sz w:val="20"/>
          <w:szCs w:val="24"/>
        </w:rPr>
        <w:t>cultural</w:t>
      </w:r>
      <w:r w:rsidRPr="00077DDD">
        <w:rPr>
          <w:rFonts w:ascii="Arial" w:hAnsi="Arial" w:cs="Arial"/>
          <w:i/>
          <w:iCs/>
          <w:sz w:val="20"/>
          <w:szCs w:val="24"/>
        </w:rPr>
        <w:t xml:space="preserve"> J</w:t>
      </w:r>
      <w:r w:rsidR="00C265A5" w:rsidRPr="00077DDD">
        <w:rPr>
          <w:rFonts w:ascii="Arial" w:hAnsi="Arial" w:cs="Arial"/>
          <w:i/>
          <w:iCs/>
          <w:sz w:val="20"/>
          <w:szCs w:val="24"/>
        </w:rPr>
        <w:t>ournal</w:t>
      </w:r>
      <w:r w:rsidR="00077DDD">
        <w:rPr>
          <w:rFonts w:ascii="Arial" w:hAnsi="Arial" w:cs="Arial"/>
          <w:i/>
          <w:iCs/>
          <w:sz w:val="20"/>
          <w:szCs w:val="24"/>
        </w:rPr>
        <w:t>,</w:t>
      </w:r>
      <w:r w:rsidRPr="00077DDD">
        <w:rPr>
          <w:rFonts w:ascii="Arial" w:hAnsi="Arial" w:cs="Arial"/>
          <w:i/>
          <w:sz w:val="20"/>
          <w:szCs w:val="24"/>
        </w:rPr>
        <w:t xml:space="preserve"> 29</w:t>
      </w:r>
      <w:r w:rsidR="00AA506A" w:rsidRPr="005B2D33">
        <w:rPr>
          <w:rFonts w:ascii="Arial" w:hAnsi="Arial" w:cs="Arial"/>
          <w:sz w:val="20"/>
          <w:szCs w:val="24"/>
        </w:rPr>
        <w:t xml:space="preserve">, </w:t>
      </w:r>
      <w:r w:rsidRPr="005B2D33">
        <w:rPr>
          <w:rFonts w:ascii="Arial" w:hAnsi="Arial" w:cs="Arial"/>
          <w:sz w:val="20"/>
          <w:szCs w:val="24"/>
        </w:rPr>
        <w:t>276-282.</w:t>
      </w:r>
    </w:p>
    <w:p w14:paraId="4A3E41D3" w14:textId="201E2408" w:rsidR="00C11B46" w:rsidRPr="005B2D33" w:rsidRDefault="00C11B46" w:rsidP="00917F8B">
      <w:pPr>
        <w:spacing w:line="360" w:lineRule="auto"/>
        <w:ind w:left="709" w:hanging="720"/>
        <w:jc w:val="both"/>
        <w:rPr>
          <w:rFonts w:ascii="Arial" w:hAnsi="Arial" w:cs="Arial"/>
          <w:sz w:val="20"/>
          <w:szCs w:val="24"/>
        </w:rPr>
      </w:pPr>
      <w:proofErr w:type="spellStart"/>
      <w:r w:rsidRPr="005B2D33">
        <w:rPr>
          <w:rFonts w:ascii="Arial" w:hAnsi="Arial" w:cs="Arial"/>
          <w:sz w:val="20"/>
          <w:szCs w:val="24"/>
        </w:rPr>
        <w:t>Panse</w:t>
      </w:r>
      <w:proofErr w:type="spellEnd"/>
      <w:r w:rsidR="0003483D" w:rsidRPr="005B2D33">
        <w:rPr>
          <w:rFonts w:ascii="Arial" w:hAnsi="Arial" w:cs="Arial"/>
          <w:sz w:val="20"/>
          <w:szCs w:val="24"/>
        </w:rPr>
        <w:t>,</w:t>
      </w:r>
      <w:r w:rsidRPr="005B2D33">
        <w:rPr>
          <w:rFonts w:ascii="Arial" w:hAnsi="Arial" w:cs="Arial"/>
          <w:sz w:val="20"/>
          <w:szCs w:val="24"/>
        </w:rPr>
        <w:t xml:space="preserve"> V</w:t>
      </w:r>
      <w:r w:rsidR="00077DDD">
        <w:rPr>
          <w:rFonts w:ascii="Arial" w:hAnsi="Arial" w:cs="Arial"/>
          <w:sz w:val="20"/>
          <w:szCs w:val="24"/>
        </w:rPr>
        <w:t>.</w:t>
      </w:r>
      <w:r w:rsidR="0003483D" w:rsidRPr="005B2D33">
        <w:rPr>
          <w:rFonts w:ascii="Arial" w:hAnsi="Arial" w:cs="Arial"/>
          <w:sz w:val="20"/>
          <w:szCs w:val="24"/>
        </w:rPr>
        <w:t xml:space="preserve"> </w:t>
      </w:r>
      <w:r w:rsidRPr="005B2D33">
        <w:rPr>
          <w:rFonts w:ascii="Arial" w:hAnsi="Arial" w:cs="Arial"/>
          <w:sz w:val="20"/>
          <w:szCs w:val="24"/>
        </w:rPr>
        <w:t>G</w:t>
      </w:r>
      <w:r w:rsidR="0003483D" w:rsidRPr="005B2D33">
        <w:rPr>
          <w:rFonts w:ascii="Arial" w:hAnsi="Arial" w:cs="Arial"/>
          <w:sz w:val="20"/>
          <w:szCs w:val="24"/>
        </w:rPr>
        <w:t>.,</w:t>
      </w:r>
      <w:r w:rsidRPr="005B2D33">
        <w:rPr>
          <w:rFonts w:ascii="Arial" w:hAnsi="Arial" w:cs="Arial"/>
          <w:sz w:val="20"/>
          <w:szCs w:val="24"/>
        </w:rPr>
        <w:t xml:space="preserve"> </w:t>
      </w:r>
      <w:r w:rsidR="00077DDD">
        <w:rPr>
          <w:rFonts w:ascii="Arial" w:hAnsi="Arial" w:cs="Arial"/>
          <w:sz w:val="20"/>
          <w:szCs w:val="24"/>
        </w:rPr>
        <w:t xml:space="preserve">&amp; </w:t>
      </w:r>
      <w:proofErr w:type="spellStart"/>
      <w:r w:rsidRPr="005B2D33">
        <w:rPr>
          <w:rFonts w:ascii="Arial" w:hAnsi="Arial" w:cs="Arial"/>
          <w:sz w:val="20"/>
          <w:szCs w:val="24"/>
        </w:rPr>
        <w:t>Sukhatme</w:t>
      </w:r>
      <w:proofErr w:type="spellEnd"/>
      <w:r w:rsidR="0003483D" w:rsidRPr="005B2D33">
        <w:rPr>
          <w:rFonts w:ascii="Arial" w:hAnsi="Arial" w:cs="Arial"/>
          <w:sz w:val="20"/>
          <w:szCs w:val="24"/>
        </w:rPr>
        <w:t>,</w:t>
      </w:r>
      <w:r w:rsidRPr="005B2D33">
        <w:rPr>
          <w:rFonts w:ascii="Arial" w:hAnsi="Arial" w:cs="Arial"/>
          <w:sz w:val="20"/>
          <w:szCs w:val="24"/>
        </w:rPr>
        <w:t xml:space="preserve"> P</w:t>
      </w:r>
      <w:r w:rsidR="00077DDD">
        <w:rPr>
          <w:rFonts w:ascii="Arial" w:hAnsi="Arial" w:cs="Arial"/>
          <w:sz w:val="20"/>
          <w:szCs w:val="24"/>
        </w:rPr>
        <w:t>.</w:t>
      </w:r>
      <w:r w:rsidR="0003483D" w:rsidRPr="005B2D33">
        <w:rPr>
          <w:rFonts w:ascii="Arial" w:hAnsi="Arial" w:cs="Arial"/>
          <w:sz w:val="20"/>
          <w:szCs w:val="24"/>
        </w:rPr>
        <w:t xml:space="preserve"> </w:t>
      </w:r>
      <w:r w:rsidRPr="005B2D33">
        <w:rPr>
          <w:rFonts w:ascii="Arial" w:hAnsi="Arial" w:cs="Arial"/>
          <w:sz w:val="20"/>
          <w:szCs w:val="24"/>
        </w:rPr>
        <w:t>V</w:t>
      </w:r>
      <w:r w:rsidR="0003483D" w:rsidRPr="005B2D33">
        <w:rPr>
          <w:rFonts w:ascii="Arial" w:hAnsi="Arial" w:cs="Arial"/>
          <w:sz w:val="20"/>
          <w:szCs w:val="24"/>
        </w:rPr>
        <w:t>.</w:t>
      </w:r>
      <w:r w:rsidRPr="005B2D33">
        <w:rPr>
          <w:rFonts w:ascii="Arial" w:hAnsi="Arial" w:cs="Arial"/>
          <w:sz w:val="20"/>
          <w:szCs w:val="24"/>
        </w:rPr>
        <w:t xml:space="preserve"> </w:t>
      </w:r>
      <w:r w:rsidR="00077DDD">
        <w:rPr>
          <w:rFonts w:ascii="Arial" w:hAnsi="Arial" w:cs="Arial"/>
          <w:sz w:val="20"/>
          <w:szCs w:val="24"/>
        </w:rPr>
        <w:t>(</w:t>
      </w:r>
      <w:r w:rsidRPr="005B2D33">
        <w:rPr>
          <w:rFonts w:ascii="Arial" w:hAnsi="Arial" w:cs="Arial"/>
          <w:sz w:val="20"/>
          <w:szCs w:val="24"/>
        </w:rPr>
        <w:t>1978</w:t>
      </w:r>
      <w:r w:rsidR="00077DDD">
        <w:rPr>
          <w:rFonts w:ascii="Arial" w:hAnsi="Arial" w:cs="Arial"/>
          <w:sz w:val="20"/>
          <w:szCs w:val="24"/>
        </w:rPr>
        <w:t>)</w:t>
      </w:r>
      <w:r w:rsidR="0003483D" w:rsidRPr="005B2D33">
        <w:rPr>
          <w:rFonts w:ascii="Arial" w:hAnsi="Arial" w:cs="Arial"/>
          <w:sz w:val="20"/>
          <w:szCs w:val="24"/>
        </w:rPr>
        <w:t>.</w:t>
      </w:r>
      <w:r w:rsidRPr="005B2D33">
        <w:rPr>
          <w:rFonts w:ascii="Arial" w:hAnsi="Arial" w:cs="Arial"/>
          <w:sz w:val="20"/>
          <w:szCs w:val="24"/>
        </w:rPr>
        <w:t xml:space="preserve"> Statistical method for agricultural workers. ICAR, New Delhi, India.</w:t>
      </w:r>
    </w:p>
    <w:p w14:paraId="51700EE6" w14:textId="052AA703" w:rsidR="00C11B46" w:rsidRPr="005B2D33" w:rsidRDefault="00C11B46" w:rsidP="00917F8B">
      <w:pPr>
        <w:spacing w:line="360" w:lineRule="auto"/>
        <w:ind w:left="709" w:hanging="720"/>
        <w:jc w:val="both"/>
        <w:rPr>
          <w:rFonts w:ascii="Arial" w:hAnsi="Arial" w:cs="Arial"/>
          <w:color w:val="000000" w:themeColor="text1"/>
          <w:sz w:val="20"/>
          <w:szCs w:val="24"/>
        </w:rPr>
      </w:pPr>
      <w:r w:rsidRPr="005B2D33">
        <w:rPr>
          <w:rFonts w:ascii="Arial" w:hAnsi="Arial" w:cs="Arial"/>
          <w:color w:val="000000" w:themeColor="text1"/>
          <w:sz w:val="20"/>
          <w:szCs w:val="24"/>
        </w:rPr>
        <w:t>Popenoe</w:t>
      </w:r>
      <w:r w:rsidR="007043A4" w:rsidRPr="005B2D33">
        <w:rPr>
          <w:rFonts w:ascii="Arial" w:hAnsi="Arial" w:cs="Arial"/>
          <w:color w:val="000000" w:themeColor="text1"/>
          <w:sz w:val="20"/>
          <w:szCs w:val="24"/>
        </w:rPr>
        <w:t>,</w:t>
      </w:r>
      <w:r w:rsidRPr="005B2D33">
        <w:rPr>
          <w:rFonts w:ascii="Arial" w:hAnsi="Arial" w:cs="Arial"/>
          <w:color w:val="000000" w:themeColor="text1"/>
          <w:sz w:val="20"/>
          <w:szCs w:val="24"/>
        </w:rPr>
        <w:t xml:space="preserve"> W</w:t>
      </w:r>
      <w:r w:rsidR="007043A4" w:rsidRPr="005B2D33">
        <w:rPr>
          <w:rFonts w:ascii="Arial" w:hAnsi="Arial" w:cs="Arial"/>
          <w:color w:val="000000" w:themeColor="text1"/>
          <w:sz w:val="20"/>
          <w:szCs w:val="24"/>
        </w:rPr>
        <w:t>.</w:t>
      </w:r>
      <w:r w:rsidRPr="005B2D33">
        <w:rPr>
          <w:rFonts w:ascii="Arial" w:hAnsi="Arial" w:cs="Arial"/>
          <w:color w:val="000000" w:themeColor="text1"/>
          <w:sz w:val="20"/>
          <w:szCs w:val="24"/>
        </w:rPr>
        <w:t xml:space="preserve"> </w:t>
      </w:r>
      <w:r w:rsidR="00A14464">
        <w:rPr>
          <w:rFonts w:ascii="Arial" w:hAnsi="Arial" w:cs="Arial"/>
          <w:color w:val="000000" w:themeColor="text1"/>
          <w:sz w:val="20"/>
          <w:szCs w:val="24"/>
        </w:rPr>
        <w:t>(</w:t>
      </w:r>
      <w:r w:rsidRPr="005B2D33">
        <w:rPr>
          <w:rFonts w:ascii="Arial" w:hAnsi="Arial" w:cs="Arial"/>
          <w:color w:val="000000" w:themeColor="text1"/>
          <w:sz w:val="20"/>
          <w:szCs w:val="24"/>
        </w:rPr>
        <w:t>1917</w:t>
      </w:r>
      <w:r w:rsidR="00A14464">
        <w:rPr>
          <w:rFonts w:ascii="Arial" w:hAnsi="Arial" w:cs="Arial"/>
          <w:color w:val="000000" w:themeColor="text1"/>
          <w:sz w:val="20"/>
          <w:szCs w:val="24"/>
        </w:rPr>
        <w:t>)</w:t>
      </w:r>
      <w:r w:rsidR="007043A4" w:rsidRPr="005B2D33">
        <w:rPr>
          <w:rFonts w:ascii="Arial" w:hAnsi="Arial" w:cs="Arial"/>
          <w:color w:val="000000" w:themeColor="text1"/>
          <w:sz w:val="20"/>
          <w:szCs w:val="24"/>
        </w:rPr>
        <w:t>.</w:t>
      </w:r>
      <w:r w:rsidRPr="005B2D33">
        <w:rPr>
          <w:rFonts w:ascii="Arial" w:hAnsi="Arial" w:cs="Arial"/>
          <w:color w:val="000000" w:themeColor="text1"/>
          <w:sz w:val="20"/>
          <w:szCs w:val="24"/>
        </w:rPr>
        <w:t xml:space="preserve"> The pollination of the mango. </w:t>
      </w:r>
      <w:r w:rsidRPr="005B2D33">
        <w:rPr>
          <w:rFonts w:ascii="Arial" w:hAnsi="Arial" w:cs="Arial"/>
          <w:iCs/>
          <w:color w:val="000000" w:themeColor="text1"/>
          <w:sz w:val="20"/>
          <w:szCs w:val="24"/>
        </w:rPr>
        <w:t>USDA Bur Pl Ind Bull</w:t>
      </w:r>
      <w:r w:rsidRPr="005B2D33">
        <w:rPr>
          <w:rFonts w:ascii="Arial" w:hAnsi="Arial" w:cs="Arial"/>
          <w:sz w:val="20"/>
          <w:szCs w:val="24"/>
        </w:rPr>
        <w:t xml:space="preserve"> 542</w:t>
      </w:r>
      <w:r w:rsidRPr="005B2D33">
        <w:rPr>
          <w:rFonts w:ascii="Arial" w:hAnsi="Arial" w:cs="Arial"/>
          <w:color w:val="000000" w:themeColor="text1"/>
          <w:sz w:val="20"/>
          <w:szCs w:val="24"/>
        </w:rPr>
        <w:t>.</w:t>
      </w:r>
    </w:p>
    <w:p w14:paraId="52F85FD3" w14:textId="62D53159"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Roemer</w:t>
      </w:r>
      <w:r w:rsidR="007043A4" w:rsidRPr="005B2D33">
        <w:rPr>
          <w:rFonts w:ascii="Arial" w:hAnsi="Arial" w:cs="Arial"/>
          <w:sz w:val="20"/>
          <w:szCs w:val="24"/>
        </w:rPr>
        <w:t>,</w:t>
      </w:r>
      <w:r w:rsidRPr="005B2D33">
        <w:rPr>
          <w:rFonts w:ascii="Arial" w:hAnsi="Arial" w:cs="Arial"/>
          <w:sz w:val="20"/>
          <w:szCs w:val="24"/>
        </w:rPr>
        <w:t xml:space="preserve"> M</w:t>
      </w:r>
      <w:r w:rsidR="00A14464">
        <w:rPr>
          <w:rFonts w:ascii="Arial" w:hAnsi="Arial" w:cs="Arial"/>
          <w:sz w:val="20"/>
          <w:szCs w:val="24"/>
        </w:rPr>
        <w:t>.</w:t>
      </w:r>
      <w:r w:rsidR="007043A4" w:rsidRPr="005B2D33">
        <w:rPr>
          <w:rFonts w:ascii="Arial" w:hAnsi="Arial" w:cs="Arial"/>
          <w:sz w:val="20"/>
          <w:szCs w:val="24"/>
        </w:rPr>
        <w:t xml:space="preserve"> </w:t>
      </w:r>
      <w:r w:rsidRPr="005B2D33">
        <w:rPr>
          <w:rFonts w:ascii="Arial" w:hAnsi="Arial" w:cs="Arial"/>
          <w:sz w:val="20"/>
          <w:szCs w:val="24"/>
        </w:rPr>
        <w:t>G</w:t>
      </w:r>
      <w:r w:rsidR="007043A4" w:rsidRPr="005B2D33">
        <w:rPr>
          <w:rFonts w:ascii="Arial" w:hAnsi="Arial" w:cs="Arial"/>
          <w:sz w:val="20"/>
          <w:szCs w:val="24"/>
        </w:rPr>
        <w:t>.</w:t>
      </w:r>
      <w:r w:rsidRPr="005B2D33">
        <w:rPr>
          <w:rFonts w:ascii="Arial" w:hAnsi="Arial" w:cs="Arial"/>
          <w:sz w:val="20"/>
          <w:szCs w:val="24"/>
        </w:rPr>
        <w:t xml:space="preserve"> </w:t>
      </w:r>
      <w:r w:rsidR="00A14464">
        <w:rPr>
          <w:rFonts w:ascii="Arial" w:hAnsi="Arial" w:cs="Arial"/>
          <w:sz w:val="20"/>
          <w:szCs w:val="24"/>
        </w:rPr>
        <w:t>(</w:t>
      </w:r>
      <w:r w:rsidRPr="005B2D33">
        <w:rPr>
          <w:rFonts w:ascii="Arial" w:hAnsi="Arial" w:cs="Arial"/>
          <w:sz w:val="20"/>
          <w:szCs w:val="24"/>
        </w:rPr>
        <w:t>2011</w:t>
      </w:r>
      <w:r w:rsidR="00A14464">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Premature fruit drop in mango (</w:t>
      </w:r>
      <w:r w:rsidRPr="005B2D33">
        <w:rPr>
          <w:rFonts w:ascii="Arial" w:hAnsi="Arial" w:cs="Arial"/>
          <w:i/>
          <w:iCs/>
          <w:sz w:val="20"/>
          <w:szCs w:val="24"/>
        </w:rPr>
        <w:t>Mangifera indica</w:t>
      </w:r>
      <w:r w:rsidRPr="005B2D33">
        <w:rPr>
          <w:rFonts w:ascii="Arial" w:hAnsi="Arial" w:cs="Arial"/>
          <w:sz w:val="20"/>
          <w:szCs w:val="24"/>
        </w:rPr>
        <w:t xml:space="preserve"> L.) in Northern Vietnam. </w:t>
      </w:r>
      <w:r w:rsidRPr="005B2D33">
        <w:rPr>
          <w:rFonts w:ascii="Arial" w:hAnsi="Arial" w:cs="Arial"/>
          <w:iCs/>
          <w:sz w:val="20"/>
          <w:szCs w:val="24"/>
        </w:rPr>
        <w:t xml:space="preserve">Ph.D. Thesis, </w:t>
      </w:r>
      <w:proofErr w:type="spellStart"/>
      <w:r w:rsidRPr="005B2D33">
        <w:rPr>
          <w:rFonts w:ascii="Arial" w:hAnsi="Arial" w:cs="Arial"/>
          <w:iCs/>
          <w:sz w:val="20"/>
          <w:szCs w:val="24"/>
        </w:rPr>
        <w:t>Univ</w:t>
      </w:r>
      <w:proofErr w:type="spellEnd"/>
      <w:r w:rsidRPr="005B2D33">
        <w:rPr>
          <w:rFonts w:ascii="Arial" w:hAnsi="Arial" w:cs="Arial"/>
          <w:iCs/>
          <w:sz w:val="20"/>
          <w:szCs w:val="24"/>
        </w:rPr>
        <w:t xml:space="preserve"> Hohenheim</w:t>
      </w:r>
      <w:r w:rsidRPr="005B2D33">
        <w:rPr>
          <w:rFonts w:ascii="Arial" w:hAnsi="Arial" w:cs="Arial"/>
          <w:sz w:val="20"/>
          <w:szCs w:val="24"/>
        </w:rPr>
        <w:t>, Stuttgart (Germany).</w:t>
      </w:r>
    </w:p>
    <w:p w14:paraId="1D810C6D" w14:textId="6E20364D" w:rsidR="00C11B46" w:rsidRPr="005B2D33" w:rsidRDefault="00C11B46" w:rsidP="00917F8B">
      <w:pPr>
        <w:shd w:val="clear" w:color="auto" w:fill="FFFFFF"/>
        <w:spacing w:line="360" w:lineRule="auto"/>
        <w:ind w:left="709" w:hanging="720"/>
        <w:jc w:val="both"/>
        <w:rPr>
          <w:rFonts w:ascii="Arial" w:eastAsia="Times New Roman" w:hAnsi="Arial" w:cs="Arial"/>
          <w:spacing w:val="-2"/>
          <w:kern w:val="0"/>
          <w:sz w:val="20"/>
          <w:szCs w:val="24"/>
          <w:lang w:eastAsia="en-IN"/>
          <w14:ligatures w14:val="none"/>
        </w:rPr>
      </w:pPr>
      <w:proofErr w:type="spellStart"/>
      <w:r w:rsidRPr="005B2D33">
        <w:rPr>
          <w:rFonts w:ascii="Arial" w:eastAsia="Times New Roman" w:hAnsi="Arial" w:cs="Arial"/>
          <w:spacing w:val="-2"/>
          <w:kern w:val="0"/>
          <w:sz w:val="20"/>
          <w:szCs w:val="24"/>
          <w:lang w:eastAsia="en-IN"/>
          <w14:ligatures w14:val="none"/>
        </w:rPr>
        <w:t>Saha</w:t>
      </w:r>
      <w:proofErr w:type="spellEnd"/>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B</w:t>
      </w:r>
      <w:r w:rsidR="00BD50EC">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 xml:space="preserve"> </w:t>
      </w:r>
      <w:r w:rsidRPr="005B2D33">
        <w:rPr>
          <w:rFonts w:ascii="Arial" w:eastAsia="Times New Roman" w:hAnsi="Arial" w:cs="Arial"/>
          <w:spacing w:val="-2"/>
          <w:kern w:val="0"/>
          <w:sz w:val="20"/>
          <w:szCs w:val="24"/>
          <w:lang w:eastAsia="en-IN"/>
          <w14:ligatures w14:val="none"/>
        </w:rPr>
        <w:t>P</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w:t>
      </w:r>
      <w:r w:rsidR="00BD50EC">
        <w:rPr>
          <w:rFonts w:ascii="Arial" w:eastAsia="Times New Roman" w:hAnsi="Arial" w:cs="Arial"/>
          <w:spacing w:val="-2"/>
          <w:kern w:val="0"/>
          <w:sz w:val="20"/>
          <w:szCs w:val="24"/>
          <w:lang w:eastAsia="en-IN"/>
          <w14:ligatures w14:val="none"/>
        </w:rPr>
        <w:t xml:space="preserve">&amp; </w:t>
      </w:r>
      <w:proofErr w:type="spellStart"/>
      <w:r w:rsidRPr="005B2D33">
        <w:rPr>
          <w:rFonts w:ascii="Arial" w:eastAsia="Times New Roman" w:hAnsi="Arial" w:cs="Arial"/>
          <w:spacing w:val="-2"/>
          <w:kern w:val="0"/>
          <w:sz w:val="20"/>
          <w:szCs w:val="24"/>
          <w:lang w:eastAsia="en-IN"/>
          <w14:ligatures w14:val="none"/>
        </w:rPr>
        <w:t>Chhonkar</w:t>
      </w:r>
      <w:proofErr w:type="spellEnd"/>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V</w:t>
      </w:r>
      <w:r w:rsidR="00BD50EC">
        <w:rPr>
          <w:rFonts w:ascii="Arial" w:eastAsia="Times New Roman" w:hAnsi="Arial" w:cs="Arial"/>
          <w:spacing w:val="-2"/>
          <w:kern w:val="0"/>
          <w:sz w:val="20"/>
          <w:szCs w:val="24"/>
          <w:lang w:eastAsia="en-IN"/>
          <w14:ligatures w14:val="none"/>
        </w:rPr>
        <w:t xml:space="preserve">. </w:t>
      </w:r>
      <w:r w:rsidRPr="005B2D33">
        <w:rPr>
          <w:rFonts w:ascii="Arial" w:eastAsia="Times New Roman" w:hAnsi="Arial" w:cs="Arial"/>
          <w:spacing w:val="-2"/>
          <w:kern w:val="0"/>
          <w:sz w:val="20"/>
          <w:szCs w:val="24"/>
          <w:lang w:eastAsia="en-IN"/>
          <w14:ligatures w14:val="none"/>
        </w:rPr>
        <w:t>S</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w:t>
      </w:r>
      <w:r w:rsidR="00BD50EC">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1972</w:t>
      </w:r>
      <w:r w:rsidR="00BD50EC">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Studies on floral biology pollen viability, and </w:t>
      </w:r>
      <w:proofErr w:type="spellStart"/>
      <w:r w:rsidRPr="005B2D33">
        <w:rPr>
          <w:rFonts w:ascii="Arial" w:eastAsia="Times New Roman" w:hAnsi="Arial" w:cs="Arial"/>
          <w:spacing w:val="-2"/>
          <w:kern w:val="0"/>
          <w:sz w:val="20"/>
          <w:szCs w:val="24"/>
          <w:lang w:eastAsia="en-IN"/>
          <w14:ligatures w14:val="none"/>
        </w:rPr>
        <w:t>intervarietal</w:t>
      </w:r>
      <w:proofErr w:type="spellEnd"/>
      <w:r w:rsidRPr="005B2D33">
        <w:rPr>
          <w:rFonts w:ascii="Arial" w:eastAsia="Times New Roman" w:hAnsi="Arial" w:cs="Arial"/>
          <w:spacing w:val="-2"/>
          <w:kern w:val="0"/>
          <w:sz w:val="20"/>
          <w:szCs w:val="24"/>
          <w:lang w:eastAsia="en-IN"/>
          <w14:ligatures w14:val="none"/>
        </w:rPr>
        <w:t xml:space="preserve"> compatibility in mango (</w:t>
      </w:r>
      <w:r w:rsidRPr="005B2D33">
        <w:rPr>
          <w:rFonts w:ascii="Arial" w:eastAsia="Times New Roman" w:hAnsi="Arial" w:cs="Arial"/>
          <w:i/>
          <w:iCs/>
          <w:spacing w:val="-2"/>
          <w:kern w:val="0"/>
          <w:sz w:val="20"/>
          <w:szCs w:val="24"/>
          <w:lang w:eastAsia="en-IN"/>
          <w14:ligatures w14:val="none"/>
        </w:rPr>
        <w:t>Mangifera indica</w:t>
      </w:r>
      <w:r w:rsidRPr="005B2D33">
        <w:rPr>
          <w:rFonts w:ascii="Arial" w:eastAsia="Times New Roman" w:hAnsi="Arial" w:cs="Arial"/>
          <w:spacing w:val="-2"/>
          <w:kern w:val="0"/>
          <w:sz w:val="20"/>
          <w:szCs w:val="24"/>
          <w:lang w:eastAsia="en-IN"/>
          <w14:ligatures w14:val="none"/>
        </w:rPr>
        <w:t xml:space="preserve"> L.). </w:t>
      </w:r>
      <w:r w:rsidRPr="005B2D33">
        <w:rPr>
          <w:rFonts w:ascii="Arial" w:eastAsia="Times New Roman" w:hAnsi="Arial" w:cs="Arial"/>
          <w:iCs/>
          <w:spacing w:val="-2"/>
          <w:kern w:val="0"/>
          <w:sz w:val="20"/>
          <w:szCs w:val="24"/>
          <w:lang w:eastAsia="en-IN"/>
          <w14:ligatures w14:val="none"/>
        </w:rPr>
        <w:t>Proc. Third Int Symp Sub-tropical and Tropical Hort</w:t>
      </w:r>
      <w:r w:rsidRPr="005B2D33">
        <w:rPr>
          <w:rFonts w:ascii="Arial" w:eastAsia="Times New Roman" w:hAnsi="Arial" w:cs="Arial"/>
          <w:i/>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8-14 February, 1972, Bangalore, India, 5.</w:t>
      </w:r>
    </w:p>
    <w:p w14:paraId="7AC68537" w14:textId="3E526920"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Sedgley</w:t>
      </w:r>
      <w:r w:rsidR="007043A4" w:rsidRPr="005B2D33">
        <w:rPr>
          <w:rFonts w:ascii="Arial" w:hAnsi="Arial" w:cs="Arial"/>
          <w:sz w:val="20"/>
          <w:szCs w:val="24"/>
        </w:rPr>
        <w:t>,</w:t>
      </w:r>
      <w:r w:rsidRPr="005B2D33">
        <w:rPr>
          <w:rFonts w:ascii="Arial" w:hAnsi="Arial" w:cs="Arial"/>
          <w:sz w:val="20"/>
          <w:szCs w:val="24"/>
        </w:rPr>
        <w:t xml:space="preserve"> M</w:t>
      </w:r>
      <w:r w:rsidR="007043A4" w:rsidRPr="005B2D33">
        <w:rPr>
          <w:rFonts w:ascii="Arial" w:hAnsi="Arial" w:cs="Arial"/>
          <w:sz w:val="20"/>
          <w:szCs w:val="24"/>
        </w:rPr>
        <w:t xml:space="preserve">., </w:t>
      </w:r>
      <w:r w:rsidR="00237B17">
        <w:rPr>
          <w:rFonts w:ascii="Arial" w:hAnsi="Arial" w:cs="Arial"/>
          <w:sz w:val="20"/>
          <w:szCs w:val="24"/>
        </w:rPr>
        <w:t xml:space="preserve">&amp; </w:t>
      </w:r>
      <w:r w:rsidRPr="005B2D33">
        <w:rPr>
          <w:rFonts w:ascii="Arial" w:hAnsi="Arial" w:cs="Arial"/>
          <w:sz w:val="20"/>
          <w:szCs w:val="24"/>
        </w:rPr>
        <w:t>Granger</w:t>
      </w:r>
      <w:r w:rsidR="007043A4" w:rsidRPr="005B2D33">
        <w:rPr>
          <w:rFonts w:ascii="Arial" w:hAnsi="Arial" w:cs="Arial"/>
          <w:sz w:val="20"/>
          <w:szCs w:val="24"/>
        </w:rPr>
        <w:t>,</w:t>
      </w:r>
      <w:r w:rsidRPr="005B2D33">
        <w:rPr>
          <w:rFonts w:ascii="Arial" w:hAnsi="Arial" w:cs="Arial"/>
          <w:sz w:val="20"/>
          <w:szCs w:val="24"/>
        </w:rPr>
        <w:t xml:space="preserve"> L</w:t>
      </w:r>
      <w:r w:rsidR="007043A4" w:rsidRPr="005B2D33">
        <w:rPr>
          <w:rFonts w:ascii="Arial" w:hAnsi="Arial" w:cs="Arial"/>
          <w:sz w:val="20"/>
          <w:szCs w:val="24"/>
        </w:rPr>
        <w:t>.</w:t>
      </w:r>
      <w:r w:rsidRPr="005B2D33">
        <w:rPr>
          <w:rFonts w:ascii="Arial" w:hAnsi="Arial" w:cs="Arial"/>
          <w:sz w:val="20"/>
          <w:szCs w:val="24"/>
        </w:rPr>
        <w:t xml:space="preserve"> </w:t>
      </w:r>
      <w:r w:rsidR="00237B17">
        <w:rPr>
          <w:rFonts w:ascii="Arial" w:hAnsi="Arial" w:cs="Arial"/>
          <w:sz w:val="20"/>
          <w:szCs w:val="24"/>
        </w:rPr>
        <w:t>(</w:t>
      </w:r>
      <w:r w:rsidRPr="005B2D33">
        <w:rPr>
          <w:rFonts w:ascii="Arial" w:hAnsi="Arial" w:cs="Arial"/>
          <w:sz w:val="20"/>
          <w:szCs w:val="24"/>
        </w:rPr>
        <w:t>1996</w:t>
      </w:r>
      <w:r w:rsidR="00237B17">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Embryology of </w:t>
      </w:r>
      <w:r w:rsidRPr="005B2D33">
        <w:rPr>
          <w:rFonts w:ascii="Arial" w:hAnsi="Arial" w:cs="Arial"/>
          <w:i/>
          <w:iCs/>
          <w:sz w:val="20"/>
          <w:szCs w:val="24"/>
        </w:rPr>
        <w:t xml:space="preserve">Eucalyptus </w:t>
      </w:r>
      <w:proofErr w:type="spellStart"/>
      <w:r w:rsidRPr="005B2D33">
        <w:rPr>
          <w:rFonts w:ascii="Arial" w:hAnsi="Arial" w:cs="Arial"/>
          <w:i/>
          <w:iCs/>
          <w:sz w:val="20"/>
          <w:szCs w:val="24"/>
        </w:rPr>
        <w:t>spathulata</w:t>
      </w:r>
      <w:proofErr w:type="spellEnd"/>
      <w:r w:rsidRPr="005B2D33">
        <w:rPr>
          <w:rFonts w:ascii="Arial" w:hAnsi="Arial" w:cs="Arial"/>
          <w:i/>
          <w:iCs/>
          <w:sz w:val="20"/>
          <w:szCs w:val="24"/>
        </w:rPr>
        <w:t xml:space="preserve"> </w:t>
      </w:r>
      <w:r w:rsidRPr="005B2D33">
        <w:rPr>
          <w:rFonts w:ascii="Arial" w:hAnsi="Arial" w:cs="Arial"/>
          <w:sz w:val="20"/>
          <w:szCs w:val="24"/>
        </w:rPr>
        <w:t xml:space="preserve">and </w:t>
      </w:r>
      <w:r w:rsidRPr="005B2D33">
        <w:rPr>
          <w:rFonts w:ascii="Arial" w:hAnsi="Arial" w:cs="Arial"/>
          <w:i/>
          <w:iCs/>
          <w:sz w:val="20"/>
          <w:szCs w:val="24"/>
        </w:rPr>
        <w:t>E. platypus</w:t>
      </w:r>
      <w:r w:rsidRPr="005B2D33">
        <w:rPr>
          <w:rFonts w:ascii="Arial" w:hAnsi="Arial" w:cs="Arial"/>
          <w:sz w:val="20"/>
          <w:szCs w:val="24"/>
        </w:rPr>
        <w:t xml:space="preserve"> (</w:t>
      </w:r>
      <w:proofErr w:type="spellStart"/>
      <w:r w:rsidRPr="005B2D33">
        <w:rPr>
          <w:rFonts w:ascii="Arial" w:hAnsi="Arial" w:cs="Arial"/>
          <w:sz w:val="20"/>
          <w:szCs w:val="24"/>
        </w:rPr>
        <w:t>Myrtaceae</w:t>
      </w:r>
      <w:proofErr w:type="spellEnd"/>
      <w:r w:rsidRPr="005B2D33">
        <w:rPr>
          <w:rFonts w:ascii="Arial" w:hAnsi="Arial" w:cs="Arial"/>
          <w:sz w:val="20"/>
          <w:szCs w:val="24"/>
        </w:rPr>
        <w:t xml:space="preserve">) following </w:t>
      </w:r>
      <w:proofErr w:type="spellStart"/>
      <w:r w:rsidRPr="005B2D33">
        <w:rPr>
          <w:rFonts w:ascii="Arial" w:hAnsi="Arial" w:cs="Arial"/>
          <w:sz w:val="20"/>
          <w:szCs w:val="24"/>
        </w:rPr>
        <w:t>selfing</w:t>
      </w:r>
      <w:proofErr w:type="spellEnd"/>
      <w:r w:rsidRPr="005B2D33">
        <w:rPr>
          <w:rFonts w:ascii="Arial" w:hAnsi="Arial" w:cs="Arial"/>
          <w:sz w:val="20"/>
          <w:szCs w:val="24"/>
        </w:rPr>
        <w:t xml:space="preserve">, crossing and reciprocal interspecific pollination. </w:t>
      </w:r>
      <w:r w:rsidRPr="00237B17">
        <w:rPr>
          <w:rFonts w:ascii="Arial" w:hAnsi="Arial" w:cs="Arial"/>
          <w:i/>
          <w:iCs/>
          <w:sz w:val="20"/>
          <w:szCs w:val="24"/>
        </w:rPr>
        <w:t>Australian J</w:t>
      </w:r>
      <w:r w:rsidR="00C265A5" w:rsidRPr="00237B17">
        <w:rPr>
          <w:rFonts w:ascii="Arial" w:hAnsi="Arial" w:cs="Arial"/>
          <w:i/>
          <w:iCs/>
          <w:sz w:val="20"/>
          <w:szCs w:val="24"/>
        </w:rPr>
        <w:t>ournal of</w:t>
      </w:r>
      <w:r w:rsidRPr="00237B17">
        <w:rPr>
          <w:rFonts w:ascii="Arial" w:hAnsi="Arial" w:cs="Arial"/>
          <w:i/>
          <w:iCs/>
          <w:sz w:val="20"/>
          <w:szCs w:val="24"/>
        </w:rPr>
        <w:t xml:space="preserve"> Bot</w:t>
      </w:r>
      <w:r w:rsidR="00C265A5" w:rsidRPr="00237B17">
        <w:rPr>
          <w:rFonts w:ascii="Arial" w:hAnsi="Arial" w:cs="Arial"/>
          <w:i/>
          <w:iCs/>
          <w:sz w:val="20"/>
          <w:szCs w:val="24"/>
        </w:rPr>
        <w:t>any</w:t>
      </w:r>
      <w:r w:rsidR="00237B17">
        <w:rPr>
          <w:rFonts w:ascii="Arial" w:hAnsi="Arial" w:cs="Arial"/>
          <w:i/>
          <w:iCs/>
          <w:sz w:val="20"/>
          <w:szCs w:val="24"/>
        </w:rPr>
        <w:t>,</w:t>
      </w:r>
      <w:r w:rsidRPr="00237B17">
        <w:rPr>
          <w:rFonts w:ascii="Arial" w:hAnsi="Arial" w:cs="Arial"/>
          <w:i/>
          <w:sz w:val="20"/>
          <w:szCs w:val="24"/>
        </w:rPr>
        <w:t xml:space="preserve"> 44</w:t>
      </w:r>
      <w:r w:rsidR="00AA506A" w:rsidRPr="005B2D33">
        <w:rPr>
          <w:rFonts w:ascii="Arial" w:hAnsi="Arial" w:cs="Arial"/>
          <w:sz w:val="20"/>
          <w:szCs w:val="24"/>
        </w:rPr>
        <w:t>,</w:t>
      </w:r>
      <w:r w:rsidRPr="005B2D33">
        <w:rPr>
          <w:rFonts w:ascii="Arial" w:hAnsi="Arial" w:cs="Arial"/>
          <w:sz w:val="20"/>
          <w:szCs w:val="24"/>
        </w:rPr>
        <w:t xml:space="preserve"> 661-671.</w:t>
      </w:r>
    </w:p>
    <w:p w14:paraId="2CF18418" w14:textId="5EE690D9" w:rsidR="00C11B46" w:rsidRPr="005B2D33" w:rsidRDefault="00C11B46" w:rsidP="00917F8B">
      <w:pPr>
        <w:spacing w:line="360" w:lineRule="auto"/>
        <w:ind w:left="709" w:hanging="720"/>
        <w:jc w:val="both"/>
        <w:rPr>
          <w:rFonts w:ascii="Arial" w:hAnsi="Arial" w:cs="Arial"/>
          <w:sz w:val="20"/>
          <w:szCs w:val="24"/>
        </w:rPr>
      </w:pPr>
      <w:proofErr w:type="spellStart"/>
      <w:r w:rsidRPr="005B2D33">
        <w:rPr>
          <w:rFonts w:ascii="Arial" w:hAnsi="Arial" w:cs="Arial"/>
          <w:sz w:val="20"/>
          <w:szCs w:val="24"/>
        </w:rPr>
        <w:t>Sharafi</w:t>
      </w:r>
      <w:proofErr w:type="spellEnd"/>
      <w:r w:rsidR="007043A4" w:rsidRPr="005B2D33">
        <w:rPr>
          <w:rFonts w:ascii="Arial" w:hAnsi="Arial" w:cs="Arial"/>
          <w:sz w:val="20"/>
          <w:szCs w:val="24"/>
        </w:rPr>
        <w:t>,</w:t>
      </w:r>
      <w:r w:rsidRPr="005B2D33">
        <w:rPr>
          <w:rFonts w:ascii="Arial" w:hAnsi="Arial" w:cs="Arial"/>
          <w:sz w:val="20"/>
          <w:szCs w:val="24"/>
        </w:rPr>
        <w:t xml:space="preserve"> Y</w:t>
      </w:r>
      <w:r w:rsidR="007043A4" w:rsidRPr="005B2D33">
        <w:rPr>
          <w:rFonts w:ascii="Arial" w:hAnsi="Arial" w:cs="Arial"/>
          <w:sz w:val="20"/>
          <w:szCs w:val="24"/>
        </w:rPr>
        <w:t>.,</w:t>
      </w:r>
      <w:r w:rsidR="00FB46C1">
        <w:rPr>
          <w:rFonts w:ascii="Arial" w:hAnsi="Arial" w:cs="Arial"/>
          <w:sz w:val="20"/>
          <w:szCs w:val="24"/>
        </w:rPr>
        <w:t xml:space="preserve"> &amp;</w:t>
      </w:r>
      <w:r w:rsidRPr="005B2D33">
        <w:rPr>
          <w:rFonts w:ascii="Arial" w:hAnsi="Arial" w:cs="Arial"/>
          <w:sz w:val="20"/>
          <w:szCs w:val="24"/>
        </w:rPr>
        <w:t xml:space="preserve"> Bahmani</w:t>
      </w:r>
      <w:r w:rsidR="007043A4" w:rsidRPr="005B2D33">
        <w:rPr>
          <w:rFonts w:ascii="Arial" w:hAnsi="Arial" w:cs="Arial"/>
          <w:sz w:val="20"/>
          <w:szCs w:val="24"/>
        </w:rPr>
        <w:t>,</w:t>
      </w:r>
      <w:r w:rsidRPr="005B2D33">
        <w:rPr>
          <w:rFonts w:ascii="Arial" w:hAnsi="Arial" w:cs="Arial"/>
          <w:sz w:val="20"/>
          <w:szCs w:val="24"/>
        </w:rPr>
        <w:t xml:space="preserve"> B</w:t>
      </w:r>
      <w:r w:rsidR="007043A4" w:rsidRPr="005B2D33">
        <w:rPr>
          <w:rFonts w:ascii="Arial" w:hAnsi="Arial" w:cs="Arial"/>
          <w:sz w:val="20"/>
          <w:szCs w:val="24"/>
        </w:rPr>
        <w:t>.</w:t>
      </w:r>
      <w:r w:rsidRPr="005B2D33">
        <w:rPr>
          <w:rFonts w:ascii="Arial" w:hAnsi="Arial" w:cs="Arial"/>
          <w:sz w:val="20"/>
          <w:szCs w:val="24"/>
        </w:rPr>
        <w:t xml:space="preserve"> </w:t>
      </w:r>
      <w:r w:rsidR="00FB46C1">
        <w:rPr>
          <w:rFonts w:ascii="Arial" w:hAnsi="Arial" w:cs="Arial"/>
          <w:sz w:val="20"/>
          <w:szCs w:val="24"/>
        </w:rPr>
        <w:t>(</w:t>
      </w:r>
      <w:r w:rsidRPr="005B2D33">
        <w:rPr>
          <w:rFonts w:ascii="Arial" w:hAnsi="Arial" w:cs="Arial"/>
          <w:sz w:val="20"/>
          <w:szCs w:val="24"/>
        </w:rPr>
        <w:t>2011</w:t>
      </w:r>
      <w:r w:rsidR="00FB46C1">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In vitro study of pollen traits after short storage in some almond apricot and sweet cherry favourable genotypes. </w:t>
      </w:r>
      <w:r w:rsidRPr="005636FA">
        <w:rPr>
          <w:rFonts w:ascii="Arial" w:hAnsi="Arial" w:cs="Arial"/>
          <w:i/>
          <w:iCs/>
          <w:sz w:val="20"/>
          <w:szCs w:val="24"/>
        </w:rPr>
        <w:t>J</w:t>
      </w:r>
      <w:r w:rsidR="0064647A" w:rsidRPr="005636FA">
        <w:rPr>
          <w:rFonts w:ascii="Arial" w:hAnsi="Arial" w:cs="Arial"/>
          <w:i/>
          <w:iCs/>
          <w:sz w:val="20"/>
          <w:szCs w:val="24"/>
        </w:rPr>
        <w:t>ournal of</w:t>
      </w:r>
      <w:r w:rsidRPr="005636FA">
        <w:rPr>
          <w:rFonts w:ascii="Arial" w:hAnsi="Arial" w:cs="Arial"/>
          <w:i/>
          <w:iCs/>
          <w:sz w:val="20"/>
          <w:szCs w:val="24"/>
        </w:rPr>
        <w:t xml:space="preserve"> Med</w:t>
      </w:r>
      <w:r w:rsidR="0064647A" w:rsidRPr="005636FA">
        <w:rPr>
          <w:rFonts w:ascii="Arial" w:hAnsi="Arial" w:cs="Arial"/>
          <w:i/>
          <w:iCs/>
          <w:sz w:val="20"/>
          <w:szCs w:val="24"/>
        </w:rPr>
        <w:t xml:space="preserve">icinal </w:t>
      </w:r>
      <w:r w:rsidRPr="005636FA">
        <w:rPr>
          <w:rFonts w:ascii="Arial" w:hAnsi="Arial" w:cs="Arial"/>
          <w:i/>
          <w:iCs/>
          <w:sz w:val="20"/>
          <w:szCs w:val="24"/>
        </w:rPr>
        <w:t>Pl</w:t>
      </w:r>
      <w:r w:rsidR="0064647A" w:rsidRPr="005636FA">
        <w:rPr>
          <w:rFonts w:ascii="Arial" w:hAnsi="Arial" w:cs="Arial"/>
          <w:i/>
          <w:iCs/>
          <w:sz w:val="20"/>
          <w:szCs w:val="24"/>
        </w:rPr>
        <w:t>ants</w:t>
      </w:r>
      <w:r w:rsidRPr="005636FA">
        <w:rPr>
          <w:rFonts w:ascii="Arial" w:hAnsi="Arial" w:cs="Arial"/>
          <w:i/>
          <w:iCs/>
          <w:sz w:val="20"/>
          <w:szCs w:val="24"/>
        </w:rPr>
        <w:t xml:space="preserve"> Res</w:t>
      </w:r>
      <w:r w:rsidR="0064647A" w:rsidRPr="005636FA">
        <w:rPr>
          <w:rFonts w:ascii="Arial" w:hAnsi="Arial" w:cs="Arial"/>
          <w:i/>
          <w:iCs/>
          <w:sz w:val="20"/>
          <w:szCs w:val="24"/>
        </w:rPr>
        <w:t>earch</w:t>
      </w:r>
      <w:r w:rsidRPr="005636FA">
        <w:rPr>
          <w:rFonts w:ascii="Arial" w:hAnsi="Arial" w:cs="Arial"/>
          <w:i/>
          <w:sz w:val="20"/>
          <w:szCs w:val="24"/>
        </w:rPr>
        <w:t xml:space="preserve"> 5</w:t>
      </w:r>
      <w:r w:rsidRPr="005B2D33">
        <w:rPr>
          <w:rFonts w:ascii="Arial" w:hAnsi="Arial" w:cs="Arial"/>
          <w:sz w:val="20"/>
          <w:szCs w:val="24"/>
        </w:rPr>
        <w:t>(2)</w:t>
      </w:r>
      <w:r w:rsidR="00AA506A" w:rsidRPr="005B2D33">
        <w:rPr>
          <w:rFonts w:ascii="Arial" w:hAnsi="Arial" w:cs="Arial"/>
          <w:sz w:val="20"/>
          <w:szCs w:val="24"/>
        </w:rPr>
        <w:t xml:space="preserve">, </w:t>
      </w:r>
      <w:r w:rsidRPr="005B2D33">
        <w:rPr>
          <w:rFonts w:ascii="Arial" w:hAnsi="Arial" w:cs="Arial"/>
          <w:sz w:val="20"/>
          <w:szCs w:val="24"/>
        </w:rPr>
        <w:t>266-269.</w:t>
      </w:r>
    </w:p>
    <w:p w14:paraId="486562F6" w14:textId="2376F9E0"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lastRenderedPageBreak/>
        <w:t>Sharma</w:t>
      </w:r>
      <w:r w:rsidR="007043A4" w:rsidRPr="005B2D33">
        <w:rPr>
          <w:rFonts w:ascii="Arial" w:hAnsi="Arial" w:cs="Arial"/>
          <w:sz w:val="20"/>
          <w:szCs w:val="24"/>
        </w:rPr>
        <w:t>,</w:t>
      </w:r>
      <w:r w:rsidRPr="005B2D33">
        <w:rPr>
          <w:rFonts w:ascii="Arial" w:hAnsi="Arial" w:cs="Arial"/>
          <w:sz w:val="20"/>
          <w:szCs w:val="24"/>
        </w:rPr>
        <w:t xml:space="preserve"> D</w:t>
      </w:r>
      <w:r w:rsidR="002F09D8">
        <w:rPr>
          <w:rFonts w:ascii="Arial" w:hAnsi="Arial" w:cs="Arial"/>
          <w:sz w:val="20"/>
          <w:szCs w:val="24"/>
        </w:rPr>
        <w:t>.</w:t>
      </w:r>
      <w:r w:rsidR="007043A4" w:rsidRPr="005B2D33">
        <w:rPr>
          <w:rFonts w:ascii="Arial" w:hAnsi="Arial" w:cs="Arial"/>
          <w:sz w:val="20"/>
          <w:szCs w:val="24"/>
        </w:rPr>
        <w:t xml:space="preserve"> </w:t>
      </w:r>
      <w:r w:rsidRPr="005B2D33">
        <w:rPr>
          <w:rFonts w:ascii="Arial" w:hAnsi="Arial" w:cs="Arial"/>
          <w:sz w:val="20"/>
          <w:szCs w:val="24"/>
        </w:rPr>
        <w:t>K</w:t>
      </w:r>
      <w:r w:rsidR="007043A4" w:rsidRPr="005B2D33">
        <w:rPr>
          <w:rFonts w:ascii="Arial" w:hAnsi="Arial" w:cs="Arial"/>
          <w:sz w:val="20"/>
          <w:szCs w:val="24"/>
        </w:rPr>
        <w:t>.,</w:t>
      </w:r>
      <w:r w:rsidR="002F09D8">
        <w:rPr>
          <w:rFonts w:ascii="Arial" w:hAnsi="Arial" w:cs="Arial"/>
          <w:sz w:val="20"/>
          <w:szCs w:val="24"/>
        </w:rPr>
        <w:t xml:space="preserve"> &amp;</w:t>
      </w:r>
      <w:r w:rsidR="007043A4" w:rsidRPr="005B2D33">
        <w:rPr>
          <w:rFonts w:ascii="Arial" w:hAnsi="Arial" w:cs="Arial"/>
          <w:sz w:val="20"/>
          <w:szCs w:val="24"/>
        </w:rPr>
        <w:t xml:space="preserve"> </w:t>
      </w:r>
      <w:r w:rsidRPr="005B2D33">
        <w:rPr>
          <w:rFonts w:ascii="Arial" w:hAnsi="Arial" w:cs="Arial"/>
          <w:sz w:val="20"/>
          <w:szCs w:val="24"/>
        </w:rPr>
        <w:t>Singh</w:t>
      </w:r>
      <w:r w:rsidR="007043A4" w:rsidRPr="005B2D33">
        <w:rPr>
          <w:rFonts w:ascii="Arial" w:hAnsi="Arial" w:cs="Arial"/>
          <w:sz w:val="20"/>
          <w:szCs w:val="24"/>
        </w:rPr>
        <w:t>,</w:t>
      </w:r>
      <w:r w:rsidRPr="005B2D33">
        <w:rPr>
          <w:rFonts w:ascii="Arial" w:hAnsi="Arial" w:cs="Arial"/>
          <w:sz w:val="20"/>
          <w:szCs w:val="24"/>
        </w:rPr>
        <w:t xml:space="preserve"> R</w:t>
      </w:r>
      <w:r w:rsidR="007043A4" w:rsidRPr="005B2D33">
        <w:rPr>
          <w:rFonts w:ascii="Arial" w:hAnsi="Arial" w:cs="Arial"/>
          <w:sz w:val="20"/>
          <w:szCs w:val="24"/>
        </w:rPr>
        <w:t xml:space="preserve"> </w:t>
      </w:r>
      <w:r w:rsidRPr="005B2D33">
        <w:rPr>
          <w:rFonts w:ascii="Arial" w:hAnsi="Arial" w:cs="Arial"/>
          <w:sz w:val="20"/>
          <w:szCs w:val="24"/>
        </w:rPr>
        <w:t>N</w:t>
      </w:r>
      <w:r w:rsidR="002F09D8">
        <w:rPr>
          <w:rFonts w:ascii="Arial" w:hAnsi="Arial" w:cs="Arial"/>
          <w:sz w:val="20"/>
          <w:szCs w:val="24"/>
        </w:rPr>
        <w:t>.</w:t>
      </w:r>
      <w:r w:rsidRPr="005B2D33">
        <w:rPr>
          <w:rFonts w:ascii="Arial" w:hAnsi="Arial" w:cs="Arial"/>
          <w:sz w:val="20"/>
          <w:szCs w:val="24"/>
        </w:rPr>
        <w:t xml:space="preserve"> </w:t>
      </w:r>
      <w:r w:rsidR="002F09D8">
        <w:rPr>
          <w:rFonts w:ascii="Arial" w:hAnsi="Arial" w:cs="Arial"/>
          <w:sz w:val="20"/>
          <w:szCs w:val="24"/>
        </w:rPr>
        <w:t>(</w:t>
      </w:r>
      <w:r w:rsidRPr="005B2D33">
        <w:rPr>
          <w:rFonts w:ascii="Arial" w:hAnsi="Arial" w:cs="Arial"/>
          <w:sz w:val="20"/>
          <w:szCs w:val="24"/>
        </w:rPr>
        <w:t>1969</w:t>
      </w:r>
      <w:r w:rsidR="002F09D8">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Investigations on self-incompatibility in </w:t>
      </w:r>
      <w:r w:rsidRPr="005B2D33">
        <w:rPr>
          <w:rFonts w:ascii="Arial" w:hAnsi="Arial" w:cs="Arial"/>
          <w:i/>
          <w:sz w:val="20"/>
          <w:szCs w:val="24"/>
        </w:rPr>
        <w:t>Mangifera indica</w:t>
      </w:r>
      <w:r w:rsidRPr="005B2D33">
        <w:rPr>
          <w:rFonts w:ascii="Arial" w:hAnsi="Arial" w:cs="Arial"/>
          <w:sz w:val="20"/>
          <w:szCs w:val="24"/>
        </w:rPr>
        <w:t xml:space="preserve"> L. </w:t>
      </w:r>
      <w:r w:rsidRPr="005B2D33">
        <w:rPr>
          <w:rFonts w:ascii="Arial" w:hAnsi="Arial" w:cs="Arial"/>
          <w:iCs/>
          <w:sz w:val="20"/>
          <w:szCs w:val="24"/>
        </w:rPr>
        <w:t>In: Symposium on Mango and Mango Culture 24</w:t>
      </w:r>
      <w:r w:rsidRPr="005B2D33">
        <w:rPr>
          <w:rFonts w:ascii="Arial" w:hAnsi="Arial" w:cs="Arial"/>
          <w:sz w:val="20"/>
          <w:szCs w:val="24"/>
        </w:rPr>
        <w:t>. June 30, held at New Delhi, India 126-130.</w:t>
      </w:r>
    </w:p>
    <w:p w14:paraId="749253D3" w14:textId="044C36DA"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Sharma</w:t>
      </w:r>
      <w:r w:rsidR="007043A4" w:rsidRPr="005B2D33">
        <w:rPr>
          <w:rFonts w:ascii="Arial" w:hAnsi="Arial" w:cs="Arial"/>
          <w:sz w:val="20"/>
          <w:szCs w:val="24"/>
        </w:rPr>
        <w:t>,</w:t>
      </w:r>
      <w:r w:rsidRPr="005B2D33">
        <w:rPr>
          <w:rFonts w:ascii="Arial" w:hAnsi="Arial" w:cs="Arial"/>
          <w:sz w:val="20"/>
          <w:szCs w:val="24"/>
        </w:rPr>
        <w:t xml:space="preserve"> D</w:t>
      </w:r>
      <w:r w:rsidR="002F09D8">
        <w:rPr>
          <w:rFonts w:ascii="Arial" w:hAnsi="Arial" w:cs="Arial"/>
          <w:sz w:val="20"/>
          <w:szCs w:val="24"/>
        </w:rPr>
        <w:t>.</w:t>
      </w:r>
      <w:r w:rsidR="007043A4" w:rsidRPr="005B2D33">
        <w:rPr>
          <w:rFonts w:ascii="Arial" w:hAnsi="Arial" w:cs="Arial"/>
          <w:sz w:val="20"/>
          <w:szCs w:val="24"/>
        </w:rPr>
        <w:t xml:space="preserve"> </w:t>
      </w:r>
      <w:r w:rsidRPr="005B2D33">
        <w:rPr>
          <w:rFonts w:ascii="Arial" w:hAnsi="Arial" w:cs="Arial"/>
          <w:sz w:val="20"/>
          <w:szCs w:val="24"/>
        </w:rPr>
        <w:t>K</w:t>
      </w:r>
      <w:r w:rsidR="007043A4" w:rsidRPr="005B2D33">
        <w:rPr>
          <w:rFonts w:ascii="Arial" w:hAnsi="Arial" w:cs="Arial"/>
          <w:sz w:val="20"/>
          <w:szCs w:val="24"/>
        </w:rPr>
        <w:t>.,</w:t>
      </w:r>
      <w:r w:rsidRPr="005B2D33">
        <w:rPr>
          <w:rFonts w:ascii="Arial" w:hAnsi="Arial" w:cs="Arial"/>
          <w:sz w:val="20"/>
          <w:szCs w:val="24"/>
        </w:rPr>
        <w:t xml:space="preserve"> </w:t>
      </w:r>
      <w:r w:rsidR="002F09D8">
        <w:rPr>
          <w:rFonts w:ascii="Arial" w:hAnsi="Arial" w:cs="Arial"/>
          <w:sz w:val="20"/>
          <w:szCs w:val="24"/>
        </w:rPr>
        <w:t xml:space="preserve">&amp; </w:t>
      </w:r>
      <w:r w:rsidRPr="005B2D33">
        <w:rPr>
          <w:rFonts w:ascii="Arial" w:hAnsi="Arial" w:cs="Arial"/>
          <w:sz w:val="20"/>
          <w:szCs w:val="24"/>
        </w:rPr>
        <w:t>Singh</w:t>
      </w:r>
      <w:r w:rsidR="007043A4" w:rsidRPr="005B2D33">
        <w:rPr>
          <w:rFonts w:ascii="Arial" w:hAnsi="Arial" w:cs="Arial"/>
          <w:sz w:val="20"/>
          <w:szCs w:val="24"/>
        </w:rPr>
        <w:t>,</w:t>
      </w:r>
      <w:r w:rsidRPr="005B2D33">
        <w:rPr>
          <w:rFonts w:ascii="Arial" w:hAnsi="Arial" w:cs="Arial"/>
          <w:sz w:val="20"/>
          <w:szCs w:val="24"/>
        </w:rPr>
        <w:t xml:space="preserve"> R</w:t>
      </w:r>
      <w:r w:rsidR="007043A4" w:rsidRPr="005B2D33">
        <w:rPr>
          <w:rFonts w:ascii="Arial" w:hAnsi="Arial" w:cs="Arial"/>
          <w:sz w:val="20"/>
          <w:szCs w:val="24"/>
        </w:rPr>
        <w:t xml:space="preserve"> </w:t>
      </w:r>
      <w:r w:rsidRPr="005B2D33">
        <w:rPr>
          <w:rFonts w:ascii="Arial" w:hAnsi="Arial" w:cs="Arial"/>
          <w:sz w:val="20"/>
          <w:szCs w:val="24"/>
        </w:rPr>
        <w:t>N</w:t>
      </w:r>
      <w:r w:rsidR="007043A4" w:rsidRPr="005B2D33">
        <w:rPr>
          <w:rFonts w:ascii="Arial" w:hAnsi="Arial" w:cs="Arial"/>
          <w:sz w:val="20"/>
          <w:szCs w:val="24"/>
        </w:rPr>
        <w:t>.</w:t>
      </w:r>
      <w:r w:rsidRPr="005B2D33">
        <w:rPr>
          <w:rFonts w:ascii="Arial" w:hAnsi="Arial" w:cs="Arial"/>
          <w:sz w:val="20"/>
          <w:szCs w:val="24"/>
        </w:rPr>
        <w:t xml:space="preserve"> </w:t>
      </w:r>
      <w:r w:rsidR="002F09D8">
        <w:rPr>
          <w:rFonts w:ascii="Arial" w:hAnsi="Arial" w:cs="Arial"/>
          <w:sz w:val="20"/>
          <w:szCs w:val="24"/>
        </w:rPr>
        <w:t>(</w:t>
      </w:r>
      <w:r w:rsidRPr="005B2D33">
        <w:rPr>
          <w:rFonts w:ascii="Arial" w:hAnsi="Arial" w:cs="Arial"/>
          <w:sz w:val="20"/>
          <w:szCs w:val="24"/>
        </w:rPr>
        <w:t>1972</w:t>
      </w:r>
      <w:r w:rsidR="002F09D8">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Investigation of self-incompatibility in (</w:t>
      </w:r>
      <w:r w:rsidRPr="005B2D33">
        <w:rPr>
          <w:rFonts w:ascii="Arial" w:hAnsi="Arial" w:cs="Arial"/>
          <w:i/>
          <w:iCs/>
          <w:sz w:val="20"/>
          <w:szCs w:val="24"/>
        </w:rPr>
        <w:t>Mangifera indica</w:t>
      </w:r>
      <w:r w:rsidRPr="005B2D33">
        <w:rPr>
          <w:rFonts w:ascii="Arial" w:hAnsi="Arial" w:cs="Arial"/>
          <w:sz w:val="20"/>
          <w:szCs w:val="24"/>
        </w:rPr>
        <w:t xml:space="preserve"> L</w:t>
      </w:r>
      <w:r w:rsidRPr="002F09D8">
        <w:rPr>
          <w:rFonts w:ascii="Arial" w:hAnsi="Arial" w:cs="Arial"/>
          <w:i/>
          <w:sz w:val="20"/>
          <w:szCs w:val="24"/>
        </w:rPr>
        <w:t xml:space="preserve">.). </w:t>
      </w:r>
      <w:r w:rsidRPr="002F09D8">
        <w:rPr>
          <w:rFonts w:ascii="Arial" w:hAnsi="Arial" w:cs="Arial"/>
          <w:i/>
          <w:iCs/>
          <w:sz w:val="20"/>
          <w:szCs w:val="24"/>
        </w:rPr>
        <w:t xml:space="preserve">Acta </w:t>
      </w:r>
      <w:proofErr w:type="spellStart"/>
      <w:r w:rsidRPr="002F09D8">
        <w:rPr>
          <w:rFonts w:ascii="Arial" w:hAnsi="Arial" w:cs="Arial"/>
          <w:i/>
          <w:iCs/>
          <w:sz w:val="20"/>
          <w:szCs w:val="24"/>
        </w:rPr>
        <w:t>Hortic</w:t>
      </w:r>
      <w:r w:rsidR="0064647A" w:rsidRPr="002F09D8">
        <w:rPr>
          <w:rFonts w:ascii="Arial" w:hAnsi="Arial" w:cs="Arial"/>
          <w:i/>
          <w:iCs/>
          <w:sz w:val="20"/>
          <w:szCs w:val="24"/>
        </w:rPr>
        <w:t>ulturae</w:t>
      </w:r>
      <w:proofErr w:type="spellEnd"/>
      <w:r w:rsidR="002F09D8">
        <w:rPr>
          <w:rFonts w:ascii="Arial" w:hAnsi="Arial" w:cs="Arial"/>
          <w:i/>
          <w:iCs/>
          <w:sz w:val="20"/>
          <w:szCs w:val="24"/>
        </w:rPr>
        <w:t>,</w:t>
      </w:r>
      <w:r w:rsidRPr="002F09D8">
        <w:rPr>
          <w:rFonts w:ascii="Arial" w:hAnsi="Arial" w:cs="Arial"/>
          <w:i/>
          <w:sz w:val="20"/>
          <w:szCs w:val="24"/>
        </w:rPr>
        <w:t xml:space="preserve"> 24</w:t>
      </w:r>
      <w:r w:rsidRPr="005B2D33">
        <w:rPr>
          <w:rFonts w:ascii="Arial" w:hAnsi="Arial" w:cs="Arial"/>
          <w:sz w:val="20"/>
          <w:szCs w:val="24"/>
        </w:rPr>
        <w:t>; 126-130.</w:t>
      </w:r>
    </w:p>
    <w:p w14:paraId="2CA6CB67" w14:textId="16772F72" w:rsidR="00C11B46" w:rsidRPr="005B2D33" w:rsidRDefault="00C11B46" w:rsidP="00917F8B">
      <w:pPr>
        <w:spacing w:line="360" w:lineRule="auto"/>
        <w:ind w:left="709" w:hanging="720"/>
        <w:jc w:val="both"/>
        <w:rPr>
          <w:rFonts w:ascii="Arial" w:hAnsi="Arial" w:cs="Arial"/>
          <w:sz w:val="20"/>
          <w:szCs w:val="24"/>
          <w:shd w:val="clear" w:color="auto" w:fill="FFFFFF"/>
        </w:rPr>
      </w:pPr>
      <w:r w:rsidRPr="005B2D33">
        <w:rPr>
          <w:rFonts w:ascii="Arial" w:hAnsi="Arial" w:cs="Arial"/>
          <w:sz w:val="20"/>
          <w:szCs w:val="24"/>
          <w:shd w:val="clear" w:color="auto" w:fill="FFFFFF"/>
        </w:rPr>
        <w:t>Singh</w:t>
      </w:r>
      <w:r w:rsidR="007043A4"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L</w:t>
      </w:r>
      <w:r w:rsidR="002F09D8">
        <w:rPr>
          <w:rFonts w:ascii="Arial" w:hAnsi="Arial" w:cs="Arial"/>
          <w:sz w:val="20"/>
          <w:szCs w:val="24"/>
          <w:shd w:val="clear" w:color="auto" w:fill="FFFFFF"/>
        </w:rPr>
        <w:t>.</w:t>
      </w:r>
      <w:r w:rsidR="007043A4" w:rsidRPr="005B2D33">
        <w:rPr>
          <w:rFonts w:ascii="Arial" w:hAnsi="Arial" w:cs="Arial"/>
          <w:sz w:val="20"/>
          <w:szCs w:val="24"/>
          <w:shd w:val="clear" w:color="auto" w:fill="FFFFFF"/>
        </w:rPr>
        <w:t xml:space="preserve"> </w:t>
      </w:r>
      <w:r w:rsidRPr="005B2D33">
        <w:rPr>
          <w:rFonts w:ascii="Arial" w:hAnsi="Arial" w:cs="Arial"/>
          <w:sz w:val="20"/>
          <w:szCs w:val="24"/>
          <w:shd w:val="clear" w:color="auto" w:fill="FFFFFF"/>
        </w:rPr>
        <w:t>B</w:t>
      </w:r>
      <w:r w:rsidR="007043A4"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w:t>
      </w:r>
      <w:r w:rsidR="002F09D8">
        <w:rPr>
          <w:rFonts w:ascii="Arial" w:hAnsi="Arial" w:cs="Arial"/>
          <w:sz w:val="20"/>
          <w:szCs w:val="24"/>
          <w:shd w:val="clear" w:color="auto" w:fill="FFFFFF"/>
        </w:rPr>
        <w:t>(</w:t>
      </w:r>
      <w:r w:rsidRPr="005B2D33">
        <w:rPr>
          <w:rFonts w:ascii="Arial" w:hAnsi="Arial" w:cs="Arial"/>
          <w:sz w:val="20"/>
          <w:szCs w:val="24"/>
          <w:shd w:val="clear" w:color="auto" w:fill="FFFFFF"/>
        </w:rPr>
        <w:t>1990</w:t>
      </w:r>
      <w:r w:rsidR="002F09D8">
        <w:rPr>
          <w:rFonts w:ascii="Arial" w:hAnsi="Arial" w:cs="Arial"/>
          <w:sz w:val="20"/>
          <w:szCs w:val="24"/>
          <w:shd w:val="clear" w:color="auto" w:fill="FFFFFF"/>
        </w:rPr>
        <w:t>)</w:t>
      </w:r>
      <w:r w:rsidR="007043A4" w:rsidRPr="005B2D33">
        <w:rPr>
          <w:rFonts w:ascii="Arial" w:hAnsi="Arial" w:cs="Arial"/>
          <w:sz w:val="20"/>
          <w:szCs w:val="24"/>
          <w:shd w:val="clear" w:color="auto" w:fill="FFFFFF"/>
        </w:rPr>
        <w:t>.</w:t>
      </w:r>
      <w:r w:rsidRPr="005B2D33">
        <w:rPr>
          <w:rFonts w:ascii="Arial" w:hAnsi="Arial" w:cs="Arial"/>
          <w:sz w:val="20"/>
          <w:szCs w:val="24"/>
          <w:shd w:val="clear" w:color="auto" w:fill="FFFFFF"/>
        </w:rPr>
        <w:t xml:space="preserve"> The Mango-Botany, Cultivation and Utilization. </w:t>
      </w:r>
      <w:r w:rsidRPr="002D59F0">
        <w:rPr>
          <w:rFonts w:ascii="Arial" w:hAnsi="Arial" w:cs="Arial"/>
          <w:i/>
          <w:sz w:val="20"/>
          <w:szCs w:val="24"/>
          <w:shd w:val="clear" w:color="auto" w:fill="FFFFFF"/>
        </w:rPr>
        <w:t>Int</w:t>
      </w:r>
      <w:r w:rsidR="002D59F0" w:rsidRPr="002D59F0">
        <w:rPr>
          <w:rFonts w:ascii="Arial" w:hAnsi="Arial" w:cs="Arial"/>
          <w:i/>
          <w:sz w:val="20"/>
          <w:szCs w:val="24"/>
          <w:shd w:val="clear" w:color="auto" w:fill="FFFFFF"/>
        </w:rPr>
        <w:t>ernational Journal of</w:t>
      </w:r>
      <w:r w:rsidRPr="002D59F0">
        <w:rPr>
          <w:rFonts w:ascii="Arial" w:hAnsi="Arial" w:cs="Arial"/>
          <w:i/>
          <w:sz w:val="20"/>
          <w:szCs w:val="24"/>
          <w:shd w:val="clear" w:color="auto" w:fill="FFFFFF"/>
        </w:rPr>
        <w:t xml:space="preserve"> Recent Sci</w:t>
      </w:r>
      <w:r w:rsidR="0064647A" w:rsidRPr="002D59F0">
        <w:rPr>
          <w:rFonts w:ascii="Arial" w:hAnsi="Arial" w:cs="Arial"/>
          <w:i/>
          <w:sz w:val="20"/>
          <w:szCs w:val="24"/>
          <w:shd w:val="clear" w:color="auto" w:fill="FFFFFF"/>
        </w:rPr>
        <w:t>ence</w:t>
      </w:r>
      <w:r w:rsidRPr="002D59F0">
        <w:rPr>
          <w:rFonts w:ascii="Arial" w:hAnsi="Arial" w:cs="Arial"/>
          <w:i/>
          <w:sz w:val="20"/>
          <w:szCs w:val="24"/>
          <w:shd w:val="clear" w:color="auto" w:fill="FFFFFF"/>
        </w:rPr>
        <w:t xml:space="preserve"> Res</w:t>
      </w:r>
      <w:r w:rsidR="0064647A" w:rsidRPr="002D59F0">
        <w:rPr>
          <w:rFonts w:ascii="Arial" w:hAnsi="Arial" w:cs="Arial"/>
          <w:i/>
          <w:sz w:val="20"/>
          <w:szCs w:val="24"/>
          <w:shd w:val="clear" w:color="auto" w:fill="FFFFFF"/>
        </w:rPr>
        <w:t>earch</w:t>
      </w:r>
      <w:r w:rsidR="002D59F0">
        <w:rPr>
          <w:rFonts w:ascii="Arial" w:hAnsi="Arial" w:cs="Arial"/>
          <w:sz w:val="20"/>
          <w:szCs w:val="24"/>
          <w:shd w:val="clear" w:color="auto" w:fill="FFFFFF"/>
        </w:rPr>
        <w:t>,</w:t>
      </w:r>
      <w:r w:rsidRPr="005B2D33">
        <w:rPr>
          <w:rFonts w:ascii="Arial" w:hAnsi="Arial" w:cs="Arial"/>
          <w:sz w:val="20"/>
          <w:szCs w:val="24"/>
          <w:shd w:val="clear" w:color="auto" w:fill="FFFFFF"/>
        </w:rPr>
        <w:t xml:space="preserve"> 9343-9346.</w:t>
      </w:r>
    </w:p>
    <w:p w14:paraId="15D5EABD" w14:textId="31DDFFB8" w:rsidR="00C11B46" w:rsidRPr="005B2D33" w:rsidRDefault="00C11B46" w:rsidP="00917F8B">
      <w:pPr>
        <w:spacing w:line="360" w:lineRule="auto"/>
        <w:ind w:left="709" w:hanging="720"/>
        <w:jc w:val="both"/>
        <w:rPr>
          <w:rFonts w:ascii="Arial" w:hAnsi="Arial" w:cs="Arial"/>
          <w:sz w:val="20"/>
          <w:szCs w:val="24"/>
        </w:rPr>
      </w:pPr>
      <w:r w:rsidRPr="005B2D33">
        <w:rPr>
          <w:rFonts w:ascii="Arial" w:hAnsi="Arial" w:cs="Arial"/>
          <w:sz w:val="20"/>
          <w:szCs w:val="24"/>
        </w:rPr>
        <w:t>Singh</w:t>
      </w:r>
      <w:r w:rsidR="007043A4" w:rsidRPr="005B2D33">
        <w:rPr>
          <w:rFonts w:ascii="Arial" w:hAnsi="Arial" w:cs="Arial"/>
          <w:sz w:val="20"/>
          <w:szCs w:val="24"/>
        </w:rPr>
        <w:t>,</w:t>
      </w:r>
      <w:r w:rsidRPr="005B2D33">
        <w:rPr>
          <w:rFonts w:ascii="Arial" w:hAnsi="Arial" w:cs="Arial"/>
          <w:sz w:val="20"/>
          <w:szCs w:val="24"/>
        </w:rPr>
        <w:t xml:space="preserve"> R</w:t>
      </w:r>
      <w:r w:rsidR="002D59F0">
        <w:rPr>
          <w:rFonts w:ascii="Arial" w:hAnsi="Arial" w:cs="Arial"/>
          <w:sz w:val="20"/>
          <w:szCs w:val="24"/>
        </w:rPr>
        <w:t>.</w:t>
      </w:r>
      <w:r w:rsidR="007043A4" w:rsidRPr="005B2D33">
        <w:rPr>
          <w:rFonts w:ascii="Arial" w:hAnsi="Arial" w:cs="Arial"/>
          <w:sz w:val="20"/>
          <w:szCs w:val="24"/>
        </w:rPr>
        <w:t xml:space="preserve"> </w:t>
      </w:r>
      <w:r w:rsidRPr="005B2D33">
        <w:rPr>
          <w:rFonts w:ascii="Arial" w:hAnsi="Arial" w:cs="Arial"/>
          <w:sz w:val="20"/>
          <w:szCs w:val="24"/>
        </w:rPr>
        <w:t>N</w:t>
      </w:r>
      <w:r w:rsidR="007043A4" w:rsidRPr="005B2D33">
        <w:rPr>
          <w:rFonts w:ascii="Arial" w:hAnsi="Arial" w:cs="Arial"/>
          <w:sz w:val="20"/>
          <w:szCs w:val="24"/>
        </w:rPr>
        <w:t>.</w:t>
      </w:r>
      <w:r w:rsidRPr="005B2D33">
        <w:rPr>
          <w:rFonts w:ascii="Arial" w:hAnsi="Arial" w:cs="Arial"/>
          <w:sz w:val="20"/>
          <w:szCs w:val="24"/>
        </w:rPr>
        <w:t xml:space="preserve"> </w:t>
      </w:r>
      <w:r w:rsidR="002D59F0">
        <w:rPr>
          <w:rFonts w:ascii="Arial" w:hAnsi="Arial" w:cs="Arial"/>
          <w:sz w:val="20"/>
          <w:szCs w:val="24"/>
        </w:rPr>
        <w:t>(</w:t>
      </w:r>
      <w:r w:rsidRPr="005B2D33">
        <w:rPr>
          <w:rFonts w:ascii="Arial" w:hAnsi="Arial" w:cs="Arial"/>
          <w:sz w:val="20"/>
          <w:szCs w:val="24"/>
        </w:rPr>
        <w:t>1954</w:t>
      </w:r>
      <w:r w:rsidR="002D59F0">
        <w:rPr>
          <w:rFonts w:ascii="Arial" w:hAnsi="Arial" w:cs="Arial"/>
          <w:sz w:val="20"/>
          <w:szCs w:val="24"/>
        </w:rPr>
        <w:t>)</w:t>
      </w:r>
      <w:r w:rsidR="007043A4" w:rsidRPr="005B2D33">
        <w:rPr>
          <w:rFonts w:ascii="Arial" w:hAnsi="Arial" w:cs="Arial"/>
          <w:sz w:val="20"/>
          <w:szCs w:val="24"/>
        </w:rPr>
        <w:t>.</w:t>
      </w:r>
      <w:r w:rsidRPr="005B2D33">
        <w:rPr>
          <w:rFonts w:ascii="Arial" w:hAnsi="Arial" w:cs="Arial"/>
          <w:sz w:val="20"/>
          <w:szCs w:val="24"/>
        </w:rPr>
        <w:t xml:space="preserve"> Studies on floral biology and subsequent development of fruits in mango var. </w:t>
      </w:r>
      <w:proofErr w:type="spellStart"/>
      <w:r w:rsidRPr="005B2D33">
        <w:rPr>
          <w:rFonts w:ascii="Arial" w:hAnsi="Arial" w:cs="Arial"/>
          <w:sz w:val="20"/>
          <w:szCs w:val="24"/>
        </w:rPr>
        <w:t>Dashehari</w:t>
      </w:r>
      <w:proofErr w:type="spellEnd"/>
      <w:r w:rsidRPr="005B2D33">
        <w:rPr>
          <w:rFonts w:ascii="Arial" w:hAnsi="Arial" w:cs="Arial"/>
          <w:sz w:val="20"/>
          <w:szCs w:val="24"/>
        </w:rPr>
        <w:t xml:space="preserve"> and </w:t>
      </w:r>
      <w:proofErr w:type="spellStart"/>
      <w:r w:rsidRPr="005B2D33">
        <w:rPr>
          <w:rFonts w:ascii="Arial" w:hAnsi="Arial" w:cs="Arial"/>
          <w:sz w:val="20"/>
          <w:szCs w:val="24"/>
        </w:rPr>
        <w:t>Langra</w:t>
      </w:r>
      <w:proofErr w:type="spellEnd"/>
      <w:r w:rsidRPr="005B2D33">
        <w:rPr>
          <w:rFonts w:ascii="Arial" w:hAnsi="Arial" w:cs="Arial"/>
          <w:sz w:val="20"/>
          <w:szCs w:val="24"/>
        </w:rPr>
        <w:t xml:space="preserve">.  </w:t>
      </w:r>
      <w:r w:rsidRPr="003801A4">
        <w:rPr>
          <w:rFonts w:ascii="Arial" w:hAnsi="Arial" w:cs="Arial"/>
          <w:i/>
          <w:iCs/>
          <w:sz w:val="20"/>
          <w:szCs w:val="24"/>
        </w:rPr>
        <w:t>Indian J</w:t>
      </w:r>
      <w:r w:rsidR="0064647A" w:rsidRPr="003801A4">
        <w:rPr>
          <w:rFonts w:ascii="Arial" w:hAnsi="Arial" w:cs="Arial"/>
          <w:i/>
          <w:iCs/>
          <w:sz w:val="20"/>
          <w:szCs w:val="24"/>
        </w:rPr>
        <w:t>ournal of</w:t>
      </w:r>
      <w:r w:rsidRPr="003801A4">
        <w:rPr>
          <w:rFonts w:ascii="Arial" w:hAnsi="Arial" w:cs="Arial"/>
          <w:i/>
          <w:iCs/>
          <w:sz w:val="20"/>
          <w:szCs w:val="24"/>
        </w:rPr>
        <w:t xml:space="preserve"> Hortic</w:t>
      </w:r>
      <w:r w:rsidR="0064647A" w:rsidRPr="003801A4">
        <w:rPr>
          <w:rFonts w:ascii="Arial" w:hAnsi="Arial" w:cs="Arial"/>
          <w:i/>
          <w:iCs/>
          <w:sz w:val="20"/>
          <w:szCs w:val="24"/>
        </w:rPr>
        <w:t>ulture</w:t>
      </w:r>
      <w:r w:rsidRPr="003801A4">
        <w:rPr>
          <w:rFonts w:ascii="Arial" w:hAnsi="Arial" w:cs="Arial"/>
          <w:i/>
          <w:sz w:val="20"/>
          <w:szCs w:val="24"/>
        </w:rPr>
        <w:t xml:space="preserve"> 11</w:t>
      </w:r>
      <w:r w:rsidR="00AA506A" w:rsidRPr="005B2D33">
        <w:rPr>
          <w:rFonts w:ascii="Arial" w:hAnsi="Arial" w:cs="Arial"/>
          <w:sz w:val="20"/>
          <w:szCs w:val="24"/>
        </w:rPr>
        <w:t xml:space="preserve">, </w:t>
      </w:r>
      <w:r w:rsidRPr="005B2D33">
        <w:rPr>
          <w:rFonts w:ascii="Arial" w:hAnsi="Arial" w:cs="Arial"/>
          <w:sz w:val="20"/>
          <w:szCs w:val="24"/>
        </w:rPr>
        <w:t>69-88.</w:t>
      </w:r>
    </w:p>
    <w:p w14:paraId="4A9B109A" w14:textId="2FA7ABEA" w:rsidR="00C11B46" w:rsidRPr="005B2D33" w:rsidRDefault="00C11B46" w:rsidP="00917F8B">
      <w:pPr>
        <w:shd w:val="clear" w:color="auto" w:fill="FFFFFF"/>
        <w:spacing w:line="360" w:lineRule="auto"/>
        <w:ind w:left="709" w:hanging="720"/>
        <w:jc w:val="both"/>
        <w:rPr>
          <w:rFonts w:ascii="Arial" w:eastAsia="Times New Roman" w:hAnsi="Arial" w:cs="Arial"/>
          <w:spacing w:val="-2"/>
          <w:kern w:val="0"/>
          <w:sz w:val="20"/>
          <w:szCs w:val="24"/>
          <w:lang w:eastAsia="en-IN"/>
          <w14:ligatures w14:val="none"/>
        </w:rPr>
      </w:pPr>
      <w:r w:rsidRPr="005B2D33">
        <w:rPr>
          <w:rFonts w:ascii="Arial" w:eastAsia="Times New Roman" w:hAnsi="Arial" w:cs="Arial"/>
          <w:spacing w:val="-2"/>
          <w:kern w:val="0"/>
          <w:sz w:val="20"/>
          <w:szCs w:val="24"/>
          <w:lang w:eastAsia="en-IN"/>
          <w14:ligatures w14:val="none"/>
        </w:rPr>
        <w:t>Singh</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R</w:t>
      </w:r>
      <w:r w:rsidR="003801A4">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 xml:space="preserve"> </w:t>
      </w:r>
      <w:r w:rsidRPr="005B2D33">
        <w:rPr>
          <w:rFonts w:ascii="Arial" w:eastAsia="Times New Roman" w:hAnsi="Arial" w:cs="Arial"/>
          <w:spacing w:val="-2"/>
          <w:kern w:val="0"/>
          <w:sz w:val="20"/>
          <w:szCs w:val="24"/>
          <w:lang w:eastAsia="en-IN"/>
          <w14:ligatures w14:val="none"/>
        </w:rPr>
        <w:t>N</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Majumdar</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P</w:t>
      </w:r>
      <w:r w:rsidR="003801A4">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 xml:space="preserve"> </w:t>
      </w:r>
      <w:r w:rsidRPr="005B2D33">
        <w:rPr>
          <w:rFonts w:ascii="Arial" w:eastAsia="Times New Roman" w:hAnsi="Arial" w:cs="Arial"/>
          <w:spacing w:val="-2"/>
          <w:kern w:val="0"/>
          <w:sz w:val="20"/>
          <w:szCs w:val="24"/>
          <w:lang w:eastAsia="en-IN"/>
          <w14:ligatures w14:val="none"/>
        </w:rPr>
        <w:t>K</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w:t>
      </w:r>
      <w:r w:rsidR="003801A4">
        <w:rPr>
          <w:rFonts w:ascii="Arial" w:eastAsia="Times New Roman" w:hAnsi="Arial" w:cs="Arial"/>
          <w:spacing w:val="-2"/>
          <w:kern w:val="0"/>
          <w:sz w:val="20"/>
          <w:szCs w:val="24"/>
          <w:lang w:eastAsia="en-IN"/>
          <w14:ligatures w14:val="none"/>
        </w:rPr>
        <w:t xml:space="preserve">&amp; </w:t>
      </w:r>
      <w:r w:rsidRPr="005B2D33">
        <w:rPr>
          <w:rFonts w:ascii="Arial" w:eastAsia="Times New Roman" w:hAnsi="Arial" w:cs="Arial"/>
          <w:spacing w:val="-2"/>
          <w:kern w:val="0"/>
          <w:sz w:val="20"/>
          <w:szCs w:val="24"/>
          <w:lang w:eastAsia="en-IN"/>
          <w14:ligatures w14:val="none"/>
        </w:rPr>
        <w:t>Sharma</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D</w:t>
      </w:r>
      <w:r w:rsidR="003801A4">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 xml:space="preserve"> </w:t>
      </w:r>
      <w:r w:rsidRPr="005B2D33">
        <w:rPr>
          <w:rFonts w:ascii="Arial" w:eastAsia="Times New Roman" w:hAnsi="Arial" w:cs="Arial"/>
          <w:spacing w:val="-2"/>
          <w:kern w:val="0"/>
          <w:sz w:val="20"/>
          <w:szCs w:val="24"/>
          <w:lang w:eastAsia="en-IN"/>
          <w14:ligatures w14:val="none"/>
        </w:rPr>
        <w:t>K</w:t>
      </w:r>
      <w:r w:rsidR="007043A4" w:rsidRPr="005B2D33">
        <w:rPr>
          <w:rFonts w:ascii="Arial" w:eastAsia="Times New Roman" w:hAnsi="Arial" w:cs="Arial"/>
          <w:spacing w:val="-2"/>
          <w:kern w:val="0"/>
          <w:sz w:val="20"/>
          <w:szCs w:val="24"/>
          <w:lang w:eastAsia="en-IN"/>
          <w14:ligatures w14:val="none"/>
        </w:rPr>
        <w:t xml:space="preserve">. </w:t>
      </w:r>
      <w:r w:rsidR="003801A4">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1962</w:t>
      </w:r>
      <w:r w:rsidR="003801A4">
        <w:rPr>
          <w:rFonts w:ascii="Arial" w:eastAsia="Times New Roman" w:hAnsi="Arial" w:cs="Arial"/>
          <w:spacing w:val="-2"/>
          <w:kern w:val="0"/>
          <w:sz w:val="20"/>
          <w:szCs w:val="24"/>
          <w:lang w:eastAsia="en-IN"/>
          <w14:ligatures w14:val="none"/>
        </w:rPr>
        <w:t>)</w:t>
      </w:r>
      <w:r w:rsidR="007043A4"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Self-incompatibility in mango (</w:t>
      </w:r>
      <w:r w:rsidRPr="005B2D33">
        <w:rPr>
          <w:rFonts w:ascii="Arial" w:eastAsia="Times New Roman" w:hAnsi="Arial" w:cs="Arial"/>
          <w:i/>
          <w:iCs/>
          <w:spacing w:val="-2"/>
          <w:kern w:val="0"/>
          <w:sz w:val="20"/>
          <w:szCs w:val="24"/>
          <w:lang w:eastAsia="en-IN"/>
          <w14:ligatures w14:val="none"/>
        </w:rPr>
        <w:t>Mangifera indica</w:t>
      </w:r>
      <w:r w:rsidRPr="005B2D33">
        <w:rPr>
          <w:rFonts w:ascii="Arial" w:eastAsia="Times New Roman" w:hAnsi="Arial" w:cs="Arial"/>
          <w:spacing w:val="-2"/>
          <w:kern w:val="0"/>
          <w:sz w:val="20"/>
          <w:szCs w:val="24"/>
          <w:lang w:eastAsia="en-IN"/>
          <w14:ligatures w14:val="none"/>
        </w:rPr>
        <w:t xml:space="preserve"> L. var. </w:t>
      </w:r>
      <w:proofErr w:type="spellStart"/>
      <w:r w:rsidRPr="005B2D33">
        <w:rPr>
          <w:rFonts w:ascii="Arial" w:eastAsia="Times New Roman" w:hAnsi="Arial" w:cs="Arial"/>
          <w:spacing w:val="-2"/>
          <w:kern w:val="0"/>
          <w:sz w:val="20"/>
          <w:szCs w:val="24"/>
          <w:lang w:eastAsia="en-IN"/>
          <w14:ligatures w14:val="none"/>
        </w:rPr>
        <w:t>Dashehari</w:t>
      </w:r>
      <w:proofErr w:type="spellEnd"/>
      <w:r w:rsidRPr="005B2D33">
        <w:rPr>
          <w:rFonts w:ascii="Arial" w:eastAsia="Times New Roman" w:hAnsi="Arial" w:cs="Arial"/>
          <w:spacing w:val="-2"/>
          <w:kern w:val="0"/>
          <w:sz w:val="20"/>
          <w:szCs w:val="24"/>
          <w:lang w:eastAsia="en-IN"/>
          <w14:ligatures w14:val="none"/>
        </w:rPr>
        <w:t xml:space="preserve">). </w:t>
      </w:r>
      <w:r w:rsidRPr="00EC08A3">
        <w:rPr>
          <w:rFonts w:ascii="Arial" w:eastAsia="Times New Roman" w:hAnsi="Arial" w:cs="Arial"/>
          <w:i/>
          <w:iCs/>
          <w:spacing w:val="-2"/>
          <w:kern w:val="0"/>
          <w:sz w:val="20"/>
          <w:szCs w:val="24"/>
          <w:lang w:eastAsia="en-IN"/>
          <w14:ligatures w14:val="none"/>
        </w:rPr>
        <w:t>Curr</w:t>
      </w:r>
      <w:r w:rsidR="00217D89" w:rsidRPr="00EC08A3">
        <w:rPr>
          <w:rFonts w:ascii="Arial" w:eastAsia="Times New Roman" w:hAnsi="Arial" w:cs="Arial"/>
          <w:i/>
          <w:iCs/>
          <w:spacing w:val="-2"/>
          <w:kern w:val="0"/>
          <w:sz w:val="20"/>
          <w:szCs w:val="24"/>
          <w:lang w:eastAsia="en-IN"/>
          <w14:ligatures w14:val="none"/>
        </w:rPr>
        <w:t>ent</w:t>
      </w:r>
      <w:r w:rsidRPr="00EC08A3">
        <w:rPr>
          <w:rFonts w:ascii="Arial" w:eastAsia="Times New Roman" w:hAnsi="Arial" w:cs="Arial"/>
          <w:i/>
          <w:iCs/>
          <w:spacing w:val="-2"/>
          <w:kern w:val="0"/>
          <w:sz w:val="20"/>
          <w:szCs w:val="24"/>
          <w:lang w:eastAsia="en-IN"/>
          <w14:ligatures w14:val="none"/>
        </w:rPr>
        <w:t xml:space="preserve"> Sci</w:t>
      </w:r>
      <w:r w:rsidR="00217D89" w:rsidRPr="00EC08A3">
        <w:rPr>
          <w:rFonts w:ascii="Arial" w:eastAsia="Times New Roman" w:hAnsi="Arial" w:cs="Arial"/>
          <w:i/>
          <w:iCs/>
          <w:spacing w:val="-2"/>
          <w:kern w:val="0"/>
          <w:sz w:val="20"/>
          <w:szCs w:val="24"/>
          <w:lang w:eastAsia="en-IN"/>
          <w14:ligatures w14:val="none"/>
        </w:rPr>
        <w:t>ence</w:t>
      </w:r>
      <w:r w:rsidR="00EC08A3">
        <w:rPr>
          <w:rFonts w:ascii="Arial" w:eastAsia="Times New Roman" w:hAnsi="Arial" w:cs="Arial"/>
          <w:i/>
          <w:iCs/>
          <w:spacing w:val="-2"/>
          <w:kern w:val="0"/>
          <w:sz w:val="20"/>
          <w:szCs w:val="24"/>
          <w:lang w:eastAsia="en-IN"/>
          <w14:ligatures w14:val="none"/>
        </w:rPr>
        <w:t>,</w:t>
      </w:r>
      <w:r w:rsidRPr="00EC08A3">
        <w:rPr>
          <w:rFonts w:ascii="Arial" w:eastAsia="Times New Roman" w:hAnsi="Arial" w:cs="Arial"/>
          <w:i/>
          <w:spacing w:val="-2"/>
          <w:kern w:val="0"/>
          <w:sz w:val="20"/>
          <w:szCs w:val="24"/>
          <w:lang w:eastAsia="en-IN"/>
          <w14:ligatures w14:val="none"/>
        </w:rPr>
        <w:t xml:space="preserve"> 31</w:t>
      </w:r>
      <w:r w:rsidR="00AA506A" w:rsidRPr="005B2D33">
        <w:rPr>
          <w:rFonts w:ascii="Arial" w:eastAsia="Times New Roman" w:hAnsi="Arial" w:cs="Arial"/>
          <w:spacing w:val="-2"/>
          <w:kern w:val="0"/>
          <w:sz w:val="20"/>
          <w:szCs w:val="24"/>
          <w:lang w:eastAsia="en-IN"/>
          <w14:ligatures w14:val="none"/>
        </w:rPr>
        <w:t>,</w:t>
      </w:r>
      <w:r w:rsidRPr="005B2D33">
        <w:rPr>
          <w:rFonts w:ascii="Arial" w:eastAsia="Times New Roman" w:hAnsi="Arial" w:cs="Arial"/>
          <w:spacing w:val="-2"/>
          <w:kern w:val="0"/>
          <w:sz w:val="20"/>
          <w:szCs w:val="24"/>
          <w:lang w:eastAsia="en-IN"/>
          <w14:ligatures w14:val="none"/>
        </w:rPr>
        <w:t xml:space="preserve"> 209.</w:t>
      </w:r>
    </w:p>
    <w:p w14:paraId="39D8C9C6" w14:textId="462F4460" w:rsidR="00C11B46" w:rsidRPr="005B2D33" w:rsidRDefault="00C11B46" w:rsidP="00917F8B">
      <w:pPr>
        <w:spacing w:line="360" w:lineRule="auto"/>
        <w:ind w:left="720" w:hanging="720"/>
        <w:jc w:val="both"/>
        <w:rPr>
          <w:rFonts w:ascii="Arial" w:hAnsi="Arial" w:cs="Arial"/>
          <w:sz w:val="20"/>
          <w:szCs w:val="24"/>
        </w:rPr>
      </w:pPr>
      <w:r w:rsidRPr="005B2D33">
        <w:rPr>
          <w:rFonts w:ascii="Arial" w:hAnsi="Arial" w:cs="Arial"/>
          <w:sz w:val="20"/>
          <w:szCs w:val="24"/>
        </w:rPr>
        <w:t>Veena</w:t>
      </w:r>
      <w:r w:rsidR="00A22419" w:rsidRPr="005B2D33">
        <w:rPr>
          <w:rFonts w:ascii="Arial" w:hAnsi="Arial" w:cs="Arial"/>
          <w:sz w:val="20"/>
          <w:szCs w:val="24"/>
        </w:rPr>
        <w:t>,</w:t>
      </w:r>
      <w:r w:rsidRPr="005B2D33">
        <w:rPr>
          <w:rFonts w:ascii="Arial" w:hAnsi="Arial" w:cs="Arial"/>
          <w:sz w:val="20"/>
          <w:szCs w:val="24"/>
        </w:rPr>
        <w:t xml:space="preserve"> G</w:t>
      </w:r>
      <w:r w:rsidR="00924861">
        <w:rPr>
          <w:rFonts w:ascii="Arial" w:hAnsi="Arial" w:cs="Arial"/>
          <w:sz w:val="20"/>
          <w:szCs w:val="24"/>
        </w:rPr>
        <w:t>.</w:t>
      </w:r>
      <w:r w:rsidR="00A22419" w:rsidRPr="005B2D33">
        <w:rPr>
          <w:rFonts w:ascii="Arial" w:hAnsi="Arial" w:cs="Arial"/>
          <w:sz w:val="20"/>
          <w:szCs w:val="24"/>
        </w:rPr>
        <w:t xml:space="preserve"> </w:t>
      </w:r>
      <w:r w:rsidRPr="005B2D33">
        <w:rPr>
          <w:rFonts w:ascii="Arial" w:hAnsi="Arial" w:cs="Arial"/>
          <w:sz w:val="20"/>
          <w:szCs w:val="24"/>
        </w:rPr>
        <w:t>L</w:t>
      </w:r>
      <w:r w:rsidR="00A22419" w:rsidRPr="005B2D33">
        <w:rPr>
          <w:rFonts w:ascii="Arial" w:hAnsi="Arial" w:cs="Arial"/>
          <w:sz w:val="20"/>
          <w:szCs w:val="24"/>
        </w:rPr>
        <w:t>.</w:t>
      </w:r>
      <w:r w:rsidRPr="005B2D33">
        <w:rPr>
          <w:rFonts w:ascii="Arial" w:hAnsi="Arial" w:cs="Arial"/>
          <w:sz w:val="20"/>
          <w:szCs w:val="24"/>
        </w:rPr>
        <w:t xml:space="preserve">, </w:t>
      </w:r>
      <w:proofErr w:type="spellStart"/>
      <w:r w:rsidRPr="005B2D33">
        <w:rPr>
          <w:rFonts w:ascii="Arial" w:hAnsi="Arial" w:cs="Arial"/>
          <w:sz w:val="20"/>
          <w:szCs w:val="24"/>
        </w:rPr>
        <w:t>Rajashekaran</w:t>
      </w:r>
      <w:proofErr w:type="spellEnd"/>
      <w:r w:rsidR="00A22419" w:rsidRPr="005B2D33">
        <w:rPr>
          <w:rFonts w:ascii="Arial" w:hAnsi="Arial" w:cs="Arial"/>
          <w:sz w:val="20"/>
          <w:szCs w:val="24"/>
        </w:rPr>
        <w:t>,</w:t>
      </w:r>
      <w:r w:rsidRPr="005B2D33">
        <w:rPr>
          <w:rFonts w:ascii="Arial" w:hAnsi="Arial" w:cs="Arial"/>
          <w:sz w:val="20"/>
          <w:szCs w:val="24"/>
        </w:rPr>
        <w:t xml:space="preserve"> P</w:t>
      </w:r>
      <w:r w:rsidR="00924861">
        <w:rPr>
          <w:rFonts w:ascii="Arial" w:hAnsi="Arial" w:cs="Arial"/>
          <w:sz w:val="20"/>
          <w:szCs w:val="24"/>
        </w:rPr>
        <w:t>.</w:t>
      </w:r>
      <w:r w:rsidR="00A22419" w:rsidRPr="005B2D33">
        <w:rPr>
          <w:rFonts w:ascii="Arial" w:hAnsi="Arial" w:cs="Arial"/>
          <w:sz w:val="20"/>
          <w:szCs w:val="24"/>
        </w:rPr>
        <w:t xml:space="preserve"> </w:t>
      </w:r>
      <w:r w:rsidRPr="005B2D33">
        <w:rPr>
          <w:rFonts w:ascii="Arial" w:hAnsi="Arial" w:cs="Arial"/>
          <w:sz w:val="20"/>
          <w:szCs w:val="24"/>
        </w:rPr>
        <w:t>E</w:t>
      </w:r>
      <w:r w:rsidR="00A22419" w:rsidRPr="005B2D33">
        <w:rPr>
          <w:rFonts w:ascii="Arial" w:hAnsi="Arial" w:cs="Arial"/>
          <w:sz w:val="20"/>
          <w:szCs w:val="24"/>
        </w:rPr>
        <w:t>.</w:t>
      </w:r>
      <w:r w:rsidRPr="005B2D33">
        <w:rPr>
          <w:rFonts w:ascii="Arial" w:hAnsi="Arial" w:cs="Arial"/>
          <w:sz w:val="20"/>
          <w:szCs w:val="24"/>
        </w:rPr>
        <w:t>, Dinesh</w:t>
      </w:r>
      <w:r w:rsidR="00A22419" w:rsidRPr="005B2D33">
        <w:rPr>
          <w:rFonts w:ascii="Arial" w:hAnsi="Arial" w:cs="Arial"/>
          <w:sz w:val="20"/>
          <w:szCs w:val="24"/>
        </w:rPr>
        <w:t>,</w:t>
      </w:r>
      <w:r w:rsidRPr="005B2D33">
        <w:rPr>
          <w:rFonts w:ascii="Arial" w:hAnsi="Arial" w:cs="Arial"/>
          <w:sz w:val="20"/>
          <w:szCs w:val="24"/>
        </w:rPr>
        <w:t xml:space="preserve"> M</w:t>
      </w:r>
      <w:r w:rsidR="00924861">
        <w:rPr>
          <w:rFonts w:ascii="Arial" w:hAnsi="Arial" w:cs="Arial"/>
          <w:sz w:val="20"/>
          <w:szCs w:val="24"/>
        </w:rPr>
        <w:t>.</w:t>
      </w:r>
      <w:r w:rsidR="00A22419" w:rsidRPr="005B2D33">
        <w:rPr>
          <w:rFonts w:ascii="Arial" w:hAnsi="Arial" w:cs="Arial"/>
          <w:sz w:val="20"/>
          <w:szCs w:val="24"/>
        </w:rPr>
        <w:t xml:space="preserve"> </w:t>
      </w:r>
      <w:r w:rsidRPr="005B2D33">
        <w:rPr>
          <w:rFonts w:ascii="Arial" w:hAnsi="Arial" w:cs="Arial"/>
          <w:sz w:val="20"/>
          <w:szCs w:val="24"/>
        </w:rPr>
        <w:t>R</w:t>
      </w:r>
      <w:r w:rsidR="00A22419" w:rsidRPr="005B2D33">
        <w:rPr>
          <w:rFonts w:ascii="Arial" w:hAnsi="Arial" w:cs="Arial"/>
          <w:sz w:val="20"/>
          <w:szCs w:val="24"/>
        </w:rPr>
        <w:t>.,</w:t>
      </w:r>
      <w:r w:rsidRPr="005B2D33">
        <w:rPr>
          <w:rFonts w:ascii="Arial" w:hAnsi="Arial" w:cs="Arial"/>
          <w:sz w:val="20"/>
          <w:szCs w:val="24"/>
        </w:rPr>
        <w:t xml:space="preserve"> </w:t>
      </w:r>
      <w:r w:rsidR="00924861">
        <w:rPr>
          <w:rFonts w:ascii="Arial" w:hAnsi="Arial" w:cs="Arial"/>
          <w:sz w:val="20"/>
          <w:szCs w:val="24"/>
        </w:rPr>
        <w:t xml:space="preserve">&amp; </w:t>
      </w:r>
      <w:r w:rsidRPr="005B2D33">
        <w:rPr>
          <w:rFonts w:ascii="Arial" w:hAnsi="Arial" w:cs="Arial"/>
          <w:sz w:val="20"/>
          <w:szCs w:val="24"/>
        </w:rPr>
        <w:t>Sankaran</w:t>
      </w:r>
      <w:r w:rsidR="00A22419" w:rsidRPr="005B2D33">
        <w:rPr>
          <w:rFonts w:ascii="Arial" w:hAnsi="Arial" w:cs="Arial"/>
          <w:sz w:val="20"/>
          <w:szCs w:val="24"/>
        </w:rPr>
        <w:t>,</w:t>
      </w:r>
      <w:r w:rsidRPr="005B2D33">
        <w:rPr>
          <w:rFonts w:ascii="Arial" w:hAnsi="Arial" w:cs="Arial"/>
          <w:sz w:val="20"/>
          <w:szCs w:val="24"/>
        </w:rPr>
        <w:t xml:space="preserve"> M</w:t>
      </w:r>
      <w:r w:rsidR="00924861">
        <w:rPr>
          <w:rFonts w:ascii="Arial" w:hAnsi="Arial" w:cs="Arial"/>
          <w:sz w:val="20"/>
          <w:szCs w:val="24"/>
        </w:rPr>
        <w:t>.</w:t>
      </w:r>
      <w:r w:rsidRPr="005B2D33">
        <w:rPr>
          <w:rFonts w:ascii="Arial" w:hAnsi="Arial" w:cs="Arial"/>
          <w:sz w:val="20"/>
          <w:szCs w:val="24"/>
        </w:rPr>
        <w:t xml:space="preserve"> </w:t>
      </w:r>
      <w:r w:rsidR="00924861">
        <w:rPr>
          <w:rFonts w:ascii="Arial" w:hAnsi="Arial" w:cs="Arial"/>
          <w:sz w:val="20"/>
          <w:szCs w:val="24"/>
        </w:rPr>
        <w:t>(</w:t>
      </w:r>
      <w:r w:rsidRPr="005B2D33">
        <w:rPr>
          <w:rFonts w:ascii="Arial" w:hAnsi="Arial" w:cs="Arial"/>
          <w:sz w:val="20"/>
          <w:szCs w:val="24"/>
        </w:rPr>
        <w:t>2017</w:t>
      </w:r>
      <w:r w:rsidR="00924861">
        <w:rPr>
          <w:rFonts w:ascii="Arial" w:hAnsi="Arial" w:cs="Arial"/>
          <w:sz w:val="20"/>
          <w:szCs w:val="24"/>
        </w:rPr>
        <w:t>)</w:t>
      </w:r>
      <w:r w:rsidR="00A22419" w:rsidRPr="005B2D33">
        <w:rPr>
          <w:rFonts w:ascii="Arial" w:hAnsi="Arial" w:cs="Arial"/>
          <w:sz w:val="20"/>
          <w:szCs w:val="24"/>
        </w:rPr>
        <w:t>.</w:t>
      </w:r>
      <w:r w:rsidRPr="005B2D33">
        <w:rPr>
          <w:rFonts w:ascii="Arial" w:hAnsi="Arial" w:cs="Arial"/>
          <w:sz w:val="20"/>
          <w:szCs w:val="24"/>
        </w:rPr>
        <w:t xml:space="preserve"> Pollen conservation and in vitro germination studies in '</w:t>
      </w:r>
      <w:proofErr w:type="spellStart"/>
      <w:r w:rsidRPr="005B2D33">
        <w:rPr>
          <w:rFonts w:ascii="Arial" w:hAnsi="Arial" w:cs="Arial"/>
          <w:sz w:val="20"/>
          <w:szCs w:val="24"/>
        </w:rPr>
        <w:t>Appemidi</w:t>
      </w:r>
      <w:proofErr w:type="spellEnd"/>
      <w:r w:rsidRPr="005B2D33">
        <w:rPr>
          <w:rFonts w:ascii="Arial" w:hAnsi="Arial" w:cs="Arial"/>
          <w:sz w:val="20"/>
          <w:szCs w:val="24"/>
        </w:rPr>
        <w:t>' mango. In: XII International Mango Symposium 1244. July 10-16, held at ISHS, Baise, China. pp. 39-42.</w:t>
      </w:r>
    </w:p>
    <w:sectPr w:rsidR="00C11B46" w:rsidRPr="005B2D3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5DCD2" w14:textId="77777777" w:rsidR="0045023C" w:rsidRDefault="0045023C" w:rsidP="00CB67D7">
      <w:pPr>
        <w:spacing w:after="0" w:line="240" w:lineRule="auto"/>
      </w:pPr>
      <w:r>
        <w:separator/>
      </w:r>
    </w:p>
  </w:endnote>
  <w:endnote w:type="continuationSeparator" w:id="0">
    <w:p w14:paraId="6D014365" w14:textId="77777777" w:rsidR="0045023C" w:rsidRDefault="0045023C" w:rsidP="00CB6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243E2" w14:textId="77777777" w:rsidR="001175F1" w:rsidRDefault="00117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29B77" w14:textId="77777777" w:rsidR="001175F1" w:rsidRDefault="001175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DCA7" w14:textId="77777777" w:rsidR="001175F1" w:rsidRDefault="00117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DFD20" w14:textId="77777777" w:rsidR="0045023C" w:rsidRDefault="0045023C" w:rsidP="00CB67D7">
      <w:pPr>
        <w:spacing w:after="0" w:line="240" w:lineRule="auto"/>
      </w:pPr>
      <w:r>
        <w:separator/>
      </w:r>
    </w:p>
  </w:footnote>
  <w:footnote w:type="continuationSeparator" w:id="0">
    <w:p w14:paraId="21599110" w14:textId="77777777" w:rsidR="0045023C" w:rsidRDefault="0045023C" w:rsidP="00CB6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3628E" w14:textId="5159ED62" w:rsidR="001175F1" w:rsidRDefault="001175F1">
    <w:pPr>
      <w:pStyle w:val="Header"/>
    </w:pPr>
    <w:r>
      <w:rPr>
        <w:noProof/>
      </w:rPr>
      <w:pict w14:anchorId="13C6E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454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F318" w14:textId="409F65F7" w:rsidR="001175F1" w:rsidRDefault="001175F1">
    <w:pPr>
      <w:pStyle w:val="Header"/>
    </w:pPr>
    <w:r>
      <w:rPr>
        <w:noProof/>
      </w:rPr>
      <w:pict w14:anchorId="07361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454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BAB3F" w14:textId="61B0BE24" w:rsidR="001175F1" w:rsidRDefault="001175F1">
    <w:pPr>
      <w:pStyle w:val="Header"/>
    </w:pPr>
    <w:r>
      <w:rPr>
        <w:noProof/>
      </w:rPr>
      <w:pict w14:anchorId="3AC2E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4454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F72CC"/>
    <w:multiLevelType w:val="hybridMultilevel"/>
    <w:tmpl w:val="EF36B1D0"/>
    <w:lvl w:ilvl="0" w:tplc="D040CE34">
      <w:start w:val="1"/>
      <w:numFmt w:val="lowerRoman"/>
      <w:lvlText w:val="%1."/>
      <w:lvlJc w:val="center"/>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09818D5"/>
    <w:multiLevelType w:val="hybridMultilevel"/>
    <w:tmpl w:val="D23A7F2A"/>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34E56950"/>
    <w:multiLevelType w:val="hybridMultilevel"/>
    <w:tmpl w:val="1DB640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5B0"/>
    <w:rsid w:val="00024506"/>
    <w:rsid w:val="0003483D"/>
    <w:rsid w:val="000357D3"/>
    <w:rsid w:val="000773E2"/>
    <w:rsid w:val="00077DDD"/>
    <w:rsid w:val="00092F5E"/>
    <w:rsid w:val="000B54ED"/>
    <w:rsid w:val="000C228C"/>
    <w:rsid w:val="0010082F"/>
    <w:rsid w:val="0010191B"/>
    <w:rsid w:val="00107C79"/>
    <w:rsid w:val="00110B47"/>
    <w:rsid w:val="001175F1"/>
    <w:rsid w:val="00141AE8"/>
    <w:rsid w:val="001544EA"/>
    <w:rsid w:val="001748D2"/>
    <w:rsid w:val="00174C65"/>
    <w:rsid w:val="001A60AB"/>
    <w:rsid w:val="001B5EAA"/>
    <w:rsid w:val="001C55FF"/>
    <w:rsid w:val="001C666E"/>
    <w:rsid w:val="00204F72"/>
    <w:rsid w:val="00217D89"/>
    <w:rsid w:val="00231A95"/>
    <w:rsid w:val="00237B17"/>
    <w:rsid w:val="0026209C"/>
    <w:rsid w:val="0027296A"/>
    <w:rsid w:val="00276295"/>
    <w:rsid w:val="00276F5F"/>
    <w:rsid w:val="00281AE5"/>
    <w:rsid w:val="00287F70"/>
    <w:rsid w:val="002B43A9"/>
    <w:rsid w:val="002D59F0"/>
    <w:rsid w:val="002D7EC1"/>
    <w:rsid w:val="002E541C"/>
    <w:rsid w:val="002F09D8"/>
    <w:rsid w:val="002F410E"/>
    <w:rsid w:val="00327915"/>
    <w:rsid w:val="0036659C"/>
    <w:rsid w:val="00374CD4"/>
    <w:rsid w:val="0037554B"/>
    <w:rsid w:val="00377280"/>
    <w:rsid w:val="003801A4"/>
    <w:rsid w:val="00380659"/>
    <w:rsid w:val="003C58D4"/>
    <w:rsid w:val="003D028A"/>
    <w:rsid w:val="003E47E2"/>
    <w:rsid w:val="003F6C09"/>
    <w:rsid w:val="00402CF9"/>
    <w:rsid w:val="00405FE3"/>
    <w:rsid w:val="00407C32"/>
    <w:rsid w:val="0045023C"/>
    <w:rsid w:val="00476742"/>
    <w:rsid w:val="0048254E"/>
    <w:rsid w:val="004C02F5"/>
    <w:rsid w:val="00536974"/>
    <w:rsid w:val="005543E3"/>
    <w:rsid w:val="005636FA"/>
    <w:rsid w:val="00567ADF"/>
    <w:rsid w:val="005B1923"/>
    <w:rsid w:val="005B2D33"/>
    <w:rsid w:val="005E13A5"/>
    <w:rsid w:val="006257EE"/>
    <w:rsid w:val="00644ACA"/>
    <w:rsid w:val="0064647A"/>
    <w:rsid w:val="00651499"/>
    <w:rsid w:val="00655974"/>
    <w:rsid w:val="00663EE0"/>
    <w:rsid w:val="0067735D"/>
    <w:rsid w:val="006A3D5F"/>
    <w:rsid w:val="006A5D21"/>
    <w:rsid w:val="006C0F4A"/>
    <w:rsid w:val="006C6331"/>
    <w:rsid w:val="007043A4"/>
    <w:rsid w:val="00706219"/>
    <w:rsid w:val="007143DC"/>
    <w:rsid w:val="00717C9A"/>
    <w:rsid w:val="0073514E"/>
    <w:rsid w:val="00756FA8"/>
    <w:rsid w:val="00763324"/>
    <w:rsid w:val="00772148"/>
    <w:rsid w:val="00791C11"/>
    <w:rsid w:val="007A7965"/>
    <w:rsid w:val="007B1532"/>
    <w:rsid w:val="007C2893"/>
    <w:rsid w:val="007C2A49"/>
    <w:rsid w:val="007F1C51"/>
    <w:rsid w:val="00823147"/>
    <w:rsid w:val="00825100"/>
    <w:rsid w:val="00827A49"/>
    <w:rsid w:val="008806B8"/>
    <w:rsid w:val="00885927"/>
    <w:rsid w:val="008907D7"/>
    <w:rsid w:val="008B7F7B"/>
    <w:rsid w:val="008C6785"/>
    <w:rsid w:val="00914F98"/>
    <w:rsid w:val="00917F8B"/>
    <w:rsid w:val="00924861"/>
    <w:rsid w:val="0093022C"/>
    <w:rsid w:val="00973A7C"/>
    <w:rsid w:val="0098095A"/>
    <w:rsid w:val="00982996"/>
    <w:rsid w:val="0099293B"/>
    <w:rsid w:val="009B0061"/>
    <w:rsid w:val="009D0F74"/>
    <w:rsid w:val="009F03AD"/>
    <w:rsid w:val="00A0596F"/>
    <w:rsid w:val="00A14464"/>
    <w:rsid w:val="00A209B3"/>
    <w:rsid w:val="00A22419"/>
    <w:rsid w:val="00A27126"/>
    <w:rsid w:val="00A42268"/>
    <w:rsid w:val="00A527FB"/>
    <w:rsid w:val="00A70C13"/>
    <w:rsid w:val="00AA506A"/>
    <w:rsid w:val="00AA53F9"/>
    <w:rsid w:val="00AB07CE"/>
    <w:rsid w:val="00AB1A27"/>
    <w:rsid w:val="00AB3544"/>
    <w:rsid w:val="00AF332B"/>
    <w:rsid w:val="00AF6BD7"/>
    <w:rsid w:val="00B02818"/>
    <w:rsid w:val="00B05826"/>
    <w:rsid w:val="00B2076B"/>
    <w:rsid w:val="00B669DB"/>
    <w:rsid w:val="00BA3D57"/>
    <w:rsid w:val="00BC5377"/>
    <w:rsid w:val="00BC5A93"/>
    <w:rsid w:val="00BD50EC"/>
    <w:rsid w:val="00C049DD"/>
    <w:rsid w:val="00C11B46"/>
    <w:rsid w:val="00C255B0"/>
    <w:rsid w:val="00C265A5"/>
    <w:rsid w:val="00C4188B"/>
    <w:rsid w:val="00C50CAB"/>
    <w:rsid w:val="00C522B4"/>
    <w:rsid w:val="00C601ED"/>
    <w:rsid w:val="00C676C9"/>
    <w:rsid w:val="00C73133"/>
    <w:rsid w:val="00C760C8"/>
    <w:rsid w:val="00C81F44"/>
    <w:rsid w:val="00CB67D7"/>
    <w:rsid w:val="00CC62BA"/>
    <w:rsid w:val="00CD0EA9"/>
    <w:rsid w:val="00D05FCE"/>
    <w:rsid w:val="00D105C3"/>
    <w:rsid w:val="00D1075E"/>
    <w:rsid w:val="00D22BD0"/>
    <w:rsid w:val="00D23748"/>
    <w:rsid w:val="00D66E12"/>
    <w:rsid w:val="00D86E57"/>
    <w:rsid w:val="00DB189F"/>
    <w:rsid w:val="00DB495A"/>
    <w:rsid w:val="00DC6790"/>
    <w:rsid w:val="00DD6321"/>
    <w:rsid w:val="00E27E7A"/>
    <w:rsid w:val="00E7036C"/>
    <w:rsid w:val="00E85F7C"/>
    <w:rsid w:val="00E87C25"/>
    <w:rsid w:val="00EC08A3"/>
    <w:rsid w:val="00ED33FA"/>
    <w:rsid w:val="00EE5E23"/>
    <w:rsid w:val="00F13EBB"/>
    <w:rsid w:val="00F179C5"/>
    <w:rsid w:val="00FB2837"/>
    <w:rsid w:val="00FB46C1"/>
    <w:rsid w:val="00FB6671"/>
    <w:rsid w:val="00FE44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3F08B3"/>
  <w15:docId w15:val="{E0BA253F-7020-48E1-8666-974B9B01F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5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55B0"/>
    <w:rPr>
      <w:color w:val="0563C1" w:themeColor="hyperlink"/>
      <w:u w:val="single"/>
    </w:rPr>
  </w:style>
  <w:style w:type="paragraph" w:styleId="ListParagraph">
    <w:name w:val="List Paragraph"/>
    <w:basedOn w:val="Normal"/>
    <w:uiPriority w:val="34"/>
    <w:qFormat/>
    <w:rsid w:val="00791C11"/>
    <w:pPr>
      <w:spacing w:after="200" w:line="276" w:lineRule="auto"/>
      <w:ind w:left="720"/>
      <w:contextualSpacing/>
    </w:pPr>
    <w:rPr>
      <w:rFonts w:ascii="Calibri" w:eastAsia="MS Mincho" w:hAnsi="Calibri" w:cs="Times New Roman"/>
      <w:kern w:val="0"/>
      <w:lang w:val="en-US"/>
      <w14:ligatures w14:val="none"/>
    </w:rPr>
  </w:style>
  <w:style w:type="table" w:styleId="TableGrid">
    <w:name w:val="Table Grid"/>
    <w:basedOn w:val="TableNormal"/>
    <w:uiPriority w:val="39"/>
    <w:rsid w:val="002E541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BodyText"/>
    <w:qFormat/>
    <w:rsid w:val="000357D3"/>
    <w:pPr>
      <w:spacing w:before="36" w:after="36" w:line="240" w:lineRule="auto"/>
    </w:pPr>
    <w:rPr>
      <w:kern w:val="0"/>
      <w:sz w:val="24"/>
      <w:szCs w:val="24"/>
      <w:lang w:val="en-US"/>
      <w14:ligatures w14:val="none"/>
    </w:rPr>
  </w:style>
  <w:style w:type="paragraph" w:styleId="BodyText">
    <w:name w:val="Body Text"/>
    <w:basedOn w:val="Normal"/>
    <w:link w:val="BodyTextChar"/>
    <w:uiPriority w:val="99"/>
    <w:semiHidden/>
    <w:unhideWhenUsed/>
    <w:rsid w:val="000357D3"/>
    <w:pPr>
      <w:spacing w:after="120"/>
    </w:pPr>
  </w:style>
  <w:style w:type="character" w:customStyle="1" w:styleId="BodyTextChar">
    <w:name w:val="Body Text Char"/>
    <w:basedOn w:val="DefaultParagraphFont"/>
    <w:link w:val="BodyText"/>
    <w:uiPriority w:val="99"/>
    <w:semiHidden/>
    <w:rsid w:val="000357D3"/>
  </w:style>
  <w:style w:type="paragraph" w:styleId="BalloonText">
    <w:name w:val="Balloon Text"/>
    <w:basedOn w:val="Normal"/>
    <w:link w:val="BalloonTextChar"/>
    <w:uiPriority w:val="99"/>
    <w:semiHidden/>
    <w:unhideWhenUsed/>
    <w:rsid w:val="00980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95A"/>
    <w:rPr>
      <w:rFonts w:ascii="Tahoma" w:hAnsi="Tahoma" w:cs="Tahoma"/>
      <w:sz w:val="16"/>
      <w:szCs w:val="16"/>
    </w:rPr>
  </w:style>
  <w:style w:type="paragraph" w:styleId="Header">
    <w:name w:val="header"/>
    <w:basedOn w:val="Normal"/>
    <w:link w:val="HeaderChar"/>
    <w:uiPriority w:val="99"/>
    <w:unhideWhenUsed/>
    <w:rsid w:val="00CB6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7D7"/>
  </w:style>
  <w:style w:type="paragraph" w:styleId="Footer">
    <w:name w:val="footer"/>
    <w:basedOn w:val="Normal"/>
    <w:link w:val="FooterChar"/>
    <w:uiPriority w:val="99"/>
    <w:unhideWhenUsed/>
    <w:rsid w:val="00CB6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viya\Desktop\graph.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oviya\Desktop\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dLbl>
              <c:idx val="6"/>
              <c:layout>
                <c:manualLayout>
                  <c:x val="-5.0925337632079971E-17"/>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84-4CFF-9B6F-6E3B66A8439A}"/>
                </c:ext>
              </c:extLst>
            </c:dLbl>
            <c:dLbl>
              <c:idx val="7"/>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84-4CFF-9B6F-6E3B66A8439A}"/>
                </c:ext>
              </c:extLst>
            </c:dLbl>
            <c:dLbl>
              <c:idx val="10"/>
              <c:layout>
                <c:manualLayout>
                  <c:x val="-1.3888888888888888E-2"/>
                  <c:y val="-4.62962962962967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84-4CFF-9B6F-6E3B66A8439A}"/>
                </c:ext>
              </c:extLst>
            </c:dLbl>
            <c:dLbl>
              <c:idx val="18"/>
              <c:layout>
                <c:manualLayout>
                  <c:x val="2.7777777777775741E-3"/>
                  <c:y val="-9.25925925925921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84-4CFF-9B6F-6E3B66A8439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Sheet1!$B$3:$B$22</c:f>
              <c:strCache>
                <c:ptCount val="20"/>
                <c:pt idx="0">
                  <c:v>A(OP)</c:v>
                </c:pt>
                <c:pt idx="1">
                  <c:v>D(OP)</c:v>
                </c:pt>
                <c:pt idx="2">
                  <c:v>M(OP)</c:v>
                </c:pt>
                <c:pt idx="3">
                  <c:v>T(OP)</c:v>
                </c:pt>
                <c:pt idx="4">
                  <c:v>A(S)</c:v>
                </c:pt>
                <c:pt idx="5">
                  <c:v>D(S)</c:v>
                </c:pt>
                <c:pt idx="6">
                  <c:v>M(S)</c:v>
                </c:pt>
                <c:pt idx="7">
                  <c:v>T(S)</c:v>
                </c:pt>
                <c:pt idx="8">
                  <c:v>A×D</c:v>
                </c:pt>
                <c:pt idx="9">
                  <c:v>A×M</c:v>
                </c:pt>
                <c:pt idx="10">
                  <c:v>A×T</c:v>
                </c:pt>
                <c:pt idx="11">
                  <c:v>D×A</c:v>
                </c:pt>
                <c:pt idx="12">
                  <c:v>D×M</c:v>
                </c:pt>
                <c:pt idx="13">
                  <c:v>D×T</c:v>
                </c:pt>
                <c:pt idx="14">
                  <c:v>M×A</c:v>
                </c:pt>
                <c:pt idx="15">
                  <c:v>M×D</c:v>
                </c:pt>
                <c:pt idx="16">
                  <c:v>M×T</c:v>
                </c:pt>
                <c:pt idx="17">
                  <c:v>T×A</c:v>
                </c:pt>
                <c:pt idx="18">
                  <c:v>T×D</c:v>
                </c:pt>
                <c:pt idx="19">
                  <c:v>T×M</c:v>
                </c:pt>
              </c:strCache>
            </c:strRef>
          </c:cat>
          <c:val>
            <c:numRef>
              <c:f>Sheet1!$C$3:$C$22</c:f>
              <c:numCache>
                <c:formatCode>General</c:formatCode>
                <c:ptCount val="20"/>
                <c:pt idx="0">
                  <c:v>37.15</c:v>
                </c:pt>
                <c:pt idx="1">
                  <c:v>40.94</c:v>
                </c:pt>
                <c:pt idx="2">
                  <c:v>36.33</c:v>
                </c:pt>
                <c:pt idx="3">
                  <c:v>32.119999999999997</c:v>
                </c:pt>
                <c:pt idx="4">
                  <c:v>20.399999999999999</c:v>
                </c:pt>
                <c:pt idx="5">
                  <c:v>13.19</c:v>
                </c:pt>
                <c:pt idx="6">
                  <c:v>12.08</c:v>
                </c:pt>
                <c:pt idx="7">
                  <c:v>11.26</c:v>
                </c:pt>
                <c:pt idx="8">
                  <c:v>29.6</c:v>
                </c:pt>
                <c:pt idx="9">
                  <c:v>14.79</c:v>
                </c:pt>
                <c:pt idx="10">
                  <c:v>30.17</c:v>
                </c:pt>
                <c:pt idx="11">
                  <c:v>29.06</c:v>
                </c:pt>
                <c:pt idx="12">
                  <c:v>21.66</c:v>
                </c:pt>
                <c:pt idx="13">
                  <c:v>27.74</c:v>
                </c:pt>
                <c:pt idx="14">
                  <c:v>24.95</c:v>
                </c:pt>
                <c:pt idx="15">
                  <c:v>21.06</c:v>
                </c:pt>
                <c:pt idx="16">
                  <c:v>32.15</c:v>
                </c:pt>
                <c:pt idx="17">
                  <c:v>17.309999999999999</c:v>
                </c:pt>
                <c:pt idx="18">
                  <c:v>18.84</c:v>
                </c:pt>
                <c:pt idx="19">
                  <c:v>22.78</c:v>
                </c:pt>
              </c:numCache>
            </c:numRef>
          </c:val>
          <c:extLst>
            <c:ext xmlns:c16="http://schemas.microsoft.com/office/drawing/2014/chart" uri="{C3380CC4-5D6E-409C-BE32-E72D297353CC}">
              <c16:uniqueId val="{00000004-CE84-4CFF-9B6F-6E3B66A8439A}"/>
            </c:ext>
          </c:extLst>
        </c:ser>
        <c:dLbls>
          <c:dLblPos val="outEnd"/>
          <c:showLegendKey val="0"/>
          <c:showVal val="1"/>
          <c:showCatName val="0"/>
          <c:showSerName val="0"/>
          <c:showPercent val="0"/>
          <c:showBubbleSize val="0"/>
        </c:dLbls>
        <c:gapWidth val="219"/>
        <c:overlap val="-27"/>
        <c:axId val="284969984"/>
        <c:axId val="284977408"/>
      </c:barChart>
      <c:catAx>
        <c:axId val="28496998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b="1"/>
                  <a:t>Treatments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4977408"/>
        <c:crosses val="autoZero"/>
        <c:auto val="1"/>
        <c:lblAlgn val="ctr"/>
        <c:lblOffset val="100"/>
        <c:noMultiLvlLbl val="0"/>
      </c:catAx>
      <c:valAx>
        <c:axId val="284977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Fruit set (%)</a:t>
                </a:r>
              </a:p>
            </c:rich>
          </c:tx>
          <c:layout>
            <c:manualLayout>
              <c:xMode val="edge"/>
              <c:yMode val="edge"/>
              <c:x val="1.9444444444444445E-2"/>
              <c:y val="0.2975692621755613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496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spPr>
            <a:ln w="28575" cap="rnd">
              <a:solidFill>
                <a:schemeClr val="accent3"/>
              </a:solidFill>
              <a:round/>
            </a:ln>
            <a:effectLst/>
          </c:spPr>
          <c:marker>
            <c:symbol val="none"/>
          </c:marker>
          <c:dLbls>
            <c:dLbl>
              <c:idx val="0"/>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79-4067-813D-AEB904A8BE97}"/>
                </c:ext>
              </c:extLst>
            </c:dLbl>
            <c:dLbl>
              <c:idx val="1"/>
              <c:layout>
                <c:manualLayout>
                  <c:x val="1.1111111111111086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79-4067-813D-AEB904A8BE97}"/>
                </c:ext>
              </c:extLst>
            </c:dLbl>
            <c:dLbl>
              <c:idx val="19"/>
              <c:tx>
                <c:rich>
                  <a:bodyPr/>
                  <a:lstStyle/>
                  <a:p>
                    <a:fld id="{302474A5-B20C-45BE-A8F9-998BE7D330C1}" type="VALUE">
                      <a:rPr lang="en-US"/>
                      <a:pPr/>
                      <a:t>[VALUE]</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C79-4067-813D-AEB904A8BE9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Sheet1!$M$4:$M$23</c:f>
              <c:strCache>
                <c:ptCount val="20"/>
                <c:pt idx="0">
                  <c:v>A(OP)</c:v>
                </c:pt>
                <c:pt idx="1">
                  <c:v>D(OP)</c:v>
                </c:pt>
                <c:pt idx="2">
                  <c:v>M(OP)</c:v>
                </c:pt>
                <c:pt idx="3">
                  <c:v>T(OP)</c:v>
                </c:pt>
                <c:pt idx="4">
                  <c:v>A(S)</c:v>
                </c:pt>
                <c:pt idx="5">
                  <c:v>D(S)</c:v>
                </c:pt>
                <c:pt idx="6">
                  <c:v>M(S)</c:v>
                </c:pt>
                <c:pt idx="7">
                  <c:v>T(S)</c:v>
                </c:pt>
                <c:pt idx="8">
                  <c:v>A×D</c:v>
                </c:pt>
                <c:pt idx="9">
                  <c:v>A×M</c:v>
                </c:pt>
                <c:pt idx="10">
                  <c:v>A×T</c:v>
                </c:pt>
                <c:pt idx="11">
                  <c:v>D×A</c:v>
                </c:pt>
                <c:pt idx="12">
                  <c:v>D×M</c:v>
                </c:pt>
                <c:pt idx="13">
                  <c:v>D×T</c:v>
                </c:pt>
                <c:pt idx="14">
                  <c:v>M×A</c:v>
                </c:pt>
                <c:pt idx="15">
                  <c:v>M×D</c:v>
                </c:pt>
                <c:pt idx="16">
                  <c:v>M×T</c:v>
                </c:pt>
                <c:pt idx="17">
                  <c:v>T×A</c:v>
                </c:pt>
                <c:pt idx="18">
                  <c:v>T×D</c:v>
                </c:pt>
                <c:pt idx="19">
                  <c:v>T×M</c:v>
                </c:pt>
              </c:strCache>
            </c:strRef>
          </c:cat>
          <c:val>
            <c:numRef>
              <c:f>Sheet1!$N$4:$N$23</c:f>
              <c:numCache>
                <c:formatCode>General</c:formatCode>
                <c:ptCount val="20"/>
                <c:pt idx="0">
                  <c:v>27.88</c:v>
                </c:pt>
                <c:pt idx="1">
                  <c:v>27.81</c:v>
                </c:pt>
                <c:pt idx="2">
                  <c:v>21.4</c:v>
                </c:pt>
                <c:pt idx="3">
                  <c:v>28.84</c:v>
                </c:pt>
                <c:pt idx="4">
                  <c:v>4.18</c:v>
                </c:pt>
                <c:pt idx="5">
                  <c:v>0</c:v>
                </c:pt>
                <c:pt idx="6">
                  <c:v>0</c:v>
                </c:pt>
                <c:pt idx="7">
                  <c:v>12.63</c:v>
                </c:pt>
                <c:pt idx="8">
                  <c:v>20.77</c:v>
                </c:pt>
                <c:pt idx="9">
                  <c:v>16.489999999999998</c:v>
                </c:pt>
                <c:pt idx="10">
                  <c:v>10.56</c:v>
                </c:pt>
                <c:pt idx="11">
                  <c:v>19.34</c:v>
                </c:pt>
                <c:pt idx="12">
                  <c:v>2.56</c:v>
                </c:pt>
                <c:pt idx="13">
                  <c:v>1.59</c:v>
                </c:pt>
                <c:pt idx="14">
                  <c:v>1.85</c:v>
                </c:pt>
                <c:pt idx="15">
                  <c:v>0</c:v>
                </c:pt>
                <c:pt idx="16">
                  <c:v>4.12</c:v>
                </c:pt>
                <c:pt idx="17">
                  <c:v>6.11</c:v>
                </c:pt>
                <c:pt idx="18">
                  <c:v>24.14</c:v>
                </c:pt>
                <c:pt idx="19">
                  <c:v>6.1</c:v>
                </c:pt>
              </c:numCache>
            </c:numRef>
          </c:val>
          <c:smooth val="0"/>
          <c:extLst>
            <c:ext xmlns:c16="http://schemas.microsoft.com/office/drawing/2014/chart" uri="{C3380CC4-5D6E-409C-BE32-E72D297353CC}">
              <c16:uniqueId val="{00000003-0C79-4067-813D-AEB904A8BE97}"/>
            </c:ext>
          </c:extLst>
        </c:ser>
        <c:dLbls>
          <c:showLegendKey val="0"/>
          <c:showVal val="1"/>
          <c:showCatName val="0"/>
          <c:showSerName val="0"/>
          <c:showPercent val="0"/>
          <c:showBubbleSize val="0"/>
        </c:dLbls>
        <c:smooth val="0"/>
        <c:axId val="278924288"/>
        <c:axId val="280439040"/>
      </c:lineChart>
      <c:catAx>
        <c:axId val="2789242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b="1"/>
                  <a:t>Treatments</a:t>
                </a:r>
              </a:p>
            </c:rich>
          </c:tx>
          <c:layout>
            <c:manualLayout>
              <c:xMode val="edge"/>
              <c:yMode val="edge"/>
              <c:x val="0.4806570796566334"/>
              <c:y val="0.9157322460074753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0439040"/>
        <c:crosses val="autoZero"/>
        <c:auto val="1"/>
        <c:lblAlgn val="ctr"/>
        <c:lblOffset val="100"/>
        <c:noMultiLvlLbl val="0"/>
      </c:catAx>
      <c:valAx>
        <c:axId val="28043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Fruit retention (%)</a:t>
                </a:r>
              </a:p>
            </c:rich>
          </c:tx>
          <c:layout>
            <c:manualLayout>
              <c:xMode val="edge"/>
              <c:yMode val="edge"/>
              <c:x val="1.6666666666666666E-2"/>
              <c:y val="0.2591189122193059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892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4027413240012"/>
          <c:y val="1.9097222222222224E-2"/>
          <c:w val="0.84353565179352585"/>
          <c:h val="0.90049472331583547"/>
        </c:manualLayout>
      </c:layout>
      <c:barChart>
        <c:barDir val="bar"/>
        <c:grouping val="clustered"/>
        <c:varyColors val="0"/>
        <c:ser>
          <c:idx val="0"/>
          <c:order val="0"/>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r>
                      <a:rPr lang="en-US"/>
                      <a:t>72.11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2E-4D80-996D-1750FDAE97CA}"/>
                </c:ext>
              </c:extLst>
            </c:dLbl>
            <c:dLbl>
              <c:idx val="1"/>
              <c:tx>
                <c:rich>
                  <a:bodyPr/>
                  <a:lstStyle/>
                  <a:p>
                    <a:r>
                      <a:rPr lang="en-US"/>
                      <a:t>72.19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2E-4D80-996D-1750FDAE97CA}"/>
                </c:ext>
              </c:extLst>
            </c:dLbl>
            <c:dLbl>
              <c:idx val="2"/>
              <c:tx>
                <c:rich>
                  <a:bodyPr/>
                  <a:lstStyle/>
                  <a:p>
                    <a:r>
                      <a:rPr lang="en-US"/>
                      <a:t>78.60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2E-4D80-996D-1750FDAE97CA}"/>
                </c:ext>
              </c:extLst>
            </c:dLbl>
            <c:dLbl>
              <c:idx val="3"/>
              <c:tx>
                <c:rich>
                  <a:bodyPr/>
                  <a:lstStyle/>
                  <a:p>
                    <a:r>
                      <a:rPr lang="en-US"/>
                      <a:t>71.16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2E-4D80-996D-1750FDAE97CA}"/>
                </c:ext>
              </c:extLst>
            </c:dLbl>
            <c:dLbl>
              <c:idx val="4"/>
              <c:tx>
                <c:rich>
                  <a:bodyPr/>
                  <a:lstStyle/>
                  <a:p>
                    <a:r>
                      <a:rPr lang="en-US"/>
                      <a:t>95.81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2E-4D80-996D-1750FDAE97CA}"/>
                </c:ext>
              </c:extLst>
            </c:dLbl>
            <c:dLbl>
              <c:idx val="7"/>
              <c:tx>
                <c:rich>
                  <a:bodyPr/>
                  <a:lstStyle/>
                  <a:p>
                    <a:r>
                      <a:rPr lang="en-US"/>
                      <a:t>87.36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2E-4D80-996D-1750FDAE97CA}"/>
                </c:ext>
              </c:extLst>
            </c:dLbl>
            <c:dLbl>
              <c:idx val="8"/>
              <c:tx>
                <c:rich>
                  <a:bodyPr/>
                  <a:lstStyle/>
                  <a:p>
                    <a:r>
                      <a:rPr lang="en-US"/>
                      <a:t>79.22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2E-4D80-996D-1750FDAE97CA}"/>
                </c:ext>
              </c:extLst>
            </c:dLbl>
            <c:dLbl>
              <c:idx val="9"/>
              <c:tx>
                <c:rich>
                  <a:bodyPr/>
                  <a:lstStyle/>
                  <a:p>
                    <a:r>
                      <a:rPr lang="en-US"/>
                      <a:t>83.50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2E-4D80-996D-1750FDAE97CA}"/>
                </c:ext>
              </c:extLst>
            </c:dLbl>
            <c:dLbl>
              <c:idx val="10"/>
              <c:tx>
                <c:rich>
                  <a:bodyPr/>
                  <a:lstStyle/>
                  <a:p>
                    <a:r>
                      <a:rPr lang="en-US"/>
                      <a:t>89.43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2E-4D80-996D-1750FDAE97CA}"/>
                </c:ext>
              </c:extLst>
            </c:dLbl>
            <c:dLbl>
              <c:idx val="11"/>
              <c:tx>
                <c:rich>
                  <a:bodyPr/>
                  <a:lstStyle/>
                  <a:p>
                    <a:r>
                      <a:rPr lang="en-US"/>
                      <a:t>80.65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2E-4D80-996D-1750FDAE97CA}"/>
                </c:ext>
              </c:extLst>
            </c:dLbl>
            <c:dLbl>
              <c:idx val="12"/>
              <c:tx>
                <c:rich>
                  <a:bodyPr/>
                  <a:lstStyle/>
                  <a:p>
                    <a:r>
                      <a:rPr lang="en-US"/>
                      <a:t>97.43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2E-4D80-996D-1750FDAE97CA}"/>
                </c:ext>
              </c:extLst>
            </c:dLbl>
            <c:dLbl>
              <c:idx val="13"/>
              <c:tx>
                <c:rich>
                  <a:bodyPr/>
                  <a:lstStyle/>
                  <a:p>
                    <a:r>
                      <a:rPr lang="en-US"/>
                      <a:t>98.41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2E-4D80-996D-1750FDAE97CA}"/>
                </c:ext>
              </c:extLst>
            </c:dLbl>
            <c:dLbl>
              <c:idx val="14"/>
              <c:tx>
                <c:rich>
                  <a:bodyPr/>
                  <a:lstStyle/>
                  <a:p>
                    <a:r>
                      <a:rPr lang="en-US"/>
                      <a:t>98.14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2E-4D80-996D-1750FDAE97CA}"/>
                </c:ext>
              </c:extLst>
            </c:dLbl>
            <c:dLbl>
              <c:idx val="17"/>
              <c:tx>
                <c:rich>
                  <a:bodyPr/>
                  <a:lstStyle/>
                  <a:p>
                    <a:r>
                      <a:rPr lang="en-US"/>
                      <a:t>93.88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A2E-4D80-996D-1750FDAE97CA}"/>
                </c:ext>
              </c:extLst>
            </c:dLbl>
            <c:dLbl>
              <c:idx val="18"/>
              <c:tx>
                <c:rich>
                  <a:bodyPr/>
                  <a:lstStyle/>
                  <a:p>
                    <a:r>
                      <a:rPr lang="en-US"/>
                      <a:t>75.86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A2E-4D80-996D-1750FDAE97CA}"/>
                </c:ext>
              </c:extLst>
            </c:dLbl>
            <c:dLbl>
              <c:idx val="19"/>
              <c:tx>
                <c:rich>
                  <a:bodyPr/>
                  <a:lstStyle/>
                  <a:p>
                    <a:r>
                      <a:rPr lang="en-US"/>
                      <a:t>93.90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2E-4D80-996D-1750FDAE97CA}"/>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Sheet1!$P$4:$P$23</c:f>
              <c:strCache>
                <c:ptCount val="20"/>
                <c:pt idx="0">
                  <c:v>A(OP)</c:v>
                </c:pt>
                <c:pt idx="1">
                  <c:v>D(OP)</c:v>
                </c:pt>
                <c:pt idx="2">
                  <c:v>M(OP)</c:v>
                </c:pt>
                <c:pt idx="3">
                  <c:v>T(OP)</c:v>
                </c:pt>
                <c:pt idx="4">
                  <c:v>A(S)</c:v>
                </c:pt>
                <c:pt idx="5">
                  <c:v>D(S)</c:v>
                </c:pt>
                <c:pt idx="6">
                  <c:v>M(S)</c:v>
                </c:pt>
                <c:pt idx="7">
                  <c:v>T(S)</c:v>
                </c:pt>
                <c:pt idx="8">
                  <c:v>A×D</c:v>
                </c:pt>
                <c:pt idx="9">
                  <c:v>A×M</c:v>
                </c:pt>
                <c:pt idx="10">
                  <c:v>A×T</c:v>
                </c:pt>
                <c:pt idx="11">
                  <c:v>D×A</c:v>
                </c:pt>
                <c:pt idx="12">
                  <c:v>D×M</c:v>
                </c:pt>
                <c:pt idx="13">
                  <c:v>D×T</c:v>
                </c:pt>
                <c:pt idx="14">
                  <c:v>M×A</c:v>
                </c:pt>
                <c:pt idx="15">
                  <c:v>M×D</c:v>
                </c:pt>
                <c:pt idx="16">
                  <c:v>M×T</c:v>
                </c:pt>
                <c:pt idx="17">
                  <c:v>T×A</c:v>
                </c:pt>
                <c:pt idx="18">
                  <c:v>T×D</c:v>
                </c:pt>
                <c:pt idx="19">
                  <c:v>T×M</c:v>
                </c:pt>
              </c:strCache>
            </c:strRef>
          </c:cat>
          <c:val>
            <c:numRef>
              <c:f>Sheet1!$Q$4:$Q$23</c:f>
              <c:numCache>
                <c:formatCode>General</c:formatCode>
                <c:ptCount val="20"/>
                <c:pt idx="0">
                  <c:v>72.117999999999995</c:v>
                </c:pt>
                <c:pt idx="1">
                  <c:v>72.191999999999993</c:v>
                </c:pt>
                <c:pt idx="2">
                  <c:v>78.602000000000004</c:v>
                </c:pt>
                <c:pt idx="3">
                  <c:v>71.164000000000001</c:v>
                </c:pt>
                <c:pt idx="4">
                  <c:v>95.816999999999993</c:v>
                </c:pt>
                <c:pt idx="5">
                  <c:v>100</c:v>
                </c:pt>
                <c:pt idx="6">
                  <c:v>100</c:v>
                </c:pt>
                <c:pt idx="7">
                  <c:v>87.367999999999995</c:v>
                </c:pt>
                <c:pt idx="8">
                  <c:v>79.227000000000004</c:v>
                </c:pt>
                <c:pt idx="9">
                  <c:v>83.507999999999996</c:v>
                </c:pt>
                <c:pt idx="10">
                  <c:v>89.435000000000002</c:v>
                </c:pt>
                <c:pt idx="11">
                  <c:v>80.656000000000006</c:v>
                </c:pt>
                <c:pt idx="12">
                  <c:v>97.436000000000007</c:v>
                </c:pt>
                <c:pt idx="13">
                  <c:v>98.412999999999997</c:v>
                </c:pt>
                <c:pt idx="14">
                  <c:v>98.147999999999996</c:v>
                </c:pt>
                <c:pt idx="15">
                  <c:v>100</c:v>
                </c:pt>
                <c:pt idx="16">
                  <c:v>95.88</c:v>
                </c:pt>
                <c:pt idx="17">
                  <c:v>93.888999999999996</c:v>
                </c:pt>
                <c:pt idx="18">
                  <c:v>75.864000000000004</c:v>
                </c:pt>
                <c:pt idx="19">
                  <c:v>93.903999999999996</c:v>
                </c:pt>
              </c:numCache>
            </c:numRef>
          </c:val>
          <c:extLst>
            <c:ext xmlns:c16="http://schemas.microsoft.com/office/drawing/2014/chart" uri="{C3380CC4-5D6E-409C-BE32-E72D297353CC}">
              <c16:uniqueId val="{00000010-4A2E-4D80-996D-1750FDAE97CA}"/>
            </c:ext>
          </c:extLst>
        </c:ser>
        <c:dLbls>
          <c:showLegendKey val="0"/>
          <c:showVal val="0"/>
          <c:showCatName val="0"/>
          <c:showSerName val="0"/>
          <c:showPercent val="0"/>
          <c:showBubbleSize val="0"/>
        </c:dLbls>
        <c:gapWidth val="227"/>
        <c:overlap val="-48"/>
        <c:axId val="285369856"/>
        <c:axId val="285371776"/>
      </c:barChart>
      <c:catAx>
        <c:axId val="28536985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IN" sz="1200">
                    <a:latin typeface="Times New Roman" panose="02020603050405020304" pitchFamily="18" charset="0"/>
                    <a:cs typeface="Times New Roman" panose="02020603050405020304" pitchFamily="18" charset="0"/>
                  </a:rPr>
                  <a:t>Treatments</a:t>
                </a:r>
              </a:p>
            </c:rich>
          </c:tx>
          <c:layout>
            <c:manualLayout>
              <c:xMode val="edge"/>
              <c:yMode val="edge"/>
              <c:x val="0"/>
              <c:y val="0.39652931733047925"/>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5371776"/>
        <c:crosses val="autoZero"/>
        <c:auto val="1"/>
        <c:lblAlgn val="ctr"/>
        <c:lblOffset val="100"/>
        <c:noMultiLvlLbl val="0"/>
      </c:catAx>
      <c:valAx>
        <c:axId val="28537177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IN" sz="1100">
                    <a:latin typeface="Times New Roman" panose="02020603050405020304" pitchFamily="18" charset="0"/>
                    <a:cs typeface="Times New Roman" panose="02020603050405020304" pitchFamily="18" charset="0"/>
                  </a:rPr>
                  <a:t>Fruit drop (%)</a:t>
                </a:r>
              </a:p>
            </c:rich>
          </c:tx>
          <c:layout>
            <c:manualLayout>
              <c:xMode val="edge"/>
              <c:yMode val="edge"/>
              <c:x val="0.41711313902270863"/>
              <c:y val="0.9521367521367520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5369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9FFDC-3A4F-4CCC-BD10-46C2B71D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3451</Words>
  <Characters>19671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oviya kavitha</dc:creator>
  <cp:lastModifiedBy>SDI 1084</cp:lastModifiedBy>
  <cp:revision>7</cp:revision>
  <dcterms:created xsi:type="dcterms:W3CDTF">2025-08-19T09:43:00Z</dcterms:created>
  <dcterms:modified xsi:type="dcterms:W3CDTF">2025-08-20T06:50:00Z</dcterms:modified>
</cp:coreProperties>
</file>