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5C0E" w14:textId="77777777" w:rsidR="00684A5A" w:rsidRPr="00684A5A" w:rsidRDefault="00684A5A" w:rsidP="00684A5A">
      <w:pPr>
        <w:spacing w:before="100" w:beforeAutospacing="1" w:after="100" w:afterAutospacing="1" w:line="240" w:lineRule="auto"/>
        <w:jc w:val="right"/>
        <w:outlineLvl w:val="2"/>
        <w:rPr>
          <w:rFonts w:ascii="Arial" w:hAnsi="Arial" w:cs="Arial"/>
          <w:b/>
          <w:bCs/>
          <w:i/>
          <w:iCs/>
          <w:sz w:val="36"/>
          <w:szCs w:val="36"/>
          <w:u w:val="single"/>
        </w:rPr>
      </w:pPr>
      <w:r w:rsidRPr="00684A5A">
        <w:rPr>
          <w:rFonts w:ascii="Arial" w:hAnsi="Arial" w:cs="Arial"/>
          <w:b/>
          <w:bCs/>
          <w:i/>
          <w:iCs/>
          <w:sz w:val="36"/>
          <w:szCs w:val="36"/>
          <w:u w:val="single"/>
        </w:rPr>
        <w:t>Review Article</w:t>
      </w:r>
    </w:p>
    <w:p w14:paraId="0C3698B4" w14:textId="77777777" w:rsidR="00F031B7" w:rsidRDefault="005B1C0C" w:rsidP="007F3AD3">
      <w:pPr>
        <w:spacing w:before="100" w:beforeAutospacing="1" w:after="100" w:afterAutospacing="1" w:line="240" w:lineRule="auto"/>
        <w:jc w:val="right"/>
        <w:outlineLvl w:val="2"/>
        <w:rPr>
          <w:rFonts w:ascii="Arial" w:hAnsi="Arial" w:cs="Arial"/>
          <w:b/>
          <w:sz w:val="36"/>
          <w:szCs w:val="36"/>
        </w:rPr>
      </w:pPr>
      <w:r w:rsidRPr="007F3AD3">
        <w:rPr>
          <w:rFonts w:ascii="Arial" w:hAnsi="Arial" w:cs="Arial"/>
          <w:b/>
          <w:sz w:val="36"/>
          <w:szCs w:val="36"/>
        </w:rPr>
        <w:t>Transgenic Silkworms for Recombinant Protein Production: A Comprehensive Review of Expression Systems and Biotechnological Advances</w:t>
      </w:r>
    </w:p>
    <w:p w14:paraId="76CADCD4" w14:textId="77777777" w:rsidR="001E575F" w:rsidRPr="00796F04" w:rsidRDefault="001E575F" w:rsidP="00796F04">
      <w:pPr>
        <w:jc w:val="right"/>
        <w:rPr>
          <w:rFonts w:ascii="Arial" w:eastAsia="Calibri" w:hAnsi="Arial" w:cs="Arial"/>
          <w:bCs/>
          <w:i/>
          <w:sz w:val="20"/>
          <w:szCs w:val="20"/>
        </w:rPr>
      </w:pPr>
    </w:p>
    <w:p w14:paraId="26A00792" w14:textId="77777777" w:rsidR="007F3AD3" w:rsidRPr="007F3AD3" w:rsidRDefault="005E5145" w:rsidP="007F3AD3">
      <w:pPr>
        <w:pStyle w:val="Affiliation"/>
        <w:spacing w:before="113" w:after="113" w:line="240" w:lineRule="auto"/>
        <w:ind w:left="284"/>
        <w:jc w:val="right"/>
        <w:rPr>
          <w:rFonts w:ascii="Arial" w:hAnsi="Arial" w:cs="Arial"/>
          <w:sz w:val="20"/>
          <w:szCs w:val="20"/>
        </w:rPr>
      </w:pPr>
      <w:r>
        <w:rPr>
          <w:rFonts w:ascii="Arial" w:hAnsi="Arial" w:cs="Arial"/>
        </w:rPr>
      </w:r>
      <w:r>
        <w:rPr>
          <w:rFonts w:ascii="Arial" w:hAnsi="Arial" w:cs="Arial"/>
        </w:rPr>
        <w:pict w14:anchorId="7CA153F2">
          <v:shapetype id="_x0000_t32" coordsize="21600,21600" o:spt="32" o:oned="t" path="m,l21600,21600e" filled="f">
            <v:path arrowok="t" fillok="f" o:connecttype="none"/>
            <o:lock v:ext="edit" shapetype="t"/>
          </v:shapetype>
          <v:shape id="_x0000_s1028" type="#_x0000_t32" style="width:461.2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44F2FB3" w14:textId="77777777" w:rsidR="0038166C" w:rsidRDefault="005E5145" w:rsidP="0038166C">
      <w:pPr>
        <w:spacing w:before="100" w:beforeAutospacing="1" w:after="100" w:afterAutospacing="1" w:line="240" w:lineRule="auto"/>
        <w:outlineLvl w:val="2"/>
        <w:rPr>
          <w:rFonts w:ascii="Arial" w:eastAsia="Times New Roman" w:hAnsi="Arial" w:cs="Arial"/>
          <w:b/>
          <w:bCs/>
        </w:rPr>
      </w:pPr>
      <w:r>
        <w:rPr>
          <w:rFonts w:ascii="Arial" w:eastAsia="Times New Roman" w:hAnsi="Arial" w:cs="Arial"/>
          <w:b/>
          <w:bCs/>
          <w:noProof/>
        </w:rPr>
        <w:pict w14:anchorId="541E6F50">
          <v:shapetype id="_x0000_t202" coordsize="21600,21600" o:spt="202" path="m,l,21600r21600,l21600,xe">
            <v:stroke joinstyle="miter"/>
            <v:path gradientshapeok="t" o:connecttype="rect"/>
          </v:shapetype>
          <v:shape id="_x0000_s1027" type="#_x0000_t202" style="position:absolute;margin-left:1.65pt;margin-top:30.6pt;width:467.9pt;height:193.35pt;z-index:251658240">
            <v:textbox>
              <w:txbxContent>
                <w:p w14:paraId="6E21A57E" w14:textId="77777777" w:rsidR="00796F04" w:rsidRPr="007F3AD3" w:rsidRDefault="00796F04" w:rsidP="007F3AD3">
                  <w:pPr>
                    <w:spacing w:before="100" w:beforeAutospacing="1" w:after="100" w:afterAutospacing="1" w:line="240" w:lineRule="auto"/>
                    <w:jc w:val="both"/>
                    <w:rPr>
                      <w:rFonts w:ascii="Arial" w:eastAsia="Times New Roman" w:hAnsi="Arial" w:cs="Arial"/>
                      <w:sz w:val="20"/>
                      <w:szCs w:val="20"/>
                    </w:rPr>
                  </w:pPr>
                  <w:r w:rsidRPr="007F3AD3">
                    <w:rPr>
                      <w:rFonts w:ascii="Arial" w:eastAsia="Times New Roman" w:hAnsi="Arial" w:cs="Arial"/>
                      <w:sz w:val="20"/>
                      <w:szCs w:val="20"/>
                    </w:rPr>
                    <w:t>Recombinant proteins serve as essential components in medicine, diagnostics, and industrial biotechnology. While microbial and mammalian systems have traditionally dominated recombinant protein production, limitations in scalability, cost, and post-translational modifications have prompted exploration of alternative hosts. The domesticated silkworm (</w:t>
                  </w:r>
                  <w:r w:rsidRPr="007F3AD3">
                    <w:rPr>
                      <w:rFonts w:ascii="Arial" w:eastAsia="Times New Roman" w:hAnsi="Arial" w:cs="Arial"/>
                      <w:i/>
                      <w:iCs/>
                      <w:sz w:val="20"/>
                      <w:szCs w:val="20"/>
                    </w:rPr>
                    <w:t>Bombyx mori</w:t>
                  </w:r>
                  <w:r w:rsidRPr="007F3AD3">
                    <w:rPr>
                      <w:rFonts w:ascii="Arial" w:eastAsia="Times New Roman" w:hAnsi="Arial" w:cs="Arial"/>
                      <w:sz w:val="20"/>
                      <w:szCs w:val="20"/>
                    </w:rPr>
                    <w:t>) offers a unique and highly efficient platform due to its robust protein synthesis capacity, well-characterized silk gland biology, and availability of advanced genetic tools. This review explores the evolution of silkworm-based expression systems, including baculovirus-mediated and transgenic platforms, with a focus on tissue-specific expression within the middle and posterior silk glands. Key molecular engineering strategies such as the use of synthetic promoters, enhancers, and site-specific genome editing tools like TALENs and CRISPR/Cas9 are discussed for improving yield and expression fidelity. Applications in therapeutic protein production, including growth factors, antibodies, and vaccine candidates, are presented alongside considerations of biopharmaceutical quality. Challenges in downstream processing, scalability, and regulatory compliance are addressed, and future directions involving synthetic biology, AI-driven bioprocess optimization, and research into non-mulberry silkworm species are highlighted. Collectively, these advances position transgenic silkworms as a next-generation platform for sustainable, scalable, and high-quality recombinant protein production.</w:t>
                  </w:r>
                </w:p>
                <w:p w14:paraId="1BD6BDD9" w14:textId="77777777" w:rsidR="00796F04" w:rsidRDefault="00796F04"/>
              </w:txbxContent>
            </v:textbox>
          </v:shape>
        </w:pict>
      </w:r>
      <w:r w:rsidR="007F3AD3" w:rsidRPr="007F3AD3">
        <w:rPr>
          <w:rFonts w:ascii="Arial" w:eastAsia="Times New Roman" w:hAnsi="Arial" w:cs="Arial"/>
          <w:b/>
          <w:bCs/>
        </w:rPr>
        <w:t>ABSTRACT</w:t>
      </w:r>
    </w:p>
    <w:p w14:paraId="4CE5C0B1" w14:textId="77777777" w:rsidR="007F3AD3" w:rsidRDefault="007F3AD3" w:rsidP="0038166C">
      <w:pPr>
        <w:spacing w:before="100" w:beforeAutospacing="1" w:after="100" w:afterAutospacing="1" w:line="240" w:lineRule="auto"/>
        <w:outlineLvl w:val="2"/>
        <w:rPr>
          <w:rFonts w:ascii="Arial" w:eastAsia="Times New Roman" w:hAnsi="Arial" w:cs="Arial"/>
          <w:b/>
          <w:bCs/>
        </w:rPr>
      </w:pPr>
    </w:p>
    <w:p w14:paraId="251E17E6" w14:textId="77777777" w:rsidR="007F3AD3" w:rsidRPr="007F3AD3" w:rsidRDefault="007F3AD3" w:rsidP="0038166C">
      <w:pPr>
        <w:spacing w:before="100" w:beforeAutospacing="1" w:after="100" w:afterAutospacing="1" w:line="240" w:lineRule="auto"/>
        <w:outlineLvl w:val="2"/>
        <w:rPr>
          <w:rFonts w:ascii="Arial" w:eastAsia="Times New Roman" w:hAnsi="Arial" w:cs="Arial"/>
          <w:b/>
          <w:bCs/>
        </w:rPr>
      </w:pPr>
    </w:p>
    <w:p w14:paraId="0E87A4FB" w14:textId="77777777"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14:paraId="04D0DD2C" w14:textId="77777777"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14:paraId="5BC185FF" w14:textId="77777777"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14:paraId="2A3E7D80" w14:textId="77777777"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14:paraId="3A6166A0" w14:textId="77777777"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14:paraId="45AADAC5" w14:textId="77777777" w:rsidR="000E7AC4" w:rsidRPr="000E7AC4" w:rsidRDefault="0038166C" w:rsidP="00F031B7">
      <w:pPr>
        <w:spacing w:before="100" w:beforeAutospacing="1" w:after="100" w:afterAutospacing="1" w:line="240" w:lineRule="auto"/>
        <w:outlineLvl w:val="2"/>
        <w:rPr>
          <w:rFonts w:ascii="Arial" w:eastAsia="Times New Roman" w:hAnsi="Arial" w:cs="Arial"/>
          <w:i/>
          <w:sz w:val="20"/>
          <w:szCs w:val="20"/>
        </w:rPr>
      </w:pPr>
      <w:r w:rsidRPr="000E7AC4">
        <w:rPr>
          <w:rFonts w:ascii="Arial" w:eastAsia="Times New Roman" w:hAnsi="Arial" w:cs="Arial"/>
          <w:bCs/>
          <w:i/>
          <w:sz w:val="20"/>
          <w:szCs w:val="20"/>
        </w:rPr>
        <w:t>Keywords:</w:t>
      </w:r>
      <w:r w:rsidRPr="000E7AC4">
        <w:rPr>
          <w:rFonts w:ascii="Arial" w:eastAsia="Times New Roman" w:hAnsi="Arial" w:cs="Arial"/>
          <w:b/>
          <w:bCs/>
          <w:i/>
          <w:sz w:val="20"/>
          <w:szCs w:val="20"/>
        </w:rPr>
        <w:t xml:space="preserve"> </w:t>
      </w:r>
      <w:r w:rsidRPr="000E7AC4">
        <w:rPr>
          <w:rFonts w:ascii="Arial" w:eastAsia="Times New Roman" w:hAnsi="Arial" w:cs="Arial"/>
          <w:i/>
          <w:sz w:val="20"/>
          <w:szCs w:val="20"/>
        </w:rPr>
        <w:t xml:space="preserve">Transgenic silkworms; recombinant protein production; silk gland bioreactor; piggyBac; baculovirus; TALEN; CRISPR/Cas9; </w:t>
      </w:r>
      <w:r w:rsidR="000E7AC4" w:rsidRPr="000E7AC4">
        <w:rPr>
          <w:rFonts w:ascii="Arial" w:eastAsia="Times New Roman" w:hAnsi="Arial" w:cs="Arial"/>
          <w:i/>
          <w:sz w:val="20"/>
          <w:szCs w:val="20"/>
        </w:rPr>
        <w:t>biopharmaceuticals</w:t>
      </w:r>
      <w:r w:rsidRPr="000E7AC4">
        <w:rPr>
          <w:rFonts w:ascii="Arial" w:eastAsia="Times New Roman" w:hAnsi="Arial" w:cs="Arial"/>
          <w:i/>
          <w:sz w:val="20"/>
          <w:szCs w:val="20"/>
        </w:rPr>
        <w:t>; gene expression</w:t>
      </w:r>
    </w:p>
    <w:p w14:paraId="46979ED1" w14:textId="77777777" w:rsidR="00F031B7" w:rsidRPr="000E7AC4" w:rsidRDefault="000E7AC4" w:rsidP="000E7AC4">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1. INTRODUCTION</w:t>
      </w:r>
    </w:p>
    <w:p w14:paraId="41B49D4E" w14:textId="77777777" w:rsidR="00F031B7" w:rsidRPr="000E7AC4" w:rsidRDefault="00F031B7" w:rsidP="00F031B7">
      <w:pPr>
        <w:spacing w:beforeAutospacing="1" w:after="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Recombinant proteins are indispensable tools across biotechnology, medicine, and industry, serving as therapeutic agents, enzymes, diagnostics, and research reagents </w:t>
      </w:r>
      <w:r w:rsidRPr="00305919">
        <w:rPr>
          <w:rFonts w:ascii="Arial" w:eastAsia="Times New Roman" w:hAnsi="Arial" w:cs="Arial"/>
          <w:sz w:val="20"/>
          <w:szCs w:val="20"/>
        </w:rPr>
        <w:t>(Dimitrov, 2012; Puetz &amp; Wurm, 2019). The growing global demand for these bioactive molecules necessitates efficient, scalable, and cost-effective production platforms. While traditional expression systems such as </w:t>
      </w:r>
      <w:r w:rsidRPr="00305919">
        <w:rPr>
          <w:rFonts w:ascii="Arial" w:eastAsia="Times New Roman" w:hAnsi="Arial" w:cs="Arial"/>
          <w:i/>
          <w:iCs/>
          <w:sz w:val="20"/>
          <w:szCs w:val="20"/>
        </w:rPr>
        <w:t>Escherichia coli</w:t>
      </w:r>
      <w:r w:rsidRPr="00305919">
        <w:rPr>
          <w:rFonts w:ascii="Arial" w:eastAsia="Times New Roman" w:hAnsi="Arial" w:cs="Arial"/>
          <w:sz w:val="20"/>
          <w:szCs w:val="20"/>
        </w:rPr>
        <w:t>, </w:t>
      </w:r>
      <w:r w:rsidRPr="00305919">
        <w:rPr>
          <w:rFonts w:ascii="Arial" w:eastAsia="Times New Roman" w:hAnsi="Arial" w:cs="Arial"/>
          <w:i/>
          <w:iCs/>
          <w:sz w:val="20"/>
          <w:szCs w:val="20"/>
        </w:rPr>
        <w:t>Saccharomyces cerevisiae</w:t>
      </w:r>
      <w:r w:rsidRPr="00305919">
        <w:rPr>
          <w:rFonts w:ascii="Arial" w:eastAsia="Times New Roman" w:hAnsi="Arial" w:cs="Arial"/>
          <w:sz w:val="20"/>
          <w:szCs w:val="20"/>
        </w:rPr>
        <w:t xml:space="preserve">, and mammalian cell lines have dominated the field, they are often constrained by issues related to poor post-translational modifications, biosafety concerns, high production costs, and limited scalability (Walsh, 2014; Huang </w:t>
      </w:r>
      <w:r w:rsidRPr="00305919">
        <w:rPr>
          <w:rFonts w:ascii="Arial" w:eastAsia="Times New Roman" w:hAnsi="Arial" w:cs="Arial"/>
          <w:i/>
          <w:sz w:val="20"/>
          <w:szCs w:val="20"/>
        </w:rPr>
        <w:t>et al.,</w:t>
      </w:r>
      <w:r w:rsidRPr="00305919">
        <w:rPr>
          <w:rFonts w:ascii="Arial" w:eastAsia="Times New Roman" w:hAnsi="Arial" w:cs="Arial"/>
          <w:sz w:val="20"/>
          <w:szCs w:val="20"/>
        </w:rPr>
        <w:t xml:space="preserve"> 2012)</w:t>
      </w:r>
      <w:r w:rsidRPr="000E7AC4">
        <w:rPr>
          <w:rFonts w:ascii="Arial" w:eastAsia="Times New Roman" w:hAnsi="Arial" w:cs="Arial"/>
          <w:sz w:val="20"/>
          <w:szCs w:val="20"/>
        </w:rPr>
        <w:t>.</w:t>
      </w:r>
    </w:p>
    <w:p w14:paraId="490389F5" w14:textId="77777777"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In response, the domesticated silkworm (</w:t>
      </w:r>
      <w:r w:rsidRPr="000E7AC4">
        <w:rPr>
          <w:rFonts w:ascii="Arial" w:eastAsia="Times New Roman" w:hAnsi="Arial" w:cs="Arial"/>
          <w:i/>
          <w:iCs/>
          <w:sz w:val="20"/>
          <w:szCs w:val="20"/>
        </w:rPr>
        <w:t>Bombyx mori</w:t>
      </w:r>
      <w:r w:rsidRPr="000E7AC4">
        <w:rPr>
          <w:rFonts w:ascii="Arial" w:eastAsia="Times New Roman" w:hAnsi="Arial" w:cs="Arial"/>
          <w:sz w:val="20"/>
          <w:szCs w:val="20"/>
        </w:rPr>
        <w:t>) has emerged as a promising and innovative bioreactor for recombinant protein production. Domesticated for over 5,000 years for silk production, </w:t>
      </w:r>
      <w:r w:rsidRPr="000E7AC4">
        <w:rPr>
          <w:rFonts w:ascii="Arial" w:eastAsia="Times New Roman" w:hAnsi="Arial" w:cs="Arial"/>
          <w:i/>
          <w:iCs/>
          <w:sz w:val="20"/>
          <w:szCs w:val="20"/>
        </w:rPr>
        <w:t>B. mori</w:t>
      </w:r>
      <w:r w:rsidRPr="000E7AC4">
        <w:rPr>
          <w:rFonts w:ascii="Arial" w:eastAsia="Times New Roman" w:hAnsi="Arial" w:cs="Arial"/>
          <w:sz w:val="20"/>
          <w:szCs w:val="20"/>
        </w:rPr>
        <w:t xml:space="preserve"> possesses a specialized silk gland capable of synthesizing vast amounts of protein in a short period, particularly during the final larval instar. On average, a silkworm can convert 20 g of mulberry leaves into </w:t>
      </w:r>
      <w:r w:rsidRPr="00CA25FE">
        <w:rPr>
          <w:rFonts w:ascii="Arial" w:eastAsia="Times New Roman" w:hAnsi="Arial" w:cs="Arial"/>
          <w:sz w:val="20"/>
          <w:szCs w:val="20"/>
        </w:rPr>
        <w:t xml:space="preserve">approximately 0.5 g of silk protein, showcasing its efficiency and potential as a biomanufacturing system (Ma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w:t>
      </w:r>
    </w:p>
    <w:p w14:paraId="27D066EE" w14:textId="77777777"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Silkworm silk proteins are primarily composed of fibroin and sericin, which are synthesized in distinct regions of the silk gland. Fibroin, produced in the posterior silk gland (PSG), constitutes 70–80% of the </w:t>
      </w:r>
      <w:r w:rsidRPr="00CA25FE">
        <w:rPr>
          <w:rFonts w:ascii="Arial" w:eastAsia="Times New Roman" w:hAnsi="Arial" w:cs="Arial"/>
          <w:sz w:val="20"/>
          <w:szCs w:val="20"/>
        </w:rPr>
        <w:lastRenderedPageBreak/>
        <w:t>total silk proteins and is composed of heavy chain (</w:t>
      </w:r>
      <w:proofErr w:type="spellStart"/>
      <w:r w:rsidRPr="00CA25FE">
        <w:rPr>
          <w:rFonts w:ascii="Arial" w:eastAsia="Times New Roman" w:hAnsi="Arial" w:cs="Arial"/>
          <w:sz w:val="20"/>
          <w:szCs w:val="20"/>
        </w:rPr>
        <w:t>FibH</w:t>
      </w:r>
      <w:proofErr w:type="spellEnd"/>
      <w:r w:rsidRPr="00CA25FE">
        <w:rPr>
          <w:rFonts w:ascii="Arial" w:eastAsia="Times New Roman" w:hAnsi="Arial" w:cs="Arial"/>
          <w:sz w:val="20"/>
          <w:szCs w:val="20"/>
        </w:rPr>
        <w:t>), light chain (</w:t>
      </w:r>
      <w:proofErr w:type="spellStart"/>
      <w:r w:rsidRPr="00CA25FE">
        <w:rPr>
          <w:rFonts w:ascii="Arial" w:eastAsia="Times New Roman" w:hAnsi="Arial" w:cs="Arial"/>
          <w:sz w:val="20"/>
          <w:szCs w:val="20"/>
        </w:rPr>
        <w:t>FibL</w:t>
      </w:r>
      <w:proofErr w:type="spellEnd"/>
      <w:r w:rsidRPr="00CA25FE">
        <w:rPr>
          <w:rFonts w:ascii="Arial" w:eastAsia="Times New Roman" w:hAnsi="Arial" w:cs="Arial"/>
          <w:sz w:val="20"/>
          <w:szCs w:val="20"/>
        </w:rPr>
        <w:t xml:space="preserve">), and </w:t>
      </w:r>
      <w:proofErr w:type="spellStart"/>
      <w:r w:rsidRPr="00CA25FE">
        <w:rPr>
          <w:rFonts w:ascii="Arial" w:eastAsia="Times New Roman" w:hAnsi="Arial" w:cs="Arial"/>
          <w:sz w:val="20"/>
          <w:szCs w:val="20"/>
        </w:rPr>
        <w:t>fibrohexamerin</w:t>
      </w:r>
      <w:proofErr w:type="spellEnd"/>
      <w:r w:rsidRPr="00CA25FE">
        <w:rPr>
          <w:rFonts w:ascii="Arial" w:eastAsia="Times New Roman" w:hAnsi="Arial" w:cs="Arial"/>
          <w:sz w:val="20"/>
          <w:szCs w:val="20"/>
        </w:rPr>
        <w:t xml:space="preserve"> (</w:t>
      </w:r>
      <w:proofErr w:type="spellStart"/>
      <w:r w:rsidRPr="00CA25FE">
        <w:rPr>
          <w:rFonts w:ascii="Arial" w:eastAsia="Times New Roman" w:hAnsi="Arial" w:cs="Arial"/>
          <w:sz w:val="20"/>
          <w:szCs w:val="20"/>
        </w:rPr>
        <w:t>Fhx</w:t>
      </w:r>
      <w:proofErr w:type="spellEnd"/>
      <w:r w:rsidRPr="00CA25FE">
        <w:rPr>
          <w:rFonts w:ascii="Arial" w:eastAsia="Times New Roman" w:hAnsi="Arial" w:cs="Arial"/>
          <w:sz w:val="20"/>
          <w:szCs w:val="20"/>
        </w:rPr>
        <w:t xml:space="preserve">) in a 6:6:1 molar ratio (Adachi </w:t>
      </w:r>
      <w:r w:rsidRPr="00CA25FE">
        <w:rPr>
          <w:rFonts w:ascii="Arial" w:eastAsia="Times New Roman" w:hAnsi="Arial" w:cs="Arial"/>
          <w:i/>
          <w:sz w:val="20"/>
          <w:szCs w:val="20"/>
        </w:rPr>
        <w:t xml:space="preserve">et al., </w:t>
      </w:r>
      <w:r w:rsidRPr="00CA25FE">
        <w:rPr>
          <w:rFonts w:ascii="Arial" w:eastAsia="Times New Roman" w:hAnsi="Arial" w:cs="Arial"/>
          <w:sz w:val="20"/>
          <w:szCs w:val="20"/>
        </w:rPr>
        <w:t xml:space="preserve">2010; Inoue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2000). Sericin, accounting for 20–30% of silk proteins, is synthesized in the middle silk gland (MSG) and includes Ser1, Ser2, and Ser3, with Ser1 being the most abundantly expressed (Garel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1997; </w:t>
      </w:r>
      <w:proofErr w:type="spellStart"/>
      <w:r w:rsidRPr="00CA25FE">
        <w:rPr>
          <w:rFonts w:ascii="Arial" w:eastAsia="Times New Roman" w:hAnsi="Arial" w:cs="Arial"/>
          <w:sz w:val="20"/>
          <w:szCs w:val="20"/>
        </w:rPr>
        <w:t>Michaille</w:t>
      </w:r>
      <w:proofErr w:type="spellEnd"/>
      <w:r w:rsidRPr="00CA25FE">
        <w:rPr>
          <w:rFonts w:ascii="Arial" w:eastAsia="Times New Roman" w:hAnsi="Arial" w:cs="Arial"/>
          <w:sz w:val="20"/>
          <w:szCs w:val="20"/>
        </w:rPr>
        <w:t xml:space="preserve">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1990; Takasu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2007). These proteins are secreted into the anterior silk gland (ASG) and spun into cocoons, with sericin serving as a hydrophilic glue coating the insoluble fibroin core (Xu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 Dong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2016).</w:t>
      </w:r>
    </w:p>
    <w:p w14:paraId="010973A9" w14:textId="77777777"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The feasibility of using silkworms for heterologous protein expression was first demonstrated by Maeda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(1985), who expressed human α-interferon using a recombinant </w:t>
      </w:r>
      <w:r w:rsidRPr="00CA25FE">
        <w:rPr>
          <w:rFonts w:ascii="Arial" w:eastAsia="Times New Roman" w:hAnsi="Arial" w:cs="Arial"/>
          <w:i/>
          <w:iCs/>
          <w:sz w:val="20"/>
          <w:szCs w:val="20"/>
        </w:rPr>
        <w:t>Bombyx mori</w:t>
      </w:r>
      <w:r w:rsidRPr="00CA25FE">
        <w:rPr>
          <w:rFonts w:ascii="Arial" w:eastAsia="Times New Roman" w:hAnsi="Arial" w:cs="Arial"/>
          <w:sz w:val="20"/>
          <w:szCs w:val="20"/>
        </w:rPr>
        <w:t> </w:t>
      </w:r>
      <w:proofErr w:type="spellStart"/>
      <w:r w:rsidRPr="00CA25FE">
        <w:rPr>
          <w:rFonts w:ascii="Arial" w:eastAsia="Times New Roman" w:hAnsi="Arial" w:cs="Arial"/>
          <w:sz w:val="20"/>
          <w:szCs w:val="20"/>
        </w:rPr>
        <w:t>nucleopolyhedrovirus</w:t>
      </w:r>
      <w:proofErr w:type="spellEnd"/>
      <w:r w:rsidRPr="00CA25FE">
        <w:rPr>
          <w:rFonts w:ascii="Arial" w:eastAsia="Times New Roman" w:hAnsi="Arial" w:cs="Arial"/>
          <w:sz w:val="20"/>
          <w:szCs w:val="20"/>
        </w:rPr>
        <w:t xml:space="preserve"> (</w:t>
      </w:r>
      <w:proofErr w:type="spellStart"/>
      <w:r w:rsidRPr="00CA25FE">
        <w:rPr>
          <w:rFonts w:ascii="Arial" w:eastAsia="Times New Roman" w:hAnsi="Arial" w:cs="Arial"/>
          <w:sz w:val="20"/>
          <w:szCs w:val="20"/>
        </w:rPr>
        <w:t>BmNPV</w:t>
      </w:r>
      <w:proofErr w:type="spellEnd"/>
      <w:r w:rsidRPr="00CA25FE">
        <w:rPr>
          <w:rFonts w:ascii="Arial" w:eastAsia="Times New Roman" w:hAnsi="Arial" w:cs="Arial"/>
          <w:sz w:val="20"/>
          <w:szCs w:val="20"/>
        </w:rPr>
        <w:t>). This pioneering work laid the foundation for baculovirus-based expression systems in lepidopterans. Since then, a wide range of proteins including cytokines, hormones, growth factors, and enzymes have been produced in silkworms using either viral vectors or transgenic approaches (Wurm</w:t>
      </w:r>
      <w:r w:rsidR="000F5162" w:rsidRPr="00CA25FE">
        <w:rPr>
          <w:rFonts w:ascii="Arial" w:eastAsia="Times New Roman" w:hAnsi="Arial" w:cs="Arial"/>
          <w:sz w:val="20"/>
          <w:szCs w:val="20"/>
        </w:rPr>
        <w:t>, 2003</w:t>
      </w:r>
      <w:r w:rsidRPr="00CA25FE">
        <w:rPr>
          <w:rFonts w:ascii="Arial" w:eastAsia="Times New Roman" w:hAnsi="Arial" w:cs="Arial"/>
          <w:sz w:val="20"/>
          <w:szCs w:val="20"/>
        </w:rPr>
        <w:t>).</w:t>
      </w:r>
    </w:p>
    <w:p w14:paraId="62A6BA89" w14:textId="77777777"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Notably, transgenic systems based on the piggyBac transposon have significantly improved the reliability and yield of recombinant proteins produced in the silk gland (Tamura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2000). These systems utilize tissue-specific promoters, such as Ser1, to target protein expression to the MSG, facilitating easier extraction due to the water-solubility of sericin (Tomita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2007; Iizuka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2008; Wang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2013). Further optimization using enhancer elements and untranslated region (UTR) modifications has boosted transcriptional and translational efficiency. Moreover, mutants with impaired fibroin secretion can redirect the gland’s biosynthetic capacity to express foreign proteins, enhancing yields even further (Inoue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2005).</w:t>
      </w:r>
    </w:p>
    <w:p w14:paraId="314F170D" w14:textId="77777777"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The integration of advanced genome-editing technologies has revolutionized the</w:t>
      </w:r>
      <w:r w:rsidR="000F5162" w:rsidRPr="00CA25FE">
        <w:rPr>
          <w:rFonts w:ascii="Arial" w:eastAsia="Times New Roman" w:hAnsi="Arial" w:cs="Arial"/>
          <w:sz w:val="20"/>
          <w:szCs w:val="20"/>
        </w:rPr>
        <w:t xml:space="preserve"> field. Site-specific nucleases </w:t>
      </w:r>
      <w:r w:rsidRPr="00CA25FE">
        <w:rPr>
          <w:rFonts w:ascii="Arial" w:eastAsia="Times New Roman" w:hAnsi="Arial" w:cs="Arial"/>
          <w:sz w:val="20"/>
          <w:szCs w:val="20"/>
        </w:rPr>
        <w:t>includin</w:t>
      </w:r>
      <w:r w:rsidR="000F5162" w:rsidRPr="00CA25FE">
        <w:rPr>
          <w:rFonts w:ascii="Arial" w:eastAsia="Times New Roman" w:hAnsi="Arial" w:cs="Arial"/>
          <w:sz w:val="20"/>
          <w:szCs w:val="20"/>
        </w:rPr>
        <w:t xml:space="preserve">g ZFNs, TALENs, and CRISPR/Cas9 </w:t>
      </w:r>
      <w:r w:rsidRPr="00CA25FE">
        <w:rPr>
          <w:rFonts w:ascii="Arial" w:eastAsia="Times New Roman" w:hAnsi="Arial" w:cs="Arial"/>
          <w:sz w:val="20"/>
          <w:szCs w:val="20"/>
        </w:rPr>
        <w:t xml:space="preserve">enable precise genome modifications via double-stranded breaks followed by homologous recombination (Maeder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2008; Edgell, 2009; </w:t>
      </w:r>
      <w:proofErr w:type="spellStart"/>
      <w:r w:rsidRPr="00CA25FE">
        <w:rPr>
          <w:rFonts w:ascii="Arial" w:eastAsia="Times New Roman" w:hAnsi="Arial" w:cs="Arial"/>
          <w:sz w:val="20"/>
          <w:szCs w:val="20"/>
        </w:rPr>
        <w:t>Boch</w:t>
      </w:r>
      <w:proofErr w:type="spellEnd"/>
      <w:r w:rsidRPr="00CA25FE">
        <w:rPr>
          <w:rFonts w:ascii="Arial" w:eastAsia="Times New Roman" w:hAnsi="Arial" w:cs="Arial"/>
          <w:sz w:val="20"/>
          <w:szCs w:val="20"/>
        </w:rPr>
        <w:t xml:space="preserve">, 2011; </w:t>
      </w:r>
      <w:proofErr w:type="spellStart"/>
      <w:r w:rsidRPr="00CA25FE">
        <w:rPr>
          <w:rFonts w:ascii="Arial" w:eastAsia="Times New Roman" w:hAnsi="Arial" w:cs="Arial"/>
          <w:sz w:val="20"/>
          <w:szCs w:val="20"/>
        </w:rPr>
        <w:t>Mulepati</w:t>
      </w:r>
      <w:proofErr w:type="spellEnd"/>
      <w:r w:rsidRPr="00CA25FE">
        <w:rPr>
          <w:rFonts w:ascii="Arial" w:eastAsia="Times New Roman" w:hAnsi="Arial" w:cs="Arial"/>
          <w:sz w:val="20"/>
          <w:szCs w:val="20"/>
        </w:rPr>
        <w:t xml:space="preserve">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 Zhang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 Among these, TALENs have been successfully applied in </w:t>
      </w:r>
      <w:r w:rsidRPr="00CA25FE">
        <w:rPr>
          <w:rFonts w:ascii="Arial" w:eastAsia="Times New Roman" w:hAnsi="Arial" w:cs="Arial"/>
          <w:i/>
          <w:iCs/>
          <w:sz w:val="20"/>
          <w:szCs w:val="20"/>
        </w:rPr>
        <w:t>B. mori</w:t>
      </w:r>
      <w:r w:rsidRPr="00CA25FE">
        <w:rPr>
          <w:rFonts w:ascii="Arial" w:eastAsia="Times New Roman" w:hAnsi="Arial" w:cs="Arial"/>
          <w:sz w:val="20"/>
          <w:szCs w:val="20"/>
        </w:rPr>
        <w:t> to generate targeted insertions within the Ser1 locus, establishing in situ expression systems capable of producing high levels of functional recombinant proteins such as enhanced green fluorescent protein (EGFP) and human epidermal growth factor (</w:t>
      </w:r>
      <w:proofErr w:type="spellStart"/>
      <w:r w:rsidRPr="00CA25FE">
        <w:rPr>
          <w:rFonts w:ascii="Arial" w:eastAsia="Times New Roman" w:hAnsi="Arial" w:cs="Arial"/>
          <w:sz w:val="20"/>
          <w:szCs w:val="20"/>
        </w:rPr>
        <w:t>hEGF</w:t>
      </w:r>
      <w:proofErr w:type="spellEnd"/>
      <w:r w:rsidRPr="00CA25FE">
        <w:rPr>
          <w:rFonts w:ascii="Arial" w:eastAsia="Times New Roman" w:hAnsi="Arial" w:cs="Arial"/>
          <w:sz w:val="20"/>
          <w:szCs w:val="20"/>
        </w:rPr>
        <w:t xml:space="preserve">) in both MSGs and cocoons (Wang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2013; Xu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2018; Zhang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2018</w:t>
      </w:r>
      <w:r w:rsidR="00143405" w:rsidRPr="00CA25FE">
        <w:rPr>
          <w:rFonts w:ascii="Arial" w:eastAsia="Times New Roman" w:hAnsi="Arial" w:cs="Arial"/>
          <w:sz w:val="20"/>
          <w:szCs w:val="20"/>
        </w:rPr>
        <w:t>)</w:t>
      </w:r>
    </w:p>
    <w:p w14:paraId="423427A3" w14:textId="77777777" w:rsidR="00F031B7" w:rsidRPr="000E7AC4"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Given its low-cost maintenance, high protein output, and ability to perform post-translational modifications similar to those of higher eukaryotes, the silkworm presents a robust and sustainable solution for recombinant protein production. It has also found applications in the textile, cosmetic, biomedical, and pharmaceutical industries (Alam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2022). Insect biotechnology, particularly using </w:t>
      </w:r>
      <w:r w:rsidRPr="00CA25FE">
        <w:rPr>
          <w:rFonts w:ascii="Arial" w:eastAsia="Times New Roman" w:hAnsi="Arial" w:cs="Arial"/>
          <w:i/>
          <w:iCs/>
          <w:sz w:val="20"/>
          <w:szCs w:val="20"/>
        </w:rPr>
        <w:t>B. mori</w:t>
      </w:r>
      <w:r w:rsidRPr="00CA25FE">
        <w:rPr>
          <w:rFonts w:ascii="Arial" w:eastAsia="Times New Roman" w:hAnsi="Arial" w:cs="Arial"/>
          <w:sz w:val="20"/>
          <w:szCs w:val="20"/>
        </w:rPr>
        <w:t xml:space="preserve">, is therefore rapidly advancing as one of the most promising areas for scalable and efficient molecular farming (Chen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2018). Among these, the use of transgenic silk</w:t>
      </w:r>
      <w:r w:rsidR="000F5162" w:rsidRPr="00CA25FE">
        <w:rPr>
          <w:rFonts w:ascii="Arial" w:eastAsia="Times New Roman" w:hAnsi="Arial" w:cs="Arial"/>
          <w:sz w:val="20"/>
          <w:szCs w:val="20"/>
        </w:rPr>
        <w:t xml:space="preserve">worms as silk gland bioreactors </w:t>
      </w:r>
      <w:r w:rsidRPr="00CA25FE">
        <w:rPr>
          <w:rFonts w:ascii="Arial" w:eastAsia="Times New Roman" w:hAnsi="Arial" w:cs="Arial"/>
          <w:sz w:val="20"/>
          <w:szCs w:val="20"/>
        </w:rPr>
        <w:t>especially throu</w:t>
      </w:r>
      <w:r w:rsidR="000F5162" w:rsidRPr="00CA25FE">
        <w:rPr>
          <w:rFonts w:ascii="Arial" w:eastAsia="Times New Roman" w:hAnsi="Arial" w:cs="Arial"/>
          <w:sz w:val="20"/>
          <w:szCs w:val="20"/>
        </w:rPr>
        <w:t xml:space="preserve">gh targeted genetic engineering </w:t>
      </w:r>
      <w:r w:rsidRPr="00CA25FE">
        <w:rPr>
          <w:rFonts w:ascii="Arial" w:eastAsia="Times New Roman" w:hAnsi="Arial" w:cs="Arial"/>
          <w:sz w:val="20"/>
          <w:szCs w:val="20"/>
        </w:rPr>
        <w:t>has emerged as a central and transformative strategy for producing complex recombinant proteins at high levels and low cost.</w:t>
      </w:r>
    </w:p>
    <w:p w14:paraId="65E170DA" w14:textId="77777777" w:rsidR="00F031B7" w:rsidRPr="000E7AC4" w:rsidRDefault="00F031B7" w:rsidP="00F031B7">
      <w:pPr>
        <w:spacing w:beforeAutospacing="1" w:after="0" w:afterAutospacing="1" w:line="240" w:lineRule="auto"/>
        <w:jc w:val="both"/>
        <w:rPr>
          <w:rStyle w:val="Strong"/>
          <w:rFonts w:ascii="Arial" w:eastAsia="Times New Roman" w:hAnsi="Arial" w:cs="Arial"/>
          <w:b w:val="0"/>
          <w:bCs w:val="0"/>
          <w:sz w:val="20"/>
          <w:szCs w:val="20"/>
        </w:rPr>
      </w:pPr>
      <w:r w:rsidRPr="000E7AC4">
        <w:rPr>
          <w:rFonts w:ascii="Arial" w:eastAsia="Times New Roman" w:hAnsi="Arial" w:cs="Arial"/>
          <w:sz w:val="20"/>
          <w:szCs w:val="20"/>
        </w:rPr>
        <w:t>This review aims to comprehensively summarize the recent advancements in transgenic silkworm biotechnology, with a focus on expression systems, molecular strategies, case studies, and future prospects in recombinant protein production.</w:t>
      </w:r>
    </w:p>
    <w:p w14:paraId="14B356D4" w14:textId="77777777" w:rsidR="006360D1" w:rsidRPr="000E7AC4" w:rsidRDefault="000E7AC4" w:rsidP="000E7AC4">
      <w:pPr>
        <w:spacing w:before="100" w:beforeAutospacing="1" w:after="100" w:afterAutospacing="1" w:line="240" w:lineRule="auto"/>
        <w:outlineLvl w:val="1"/>
        <w:rPr>
          <w:rFonts w:ascii="Arial" w:eastAsia="Times New Roman" w:hAnsi="Arial" w:cs="Arial"/>
          <w:b/>
          <w:bCs/>
        </w:rPr>
      </w:pPr>
      <w:r w:rsidRPr="000E7AC4">
        <w:rPr>
          <w:rFonts w:ascii="Arial" w:eastAsia="Times New Roman" w:hAnsi="Arial" w:cs="Arial"/>
          <w:b/>
          <w:bCs/>
        </w:rPr>
        <w:t>2. SILKWORM EXPRESSION SYSTEMS</w:t>
      </w:r>
    </w:p>
    <w:p w14:paraId="3F16D19E" w14:textId="77777777" w:rsidR="006360D1" w:rsidRPr="000E7AC4" w:rsidRDefault="006360D1"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The silk gland of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 is uniquely adapted for the synthesis and secretion of large quantities of proteins, making it an excellent candidate for use as a biological platform for recombinant protein expression.</w:t>
      </w:r>
    </w:p>
    <w:p w14:paraId="697462A1" w14:textId="77777777" w:rsidR="006360D1" w:rsidRPr="000E7AC4" w:rsidRDefault="006360D1" w:rsidP="000E7AC4">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2.1 Baculovirus-Silkworm Expression System</w:t>
      </w:r>
    </w:p>
    <w:p w14:paraId="30F8983A" w14:textId="77777777" w:rsidR="006360D1" w:rsidRPr="00E66952" w:rsidRDefault="006360D1"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lastRenderedPageBreak/>
        <w:t xml:space="preserve">The baculovirus-silkworm system employs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 </w:t>
      </w:r>
      <w:proofErr w:type="spellStart"/>
      <w:r w:rsidRPr="000E7AC4">
        <w:rPr>
          <w:rFonts w:ascii="Arial" w:eastAsia="Times New Roman" w:hAnsi="Arial" w:cs="Arial"/>
          <w:sz w:val="20"/>
          <w:szCs w:val="20"/>
        </w:rPr>
        <w:t>nucleopolyhedrovirus</w:t>
      </w:r>
      <w:proofErr w:type="spellEnd"/>
      <w:r w:rsidRPr="000E7AC4">
        <w:rPr>
          <w:rFonts w:ascii="Arial" w:eastAsia="Times New Roman" w:hAnsi="Arial" w:cs="Arial"/>
          <w:sz w:val="20"/>
          <w:szCs w:val="20"/>
        </w:rPr>
        <w:t xml:space="preserve"> (</w:t>
      </w:r>
      <w:proofErr w:type="spellStart"/>
      <w:r w:rsidRPr="000E7AC4">
        <w:rPr>
          <w:rFonts w:ascii="Arial" w:eastAsia="Times New Roman" w:hAnsi="Arial" w:cs="Arial"/>
          <w:sz w:val="20"/>
          <w:szCs w:val="20"/>
        </w:rPr>
        <w:t>BmNPV</w:t>
      </w:r>
      <w:proofErr w:type="spellEnd"/>
      <w:r w:rsidRPr="000E7AC4">
        <w:rPr>
          <w:rFonts w:ascii="Arial" w:eastAsia="Times New Roman" w:hAnsi="Arial" w:cs="Arial"/>
          <w:sz w:val="20"/>
          <w:szCs w:val="20"/>
        </w:rPr>
        <w:t xml:space="preserve">) as a vector to introduce foreign genes into host cells most commonly within the silk gland where they are transiently expressed. This platform allows for high-yield protein production on a short timeline without the need to generate stable transgenic </w:t>
      </w:r>
      <w:r w:rsidRPr="00CA25FE">
        <w:rPr>
          <w:rFonts w:ascii="Arial" w:eastAsia="Times New Roman" w:hAnsi="Arial" w:cs="Arial"/>
          <w:sz w:val="20"/>
          <w:szCs w:val="20"/>
        </w:rPr>
        <w:t xml:space="preserve">lines (Maeda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1985). Foreign genes are typically driven by strong viral promoters, such as the </w:t>
      </w:r>
      <w:proofErr w:type="spellStart"/>
      <w:r w:rsidRPr="00CA25FE">
        <w:rPr>
          <w:rFonts w:ascii="Arial" w:eastAsia="Times New Roman" w:hAnsi="Arial" w:cs="Arial"/>
          <w:sz w:val="20"/>
          <w:szCs w:val="20"/>
        </w:rPr>
        <w:t>polyhedrin</w:t>
      </w:r>
      <w:proofErr w:type="spellEnd"/>
      <w:r w:rsidRPr="00CA25FE">
        <w:rPr>
          <w:rFonts w:ascii="Arial" w:eastAsia="Times New Roman" w:hAnsi="Arial" w:cs="Arial"/>
          <w:sz w:val="20"/>
          <w:szCs w:val="20"/>
        </w:rPr>
        <w:t xml:space="preserve"> promoter, within recombinant baculoviruses that infect silkworm larvae or pupae. This system has been widely used to express biologically active proteins, including cytokines, enzymes, antibodies, and vaccines (Motohashi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2005). Nonetheless, there are several limitations </w:t>
      </w:r>
      <w:r w:rsidRPr="00E66952">
        <w:rPr>
          <w:rFonts w:ascii="Arial" w:eastAsia="Times New Roman" w:hAnsi="Arial" w:cs="Arial"/>
          <w:sz w:val="20"/>
          <w:szCs w:val="20"/>
        </w:rPr>
        <w:t xml:space="preserve">such as complex vector construction, viral instability, batch variation, risks of viral contamination, and inconsistent post-translational modifications, particularly glycosylation (Kato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2010; Mori </w:t>
      </w:r>
      <w:r w:rsidRPr="00E66952">
        <w:rPr>
          <w:rFonts w:ascii="Arial" w:eastAsia="Times New Roman" w:hAnsi="Arial" w:cs="Arial"/>
          <w:i/>
          <w:sz w:val="20"/>
          <w:szCs w:val="20"/>
        </w:rPr>
        <w:t>et al.,</w:t>
      </w:r>
      <w:r w:rsidR="003954A8" w:rsidRPr="00E66952">
        <w:rPr>
          <w:rFonts w:ascii="Arial" w:eastAsia="Times New Roman" w:hAnsi="Arial" w:cs="Arial"/>
          <w:sz w:val="20"/>
          <w:szCs w:val="20"/>
        </w:rPr>
        <w:t xml:space="preserve"> 1992</w:t>
      </w:r>
      <w:r w:rsidRPr="00E66952">
        <w:rPr>
          <w:rFonts w:ascii="Arial" w:eastAsia="Times New Roman" w:hAnsi="Arial" w:cs="Arial"/>
          <w:sz w:val="20"/>
          <w:szCs w:val="20"/>
        </w:rPr>
        <w:t>). Despite these challenges, the system remains suitable for high-yield, short-term production and proof-of-concept studies.</w:t>
      </w:r>
    </w:p>
    <w:p w14:paraId="4BF4A576" w14:textId="77777777" w:rsidR="006360D1" w:rsidRPr="00E66952" w:rsidRDefault="006360D1" w:rsidP="000E7AC4">
      <w:pPr>
        <w:spacing w:before="100" w:beforeAutospacing="1" w:after="100" w:afterAutospacing="1" w:line="240" w:lineRule="auto"/>
        <w:outlineLvl w:val="3"/>
        <w:rPr>
          <w:rFonts w:ascii="Arial" w:eastAsia="Times New Roman" w:hAnsi="Arial" w:cs="Arial"/>
          <w:b/>
          <w:bCs/>
          <w:sz w:val="20"/>
          <w:szCs w:val="20"/>
          <w:u w:val="single"/>
        </w:rPr>
      </w:pPr>
      <w:r w:rsidRPr="00E66952">
        <w:rPr>
          <w:rFonts w:ascii="Arial" w:eastAsia="Times New Roman" w:hAnsi="Arial" w:cs="Arial"/>
          <w:b/>
          <w:bCs/>
          <w:sz w:val="20"/>
          <w:szCs w:val="20"/>
          <w:u w:val="single"/>
        </w:rPr>
        <w:t>2.1.1 Expression of Recombinant Proteins in Silkworm Larvae and Pupae</w:t>
      </w:r>
    </w:p>
    <w:p w14:paraId="037C8925" w14:textId="77777777" w:rsidR="006360D1" w:rsidRPr="00E66952" w:rsidRDefault="006360D1" w:rsidP="006360D1">
      <w:pPr>
        <w:spacing w:before="100" w:beforeAutospacing="1" w:after="100" w:afterAutospacing="1" w:line="240" w:lineRule="auto"/>
        <w:jc w:val="both"/>
        <w:rPr>
          <w:rFonts w:ascii="Arial" w:eastAsia="Times New Roman" w:hAnsi="Arial" w:cs="Arial"/>
          <w:sz w:val="20"/>
          <w:szCs w:val="20"/>
        </w:rPr>
      </w:pPr>
      <w:r w:rsidRPr="00E66952">
        <w:rPr>
          <w:rFonts w:ascii="Arial" w:eastAsia="Times New Roman" w:hAnsi="Arial" w:cs="Arial"/>
          <w:sz w:val="20"/>
          <w:szCs w:val="20"/>
        </w:rPr>
        <w:t xml:space="preserve">The first successful expression of a recombinant protein in </w:t>
      </w:r>
      <w:r w:rsidRPr="00E66952">
        <w:rPr>
          <w:rFonts w:ascii="Arial" w:eastAsia="Times New Roman" w:hAnsi="Arial" w:cs="Arial"/>
          <w:i/>
          <w:iCs/>
          <w:sz w:val="20"/>
          <w:szCs w:val="20"/>
        </w:rPr>
        <w:t>Bombyx mori</w:t>
      </w:r>
      <w:r w:rsidRPr="00E66952">
        <w:rPr>
          <w:rFonts w:ascii="Arial" w:eastAsia="Times New Roman" w:hAnsi="Arial" w:cs="Arial"/>
          <w:sz w:val="20"/>
          <w:szCs w:val="20"/>
        </w:rPr>
        <w:t xml:space="preserve"> was the production of human interferon-alpha (IFN-α) using </w:t>
      </w:r>
      <w:proofErr w:type="spellStart"/>
      <w:r w:rsidRPr="00E66952">
        <w:rPr>
          <w:rFonts w:ascii="Arial" w:eastAsia="Times New Roman" w:hAnsi="Arial" w:cs="Arial"/>
          <w:sz w:val="20"/>
          <w:szCs w:val="20"/>
        </w:rPr>
        <w:t>BmNPV</w:t>
      </w:r>
      <w:proofErr w:type="spellEnd"/>
      <w:r w:rsidRPr="00E66952">
        <w:rPr>
          <w:rFonts w:ascii="Arial" w:eastAsia="Times New Roman" w:hAnsi="Arial" w:cs="Arial"/>
          <w:sz w:val="20"/>
          <w:szCs w:val="20"/>
        </w:rPr>
        <w:t xml:space="preserve"> with a </w:t>
      </w:r>
      <w:proofErr w:type="spellStart"/>
      <w:r w:rsidRPr="00E66952">
        <w:rPr>
          <w:rFonts w:ascii="Arial" w:eastAsia="Times New Roman" w:hAnsi="Arial" w:cs="Arial"/>
          <w:sz w:val="20"/>
          <w:szCs w:val="20"/>
        </w:rPr>
        <w:t>polyhedrin</w:t>
      </w:r>
      <w:proofErr w:type="spellEnd"/>
      <w:r w:rsidRPr="00E66952">
        <w:rPr>
          <w:rFonts w:ascii="Arial" w:eastAsia="Times New Roman" w:hAnsi="Arial" w:cs="Arial"/>
          <w:sz w:val="20"/>
          <w:szCs w:val="20"/>
        </w:rPr>
        <w:t xml:space="preserve"> promoter (Maeda </w:t>
      </w:r>
      <w:r w:rsidRPr="00E66952">
        <w:rPr>
          <w:rFonts w:ascii="Arial" w:eastAsia="Times New Roman" w:hAnsi="Arial" w:cs="Arial"/>
          <w:i/>
          <w:sz w:val="20"/>
          <w:szCs w:val="20"/>
        </w:rPr>
        <w:t xml:space="preserve">et al., </w:t>
      </w:r>
      <w:r w:rsidRPr="00E66952">
        <w:rPr>
          <w:rFonts w:ascii="Arial" w:eastAsia="Times New Roman" w:hAnsi="Arial" w:cs="Arial"/>
          <w:sz w:val="20"/>
          <w:szCs w:val="20"/>
        </w:rPr>
        <w:t xml:space="preserve">1985). However, the expressed proteins were often degraded in the hemolymph due to the activity of a viral cysteine protease. To counteract this, vectors lacking the protease gene were developed (Kato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2010). Silkworm larvae generally achieve higher expression levels than insect or mamm</w:t>
      </w:r>
      <w:r w:rsidR="00FF6486" w:rsidRPr="00E66952">
        <w:rPr>
          <w:rFonts w:ascii="Arial" w:eastAsia="Times New Roman" w:hAnsi="Arial" w:cs="Arial"/>
          <w:sz w:val="20"/>
          <w:szCs w:val="20"/>
        </w:rPr>
        <w:t>alian cell cultures. For instance</w:t>
      </w:r>
      <w:r w:rsidRPr="00E66952">
        <w:rPr>
          <w:rFonts w:ascii="Arial" w:eastAsia="Times New Roman" w:hAnsi="Arial" w:cs="Arial"/>
          <w:sz w:val="20"/>
          <w:szCs w:val="20"/>
        </w:rPr>
        <w:t xml:space="preserve">, mouse interleukin-3 activity in silkworm hemolymph was 20-fold and 10,000-fold higher than in </w:t>
      </w:r>
      <w:proofErr w:type="spellStart"/>
      <w:r w:rsidRPr="00E66952">
        <w:rPr>
          <w:rFonts w:ascii="Arial" w:eastAsia="Times New Roman" w:hAnsi="Arial" w:cs="Arial"/>
          <w:sz w:val="20"/>
          <w:szCs w:val="20"/>
        </w:rPr>
        <w:t>BmN</w:t>
      </w:r>
      <w:proofErr w:type="spellEnd"/>
      <w:r w:rsidRPr="00E66952">
        <w:rPr>
          <w:rFonts w:ascii="Arial" w:eastAsia="Times New Roman" w:hAnsi="Arial" w:cs="Arial"/>
          <w:sz w:val="20"/>
          <w:szCs w:val="20"/>
        </w:rPr>
        <w:t xml:space="preserve"> and COS7 cells, respectively (Miyajima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1987), and human butyrylcholinesterase activity was 23- and 280-fold higher than in </w:t>
      </w:r>
      <w:proofErr w:type="spellStart"/>
      <w:r w:rsidRPr="00E66952">
        <w:rPr>
          <w:rFonts w:ascii="Arial" w:eastAsia="Times New Roman" w:hAnsi="Arial" w:cs="Arial"/>
          <w:sz w:val="20"/>
          <w:szCs w:val="20"/>
        </w:rPr>
        <w:t>BmN</w:t>
      </w:r>
      <w:proofErr w:type="spellEnd"/>
      <w:r w:rsidRPr="00E66952">
        <w:rPr>
          <w:rFonts w:ascii="Arial" w:eastAsia="Times New Roman" w:hAnsi="Arial" w:cs="Arial"/>
          <w:sz w:val="20"/>
          <w:szCs w:val="20"/>
        </w:rPr>
        <w:t xml:space="preserve"> and CHO cells, respectively (Wei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2000</w:t>
      </w:r>
      <w:r w:rsidR="00B26AD5" w:rsidRPr="00E66952">
        <w:rPr>
          <w:rFonts w:ascii="Arial" w:eastAsia="Times New Roman" w:hAnsi="Arial" w:cs="Arial"/>
          <w:sz w:val="20"/>
          <w:szCs w:val="20"/>
        </w:rPr>
        <w:t>;</w:t>
      </w:r>
      <w:r w:rsidR="00B26AD5" w:rsidRPr="00E66952">
        <w:rPr>
          <w:rFonts w:ascii="Arial" w:hAnsi="Arial" w:cs="Arial"/>
          <w:sz w:val="20"/>
          <w:szCs w:val="20"/>
        </w:rPr>
        <w:t xml:space="preserve"> </w:t>
      </w:r>
      <w:proofErr w:type="spellStart"/>
      <w:r w:rsidR="00B26AD5" w:rsidRPr="00E66952">
        <w:rPr>
          <w:rFonts w:ascii="Arial" w:hAnsi="Arial" w:cs="Arial"/>
          <w:sz w:val="20"/>
          <w:szCs w:val="20"/>
        </w:rPr>
        <w:t>Kadono</w:t>
      </w:r>
      <w:proofErr w:type="spellEnd"/>
      <w:r w:rsidR="00B26AD5" w:rsidRPr="00E66952">
        <w:rPr>
          <w:rFonts w:ascii="Arial" w:hAnsi="Arial" w:cs="Arial"/>
          <w:sz w:val="20"/>
          <w:szCs w:val="20"/>
        </w:rPr>
        <w:t xml:space="preserve">-Okuda </w:t>
      </w:r>
      <w:r w:rsidR="00B26AD5" w:rsidRPr="00E66952">
        <w:rPr>
          <w:rFonts w:ascii="Arial" w:hAnsi="Arial" w:cs="Arial"/>
          <w:i/>
          <w:sz w:val="20"/>
          <w:szCs w:val="20"/>
        </w:rPr>
        <w:t>et al.,</w:t>
      </w:r>
      <w:r w:rsidR="00B26AD5" w:rsidRPr="00E66952">
        <w:rPr>
          <w:rFonts w:ascii="Arial" w:hAnsi="Arial" w:cs="Arial"/>
          <w:sz w:val="20"/>
          <w:szCs w:val="20"/>
        </w:rPr>
        <w:t xml:space="preserve"> 1995; Qiu </w:t>
      </w:r>
      <w:r w:rsidR="00B26AD5" w:rsidRPr="00E66952">
        <w:rPr>
          <w:rFonts w:ascii="Arial" w:hAnsi="Arial" w:cs="Arial"/>
          <w:i/>
          <w:sz w:val="20"/>
          <w:szCs w:val="20"/>
        </w:rPr>
        <w:t>et al.,</w:t>
      </w:r>
      <w:r w:rsidR="00B26AD5" w:rsidRPr="00E66952">
        <w:rPr>
          <w:rFonts w:ascii="Arial" w:hAnsi="Arial" w:cs="Arial"/>
          <w:sz w:val="20"/>
          <w:szCs w:val="20"/>
        </w:rPr>
        <w:t xml:space="preserve"> 1994</w:t>
      </w:r>
      <w:r w:rsidRPr="00E66952">
        <w:rPr>
          <w:rFonts w:ascii="Arial" w:eastAsia="Times New Roman" w:hAnsi="Arial" w:cs="Arial"/>
          <w:sz w:val="20"/>
          <w:szCs w:val="20"/>
        </w:rPr>
        <w:t>).</w:t>
      </w:r>
    </w:p>
    <w:p w14:paraId="5BA60BC9" w14:textId="77777777" w:rsidR="006360D1" w:rsidRPr="000E7AC4" w:rsidRDefault="006360D1" w:rsidP="006360D1">
      <w:pPr>
        <w:spacing w:before="100" w:beforeAutospacing="1" w:after="100" w:afterAutospacing="1" w:line="240" w:lineRule="auto"/>
        <w:jc w:val="both"/>
        <w:rPr>
          <w:rFonts w:ascii="Arial" w:eastAsia="Times New Roman" w:hAnsi="Arial" w:cs="Arial"/>
          <w:sz w:val="20"/>
          <w:szCs w:val="20"/>
        </w:rPr>
      </w:pPr>
      <w:r w:rsidRPr="00E66952">
        <w:rPr>
          <w:rFonts w:ascii="Arial" w:eastAsia="Times New Roman" w:hAnsi="Arial" w:cs="Arial"/>
          <w:sz w:val="20"/>
          <w:szCs w:val="20"/>
        </w:rPr>
        <w:t xml:space="preserve">Expression systems using </w:t>
      </w:r>
      <w:proofErr w:type="spellStart"/>
      <w:r w:rsidRPr="00E66952">
        <w:rPr>
          <w:rFonts w:ascii="Arial" w:eastAsia="Times New Roman" w:hAnsi="Arial" w:cs="Arial"/>
          <w:sz w:val="20"/>
          <w:szCs w:val="20"/>
        </w:rPr>
        <w:t>BmNPV</w:t>
      </w:r>
      <w:proofErr w:type="spellEnd"/>
      <w:r w:rsidRPr="00E66952">
        <w:rPr>
          <w:rFonts w:ascii="Arial" w:eastAsia="Times New Roman" w:hAnsi="Arial" w:cs="Arial"/>
          <w:sz w:val="20"/>
          <w:szCs w:val="20"/>
        </w:rPr>
        <w:t xml:space="preserve"> mutants lacking both the cysteine protease and chitinase genes (</w:t>
      </w:r>
      <w:proofErr w:type="spellStart"/>
      <w:r w:rsidRPr="00E66952">
        <w:rPr>
          <w:rFonts w:ascii="Arial" w:eastAsia="Times New Roman" w:hAnsi="Arial" w:cs="Arial"/>
          <w:sz w:val="20"/>
          <w:szCs w:val="20"/>
        </w:rPr>
        <w:t>BmNPV</w:t>
      </w:r>
      <w:proofErr w:type="spellEnd"/>
      <w:r w:rsidRPr="00E66952">
        <w:rPr>
          <w:rFonts w:ascii="Arial" w:eastAsia="Times New Roman" w:hAnsi="Arial" w:cs="Arial"/>
          <w:sz w:val="20"/>
          <w:szCs w:val="20"/>
        </w:rPr>
        <w:t>-</w:t>
      </w:r>
      <w:r w:rsidRPr="00E66952">
        <w:rPr>
          <w:rFonts w:ascii="Arial" w:eastAsia="Times New Roman" w:hAnsi="Arial" w:cs="Arial"/>
          <w:i/>
          <w:sz w:val="20"/>
          <w:szCs w:val="20"/>
        </w:rPr>
        <w:t>CP</w:t>
      </w:r>
      <w:r w:rsidRPr="00E66952">
        <w:rPr>
          <w:rFonts w:ascii="Arial" w:eastAsia="Times New Roman" w:hAnsi="Arial" w:cs="Arial"/>
          <w:sz w:val="20"/>
          <w:szCs w:val="20"/>
          <w:vertAlign w:val="superscript"/>
        </w:rPr>
        <w:t>−</w:t>
      </w:r>
      <w:r w:rsidRPr="00E66952">
        <w:rPr>
          <w:rFonts w:ascii="Arial" w:eastAsia="Times New Roman" w:hAnsi="Arial" w:cs="Arial"/>
          <w:sz w:val="20"/>
          <w:szCs w:val="20"/>
        </w:rPr>
        <w:t xml:space="preserve"> and </w:t>
      </w:r>
      <w:proofErr w:type="spellStart"/>
      <w:r w:rsidRPr="00E66952">
        <w:rPr>
          <w:rFonts w:ascii="Arial" w:eastAsia="Times New Roman" w:hAnsi="Arial" w:cs="Arial"/>
          <w:sz w:val="20"/>
          <w:szCs w:val="20"/>
        </w:rPr>
        <w:t>BmNPV</w:t>
      </w:r>
      <w:proofErr w:type="spellEnd"/>
      <w:r w:rsidRPr="00E66952">
        <w:rPr>
          <w:rFonts w:ascii="Arial" w:eastAsia="Times New Roman" w:hAnsi="Arial" w:cs="Arial"/>
          <w:sz w:val="20"/>
          <w:szCs w:val="20"/>
        </w:rPr>
        <w:t>-</w:t>
      </w:r>
      <w:r w:rsidRPr="00E66952">
        <w:rPr>
          <w:rFonts w:ascii="Arial" w:eastAsia="Times New Roman" w:hAnsi="Arial" w:cs="Arial"/>
          <w:i/>
          <w:sz w:val="20"/>
          <w:szCs w:val="20"/>
        </w:rPr>
        <w:t>CP</w:t>
      </w:r>
      <w:r w:rsidRPr="00E66952">
        <w:rPr>
          <w:rFonts w:ascii="Arial" w:eastAsia="Times New Roman" w:hAnsi="Arial" w:cs="Arial"/>
          <w:sz w:val="20"/>
          <w:szCs w:val="20"/>
          <w:vertAlign w:val="superscript"/>
        </w:rPr>
        <w:t>−</w:t>
      </w:r>
      <w:r w:rsidRPr="00E66952">
        <w:rPr>
          <w:rFonts w:ascii="Arial" w:eastAsia="Times New Roman" w:hAnsi="Arial" w:cs="Arial"/>
          <w:sz w:val="20"/>
          <w:szCs w:val="20"/>
        </w:rPr>
        <w:t>-</w:t>
      </w:r>
      <w:r w:rsidRPr="00E66952">
        <w:rPr>
          <w:rFonts w:ascii="Arial" w:eastAsia="Times New Roman" w:hAnsi="Arial" w:cs="Arial"/>
          <w:i/>
          <w:sz w:val="20"/>
          <w:szCs w:val="20"/>
        </w:rPr>
        <w:t>Chi</w:t>
      </w:r>
      <w:r w:rsidRPr="00E66952">
        <w:rPr>
          <w:rFonts w:ascii="Arial" w:eastAsia="Times New Roman" w:hAnsi="Arial" w:cs="Arial"/>
          <w:sz w:val="20"/>
          <w:szCs w:val="20"/>
          <w:vertAlign w:val="superscript"/>
        </w:rPr>
        <w:t>−</w:t>
      </w:r>
      <w:r w:rsidRPr="00E66952">
        <w:rPr>
          <w:rFonts w:ascii="Arial" w:eastAsia="Times New Roman" w:hAnsi="Arial" w:cs="Arial"/>
          <w:sz w:val="20"/>
          <w:szCs w:val="20"/>
        </w:rPr>
        <w:t xml:space="preserve">) have been developed to prevent protein degradation and larval liquefaction (Suzuki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1997; Nagaya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2004; Lee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2006). Although </w:t>
      </w:r>
      <w:proofErr w:type="spellStart"/>
      <w:r w:rsidRPr="00E66952">
        <w:rPr>
          <w:rFonts w:ascii="Arial" w:eastAsia="Times New Roman" w:hAnsi="Arial" w:cs="Arial"/>
          <w:sz w:val="20"/>
          <w:szCs w:val="20"/>
        </w:rPr>
        <w:t>BmNPV</w:t>
      </w:r>
      <w:proofErr w:type="spellEnd"/>
      <w:r w:rsidRPr="00E66952">
        <w:rPr>
          <w:rFonts w:ascii="Arial" w:eastAsia="Times New Roman" w:hAnsi="Arial" w:cs="Arial"/>
          <w:sz w:val="20"/>
          <w:szCs w:val="20"/>
        </w:rPr>
        <w:t xml:space="preserve"> titers are generally lower in </w:t>
      </w:r>
      <w:r w:rsidRPr="00E66952">
        <w:rPr>
          <w:rFonts w:ascii="Arial" w:eastAsia="Times New Roman" w:hAnsi="Arial" w:cs="Arial"/>
          <w:i/>
          <w:iCs/>
          <w:sz w:val="20"/>
          <w:szCs w:val="20"/>
        </w:rPr>
        <w:t>B. mori</w:t>
      </w:r>
      <w:r w:rsidRPr="00E66952">
        <w:rPr>
          <w:rFonts w:ascii="Arial" w:eastAsia="Times New Roman" w:hAnsi="Arial" w:cs="Arial"/>
          <w:sz w:val="20"/>
          <w:szCs w:val="20"/>
        </w:rPr>
        <w:t xml:space="preserve"> than in </w:t>
      </w:r>
      <w:proofErr w:type="spellStart"/>
      <w:r w:rsidRPr="00E66952">
        <w:rPr>
          <w:rFonts w:ascii="Arial" w:eastAsia="Times New Roman" w:hAnsi="Arial" w:cs="Arial"/>
          <w:i/>
          <w:iCs/>
          <w:sz w:val="20"/>
          <w:szCs w:val="20"/>
        </w:rPr>
        <w:t>Spodoptera</w:t>
      </w:r>
      <w:proofErr w:type="spellEnd"/>
      <w:r w:rsidRPr="00E66952">
        <w:rPr>
          <w:rFonts w:ascii="Arial" w:eastAsia="Times New Roman" w:hAnsi="Arial" w:cs="Arial"/>
          <w:i/>
          <w:iCs/>
          <w:sz w:val="20"/>
          <w:szCs w:val="20"/>
        </w:rPr>
        <w:t xml:space="preserve"> </w:t>
      </w:r>
      <w:proofErr w:type="spellStart"/>
      <w:r w:rsidRPr="00E66952">
        <w:rPr>
          <w:rFonts w:ascii="Arial" w:eastAsia="Times New Roman" w:hAnsi="Arial" w:cs="Arial"/>
          <w:i/>
          <w:iCs/>
          <w:sz w:val="20"/>
          <w:szCs w:val="20"/>
        </w:rPr>
        <w:t>frugiperda</w:t>
      </w:r>
      <w:proofErr w:type="spellEnd"/>
      <w:r w:rsidRPr="00E66952">
        <w:rPr>
          <w:rFonts w:ascii="Arial" w:eastAsia="Times New Roman" w:hAnsi="Arial" w:cs="Arial"/>
          <w:sz w:val="20"/>
          <w:szCs w:val="20"/>
        </w:rPr>
        <w:t xml:space="preserve"> (Sf-9) cells, hybrid viruses combining </w:t>
      </w:r>
      <w:proofErr w:type="spellStart"/>
      <w:r w:rsidRPr="00E66952">
        <w:rPr>
          <w:rFonts w:ascii="Arial" w:eastAsia="Times New Roman" w:hAnsi="Arial" w:cs="Arial"/>
          <w:sz w:val="20"/>
          <w:szCs w:val="20"/>
        </w:rPr>
        <w:t>AcMNPV</w:t>
      </w:r>
      <w:proofErr w:type="spellEnd"/>
      <w:r w:rsidRPr="00E66952">
        <w:rPr>
          <w:rFonts w:ascii="Arial" w:eastAsia="Times New Roman" w:hAnsi="Arial" w:cs="Arial"/>
          <w:sz w:val="20"/>
          <w:szCs w:val="20"/>
        </w:rPr>
        <w:t xml:space="preserve"> and </w:t>
      </w:r>
      <w:proofErr w:type="spellStart"/>
      <w:r w:rsidRPr="00E66952">
        <w:rPr>
          <w:rFonts w:ascii="Arial" w:eastAsia="Times New Roman" w:hAnsi="Arial" w:cs="Arial"/>
          <w:sz w:val="20"/>
          <w:szCs w:val="20"/>
        </w:rPr>
        <w:t>BmNPV</w:t>
      </w:r>
      <w:proofErr w:type="spellEnd"/>
      <w:r w:rsidRPr="00E66952">
        <w:rPr>
          <w:rFonts w:ascii="Arial" w:eastAsia="Times New Roman" w:hAnsi="Arial" w:cs="Arial"/>
          <w:sz w:val="20"/>
          <w:szCs w:val="20"/>
        </w:rPr>
        <w:t xml:space="preserve"> have been engineered to broaden host specificity and improve titers (Mori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1992; Maeda </w:t>
      </w:r>
      <w:r w:rsidRPr="00E66952">
        <w:rPr>
          <w:rFonts w:ascii="Arial" w:eastAsia="Times New Roman" w:hAnsi="Arial" w:cs="Arial"/>
          <w:i/>
          <w:sz w:val="20"/>
          <w:szCs w:val="20"/>
        </w:rPr>
        <w:t>et al.,</w:t>
      </w:r>
      <w:r w:rsidR="00FF6486" w:rsidRPr="00E66952">
        <w:rPr>
          <w:rFonts w:ascii="Arial" w:eastAsia="Times New Roman" w:hAnsi="Arial" w:cs="Arial"/>
          <w:sz w:val="20"/>
          <w:szCs w:val="20"/>
        </w:rPr>
        <w:t xml:space="preserve"> 1993; Kamita &amp;</w:t>
      </w:r>
      <w:r w:rsidRPr="00E66952">
        <w:rPr>
          <w:rFonts w:ascii="Arial" w:eastAsia="Times New Roman" w:hAnsi="Arial" w:cs="Arial"/>
          <w:sz w:val="20"/>
          <w:szCs w:val="20"/>
        </w:rPr>
        <w:t xml:space="preserve"> Maeda, 1997). Using such hybrid viruses, significant yields of proteins like bovine interleukin-21 have been achieved (Muneta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2004). Silkworm pupae offer addit</w:t>
      </w:r>
      <w:r w:rsidR="00FF6486" w:rsidRPr="00E66952">
        <w:rPr>
          <w:rFonts w:ascii="Arial" w:eastAsia="Times New Roman" w:hAnsi="Arial" w:cs="Arial"/>
          <w:sz w:val="20"/>
          <w:szCs w:val="20"/>
        </w:rPr>
        <w:t xml:space="preserve">ional advantages as bioreactors </w:t>
      </w:r>
      <w:r w:rsidRPr="00E66952">
        <w:rPr>
          <w:rFonts w:ascii="Arial" w:eastAsia="Times New Roman" w:hAnsi="Arial" w:cs="Arial"/>
          <w:sz w:val="20"/>
          <w:szCs w:val="20"/>
        </w:rPr>
        <w:t xml:space="preserve">they can be stored at 4°C and do not require feeding. Proteins such as human GM-CSF have been expressed in pupae, and post-translational modifications differ notably between pupae and larvae (Chen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2006)</w:t>
      </w:r>
      <w:r w:rsidR="008E33E9" w:rsidRPr="00E66952">
        <w:rPr>
          <w:rFonts w:ascii="Arial" w:eastAsia="Times New Roman" w:hAnsi="Arial" w:cs="Arial"/>
          <w:sz w:val="20"/>
          <w:szCs w:val="20"/>
        </w:rPr>
        <w:t xml:space="preserve"> (Table</w:t>
      </w:r>
      <w:r w:rsidR="008E33E9">
        <w:rPr>
          <w:rFonts w:ascii="Arial" w:eastAsia="Times New Roman" w:hAnsi="Arial" w:cs="Arial"/>
          <w:sz w:val="20"/>
          <w:szCs w:val="20"/>
        </w:rPr>
        <w:t xml:space="preserve"> 1)</w:t>
      </w:r>
      <w:r w:rsidRPr="000E7AC4">
        <w:rPr>
          <w:rFonts w:ascii="Arial" w:eastAsia="Times New Roman" w:hAnsi="Arial" w:cs="Arial"/>
          <w:sz w:val="20"/>
          <w:szCs w:val="20"/>
        </w:rPr>
        <w:t>.</w:t>
      </w:r>
    </w:p>
    <w:p w14:paraId="0C1EF278" w14:textId="77777777" w:rsidR="0006601B" w:rsidRPr="008E33E9" w:rsidRDefault="0006601B" w:rsidP="006360D1">
      <w:pPr>
        <w:spacing w:before="100" w:beforeAutospacing="1" w:after="100" w:afterAutospacing="1" w:line="240" w:lineRule="auto"/>
        <w:jc w:val="both"/>
        <w:rPr>
          <w:rFonts w:ascii="Arial" w:eastAsia="Times New Roman" w:hAnsi="Arial" w:cs="Arial"/>
          <w:b/>
          <w:sz w:val="20"/>
          <w:szCs w:val="20"/>
        </w:rPr>
      </w:pPr>
      <w:r w:rsidRPr="008E33E9">
        <w:rPr>
          <w:rFonts w:ascii="Arial" w:hAnsi="Arial" w:cs="Arial"/>
          <w:b/>
          <w:sz w:val="20"/>
          <w:szCs w:val="20"/>
        </w:rPr>
        <w:t>Table 1. Recombinant Proteins Expressed in Silkworms Using Baculovirus or Bacmid Systems</w:t>
      </w:r>
    </w:p>
    <w:tbl>
      <w:tblPr>
        <w:tblStyle w:val="TableGrid"/>
        <w:tblW w:w="0" w:type="auto"/>
        <w:jc w:val="right"/>
        <w:tblLook w:val="04A0" w:firstRow="1" w:lastRow="0" w:firstColumn="1" w:lastColumn="0" w:noHBand="0" w:noVBand="1"/>
      </w:tblPr>
      <w:tblGrid>
        <w:gridCol w:w="4114"/>
        <w:gridCol w:w="3299"/>
        <w:gridCol w:w="2163"/>
      </w:tblGrid>
      <w:tr w:rsidR="0006601B" w:rsidRPr="008E33E9" w14:paraId="27999ABE" w14:textId="77777777" w:rsidTr="008E33E9">
        <w:trPr>
          <w:jc w:val="right"/>
        </w:trPr>
        <w:tc>
          <w:tcPr>
            <w:tcW w:w="0" w:type="auto"/>
            <w:hideMark/>
          </w:tcPr>
          <w:p w14:paraId="1A488DE8" w14:textId="77777777" w:rsidR="0006601B" w:rsidRPr="008E33E9" w:rsidRDefault="0006601B" w:rsidP="008E33E9">
            <w:pPr>
              <w:spacing w:line="480" w:lineRule="auto"/>
              <w:rPr>
                <w:rFonts w:ascii="Arial" w:eastAsia="Times New Roman" w:hAnsi="Arial" w:cs="Arial"/>
                <w:b/>
                <w:bCs/>
                <w:sz w:val="20"/>
                <w:szCs w:val="20"/>
              </w:rPr>
            </w:pPr>
            <w:r w:rsidRPr="008E33E9">
              <w:rPr>
                <w:rFonts w:ascii="Arial" w:eastAsia="Times New Roman" w:hAnsi="Arial" w:cs="Arial"/>
                <w:b/>
                <w:bCs/>
                <w:sz w:val="20"/>
                <w:szCs w:val="20"/>
              </w:rPr>
              <w:t>Proteins</w:t>
            </w:r>
          </w:p>
        </w:tc>
        <w:tc>
          <w:tcPr>
            <w:tcW w:w="0" w:type="auto"/>
            <w:hideMark/>
          </w:tcPr>
          <w:p w14:paraId="6C78CC7A" w14:textId="77777777" w:rsidR="0006601B" w:rsidRPr="008E33E9" w:rsidRDefault="0006601B" w:rsidP="008E33E9">
            <w:pPr>
              <w:spacing w:line="480" w:lineRule="auto"/>
              <w:rPr>
                <w:rFonts w:ascii="Arial" w:eastAsia="Times New Roman" w:hAnsi="Arial" w:cs="Arial"/>
                <w:b/>
                <w:bCs/>
                <w:sz w:val="20"/>
                <w:szCs w:val="20"/>
              </w:rPr>
            </w:pPr>
            <w:r w:rsidRPr="008E33E9">
              <w:rPr>
                <w:rFonts w:ascii="Arial" w:eastAsia="Times New Roman" w:hAnsi="Arial" w:cs="Arial"/>
                <w:b/>
                <w:bCs/>
                <w:sz w:val="20"/>
                <w:szCs w:val="20"/>
              </w:rPr>
              <w:t>Used Viruses or Bacmids</w:t>
            </w:r>
          </w:p>
        </w:tc>
        <w:tc>
          <w:tcPr>
            <w:tcW w:w="0" w:type="auto"/>
            <w:hideMark/>
          </w:tcPr>
          <w:p w14:paraId="7149644C" w14:textId="77777777" w:rsidR="0006601B" w:rsidRPr="008E33E9" w:rsidRDefault="0006601B" w:rsidP="008E33E9">
            <w:pPr>
              <w:spacing w:line="480" w:lineRule="auto"/>
              <w:rPr>
                <w:rFonts w:ascii="Arial" w:eastAsia="Times New Roman" w:hAnsi="Arial" w:cs="Arial"/>
                <w:b/>
                <w:bCs/>
                <w:sz w:val="20"/>
                <w:szCs w:val="20"/>
              </w:rPr>
            </w:pPr>
            <w:r w:rsidRPr="008E33E9">
              <w:rPr>
                <w:rFonts w:ascii="Arial" w:eastAsia="Times New Roman" w:hAnsi="Arial" w:cs="Arial"/>
                <w:b/>
                <w:bCs/>
                <w:sz w:val="20"/>
                <w:szCs w:val="20"/>
              </w:rPr>
              <w:t>References</w:t>
            </w:r>
          </w:p>
        </w:tc>
      </w:tr>
      <w:tr w:rsidR="0006601B" w:rsidRPr="008E33E9" w14:paraId="274DF49F" w14:textId="77777777" w:rsidTr="008E33E9">
        <w:trPr>
          <w:jc w:val="right"/>
        </w:trPr>
        <w:tc>
          <w:tcPr>
            <w:tcW w:w="0" w:type="auto"/>
            <w:hideMark/>
          </w:tcPr>
          <w:p w14:paraId="4AD22A7D"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Firefly luciferase</w:t>
            </w:r>
          </w:p>
        </w:tc>
        <w:tc>
          <w:tcPr>
            <w:tcW w:w="0" w:type="auto"/>
            <w:hideMark/>
          </w:tcPr>
          <w:p w14:paraId="7BB4D17A"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62D52DE1"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hAnsi="Arial" w:cs="Arial"/>
                <w:sz w:val="20"/>
                <w:szCs w:val="20"/>
              </w:rPr>
              <w:t>Palhan</w:t>
            </w:r>
            <w:proofErr w:type="spellEnd"/>
            <w:r w:rsidRPr="008E33E9">
              <w:rPr>
                <w:rFonts w:ascii="Arial" w:hAnsi="Arial" w:cs="Arial"/>
                <w:sz w:val="20"/>
                <w:szCs w:val="20"/>
              </w:rPr>
              <w:t xml:space="preserve"> </w:t>
            </w:r>
            <w:r w:rsidRPr="008E33E9">
              <w:rPr>
                <w:rFonts w:ascii="Arial" w:hAnsi="Arial" w:cs="Arial"/>
                <w:i/>
                <w:sz w:val="20"/>
                <w:szCs w:val="20"/>
              </w:rPr>
              <w:t>et al.</w:t>
            </w:r>
            <w:r w:rsidRPr="008E33E9">
              <w:rPr>
                <w:rFonts w:ascii="Arial" w:hAnsi="Arial" w:cs="Arial"/>
                <w:sz w:val="20"/>
                <w:szCs w:val="20"/>
              </w:rPr>
              <w:t xml:space="preserve"> (1995)</w:t>
            </w:r>
          </w:p>
        </w:tc>
      </w:tr>
      <w:tr w:rsidR="0006601B" w:rsidRPr="008E33E9" w14:paraId="0505F8D9" w14:textId="77777777" w:rsidTr="008E33E9">
        <w:trPr>
          <w:jc w:val="right"/>
        </w:trPr>
        <w:tc>
          <w:tcPr>
            <w:tcW w:w="0" w:type="auto"/>
            <w:hideMark/>
          </w:tcPr>
          <w:p w14:paraId="74AE301B"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interferon-α</w:t>
            </w:r>
          </w:p>
        </w:tc>
        <w:tc>
          <w:tcPr>
            <w:tcW w:w="0" w:type="auto"/>
            <w:hideMark/>
          </w:tcPr>
          <w:p w14:paraId="59786C6D"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7BE46BBC"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Maeda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(1985)</w:t>
            </w:r>
          </w:p>
        </w:tc>
      </w:tr>
      <w:tr w:rsidR="0006601B" w:rsidRPr="008E33E9" w14:paraId="6D0B57B9" w14:textId="77777777" w:rsidTr="008E33E9">
        <w:trPr>
          <w:jc w:val="right"/>
        </w:trPr>
        <w:tc>
          <w:tcPr>
            <w:tcW w:w="0" w:type="auto"/>
            <w:hideMark/>
          </w:tcPr>
          <w:p w14:paraId="51283F86"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macrophage colony-stimulating factor</w:t>
            </w:r>
          </w:p>
        </w:tc>
        <w:tc>
          <w:tcPr>
            <w:tcW w:w="0" w:type="auto"/>
            <w:hideMark/>
          </w:tcPr>
          <w:p w14:paraId="1019D558"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4A1A4664"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Qiu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(1994)</w:t>
            </w:r>
          </w:p>
        </w:tc>
      </w:tr>
      <w:tr w:rsidR="0006601B" w:rsidRPr="008E33E9" w14:paraId="02164002" w14:textId="77777777" w:rsidTr="008E33E9">
        <w:trPr>
          <w:jc w:val="right"/>
        </w:trPr>
        <w:tc>
          <w:tcPr>
            <w:tcW w:w="0" w:type="auto"/>
            <w:hideMark/>
          </w:tcPr>
          <w:p w14:paraId="67313589"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growth factor</w:t>
            </w:r>
          </w:p>
        </w:tc>
        <w:tc>
          <w:tcPr>
            <w:tcW w:w="0" w:type="auto"/>
            <w:hideMark/>
          </w:tcPr>
          <w:p w14:paraId="65DFC72C"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54E8CD3B"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Kadono</w:t>
            </w:r>
            <w:proofErr w:type="spellEnd"/>
            <w:r w:rsidRPr="008E33E9">
              <w:rPr>
                <w:rFonts w:ascii="Arial" w:eastAsia="Times New Roman" w:hAnsi="Arial" w:cs="Arial"/>
                <w:sz w:val="20"/>
                <w:szCs w:val="20"/>
              </w:rPr>
              <w:t xml:space="preserve">-Okuda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(1995)</w:t>
            </w:r>
          </w:p>
        </w:tc>
      </w:tr>
      <w:tr w:rsidR="0006601B" w:rsidRPr="008E33E9" w14:paraId="40D56D27" w14:textId="77777777" w:rsidTr="008E33E9">
        <w:trPr>
          <w:jc w:val="right"/>
        </w:trPr>
        <w:tc>
          <w:tcPr>
            <w:tcW w:w="0" w:type="auto"/>
            <w:hideMark/>
          </w:tcPr>
          <w:p w14:paraId="2AA22B99"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Rat interleukin-5</w:t>
            </w:r>
          </w:p>
        </w:tc>
        <w:tc>
          <w:tcPr>
            <w:tcW w:w="0" w:type="auto"/>
            <w:hideMark/>
          </w:tcPr>
          <w:p w14:paraId="2A6F6022"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depleted </w:t>
            </w:r>
            <w:proofErr w:type="spellStart"/>
            <w:r w:rsidRPr="008E33E9">
              <w:rPr>
                <w:rFonts w:ascii="Arial" w:eastAsia="Times New Roman" w:hAnsi="Arial" w:cs="Arial"/>
                <w:sz w:val="20"/>
                <w:szCs w:val="20"/>
              </w:rPr>
              <w:lastRenderedPageBreak/>
              <w:t>BmNPV</w:t>
            </w:r>
            <w:proofErr w:type="spellEnd"/>
          </w:p>
        </w:tc>
        <w:tc>
          <w:tcPr>
            <w:tcW w:w="0" w:type="auto"/>
            <w:hideMark/>
          </w:tcPr>
          <w:p w14:paraId="0DC7B0C7"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lastRenderedPageBreak/>
              <w:t xml:space="preserve">Ishihara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(1999)</w:t>
            </w:r>
          </w:p>
        </w:tc>
      </w:tr>
      <w:tr w:rsidR="0006601B" w:rsidRPr="008E33E9" w14:paraId="09DAF81A" w14:textId="77777777" w:rsidTr="008E33E9">
        <w:trPr>
          <w:jc w:val="right"/>
        </w:trPr>
        <w:tc>
          <w:tcPr>
            <w:tcW w:w="0" w:type="auto"/>
            <w:hideMark/>
          </w:tcPr>
          <w:p w14:paraId="56C9471C"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butyrylcholinesterase</w:t>
            </w:r>
          </w:p>
        </w:tc>
        <w:tc>
          <w:tcPr>
            <w:tcW w:w="0" w:type="auto"/>
            <w:hideMark/>
          </w:tcPr>
          <w:p w14:paraId="02B9E421"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30716922"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Wei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(2000)</w:t>
            </w:r>
          </w:p>
        </w:tc>
      </w:tr>
      <w:tr w:rsidR="0006601B" w:rsidRPr="008E33E9" w14:paraId="1EEE00D2" w14:textId="77777777" w:rsidTr="008E33E9">
        <w:trPr>
          <w:jc w:val="right"/>
        </w:trPr>
        <w:tc>
          <w:tcPr>
            <w:tcW w:w="0" w:type="auto"/>
            <w:hideMark/>
          </w:tcPr>
          <w:p w14:paraId="306CB126"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Bovine interleukin-21</w:t>
            </w:r>
          </w:p>
        </w:tc>
        <w:tc>
          <w:tcPr>
            <w:tcW w:w="0" w:type="auto"/>
            <w:hideMark/>
          </w:tcPr>
          <w:p w14:paraId="54D4BF04"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HyNPV</w:t>
            </w:r>
            <w:proofErr w:type="spellEnd"/>
          </w:p>
        </w:tc>
        <w:tc>
          <w:tcPr>
            <w:tcW w:w="0" w:type="auto"/>
            <w:hideMark/>
          </w:tcPr>
          <w:p w14:paraId="00B0EFD9"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Muneta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(2004)</w:t>
            </w:r>
          </w:p>
        </w:tc>
      </w:tr>
      <w:tr w:rsidR="0006601B" w:rsidRPr="008E33E9" w14:paraId="1FDB09C1" w14:textId="77777777" w:rsidTr="008E33E9">
        <w:trPr>
          <w:jc w:val="right"/>
        </w:trPr>
        <w:tc>
          <w:tcPr>
            <w:tcW w:w="0" w:type="auto"/>
            <w:hideMark/>
          </w:tcPr>
          <w:p w14:paraId="2BA2397B"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Bovine interferon-t</w:t>
            </w:r>
          </w:p>
        </w:tc>
        <w:tc>
          <w:tcPr>
            <w:tcW w:w="0" w:type="auto"/>
            <w:hideMark/>
          </w:tcPr>
          <w:p w14:paraId="0983E3B7"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depleted </w:t>
            </w:r>
            <w:proofErr w:type="spellStart"/>
            <w:r w:rsidRPr="008E33E9">
              <w:rPr>
                <w:rFonts w:ascii="Arial" w:eastAsia="Times New Roman" w:hAnsi="Arial" w:cs="Arial"/>
                <w:sz w:val="20"/>
                <w:szCs w:val="20"/>
              </w:rPr>
              <w:t>BmNPV</w:t>
            </w:r>
            <w:proofErr w:type="spellEnd"/>
          </w:p>
        </w:tc>
        <w:tc>
          <w:tcPr>
            <w:tcW w:w="0" w:type="auto"/>
            <w:hideMark/>
          </w:tcPr>
          <w:p w14:paraId="23C38BE8"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Nagaya </w:t>
            </w:r>
            <w:r w:rsidRPr="008E33E9">
              <w:rPr>
                <w:rFonts w:ascii="Arial" w:eastAsia="Times New Roman" w:hAnsi="Arial" w:cs="Arial"/>
                <w:i/>
                <w:sz w:val="20"/>
                <w:szCs w:val="20"/>
              </w:rPr>
              <w:t>et al.</w:t>
            </w:r>
            <w:r w:rsidR="000766F6" w:rsidRPr="008E33E9">
              <w:rPr>
                <w:rFonts w:ascii="Arial" w:eastAsia="Times New Roman" w:hAnsi="Arial" w:cs="Arial"/>
                <w:sz w:val="20"/>
                <w:szCs w:val="20"/>
              </w:rPr>
              <w:t xml:space="preserve"> (2004</w:t>
            </w:r>
            <w:r w:rsidRPr="008E33E9">
              <w:rPr>
                <w:rFonts w:ascii="Arial" w:eastAsia="Times New Roman" w:hAnsi="Arial" w:cs="Arial"/>
                <w:sz w:val="20"/>
                <w:szCs w:val="20"/>
              </w:rPr>
              <w:t>)</w:t>
            </w:r>
          </w:p>
        </w:tc>
      </w:tr>
      <w:tr w:rsidR="0006601B" w:rsidRPr="008E33E9" w14:paraId="34E5151F" w14:textId="77777777" w:rsidTr="008E33E9">
        <w:trPr>
          <w:jc w:val="right"/>
        </w:trPr>
        <w:tc>
          <w:tcPr>
            <w:tcW w:w="0" w:type="auto"/>
            <w:hideMark/>
          </w:tcPr>
          <w:p w14:paraId="3111F15E"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Porcine lactoferrin</w:t>
            </w:r>
          </w:p>
        </w:tc>
        <w:tc>
          <w:tcPr>
            <w:tcW w:w="0" w:type="auto"/>
            <w:hideMark/>
          </w:tcPr>
          <w:p w14:paraId="1865607B"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HyNPV</w:t>
            </w:r>
            <w:proofErr w:type="spellEnd"/>
          </w:p>
        </w:tc>
        <w:tc>
          <w:tcPr>
            <w:tcW w:w="0" w:type="auto"/>
            <w:hideMark/>
          </w:tcPr>
          <w:p w14:paraId="043308CB"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Wang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(2005)</w:t>
            </w:r>
          </w:p>
        </w:tc>
      </w:tr>
      <w:tr w:rsidR="0006601B" w:rsidRPr="008E33E9" w14:paraId="1E64A21F" w14:textId="77777777" w:rsidTr="008E33E9">
        <w:trPr>
          <w:jc w:val="right"/>
        </w:trPr>
        <w:tc>
          <w:tcPr>
            <w:tcW w:w="0" w:type="auto"/>
            <w:hideMark/>
          </w:tcPr>
          <w:p w14:paraId="53681F63"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granulocyte macrophage colony-stimulating factor</w:t>
            </w:r>
          </w:p>
        </w:tc>
        <w:tc>
          <w:tcPr>
            <w:tcW w:w="0" w:type="auto"/>
            <w:hideMark/>
          </w:tcPr>
          <w:p w14:paraId="5C890858"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1012055E"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Chen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(2006)</w:t>
            </w:r>
          </w:p>
        </w:tc>
      </w:tr>
      <w:tr w:rsidR="0006601B" w:rsidRPr="008E33E9" w14:paraId="25810C39" w14:textId="77777777" w:rsidTr="008E33E9">
        <w:trPr>
          <w:jc w:val="right"/>
        </w:trPr>
        <w:tc>
          <w:tcPr>
            <w:tcW w:w="0" w:type="auto"/>
            <w:hideMark/>
          </w:tcPr>
          <w:p w14:paraId="15AC30DE"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EGFP-spider dragline silk fusion protein</w:t>
            </w:r>
          </w:p>
        </w:tc>
        <w:tc>
          <w:tcPr>
            <w:tcW w:w="0" w:type="auto"/>
            <w:hideMark/>
          </w:tcPr>
          <w:p w14:paraId="09DB7192"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r w:rsidRPr="008E33E9">
              <w:rPr>
                <w:rFonts w:ascii="Arial" w:eastAsia="Times New Roman" w:hAnsi="Arial" w:cs="Arial"/>
                <w:sz w:val="20"/>
                <w:szCs w:val="20"/>
              </w:rPr>
              <w:t xml:space="preserve"> bacmid</w:t>
            </w:r>
          </w:p>
        </w:tc>
        <w:tc>
          <w:tcPr>
            <w:tcW w:w="0" w:type="auto"/>
            <w:hideMark/>
          </w:tcPr>
          <w:p w14:paraId="42A09500"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Zhang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(2008)</w:t>
            </w:r>
          </w:p>
        </w:tc>
      </w:tr>
      <w:tr w:rsidR="0006601B" w:rsidRPr="008E33E9" w14:paraId="13B0C6D6" w14:textId="77777777" w:rsidTr="008E33E9">
        <w:trPr>
          <w:jc w:val="right"/>
        </w:trPr>
        <w:tc>
          <w:tcPr>
            <w:tcW w:w="0" w:type="auto"/>
            <w:hideMark/>
          </w:tcPr>
          <w:p w14:paraId="62BEBDC6"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Cholera toxin B</w:t>
            </w:r>
          </w:p>
        </w:tc>
        <w:tc>
          <w:tcPr>
            <w:tcW w:w="0" w:type="auto"/>
            <w:hideMark/>
          </w:tcPr>
          <w:p w14:paraId="4A833151"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2607C8D8"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Gong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(2005)</w:t>
            </w:r>
          </w:p>
        </w:tc>
      </w:tr>
      <w:tr w:rsidR="0006601B" w:rsidRPr="008E33E9" w14:paraId="29C00E9C" w14:textId="77777777" w:rsidTr="008E33E9">
        <w:trPr>
          <w:jc w:val="right"/>
        </w:trPr>
        <w:tc>
          <w:tcPr>
            <w:tcW w:w="0" w:type="auto"/>
            <w:hideMark/>
          </w:tcPr>
          <w:p w14:paraId="7FC8B457"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stem cell factor</w:t>
            </w:r>
          </w:p>
        </w:tc>
        <w:tc>
          <w:tcPr>
            <w:tcW w:w="0" w:type="auto"/>
            <w:hideMark/>
          </w:tcPr>
          <w:p w14:paraId="51BB5B13"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BmNPV</w:t>
            </w:r>
            <w:proofErr w:type="spellEnd"/>
          </w:p>
        </w:tc>
        <w:tc>
          <w:tcPr>
            <w:tcW w:w="0" w:type="auto"/>
            <w:hideMark/>
          </w:tcPr>
          <w:p w14:paraId="1BA1D048"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Han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(2004)</w:t>
            </w:r>
          </w:p>
        </w:tc>
      </w:tr>
      <w:tr w:rsidR="0006601B" w:rsidRPr="008E33E9" w14:paraId="07068DC2" w14:textId="77777777" w:rsidTr="008E33E9">
        <w:trPr>
          <w:jc w:val="right"/>
        </w:trPr>
        <w:tc>
          <w:tcPr>
            <w:tcW w:w="0" w:type="auto"/>
            <w:hideMark/>
          </w:tcPr>
          <w:p w14:paraId="47FD2FD8"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anti-BSA </w:t>
            </w:r>
            <w:proofErr w:type="spellStart"/>
            <w:r w:rsidRPr="008E33E9">
              <w:rPr>
                <w:rFonts w:ascii="Arial" w:eastAsia="Times New Roman" w:hAnsi="Arial" w:cs="Arial"/>
                <w:sz w:val="20"/>
                <w:szCs w:val="20"/>
              </w:rPr>
              <w:t>scFv</w:t>
            </w:r>
            <w:proofErr w:type="spellEnd"/>
          </w:p>
        </w:tc>
        <w:tc>
          <w:tcPr>
            <w:tcW w:w="0" w:type="auto"/>
            <w:hideMark/>
          </w:tcPr>
          <w:p w14:paraId="57213BA6"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and chitinase depleted </w:t>
            </w:r>
            <w:proofErr w:type="spellStart"/>
            <w:r w:rsidRPr="008E33E9">
              <w:rPr>
                <w:rFonts w:ascii="Arial" w:eastAsia="Times New Roman" w:hAnsi="Arial" w:cs="Arial"/>
                <w:sz w:val="20"/>
                <w:szCs w:val="20"/>
              </w:rPr>
              <w:t>BmNPV</w:t>
            </w:r>
            <w:proofErr w:type="spellEnd"/>
          </w:p>
        </w:tc>
        <w:tc>
          <w:tcPr>
            <w:tcW w:w="0" w:type="auto"/>
            <w:hideMark/>
          </w:tcPr>
          <w:p w14:paraId="30FA2267" w14:textId="77777777" w:rsidR="0006601B" w:rsidRPr="008E33E9" w:rsidRDefault="0006601B" w:rsidP="008E33E9">
            <w:pPr>
              <w:spacing w:line="480" w:lineRule="auto"/>
              <w:rPr>
                <w:rFonts w:ascii="Arial" w:eastAsia="Times New Roman" w:hAnsi="Arial" w:cs="Arial"/>
                <w:sz w:val="20"/>
                <w:szCs w:val="20"/>
              </w:rPr>
            </w:pPr>
            <w:proofErr w:type="spellStart"/>
            <w:r w:rsidRPr="008E33E9">
              <w:rPr>
                <w:rFonts w:ascii="Arial" w:eastAsia="Times New Roman" w:hAnsi="Arial" w:cs="Arial"/>
                <w:sz w:val="20"/>
                <w:szCs w:val="20"/>
              </w:rPr>
              <w:t>Ishikiriyama</w:t>
            </w:r>
            <w:proofErr w:type="spellEnd"/>
            <w:r w:rsidRPr="008E33E9">
              <w:rPr>
                <w:rFonts w:ascii="Arial" w:eastAsia="Times New Roman" w:hAnsi="Arial" w:cs="Arial"/>
                <w:sz w:val="20"/>
                <w:szCs w:val="20"/>
              </w:rPr>
              <w:t xml:space="preserve">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(2009)</w:t>
            </w:r>
          </w:p>
        </w:tc>
      </w:tr>
      <w:tr w:rsidR="0006601B" w:rsidRPr="008E33E9" w14:paraId="535DB2AE" w14:textId="77777777" w:rsidTr="008E33E9">
        <w:trPr>
          <w:jc w:val="right"/>
        </w:trPr>
        <w:tc>
          <w:tcPr>
            <w:tcW w:w="0" w:type="auto"/>
            <w:hideMark/>
          </w:tcPr>
          <w:p w14:paraId="2178F1C4"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anti-BSA IgG1</w:t>
            </w:r>
          </w:p>
        </w:tc>
        <w:tc>
          <w:tcPr>
            <w:tcW w:w="0" w:type="auto"/>
            <w:hideMark/>
          </w:tcPr>
          <w:p w14:paraId="37DFBF13"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and chitinase depleted </w:t>
            </w:r>
            <w:proofErr w:type="spellStart"/>
            <w:r w:rsidRPr="008E33E9">
              <w:rPr>
                <w:rFonts w:ascii="Arial" w:eastAsia="Times New Roman" w:hAnsi="Arial" w:cs="Arial"/>
                <w:sz w:val="20"/>
                <w:szCs w:val="20"/>
              </w:rPr>
              <w:t>BmNPV</w:t>
            </w:r>
            <w:proofErr w:type="spellEnd"/>
          </w:p>
        </w:tc>
        <w:tc>
          <w:tcPr>
            <w:tcW w:w="0" w:type="auto"/>
            <w:hideMark/>
          </w:tcPr>
          <w:p w14:paraId="1DB211B3"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Park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(2009)</w:t>
            </w:r>
          </w:p>
        </w:tc>
      </w:tr>
      <w:tr w:rsidR="0006601B" w:rsidRPr="008E33E9" w14:paraId="62C380F4" w14:textId="77777777" w:rsidTr="008E33E9">
        <w:trPr>
          <w:jc w:val="right"/>
        </w:trPr>
        <w:tc>
          <w:tcPr>
            <w:tcW w:w="0" w:type="auto"/>
            <w:hideMark/>
          </w:tcPr>
          <w:p w14:paraId="4C9C8EF5"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α2,6-sialyltransferase</w:t>
            </w:r>
          </w:p>
        </w:tc>
        <w:tc>
          <w:tcPr>
            <w:tcW w:w="0" w:type="auto"/>
            <w:hideMark/>
          </w:tcPr>
          <w:p w14:paraId="2D252D5D"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and chitinase depleted </w:t>
            </w:r>
            <w:proofErr w:type="spellStart"/>
            <w:r w:rsidRPr="008E33E9">
              <w:rPr>
                <w:rFonts w:ascii="Arial" w:eastAsia="Times New Roman" w:hAnsi="Arial" w:cs="Arial"/>
                <w:sz w:val="20"/>
                <w:szCs w:val="20"/>
              </w:rPr>
              <w:t>BmNPV</w:t>
            </w:r>
            <w:proofErr w:type="spellEnd"/>
          </w:p>
        </w:tc>
        <w:tc>
          <w:tcPr>
            <w:tcW w:w="0" w:type="auto"/>
            <w:hideMark/>
          </w:tcPr>
          <w:p w14:paraId="064A12E5"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Ogata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(2009)</w:t>
            </w:r>
          </w:p>
        </w:tc>
      </w:tr>
      <w:tr w:rsidR="0006601B" w:rsidRPr="008E33E9" w14:paraId="6648AC3D" w14:textId="77777777" w:rsidTr="008E33E9">
        <w:trPr>
          <w:jc w:val="right"/>
        </w:trPr>
        <w:tc>
          <w:tcPr>
            <w:tcW w:w="0" w:type="auto"/>
            <w:hideMark/>
          </w:tcPr>
          <w:p w14:paraId="0136FF77"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(pro)renin receptor</w:t>
            </w:r>
          </w:p>
        </w:tc>
        <w:tc>
          <w:tcPr>
            <w:tcW w:w="0" w:type="auto"/>
            <w:hideMark/>
          </w:tcPr>
          <w:p w14:paraId="35F31E25"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depleted </w:t>
            </w:r>
            <w:proofErr w:type="spellStart"/>
            <w:r w:rsidRPr="008E33E9">
              <w:rPr>
                <w:rFonts w:ascii="Arial" w:eastAsia="Times New Roman" w:hAnsi="Arial" w:cs="Arial"/>
                <w:sz w:val="20"/>
                <w:szCs w:val="20"/>
              </w:rPr>
              <w:t>BmNPV</w:t>
            </w:r>
            <w:proofErr w:type="spellEnd"/>
          </w:p>
        </w:tc>
        <w:tc>
          <w:tcPr>
            <w:tcW w:w="0" w:type="auto"/>
            <w:hideMark/>
          </w:tcPr>
          <w:p w14:paraId="4AD847D6"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Du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(2008)</w:t>
            </w:r>
          </w:p>
        </w:tc>
      </w:tr>
      <w:tr w:rsidR="0006601B" w:rsidRPr="008E33E9" w14:paraId="6593386B" w14:textId="77777777" w:rsidTr="008E33E9">
        <w:trPr>
          <w:jc w:val="right"/>
        </w:trPr>
        <w:tc>
          <w:tcPr>
            <w:tcW w:w="0" w:type="auto"/>
            <w:hideMark/>
          </w:tcPr>
          <w:p w14:paraId="0D0495A7"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prorenin-(pro)renin receptor complex</w:t>
            </w:r>
          </w:p>
        </w:tc>
        <w:tc>
          <w:tcPr>
            <w:tcW w:w="0" w:type="auto"/>
            <w:hideMark/>
          </w:tcPr>
          <w:p w14:paraId="03EDD3F4"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depleted </w:t>
            </w:r>
            <w:proofErr w:type="spellStart"/>
            <w:r w:rsidRPr="008E33E9">
              <w:rPr>
                <w:rFonts w:ascii="Arial" w:eastAsia="Times New Roman" w:hAnsi="Arial" w:cs="Arial"/>
                <w:sz w:val="20"/>
                <w:szCs w:val="20"/>
              </w:rPr>
              <w:t>BmNPV</w:t>
            </w:r>
            <w:proofErr w:type="spellEnd"/>
          </w:p>
        </w:tc>
        <w:tc>
          <w:tcPr>
            <w:tcW w:w="0" w:type="auto"/>
            <w:hideMark/>
          </w:tcPr>
          <w:p w14:paraId="55E8F887" w14:textId="77777777"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Du </w:t>
            </w:r>
            <w:r w:rsidRPr="008E33E9">
              <w:rPr>
                <w:rFonts w:ascii="Arial" w:eastAsia="Times New Roman" w:hAnsi="Arial" w:cs="Arial"/>
                <w:i/>
                <w:sz w:val="20"/>
                <w:szCs w:val="20"/>
              </w:rPr>
              <w:t>et al.</w:t>
            </w:r>
            <w:r w:rsidR="000766F6" w:rsidRPr="008E33E9">
              <w:rPr>
                <w:rFonts w:ascii="Arial" w:eastAsia="Times New Roman" w:hAnsi="Arial" w:cs="Arial"/>
                <w:sz w:val="20"/>
                <w:szCs w:val="20"/>
              </w:rPr>
              <w:t xml:space="preserve"> (2009</w:t>
            </w:r>
            <w:r w:rsidRPr="008E33E9">
              <w:rPr>
                <w:rFonts w:ascii="Arial" w:eastAsia="Times New Roman" w:hAnsi="Arial" w:cs="Arial"/>
                <w:sz w:val="20"/>
                <w:szCs w:val="20"/>
              </w:rPr>
              <w:t>)</w:t>
            </w:r>
          </w:p>
        </w:tc>
      </w:tr>
    </w:tbl>
    <w:p w14:paraId="5BE857DB" w14:textId="77777777" w:rsidR="003A5A55" w:rsidRPr="000E7AC4" w:rsidRDefault="0006601B"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Source: Kato </w:t>
      </w:r>
      <w:r w:rsidRPr="000E7AC4">
        <w:rPr>
          <w:rFonts w:ascii="Arial" w:eastAsia="Times New Roman" w:hAnsi="Arial" w:cs="Arial"/>
          <w:i/>
          <w:sz w:val="20"/>
          <w:szCs w:val="20"/>
        </w:rPr>
        <w:t xml:space="preserve">et al., </w:t>
      </w:r>
      <w:r w:rsidRPr="000E7AC4">
        <w:rPr>
          <w:rFonts w:ascii="Arial" w:eastAsia="Times New Roman" w:hAnsi="Arial" w:cs="Arial"/>
          <w:sz w:val="20"/>
          <w:szCs w:val="20"/>
        </w:rPr>
        <w:t>2010</w:t>
      </w:r>
    </w:p>
    <w:p w14:paraId="7B7F577A" w14:textId="77777777" w:rsidR="006360D1" w:rsidRPr="000E7AC4" w:rsidRDefault="006360D1" w:rsidP="000E7AC4">
      <w:pPr>
        <w:spacing w:before="100" w:beforeAutospacing="1" w:after="100" w:afterAutospacing="1" w:line="240" w:lineRule="auto"/>
        <w:outlineLvl w:val="3"/>
        <w:rPr>
          <w:rFonts w:ascii="Arial" w:eastAsia="Times New Roman" w:hAnsi="Arial" w:cs="Arial"/>
          <w:b/>
          <w:bCs/>
          <w:sz w:val="20"/>
          <w:szCs w:val="20"/>
          <w:u w:val="single"/>
        </w:rPr>
      </w:pPr>
      <w:r w:rsidRPr="000E7AC4">
        <w:rPr>
          <w:rFonts w:ascii="Arial" w:eastAsia="Times New Roman" w:hAnsi="Arial" w:cs="Arial"/>
          <w:b/>
          <w:bCs/>
          <w:sz w:val="20"/>
          <w:szCs w:val="20"/>
          <w:u w:val="single"/>
        </w:rPr>
        <w:t xml:space="preserve">2.1.2 Development of </w:t>
      </w:r>
      <w:proofErr w:type="spellStart"/>
      <w:r w:rsidRPr="000E7AC4">
        <w:rPr>
          <w:rFonts w:ascii="Arial" w:eastAsia="Times New Roman" w:hAnsi="Arial" w:cs="Arial"/>
          <w:b/>
          <w:bCs/>
          <w:sz w:val="20"/>
          <w:szCs w:val="20"/>
          <w:u w:val="single"/>
        </w:rPr>
        <w:t>BmNPV</w:t>
      </w:r>
      <w:proofErr w:type="spellEnd"/>
      <w:r w:rsidRPr="000E7AC4">
        <w:rPr>
          <w:rFonts w:ascii="Arial" w:eastAsia="Times New Roman" w:hAnsi="Arial" w:cs="Arial"/>
          <w:b/>
          <w:bCs/>
          <w:sz w:val="20"/>
          <w:szCs w:val="20"/>
          <w:u w:val="single"/>
        </w:rPr>
        <w:t xml:space="preserve"> Bacmid System</w:t>
      </w:r>
    </w:p>
    <w:p w14:paraId="5F4BEB3D" w14:textId="77777777" w:rsidR="006360D1" w:rsidRPr="000E7AC4" w:rsidRDefault="006360D1"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Traditional </w:t>
      </w:r>
      <w:r w:rsidRPr="000B74EB">
        <w:rPr>
          <w:rFonts w:ascii="Arial" w:eastAsia="Times New Roman" w:hAnsi="Arial" w:cs="Arial"/>
          <w:sz w:val="20"/>
          <w:szCs w:val="20"/>
        </w:rPr>
        <w:t xml:space="preserve">recombinant </w:t>
      </w:r>
      <w:proofErr w:type="spellStart"/>
      <w:r w:rsidRPr="000B74EB">
        <w:rPr>
          <w:rFonts w:ascii="Arial" w:eastAsia="Times New Roman" w:hAnsi="Arial" w:cs="Arial"/>
          <w:sz w:val="20"/>
          <w:szCs w:val="20"/>
        </w:rPr>
        <w:t>BmNPV</w:t>
      </w:r>
      <w:proofErr w:type="spellEnd"/>
      <w:r w:rsidRPr="000B74EB">
        <w:rPr>
          <w:rFonts w:ascii="Arial" w:eastAsia="Times New Roman" w:hAnsi="Arial" w:cs="Arial"/>
          <w:sz w:val="20"/>
          <w:szCs w:val="20"/>
        </w:rPr>
        <w:t xml:space="preserve"> generation is labor-intensive, requiring co-transfection and multiple virus amplification steps, which may take 3–6 months (</w:t>
      </w:r>
      <w:r w:rsidR="00FF6486" w:rsidRPr="000B74EB">
        <w:rPr>
          <w:rFonts w:ascii="Arial" w:hAnsi="Arial" w:cs="Arial"/>
          <w:sz w:val="20"/>
          <w:szCs w:val="20"/>
        </w:rPr>
        <w:t xml:space="preserve">Xiang </w:t>
      </w:r>
      <w:r w:rsidR="00FF6486" w:rsidRPr="000B74EB">
        <w:rPr>
          <w:rFonts w:ascii="Arial" w:hAnsi="Arial" w:cs="Arial"/>
          <w:i/>
          <w:sz w:val="20"/>
          <w:szCs w:val="20"/>
        </w:rPr>
        <w:t>et al.,</w:t>
      </w:r>
      <w:r w:rsidR="00FF6486" w:rsidRPr="000B74EB">
        <w:rPr>
          <w:rFonts w:ascii="Arial" w:hAnsi="Arial" w:cs="Arial"/>
          <w:sz w:val="20"/>
          <w:szCs w:val="20"/>
        </w:rPr>
        <w:t xml:space="preserve"> 2010; </w:t>
      </w:r>
      <w:r w:rsidRPr="000B74EB">
        <w:rPr>
          <w:rFonts w:ascii="Arial" w:eastAsia="Times New Roman" w:hAnsi="Arial" w:cs="Arial"/>
          <w:sz w:val="20"/>
          <w:szCs w:val="20"/>
        </w:rPr>
        <w:t xml:space="preserve">Kato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2010). To streamline this process, a baculovirus shuttle vector (bacmid) replicable in </w:t>
      </w:r>
      <w:r w:rsidRPr="000B74EB">
        <w:rPr>
          <w:rFonts w:ascii="Arial" w:eastAsia="Times New Roman" w:hAnsi="Arial" w:cs="Arial"/>
          <w:i/>
          <w:iCs/>
          <w:sz w:val="20"/>
          <w:szCs w:val="20"/>
        </w:rPr>
        <w:t>E. coli</w:t>
      </w:r>
      <w:r w:rsidRPr="000B74EB">
        <w:rPr>
          <w:rFonts w:ascii="Arial" w:eastAsia="Times New Roman" w:hAnsi="Arial" w:cs="Arial"/>
          <w:sz w:val="20"/>
          <w:szCs w:val="20"/>
        </w:rPr>
        <w:t xml:space="preserve"> was developed (Luckow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1993). The Bac-to-Bac system facilitates rapid and simultaneous generation of multiple recombinant viruses.</w:t>
      </w:r>
      <w:r w:rsidR="00FF6486" w:rsidRPr="000B74EB">
        <w:rPr>
          <w:rFonts w:ascii="Arial" w:eastAsia="Times New Roman" w:hAnsi="Arial" w:cs="Arial"/>
          <w:sz w:val="20"/>
          <w:szCs w:val="20"/>
        </w:rPr>
        <w:t xml:space="preserve"> </w:t>
      </w:r>
      <w:r w:rsidRPr="000B74EB">
        <w:rPr>
          <w:rFonts w:ascii="Arial" w:eastAsia="Times New Roman" w:hAnsi="Arial" w:cs="Arial"/>
          <w:sz w:val="20"/>
          <w:szCs w:val="20"/>
        </w:rPr>
        <w:t xml:space="preserve">Motohashi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(2005) adapted</w:t>
      </w:r>
      <w:r w:rsidRPr="000E7AC4">
        <w:rPr>
          <w:rFonts w:ascii="Arial" w:eastAsia="Times New Roman" w:hAnsi="Arial" w:cs="Arial"/>
          <w:sz w:val="20"/>
          <w:szCs w:val="20"/>
        </w:rPr>
        <w:t xml:space="preserve"> this system for </w:t>
      </w:r>
      <w:r w:rsidRPr="000E7AC4">
        <w:rPr>
          <w:rFonts w:ascii="Arial" w:eastAsia="Times New Roman" w:hAnsi="Arial" w:cs="Arial"/>
          <w:i/>
          <w:iCs/>
          <w:sz w:val="20"/>
          <w:szCs w:val="20"/>
        </w:rPr>
        <w:t>B. mori</w:t>
      </w:r>
      <w:r w:rsidRPr="000E7AC4">
        <w:rPr>
          <w:rFonts w:ascii="Arial" w:eastAsia="Times New Roman" w:hAnsi="Arial" w:cs="Arial"/>
          <w:sz w:val="20"/>
          <w:szCs w:val="20"/>
        </w:rPr>
        <w:t xml:space="preserve"> by creating a </w:t>
      </w:r>
      <w:proofErr w:type="spellStart"/>
      <w:r w:rsidRPr="000E7AC4">
        <w:rPr>
          <w:rFonts w:ascii="Arial" w:eastAsia="Times New Roman" w:hAnsi="Arial" w:cs="Arial"/>
          <w:sz w:val="20"/>
          <w:szCs w:val="20"/>
        </w:rPr>
        <w:t>BmNPV</w:t>
      </w:r>
      <w:proofErr w:type="spellEnd"/>
      <w:r w:rsidRPr="000E7AC4">
        <w:rPr>
          <w:rFonts w:ascii="Arial" w:eastAsia="Times New Roman" w:hAnsi="Arial" w:cs="Arial"/>
          <w:sz w:val="20"/>
          <w:szCs w:val="20"/>
        </w:rPr>
        <w:t xml:space="preserve"> bacmid. Recombinant protein expression was achieved simply by injecting the bacmid DNA into silkworm larvae or pupae, bypassing the need for baculovirus stock preparation. This system significantly accelerates recombinant protein production</w:t>
      </w:r>
      <w:r w:rsidR="008E33E9">
        <w:rPr>
          <w:rFonts w:ascii="Arial" w:eastAsia="Times New Roman" w:hAnsi="Arial" w:cs="Arial"/>
          <w:sz w:val="20"/>
          <w:szCs w:val="20"/>
        </w:rPr>
        <w:t xml:space="preserve"> (Fig. 1)</w:t>
      </w:r>
      <w:r w:rsidRPr="000E7AC4">
        <w:rPr>
          <w:rFonts w:ascii="Arial" w:eastAsia="Times New Roman" w:hAnsi="Arial" w:cs="Arial"/>
          <w:sz w:val="20"/>
          <w:szCs w:val="20"/>
        </w:rPr>
        <w:t>.</w:t>
      </w:r>
    </w:p>
    <w:p w14:paraId="7E8C702D" w14:textId="77777777" w:rsidR="00711C65" w:rsidRDefault="0006601B" w:rsidP="006360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EA12868" wp14:editId="7797D72C">
            <wp:extent cx="5945815" cy="245612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blip>
                    <a:srcRect b="1672"/>
                    <a:stretch>
                      <a:fillRect/>
                    </a:stretch>
                  </pic:blipFill>
                  <pic:spPr bwMode="auto">
                    <a:xfrm>
                      <a:off x="0" y="0"/>
                      <a:ext cx="5945815" cy="2456121"/>
                    </a:xfrm>
                    <a:prstGeom prst="rect">
                      <a:avLst/>
                    </a:prstGeom>
                    <a:noFill/>
                    <a:ln w="9525">
                      <a:noFill/>
                      <a:miter lim="800000"/>
                      <a:headEnd/>
                      <a:tailEnd/>
                    </a:ln>
                  </pic:spPr>
                </pic:pic>
              </a:graphicData>
            </a:graphic>
          </wp:inline>
        </w:drawing>
      </w:r>
    </w:p>
    <w:p w14:paraId="6CB87990" w14:textId="77777777" w:rsidR="008E33E9" w:rsidRDefault="00711C65" w:rsidP="006360D1">
      <w:pPr>
        <w:spacing w:before="100" w:beforeAutospacing="1" w:after="100" w:afterAutospacing="1" w:line="240" w:lineRule="auto"/>
        <w:jc w:val="both"/>
        <w:rPr>
          <w:b/>
        </w:rPr>
      </w:pPr>
      <w:r w:rsidRPr="008E33E9">
        <w:rPr>
          <w:rFonts w:ascii="Arial" w:hAnsi="Arial" w:cs="Arial"/>
          <w:b/>
          <w:sz w:val="20"/>
          <w:szCs w:val="20"/>
        </w:rPr>
        <w:t>Fig. 1</w:t>
      </w:r>
      <w:r w:rsidR="00343ECB" w:rsidRPr="008E33E9">
        <w:rPr>
          <w:rFonts w:ascii="Arial" w:hAnsi="Arial" w:cs="Arial"/>
          <w:b/>
          <w:sz w:val="20"/>
          <w:szCs w:val="20"/>
        </w:rPr>
        <w:t>.</w:t>
      </w:r>
      <w:r w:rsidRPr="008E33E9">
        <w:rPr>
          <w:rFonts w:ascii="Arial" w:hAnsi="Arial" w:cs="Arial"/>
          <w:b/>
          <w:sz w:val="20"/>
          <w:szCs w:val="20"/>
        </w:rPr>
        <w:t xml:space="preserve"> </w:t>
      </w:r>
      <w:r w:rsidR="0006601B" w:rsidRPr="008E33E9">
        <w:rPr>
          <w:rFonts w:ascii="Arial" w:hAnsi="Arial" w:cs="Arial"/>
          <w:b/>
          <w:sz w:val="20"/>
          <w:szCs w:val="20"/>
        </w:rPr>
        <w:t xml:space="preserve">Comparative workflow of Conventional </w:t>
      </w:r>
      <w:proofErr w:type="spellStart"/>
      <w:r w:rsidR="0006601B" w:rsidRPr="008E33E9">
        <w:rPr>
          <w:rFonts w:ascii="Arial" w:hAnsi="Arial" w:cs="Arial"/>
          <w:b/>
          <w:sz w:val="20"/>
          <w:szCs w:val="20"/>
        </w:rPr>
        <w:t>BmNPV</w:t>
      </w:r>
      <w:proofErr w:type="spellEnd"/>
      <w:r w:rsidR="0006601B" w:rsidRPr="008E33E9">
        <w:rPr>
          <w:rFonts w:ascii="Arial" w:hAnsi="Arial" w:cs="Arial"/>
          <w:b/>
          <w:sz w:val="20"/>
          <w:szCs w:val="20"/>
        </w:rPr>
        <w:t xml:space="preserve"> Expression Syst</w:t>
      </w:r>
      <w:r w:rsidR="00343ECB" w:rsidRPr="008E33E9">
        <w:rPr>
          <w:rFonts w:ascii="Arial" w:hAnsi="Arial" w:cs="Arial"/>
          <w:b/>
          <w:sz w:val="20"/>
          <w:szCs w:val="20"/>
        </w:rPr>
        <w:t xml:space="preserve">em and </w:t>
      </w:r>
      <w:proofErr w:type="spellStart"/>
      <w:r w:rsidR="00343ECB" w:rsidRPr="008E33E9">
        <w:rPr>
          <w:rFonts w:ascii="Arial" w:hAnsi="Arial" w:cs="Arial"/>
          <w:b/>
          <w:sz w:val="20"/>
          <w:szCs w:val="20"/>
        </w:rPr>
        <w:t>BmNPV</w:t>
      </w:r>
      <w:proofErr w:type="spellEnd"/>
      <w:r w:rsidR="00343ECB" w:rsidRPr="008E33E9">
        <w:rPr>
          <w:rFonts w:ascii="Arial" w:hAnsi="Arial" w:cs="Arial"/>
          <w:b/>
          <w:sz w:val="20"/>
          <w:szCs w:val="20"/>
        </w:rPr>
        <w:t xml:space="preserve"> Bacmid System for recombinant protein production in silkworm l</w:t>
      </w:r>
      <w:r w:rsidR="0006601B" w:rsidRPr="008E33E9">
        <w:rPr>
          <w:rFonts w:ascii="Arial" w:hAnsi="Arial" w:cs="Arial"/>
          <w:b/>
          <w:sz w:val="20"/>
          <w:szCs w:val="20"/>
        </w:rPr>
        <w:t xml:space="preserve">arvae. </w:t>
      </w:r>
      <w:r w:rsidR="00343ECB" w:rsidRPr="008E33E9">
        <w:rPr>
          <w:rFonts w:ascii="Arial" w:hAnsi="Arial" w:cs="Arial"/>
          <w:b/>
          <w:sz w:val="20"/>
          <w:szCs w:val="20"/>
        </w:rPr>
        <w:t xml:space="preserve">(A) In the conventional </w:t>
      </w:r>
      <w:proofErr w:type="spellStart"/>
      <w:r w:rsidR="00343ECB" w:rsidRPr="008E33E9">
        <w:rPr>
          <w:rFonts w:ascii="Arial" w:hAnsi="Arial" w:cs="Arial"/>
          <w:b/>
          <w:sz w:val="20"/>
          <w:szCs w:val="20"/>
        </w:rPr>
        <w:t>BmNPV</w:t>
      </w:r>
      <w:proofErr w:type="spellEnd"/>
      <w:r w:rsidR="00343ECB" w:rsidRPr="008E33E9">
        <w:rPr>
          <w:rFonts w:ascii="Arial" w:hAnsi="Arial" w:cs="Arial"/>
          <w:b/>
          <w:sz w:val="20"/>
          <w:szCs w:val="20"/>
        </w:rPr>
        <w:t xml:space="preserve"> system, the target gene is co-transfected with wild-type </w:t>
      </w:r>
      <w:proofErr w:type="spellStart"/>
      <w:r w:rsidR="00343ECB" w:rsidRPr="008E33E9">
        <w:rPr>
          <w:rFonts w:ascii="Arial" w:hAnsi="Arial" w:cs="Arial"/>
          <w:b/>
          <w:sz w:val="20"/>
          <w:szCs w:val="20"/>
        </w:rPr>
        <w:t>BmNPV</w:t>
      </w:r>
      <w:proofErr w:type="spellEnd"/>
      <w:r w:rsidR="00343ECB" w:rsidRPr="008E33E9">
        <w:rPr>
          <w:rFonts w:ascii="Arial" w:hAnsi="Arial" w:cs="Arial"/>
          <w:b/>
          <w:sz w:val="20"/>
          <w:szCs w:val="20"/>
        </w:rPr>
        <w:t xml:space="preserve"> into </w:t>
      </w:r>
      <w:r w:rsidR="00343ECB" w:rsidRPr="008E33E9">
        <w:rPr>
          <w:rStyle w:val="Emphasis"/>
          <w:rFonts w:ascii="Arial" w:hAnsi="Arial" w:cs="Arial"/>
          <w:b/>
          <w:sz w:val="20"/>
          <w:szCs w:val="20"/>
        </w:rPr>
        <w:t>B. mori</w:t>
      </w:r>
      <w:r w:rsidR="00343ECB" w:rsidRPr="008E33E9">
        <w:rPr>
          <w:rFonts w:ascii="Arial" w:hAnsi="Arial" w:cs="Arial"/>
          <w:b/>
          <w:sz w:val="20"/>
          <w:szCs w:val="20"/>
        </w:rPr>
        <w:t xml:space="preserve"> cells, followed by virus purification, amplification, and injection into larvae; total proces</w:t>
      </w:r>
      <w:r w:rsidR="008E33E9">
        <w:rPr>
          <w:rFonts w:ascii="Arial" w:hAnsi="Arial" w:cs="Arial"/>
          <w:b/>
          <w:sz w:val="20"/>
          <w:szCs w:val="20"/>
        </w:rPr>
        <w:t xml:space="preserve">s time ranges from 12–25 weeks. </w:t>
      </w:r>
      <w:r w:rsidR="00343ECB" w:rsidRPr="008E33E9">
        <w:rPr>
          <w:rFonts w:ascii="Arial" w:hAnsi="Arial" w:cs="Arial"/>
          <w:b/>
          <w:sz w:val="20"/>
          <w:szCs w:val="20"/>
        </w:rPr>
        <w:t xml:space="preserve">(B) In the bacmid system, recombinant </w:t>
      </w:r>
      <w:proofErr w:type="spellStart"/>
      <w:r w:rsidR="00343ECB" w:rsidRPr="008E33E9">
        <w:rPr>
          <w:rFonts w:ascii="Arial" w:hAnsi="Arial" w:cs="Arial"/>
          <w:b/>
          <w:sz w:val="20"/>
          <w:szCs w:val="20"/>
        </w:rPr>
        <w:t>BmNPV</w:t>
      </w:r>
      <w:proofErr w:type="spellEnd"/>
      <w:r w:rsidR="00343ECB" w:rsidRPr="008E33E9">
        <w:rPr>
          <w:rFonts w:ascii="Arial" w:hAnsi="Arial" w:cs="Arial"/>
          <w:b/>
          <w:sz w:val="20"/>
          <w:szCs w:val="20"/>
        </w:rPr>
        <w:t xml:space="preserve"> bacmid DNA is constructed in </w:t>
      </w:r>
      <w:r w:rsidR="00343ECB" w:rsidRPr="008E33E9">
        <w:rPr>
          <w:rStyle w:val="Emphasis"/>
          <w:rFonts w:ascii="Arial" w:hAnsi="Arial" w:cs="Arial"/>
          <w:b/>
          <w:sz w:val="20"/>
          <w:szCs w:val="20"/>
        </w:rPr>
        <w:t>E. coli</w:t>
      </w:r>
      <w:r w:rsidR="00343ECB" w:rsidRPr="008E33E9">
        <w:rPr>
          <w:rFonts w:ascii="Arial" w:hAnsi="Arial" w:cs="Arial"/>
          <w:b/>
          <w:sz w:val="20"/>
          <w:szCs w:val="20"/>
        </w:rPr>
        <w:t xml:space="preserve"> and directly injected into larvae, allowing protein recovery within 2–3 weeks, significantly reducing production time.</w:t>
      </w:r>
      <w:r w:rsidR="00343ECB" w:rsidRPr="00D640C7">
        <w:rPr>
          <w:b/>
        </w:rPr>
        <w:t xml:space="preserve"> </w:t>
      </w:r>
    </w:p>
    <w:p w14:paraId="7C1C7608" w14:textId="77777777" w:rsidR="00711C65" w:rsidRPr="008E33E9" w:rsidRDefault="008E33E9" w:rsidP="006360D1">
      <w:pPr>
        <w:spacing w:before="100" w:beforeAutospacing="1" w:after="100" w:afterAutospacing="1" w:line="240" w:lineRule="auto"/>
        <w:jc w:val="both"/>
        <w:rPr>
          <w:rFonts w:ascii="Arial" w:eastAsia="Times New Roman" w:hAnsi="Arial" w:cs="Arial"/>
          <w:sz w:val="20"/>
          <w:szCs w:val="20"/>
        </w:rPr>
      </w:pPr>
      <w:r w:rsidRPr="008E33E9">
        <w:rPr>
          <w:rFonts w:ascii="Arial" w:hAnsi="Arial" w:cs="Arial"/>
          <w:sz w:val="20"/>
          <w:szCs w:val="20"/>
        </w:rPr>
        <w:t xml:space="preserve">Source: </w:t>
      </w:r>
      <w:r w:rsidR="00711C65" w:rsidRPr="008E33E9">
        <w:rPr>
          <w:rFonts w:ascii="Arial" w:hAnsi="Arial" w:cs="Arial"/>
          <w:sz w:val="20"/>
          <w:szCs w:val="20"/>
        </w:rPr>
        <w:t xml:space="preserve">Kato </w:t>
      </w:r>
      <w:r w:rsidR="00711C65" w:rsidRPr="008E33E9">
        <w:rPr>
          <w:rFonts w:ascii="Arial" w:hAnsi="Arial" w:cs="Arial"/>
          <w:i/>
          <w:sz w:val="20"/>
          <w:szCs w:val="20"/>
        </w:rPr>
        <w:t>et al.,</w:t>
      </w:r>
      <w:r w:rsidR="00711C65" w:rsidRPr="008E33E9">
        <w:rPr>
          <w:rFonts w:ascii="Arial" w:hAnsi="Arial" w:cs="Arial"/>
          <w:sz w:val="20"/>
          <w:szCs w:val="20"/>
        </w:rPr>
        <w:t xml:space="preserve"> 2010</w:t>
      </w:r>
    </w:p>
    <w:p w14:paraId="6AE90053" w14:textId="77777777" w:rsidR="006360D1" w:rsidRPr="000E7AC4" w:rsidRDefault="006360D1" w:rsidP="000E7AC4">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2.2 Transgenic Silkworm Expression System</w:t>
      </w:r>
    </w:p>
    <w:p w14:paraId="07BE4DE4" w14:textId="77777777" w:rsidR="006360D1" w:rsidRPr="000B74EB" w:rsidRDefault="006360D1" w:rsidP="006360D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A major advancement in </w:t>
      </w:r>
      <w:r w:rsidRPr="008E33E9">
        <w:rPr>
          <w:rFonts w:ascii="Arial" w:eastAsia="Times New Roman" w:hAnsi="Arial" w:cs="Arial"/>
          <w:i/>
          <w:iCs/>
          <w:sz w:val="20"/>
          <w:szCs w:val="20"/>
        </w:rPr>
        <w:t>B. mori</w:t>
      </w:r>
      <w:r w:rsidRPr="008E33E9">
        <w:rPr>
          <w:rFonts w:ascii="Arial" w:eastAsia="Times New Roman" w:hAnsi="Arial" w:cs="Arial"/>
          <w:sz w:val="20"/>
          <w:szCs w:val="20"/>
        </w:rPr>
        <w:t xml:space="preserve"> genetic engineering was the development of a stable germline transformation system based on the piggyBac </w:t>
      </w:r>
      <w:r w:rsidRPr="000B74EB">
        <w:rPr>
          <w:rFonts w:ascii="Arial" w:eastAsia="Times New Roman" w:hAnsi="Arial" w:cs="Arial"/>
          <w:sz w:val="20"/>
          <w:szCs w:val="20"/>
        </w:rPr>
        <w:t xml:space="preserve">transposon (Tamura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2000). This system enables stable insertion of foreign genes into the silkworm genome, allowing for heritable and tissue-specific protein expression, especially in the silk gland.</w:t>
      </w:r>
    </w:p>
    <w:p w14:paraId="2ABEE04C" w14:textId="77777777" w:rsidR="006360D1" w:rsidRPr="008E33E9" w:rsidRDefault="006360D1" w:rsidP="006360D1">
      <w:pPr>
        <w:spacing w:before="100" w:beforeAutospacing="1" w:after="100" w:afterAutospacing="1" w:line="240" w:lineRule="auto"/>
        <w:jc w:val="both"/>
        <w:rPr>
          <w:rFonts w:ascii="Arial" w:eastAsia="Times New Roman" w:hAnsi="Arial" w:cs="Arial"/>
          <w:sz w:val="20"/>
          <w:szCs w:val="20"/>
        </w:rPr>
      </w:pPr>
      <w:r w:rsidRPr="000B74EB">
        <w:rPr>
          <w:rFonts w:ascii="Arial" w:eastAsia="Times New Roman" w:hAnsi="Arial" w:cs="Arial"/>
          <w:sz w:val="20"/>
          <w:szCs w:val="20"/>
        </w:rPr>
        <w:t xml:space="preserve">Genes are typically placed under silk gland-specific promoters, such as </w:t>
      </w:r>
      <w:r w:rsidRPr="000B74EB">
        <w:rPr>
          <w:rFonts w:ascii="Arial" w:eastAsia="Times New Roman" w:hAnsi="Arial" w:cs="Arial"/>
          <w:i/>
          <w:iCs/>
          <w:sz w:val="20"/>
          <w:szCs w:val="20"/>
        </w:rPr>
        <w:t>Ser1</w:t>
      </w:r>
      <w:r w:rsidRPr="000B74EB">
        <w:rPr>
          <w:rFonts w:ascii="Arial" w:eastAsia="Times New Roman" w:hAnsi="Arial" w:cs="Arial"/>
          <w:sz w:val="20"/>
          <w:szCs w:val="20"/>
        </w:rPr>
        <w:t xml:space="preserve"> (for MSG) and </w:t>
      </w:r>
      <w:proofErr w:type="spellStart"/>
      <w:r w:rsidRPr="000B74EB">
        <w:rPr>
          <w:rFonts w:ascii="Arial" w:eastAsia="Times New Roman" w:hAnsi="Arial" w:cs="Arial"/>
          <w:i/>
          <w:iCs/>
          <w:sz w:val="20"/>
          <w:szCs w:val="20"/>
        </w:rPr>
        <w:t>FibH</w:t>
      </w:r>
      <w:proofErr w:type="spellEnd"/>
      <w:r w:rsidRPr="000B74EB">
        <w:rPr>
          <w:rFonts w:ascii="Arial" w:eastAsia="Times New Roman" w:hAnsi="Arial" w:cs="Arial"/>
          <w:sz w:val="20"/>
          <w:szCs w:val="20"/>
        </w:rPr>
        <w:t xml:space="preserve"> (for PSG), ensuring localized synthesis. One of the key advantages of this system is the ability to harvest recombinant proteins directly from cocoons, particularly when expressed in sericin, which is water-soluble and readily extractable. These transgenic lines are heritable, enabling consistent protein production without repeated transfection or infection (Tomita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2003). Moreover, the absence of viral elements improves biosafety.</w:t>
      </w:r>
      <w:r w:rsidR="00FF6486" w:rsidRPr="000B74EB">
        <w:rPr>
          <w:rFonts w:ascii="Arial" w:eastAsia="Times New Roman" w:hAnsi="Arial" w:cs="Arial"/>
          <w:sz w:val="20"/>
          <w:szCs w:val="20"/>
        </w:rPr>
        <w:t xml:space="preserve"> </w:t>
      </w:r>
      <w:r w:rsidRPr="000B74EB">
        <w:rPr>
          <w:rFonts w:ascii="Arial" w:eastAsia="Times New Roman" w:hAnsi="Arial" w:cs="Arial"/>
          <w:sz w:val="20"/>
          <w:szCs w:val="20"/>
        </w:rPr>
        <w:t>Enhancements have been made using regulatory elements like viral enhan</w:t>
      </w:r>
      <w:r w:rsidR="00FF6486" w:rsidRPr="000B74EB">
        <w:rPr>
          <w:rFonts w:ascii="Arial" w:eastAsia="Times New Roman" w:hAnsi="Arial" w:cs="Arial"/>
          <w:sz w:val="20"/>
          <w:szCs w:val="20"/>
        </w:rPr>
        <w:t>cers (hr3), optimized 3′-UTRs (</w:t>
      </w:r>
      <w:r w:rsidRPr="000B74EB">
        <w:rPr>
          <w:rFonts w:ascii="Arial" w:eastAsia="Times New Roman" w:hAnsi="Arial" w:cs="Arial"/>
          <w:i/>
          <w:iCs/>
          <w:sz w:val="20"/>
          <w:szCs w:val="20"/>
        </w:rPr>
        <w:t>Ser1PA</w:t>
      </w:r>
      <w:r w:rsidRPr="000B74EB">
        <w:rPr>
          <w:rFonts w:ascii="Arial" w:eastAsia="Times New Roman" w:hAnsi="Arial" w:cs="Arial"/>
          <w:sz w:val="20"/>
          <w:szCs w:val="20"/>
        </w:rPr>
        <w:t xml:space="preserve">), and signal peptides that enhance translation and secretion (Iizuka </w:t>
      </w:r>
      <w:r w:rsidRPr="000B74EB">
        <w:rPr>
          <w:rFonts w:ascii="Arial" w:eastAsia="Times New Roman" w:hAnsi="Arial" w:cs="Arial"/>
          <w:i/>
          <w:sz w:val="20"/>
          <w:szCs w:val="20"/>
        </w:rPr>
        <w:t xml:space="preserve">et al., </w:t>
      </w:r>
      <w:r w:rsidRPr="000B74EB">
        <w:rPr>
          <w:rFonts w:ascii="Arial" w:eastAsia="Times New Roman" w:hAnsi="Arial" w:cs="Arial"/>
          <w:sz w:val="20"/>
          <w:szCs w:val="20"/>
        </w:rPr>
        <w:t xml:space="preserve">2008; Wang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2013). Mutant silkworms lacking fibroin secretion have been generated to redirect glandular resources toward recombinant protein synthesis (Inoue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2005).</w:t>
      </w:r>
      <w:r w:rsidR="00FF6486" w:rsidRPr="000B74EB">
        <w:rPr>
          <w:rFonts w:ascii="Arial" w:eastAsia="Times New Roman" w:hAnsi="Arial" w:cs="Arial"/>
          <w:sz w:val="20"/>
          <w:szCs w:val="20"/>
        </w:rPr>
        <w:t xml:space="preserve"> </w:t>
      </w:r>
      <w:r w:rsidRPr="000B74EB">
        <w:rPr>
          <w:rFonts w:ascii="Arial" w:eastAsia="Times New Roman" w:hAnsi="Arial" w:cs="Arial"/>
          <w:sz w:val="20"/>
          <w:szCs w:val="20"/>
        </w:rPr>
        <w:t xml:space="preserve">Genome editing technologies like TALEN and CRISPR/Cas9 have also enabled site-specific integration of transgenes, improving reproducibility and expression efficiency (Wang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2013; Xu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2018).</w:t>
      </w:r>
      <w:r w:rsidRPr="008E33E9">
        <w:rPr>
          <w:rFonts w:ascii="Arial" w:eastAsia="Times New Roman" w:hAnsi="Arial" w:cs="Arial"/>
          <w:sz w:val="20"/>
          <w:szCs w:val="20"/>
        </w:rPr>
        <w:t xml:space="preserve"> These advances have facilitated high-yield production of therapeutic proteins like human epidermal growth factor (</w:t>
      </w:r>
      <w:proofErr w:type="spellStart"/>
      <w:r w:rsidRPr="008E33E9">
        <w:rPr>
          <w:rFonts w:ascii="Arial" w:eastAsia="Times New Roman" w:hAnsi="Arial" w:cs="Arial"/>
          <w:sz w:val="20"/>
          <w:szCs w:val="20"/>
        </w:rPr>
        <w:t>hEGF</w:t>
      </w:r>
      <w:proofErr w:type="spellEnd"/>
      <w:r w:rsidRPr="008E33E9">
        <w:rPr>
          <w:rFonts w:ascii="Arial" w:eastAsia="Times New Roman" w:hAnsi="Arial" w:cs="Arial"/>
          <w:sz w:val="20"/>
          <w:szCs w:val="20"/>
        </w:rPr>
        <w:t>) and EGFP.</w:t>
      </w:r>
    </w:p>
    <w:p w14:paraId="77AF8D7C" w14:textId="77777777" w:rsidR="006360D1" w:rsidRPr="000E7AC4" w:rsidRDefault="006360D1" w:rsidP="000E7AC4">
      <w:pPr>
        <w:spacing w:before="100" w:beforeAutospacing="1" w:after="100" w:afterAutospacing="1" w:line="240" w:lineRule="auto"/>
        <w:outlineLvl w:val="3"/>
        <w:rPr>
          <w:rFonts w:ascii="Arial" w:eastAsia="Times New Roman" w:hAnsi="Arial" w:cs="Arial"/>
          <w:b/>
          <w:bCs/>
          <w:sz w:val="20"/>
          <w:szCs w:val="20"/>
          <w:u w:val="single"/>
        </w:rPr>
      </w:pPr>
      <w:r w:rsidRPr="000E7AC4">
        <w:rPr>
          <w:rFonts w:ascii="Arial" w:eastAsia="Times New Roman" w:hAnsi="Arial" w:cs="Arial"/>
          <w:b/>
          <w:bCs/>
          <w:sz w:val="20"/>
          <w:szCs w:val="20"/>
          <w:u w:val="single"/>
        </w:rPr>
        <w:t>2.2.1 Germline Transformation Using piggyBac Transposon</w:t>
      </w:r>
    </w:p>
    <w:p w14:paraId="24D3D1FF" w14:textId="77777777"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The piggyBac transposon, first isolated from </w:t>
      </w:r>
      <w:proofErr w:type="spellStart"/>
      <w:r w:rsidRPr="008E33E9">
        <w:rPr>
          <w:rFonts w:ascii="Arial" w:eastAsia="Times New Roman" w:hAnsi="Arial" w:cs="Arial"/>
          <w:i/>
          <w:iCs/>
          <w:sz w:val="20"/>
          <w:szCs w:val="20"/>
        </w:rPr>
        <w:t>Trichoplusia</w:t>
      </w:r>
      <w:proofErr w:type="spellEnd"/>
      <w:r w:rsidRPr="008E33E9">
        <w:rPr>
          <w:rFonts w:ascii="Arial" w:eastAsia="Times New Roman" w:hAnsi="Arial" w:cs="Arial"/>
          <w:i/>
          <w:iCs/>
          <w:sz w:val="20"/>
          <w:szCs w:val="20"/>
        </w:rPr>
        <w:t xml:space="preserve"> </w:t>
      </w:r>
      <w:proofErr w:type="spellStart"/>
      <w:r w:rsidRPr="008E33E9">
        <w:rPr>
          <w:rFonts w:ascii="Arial" w:eastAsia="Times New Roman" w:hAnsi="Arial" w:cs="Arial"/>
          <w:i/>
          <w:iCs/>
          <w:sz w:val="20"/>
          <w:szCs w:val="20"/>
        </w:rPr>
        <w:t>ni</w:t>
      </w:r>
      <w:proofErr w:type="spellEnd"/>
      <w:r w:rsidRPr="008E33E9">
        <w:rPr>
          <w:rFonts w:ascii="Arial" w:eastAsia="Times New Roman" w:hAnsi="Arial" w:cs="Arial"/>
          <w:sz w:val="20"/>
          <w:szCs w:val="20"/>
        </w:rPr>
        <w:t>, functions via a cu</w:t>
      </w:r>
      <w:r w:rsidRPr="005B75FF">
        <w:rPr>
          <w:rFonts w:ascii="Arial" w:eastAsia="Times New Roman" w:hAnsi="Arial" w:cs="Arial"/>
          <w:sz w:val="20"/>
          <w:szCs w:val="20"/>
        </w:rPr>
        <w:t xml:space="preserve">t-and-paste mechanism, allowing efficient integration of large DNA fragments into AT-rich genomic regions (Li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2013; Yusa, 2015; Zhao et al., 2016). The key elements include inverted terminal repeats (ITRs) and a transposase </w:t>
      </w:r>
      <w:r w:rsidRPr="005B75FF">
        <w:rPr>
          <w:rFonts w:ascii="Arial" w:eastAsia="Times New Roman" w:hAnsi="Arial" w:cs="Arial"/>
          <w:sz w:val="20"/>
          <w:szCs w:val="20"/>
        </w:rPr>
        <w:lastRenderedPageBreak/>
        <w:t xml:space="preserve">enzyme. In the system developed by Tamura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(2000), the </w:t>
      </w:r>
      <w:r w:rsidRPr="005B75FF">
        <w:rPr>
          <w:rFonts w:ascii="Arial" w:hAnsi="Arial" w:cs="Arial"/>
          <w:sz w:val="20"/>
          <w:szCs w:val="20"/>
        </w:rPr>
        <w:t>green fluorescent protein (</w:t>
      </w:r>
      <w:r w:rsidRPr="005B75FF">
        <w:rPr>
          <w:rFonts w:ascii="Arial" w:eastAsia="Times New Roman" w:hAnsi="Arial" w:cs="Arial"/>
          <w:sz w:val="20"/>
          <w:szCs w:val="20"/>
        </w:rPr>
        <w:t>GFP) gene, driven by the BmA3 promoter, was flanked by ITRs and co-injected with a helper plasmid expressing transposase. Approximately 2% of G1 offspring were successfully transformed. This method has since been used to express a wide range of medically relevant proteins in silkworms.</w:t>
      </w:r>
    </w:p>
    <w:p w14:paraId="6D2BF887" w14:textId="77777777" w:rsidR="006360D1" w:rsidRPr="005B75FF" w:rsidRDefault="006360D1" w:rsidP="000E7AC4">
      <w:pPr>
        <w:spacing w:before="100" w:beforeAutospacing="1" w:after="100" w:afterAutospacing="1" w:line="240" w:lineRule="auto"/>
        <w:outlineLvl w:val="1"/>
        <w:rPr>
          <w:rFonts w:ascii="Arial" w:eastAsia="Times New Roman" w:hAnsi="Arial" w:cs="Arial"/>
          <w:b/>
          <w:bCs/>
        </w:rPr>
      </w:pPr>
      <w:r w:rsidRPr="005B75FF">
        <w:rPr>
          <w:rFonts w:ascii="Arial" w:eastAsia="Times New Roman" w:hAnsi="Arial" w:cs="Arial"/>
          <w:b/>
          <w:bCs/>
        </w:rPr>
        <w:t xml:space="preserve">2.3 Silk Gland-Specific Expression Systems in </w:t>
      </w:r>
      <w:r w:rsidRPr="005B75FF">
        <w:rPr>
          <w:rFonts w:ascii="Arial" w:eastAsia="Times New Roman" w:hAnsi="Arial" w:cs="Arial"/>
          <w:b/>
          <w:bCs/>
          <w:i/>
          <w:iCs/>
        </w:rPr>
        <w:t>Bombyx mori</w:t>
      </w:r>
    </w:p>
    <w:p w14:paraId="4AEA4B87" w14:textId="77777777"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eastAsia="Times New Roman" w:hAnsi="Arial" w:cs="Arial"/>
          <w:sz w:val="20"/>
          <w:szCs w:val="20"/>
        </w:rPr>
        <w:t xml:space="preserve">The silk gland of </w:t>
      </w:r>
      <w:r w:rsidRPr="005B75FF">
        <w:rPr>
          <w:rFonts w:ascii="Arial" w:eastAsia="Times New Roman" w:hAnsi="Arial" w:cs="Arial"/>
          <w:i/>
          <w:iCs/>
          <w:sz w:val="20"/>
          <w:szCs w:val="20"/>
        </w:rPr>
        <w:t>B. mori</w:t>
      </w:r>
      <w:r w:rsidRPr="005B75FF">
        <w:rPr>
          <w:rFonts w:ascii="Arial" w:eastAsia="Times New Roman" w:hAnsi="Arial" w:cs="Arial"/>
          <w:sz w:val="20"/>
          <w:szCs w:val="20"/>
        </w:rPr>
        <w:t xml:space="preserve"> serves as the central organ for producing recombinant proteins, leveraging high levels of endogenous fibroin and sericin gene expression. Selection of an appropriate silk gland expression system is critical and depends on the desired characteristics of the target protein (Xu, 2014)</w:t>
      </w:r>
      <w:r w:rsidR="008E33E9" w:rsidRPr="005B75FF">
        <w:rPr>
          <w:rFonts w:ascii="Arial" w:eastAsia="Times New Roman" w:hAnsi="Arial" w:cs="Arial"/>
          <w:sz w:val="20"/>
          <w:szCs w:val="20"/>
        </w:rPr>
        <w:t xml:space="preserve"> (Fig. 2)</w:t>
      </w:r>
      <w:r w:rsidRPr="005B75FF">
        <w:rPr>
          <w:rFonts w:ascii="Arial" w:eastAsia="Times New Roman" w:hAnsi="Arial" w:cs="Arial"/>
          <w:sz w:val="20"/>
          <w:szCs w:val="20"/>
        </w:rPr>
        <w:t>.</w:t>
      </w:r>
    </w:p>
    <w:p w14:paraId="196056E2" w14:textId="77777777" w:rsidR="006360D1" w:rsidRPr="005B75FF" w:rsidRDefault="006360D1" w:rsidP="006360D1">
      <w:pPr>
        <w:spacing w:before="100" w:beforeAutospacing="1" w:after="100" w:afterAutospacing="1" w:line="240" w:lineRule="auto"/>
        <w:jc w:val="both"/>
        <w:outlineLvl w:val="2"/>
        <w:rPr>
          <w:rFonts w:ascii="Arial" w:eastAsia="Times New Roman" w:hAnsi="Arial" w:cs="Arial"/>
          <w:b/>
          <w:bCs/>
          <w:sz w:val="20"/>
          <w:szCs w:val="20"/>
          <w:u w:val="single"/>
        </w:rPr>
      </w:pPr>
      <w:r w:rsidRPr="005B75FF">
        <w:rPr>
          <w:rFonts w:ascii="Arial" w:eastAsia="Times New Roman" w:hAnsi="Arial" w:cs="Arial"/>
          <w:b/>
          <w:bCs/>
          <w:sz w:val="20"/>
          <w:szCs w:val="20"/>
          <w:u w:val="single"/>
        </w:rPr>
        <w:t>2.3.1 Fibroin Light Chain (</w:t>
      </w:r>
      <w:proofErr w:type="spellStart"/>
      <w:r w:rsidRPr="005B75FF">
        <w:rPr>
          <w:rFonts w:ascii="Arial" w:eastAsia="Times New Roman" w:hAnsi="Arial" w:cs="Arial"/>
          <w:b/>
          <w:bCs/>
          <w:sz w:val="20"/>
          <w:szCs w:val="20"/>
          <w:u w:val="single"/>
        </w:rPr>
        <w:t>FibL</w:t>
      </w:r>
      <w:proofErr w:type="spellEnd"/>
      <w:r w:rsidRPr="005B75FF">
        <w:rPr>
          <w:rFonts w:ascii="Arial" w:eastAsia="Times New Roman" w:hAnsi="Arial" w:cs="Arial"/>
          <w:b/>
          <w:bCs/>
          <w:sz w:val="20"/>
          <w:szCs w:val="20"/>
          <w:u w:val="single"/>
        </w:rPr>
        <w:t>) Expression System</w:t>
      </w:r>
    </w:p>
    <w:p w14:paraId="1FF1D19A" w14:textId="77777777"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eastAsia="Times New Roman" w:hAnsi="Arial" w:cs="Arial"/>
          <w:sz w:val="20"/>
          <w:szCs w:val="20"/>
        </w:rPr>
        <w:t xml:space="preserve">The </w:t>
      </w:r>
      <w:proofErr w:type="spellStart"/>
      <w:r w:rsidRPr="005B75FF">
        <w:rPr>
          <w:rFonts w:ascii="Arial" w:eastAsia="Times New Roman" w:hAnsi="Arial" w:cs="Arial"/>
          <w:sz w:val="20"/>
          <w:szCs w:val="20"/>
        </w:rPr>
        <w:t>FibL</w:t>
      </w:r>
      <w:proofErr w:type="spellEnd"/>
      <w:r w:rsidRPr="005B75FF">
        <w:rPr>
          <w:rFonts w:ascii="Arial" w:eastAsia="Times New Roman" w:hAnsi="Arial" w:cs="Arial"/>
          <w:sz w:val="20"/>
          <w:szCs w:val="20"/>
        </w:rPr>
        <w:t xml:space="preserve">-based system was the first to express foreign proteins in silkworms. Recombinant proteins are secreted into the PSG lumen as free macromolecules. The system typically includes a 5′-flanking sequence, 3′-flanking sequence, and partial </w:t>
      </w:r>
      <w:proofErr w:type="spellStart"/>
      <w:r w:rsidRPr="005B75FF">
        <w:rPr>
          <w:rFonts w:ascii="Arial" w:eastAsia="Times New Roman" w:hAnsi="Arial" w:cs="Arial"/>
          <w:sz w:val="20"/>
          <w:szCs w:val="20"/>
        </w:rPr>
        <w:t>FibL</w:t>
      </w:r>
      <w:proofErr w:type="spellEnd"/>
      <w:r w:rsidRPr="005B75FF">
        <w:rPr>
          <w:rFonts w:ascii="Arial" w:eastAsia="Times New Roman" w:hAnsi="Arial" w:cs="Arial"/>
          <w:sz w:val="20"/>
          <w:szCs w:val="20"/>
        </w:rPr>
        <w:t xml:space="preserve"> cDNA (</w:t>
      </w:r>
      <w:r w:rsidRPr="005B75FF">
        <w:rPr>
          <w:rFonts w:ascii="Arial" w:eastAsia="Times New Roman" w:hAnsi="Arial" w:cs="Arial"/>
          <w:i/>
          <w:sz w:val="20"/>
          <w:szCs w:val="20"/>
        </w:rPr>
        <w:t>Xu, 2014</w:t>
      </w:r>
      <w:r w:rsidRPr="005B75FF">
        <w:rPr>
          <w:rFonts w:ascii="Arial" w:eastAsia="Times New Roman" w:hAnsi="Arial" w:cs="Arial"/>
          <w:sz w:val="20"/>
          <w:szCs w:val="20"/>
        </w:rPr>
        <w:t xml:space="preserve">). Tomita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(2003) and Xue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(2012) successfully used this system to express human collagen and </w:t>
      </w:r>
      <w:r w:rsidRPr="005B75FF">
        <w:rPr>
          <w:rFonts w:ascii="Arial" w:hAnsi="Arial" w:cs="Arial"/>
          <w:sz w:val="20"/>
          <w:szCs w:val="20"/>
        </w:rPr>
        <w:t>human granulocyte-macrophage colony stimulating factor</w:t>
      </w:r>
      <w:r w:rsidRPr="005B75FF">
        <w:rPr>
          <w:rFonts w:ascii="Arial" w:eastAsia="Times New Roman" w:hAnsi="Arial" w:cs="Arial"/>
          <w:sz w:val="20"/>
          <w:szCs w:val="20"/>
        </w:rPr>
        <w:t xml:space="preserve"> (GM-CSF), respectively. However, the native </w:t>
      </w:r>
      <w:proofErr w:type="spellStart"/>
      <w:r w:rsidRPr="005B75FF">
        <w:rPr>
          <w:rFonts w:ascii="Arial" w:eastAsia="Times New Roman" w:hAnsi="Arial" w:cs="Arial"/>
          <w:sz w:val="20"/>
          <w:szCs w:val="20"/>
        </w:rPr>
        <w:t>FibL</w:t>
      </w:r>
      <w:proofErr w:type="spellEnd"/>
      <w:r w:rsidRPr="005B75FF">
        <w:rPr>
          <w:rFonts w:ascii="Arial" w:eastAsia="Times New Roman" w:hAnsi="Arial" w:cs="Arial"/>
          <w:sz w:val="20"/>
          <w:szCs w:val="20"/>
        </w:rPr>
        <w:t xml:space="preserve"> competes with the recombinant </w:t>
      </w:r>
      <w:proofErr w:type="spellStart"/>
      <w:r w:rsidRPr="005B75FF">
        <w:rPr>
          <w:rFonts w:ascii="Arial" w:eastAsia="Times New Roman" w:hAnsi="Arial" w:cs="Arial"/>
          <w:sz w:val="20"/>
          <w:szCs w:val="20"/>
        </w:rPr>
        <w:t>FibL</w:t>
      </w:r>
      <w:proofErr w:type="spellEnd"/>
      <w:r w:rsidRPr="005B75FF">
        <w:rPr>
          <w:rFonts w:ascii="Arial" w:eastAsia="Times New Roman" w:hAnsi="Arial" w:cs="Arial"/>
          <w:sz w:val="20"/>
          <w:szCs w:val="20"/>
        </w:rPr>
        <w:t xml:space="preserve"> for disulfide bonding with </w:t>
      </w:r>
      <w:proofErr w:type="spellStart"/>
      <w:r w:rsidRPr="005B75FF">
        <w:rPr>
          <w:rFonts w:ascii="Arial" w:eastAsia="Times New Roman" w:hAnsi="Arial" w:cs="Arial"/>
          <w:sz w:val="20"/>
          <w:szCs w:val="20"/>
        </w:rPr>
        <w:t>FibH</w:t>
      </w:r>
      <w:proofErr w:type="spellEnd"/>
      <w:r w:rsidRPr="005B75FF">
        <w:rPr>
          <w:rFonts w:ascii="Arial" w:eastAsia="Times New Roman" w:hAnsi="Arial" w:cs="Arial"/>
          <w:sz w:val="20"/>
          <w:szCs w:val="20"/>
        </w:rPr>
        <w:t>, leading to reduced expression (</w:t>
      </w:r>
      <w:proofErr w:type="spellStart"/>
      <w:r w:rsidRPr="005B75FF">
        <w:rPr>
          <w:rFonts w:ascii="Arial" w:eastAsia="Times New Roman" w:hAnsi="Arial" w:cs="Arial"/>
          <w:sz w:val="20"/>
          <w:szCs w:val="20"/>
        </w:rPr>
        <w:t>Tatematsu</w:t>
      </w:r>
      <w:proofErr w:type="spellEnd"/>
      <w:r w:rsidRPr="005B75FF">
        <w:rPr>
          <w:rFonts w:ascii="Arial" w:eastAsia="Times New Roman" w:hAnsi="Arial" w:cs="Arial"/>
          <w:sz w:val="20"/>
          <w:szCs w:val="20"/>
        </w:rPr>
        <w:t xml:space="preserve">, 2012). To overcome this, Inoue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(2005) developed </w:t>
      </w:r>
      <w:proofErr w:type="spellStart"/>
      <w:r w:rsidRPr="005B75FF">
        <w:rPr>
          <w:rFonts w:ascii="Arial" w:eastAsia="Times New Roman" w:hAnsi="Arial" w:cs="Arial"/>
          <w:sz w:val="20"/>
          <w:szCs w:val="20"/>
        </w:rPr>
        <w:t>FibL</w:t>
      </w:r>
      <w:proofErr w:type="spellEnd"/>
      <w:r w:rsidRPr="005B75FF">
        <w:rPr>
          <w:rFonts w:ascii="Arial" w:eastAsia="Times New Roman" w:hAnsi="Arial" w:cs="Arial"/>
          <w:sz w:val="20"/>
          <w:szCs w:val="20"/>
        </w:rPr>
        <w:t>-deficient silkworm strains for enhanced protein yield.</w:t>
      </w:r>
    </w:p>
    <w:p w14:paraId="1B02CEF3" w14:textId="77777777" w:rsidR="006360D1" w:rsidRPr="005B75FF" w:rsidRDefault="006360D1" w:rsidP="000E7AC4">
      <w:pPr>
        <w:spacing w:before="100" w:beforeAutospacing="1" w:after="100" w:afterAutospacing="1" w:line="240" w:lineRule="auto"/>
        <w:outlineLvl w:val="2"/>
        <w:rPr>
          <w:rFonts w:ascii="Arial" w:eastAsia="Times New Roman" w:hAnsi="Arial" w:cs="Arial"/>
          <w:b/>
          <w:bCs/>
          <w:sz w:val="20"/>
          <w:szCs w:val="20"/>
          <w:u w:val="single"/>
        </w:rPr>
      </w:pPr>
      <w:r w:rsidRPr="005B75FF">
        <w:rPr>
          <w:rFonts w:ascii="Arial" w:eastAsia="Times New Roman" w:hAnsi="Arial" w:cs="Arial"/>
          <w:b/>
          <w:bCs/>
          <w:sz w:val="20"/>
          <w:szCs w:val="20"/>
          <w:u w:val="single"/>
        </w:rPr>
        <w:t>2.3.2 Fibroin Heavy Chain (</w:t>
      </w:r>
      <w:proofErr w:type="spellStart"/>
      <w:r w:rsidRPr="005B75FF">
        <w:rPr>
          <w:rFonts w:ascii="Arial" w:eastAsia="Times New Roman" w:hAnsi="Arial" w:cs="Arial"/>
          <w:b/>
          <w:bCs/>
          <w:sz w:val="20"/>
          <w:szCs w:val="20"/>
          <w:u w:val="single"/>
        </w:rPr>
        <w:t>FibH</w:t>
      </w:r>
      <w:proofErr w:type="spellEnd"/>
      <w:r w:rsidRPr="005B75FF">
        <w:rPr>
          <w:rFonts w:ascii="Arial" w:eastAsia="Times New Roman" w:hAnsi="Arial" w:cs="Arial"/>
          <w:b/>
          <w:bCs/>
          <w:sz w:val="20"/>
          <w:szCs w:val="20"/>
          <w:u w:val="single"/>
        </w:rPr>
        <w:t>) Expression System</w:t>
      </w:r>
    </w:p>
    <w:p w14:paraId="55C9F720" w14:textId="77777777"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eastAsia="Times New Roman" w:hAnsi="Arial" w:cs="Arial"/>
          <w:sz w:val="20"/>
          <w:szCs w:val="20"/>
        </w:rPr>
        <w:t xml:space="preserve">The </w:t>
      </w:r>
      <w:proofErr w:type="spellStart"/>
      <w:r w:rsidRPr="005B75FF">
        <w:rPr>
          <w:rFonts w:ascii="Arial" w:eastAsia="Times New Roman" w:hAnsi="Arial" w:cs="Arial"/>
          <w:sz w:val="20"/>
          <w:szCs w:val="20"/>
        </w:rPr>
        <w:t>FibH</w:t>
      </w:r>
      <w:proofErr w:type="spellEnd"/>
      <w:r w:rsidRPr="005B75FF">
        <w:rPr>
          <w:rFonts w:ascii="Arial" w:eastAsia="Times New Roman" w:hAnsi="Arial" w:cs="Arial"/>
          <w:sz w:val="20"/>
          <w:szCs w:val="20"/>
        </w:rPr>
        <w:t xml:space="preserve"> expression system is widely adopted, particularly for generating high-performance silk materials for biomedical use. The </w:t>
      </w:r>
      <w:proofErr w:type="spellStart"/>
      <w:r w:rsidRPr="005B75FF">
        <w:rPr>
          <w:rFonts w:ascii="Arial" w:eastAsia="Times New Roman" w:hAnsi="Arial" w:cs="Arial"/>
          <w:sz w:val="20"/>
          <w:szCs w:val="20"/>
        </w:rPr>
        <w:t>FibH</w:t>
      </w:r>
      <w:proofErr w:type="spellEnd"/>
      <w:r w:rsidRPr="005B75FF">
        <w:rPr>
          <w:rFonts w:ascii="Arial" w:eastAsia="Times New Roman" w:hAnsi="Arial" w:cs="Arial"/>
          <w:sz w:val="20"/>
          <w:szCs w:val="20"/>
        </w:rPr>
        <w:t xml:space="preserve"> promoter demonstrates stronger transcriptional activity than the </w:t>
      </w:r>
      <w:proofErr w:type="spellStart"/>
      <w:r w:rsidRPr="005B75FF">
        <w:rPr>
          <w:rFonts w:ascii="Arial" w:eastAsia="Times New Roman" w:hAnsi="Arial" w:cs="Arial"/>
          <w:sz w:val="20"/>
          <w:szCs w:val="20"/>
        </w:rPr>
        <w:t>FibL</w:t>
      </w:r>
      <w:proofErr w:type="spellEnd"/>
      <w:r w:rsidRPr="005B75FF">
        <w:rPr>
          <w:rFonts w:ascii="Arial" w:eastAsia="Times New Roman" w:hAnsi="Arial" w:cs="Arial"/>
          <w:sz w:val="20"/>
          <w:szCs w:val="20"/>
        </w:rPr>
        <w:t xml:space="preserve"> promoter (</w:t>
      </w:r>
      <w:proofErr w:type="spellStart"/>
      <w:r w:rsidRPr="005B75FF">
        <w:rPr>
          <w:rFonts w:ascii="Arial" w:eastAsia="Times New Roman" w:hAnsi="Arial" w:cs="Arial"/>
          <w:sz w:val="20"/>
          <w:szCs w:val="20"/>
        </w:rPr>
        <w:t>Tatematsu</w:t>
      </w:r>
      <w:proofErr w:type="spellEnd"/>
      <w:r w:rsidRPr="005B75FF">
        <w:rPr>
          <w:rFonts w:ascii="Arial" w:eastAsia="Times New Roman" w:hAnsi="Arial" w:cs="Arial"/>
          <w:sz w:val="20"/>
          <w:szCs w:val="20"/>
        </w:rPr>
        <w:t>, 2012</w:t>
      </w:r>
      <w:r w:rsidR="00FF6486" w:rsidRPr="005B75FF">
        <w:rPr>
          <w:rFonts w:ascii="Arial" w:eastAsia="Times New Roman" w:hAnsi="Arial" w:cs="Arial"/>
          <w:sz w:val="20"/>
          <w:szCs w:val="20"/>
        </w:rPr>
        <w:t xml:space="preserve">). Three structural variants, R1, R2, and R3 </w:t>
      </w:r>
      <w:r w:rsidRPr="005B75FF">
        <w:rPr>
          <w:rFonts w:ascii="Arial" w:eastAsia="Times New Roman" w:hAnsi="Arial" w:cs="Arial"/>
          <w:sz w:val="20"/>
          <w:szCs w:val="20"/>
        </w:rPr>
        <w:t xml:space="preserve">have been described, with the R3 configuration (including the N- and C-terminal domains of </w:t>
      </w:r>
      <w:proofErr w:type="spellStart"/>
      <w:r w:rsidRPr="005B75FF">
        <w:rPr>
          <w:rFonts w:ascii="Arial" w:eastAsia="Times New Roman" w:hAnsi="Arial" w:cs="Arial"/>
          <w:sz w:val="20"/>
          <w:szCs w:val="20"/>
        </w:rPr>
        <w:t>FibH</w:t>
      </w:r>
      <w:proofErr w:type="spellEnd"/>
      <w:r w:rsidRPr="005B75FF">
        <w:rPr>
          <w:rFonts w:ascii="Arial" w:eastAsia="Times New Roman" w:hAnsi="Arial" w:cs="Arial"/>
          <w:sz w:val="20"/>
          <w:szCs w:val="20"/>
        </w:rPr>
        <w:t xml:space="preserve">) being the most efficient (Xu, 2014). Although </w:t>
      </w:r>
      <w:proofErr w:type="spellStart"/>
      <w:r w:rsidRPr="005B75FF">
        <w:rPr>
          <w:rFonts w:ascii="Arial" w:eastAsia="Times New Roman" w:hAnsi="Arial" w:cs="Arial"/>
          <w:sz w:val="20"/>
          <w:szCs w:val="20"/>
        </w:rPr>
        <w:t>FibH</w:t>
      </w:r>
      <w:proofErr w:type="spellEnd"/>
      <w:r w:rsidRPr="005B75FF">
        <w:rPr>
          <w:rFonts w:ascii="Arial" w:eastAsia="Times New Roman" w:hAnsi="Arial" w:cs="Arial"/>
          <w:sz w:val="20"/>
          <w:szCs w:val="20"/>
        </w:rPr>
        <w:t xml:space="preserve"> is primarily expressed in the PSG, target proteins expressed here can be more readily extracted from the MSG </w:t>
      </w:r>
      <w:r w:rsidRPr="005B75FF">
        <w:rPr>
          <w:rFonts w:ascii="Arial" w:hAnsi="Arial" w:cs="Arial"/>
          <w:sz w:val="20"/>
          <w:szCs w:val="20"/>
        </w:rPr>
        <w:t>(Xu, 2014)</w:t>
      </w:r>
      <w:r w:rsidRPr="005B75FF">
        <w:rPr>
          <w:rFonts w:ascii="Arial" w:eastAsia="Times New Roman" w:hAnsi="Arial" w:cs="Arial"/>
          <w:sz w:val="20"/>
          <w:szCs w:val="20"/>
        </w:rPr>
        <w:t xml:space="preserve">. </w:t>
      </w:r>
      <w:proofErr w:type="spellStart"/>
      <w:r w:rsidRPr="005B75FF">
        <w:rPr>
          <w:rFonts w:ascii="Arial" w:eastAsia="Times New Roman" w:hAnsi="Arial" w:cs="Arial"/>
          <w:sz w:val="20"/>
          <w:szCs w:val="20"/>
        </w:rPr>
        <w:t>Teulé</w:t>
      </w:r>
      <w:proofErr w:type="spellEnd"/>
      <w:r w:rsidRPr="005B75FF">
        <w:rPr>
          <w:rFonts w:ascii="Arial" w:eastAsia="Times New Roman" w:hAnsi="Arial" w:cs="Arial"/>
          <w:sz w:val="20"/>
          <w:szCs w:val="20"/>
        </w:rPr>
        <w:t xml:space="preserve">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(2012) engineered silkworms with spider silk gene sequences under </w:t>
      </w:r>
      <w:proofErr w:type="spellStart"/>
      <w:r w:rsidRPr="005B75FF">
        <w:rPr>
          <w:rFonts w:ascii="Arial" w:eastAsia="Times New Roman" w:hAnsi="Arial" w:cs="Arial"/>
          <w:sz w:val="20"/>
          <w:szCs w:val="20"/>
        </w:rPr>
        <w:t>FibH</w:t>
      </w:r>
      <w:proofErr w:type="spellEnd"/>
      <w:r w:rsidRPr="005B75FF">
        <w:rPr>
          <w:rFonts w:ascii="Arial" w:eastAsia="Times New Roman" w:hAnsi="Arial" w:cs="Arial"/>
          <w:sz w:val="20"/>
          <w:szCs w:val="20"/>
        </w:rPr>
        <w:t xml:space="preserve"> control, resulting in silk fibers with exceptional strength, exceeding even natural spider silk.</w:t>
      </w:r>
    </w:p>
    <w:p w14:paraId="401A5EF7" w14:textId="77777777" w:rsidR="006360D1" w:rsidRPr="005B75FF" w:rsidRDefault="006360D1" w:rsidP="000E7AC4">
      <w:pPr>
        <w:spacing w:before="100" w:beforeAutospacing="1" w:after="100" w:afterAutospacing="1" w:line="240" w:lineRule="auto"/>
        <w:outlineLvl w:val="2"/>
        <w:rPr>
          <w:rFonts w:ascii="Arial" w:eastAsia="Times New Roman" w:hAnsi="Arial" w:cs="Arial"/>
          <w:b/>
          <w:bCs/>
          <w:sz w:val="20"/>
          <w:szCs w:val="20"/>
          <w:u w:val="single"/>
        </w:rPr>
      </w:pPr>
      <w:r w:rsidRPr="005B75FF">
        <w:rPr>
          <w:rFonts w:ascii="Arial" w:eastAsia="Times New Roman" w:hAnsi="Arial" w:cs="Arial"/>
          <w:b/>
          <w:bCs/>
          <w:sz w:val="20"/>
          <w:szCs w:val="20"/>
          <w:u w:val="single"/>
        </w:rPr>
        <w:t>2.3.3 Sericin-1 (Ser1) Expression System</w:t>
      </w:r>
    </w:p>
    <w:p w14:paraId="4EBA097D" w14:textId="77777777" w:rsidR="006360D1" w:rsidRPr="008E33E9"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hAnsi="Arial" w:cs="Arial"/>
          <w:sz w:val="20"/>
          <w:szCs w:val="20"/>
        </w:rPr>
        <w:t xml:space="preserve">Sericin expression involves three main genes: Ser1, Ser2, and Ser3. Ser1 and Ser3 contribute to cocoon sericin, while Ser2 is more associated with larval silk (Kunz </w:t>
      </w:r>
      <w:r w:rsidRPr="005B75FF">
        <w:rPr>
          <w:rFonts w:ascii="Arial" w:hAnsi="Arial" w:cs="Arial"/>
          <w:i/>
          <w:sz w:val="20"/>
          <w:szCs w:val="20"/>
        </w:rPr>
        <w:t>et al.,</w:t>
      </w:r>
      <w:r w:rsidRPr="005B75FF">
        <w:rPr>
          <w:rFonts w:ascii="Arial" w:hAnsi="Arial" w:cs="Arial"/>
          <w:sz w:val="20"/>
          <w:szCs w:val="20"/>
        </w:rPr>
        <w:t xml:space="preserve"> 2016).</w:t>
      </w:r>
      <w:r w:rsidRPr="005B75FF">
        <w:rPr>
          <w:rFonts w:ascii="Arial" w:eastAsia="Times New Roman" w:hAnsi="Arial" w:cs="Arial"/>
          <w:sz w:val="20"/>
          <w:szCs w:val="20"/>
        </w:rPr>
        <w:t xml:space="preserve"> Promoter activity studies by </w:t>
      </w:r>
      <w:proofErr w:type="spellStart"/>
      <w:r w:rsidRPr="005B75FF">
        <w:rPr>
          <w:rFonts w:ascii="Arial" w:eastAsia="Times New Roman" w:hAnsi="Arial" w:cs="Arial"/>
          <w:sz w:val="20"/>
          <w:szCs w:val="20"/>
        </w:rPr>
        <w:t>Tatematsu</w:t>
      </w:r>
      <w:proofErr w:type="spellEnd"/>
      <w:r w:rsidRPr="005B75FF">
        <w:rPr>
          <w:rFonts w:ascii="Arial" w:eastAsia="Times New Roman" w:hAnsi="Arial" w:cs="Arial"/>
          <w:sz w:val="20"/>
          <w:szCs w:val="20"/>
        </w:rPr>
        <w:t xml:space="preserve"> </w:t>
      </w:r>
      <w:r w:rsidRPr="005B75FF">
        <w:rPr>
          <w:rFonts w:ascii="Arial" w:eastAsia="Times New Roman" w:hAnsi="Arial" w:cs="Arial"/>
          <w:i/>
          <w:sz w:val="20"/>
          <w:szCs w:val="20"/>
        </w:rPr>
        <w:t xml:space="preserve">et al. </w:t>
      </w:r>
      <w:r w:rsidRPr="005B75FF">
        <w:rPr>
          <w:rFonts w:ascii="Arial" w:eastAsia="Times New Roman" w:hAnsi="Arial" w:cs="Arial"/>
          <w:sz w:val="20"/>
          <w:szCs w:val="20"/>
        </w:rPr>
        <w:t xml:space="preserve">(2010), using a GAL4/UAS-driven EGFP system, revealed strong activity from the </w:t>
      </w:r>
      <w:r w:rsidRPr="005B75FF">
        <w:rPr>
          <w:rFonts w:ascii="Arial" w:eastAsia="Times New Roman" w:hAnsi="Arial" w:cs="Arial"/>
          <w:i/>
          <w:iCs/>
          <w:sz w:val="20"/>
          <w:szCs w:val="20"/>
        </w:rPr>
        <w:t>ser1</w:t>
      </w:r>
      <w:r w:rsidRPr="005B75FF">
        <w:rPr>
          <w:rFonts w:ascii="Arial" w:eastAsia="Times New Roman" w:hAnsi="Arial" w:cs="Arial"/>
          <w:sz w:val="20"/>
          <w:szCs w:val="20"/>
        </w:rPr>
        <w:t xml:space="preserve"> promoter in both MSG and PSG, while </w:t>
      </w:r>
      <w:r w:rsidRPr="005B75FF">
        <w:rPr>
          <w:rFonts w:ascii="Arial" w:eastAsia="Times New Roman" w:hAnsi="Arial" w:cs="Arial"/>
          <w:i/>
          <w:iCs/>
          <w:sz w:val="20"/>
          <w:szCs w:val="20"/>
        </w:rPr>
        <w:t>ser3</w:t>
      </w:r>
      <w:r w:rsidRPr="005B75FF">
        <w:rPr>
          <w:rFonts w:ascii="Arial" w:eastAsia="Times New Roman" w:hAnsi="Arial" w:cs="Arial"/>
          <w:sz w:val="20"/>
          <w:szCs w:val="20"/>
        </w:rPr>
        <w:t xml:space="preserve"> showed moderate activity in MSG and </w:t>
      </w:r>
      <w:r w:rsidRPr="005B75FF">
        <w:rPr>
          <w:rFonts w:ascii="Arial" w:eastAsia="Times New Roman" w:hAnsi="Arial" w:cs="Arial"/>
          <w:i/>
          <w:iCs/>
          <w:sz w:val="20"/>
          <w:szCs w:val="20"/>
        </w:rPr>
        <w:t>ser2</w:t>
      </w:r>
      <w:r w:rsidRPr="005B75FF">
        <w:rPr>
          <w:rFonts w:ascii="Arial" w:eastAsia="Times New Roman" w:hAnsi="Arial" w:cs="Arial"/>
          <w:sz w:val="20"/>
          <w:szCs w:val="20"/>
        </w:rPr>
        <w:t xml:space="preserve"> showed little to none. To enhance expression levels, the system can be supplemented with the baculovirus-derived enhancer hr3 and the </w:t>
      </w:r>
      <w:proofErr w:type="spellStart"/>
      <w:r w:rsidRPr="005B75FF">
        <w:rPr>
          <w:rFonts w:ascii="Arial" w:eastAsia="Times New Roman" w:hAnsi="Arial" w:cs="Arial"/>
          <w:sz w:val="20"/>
          <w:szCs w:val="20"/>
        </w:rPr>
        <w:t>transactivator</w:t>
      </w:r>
      <w:proofErr w:type="spellEnd"/>
      <w:r w:rsidRPr="005B75FF">
        <w:rPr>
          <w:rFonts w:ascii="Arial" w:eastAsia="Times New Roman" w:hAnsi="Arial" w:cs="Arial"/>
          <w:sz w:val="20"/>
          <w:szCs w:val="20"/>
        </w:rPr>
        <w:t xml:space="preserve"> IE1 (Tomita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2007).</w:t>
      </w:r>
      <w:r w:rsidRPr="008E33E9">
        <w:rPr>
          <w:rFonts w:ascii="Arial" w:eastAsia="Times New Roman" w:hAnsi="Arial" w:cs="Arial"/>
          <w:sz w:val="20"/>
          <w:szCs w:val="20"/>
        </w:rPr>
        <w:t xml:space="preserve"> These modifications have enabled more robust and targeted production of recombinant proteins within sericin layers.</w:t>
      </w:r>
    </w:p>
    <w:p w14:paraId="520ADF7E" w14:textId="77777777" w:rsidR="00DE31BE" w:rsidRDefault="00DE31BE" w:rsidP="006360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726B86F" wp14:editId="437E4122">
            <wp:extent cx="5943600" cy="34310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3431092"/>
                    </a:xfrm>
                    <a:prstGeom prst="rect">
                      <a:avLst/>
                    </a:prstGeom>
                    <a:noFill/>
                    <a:ln w="9525">
                      <a:noFill/>
                      <a:miter lim="800000"/>
                      <a:headEnd/>
                      <a:tailEnd/>
                    </a:ln>
                  </pic:spPr>
                </pic:pic>
              </a:graphicData>
            </a:graphic>
          </wp:inline>
        </w:drawing>
      </w:r>
    </w:p>
    <w:p w14:paraId="062CD1DF" w14:textId="77777777" w:rsidR="008E33E9" w:rsidRPr="008E33E9" w:rsidRDefault="00D640C7" w:rsidP="00D640C7">
      <w:pPr>
        <w:spacing w:before="100" w:beforeAutospacing="1" w:after="100" w:afterAutospacing="1" w:line="240" w:lineRule="auto"/>
        <w:jc w:val="both"/>
        <w:rPr>
          <w:rFonts w:ascii="Arial" w:hAnsi="Arial" w:cs="Arial"/>
          <w:b/>
          <w:sz w:val="20"/>
          <w:szCs w:val="20"/>
        </w:rPr>
      </w:pPr>
      <w:r w:rsidRPr="008E33E9">
        <w:rPr>
          <w:rFonts w:ascii="Arial" w:hAnsi="Arial" w:cs="Arial"/>
          <w:b/>
          <w:sz w:val="20"/>
          <w:szCs w:val="20"/>
        </w:rPr>
        <w:t>Fig. 2.</w:t>
      </w:r>
      <w:r w:rsidR="00DE31BE" w:rsidRPr="008E33E9">
        <w:rPr>
          <w:rFonts w:ascii="Arial" w:hAnsi="Arial" w:cs="Arial"/>
          <w:b/>
          <w:sz w:val="20"/>
          <w:szCs w:val="20"/>
        </w:rPr>
        <w:t xml:space="preserve"> </w:t>
      </w:r>
      <w:r w:rsidRPr="008E33E9">
        <w:rPr>
          <w:rStyle w:val="Strong"/>
          <w:rFonts w:ascii="Arial" w:hAnsi="Arial" w:cs="Arial"/>
          <w:sz w:val="20"/>
          <w:szCs w:val="20"/>
        </w:rPr>
        <w:t xml:space="preserve">Schematic Representation of Promoter Constructs Used for Silk Gland-Specific Expression in Transgenic Silkworms. </w:t>
      </w:r>
      <w:proofErr w:type="gramStart"/>
      <w:r w:rsidRPr="008E33E9">
        <w:rPr>
          <w:rStyle w:val="Strong"/>
          <w:rFonts w:ascii="Arial" w:hAnsi="Arial" w:cs="Arial"/>
          <w:sz w:val="20"/>
          <w:szCs w:val="20"/>
        </w:rPr>
        <w:t>a)</w:t>
      </w:r>
      <w:r w:rsidRPr="008E33E9">
        <w:rPr>
          <w:rFonts w:ascii="Arial" w:hAnsi="Arial" w:cs="Arial"/>
          <w:b/>
          <w:sz w:val="20"/>
          <w:szCs w:val="20"/>
        </w:rPr>
        <w:t>The</w:t>
      </w:r>
      <w:proofErr w:type="gramEnd"/>
      <w:r w:rsidRPr="008E33E9">
        <w:rPr>
          <w:rFonts w:ascii="Arial" w:hAnsi="Arial" w:cs="Arial"/>
          <w:b/>
          <w:sz w:val="20"/>
          <w:szCs w:val="20"/>
        </w:rPr>
        <w:t xml:space="preserve"> </w:t>
      </w:r>
      <w:proofErr w:type="spellStart"/>
      <w:r w:rsidRPr="008E33E9">
        <w:rPr>
          <w:rFonts w:ascii="Arial" w:hAnsi="Arial" w:cs="Arial"/>
          <w:b/>
          <w:sz w:val="20"/>
          <w:szCs w:val="20"/>
        </w:rPr>
        <w:t>FibH</w:t>
      </w:r>
      <w:proofErr w:type="spellEnd"/>
      <w:r w:rsidRPr="008E33E9">
        <w:rPr>
          <w:rFonts w:ascii="Arial" w:hAnsi="Arial" w:cs="Arial"/>
          <w:b/>
          <w:sz w:val="20"/>
          <w:szCs w:val="20"/>
        </w:rPr>
        <w:t>-expression system</w:t>
      </w:r>
      <w:r w:rsidR="00DE31BE" w:rsidRPr="008E33E9">
        <w:rPr>
          <w:rFonts w:ascii="Arial" w:hAnsi="Arial" w:cs="Arial"/>
          <w:b/>
          <w:sz w:val="20"/>
          <w:szCs w:val="20"/>
        </w:rPr>
        <w:t xml:space="preserve">, </w:t>
      </w:r>
      <w:r w:rsidRPr="008E33E9">
        <w:rPr>
          <w:rFonts w:ascii="Arial" w:hAnsi="Arial" w:cs="Arial"/>
          <w:b/>
          <w:sz w:val="20"/>
          <w:szCs w:val="20"/>
        </w:rPr>
        <w:t xml:space="preserve">b) </w:t>
      </w:r>
      <w:proofErr w:type="spellStart"/>
      <w:r w:rsidRPr="008E33E9">
        <w:rPr>
          <w:rFonts w:ascii="Arial" w:hAnsi="Arial" w:cs="Arial"/>
          <w:b/>
          <w:sz w:val="20"/>
          <w:szCs w:val="20"/>
        </w:rPr>
        <w:t>FibL</w:t>
      </w:r>
      <w:proofErr w:type="spellEnd"/>
      <w:r w:rsidRPr="008E33E9">
        <w:rPr>
          <w:rFonts w:ascii="Arial" w:hAnsi="Arial" w:cs="Arial"/>
          <w:b/>
          <w:sz w:val="20"/>
          <w:szCs w:val="20"/>
        </w:rPr>
        <w:t>-expression system</w:t>
      </w:r>
      <w:r w:rsidR="00DE31BE" w:rsidRPr="008E33E9">
        <w:rPr>
          <w:rFonts w:ascii="Arial" w:hAnsi="Arial" w:cs="Arial"/>
          <w:b/>
          <w:sz w:val="20"/>
          <w:szCs w:val="20"/>
        </w:rPr>
        <w:t xml:space="preserve">, </w:t>
      </w:r>
      <w:r w:rsidRPr="008E33E9">
        <w:rPr>
          <w:rFonts w:ascii="Arial" w:hAnsi="Arial" w:cs="Arial"/>
          <w:b/>
          <w:sz w:val="20"/>
          <w:szCs w:val="20"/>
        </w:rPr>
        <w:t xml:space="preserve">c) </w:t>
      </w:r>
      <w:proofErr w:type="spellStart"/>
      <w:r w:rsidRPr="008E33E9">
        <w:rPr>
          <w:rFonts w:ascii="Arial" w:hAnsi="Arial" w:cs="Arial"/>
          <w:b/>
          <w:sz w:val="20"/>
          <w:szCs w:val="20"/>
        </w:rPr>
        <w:t>Fhx</w:t>
      </w:r>
      <w:proofErr w:type="spellEnd"/>
      <w:r w:rsidRPr="008E33E9">
        <w:rPr>
          <w:rFonts w:ascii="Arial" w:hAnsi="Arial" w:cs="Arial"/>
          <w:b/>
          <w:sz w:val="20"/>
          <w:szCs w:val="20"/>
        </w:rPr>
        <w:t>-expression system</w:t>
      </w:r>
      <w:r w:rsidR="00DE31BE" w:rsidRPr="008E33E9">
        <w:rPr>
          <w:rFonts w:ascii="Arial" w:hAnsi="Arial" w:cs="Arial"/>
          <w:b/>
          <w:sz w:val="20"/>
          <w:szCs w:val="20"/>
        </w:rPr>
        <w:t xml:space="preserve">, </w:t>
      </w:r>
      <w:r w:rsidRPr="008E33E9">
        <w:rPr>
          <w:rFonts w:ascii="Arial" w:hAnsi="Arial" w:cs="Arial"/>
          <w:b/>
          <w:sz w:val="20"/>
          <w:szCs w:val="20"/>
        </w:rPr>
        <w:t>d) Ser1-expression system</w:t>
      </w:r>
      <w:r w:rsidR="00DE31BE" w:rsidRPr="008E33E9">
        <w:rPr>
          <w:rFonts w:ascii="Arial" w:hAnsi="Arial" w:cs="Arial"/>
          <w:b/>
          <w:sz w:val="20"/>
          <w:szCs w:val="20"/>
        </w:rPr>
        <w:t xml:space="preserve">, and </w:t>
      </w:r>
      <w:r w:rsidRPr="008E33E9">
        <w:rPr>
          <w:rFonts w:ascii="Arial" w:hAnsi="Arial" w:cs="Arial"/>
          <w:b/>
          <w:sz w:val="20"/>
          <w:szCs w:val="20"/>
        </w:rPr>
        <w:t xml:space="preserve">e) Ser3-expression system. Each construct is shown with key regulatory elements (enhancers, promoters, introns, </w:t>
      </w:r>
      <w:proofErr w:type="spellStart"/>
      <w:r w:rsidRPr="008E33E9">
        <w:rPr>
          <w:rFonts w:ascii="Arial" w:hAnsi="Arial" w:cs="Arial"/>
          <w:b/>
          <w:sz w:val="20"/>
          <w:szCs w:val="20"/>
        </w:rPr>
        <w:t>polyA</w:t>
      </w:r>
      <w:proofErr w:type="spellEnd"/>
      <w:r w:rsidRPr="008E33E9">
        <w:rPr>
          <w:rFonts w:ascii="Arial" w:hAnsi="Arial" w:cs="Arial"/>
          <w:b/>
          <w:sz w:val="20"/>
          <w:szCs w:val="20"/>
        </w:rPr>
        <w:t>/terminator), gene of interest (GOI), and relative sequence lengths.</w:t>
      </w:r>
      <w:r w:rsidRPr="008E33E9">
        <w:rPr>
          <w:rFonts w:ascii="Arial" w:eastAsia="Times New Roman" w:hAnsi="Arial" w:cs="Arial"/>
          <w:b/>
          <w:sz w:val="20"/>
          <w:szCs w:val="20"/>
        </w:rPr>
        <w:t xml:space="preserve"> </w:t>
      </w:r>
    </w:p>
    <w:p w14:paraId="007C1D79" w14:textId="77777777" w:rsidR="00DE31BE" w:rsidRPr="008E33E9" w:rsidRDefault="008E33E9" w:rsidP="00D640C7">
      <w:pPr>
        <w:spacing w:before="100" w:beforeAutospacing="1" w:after="100" w:afterAutospacing="1" w:line="240" w:lineRule="auto"/>
        <w:jc w:val="both"/>
        <w:rPr>
          <w:rFonts w:ascii="Arial" w:eastAsia="Times New Roman" w:hAnsi="Arial" w:cs="Arial"/>
          <w:sz w:val="20"/>
          <w:szCs w:val="20"/>
        </w:rPr>
      </w:pPr>
      <w:r w:rsidRPr="008E33E9">
        <w:rPr>
          <w:rFonts w:ascii="Arial" w:hAnsi="Arial" w:cs="Arial"/>
          <w:sz w:val="20"/>
          <w:szCs w:val="20"/>
        </w:rPr>
        <w:t xml:space="preserve">Source: </w:t>
      </w:r>
      <w:r w:rsidR="00DE31BE" w:rsidRPr="008E33E9">
        <w:rPr>
          <w:rFonts w:ascii="Arial" w:hAnsi="Arial" w:cs="Arial"/>
          <w:sz w:val="20"/>
          <w:szCs w:val="20"/>
        </w:rPr>
        <w:t>Xu, 2014</w:t>
      </w:r>
    </w:p>
    <w:p w14:paraId="34836D0B" w14:textId="77777777" w:rsidR="00955B17" w:rsidRPr="000E7AC4" w:rsidRDefault="000E7AC4" w:rsidP="00955B17">
      <w:pPr>
        <w:pStyle w:val="NormalWeb"/>
        <w:rPr>
          <w:rFonts w:ascii="Arial" w:hAnsi="Arial" w:cs="Arial"/>
          <w:sz w:val="22"/>
          <w:szCs w:val="22"/>
        </w:rPr>
      </w:pPr>
      <w:r w:rsidRPr="000E7AC4">
        <w:rPr>
          <w:rStyle w:val="Strong"/>
          <w:rFonts w:ascii="Arial" w:hAnsi="Arial" w:cs="Arial"/>
          <w:sz w:val="22"/>
          <w:szCs w:val="22"/>
        </w:rPr>
        <w:t>3. MOLECULAR ENGINEERING STRATEGIES</w:t>
      </w:r>
    </w:p>
    <w:p w14:paraId="30FB20C8" w14:textId="77777777" w:rsidR="00955B17" w:rsidRPr="000E7AC4" w:rsidRDefault="00955B17" w:rsidP="00955B17">
      <w:pPr>
        <w:pStyle w:val="NormalWeb"/>
        <w:rPr>
          <w:rFonts w:ascii="Arial" w:hAnsi="Arial" w:cs="Arial"/>
          <w:sz w:val="22"/>
          <w:szCs w:val="22"/>
        </w:rPr>
      </w:pPr>
      <w:r w:rsidRPr="000E7AC4">
        <w:rPr>
          <w:rStyle w:val="Strong"/>
          <w:rFonts w:ascii="Arial" w:hAnsi="Arial" w:cs="Arial"/>
          <w:sz w:val="22"/>
          <w:szCs w:val="22"/>
        </w:rPr>
        <w:t>3.1 Promoters and Enhancers</w:t>
      </w:r>
    </w:p>
    <w:p w14:paraId="2D255935" w14:textId="77777777" w:rsidR="007E3381" w:rsidRPr="00DB3C2B" w:rsidRDefault="007E3381" w:rsidP="007E338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The selection of appropriate promoters is a critical </w:t>
      </w:r>
      <w:r w:rsidRPr="00DB3C2B">
        <w:rPr>
          <w:rFonts w:ascii="Arial" w:eastAsia="Times New Roman" w:hAnsi="Arial" w:cs="Arial"/>
          <w:sz w:val="20"/>
          <w:szCs w:val="20"/>
        </w:rPr>
        <w:t xml:space="preserve">factor in determining both the yield and tissue specificity of recombinant protein production in </w:t>
      </w:r>
      <w:r w:rsidRPr="00DB3C2B">
        <w:rPr>
          <w:rFonts w:ascii="Arial" w:eastAsia="Times New Roman" w:hAnsi="Arial" w:cs="Arial"/>
          <w:i/>
          <w:iCs/>
          <w:sz w:val="20"/>
          <w:szCs w:val="20"/>
        </w:rPr>
        <w:t>Bombyx mori</w:t>
      </w:r>
      <w:r w:rsidRPr="00DB3C2B">
        <w:rPr>
          <w:rFonts w:ascii="Arial" w:eastAsia="Times New Roman" w:hAnsi="Arial" w:cs="Arial"/>
          <w:sz w:val="20"/>
          <w:szCs w:val="20"/>
        </w:rPr>
        <w:t xml:space="preserve">. Among the most frequently employed promoters is the </w:t>
      </w:r>
      <w:r w:rsidRPr="00DB3C2B">
        <w:rPr>
          <w:rFonts w:ascii="Arial" w:eastAsia="Times New Roman" w:hAnsi="Arial" w:cs="Arial"/>
          <w:bCs/>
          <w:sz w:val="20"/>
          <w:szCs w:val="20"/>
        </w:rPr>
        <w:t>sericin-1 (Ser1)</w:t>
      </w:r>
      <w:r w:rsidRPr="00DB3C2B">
        <w:rPr>
          <w:rFonts w:ascii="Arial" w:eastAsia="Times New Roman" w:hAnsi="Arial" w:cs="Arial"/>
          <w:sz w:val="20"/>
          <w:szCs w:val="20"/>
        </w:rPr>
        <w:t xml:space="preserve"> promoter, which facilitates targeted expression in the </w:t>
      </w:r>
      <w:r w:rsidRPr="00DB3C2B">
        <w:rPr>
          <w:rFonts w:ascii="Arial" w:eastAsia="Times New Roman" w:hAnsi="Arial" w:cs="Arial"/>
          <w:bCs/>
          <w:sz w:val="20"/>
          <w:szCs w:val="20"/>
        </w:rPr>
        <w:t>middle silk gland (MSG)</w:t>
      </w:r>
      <w:r w:rsidRPr="00DB3C2B">
        <w:rPr>
          <w:rFonts w:ascii="Arial" w:eastAsia="Times New Roman" w:hAnsi="Arial" w:cs="Arial"/>
          <w:sz w:val="20"/>
          <w:szCs w:val="20"/>
        </w:rPr>
        <w:t xml:space="preserve">—a tissue specialized in the synthesis and secretion of sericin proteins. Incorporation of regulatory elements such as the </w:t>
      </w:r>
      <w:r w:rsidRPr="00DB3C2B">
        <w:rPr>
          <w:rFonts w:ascii="Arial" w:eastAsia="Times New Roman" w:hAnsi="Arial" w:cs="Arial"/>
          <w:bCs/>
          <w:sz w:val="20"/>
          <w:szCs w:val="20"/>
        </w:rPr>
        <w:t>hr3 enhancer</w:t>
      </w:r>
      <w:r w:rsidRPr="00DB3C2B">
        <w:rPr>
          <w:rFonts w:ascii="Arial" w:eastAsia="Times New Roman" w:hAnsi="Arial" w:cs="Arial"/>
          <w:sz w:val="20"/>
          <w:szCs w:val="20"/>
        </w:rPr>
        <w:t xml:space="preserve"> from </w:t>
      </w:r>
      <w:proofErr w:type="spellStart"/>
      <w:r w:rsidRPr="00DB3C2B">
        <w:rPr>
          <w:rFonts w:ascii="Arial" w:eastAsia="Times New Roman" w:hAnsi="Arial" w:cs="Arial"/>
          <w:sz w:val="20"/>
          <w:szCs w:val="20"/>
        </w:rPr>
        <w:t>BmNPV</w:t>
      </w:r>
      <w:proofErr w:type="spellEnd"/>
      <w:r w:rsidRPr="00DB3C2B">
        <w:rPr>
          <w:rFonts w:ascii="Arial" w:eastAsia="Times New Roman" w:hAnsi="Arial" w:cs="Arial"/>
          <w:sz w:val="20"/>
          <w:szCs w:val="20"/>
        </w:rPr>
        <w:t xml:space="preserve"> and optimized </w:t>
      </w:r>
      <w:r w:rsidRPr="00DB3C2B">
        <w:rPr>
          <w:rFonts w:ascii="Arial" w:eastAsia="Times New Roman" w:hAnsi="Arial" w:cs="Arial"/>
          <w:bCs/>
          <w:sz w:val="20"/>
          <w:szCs w:val="20"/>
        </w:rPr>
        <w:t>3′ untranslated regions (Ser1PA)</w:t>
      </w:r>
      <w:r w:rsidRPr="00DB3C2B">
        <w:rPr>
          <w:rFonts w:ascii="Arial" w:eastAsia="Times New Roman" w:hAnsi="Arial" w:cs="Arial"/>
          <w:sz w:val="20"/>
          <w:szCs w:val="20"/>
        </w:rPr>
        <w:t xml:space="preserve"> significantly boosts the transcriptional efficiency of the Ser1 promoter (Tomita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2007; Iizuka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2008).</w:t>
      </w:r>
    </w:p>
    <w:p w14:paraId="0CDC1F76" w14:textId="77777777" w:rsidR="007E3381" w:rsidRPr="00DB3C2B" w:rsidRDefault="007E3381" w:rsidP="007E3381">
      <w:pPr>
        <w:spacing w:before="100" w:beforeAutospacing="1" w:after="100" w:afterAutospacing="1" w:line="240" w:lineRule="auto"/>
        <w:jc w:val="both"/>
        <w:rPr>
          <w:rFonts w:ascii="Arial" w:eastAsia="Times New Roman" w:hAnsi="Arial" w:cs="Arial"/>
          <w:sz w:val="20"/>
          <w:szCs w:val="20"/>
        </w:rPr>
      </w:pPr>
      <w:r w:rsidRPr="00DB3C2B">
        <w:rPr>
          <w:rFonts w:ascii="Arial" w:eastAsia="Times New Roman" w:hAnsi="Arial" w:cs="Arial"/>
          <w:sz w:val="20"/>
          <w:szCs w:val="20"/>
        </w:rPr>
        <w:t xml:space="preserve">For </w:t>
      </w:r>
      <w:r w:rsidRPr="00DB3C2B">
        <w:rPr>
          <w:rFonts w:ascii="Arial" w:eastAsia="Times New Roman" w:hAnsi="Arial" w:cs="Arial"/>
          <w:bCs/>
          <w:sz w:val="20"/>
          <w:szCs w:val="20"/>
        </w:rPr>
        <w:t>posterior silk gland (PSG)</w:t>
      </w:r>
      <w:r w:rsidRPr="00DB3C2B">
        <w:rPr>
          <w:rFonts w:ascii="Arial" w:eastAsia="Times New Roman" w:hAnsi="Arial" w:cs="Arial"/>
          <w:sz w:val="20"/>
          <w:szCs w:val="20"/>
        </w:rPr>
        <w:t xml:space="preserve">-specific expression, </w:t>
      </w:r>
      <w:r w:rsidRPr="00DB3C2B">
        <w:rPr>
          <w:rFonts w:ascii="Arial" w:eastAsia="Times New Roman" w:hAnsi="Arial" w:cs="Arial"/>
          <w:bCs/>
          <w:sz w:val="20"/>
          <w:szCs w:val="20"/>
        </w:rPr>
        <w:t>fibroin heavy chain (</w:t>
      </w:r>
      <w:proofErr w:type="spellStart"/>
      <w:r w:rsidRPr="00DB3C2B">
        <w:rPr>
          <w:rFonts w:ascii="Arial" w:eastAsia="Times New Roman" w:hAnsi="Arial" w:cs="Arial"/>
          <w:bCs/>
          <w:sz w:val="20"/>
          <w:szCs w:val="20"/>
        </w:rPr>
        <w:t>FibH</w:t>
      </w:r>
      <w:proofErr w:type="spellEnd"/>
      <w:r w:rsidRPr="00DB3C2B">
        <w:rPr>
          <w:rFonts w:ascii="Arial" w:eastAsia="Times New Roman" w:hAnsi="Arial" w:cs="Arial"/>
          <w:bCs/>
          <w:sz w:val="20"/>
          <w:szCs w:val="20"/>
        </w:rPr>
        <w:t>)</w:t>
      </w:r>
      <w:r w:rsidRPr="00DB3C2B">
        <w:rPr>
          <w:rFonts w:ascii="Arial" w:eastAsia="Times New Roman" w:hAnsi="Arial" w:cs="Arial"/>
          <w:sz w:val="20"/>
          <w:szCs w:val="20"/>
        </w:rPr>
        <w:t xml:space="preserve"> and </w:t>
      </w:r>
      <w:r w:rsidRPr="00DB3C2B">
        <w:rPr>
          <w:rFonts w:ascii="Arial" w:eastAsia="Times New Roman" w:hAnsi="Arial" w:cs="Arial"/>
          <w:bCs/>
          <w:sz w:val="20"/>
          <w:szCs w:val="20"/>
        </w:rPr>
        <w:t>fibroin light chain (</w:t>
      </w:r>
      <w:proofErr w:type="spellStart"/>
      <w:r w:rsidRPr="00DB3C2B">
        <w:rPr>
          <w:rFonts w:ascii="Arial" w:eastAsia="Times New Roman" w:hAnsi="Arial" w:cs="Arial"/>
          <w:bCs/>
          <w:sz w:val="20"/>
          <w:szCs w:val="20"/>
        </w:rPr>
        <w:t>FibL</w:t>
      </w:r>
      <w:proofErr w:type="spellEnd"/>
      <w:r w:rsidRPr="00DB3C2B">
        <w:rPr>
          <w:rFonts w:ascii="Arial" w:eastAsia="Times New Roman" w:hAnsi="Arial" w:cs="Arial"/>
          <w:bCs/>
          <w:sz w:val="20"/>
          <w:szCs w:val="20"/>
        </w:rPr>
        <w:t>)</w:t>
      </w:r>
      <w:r w:rsidRPr="00DB3C2B">
        <w:rPr>
          <w:rFonts w:ascii="Arial" w:eastAsia="Times New Roman" w:hAnsi="Arial" w:cs="Arial"/>
          <w:sz w:val="20"/>
          <w:szCs w:val="20"/>
        </w:rPr>
        <w:t xml:space="preserve"> promoters are widely used due to their high transcriptional activity. However, one of the main limitations of using </w:t>
      </w:r>
      <w:proofErr w:type="spellStart"/>
      <w:r w:rsidRPr="00DB3C2B">
        <w:rPr>
          <w:rFonts w:ascii="Arial" w:eastAsia="Times New Roman" w:hAnsi="Arial" w:cs="Arial"/>
          <w:sz w:val="20"/>
          <w:szCs w:val="20"/>
        </w:rPr>
        <w:t>FibH</w:t>
      </w:r>
      <w:proofErr w:type="spellEnd"/>
      <w:r w:rsidRPr="00DB3C2B">
        <w:rPr>
          <w:rFonts w:ascii="Arial" w:eastAsia="Times New Roman" w:hAnsi="Arial" w:cs="Arial"/>
          <w:sz w:val="20"/>
          <w:szCs w:val="20"/>
        </w:rPr>
        <w:t xml:space="preserve">/L promoters is that recombinant proteins often become incorporated into the insoluble fibroin matrix of the cocoon, making protein recovery more challenging (Xu, 2014; </w:t>
      </w:r>
      <w:proofErr w:type="spellStart"/>
      <w:r w:rsidRPr="00DB3C2B">
        <w:rPr>
          <w:rFonts w:ascii="Arial" w:eastAsia="Times New Roman" w:hAnsi="Arial" w:cs="Arial"/>
          <w:sz w:val="20"/>
          <w:szCs w:val="20"/>
        </w:rPr>
        <w:t>Tatematsu</w:t>
      </w:r>
      <w:proofErr w:type="spellEnd"/>
      <w:r w:rsidRPr="00DB3C2B">
        <w:rPr>
          <w:rFonts w:ascii="Arial" w:eastAsia="Times New Roman" w:hAnsi="Arial" w:cs="Arial"/>
          <w:sz w:val="20"/>
          <w:szCs w:val="20"/>
        </w:rPr>
        <w:t>, 2012). Therefore, promoter selection must consider not only the expression level but also downstream processing requirements based on the solubility and localization of the target protein.</w:t>
      </w:r>
      <w:r w:rsidR="00467E73" w:rsidRPr="00DB3C2B">
        <w:rPr>
          <w:rFonts w:ascii="Arial" w:eastAsia="Times New Roman" w:hAnsi="Arial" w:cs="Arial"/>
          <w:sz w:val="20"/>
          <w:szCs w:val="20"/>
        </w:rPr>
        <w:t xml:space="preserve"> </w:t>
      </w:r>
      <w:r w:rsidRPr="00DB3C2B">
        <w:rPr>
          <w:rFonts w:ascii="Arial" w:eastAsia="Times New Roman" w:hAnsi="Arial" w:cs="Arial"/>
          <w:sz w:val="20"/>
          <w:szCs w:val="20"/>
        </w:rPr>
        <w:t xml:space="preserve">In the development of transgenic silkworm platforms, the </w:t>
      </w:r>
      <w:proofErr w:type="spellStart"/>
      <w:r w:rsidRPr="00DB3C2B">
        <w:rPr>
          <w:rFonts w:ascii="Arial" w:eastAsia="Times New Roman" w:hAnsi="Arial" w:cs="Arial"/>
          <w:bCs/>
          <w:sz w:val="20"/>
          <w:szCs w:val="20"/>
        </w:rPr>
        <w:t>FibL</w:t>
      </w:r>
      <w:proofErr w:type="spellEnd"/>
      <w:r w:rsidRPr="00DB3C2B">
        <w:rPr>
          <w:rFonts w:ascii="Arial" w:eastAsia="Times New Roman" w:hAnsi="Arial" w:cs="Arial"/>
          <w:bCs/>
          <w:sz w:val="20"/>
          <w:szCs w:val="20"/>
        </w:rPr>
        <w:t xml:space="preserve"> promoter</w:t>
      </w:r>
      <w:r w:rsidRPr="00DB3C2B">
        <w:rPr>
          <w:rFonts w:ascii="Arial" w:eastAsia="Times New Roman" w:hAnsi="Arial" w:cs="Arial"/>
          <w:sz w:val="20"/>
          <w:szCs w:val="20"/>
        </w:rPr>
        <w:t xml:space="preserve"> with its 5′-flanking regulatory regions has been used to achieve targeted expression of recombinant proteins in the PSG. Using this configuration, proteins have been secreted into the silk gland lumen alongside endogenous fibroin proteins, reaching up to </w:t>
      </w:r>
      <w:r w:rsidRPr="00DB3C2B">
        <w:rPr>
          <w:rFonts w:ascii="Arial" w:eastAsia="Times New Roman" w:hAnsi="Arial" w:cs="Arial"/>
          <w:bCs/>
          <w:sz w:val="20"/>
          <w:szCs w:val="20"/>
        </w:rPr>
        <w:t>0.84% of total cocoon shell weight</w:t>
      </w:r>
      <w:r w:rsidRPr="00DB3C2B">
        <w:rPr>
          <w:rFonts w:ascii="Arial" w:eastAsia="Times New Roman" w:hAnsi="Arial" w:cs="Arial"/>
          <w:sz w:val="20"/>
          <w:szCs w:val="20"/>
        </w:rPr>
        <w:t xml:space="preserve"> (Tomita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2003). Subsequently, an improved system employing </w:t>
      </w:r>
      <w:r w:rsidRPr="00DB3C2B">
        <w:rPr>
          <w:rFonts w:ascii="Arial" w:eastAsia="Times New Roman" w:hAnsi="Arial" w:cs="Arial"/>
          <w:sz w:val="20"/>
          <w:szCs w:val="20"/>
        </w:rPr>
        <w:lastRenderedPageBreak/>
        <w:t xml:space="preserve">the </w:t>
      </w:r>
      <w:proofErr w:type="spellStart"/>
      <w:r w:rsidRPr="00DB3C2B">
        <w:rPr>
          <w:rFonts w:ascii="Arial" w:eastAsia="Times New Roman" w:hAnsi="Arial" w:cs="Arial"/>
          <w:bCs/>
          <w:sz w:val="20"/>
          <w:szCs w:val="20"/>
        </w:rPr>
        <w:t>FibH</w:t>
      </w:r>
      <w:proofErr w:type="spellEnd"/>
      <w:r w:rsidRPr="00DB3C2B">
        <w:rPr>
          <w:rFonts w:ascii="Arial" w:eastAsia="Times New Roman" w:hAnsi="Arial" w:cs="Arial"/>
          <w:bCs/>
          <w:sz w:val="20"/>
          <w:szCs w:val="20"/>
        </w:rPr>
        <w:t xml:space="preserve"> promoter</w:t>
      </w:r>
      <w:r w:rsidRPr="00DB3C2B">
        <w:rPr>
          <w:rFonts w:ascii="Arial" w:eastAsia="Times New Roman" w:hAnsi="Arial" w:cs="Arial"/>
          <w:sz w:val="20"/>
          <w:szCs w:val="20"/>
        </w:rPr>
        <w:t xml:space="preserve"> increased recombinant protein accumulation to </w:t>
      </w:r>
      <w:r w:rsidRPr="00DB3C2B">
        <w:rPr>
          <w:rFonts w:ascii="Arial" w:eastAsia="Times New Roman" w:hAnsi="Arial" w:cs="Arial"/>
          <w:bCs/>
          <w:sz w:val="20"/>
          <w:szCs w:val="20"/>
        </w:rPr>
        <w:t>approximately 15% (w/w)</w:t>
      </w:r>
      <w:r w:rsidRPr="00DB3C2B">
        <w:rPr>
          <w:rFonts w:ascii="Arial" w:eastAsia="Times New Roman" w:hAnsi="Arial" w:cs="Arial"/>
          <w:sz w:val="20"/>
          <w:szCs w:val="20"/>
        </w:rPr>
        <w:t xml:space="preserve"> of cocoon shell weight (Tomita </w:t>
      </w:r>
      <w:r w:rsidRPr="00DB3C2B">
        <w:rPr>
          <w:rFonts w:ascii="Arial" w:eastAsia="Times New Roman" w:hAnsi="Arial" w:cs="Arial"/>
          <w:i/>
          <w:sz w:val="20"/>
          <w:szCs w:val="20"/>
        </w:rPr>
        <w:t xml:space="preserve">et al., </w:t>
      </w:r>
      <w:r w:rsidRPr="00DB3C2B">
        <w:rPr>
          <w:rFonts w:ascii="Arial" w:eastAsia="Times New Roman" w:hAnsi="Arial" w:cs="Arial"/>
          <w:sz w:val="20"/>
          <w:szCs w:val="20"/>
        </w:rPr>
        <w:t xml:space="preserve">2007; Zhao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2010).</w:t>
      </w:r>
    </w:p>
    <w:p w14:paraId="73AF9B7D" w14:textId="77777777" w:rsidR="007E3381" w:rsidRPr="008E33E9" w:rsidRDefault="007E3381" w:rsidP="007E3381">
      <w:pPr>
        <w:spacing w:before="100" w:beforeAutospacing="1" w:after="100" w:afterAutospacing="1" w:line="240" w:lineRule="auto"/>
        <w:jc w:val="both"/>
        <w:rPr>
          <w:rFonts w:ascii="Arial" w:eastAsia="Times New Roman" w:hAnsi="Arial" w:cs="Arial"/>
          <w:sz w:val="20"/>
          <w:szCs w:val="20"/>
        </w:rPr>
      </w:pPr>
      <w:r w:rsidRPr="00DB3C2B">
        <w:rPr>
          <w:rFonts w:ascii="Arial" w:eastAsia="Times New Roman" w:hAnsi="Arial" w:cs="Arial"/>
          <w:sz w:val="20"/>
          <w:szCs w:val="20"/>
        </w:rPr>
        <w:t xml:space="preserve">Parallel advancements in the </w:t>
      </w:r>
      <w:r w:rsidRPr="00DB3C2B">
        <w:rPr>
          <w:rFonts w:ascii="Arial" w:eastAsia="Times New Roman" w:hAnsi="Arial" w:cs="Arial"/>
          <w:bCs/>
          <w:sz w:val="20"/>
          <w:szCs w:val="20"/>
        </w:rPr>
        <w:t>transposon-based sericin expression system</w:t>
      </w:r>
      <w:r w:rsidRPr="00DB3C2B">
        <w:rPr>
          <w:rFonts w:ascii="Arial" w:eastAsia="Times New Roman" w:hAnsi="Arial" w:cs="Arial"/>
          <w:sz w:val="20"/>
          <w:szCs w:val="20"/>
        </w:rPr>
        <w:t xml:space="preserve"> have allowed ectopic expression of exogenous proteins under the control of the Ser1 promoter. This system has been further optimized by modifying both promoter elements and 3′ UTR sequences, enhancing transcriptional and translational efficiency (Tomita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2007; Iizuka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2008; Wang </w:t>
      </w:r>
      <w:r w:rsidRPr="00DB3C2B">
        <w:rPr>
          <w:rFonts w:ascii="Arial" w:eastAsia="Times New Roman" w:hAnsi="Arial" w:cs="Arial"/>
          <w:i/>
          <w:sz w:val="20"/>
          <w:szCs w:val="20"/>
        </w:rPr>
        <w:t>et al.,</w:t>
      </w:r>
      <w:r w:rsidR="00B9064D" w:rsidRPr="00DB3C2B">
        <w:rPr>
          <w:rFonts w:ascii="Arial" w:eastAsia="Times New Roman" w:hAnsi="Arial" w:cs="Arial"/>
          <w:sz w:val="20"/>
          <w:szCs w:val="20"/>
        </w:rPr>
        <w:t xml:space="preserve"> 2013</w:t>
      </w:r>
      <w:r w:rsidRPr="00DB3C2B">
        <w:rPr>
          <w:rFonts w:ascii="Arial" w:eastAsia="Times New Roman" w:hAnsi="Arial" w:cs="Arial"/>
          <w:sz w:val="20"/>
          <w:szCs w:val="20"/>
        </w:rPr>
        <w:t xml:space="preserve">). In particular, silkworm lines deficient in fibroin secretion have demonstrated increased recombinant protein yields, as the secretory machinery is redirected toward the production of foreign proteins (Inoue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2005).</w:t>
      </w:r>
      <w:r w:rsidR="00467E73" w:rsidRPr="00DB3C2B">
        <w:rPr>
          <w:rFonts w:ascii="Arial" w:eastAsia="Times New Roman" w:hAnsi="Arial" w:cs="Arial"/>
          <w:sz w:val="20"/>
          <w:szCs w:val="20"/>
        </w:rPr>
        <w:t xml:space="preserve"> </w:t>
      </w:r>
      <w:r w:rsidRPr="00DB3C2B">
        <w:rPr>
          <w:rFonts w:ascii="Arial" w:eastAsia="Times New Roman" w:hAnsi="Arial" w:cs="Arial"/>
          <w:sz w:val="20"/>
          <w:szCs w:val="20"/>
        </w:rPr>
        <w:t xml:space="preserve">Given that sericin is </w:t>
      </w:r>
      <w:r w:rsidRPr="00DB3C2B">
        <w:rPr>
          <w:rFonts w:ascii="Arial" w:eastAsia="Times New Roman" w:hAnsi="Arial" w:cs="Arial"/>
          <w:bCs/>
          <w:sz w:val="20"/>
          <w:szCs w:val="20"/>
        </w:rPr>
        <w:t>hydrophilic</w:t>
      </w:r>
      <w:r w:rsidRPr="00DB3C2B">
        <w:rPr>
          <w:rFonts w:ascii="Arial" w:eastAsia="Times New Roman" w:hAnsi="Arial" w:cs="Arial"/>
          <w:sz w:val="20"/>
          <w:szCs w:val="20"/>
        </w:rPr>
        <w:t xml:space="preserve"> and generally </w:t>
      </w:r>
      <w:r w:rsidRPr="00DB3C2B">
        <w:rPr>
          <w:rFonts w:ascii="Arial" w:eastAsia="Times New Roman" w:hAnsi="Arial" w:cs="Arial"/>
          <w:bCs/>
          <w:sz w:val="20"/>
          <w:szCs w:val="20"/>
        </w:rPr>
        <w:t>non-allergenic</w:t>
      </w:r>
      <w:r w:rsidRPr="00DB3C2B">
        <w:rPr>
          <w:rFonts w:ascii="Arial" w:eastAsia="Times New Roman" w:hAnsi="Arial" w:cs="Arial"/>
          <w:sz w:val="20"/>
          <w:szCs w:val="20"/>
        </w:rPr>
        <w:t xml:space="preserve">, it has found applications in </w:t>
      </w:r>
      <w:r w:rsidRPr="00DB3C2B">
        <w:rPr>
          <w:rFonts w:ascii="Arial" w:eastAsia="Times New Roman" w:hAnsi="Arial" w:cs="Arial"/>
          <w:bCs/>
          <w:sz w:val="20"/>
          <w:szCs w:val="20"/>
        </w:rPr>
        <w:t>biomedical materials</w:t>
      </w:r>
      <w:r w:rsidRPr="00DB3C2B">
        <w:rPr>
          <w:rFonts w:ascii="Arial" w:eastAsia="Times New Roman" w:hAnsi="Arial" w:cs="Arial"/>
          <w:sz w:val="20"/>
          <w:szCs w:val="20"/>
        </w:rPr>
        <w:t>, such as wound healing agents (</w:t>
      </w:r>
      <w:proofErr w:type="spellStart"/>
      <w:r w:rsidRPr="00DB3C2B">
        <w:rPr>
          <w:rFonts w:ascii="Arial" w:eastAsia="Times New Roman" w:hAnsi="Arial" w:cs="Arial"/>
          <w:sz w:val="20"/>
          <w:szCs w:val="20"/>
        </w:rPr>
        <w:t>Aramwit</w:t>
      </w:r>
      <w:proofErr w:type="spellEnd"/>
      <w:r w:rsidRPr="00DB3C2B">
        <w:rPr>
          <w:rFonts w:ascii="Arial" w:eastAsia="Times New Roman" w:hAnsi="Arial" w:cs="Arial"/>
          <w:sz w:val="20"/>
          <w:szCs w:val="20"/>
        </w:rPr>
        <w:t xml:space="preserve"> et al., 2012). Building on this potential, a </w:t>
      </w:r>
      <w:r w:rsidRPr="00DB3C2B">
        <w:rPr>
          <w:rFonts w:ascii="Arial" w:eastAsia="Times New Roman" w:hAnsi="Arial" w:cs="Arial"/>
          <w:bCs/>
          <w:sz w:val="20"/>
          <w:szCs w:val="20"/>
        </w:rPr>
        <w:t>sericin in-fusion expression system</w:t>
      </w:r>
      <w:r w:rsidRPr="00DB3C2B">
        <w:rPr>
          <w:rFonts w:ascii="Arial" w:eastAsia="Times New Roman" w:hAnsi="Arial" w:cs="Arial"/>
          <w:sz w:val="20"/>
          <w:szCs w:val="20"/>
        </w:rPr>
        <w:t xml:space="preserve"> was used to express </w:t>
      </w:r>
      <w:r w:rsidRPr="00DB3C2B">
        <w:rPr>
          <w:rFonts w:ascii="Arial" w:eastAsia="Times New Roman" w:hAnsi="Arial" w:cs="Arial"/>
          <w:bCs/>
          <w:sz w:val="20"/>
          <w:szCs w:val="20"/>
        </w:rPr>
        <w:t>human epidermal growth factor (</w:t>
      </w:r>
      <w:proofErr w:type="spellStart"/>
      <w:r w:rsidRPr="00DB3C2B">
        <w:rPr>
          <w:rFonts w:ascii="Arial" w:eastAsia="Times New Roman" w:hAnsi="Arial" w:cs="Arial"/>
          <w:bCs/>
          <w:sz w:val="20"/>
          <w:szCs w:val="20"/>
        </w:rPr>
        <w:t>hEGF</w:t>
      </w:r>
      <w:proofErr w:type="spellEnd"/>
      <w:r w:rsidRPr="00DB3C2B">
        <w:rPr>
          <w:rFonts w:ascii="Arial" w:eastAsia="Times New Roman" w:hAnsi="Arial" w:cs="Arial"/>
          <w:bCs/>
          <w:sz w:val="20"/>
          <w:szCs w:val="20"/>
        </w:rPr>
        <w:t>)</w:t>
      </w:r>
      <w:r w:rsidR="00467E73" w:rsidRPr="00DB3C2B">
        <w:rPr>
          <w:rFonts w:ascii="Arial" w:eastAsia="Times New Roman" w:hAnsi="Arial" w:cs="Arial"/>
          <w:sz w:val="20"/>
          <w:szCs w:val="20"/>
        </w:rPr>
        <w:t xml:space="preserve">, </w:t>
      </w:r>
      <w:r w:rsidRPr="00DB3C2B">
        <w:rPr>
          <w:rFonts w:ascii="Arial" w:eastAsia="Times New Roman" w:hAnsi="Arial" w:cs="Arial"/>
          <w:sz w:val="20"/>
          <w:szCs w:val="20"/>
        </w:rPr>
        <w:t xml:space="preserve">a peptide involved in epidermal wound healing and keratinocyte stem cell proliferation—in transgenic silkworm cocoons (Nanba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2013). The </w:t>
      </w:r>
      <w:proofErr w:type="spellStart"/>
      <w:r w:rsidRPr="00DB3C2B">
        <w:rPr>
          <w:rFonts w:ascii="Arial" w:eastAsia="Times New Roman" w:hAnsi="Arial" w:cs="Arial"/>
          <w:sz w:val="20"/>
          <w:szCs w:val="20"/>
        </w:rPr>
        <w:t>hEGF</w:t>
      </w:r>
      <w:proofErr w:type="spellEnd"/>
      <w:r w:rsidRPr="00DB3C2B">
        <w:rPr>
          <w:rFonts w:ascii="Arial" w:eastAsia="Times New Roman" w:hAnsi="Arial" w:cs="Arial"/>
          <w:sz w:val="20"/>
          <w:szCs w:val="20"/>
        </w:rPr>
        <w:t xml:space="preserve"> gene (183 bp, ~7.2 </w:t>
      </w:r>
      <w:proofErr w:type="spellStart"/>
      <w:r w:rsidRPr="00DB3C2B">
        <w:rPr>
          <w:rFonts w:ascii="Arial" w:eastAsia="Times New Roman" w:hAnsi="Arial" w:cs="Arial"/>
          <w:sz w:val="20"/>
          <w:szCs w:val="20"/>
        </w:rPr>
        <w:t>kDa</w:t>
      </w:r>
      <w:proofErr w:type="spellEnd"/>
      <w:r w:rsidRPr="00DB3C2B">
        <w:rPr>
          <w:rFonts w:ascii="Arial" w:eastAsia="Times New Roman" w:hAnsi="Arial" w:cs="Arial"/>
          <w:sz w:val="20"/>
          <w:szCs w:val="20"/>
        </w:rPr>
        <w:t xml:space="preserve">) was integrated using </w:t>
      </w:r>
      <w:r w:rsidRPr="00DB3C2B">
        <w:rPr>
          <w:rFonts w:ascii="Arial" w:eastAsia="Times New Roman" w:hAnsi="Arial" w:cs="Arial"/>
          <w:bCs/>
          <w:sz w:val="20"/>
          <w:szCs w:val="20"/>
        </w:rPr>
        <w:t>TALEN-mediated genome editing</w:t>
      </w:r>
      <w:r w:rsidRPr="00DB3C2B">
        <w:rPr>
          <w:rFonts w:ascii="Arial" w:eastAsia="Times New Roman" w:hAnsi="Arial" w:cs="Arial"/>
          <w:sz w:val="20"/>
          <w:szCs w:val="20"/>
        </w:rPr>
        <w:t>. Out</w:t>
      </w:r>
      <w:r w:rsidRPr="008E33E9">
        <w:rPr>
          <w:rFonts w:ascii="Arial" w:eastAsia="Times New Roman" w:hAnsi="Arial" w:cs="Arial"/>
          <w:sz w:val="20"/>
          <w:szCs w:val="20"/>
        </w:rPr>
        <w:t xml:space="preserve"> of 640 wild-type eggs injected with TALEN mRNA and donor plasmid, </w:t>
      </w:r>
      <w:r w:rsidRPr="008E33E9">
        <w:rPr>
          <w:rFonts w:ascii="Arial" w:eastAsia="Times New Roman" w:hAnsi="Arial" w:cs="Arial"/>
          <w:bCs/>
          <w:sz w:val="20"/>
          <w:szCs w:val="20"/>
        </w:rPr>
        <w:t>four fluorescent-positive G1 broods</w:t>
      </w:r>
      <w:r w:rsidRPr="008E33E9">
        <w:rPr>
          <w:rFonts w:ascii="Arial" w:eastAsia="Times New Roman" w:hAnsi="Arial" w:cs="Arial"/>
          <w:sz w:val="20"/>
          <w:szCs w:val="20"/>
        </w:rPr>
        <w:t xml:space="preserve"> were obtained from </w:t>
      </w:r>
      <w:r w:rsidRPr="008E33E9">
        <w:rPr>
          <w:rFonts w:ascii="Arial" w:eastAsia="Times New Roman" w:hAnsi="Arial" w:cs="Arial"/>
          <w:bCs/>
          <w:sz w:val="20"/>
          <w:szCs w:val="20"/>
        </w:rPr>
        <w:t>65 total broods</w:t>
      </w:r>
      <w:r w:rsidRPr="008E33E9">
        <w:rPr>
          <w:rFonts w:ascii="Arial" w:eastAsia="Times New Roman" w:hAnsi="Arial" w:cs="Arial"/>
          <w:sz w:val="20"/>
          <w:szCs w:val="20"/>
        </w:rPr>
        <w:t xml:space="preserve">, yielding a </w:t>
      </w:r>
      <w:r w:rsidRPr="008E33E9">
        <w:rPr>
          <w:rFonts w:ascii="Arial" w:eastAsia="Times New Roman" w:hAnsi="Arial" w:cs="Arial"/>
          <w:bCs/>
          <w:sz w:val="20"/>
          <w:szCs w:val="20"/>
        </w:rPr>
        <w:t>transformation efficiency of 6.2%</w:t>
      </w:r>
      <w:r w:rsidRPr="008E33E9">
        <w:rPr>
          <w:rFonts w:ascii="Arial" w:eastAsia="Times New Roman" w:hAnsi="Arial" w:cs="Arial"/>
          <w:sz w:val="20"/>
          <w:szCs w:val="20"/>
        </w:rPr>
        <w:t>.</w:t>
      </w:r>
    </w:p>
    <w:p w14:paraId="32ECF3A6" w14:textId="77777777" w:rsidR="007E3381" w:rsidRPr="00DB3C2B" w:rsidRDefault="007E3381" w:rsidP="007E338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To compare production efficiency, a </w:t>
      </w:r>
      <w:r w:rsidRPr="008E33E9">
        <w:rPr>
          <w:rFonts w:ascii="Arial" w:eastAsia="Times New Roman" w:hAnsi="Arial" w:cs="Arial"/>
          <w:bCs/>
          <w:sz w:val="20"/>
          <w:szCs w:val="20"/>
        </w:rPr>
        <w:t>transposon-based Ser1-driven line (Ser–T–</w:t>
      </w:r>
      <w:proofErr w:type="spellStart"/>
      <w:r w:rsidRPr="008E33E9">
        <w:rPr>
          <w:rFonts w:ascii="Arial" w:eastAsia="Times New Roman" w:hAnsi="Arial" w:cs="Arial"/>
          <w:bCs/>
          <w:sz w:val="20"/>
          <w:szCs w:val="20"/>
        </w:rPr>
        <w:t>hEGF</w:t>
      </w:r>
      <w:proofErr w:type="spellEnd"/>
      <w:r w:rsidRPr="008E33E9">
        <w:rPr>
          <w:rFonts w:ascii="Arial" w:eastAsia="Times New Roman" w:hAnsi="Arial" w:cs="Arial"/>
          <w:bCs/>
          <w:sz w:val="20"/>
          <w:szCs w:val="20"/>
        </w:rPr>
        <w:t>)</w:t>
      </w:r>
      <w:r w:rsidRPr="008E33E9">
        <w:rPr>
          <w:rFonts w:ascii="Arial" w:eastAsia="Times New Roman" w:hAnsi="Arial" w:cs="Arial"/>
          <w:sz w:val="20"/>
          <w:szCs w:val="20"/>
        </w:rPr>
        <w:t xml:space="preserve"> was generated as a control alongside a </w:t>
      </w:r>
      <w:r w:rsidRPr="008E33E9">
        <w:rPr>
          <w:rFonts w:ascii="Arial" w:eastAsia="Times New Roman" w:hAnsi="Arial" w:cs="Arial"/>
          <w:bCs/>
          <w:sz w:val="20"/>
          <w:szCs w:val="20"/>
        </w:rPr>
        <w:t>Ser–</w:t>
      </w:r>
      <w:r w:rsidRPr="00DB3C2B">
        <w:rPr>
          <w:rFonts w:ascii="Arial" w:eastAsia="Times New Roman" w:hAnsi="Arial" w:cs="Arial"/>
          <w:bCs/>
          <w:sz w:val="20"/>
          <w:szCs w:val="20"/>
        </w:rPr>
        <w:t>2A–</w:t>
      </w:r>
      <w:proofErr w:type="spellStart"/>
      <w:r w:rsidRPr="00DB3C2B">
        <w:rPr>
          <w:rFonts w:ascii="Arial" w:eastAsia="Times New Roman" w:hAnsi="Arial" w:cs="Arial"/>
          <w:bCs/>
          <w:sz w:val="20"/>
          <w:szCs w:val="20"/>
        </w:rPr>
        <w:t>hEGF</w:t>
      </w:r>
      <w:proofErr w:type="spellEnd"/>
      <w:r w:rsidRPr="00DB3C2B">
        <w:rPr>
          <w:rFonts w:ascii="Arial" w:eastAsia="Times New Roman" w:hAnsi="Arial" w:cs="Arial"/>
          <w:sz w:val="20"/>
          <w:szCs w:val="20"/>
        </w:rPr>
        <w:t xml:space="preserve"> line, which used a 2A peptide strategy for in-fusion expression. In the </w:t>
      </w:r>
      <w:r w:rsidRPr="00DB3C2B">
        <w:rPr>
          <w:rFonts w:ascii="Arial" w:eastAsia="Times New Roman" w:hAnsi="Arial" w:cs="Arial"/>
          <w:bCs/>
          <w:sz w:val="20"/>
          <w:szCs w:val="20"/>
        </w:rPr>
        <w:t>Ser–2A–EGFP</w:t>
      </w:r>
      <w:r w:rsidRPr="00DB3C2B">
        <w:rPr>
          <w:rFonts w:ascii="Arial" w:eastAsia="Times New Roman" w:hAnsi="Arial" w:cs="Arial"/>
          <w:sz w:val="20"/>
          <w:szCs w:val="20"/>
        </w:rPr>
        <w:t xml:space="preserve"> animals, high expression levels of EGFP were observed in both MSG and cocoon shells, attributed to the use of the </w:t>
      </w:r>
      <w:r w:rsidRPr="00DB3C2B">
        <w:rPr>
          <w:rFonts w:ascii="Arial" w:eastAsia="Times New Roman" w:hAnsi="Arial" w:cs="Arial"/>
          <w:bCs/>
          <w:sz w:val="20"/>
          <w:szCs w:val="20"/>
        </w:rPr>
        <w:t>entire Ser1 promoter region</w:t>
      </w:r>
      <w:r w:rsidRPr="00DB3C2B">
        <w:rPr>
          <w:rFonts w:ascii="Arial" w:eastAsia="Times New Roman" w:hAnsi="Arial" w:cs="Arial"/>
          <w:sz w:val="20"/>
          <w:szCs w:val="20"/>
        </w:rPr>
        <w:t>, which may enhance transcriptional efficiency.</w:t>
      </w:r>
      <w:r w:rsidR="00467E73" w:rsidRPr="00DB3C2B">
        <w:rPr>
          <w:rFonts w:ascii="Arial" w:eastAsia="Times New Roman" w:hAnsi="Arial" w:cs="Arial"/>
          <w:sz w:val="20"/>
          <w:szCs w:val="20"/>
        </w:rPr>
        <w:t xml:space="preserve"> </w:t>
      </w:r>
      <w:r w:rsidRPr="00DB3C2B">
        <w:rPr>
          <w:rFonts w:ascii="Arial" w:eastAsia="Times New Roman" w:hAnsi="Arial" w:cs="Arial"/>
          <w:sz w:val="20"/>
          <w:szCs w:val="20"/>
        </w:rPr>
        <w:t xml:space="preserve">The </w:t>
      </w:r>
      <w:r w:rsidRPr="00DB3C2B">
        <w:rPr>
          <w:rFonts w:ascii="Arial" w:eastAsia="Times New Roman" w:hAnsi="Arial" w:cs="Arial"/>
          <w:bCs/>
          <w:sz w:val="20"/>
          <w:szCs w:val="20"/>
        </w:rPr>
        <w:t>hr3 enhancer</w:t>
      </w:r>
      <w:r w:rsidRPr="00DB3C2B">
        <w:rPr>
          <w:rFonts w:ascii="Arial" w:eastAsia="Times New Roman" w:hAnsi="Arial" w:cs="Arial"/>
          <w:sz w:val="20"/>
          <w:szCs w:val="20"/>
        </w:rPr>
        <w:t xml:space="preserve">, coupled with the native </w:t>
      </w:r>
      <w:r w:rsidRPr="00DB3C2B">
        <w:rPr>
          <w:rFonts w:ascii="Arial" w:eastAsia="Times New Roman" w:hAnsi="Arial" w:cs="Arial"/>
          <w:bCs/>
          <w:sz w:val="20"/>
          <w:szCs w:val="20"/>
        </w:rPr>
        <w:t>Ser1 signal peptide</w:t>
      </w:r>
      <w:r w:rsidRPr="00DB3C2B">
        <w:rPr>
          <w:rFonts w:ascii="Arial" w:eastAsia="Times New Roman" w:hAnsi="Arial" w:cs="Arial"/>
          <w:sz w:val="20"/>
          <w:szCs w:val="20"/>
        </w:rPr>
        <w:t xml:space="preserve">, has also been utilized to achieve spatially and temporally controlled expression of other medically relevant genes such as </w:t>
      </w:r>
      <w:r w:rsidRPr="00DB3C2B">
        <w:rPr>
          <w:rFonts w:ascii="Arial" w:eastAsia="Times New Roman" w:hAnsi="Arial" w:cs="Arial"/>
          <w:bCs/>
          <w:sz w:val="20"/>
          <w:szCs w:val="20"/>
        </w:rPr>
        <w:t>platelet-derived growth factor-B (PDGF-B)</w:t>
      </w:r>
      <w:r w:rsidRPr="00DB3C2B">
        <w:rPr>
          <w:rFonts w:ascii="Arial" w:eastAsia="Times New Roman" w:hAnsi="Arial" w:cs="Arial"/>
          <w:sz w:val="20"/>
          <w:szCs w:val="20"/>
        </w:rPr>
        <w:t xml:space="preserve"> in transgenic silkworms (Chen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2018). For selection purposes, </w:t>
      </w:r>
      <w:r w:rsidRPr="00DB3C2B">
        <w:rPr>
          <w:rFonts w:ascii="Arial" w:eastAsia="Times New Roman" w:hAnsi="Arial" w:cs="Arial"/>
          <w:bCs/>
          <w:sz w:val="20"/>
          <w:szCs w:val="20"/>
        </w:rPr>
        <w:t>3xp3-EGFP</w:t>
      </w:r>
      <w:r w:rsidRPr="00DB3C2B">
        <w:rPr>
          <w:rFonts w:ascii="Arial" w:eastAsia="Times New Roman" w:hAnsi="Arial" w:cs="Arial"/>
          <w:sz w:val="20"/>
          <w:szCs w:val="20"/>
        </w:rPr>
        <w:t xml:space="preserve">, which confers specific EGFP expression in the ocelli and compound eyes, was used as a visual genetic marker (Chen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2018).</w:t>
      </w:r>
    </w:p>
    <w:p w14:paraId="474BF275" w14:textId="77777777"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DB3C2B">
        <w:rPr>
          <w:rFonts w:ascii="Arial" w:eastAsia="Times New Roman" w:hAnsi="Arial" w:cs="Arial"/>
          <w:sz w:val="20"/>
          <w:szCs w:val="20"/>
        </w:rPr>
        <w:t xml:space="preserve">Among PSG-targeted systems, </w:t>
      </w:r>
      <w:proofErr w:type="spellStart"/>
      <w:r w:rsidRPr="00DB3C2B">
        <w:rPr>
          <w:rFonts w:ascii="Arial" w:eastAsia="Times New Roman" w:hAnsi="Arial" w:cs="Arial"/>
          <w:bCs/>
          <w:sz w:val="20"/>
          <w:szCs w:val="20"/>
        </w:rPr>
        <w:t>FibH</w:t>
      </w:r>
      <w:proofErr w:type="spellEnd"/>
      <w:r w:rsidRPr="00DB3C2B">
        <w:rPr>
          <w:rFonts w:ascii="Arial" w:eastAsia="Times New Roman" w:hAnsi="Arial" w:cs="Arial"/>
          <w:bCs/>
          <w:sz w:val="20"/>
          <w:szCs w:val="20"/>
        </w:rPr>
        <w:t xml:space="preserve"> promoter</w:t>
      </w:r>
      <w:r w:rsidRPr="00DB3C2B">
        <w:rPr>
          <w:rFonts w:ascii="Arial" w:eastAsia="Times New Roman" w:hAnsi="Arial" w:cs="Arial"/>
          <w:sz w:val="20"/>
          <w:szCs w:val="20"/>
        </w:rPr>
        <w:t xml:space="preserve">-driven constructs remain the most widely used due to their strong transcriptional activity, with three major configurations: </w:t>
      </w:r>
      <w:r w:rsidRPr="00DB3C2B">
        <w:rPr>
          <w:rFonts w:ascii="Arial" w:eastAsia="Times New Roman" w:hAnsi="Arial" w:cs="Arial"/>
          <w:bCs/>
          <w:sz w:val="20"/>
          <w:szCs w:val="20"/>
        </w:rPr>
        <w:t>R1, R2, and R3</w:t>
      </w:r>
      <w:r w:rsidRPr="00DB3C2B">
        <w:rPr>
          <w:rFonts w:ascii="Arial" w:eastAsia="Times New Roman" w:hAnsi="Arial" w:cs="Arial"/>
          <w:sz w:val="20"/>
          <w:szCs w:val="20"/>
        </w:rPr>
        <w:t xml:space="preserve">, of which </w:t>
      </w:r>
      <w:r w:rsidRPr="00DB3C2B">
        <w:rPr>
          <w:rFonts w:ascii="Arial" w:eastAsia="Times New Roman" w:hAnsi="Arial" w:cs="Arial"/>
          <w:bCs/>
          <w:sz w:val="20"/>
          <w:szCs w:val="20"/>
        </w:rPr>
        <w:t>R3</w:t>
      </w:r>
      <w:r w:rsidR="00467E73" w:rsidRPr="00DB3C2B">
        <w:rPr>
          <w:rFonts w:ascii="Arial" w:eastAsia="Times New Roman" w:hAnsi="Arial" w:cs="Arial"/>
          <w:sz w:val="20"/>
          <w:szCs w:val="20"/>
        </w:rPr>
        <w:t xml:space="preserve"> </w:t>
      </w:r>
      <w:r w:rsidRPr="00DB3C2B">
        <w:rPr>
          <w:rFonts w:ascii="Arial" w:eastAsia="Times New Roman" w:hAnsi="Arial" w:cs="Arial"/>
          <w:sz w:val="20"/>
          <w:szCs w:val="20"/>
        </w:rPr>
        <w:t xml:space="preserve">incorporating the </w:t>
      </w:r>
      <w:proofErr w:type="spellStart"/>
      <w:r w:rsidRPr="00DB3C2B">
        <w:rPr>
          <w:rFonts w:ascii="Arial" w:eastAsia="Times New Roman" w:hAnsi="Arial" w:cs="Arial"/>
          <w:sz w:val="20"/>
          <w:szCs w:val="20"/>
        </w:rPr>
        <w:t>FibH</w:t>
      </w:r>
      <w:proofErr w:type="spellEnd"/>
      <w:r w:rsidRPr="00DB3C2B">
        <w:rPr>
          <w:rFonts w:ascii="Arial" w:eastAsia="Times New Roman" w:hAnsi="Arial" w:cs="Arial"/>
          <w:sz w:val="20"/>
          <w:szCs w:val="20"/>
        </w:rPr>
        <w:t xml:space="preserve"> promoter and both N- and C-t</w:t>
      </w:r>
      <w:r w:rsidR="00467E73" w:rsidRPr="00DB3C2B">
        <w:rPr>
          <w:rFonts w:ascii="Arial" w:eastAsia="Times New Roman" w:hAnsi="Arial" w:cs="Arial"/>
          <w:sz w:val="20"/>
          <w:szCs w:val="20"/>
        </w:rPr>
        <w:t xml:space="preserve">erminal regions of </w:t>
      </w:r>
      <w:proofErr w:type="spellStart"/>
      <w:r w:rsidR="00467E73" w:rsidRPr="00DB3C2B">
        <w:rPr>
          <w:rFonts w:ascii="Arial" w:eastAsia="Times New Roman" w:hAnsi="Arial" w:cs="Arial"/>
          <w:sz w:val="20"/>
          <w:szCs w:val="20"/>
        </w:rPr>
        <w:t>FibH</w:t>
      </w:r>
      <w:proofErr w:type="spellEnd"/>
      <w:r w:rsidR="00467E73" w:rsidRPr="00DB3C2B">
        <w:rPr>
          <w:rFonts w:ascii="Arial" w:eastAsia="Times New Roman" w:hAnsi="Arial" w:cs="Arial"/>
          <w:sz w:val="20"/>
          <w:szCs w:val="20"/>
        </w:rPr>
        <w:t xml:space="preserve"> </w:t>
      </w:r>
      <w:r w:rsidRPr="00DB3C2B">
        <w:rPr>
          <w:rFonts w:ascii="Arial" w:eastAsia="Times New Roman" w:hAnsi="Arial" w:cs="Arial"/>
          <w:sz w:val="20"/>
          <w:szCs w:val="20"/>
        </w:rPr>
        <w:t>has proven the most effective (</w:t>
      </w:r>
      <w:proofErr w:type="spellStart"/>
      <w:r w:rsidRPr="00DB3C2B">
        <w:rPr>
          <w:rFonts w:ascii="Arial" w:eastAsia="Times New Roman" w:hAnsi="Arial" w:cs="Arial"/>
          <w:sz w:val="20"/>
          <w:szCs w:val="20"/>
        </w:rPr>
        <w:t>Tatematsu</w:t>
      </w:r>
      <w:proofErr w:type="spellEnd"/>
      <w:r w:rsidRPr="00DB3C2B">
        <w:rPr>
          <w:rFonts w:ascii="Arial" w:eastAsia="Times New Roman" w:hAnsi="Arial" w:cs="Arial"/>
          <w:sz w:val="20"/>
          <w:szCs w:val="20"/>
        </w:rPr>
        <w:t>, 2012; Xu, 2014).</w:t>
      </w:r>
      <w:r w:rsidR="00467E73" w:rsidRPr="00DB3C2B">
        <w:rPr>
          <w:rFonts w:ascii="Arial" w:eastAsia="Times New Roman" w:hAnsi="Arial" w:cs="Arial"/>
          <w:sz w:val="20"/>
          <w:szCs w:val="20"/>
        </w:rPr>
        <w:t xml:space="preserve"> </w:t>
      </w:r>
      <w:proofErr w:type="spellStart"/>
      <w:r w:rsidRPr="00DB3C2B">
        <w:rPr>
          <w:rFonts w:ascii="Arial" w:eastAsia="Times New Roman" w:hAnsi="Arial" w:cs="Arial"/>
          <w:bCs/>
          <w:sz w:val="20"/>
          <w:szCs w:val="20"/>
        </w:rPr>
        <w:t>Tatematsu</w:t>
      </w:r>
      <w:proofErr w:type="spellEnd"/>
      <w:r w:rsidRPr="00DB3C2B">
        <w:rPr>
          <w:rFonts w:ascii="Arial" w:eastAsia="Times New Roman" w:hAnsi="Arial" w:cs="Arial"/>
          <w:bCs/>
          <w:sz w:val="20"/>
          <w:szCs w:val="20"/>
        </w:rPr>
        <w:t xml:space="preserve"> </w:t>
      </w:r>
      <w:r w:rsidRPr="00DB3C2B">
        <w:rPr>
          <w:rFonts w:ascii="Arial" w:eastAsia="Times New Roman" w:hAnsi="Arial" w:cs="Arial"/>
          <w:bCs/>
          <w:i/>
          <w:sz w:val="20"/>
          <w:szCs w:val="20"/>
        </w:rPr>
        <w:t>et al.</w:t>
      </w:r>
      <w:r w:rsidRPr="00DB3C2B">
        <w:rPr>
          <w:rFonts w:ascii="Arial" w:eastAsia="Times New Roman" w:hAnsi="Arial" w:cs="Arial"/>
          <w:bCs/>
          <w:sz w:val="20"/>
          <w:szCs w:val="20"/>
        </w:rPr>
        <w:t xml:space="preserve"> (2010)</w:t>
      </w:r>
      <w:r w:rsidRPr="00DB3C2B">
        <w:rPr>
          <w:rFonts w:ascii="Arial" w:eastAsia="Times New Roman" w:hAnsi="Arial" w:cs="Arial"/>
          <w:sz w:val="20"/>
          <w:szCs w:val="20"/>
        </w:rPr>
        <w:t xml:space="preserve"> evaluated the activities of </w:t>
      </w:r>
      <w:r w:rsidRPr="00DB3C2B">
        <w:rPr>
          <w:rFonts w:ascii="Arial" w:eastAsia="Times New Roman" w:hAnsi="Arial" w:cs="Arial"/>
          <w:bCs/>
          <w:sz w:val="20"/>
          <w:szCs w:val="20"/>
        </w:rPr>
        <w:t>Ser1, Ser2, and Ser3 promoters</w:t>
      </w:r>
      <w:r w:rsidRPr="00DB3C2B">
        <w:rPr>
          <w:rFonts w:ascii="Arial" w:eastAsia="Times New Roman" w:hAnsi="Arial" w:cs="Arial"/>
          <w:sz w:val="20"/>
          <w:szCs w:val="20"/>
        </w:rPr>
        <w:t xml:space="preserve"> using a binary </w:t>
      </w:r>
      <w:r w:rsidRPr="00DB3C2B">
        <w:rPr>
          <w:rFonts w:ascii="Arial" w:eastAsia="Times New Roman" w:hAnsi="Arial" w:cs="Arial"/>
          <w:bCs/>
          <w:sz w:val="20"/>
          <w:szCs w:val="20"/>
        </w:rPr>
        <w:t>GAL4/UAS expression system</w:t>
      </w:r>
      <w:r w:rsidRPr="00DB3C2B">
        <w:rPr>
          <w:rFonts w:ascii="Arial" w:eastAsia="Times New Roman" w:hAnsi="Arial" w:cs="Arial"/>
          <w:sz w:val="20"/>
          <w:szCs w:val="20"/>
        </w:rPr>
        <w:t xml:space="preserve"> to drive EGFP expression. Strong promoter activity was observed for Ser1 in both the PSG and MSG, while </w:t>
      </w:r>
      <w:r w:rsidRPr="00DB3C2B">
        <w:rPr>
          <w:rFonts w:ascii="Arial" w:eastAsia="Times New Roman" w:hAnsi="Arial" w:cs="Arial"/>
          <w:bCs/>
          <w:sz w:val="20"/>
          <w:szCs w:val="20"/>
        </w:rPr>
        <w:t>Ser3</w:t>
      </w:r>
      <w:r w:rsidRPr="00DB3C2B">
        <w:rPr>
          <w:rFonts w:ascii="Arial" w:eastAsia="Times New Roman" w:hAnsi="Arial" w:cs="Arial"/>
          <w:sz w:val="20"/>
          <w:szCs w:val="20"/>
        </w:rPr>
        <w:t xml:space="preserve"> showed moderate activity in the anterior MSG. </w:t>
      </w:r>
      <w:r w:rsidRPr="00DB3C2B">
        <w:rPr>
          <w:rFonts w:ascii="Arial" w:eastAsia="Times New Roman" w:hAnsi="Arial" w:cs="Arial"/>
          <w:bCs/>
          <w:sz w:val="20"/>
          <w:szCs w:val="20"/>
        </w:rPr>
        <w:t>Ser2</w:t>
      </w:r>
      <w:r w:rsidRPr="00DB3C2B">
        <w:rPr>
          <w:rFonts w:ascii="Arial" w:eastAsia="Times New Roman" w:hAnsi="Arial" w:cs="Arial"/>
          <w:sz w:val="20"/>
          <w:szCs w:val="20"/>
        </w:rPr>
        <w:t xml:space="preserve">, however, demonstrated negligible activity in any silk gland region. Enhancer and trans-regulator elements such as </w:t>
      </w:r>
      <w:r w:rsidRPr="00DB3C2B">
        <w:rPr>
          <w:rFonts w:ascii="Arial" w:eastAsia="Times New Roman" w:hAnsi="Arial" w:cs="Arial"/>
          <w:bCs/>
          <w:sz w:val="20"/>
          <w:szCs w:val="20"/>
        </w:rPr>
        <w:t>hr3</w:t>
      </w:r>
      <w:r w:rsidRPr="00DB3C2B">
        <w:rPr>
          <w:rFonts w:ascii="Arial" w:eastAsia="Times New Roman" w:hAnsi="Arial" w:cs="Arial"/>
          <w:sz w:val="20"/>
          <w:szCs w:val="20"/>
        </w:rPr>
        <w:t xml:space="preserve"> and </w:t>
      </w:r>
      <w:r w:rsidRPr="00DB3C2B">
        <w:rPr>
          <w:rFonts w:ascii="Arial" w:eastAsia="Times New Roman" w:hAnsi="Arial" w:cs="Arial"/>
          <w:bCs/>
          <w:sz w:val="20"/>
          <w:szCs w:val="20"/>
        </w:rPr>
        <w:t>IE1</w:t>
      </w:r>
      <w:r w:rsidRPr="00DB3C2B">
        <w:rPr>
          <w:rFonts w:ascii="Arial" w:eastAsia="Times New Roman" w:hAnsi="Arial" w:cs="Arial"/>
          <w:sz w:val="20"/>
          <w:szCs w:val="20"/>
        </w:rPr>
        <w:t xml:space="preserve"> have been implemented to overcome these limitations and boost promoter </w:t>
      </w:r>
      <w:r w:rsidRPr="00CB326D">
        <w:rPr>
          <w:rFonts w:ascii="Arial" w:eastAsia="Times New Roman" w:hAnsi="Arial" w:cs="Arial"/>
          <w:sz w:val="20"/>
          <w:szCs w:val="20"/>
        </w:rPr>
        <w:t xml:space="preserve">performance (Tomita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2007).</w:t>
      </w:r>
    </w:p>
    <w:p w14:paraId="47A15376" w14:textId="77777777"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CB326D">
        <w:rPr>
          <w:rFonts w:ascii="Arial" w:eastAsia="Times New Roman" w:hAnsi="Arial" w:cs="Arial"/>
          <w:sz w:val="20"/>
          <w:szCs w:val="20"/>
        </w:rPr>
        <w:t xml:space="preserve">Overall, two major classes of transgenic expression systems have been established in silkworms for recombinant protein production, </w:t>
      </w:r>
      <w:r w:rsidRPr="00CB326D">
        <w:rPr>
          <w:rFonts w:ascii="Arial" w:eastAsia="Times New Roman" w:hAnsi="Arial" w:cs="Arial"/>
          <w:bCs/>
          <w:sz w:val="20"/>
          <w:szCs w:val="20"/>
        </w:rPr>
        <w:t>PSG-targeted systems</w:t>
      </w:r>
      <w:r w:rsidRPr="00CB326D">
        <w:rPr>
          <w:rFonts w:ascii="Arial" w:eastAsia="Times New Roman" w:hAnsi="Arial" w:cs="Arial"/>
          <w:sz w:val="20"/>
          <w:szCs w:val="20"/>
        </w:rPr>
        <w:t xml:space="preserve"> using </w:t>
      </w:r>
      <w:proofErr w:type="spellStart"/>
      <w:r w:rsidRPr="00CB326D">
        <w:rPr>
          <w:rFonts w:ascii="Arial" w:eastAsia="Times New Roman" w:hAnsi="Arial" w:cs="Arial"/>
          <w:bCs/>
          <w:sz w:val="20"/>
          <w:szCs w:val="20"/>
        </w:rPr>
        <w:t>FibH</w:t>
      </w:r>
      <w:proofErr w:type="spellEnd"/>
      <w:r w:rsidRPr="00CB326D">
        <w:rPr>
          <w:rFonts w:ascii="Arial" w:eastAsia="Times New Roman" w:hAnsi="Arial" w:cs="Arial"/>
          <w:bCs/>
          <w:sz w:val="20"/>
          <w:szCs w:val="20"/>
        </w:rPr>
        <w:t>/</w:t>
      </w:r>
      <w:proofErr w:type="spellStart"/>
      <w:r w:rsidRPr="00CB326D">
        <w:rPr>
          <w:rFonts w:ascii="Arial" w:eastAsia="Times New Roman" w:hAnsi="Arial" w:cs="Arial"/>
          <w:bCs/>
          <w:sz w:val="20"/>
          <w:szCs w:val="20"/>
        </w:rPr>
        <w:t>FibL</w:t>
      </w:r>
      <w:proofErr w:type="spellEnd"/>
      <w:r w:rsidRPr="00CB326D">
        <w:rPr>
          <w:rFonts w:ascii="Arial" w:eastAsia="Times New Roman" w:hAnsi="Arial" w:cs="Arial"/>
          <w:bCs/>
          <w:sz w:val="20"/>
          <w:szCs w:val="20"/>
        </w:rPr>
        <w:t xml:space="preserve"> promoters</w:t>
      </w:r>
      <w:r w:rsidRPr="00CB326D">
        <w:rPr>
          <w:rFonts w:ascii="Arial" w:eastAsia="Times New Roman" w:hAnsi="Arial" w:cs="Arial"/>
          <w:sz w:val="20"/>
          <w:szCs w:val="20"/>
        </w:rPr>
        <w:t xml:space="preserve"> (Tomita </w:t>
      </w:r>
      <w:r w:rsidRPr="00CB326D">
        <w:rPr>
          <w:rFonts w:ascii="Arial" w:eastAsia="Times New Roman" w:hAnsi="Arial" w:cs="Arial"/>
          <w:i/>
          <w:sz w:val="20"/>
          <w:szCs w:val="20"/>
        </w:rPr>
        <w:t>et al.,</w:t>
      </w:r>
      <w:r w:rsidR="00B9064D" w:rsidRPr="00CB326D">
        <w:rPr>
          <w:rFonts w:ascii="Arial" w:eastAsia="Times New Roman" w:hAnsi="Arial" w:cs="Arial"/>
          <w:sz w:val="20"/>
          <w:szCs w:val="20"/>
        </w:rPr>
        <w:t xml:space="preserve"> 2003</w:t>
      </w:r>
      <w:r w:rsidRPr="00CB326D">
        <w:rPr>
          <w:rFonts w:ascii="Arial" w:eastAsia="Times New Roman" w:hAnsi="Arial" w:cs="Arial"/>
          <w:sz w:val="20"/>
          <w:szCs w:val="20"/>
        </w:rPr>
        <w:t xml:space="preserve">; Royer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2005; Kurihara </w:t>
      </w:r>
      <w:r w:rsidRPr="00CB326D">
        <w:rPr>
          <w:rFonts w:ascii="Arial" w:eastAsia="Times New Roman" w:hAnsi="Arial" w:cs="Arial"/>
          <w:i/>
          <w:sz w:val="20"/>
          <w:szCs w:val="20"/>
        </w:rPr>
        <w:t xml:space="preserve">et al., </w:t>
      </w:r>
      <w:r w:rsidRPr="00CB326D">
        <w:rPr>
          <w:rFonts w:ascii="Arial" w:eastAsia="Times New Roman" w:hAnsi="Arial" w:cs="Arial"/>
          <w:sz w:val="20"/>
          <w:szCs w:val="20"/>
        </w:rPr>
        <w:t xml:space="preserve">2007; Ogawa </w:t>
      </w:r>
      <w:r w:rsidRPr="00CB326D">
        <w:rPr>
          <w:rFonts w:ascii="Arial" w:eastAsia="Times New Roman" w:hAnsi="Arial" w:cs="Arial"/>
          <w:i/>
          <w:sz w:val="20"/>
          <w:szCs w:val="20"/>
        </w:rPr>
        <w:t xml:space="preserve">et al., </w:t>
      </w:r>
      <w:r w:rsidRPr="00CB326D">
        <w:rPr>
          <w:rFonts w:ascii="Arial" w:eastAsia="Times New Roman" w:hAnsi="Arial" w:cs="Arial"/>
          <w:sz w:val="20"/>
          <w:szCs w:val="20"/>
        </w:rPr>
        <w:t xml:space="preserve">2007; Zhao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2010) and </w:t>
      </w:r>
      <w:r w:rsidRPr="00CB326D">
        <w:rPr>
          <w:rFonts w:ascii="Arial" w:eastAsia="Times New Roman" w:hAnsi="Arial" w:cs="Arial"/>
          <w:bCs/>
          <w:sz w:val="20"/>
          <w:szCs w:val="20"/>
        </w:rPr>
        <w:t>MSG-targeted systems</w:t>
      </w:r>
      <w:r w:rsidRPr="00CB326D">
        <w:rPr>
          <w:rFonts w:ascii="Arial" w:eastAsia="Times New Roman" w:hAnsi="Arial" w:cs="Arial"/>
          <w:sz w:val="20"/>
          <w:szCs w:val="20"/>
        </w:rPr>
        <w:t xml:space="preserve"> using the </w:t>
      </w:r>
      <w:r w:rsidRPr="00CB326D">
        <w:rPr>
          <w:rFonts w:ascii="Arial" w:eastAsia="Times New Roman" w:hAnsi="Arial" w:cs="Arial"/>
          <w:bCs/>
          <w:sz w:val="20"/>
          <w:szCs w:val="20"/>
        </w:rPr>
        <w:t>Ser1 promoter</w:t>
      </w:r>
      <w:r w:rsidRPr="00CB326D">
        <w:rPr>
          <w:rFonts w:ascii="Arial" w:eastAsia="Times New Roman" w:hAnsi="Arial" w:cs="Arial"/>
          <w:sz w:val="20"/>
          <w:szCs w:val="20"/>
        </w:rPr>
        <w:t xml:space="preserve">, which includes a 528 bp 5′-flanking region, 54 bp 5′ UTR, and an 87 bp sericin-1 signal peptide sequence (Garel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1997; Xia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2004; Liu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2006; </w:t>
      </w:r>
      <w:proofErr w:type="spellStart"/>
      <w:r w:rsidRPr="00CB326D">
        <w:rPr>
          <w:rFonts w:ascii="Arial" w:eastAsia="Times New Roman" w:hAnsi="Arial" w:cs="Arial"/>
          <w:sz w:val="20"/>
          <w:szCs w:val="20"/>
        </w:rPr>
        <w:t>Tatematsu</w:t>
      </w:r>
      <w:proofErr w:type="spellEnd"/>
      <w:r w:rsidRPr="00CB326D">
        <w:rPr>
          <w:rFonts w:ascii="Arial" w:eastAsia="Times New Roman" w:hAnsi="Arial" w:cs="Arial"/>
          <w:sz w:val="20"/>
          <w:szCs w:val="20"/>
        </w:rPr>
        <w:t xml:space="preserve">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2010). Modified vectors such as </w:t>
      </w:r>
      <w:proofErr w:type="spellStart"/>
      <w:r w:rsidRPr="00CB326D">
        <w:rPr>
          <w:rFonts w:ascii="Arial" w:eastAsia="Times New Roman" w:hAnsi="Arial" w:cs="Arial"/>
          <w:bCs/>
          <w:sz w:val="20"/>
          <w:szCs w:val="20"/>
        </w:rPr>
        <w:t>phSRSV</w:t>
      </w:r>
      <w:proofErr w:type="spellEnd"/>
      <w:r w:rsidRPr="00CB326D">
        <w:rPr>
          <w:rFonts w:ascii="Arial" w:eastAsia="Times New Roman" w:hAnsi="Arial" w:cs="Arial"/>
          <w:sz w:val="20"/>
          <w:szCs w:val="20"/>
        </w:rPr>
        <w:t xml:space="preserve"> and </w:t>
      </w:r>
      <w:proofErr w:type="spellStart"/>
      <w:r w:rsidRPr="00CB326D">
        <w:rPr>
          <w:rFonts w:ascii="Arial" w:eastAsia="Times New Roman" w:hAnsi="Arial" w:cs="Arial"/>
          <w:bCs/>
          <w:sz w:val="20"/>
          <w:szCs w:val="20"/>
        </w:rPr>
        <w:t>phSRSE</w:t>
      </w:r>
      <w:proofErr w:type="spellEnd"/>
      <w:r w:rsidRPr="00CB326D">
        <w:rPr>
          <w:rFonts w:ascii="Arial" w:eastAsia="Times New Roman" w:hAnsi="Arial" w:cs="Arial"/>
          <w:sz w:val="20"/>
          <w:szCs w:val="20"/>
        </w:rPr>
        <w:t xml:space="preserve">, incorporating </w:t>
      </w:r>
      <w:r w:rsidRPr="00CB326D">
        <w:rPr>
          <w:rFonts w:ascii="Arial" w:eastAsia="Times New Roman" w:hAnsi="Arial" w:cs="Arial"/>
          <w:bCs/>
          <w:sz w:val="20"/>
          <w:szCs w:val="20"/>
        </w:rPr>
        <w:t>hr3</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Ser1PA</w:t>
      </w:r>
      <w:r w:rsidRPr="00CB326D">
        <w:rPr>
          <w:rFonts w:ascii="Arial" w:eastAsia="Times New Roman" w:hAnsi="Arial" w:cs="Arial"/>
          <w:sz w:val="20"/>
          <w:szCs w:val="20"/>
        </w:rPr>
        <w:t xml:space="preserve">, have also been designed for enhanced transgene expression (Liu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2006). Despite attempts to utilize Ser2 and Ser3 promoters, only the </w:t>
      </w:r>
      <w:r w:rsidRPr="00CB326D">
        <w:rPr>
          <w:rFonts w:ascii="Arial" w:eastAsia="Times New Roman" w:hAnsi="Arial" w:cs="Arial"/>
          <w:bCs/>
          <w:sz w:val="20"/>
          <w:szCs w:val="20"/>
        </w:rPr>
        <w:t>Ser1-based system</w:t>
      </w:r>
      <w:r w:rsidRPr="00CB326D">
        <w:rPr>
          <w:rFonts w:ascii="Arial" w:eastAsia="Times New Roman" w:hAnsi="Arial" w:cs="Arial"/>
          <w:sz w:val="20"/>
          <w:szCs w:val="20"/>
        </w:rPr>
        <w:t xml:space="preserve"> has demonstrated consistent effectiveness for high-level recombinant protein expression in the MSG (</w:t>
      </w:r>
      <w:proofErr w:type="spellStart"/>
      <w:r w:rsidRPr="00CB326D">
        <w:rPr>
          <w:rFonts w:ascii="Arial" w:eastAsia="Times New Roman" w:hAnsi="Arial" w:cs="Arial"/>
          <w:sz w:val="20"/>
          <w:szCs w:val="20"/>
        </w:rPr>
        <w:t>Tatematsu</w:t>
      </w:r>
      <w:proofErr w:type="spellEnd"/>
      <w:r w:rsidRPr="00CB326D">
        <w:rPr>
          <w:rFonts w:ascii="Arial" w:eastAsia="Times New Roman" w:hAnsi="Arial" w:cs="Arial"/>
          <w:sz w:val="20"/>
          <w:szCs w:val="20"/>
        </w:rPr>
        <w:t xml:space="preserve">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2010).</w:t>
      </w:r>
    </w:p>
    <w:p w14:paraId="130BB15C" w14:textId="77777777" w:rsidR="007E3381" w:rsidRPr="00CB326D" w:rsidRDefault="007E3381" w:rsidP="000E7AC4">
      <w:pPr>
        <w:spacing w:before="100" w:beforeAutospacing="1" w:after="100" w:afterAutospacing="1" w:line="240" w:lineRule="auto"/>
        <w:outlineLvl w:val="2"/>
        <w:rPr>
          <w:rFonts w:ascii="Arial" w:eastAsia="Times New Roman" w:hAnsi="Arial" w:cs="Arial"/>
          <w:b/>
          <w:bCs/>
        </w:rPr>
      </w:pPr>
      <w:r w:rsidRPr="00CB326D">
        <w:rPr>
          <w:rFonts w:ascii="Arial" w:eastAsia="Times New Roman" w:hAnsi="Arial" w:cs="Arial"/>
          <w:b/>
          <w:bCs/>
        </w:rPr>
        <w:t>3.2 Site-Specific Integration</w:t>
      </w:r>
    </w:p>
    <w:p w14:paraId="429FC195" w14:textId="77777777"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CB326D">
        <w:rPr>
          <w:rFonts w:ascii="Arial" w:eastAsia="Times New Roman" w:hAnsi="Arial" w:cs="Arial"/>
          <w:sz w:val="20"/>
          <w:szCs w:val="20"/>
        </w:rPr>
        <w:t xml:space="preserve">One of the key challenges in generating transgenic silkworms is the </w:t>
      </w:r>
      <w:r w:rsidRPr="00CB326D">
        <w:rPr>
          <w:rFonts w:ascii="Arial" w:eastAsia="Times New Roman" w:hAnsi="Arial" w:cs="Arial"/>
          <w:bCs/>
          <w:sz w:val="20"/>
          <w:szCs w:val="20"/>
        </w:rPr>
        <w:t>random integration</w:t>
      </w:r>
      <w:r w:rsidRPr="00CB326D">
        <w:rPr>
          <w:rFonts w:ascii="Arial" w:eastAsia="Times New Roman" w:hAnsi="Arial" w:cs="Arial"/>
          <w:sz w:val="20"/>
          <w:szCs w:val="20"/>
        </w:rPr>
        <w:t xml:space="preserve"> of transgenes, which often results in </w:t>
      </w:r>
      <w:r w:rsidRPr="00CB326D">
        <w:rPr>
          <w:rFonts w:ascii="Arial" w:eastAsia="Times New Roman" w:hAnsi="Arial" w:cs="Arial"/>
          <w:bCs/>
          <w:sz w:val="20"/>
          <w:szCs w:val="20"/>
        </w:rPr>
        <w:t>position effect variegation</w:t>
      </w:r>
      <w:r w:rsidRPr="00CB326D">
        <w:rPr>
          <w:rFonts w:ascii="Arial" w:eastAsia="Times New Roman" w:hAnsi="Arial" w:cs="Arial"/>
          <w:sz w:val="20"/>
          <w:szCs w:val="20"/>
        </w:rPr>
        <w:t xml:space="preserve"> or </w:t>
      </w:r>
      <w:r w:rsidRPr="00CB326D">
        <w:rPr>
          <w:rFonts w:ascii="Arial" w:eastAsia="Times New Roman" w:hAnsi="Arial" w:cs="Arial"/>
          <w:bCs/>
          <w:sz w:val="20"/>
          <w:szCs w:val="20"/>
        </w:rPr>
        <w:t>transcriptional silencing</w:t>
      </w:r>
      <w:r w:rsidRPr="00CB326D">
        <w:rPr>
          <w:rFonts w:ascii="Arial" w:eastAsia="Times New Roman" w:hAnsi="Arial" w:cs="Arial"/>
          <w:sz w:val="20"/>
          <w:szCs w:val="20"/>
        </w:rPr>
        <w:t xml:space="preserve">, leading to inconsistent expression. To address this, </w:t>
      </w:r>
      <w:r w:rsidRPr="00CB326D">
        <w:rPr>
          <w:rFonts w:ascii="Arial" w:eastAsia="Times New Roman" w:hAnsi="Arial" w:cs="Arial"/>
          <w:bCs/>
          <w:sz w:val="20"/>
          <w:szCs w:val="20"/>
        </w:rPr>
        <w:t>site-specific genome editing technologies</w:t>
      </w:r>
      <w:r w:rsidRPr="00CB326D">
        <w:rPr>
          <w:rFonts w:ascii="Arial" w:eastAsia="Times New Roman" w:hAnsi="Arial" w:cs="Arial"/>
          <w:sz w:val="20"/>
          <w:szCs w:val="20"/>
        </w:rPr>
        <w:t xml:space="preserve">, including </w:t>
      </w:r>
      <w:r w:rsidRPr="00CB326D">
        <w:rPr>
          <w:rFonts w:ascii="Arial" w:eastAsia="Times New Roman" w:hAnsi="Arial" w:cs="Arial"/>
          <w:bCs/>
          <w:sz w:val="20"/>
          <w:szCs w:val="20"/>
        </w:rPr>
        <w:t>TALENs</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CRISPR/Cas9</w:t>
      </w:r>
      <w:r w:rsidRPr="00CB326D">
        <w:rPr>
          <w:rFonts w:ascii="Arial" w:eastAsia="Times New Roman" w:hAnsi="Arial" w:cs="Arial"/>
          <w:sz w:val="20"/>
          <w:szCs w:val="20"/>
        </w:rPr>
        <w:t xml:space="preserve">, have been introduced to allow targeted insertion of transgenes at well-characterized genomic loci (Wang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2013; Xu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2018). Targeting the </w:t>
      </w:r>
      <w:r w:rsidRPr="00CB326D">
        <w:rPr>
          <w:rFonts w:ascii="Arial" w:eastAsia="Times New Roman" w:hAnsi="Arial" w:cs="Arial"/>
          <w:bCs/>
          <w:sz w:val="20"/>
          <w:szCs w:val="20"/>
        </w:rPr>
        <w:t>Ser1 locus</w:t>
      </w:r>
      <w:r w:rsidRPr="00CB326D">
        <w:rPr>
          <w:rFonts w:ascii="Arial" w:eastAsia="Times New Roman" w:hAnsi="Arial" w:cs="Arial"/>
          <w:sz w:val="20"/>
          <w:szCs w:val="20"/>
        </w:rPr>
        <w:t xml:space="preserve"> within the MSG has proven to </w:t>
      </w:r>
      <w:r w:rsidRPr="00CB326D">
        <w:rPr>
          <w:rFonts w:ascii="Arial" w:eastAsia="Times New Roman" w:hAnsi="Arial" w:cs="Arial"/>
          <w:sz w:val="20"/>
          <w:szCs w:val="20"/>
        </w:rPr>
        <w:lastRenderedPageBreak/>
        <w:t xml:space="preserve">be particularly effective for achieving both </w:t>
      </w:r>
      <w:r w:rsidRPr="00CB326D">
        <w:rPr>
          <w:rFonts w:ascii="Arial" w:eastAsia="Times New Roman" w:hAnsi="Arial" w:cs="Arial"/>
          <w:bCs/>
          <w:sz w:val="20"/>
          <w:szCs w:val="20"/>
        </w:rPr>
        <w:t>high-level</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consistent expression</w:t>
      </w:r>
      <w:r w:rsidRPr="00CB326D">
        <w:rPr>
          <w:rFonts w:ascii="Arial" w:eastAsia="Times New Roman" w:hAnsi="Arial" w:cs="Arial"/>
          <w:sz w:val="20"/>
          <w:szCs w:val="20"/>
        </w:rPr>
        <w:t xml:space="preserve"> of recombinant proteins. These genome-editing tools generate </w:t>
      </w:r>
      <w:r w:rsidRPr="00CB326D">
        <w:rPr>
          <w:rFonts w:ascii="Arial" w:eastAsia="Times New Roman" w:hAnsi="Arial" w:cs="Arial"/>
          <w:bCs/>
          <w:sz w:val="20"/>
          <w:szCs w:val="20"/>
        </w:rPr>
        <w:t>double-strand breaks (DSBs)</w:t>
      </w:r>
      <w:r w:rsidRPr="00CB326D">
        <w:rPr>
          <w:rFonts w:ascii="Arial" w:eastAsia="Times New Roman" w:hAnsi="Arial" w:cs="Arial"/>
          <w:sz w:val="20"/>
          <w:szCs w:val="20"/>
        </w:rPr>
        <w:t xml:space="preserve"> at specific target sites, promoting </w:t>
      </w:r>
      <w:r w:rsidRPr="00CB326D">
        <w:rPr>
          <w:rFonts w:ascii="Arial" w:eastAsia="Times New Roman" w:hAnsi="Arial" w:cs="Arial"/>
          <w:bCs/>
          <w:sz w:val="20"/>
          <w:szCs w:val="20"/>
        </w:rPr>
        <w:t>homology-directed repair (HDR)</w:t>
      </w:r>
      <w:r w:rsidRPr="00CB326D">
        <w:rPr>
          <w:rFonts w:ascii="Arial" w:eastAsia="Times New Roman" w:hAnsi="Arial" w:cs="Arial"/>
          <w:sz w:val="20"/>
          <w:szCs w:val="20"/>
        </w:rPr>
        <w:t xml:space="preserve"> and enabling precise integration of exogenous DNA.</w:t>
      </w:r>
    </w:p>
    <w:p w14:paraId="05D23C96" w14:textId="77777777"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CB326D">
        <w:rPr>
          <w:rFonts w:ascii="Arial" w:eastAsia="Times New Roman" w:hAnsi="Arial" w:cs="Arial"/>
          <w:sz w:val="20"/>
          <w:szCs w:val="20"/>
        </w:rPr>
        <w:t xml:space="preserve">This site-directed strategy enhances the </w:t>
      </w:r>
      <w:r w:rsidRPr="00CB326D">
        <w:rPr>
          <w:rFonts w:ascii="Arial" w:eastAsia="Times New Roman" w:hAnsi="Arial" w:cs="Arial"/>
          <w:bCs/>
          <w:sz w:val="20"/>
          <w:szCs w:val="20"/>
        </w:rPr>
        <w:t>genetic stability</w:t>
      </w:r>
      <w:r w:rsidRPr="00CB326D">
        <w:rPr>
          <w:rFonts w:ascii="Arial" w:eastAsia="Times New Roman" w:hAnsi="Arial" w:cs="Arial"/>
          <w:sz w:val="20"/>
          <w:szCs w:val="20"/>
        </w:rPr>
        <w:t xml:space="preserve">, reduces </w:t>
      </w:r>
      <w:r w:rsidRPr="00CB326D">
        <w:rPr>
          <w:rFonts w:ascii="Arial" w:eastAsia="Times New Roman" w:hAnsi="Arial" w:cs="Arial"/>
          <w:bCs/>
          <w:sz w:val="20"/>
          <w:szCs w:val="20"/>
        </w:rPr>
        <w:t>line-to-line variability</w:t>
      </w:r>
      <w:r w:rsidRPr="00CB326D">
        <w:rPr>
          <w:rFonts w:ascii="Arial" w:eastAsia="Times New Roman" w:hAnsi="Arial" w:cs="Arial"/>
          <w:sz w:val="20"/>
          <w:szCs w:val="20"/>
        </w:rPr>
        <w:t xml:space="preserve">, and minimizes </w:t>
      </w:r>
      <w:r w:rsidRPr="00CB326D">
        <w:rPr>
          <w:rFonts w:ascii="Arial" w:eastAsia="Times New Roman" w:hAnsi="Arial" w:cs="Arial"/>
          <w:bCs/>
          <w:sz w:val="20"/>
          <w:szCs w:val="20"/>
        </w:rPr>
        <w:t>off-target effects</w:t>
      </w:r>
      <w:r w:rsidRPr="00CB326D">
        <w:rPr>
          <w:rFonts w:ascii="Arial" w:eastAsia="Times New Roman" w:hAnsi="Arial" w:cs="Arial"/>
          <w:sz w:val="20"/>
          <w:szCs w:val="20"/>
        </w:rPr>
        <w:t xml:space="preserve">, thereby improving the reproducibility of protein production. Successful applications include the stable expression of </w:t>
      </w:r>
      <w:r w:rsidRPr="00CB326D">
        <w:rPr>
          <w:rFonts w:ascii="Arial" w:eastAsia="Times New Roman" w:hAnsi="Arial" w:cs="Arial"/>
          <w:bCs/>
          <w:sz w:val="20"/>
          <w:szCs w:val="20"/>
        </w:rPr>
        <w:t>human epidermal growth factor (</w:t>
      </w:r>
      <w:proofErr w:type="spellStart"/>
      <w:r w:rsidRPr="00CB326D">
        <w:rPr>
          <w:rFonts w:ascii="Arial" w:eastAsia="Times New Roman" w:hAnsi="Arial" w:cs="Arial"/>
          <w:bCs/>
          <w:sz w:val="20"/>
          <w:szCs w:val="20"/>
        </w:rPr>
        <w:t>hEGF</w:t>
      </w:r>
      <w:proofErr w:type="spellEnd"/>
      <w:r w:rsidRPr="00CB326D">
        <w:rPr>
          <w:rFonts w:ascii="Arial" w:eastAsia="Times New Roman" w:hAnsi="Arial" w:cs="Arial"/>
          <w:bCs/>
          <w:sz w:val="20"/>
          <w:szCs w:val="20"/>
        </w:rPr>
        <w:t>)</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enhanced green fluorescent protein (EGFP)</w:t>
      </w:r>
      <w:r w:rsidRPr="00CB326D">
        <w:rPr>
          <w:rFonts w:ascii="Arial" w:eastAsia="Times New Roman" w:hAnsi="Arial" w:cs="Arial"/>
          <w:sz w:val="20"/>
          <w:szCs w:val="20"/>
        </w:rPr>
        <w:t xml:space="preserve"> directly in silkworm cocoons (Zhang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2018; Xu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2018). Collectively, these molecular engineering strategies ranging from promoter/enhancer optimization to genome editing for site-specific </w:t>
      </w:r>
      <w:proofErr w:type="spellStart"/>
      <w:r w:rsidRPr="00CB326D">
        <w:rPr>
          <w:rFonts w:ascii="Arial" w:eastAsia="Times New Roman" w:hAnsi="Arial" w:cs="Arial"/>
          <w:sz w:val="20"/>
          <w:szCs w:val="20"/>
        </w:rPr>
        <w:t>integrationhave</w:t>
      </w:r>
      <w:proofErr w:type="spellEnd"/>
      <w:r w:rsidRPr="00CB326D">
        <w:rPr>
          <w:rFonts w:ascii="Arial" w:eastAsia="Times New Roman" w:hAnsi="Arial" w:cs="Arial"/>
          <w:sz w:val="20"/>
          <w:szCs w:val="20"/>
        </w:rPr>
        <w:t xml:space="preserve"> significantly improved the </w:t>
      </w:r>
      <w:r w:rsidRPr="00CB326D">
        <w:rPr>
          <w:rFonts w:ascii="Arial" w:eastAsia="Times New Roman" w:hAnsi="Arial" w:cs="Arial"/>
          <w:bCs/>
          <w:sz w:val="20"/>
          <w:szCs w:val="20"/>
        </w:rPr>
        <w:t>transcriptional and translational efficiency</w:t>
      </w:r>
      <w:r w:rsidRPr="00CB326D">
        <w:rPr>
          <w:rFonts w:ascii="Arial" w:eastAsia="Times New Roman" w:hAnsi="Arial" w:cs="Arial"/>
          <w:sz w:val="20"/>
          <w:szCs w:val="20"/>
        </w:rPr>
        <w:t xml:space="preserve"> of recombinant protein production in silkworms, positioning them as a </w:t>
      </w:r>
      <w:r w:rsidRPr="00CB326D">
        <w:rPr>
          <w:rFonts w:ascii="Arial" w:eastAsia="Times New Roman" w:hAnsi="Arial" w:cs="Arial"/>
          <w:bCs/>
          <w:sz w:val="20"/>
          <w:szCs w:val="20"/>
        </w:rPr>
        <w:t>scalable and reliable biomanufacturing platform</w:t>
      </w:r>
      <w:r w:rsidRPr="00CB326D">
        <w:rPr>
          <w:rFonts w:ascii="Arial" w:eastAsia="Times New Roman" w:hAnsi="Arial" w:cs="Arial"/>
          <w:sz w:val="20"/>
          <w:szCs w:val="20"/>
        </w:rPr>
        <w:t>.</w:t>
      </w:r>
    </w:p>
    <w:p w14:paraId="6D6AF698" w14:textId="77777777" w:rsidR="00C611DB" w:rsidRPr="00CB326D" w:rsidRDefault="000E7AC4" w:rsidP="00C611DB">
      <w:pPr>
        <w:pStyle w:val="NormalWeb"/>
        <w:rPr>
          <w:rFonts w:ascii="Arial" w:hAnsi="Arial" w:cs="Arial"/>
          <w:sz w:val="22"/>
          <w:szCs w:val="22"/>
        </w:rPr>
      </w:pPr>
      <w:r w:rsidRPr="00CB326D">
        <w:rPr>
          <w:rStyle w:val="Strong"/>
          <w:rFonts w:ascii="Arial" w:hAnsi="Arial" w:cs="Arial"/>
          <w:sz w:val="22"/>
          <w:szCs w:val="22"/>
        </w:rPr>
        <w:t>4. APPLICATIONS AND CASE STUDIES</w:t>
      </w:r>
    </w:p>
    <w:p w14:paraId="3B831696" w14:textId="77777777" w:rsidR="00E335FB" w:rsidRPr="00CB326D" w:rsidRDefault="00E335FB" w:rsidP="00E335FB">
      <w:pPr>
        <w:pStyle w:val="NormalWeb"/>
        <w:jc w:val="both"/>
        <w:rPr>
          <w:rFonts w:ascii="Arial" w:hAnsi="Arial" w:cs="Arial"/>
          <w:sz w:val="20"/>
          <w:szCs w:val="20"/>
        </w:rPr>
      </w:pPr>
      <w:r w:rsidRPr="00CB326D">
        <w:rPr>
          <w:rFonts w:ascii="Arial" w:hAnsi="Arial" w:cs="Arial"/>
          <w:sz w:val="20"/>
          <w:szCs w:val="20"/>
        </w:rPr>
        <w:t>The transgenic silkworm platform has emerged as a versatile and efficient system for the production of therapeutic proteins, primarily through targeted expression within the silk glands. By harnessing tissue-specific promoters, proteins can be accumulated either within the soluble sericin matrix or embedded in the fibroin fibers, facilitating downstream recovery and application in biomedical and pharmaceutical contexts.</w:t>
      </w:r>
    </w:p>
    <w:p w14:paraId="2F064B97" w14:textId="77777777" w:rsidR="00E335FB" w:rsidRPr="00CB326D" w:rsidRDefault="00E335FB" w:rsidP="000E7AC4">
      <w:pPr>
        <w:pStyle w:val="NormalWeb"/>
        <w:rPr>
          <w:rFonts w:ascii="Arial" w:hAnsi="Arial" w:cs="Arial"/>
          <w:b/>
          <w:sz w:val="22"/>
          <w:szCs w:val="22"/>
        </w:rPr>
      </w:pPr>
      <w:r w:rsidRPr="00CB326D">
        <w:rPr>
          <w:rFonts w:ascii="Arial" w:hAnsi="Arial" w:cs="Arial"/>
          <w:b/>
          <w:sz w:val="22"/>
          <w:szCs w:val="22"/>
        </w:rPr>
        <w:t>4.1 Recombinant Human Proteins</w:t>
      </w:r>
    </w:p>
    <w:p w14:paraId="1F8EA431" w14:textId="77777777" w:rsidR="00E335FB" w:rsidRPr="00CB326D" w:rsidRDefault="00E335FB" w:rsidP="00E335FB">
      <w:pPr>
        <w:pStyle w:val="NormalWeb"/>
        <w:jc w:val="both"/>
        <w:rPr>
          <w:rFonts w:ascii="Arial" w:hAnsi="Arial" w:cs="Arial"/>
          <w:sz w:val="20"/>
          <w:szCs w:val="20"/>
        </w:rPr>
      </w:pPr>
      <w:r w:rsidRPr="00CB326D">
        <w:rPr>
          <w:rFonts w:ascii="Arial" w:hAnsi="Arial" w:cs="Arial"/>
          <w:sz w:val="20"/>
          <w:szCs w:val="20"/>
        </w:rPr>
        <w:t xml:space="preserve">A range of clinically relevant human proteins have been successfully expressed in </w:t>
      </w:r>
      <w:r w:rsidRPr="00CB326D">
        <w:rPr>
          <w:rStyle w:val="Emphasis"/>
          <w:rFonts w:ascii="Arial" w:hAnsi="Arial" w:cs="Arial"/>
          <w:sz w:val="20"/>
          <w:szCs w:val="20"/>
        </w:rPr>
        <w:t>Bombyx mori</w:t>
      </w:r>
      <w:r w:rsidRPr="00CB326D">
        <w:rPr>
          <w:rFonts w:ascii="Arial" w:hAnsi="Arial" w:cs="Arial"/>
          <w:sz w:val="20"/>
          <w:szCs w:val="20"/>
        </w:rPr>
        <w:t>, affirming the feasibility of using silkworms as bioreactors</w:t>
      </w:r>
      <w:r w:rsidR="008E33E9" w:rsidRPr="00CB326D">
        <w:rPr>
          <w:rFonts w:ascii="Arial" w:hAnsi="Arial" w:cs="Arial"/>
          <w:sz w:val="20"/>
          <w:szCs w:val="20"/>
        </w:rPr>
        <w:t xml:space="preserve"> (Table 2)</w:t>
      </w:r>
      <w:r w:rsidRPr="00CB326D">
        <w:rPr>
          <w:rFonts w:ascii="Arial" w:hAnsi="Arial" w:cs="Arial"/>
          <w:sz w:val="20"/>
          <w:szCs w:val="20"/>
        </w:rPr>
        <w:t>:</w:t>
      </w:r>
    </w:p>
    <w:p w14:paraId="3E3DB874" w14:textId="77777777" w:rsidR="00E335FB" w:rsidRPr="00CB326D" w:rsidRDefault="00E335FB"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Human Interferon Alpha (IFN-α):</w:t>
      </w:r>
      <w:r w:rsidRPr="00CB326D">
        <w:rPr>
          <w:rFonts w:ascii="Arial" w:hAnsi="Arial" w:cs="Arial"/>
          <w:sz w:val="20"/>
          <w:szCs w:val="20"/>
        </w:rPr>
        <w:t xml:space="preserve"> Maeda </w:t>
      </w:r>
      <w:r w:rsidRPr="00CB326D">
        <w:rPr>
          <w:rFonts w:ascii="Arial" w:hAnsi="Arial" w:cs="Arial"/>
          <w:i/>
          <w:sz w:val="20"/>
          <w:szCs w:val="20"/>
        </w:rPr>
        <w:t>et al.</w:t>
      </w:r>
      <w:r w:rsidRPr="00CB326D">
        <w:rPr>
          <w:rFonts w:ascii="Arial" w:hAnsi="Arial" w:cs="Arial"/>
          <w:sz w:val="20"/>
          <w:szCs w:val="20"/>
        </w:rPr>
        <w:t xml:space="preserve"> (1985) demonstrated the first successful application of a recombinant protein expression system in silkworms using the </w:t>
      </w:r>
      <w:proofErr w:type="spellStart"/>
      <w:r w:rsidRPr="00CB326D">
        <w:rPr>
          <w:rFonts w:ascii="Arial" w:hAnsi="Arial" w:cs="Arial"/>
          <w:sz w:val="20"/>
          <w:szCs w:val="20"/>
        </w:rPr>
        <w:t>BmNPV</w:t>
      </w:r>
      <w:proofErr w:type="spellEnd"/>
      <w:r w:rsidRPr="00CB326D">
        <w:rPr>
          <w:rFonts w:ascii="Arial" w:hAnsi="Arial" w:cs="Arial"/>
          <w:sz w:val="20"/>
          <w:szCs w:val="20"/>
        </w:rPr>
        <w:t xml:space="preserve"> vector. The </w:t>
      </w:r>
      <w:proofErr w:type="spellStart"/>
      <w:r w:rsidRPr="00CB326D">
        <w:rPr>
          <w:rStyle w:val="Strong"/>
          <w:rFonts w:ascii="Arial" w:hAnsi="Arial" w:cs="Arial"/>
          <w:b w:val="0"/>
          <w:sz w:val="20"/>
          <w:szCs w:val="20"/>
        </w:rPr>
        <w:t>polyhedrin</w:t>
      </w:r>
      <w:proofErr w:type="spellEnd"/>
      <w:r w:rsidRPr="00CB326D">
        <w:rPr>
          <w:rStyle w:val="Strong"/>
          <w:rFonts w:ascii="Arial" w:hAnsi="Arial" w:cs="Arial"/>
          <w:b w:val="0"/>
          <w:sz w:val="20"/>
          <w:szCs w:val="20"/>
        </w:rPr>
        <w:t xml:space="preserve"> promoter</w:t>
      </w:r>
      <w:r w:rsidRPr="00CB326D">
        <w:rPr>
          <w:rFonts w:ascii="Arial" w:hAnsi="Arial" w:cs="Arial"/>
          <w:sz w:val="20"/>
          <w:szCs w:val="20"/>
        </w:rPr>
        <w:t>, known for its strong expression during the late phase of viral infection, facilitated high-level production of IFN-α marking a milestone in using silkworms for therapeutic protein synthesis.</w:t>
      </w:r>
    </w:p>
    <w:p w14:paraId="60DA0D02" w14:textId="77777777" w:rsidR="00E335FB" w:rsidRPr="00CB326D" w:rsidRDefault="00E335FB"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Human Collagens:</w:t>
      </w:r>
      <w:r w:rsidRPr="00CB326D">
        <w:rPr>
          <w:rFonts w:ascii="Arial" w:hAnsi="Arial" w:cs="Arial"/>
          <w:sz w:val="20"/>
          <w:szCs w:val="20"/>
        </w:rPr>
        <w:t xml:space="preserve"> Tomita </w:t>
      </w:r>
      <w:r w:rsidRPr="00CB326D">
        <w:rPr>
          <w:rFonts w:ascii="Arial" w:hAnsi="Arial" w:cs="Arial"/>
          <w:i/>
          <w:sz w:val="20"/>
          <w:szCs w:val="20"/>
        </w:rPr>
        <w:t>et al.</w:t>
      </w:r>
      <w:r w:rsidRPr="00CB326D">
        <w:rPr>
          <w:rFonts w:ascii="Arial" w:hAnsi="Arial" w:cs="Arial"/>
          <w:sz w:val="20"/>
          <w:szCs w:val="20"/>
        </w:rPr>
        <w:t xml:space="preserve"> (2003) directed the expression of a fragment of human type III collagen in the posterior silk gland (PSG) under the control of the </w:t>
      </w:r>
      <w:proofErr w:type="spellStart"/>
      <w:r w:rsidRPr="00CB326D">
        <w:rPr>
          <w:rFonts w:ascii="Arial" w:hAnsi="Arial" w:cs="Arial"/>
          <w:sz w:val="20"/>
          <w:szCs w:val="20"/>
        </w:rPr>
        <w:t>FibL</w:t>
      </w:r>
      <w:proofErr w:type="spellEnd"/>
      <w:r w:rsidRPr="00CB326D">
        <w:rPr>
          <w:rFonts w:ascii="Arial" w:hAnsi="Arial" w:cs="Arial"/>
          <w:sz w:val="20"/>
          <w:szCs w:val="20"/>
        </w:rPr>
        <w:t xml:space="preserve"> promoter. Initial challenges in biological activity were attributed to inadequate levels of prolyl 4-hydroxylase α-subunits (P4Ha). Subsequent co-expression with </w:t>
      </w:r>
      <w:r w:rsidRPr="00CB326D">
        <w:rPr>
          <w:rStyle w:val="Emphasis"/>
          <w:rFonts w:ascii="Arial" w:hAnsi="Arial" w:cs="Arial"/>
          <w:sz w:val="20"/>
          <w:szCs w:val="20"/>
        </w:rPr>
        <w:t>B. mori</w:t>
      </w:r>
      <w:r w:rsidRPr="00CB326D">
        <w:rPr>
          <w:rFonts w:ascii="Arial" w:hAnsi="Arial" w:cs="Arial"/>
          <w:sz w:val="20"/>
          <w:szCs w:val="20"/>
        </w:rPr>
        <w:t xml:space="preserve"> P4Ha partially restored collagen functionality (Adachi </w:t>
      </w:r>
      <w:r w:rsidRPr="00CB326D">
        <w:rPr>
          <w:rFonts w:ascii="Arial" w:hAnsi="Arial" w:cs="Arial"/>
          <w:i/>
          <w:sz w:val="20"/>
          <w:szCs w:val="20"/>
        </w:rPr>
        <w:t>et al.,</w:t>
      </w:r>
      <w:r w:rsidRPr="00CB326D">
        <w:rPr>
          <w:rFonts w:ascii="Arial" w:hAnsi="Arial" w:cs="Arial"/>
          <w:sz w:val="20"/>
          <w:szCs w:val="20"/>
        </w:rPr>
        <w:t xml:space="preserve"> 2006). Later, Adachi </w:t>
      </w:r>
      <w:r w:rsidRPr="00CB326D">
        <w:rPr>
          <w:rFonts w:ascii="Arial" w:hAnsi="Arial" w:cs="Arial"/>
          <w:i/>
          <w:sz w:val="20"/>
          <w:szCs w:val="20"/>
        </w:rPr>
        <w:t>et al.</w:t>
      </w:r>
      <w:r w:rsidRPr="00CB326D">
        <w:rPr>
          <w:rFonts w:ascii="Arial" w:hAnsi="Arial" w:cs="Arial"/>
          <w:sz w:val="20"/>
          <w:szCs w:val="20"/>
        </w:rPr>
        <w:t xml:space="preserve"> (2010) successfully expressed the α1(I) collagen chain in the middle silk gland (MSG), establishing the feasibility of generating high-quality gelatin analogs for biomedical use.</w:t>
      </w:r>
    </w:p>
    <w:p w14:paraId="283201E2" w14:textId="77777777" w:rsidR="00E335FB" w:rsidRPr="008E33E9" w:rsidRDefault="00E335FB"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Human Serum Albumin (HSA):</w:t>
      </w:r>
      <w:r w:rsidRPr="00CB326D">
        <w:rPr>
          <w:rFonts w:ascii="Arial" w:hAnsi="Arial" w:cs="Arial"/>
          <w:sz w:val="20"/>
          <w:szCs w:val="20"/>
        </w:rPr>
        <w:t xml:space="preserve"> Ogawa </w:t>
      </w:r>
      <w:r w:rsidRPr="00CB326D">
        <w:rPr>
          <w:rFonts w:ascii="Arial" w:hAnsi="Arial" w:cs="Arial"/>
          <w:i/>
          <w:sz w:val="20"/>
          <w:szCs w:val="20"/>
        </w:rPr>
        <w:t>et al.</w:t>
      </w:r>
      <w:r w:rsidRPr="00CB326D">
        <w:rPr>
          <w:rFonts w:ascii="Arial" w:hAnsi="Arial" w:cs="Arial"/>
          <w:sz w:val="20"/>
          <w:szCs w:val="20"/>
        </w:rPr>
        <w:t xml:space="preserve"> (2006) generated germline transgenic silkworms expressing recombinant HSA (</w:t>
      </w:r>
      <w:proofErr w:type="spellStart"/>
      <w:r w:rsidRPr="00CB326D">
        <w:rPr>
          <w:rFonts w:ascii="Arial" w:hAnsi="Arial" w:cs="Arial"/>
          <w:sz w:val="20"/>
          <w:szCs w:val="20"/>
        </w:rPr>
        <w:t>rHSA</w:t>
      </w:r>
      <w:proofErr w:type="spellEnd"/>
      <w:r w:rsidRPr="00CB326D">
        <w:rPr>
          <w:rFonts w:ascii="Arial" w:hAnsi="Arial" w:cs="Arial"/>
          <w:sz w:val="20"/>
          <w:szCs w:val="20"/>
        </w:rPr>
        <w:t>) under the control of the</w:t>
      </w:r>
      <w:r w:rsidRPr="008E33E9">
        <w:rPr>
          <w:rFonts w:ascii="Arial" w:hAnsi="Arial" w:cs="Arial"/>
          <w:sz w:val="20"/>
          <w:szCs w:val="20"/>
        </w:rPr>
        <w:t xml:space="preserve"> Ser1 promoter, enhanced by the hr3 enhancer and IE1 trans-activator. The recombinant protein was secreted into the MSG lumen and deposited in the sericin layer, from which 2.8 mg of more than 99% pure </w:t>
      </w:r>
      <w:proofErr w:type="spellStart"/>
      <w:r w:rsidRPr="008E33E9">
        <w:rPr>
          <w:rFonts w:ascii="Arial" w:hAnsi="Arial" w:cs="Arial"/>
          <w:sz w:val="20"/>
          <w:szCs w:val="20"/>
        </w:rPr>
        <w:t>rHSA</w:t>
      </w:r>
      <w:proofErr w:type="spellEnd"/>
      <w:r w:rsidRPr="008E33E9">
        <w:rPr>
          <w:rFonts w:ascii="Arial" w:hAnsi="Arial" w:cs="Arial"/>
          <w:sz w:val="20"/>
          <w:szCs w:val="20"/>
        </w:rPr>
        <w:t xml:space="preserve"> was recovered from 2 g of cocoons. Structural and functional assays confirmed its equivalence to plasma-derived HSA.</w:t>
      </w:r>
    </w:p>
    <w:p w14:paraId="217F141E" w14:textId="77777777" w:rsidR="00E335FB" w:rsidRPr="00CB326D"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t>Human Insulin Receptor (</w:t>
      </w:r>
      <w:proofErr w:type="spellStart"/>
      <w:r w:rsidRPr="008E33E9">
        <w:rPr>
          <w:rStyle w:val="Strong"/>
          <w:rFonts w:ascii="Arial" w:hAnsi="Arial" w:cs="Arial"/>
          <w:sz w:val="20"/>
          <w:szCs w:val="20"/>
        </w:rPr>
        <w:t>hIR</w:t>
      </w:r>
      <w:proofErr w:type="spellEnd"/>
      <w:r w:rsidRPr="008E33E9">
        <w:rPr>
          <w:rStyle w:val="Strong"/>
          <w:rFonts w:ascii="Arial" w:hAnsi="Arial" w:cs="Arial"/>
          <w:sz w:val="20"/>
          <w:szCs w:val="20"/>
        </w:rPr>
        <w:t>):</w:t>
      </w:r>
      <w:r w:rsidRPr="008E33E9">
        <w:rPr>
          <w:rFonts w:ascii="Arial" w:hAnsi="Arial" w:cs="Arial"/>
          <w:sz w:val="20"/>
          <w:szCs w:val="20"/>
        </w:rPr>
        <w:t xml:space="preserve"> </w:t>
      </w:r>
      <w:r w:rsidRPr="00CB326D">
        <w:rPr>
          <w:rFonts w:ascii="Arial" w:hAnsi="Arial" w:cs="Arial"/>
          <w:sz w:val="20"/>
          <w:szCs w:val="20"/>
        </w:rPr>
        <w:t xml:space="preserve">Matsumoto </w:t>
      </w:r>
      <w:r w:rsidRPr="00CB326D">
        <w:rPr>
          <w:rFonts w:ascii="Arial" w:hAnsi="Arial" w:cs="Arial"/>
          <w:i/>
          <w:sz w:val="20"/>
          <w:szCs w:val="20"/>
        </w:rPr>
        <w:t>et al.</w:t>
      </w:r>
      <w:r w:rsidRPr="00CB326D">
        <w:rPr>
          <w:rFonts w:ascii="Arial" w:hAnsi="Arial" w:cs="Arial"/>
          <w:sz w:val="20"/>
          <w:szCs w:val="20"/>
        </w:rPr>
        <w:t xml:space="preserve"> (2014) demonstrated the production of functional </w:t>
      </w:r>
      <w:proofErr w:type="spellStart"/>
      <w:r w:rsidRPr="00CB326D">
        <w:rPr>
          <w:rFonts w:ascii="Arial" w:hAnsi="Arial" w:cs="Arial"/>
          <w:sz w:val="20"/>
          <w:szCs w:val="20"/>
        </w:rPr>
        <w:t>hIR</w:t>
      </w:r>
      <w:proofErr w:type="spellEnd"/>
      <w:r w:rsidRPr="00CB326D">
        <w:rPr>
          <w:rFonts w:ascii="Arial" w:hAnsi="Arial" w:cs="Arial"/>
          <w:sz w:val="20"/>
          <w:szCs w:val="20"/>
        </w:rPr>
        <w:t xml:space="preserve"> in transgenic silkworms, which effectively reduced hemolymph sugar levels. This model presents a valuable system for pharmacokinetic and therapeutic investigations.</w:t>
      </w:r>
    </w:p>
    <w:p w14:paraId="233394A6" w14:textId="77777777" w:rsidR="00F07326" w:rsidRPr="00CB326D" w:rsidRDefault="00F07326"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Adiponectin:</w:t>
      </w:r>
      <w:r w:rsidRPr="00CB326D">
        <w:rPr>
          <w:rFonts w:ascii="Arial" w:hAnsi="Arial" w:cs="Arial"/>
          <w:sz w:val="20"/>
          <w:szCs w:val="20"/>
        </w:rPr>
        <w:t xml:space="preserve"> As an adipocyte-secreted hormone involved in glucose and lipid metabolism, adiponectin holds potential for treating metabolic disorders. The gene was expressed using an internal ribosome entry site (IRES)-mediated bicistronic system in transgenic silkworms, resulting in the detection of a 30 </w:t>
      </w:r>
      <w:proofErr w:type="spellStart"/>
      <w:r w:rsidRPr="00CB326D">
        <w:rPr>
          <w:rFonts w:ascii="Arial" w:hAnsi="Arial" w:cs="Arial"/>
          <w:sz w:val="20"/>
          <w:szCs w:val="20"/>
        </w:rPr>
        <w:t>kDa</w:t>
      </w:r>
      <w:proofErr w:type="spellEnd"/>
      <w:r w:rsidRPr="00CB326D">
        <w:rPr>
          <w:rFonts w:ascii="Arial" w:hAnsi="Arial" w:cs="Arial"/>
          <w:sz w:val="20"/>
          <w:szCs w:val="20"/>
        </w:rPr>
        <w:t xml:space="preserve"> functional monomeric form (Shin </w:t>
      </w:r>
      <w:r w:rsidRPr="00CB326D">
        <w:rPr>
          <w:rFonts w:ascii="Arial" w:hAnsi="Arial" w:cs="Arial"/>
          <w:i/>
          <w:sz w:val="20"/>
          <w:szCs w:val="20"/>
        </w:rPr>
        <w:t>et al.,</w:t>
      </w:r>
      <w:r w:rsidRPr="00CB326D">
        <w:rPr>
          <w:rFonts w:ascii="Arial" w:hAnsi="Arial" w:cs="Arial"/>
          <w:sz w:val="20"/>
          <w:szCs w:val="20"/>
        </w:rPr>
        <w:t xml:space="preserve"> 2014). The biologically active recombinant protein presents prospects for managing insulin resistance and inflammation (Zhang </w:t>
      </w:r>
      <w:r w:rsidRPr="00CB326D">
        <w:rPr>
          <w:rFonts w:ascii="Arial" w:hAnsi="Arial" w:cs="Arial"/>
          <w:i/>
          <w:sz w:val="20"/>
          <w:szCs w:val="20"/>
        </w:rPr>
        <w:t xml:space="preserve">et al., </w:t>
      </w:r>
      <w:r w:rsidRPr="00CB326D">
        <w:rPr>
          <w:rFonts w:ascii="Arial" w:hAnsi="Arial" w:cs="Arial"/>
          <w:sz w:val="20"/>
          <w:szCs w:val="20"/>
        </w:rPr>
        <w:t>2018).</w:t>
      </w:r>
    </w:p>
    <w:p w14:paraId="0CDA5E4D" w14:textId="77777777"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lastRenderedPageBreak/>
        <w:t xml:space="preserve">Human </w:t>
      </w:r>
      <w:r w:rsidRPr="003A44C6">
        <w:rPr>
          <w:rStyle w:val="Strong"/>
          <w:rFonts w:ascii="Arial" w:hAnsi="Arial" w:cs="Arial"/>
          <w:sz w:val="20"/>
          <w:szCs w:val="20"/>
        </w:rPr>
        <w:t>Cytokines:</w:t>
      </w:r>
      <w:r w:rsidRPr="003A44C6">
        <w:rPr>
          <w:rFonts w:ascii="Arial" w:hAnsi="Arial" w:cs="Arial"/>
          <w:sz w:val="20"/>
          <w:szCs w:val="20"/>
        </w:rPr>
        <w:t xml:space="preserve"> Various cytokines have been expressed in silkworm silk glands, including acidic FGF (Wu &amp; Cao, 2004), basic FGF (Hino </w:t>
      </w:r>
      <w:r w:rsidRPr="003A44C6">
        <w:rPr>
          <w:rFonts w:ascii="Arial" w:hAnsi="Arial" w:cs="Arial"/>
          <w:i/>
          <w:sz w:val="20"/>
          <w:szCs w:val="20"/>
        </w:rPr>
        <w:t>et al.,</w:t>
      </w:r>
      <w:r w:rsidRPr="003A44C6">
        <w:rPr>
          <w:rFonts w:ascii="Arial" w:hAnsi="Arial" w:cs="Arial"/>
          <w:sz w:val="20"/>
          <w:szCs w:val="20"/>
        </w:rPr>
        <w:t xml:space="preserve"> 2006), IGF-I (Zhao </w:t>
      </w:r>
      <w:r w:rsidRPr="003A44C6">
        <w:rPr>
          <w:rFonts w:ascii="Arial" w:hAnsi="Arial" w:cs="Arial"/>
          <w:i/>
          <w:sz w:val="20"/>
          <w:szCs w:val="20"/>
        </w:rPr>
        <w:t>et al.,</w:t>
      </w:r>
      <w:r w:rsidRPr="003A44C6">
        <w:rPr>
          <w:rFonts w:ascii="Arial" w:hAnsi="Arial" w:cs="Arial"/>
          <w:sz w:val="20"/>
          <w:szCs w:val="20"/>
        </w:rPr>
        <w:t xml:space="preserve"> 2009; Li </w:t>
      </w:r>
      <w:r w:rsidRPr="003A44C6">
        <w:rPr>
          <w:rFonts w:ascii="Arial" w:hAnsi="Arial" w:cs="Arial"/>
          <w:i/>
          <w:sz w:val="20"/>
          <w:szCs w:val="20"/>
        </w:rPr>
        <w:t>et al.,</w:t>
      </w:r>
      <w:r w:rsidRPr="003A44C6">
        <w:rPr>
          <w:rFonts w:ascii="Arial" w:hAnsi="Arial" w:cs="Arial"/>
          <w:sz w:val="20"/>
          <w:szCs w:val="20"/>
        </w:rPr>
        <w:t xml:space="preserve"> 2011; Song </w:t>
      </w:r>
      <w:r w:rsidRPr="003A44C6">
        <w:rPr>
          <w:rFonts w:ascii="Arial" w:hAnsi="Arial" w:cs="Arial"/>
          <w:i/>
          <w:sz w:val="20"/>
          <w:szCs w:val="20"/>
        </w:rPr>
        <w:t>et al.,</w:t>
      </w:r>
      <w:r w:rsidRPr="003A44C6">
        <w:rPr>
          <w:rFonts w:ascii="Arial" w:hAnsi="Arial" w:cs="Arial"/>
          <w:sz w:val="20"/>
          <w:szCs w:val="20"/>
        </w:rPr>
        <w:t xml:space="preserve"> 2014), and GM-CSF (Xue </w:t>
      </w:r>
      <w:r w:rsidRPr="003A44C6">
        <w:rPr>
          <w:rFonts w:ascii="Arial" w:hAnsi="Arial" w:cs="Arial"/>
          <w:i/>
          <w:sz w:val="20"/>
          <w:szCs w:val="20"/>
        </w:rPr>
        <w:t>et al.,</w:t>
      </w:r>
      <w:r w:rsidRPr="003A44C6">
        <w:rPr>
          <w:rFonts w:ascii="Arial" w:hAnsi="Arial" w:cs="Arial"/>
          <w:sz w:val="20"/>
          <w:szCs w:val="20"/>
        </w:rPr>
        <w:t xml:space="preserve"> 2012). Functional bioassays confirmed their bioactivity in human or mouse models.</w:t>
      </w:r>
    </w:p>
    <w:p w14:paraId="30607A14" w14:textId="77777777"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3A44C6">
        <w:rPr>
          <w:rStyle w:val="Strong"/>
          <w:rFonts w:ascii="Arial" w:hAnsi="Arial" w:cs="Arial"/>
          <w:sz w:val="20"/>
          <w:szCs w:val="20"/>
        </w:rPr>
        <w:t>Human Acidic FGF (</w:t>
      </w:r>
      <w:proofErr w:type="spellStart"/>
      <w:r w:rsidRPr="003A44C6">
        <w:rPr>
          <w:rStyle w:val="Strong"/>
          <w:rFonts w:ascii="Arial" w:hAnsi="Arial" w:cs="Arial"/>
          <w:sz w:val="20"/>
          <w:szCs w:val="20"/>
        </w:rPr>
        <w:t>haFGF</w:t>
      </w:r>
      <w:proofErr w:type="spellEnd"/>
      <w:r w:rsidRPr="003A44C6">
        <w:rPr>
          <w:rStyle w:val="Strong"/>
          <w:rFonts w:ascii="Arial" w:hAnsi="Arial" w:cs="Arial"/>
          <w:sz w:val="20"/>
          <w:szCs w:val="20"/>
        </w:rPr>
        <w:t>):</w:t>
      </w:r>
      <w:r w:rsidRPr="003A44C6">
        <w:rPr>
          <w:rFonts w:ascii="Arial" w:hAnsi="Arial" w:cs="Arial"/>
          <w:sz w:val="20"/>
          <w:szCs w:val="20"/>
        </w:rPr>
        <w:t xml:space="preserve"> Wang </w:t>
      </w:r>
      <w:r w:rsidRPr="003A44C6">
        <w:rPr>
          <w:rFonts w:ascii="Arial" w:hAnsi="Arial" w:cs="Arial"/>
          <w:i/>
          <w:sz w:val="20"/>
          <w:szCs w:val="20"/>
        </w:rPr>
        <w:t>et al.</w:t>
      </w:r>
      <w:r w:rsidRPr="003A44C6">
        <w:rPr>
          <w:rFonts w:ascii="Arial" w:hAnsi="Arial" w:cs="Arial"/>
          <w:sz w:val="20"/>
          <w:szCs w:val="20"/>
        </w:rPr>
        <w:t xml:space="preserve"> (2015) achieved a 5.6-fold increase in </w:t>
      </w:r>
      <w:proofErr w:type="spellStart"/>
      <w:r w:rsidRPr="003A44C6">
        <w:rPr>
          <w:rFonts w:ascii="Arial" w:hAnsi="Arial" w:cs="Arial"/>
          <w:sz w:val="20"/>
          <w:szCs w:val="20"/>
        </w:rPr>
        <w:t>haFGF</w:t>
      </w:r>
      <w:proofErr w:type="spellEnd"/>
      <w:r w:rsidRPr="003A44C6">
        <w:rPr>
          <w:rFonts w:ascii="Arial" w:hAnsi="Arial" w:cs="Arial"/>
          <w:sz w:val="20"/>
          <w:szCs w:val="20"/>
        </w:rPr>
        <w:t xml:space="preserve"> yield via targeted insertion into transcriptionally active sericin loci. The protein retained full mitogenic activity in NIH-3T3 cells.</w:t>
      </w:r>
    </w:p>
    <w:p w14:paraId="00381D66" w14:textId="77777777"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3A44C6">
        <w:rPr>
          <w:rStyle w:val="Strong"/>
          <w:rFonts w:ascii="Arial" w:hAnsi="Arial" w:cs="Arial"/>
          <w:sz w:val="20"/>
          <w:szCs w:val="20"/>
        </w:rPr>
        <w:t xml:space="preserve">Chimeric Anti-CD20 </w:t>
      </w:r>
      <w:proofErr w:type="spellStart"/>
      <w:r w:rsidRPr="003A44C6">
        <w:rPr>
          <w:rStyle w:val="Strong"/>
          <w:rFonts w:ascii="Arial" w:hAnsi="Arial" w:cs="Arial"/>
          <w:sz w:val="20"/>
          <w:szCs w:val="20"/>
        </w:rPr>
        <w:t>mAbs</w:t>
      </w:r>
      <w:proofErr w:type="spellEnd"/>
      <w:r w:rsidRPr="003A44C6">
        <w:rPr>
          <w:rStyle w:val="Strong"/>
          <w:rFonts w:ascii="Arial" w:hAnsi="Arial" w:cs="Arial"/>
          <w:sz w:val="20"/>
          <w:szCs w:val="20"/>
        </w:rPr>
        <w:t>:</w:t>
      </w:r>
      <w:r w:rsidRPr="003A44C6">
        <w:rPr>
          <w:rFonts w:ascii="Arial" w:hAnsi="Arial" w:cs="Arial"/>
          <w:sz w:val="20"/>
          <w:szCs w:val="20"/>
        </w:rPr>
        <w:t xml:space="preserve"> Tada </w:t>
      </w:r>
      <w:r w:rsidRPr="003A44C6">
        <w:rPr>
          <w:rFonts w:ascii="Arial" w:hAnsi="Arial" w:cs="Arial"/>
          <w:i/>
          <w:sz w:val="20"/>
          <w:szCs w:val="20"/>
        </w:rPr>
        <w:t>et al.</w:t>
      </w:r>
      <w:r w:rsidRPr="003A44C6">
        <w:rPr>
          <w:rFonts w:ascii="Arial" w:hAnsi="Arial" w:cs="Arial"/>
          <w:sz w:val="20"/>
          <w:szCs w:val="20"/>
        </w:rPr>
        <w:t xml:space="preserve"> (2015) engineered transgenic silkworms to produce rituximab-analog chimeric </w:t>
      </w:r>
      <w:proofErr w:type="spellStart"/>
      <w:r w:rsidRPr="003A44C6">
        <w:rPr>
          <w:rFonts w:ascii="Arial" w:hAnsi="Arial" w:cs="Arial"/>
          <w:sz w:val="20"/>
          <w:szCs w:val="20"/>
        </w:rPr>
        <w:t>mAbs</w:t>
      </w:r>
      <w:proofErr w:type="spellEnd"/>
      <w:r w:rsidRPr="003A44C6">
        <w:rPr>
          <w:rFonts w:ascii="Arial" w:hAnsi="Arial" w:cs="Arial"/>
          <w:sz w:val="20"/>
          <w:szCs w:val="20"/>
        </w:rPr>
        <w:t xml:space="preserve"> for targeted cancer therapies. These antibodies displayed distinct N-glycosylation patterns, yielding improved antibody-dependent cellular cytotoxicity (ADCC) but reduced complement-dependent cytotoxicity (CDC) compared to those produced in CHO cells (Aoyama </w:t>
      </w:r>
      <w:r w:rsidRPr="003A44C6">
        <w:rPr>
          <w:rFonts w:ascii="Arial" w:hAnsi="Arial" w:cs="Arial"/>
          <w:i/>
          <w:sz w:val="20"/>
          <w:szCs w:val="20"/>
        </w:rPr>
        <w:t>et al.,</w:t>
      </w:r>
      <w:r w:rsidRPr="003A44C6">
        <w:rPr>
          <w:rFonts w:ascii="Arial" w:hAnsi="Arial" w:cs="Arial"/>
          <w:sz w:val="20"/>
          <w:szCs w:val="20"/>
        </w:rPr>
        <w:t xml:space="preserve"> 2018).</w:t>
      </w:r>
    </w:p>
    <w:p w14:paraId="03CC7427" w14:textId="77777777" w:rsidR="00711C65" w:rsidRPr="008E33E9"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t>Platelet-Derived Growth Factor-BB (PDGF-BB):</w:t>
      </w:r>
      <w:r w:rsidRPr="008E33E9">
        <w:rPr>
          <w:rFonts w:ascii="Arial" w:hAnsi="Arial" w:cs="Arial"/>
          <w:sz w:val="20"/>
          <w:szCs w:val="20"/>
        </w:rPr>
        <w:t xml:space="preserve"> Recognized for its role in wound healing and angiogenesis, PDGF-BB was expressed in MSG under the Ser1 promoter by </w:t>
      </w:r>
      <w:r w:rsidRPr="00796F04">
        <w:rPr>
          <w:rFonts w:ascii="Arial" w:hAnsi="Arial" w:cs="Arial"/>
          <w:sz w:val="20"/>
          <w:szCs w:val="20"/>
        </w:rPr>
        <w:t xml:space="preserve">Chen </w:t>
      </w:r>
      <w:r w:rsidRPr="00796F04">
        <w:rPr>
          <w:rFonts w:ascii="Arial" w:hAnsi="Arial" w:cs="Arial"/>
          <w:i/>
          <w:sz w:val="20"/>
          <w:szCs w:val="20"/>
        </w:rPr>
        <w:t>et al.</w:t>
      </w:r>
      <w:r w:rsidRPr="00796F04">
        <w:rPr>
          <w:rFonts w:ascii="Arial" w:hAnsi="Arial" w:cs="Arial"/>
          <w:sz w:val="20"/>
          <w:szCs w:val="20"/>
        </w:rPr>
        <w:t xml:space="preserve"> (2018).</w:t>
      </w:r>
      <w:r w:rsidRPr="008E33E9">
        <w:rPr>
          <w:rFonts w:ascii="Arial" w:hAnsi="Arial" w:cs="Arial"/>
          <w:sz w:val="20"/>
          <w:szCs w:val="20"/>
        </w:rPr>
        <w:t xml:space="preserve"> The recombinant protein, recovered at 0.33 mg/g cocoon with 82% purity, significantly promoted fibroblast proliferation and migration in vitro.</w:t>
      </w:r>
    </w:p>
    <w:p w14:paraId="5590A215" w14:textId="77777777"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t>Vascular Endothelial Growth Factor (VEGF165):</w:t>
      </w:r>
      <w:r w:rsidRPr="008E33E9">
        <w:rPr>
          <w:rFonts w:ascii="Arial" w:hAnsi="Arial" w:cs="Arial"/>
          <w:sz w:val="20"/>
          <w:szCs w:val="20"/>
        </w:rPr>
        <w:t xml:space="preserve"> VEGFs play a central role in promoting angiogenesis, a pivotal process in </w:t>
      </w:r>
      <w:r w:rsidRPr="003A44C6">
        <w:rPr>
          <w:rFonts w:ascii="Arial" w:hAnsi="Arial" w:cs="Arial"/>
          <w:sz w:val="20"/>
          <w:szCs w:val="20"/>
        </w:rPr>
        <w:t xml:space="preserve">tumor progression from benign to malignant states. These growth factors not only stimulate neovascularization but also help protect tumor cells from apoptosis (Shibuya, 2011). To exploit this potential, Zhang </w:t>
      </w:r>
      <w:r w:rsidRPr="003A44C6">
        <w:rPr>
          <w:rFonts w:ascii="Arial" w:hAnsi="Arial" w:cs="Arial"/>
          <w:i/>
          <w:sz w:val="20"/>
          <w:szCs w:val="20"/>
        </w:rPr>
        <w:t>et al.</w:t>
      </w:r>
      <w:r w:rsidRPr="003A44C6">
        <w:rPr>
          <w:rFonts w:ascii="Arial" w:hAnsi="Arial" w:cs="Arial"/>
          <w:sz w:val="20"/>
          <w:szCs w:val="20"/>
        </w:rPr>
        <w:t xml:space="preserve"> (2019) constructed transgenic silkworms expressing recombinant VEGF165 in the middle silk gland (MSG), where the protein was secreted into the cocoon. The successful expression and recovery of VEGF165 underscore the feasibility of using silkworms as a cost-effective platform for producing angiogenesis-related therapeutic proteins.</w:t>
      </w:r>
    </w:p>
    <w:p w14:paraId="28A6E465" w14:textId="77777777" w:rsidR="00E335FB" w:rsidRPr="00A2052D" w:rsidRDefault="00E335FB" w:rsidP="008E33E9">
      <w:pPr>
        <w:pStyle w:val="NormalWeb"/>
        <w:numPr>
          <w:ilvl w:val="0"/>
          <w:numId w:val="6"/>
        </w:numPr>
        <w:spacing w:after="120" w:afterAutospacing="0"/>
        <w:ind w:left="284" w:hanging="284"/>
        <w:jc w:val="both"/>
        <w:rPr>
          <w:rFonts w:ascii="Arial" w:hAnsi="Arial" w:cs="Arial"/>
          <w:sz w:val="20"/>
          <w:szCs w:val="20"/>
        </w:rPr>
      </w:pPr>
      <w:r w:rsidRPr="003A44C6">
        <w:rPr>
          <w:rStyle w:val="Strong"/>
          <w:rFonts w:ascii="Arial" w:hAnsi="Arial" w:cs="Arial"/>
          <w:sz w:val="20"/>
          <w:szCs w:val="20"/>
        </w:rPr>
        <w:t>Recombinant PreS2-S Protein:</w:t>
      </w:r>
      <w:r w:rsidRPr="003A44C6">
        <w:rPr>
          <w:rFonts w:ascii="Arial" w:hAnsi="Arial" w:cs="Arial"/>
          <w:sz w:val="20"/>
          <w:szCs w:val="20"/>
        </w:rPr>
        <w:t xml:space="preserve"> Hepatitis B virus (HBV) is a major cause of liver diseases, including cirrhosis and hepatocellular carcinoma. To develop a new and effective vaccine candidate against HBV, Abdurakhmanov </w:t>
      </w:r>
      <w:r w:rsidRPr="003A44C6">
        <w:rPr>
          <w:rFonts w:ascii="Arial" w:hAnsi="Arial" w:cs="Arial"/>
          <w:i/>
          <w:sz w:val="20"/>
          <w:szCs w:val="20"/>
        </w:rPr>
        <w:t>et al.</w:t>
      </w:r>
      <w:r w:rsidRPr="003A44C6">
        <w:rPr>
          <w:rFonts w:ascii="Arial" w:hAnsi="Arial" w:cs="Arial"/>
          <w:sz w:val="20"/>
          <w:szCs w:val="20"/>
        </w:rPr>
        <w:t xml:space="preserve"> (2019) utiliz</w:t>
      </w:r>
      <w:r w:rsidRPr="00A2052D">
        <w:rPr>
          <w:rFonts w:ascii="Arial" w:hAnsi="Arial" w:cs="Arial"/>
          <w:sz w:val="20"/>
          <w:szCs w:val="20"/>
        </w:rPr>
        <w:t xml:space="preserve">ed the </w:t>
      </w:r>
      <w:proofErr w:type="spellStart"/>
      <w:r w:rsidRPr="00A2052D">
        <w:rPr>
          <w:rFonts w:ascii="Arial" w:hAnsi="Arial" w:cs="Arial"/>
          <w:sz w:val="20"/>
          <w:szCs w:val="20"/>
        </w:rPr>
        <w:t>BmNPV</w:t>
      </w:r>
      <w:proofErr w:type="spellEnd"/>
      <w:r w:rsidRPr="00A2052D">
        <w:rPr>
          <w:rFonts w:ascii="Arial" w:hAnsi="Arial" w:cs="Arial"/>
          <w:sz w:val="20"/>
          <w:szCs w:val="20"/>
        </w:rPr>
        <w:t xml:space="preserve">-based expression system in </w:t>
      </w:r>
      <w:r w:rsidRPr="00A2052D">
        <w:rPr>
          <w:rStyle w:val="Emphasis"/>
          <w:rFonts w:ascii="Arial" w:hAnsi="Arial" w:cs="Arial"/>
          <w:sz w:val="20"/>
          <w:szCs w:val="20"/>
        </w:rPr>
        <w:t>Bombyx mori</w:t>
      </w:r>
      <w:r w:rsidRPr="00A2052D">
        <w:rPr>
          <w:rFonts w:ascii="Arial" w:hAnsi="Arial" w:cs="Arial"/>
          <w:sz w:val="20"/>
          <w:szCs w:val="20"/>
        </w:rPr>
        <w:t xml:space="preserve"> to produce the PreS2-S protein, a component of the HBV surface antigen family. The protein was successfully expressed in silkworm larvae, highlighting the cost- and time-efficient nature of this method. This recombinant PreS2-S protein is a promising candidate for HBV vaccine development.</w:t>
      </w:r>
    </w:p>
    <w:p w14:paraId="2594C571" w14:textId="77777777" w:rsidR="00E335FB" w:rsidRPr="00A2052D" w:rsidRDefault="00E335FB" w:rsidP="008E33E9">
      <w:pPr>
        <w:pStyle w:val="NormalWeb"/>
        <w:numPr>
          <w:ilvl w:val="0"/>
          <w:numId w:val="6"/>
        </w:numPr>
        <w:spacing w:after="120" w:afterAutospacing="0"/>
        <w:ind w:left="284" w:hanging="284"/>
        <w:jc w:val="both"/>
        <w:rPr>
          <w:rFonts w:ascii="Arial" w:hAnsi="Arial" w:cs="Arial"/>
          <w:sz w:val="20"/>
          <w:szCs w:val="20"/>
        </w:rPr>
      </w:pPr>
      <w:r w:rsidRPr="00A2052D">
        <w:rPr>
          <w:rStyle w:val="Strong"/>
          <w:rFonts w:ascii="Arial" w:hAnsi="Arial" w:cs="Arial"/>
          <w:sz w:val="20"/>
          <w:szCs w:val="20"/>
        </w:rPr>
        <w:t>Human Epidermal Growth Factor (</w:t>
      </w:r>
      <w:proofErr w:type="spellStart"/>
      <w:r w:rsidRPr="00A2052D">
        <w:rPr>
          <w:rStyle w:val="Strong"/>
          <w:rFonts w:ascii="Arial" w:hAnsi="Arial" w:cs="Arial"/>
          <w:sz w:val="20"/>
          <w:szCs w:val="20"/>
        </w:rPr>
        <w:t>hEGF</w:t>
      </w:r>
      <w:proofErr w:type="spellEnd"/>
      <w:r w:rsidRPr="00A2052D">
        <w:rPr>
          <w:rStyle w:val="Strong"/>
          <w:rFonts w:ascii="Arial" w:hAnsi="Arial" w:cs="Arial"/>
          <w:sz w:val="20"/>
          <w:szCs w:val="20"/>
        </w:rPr>
        <w:t>):</w:t>
      </w:r>
      <w:r w:rsidRPr="00A2052D">
        <w:rPr>
          <w:rFonts w:ascii="Arial" w:hAnsi="Arial" w:cs="Arial"/>
          <w:sz w:val="20"/>
          <w:szCs w:val="20"/>
        </w:rPr>
        <w:t xml:space="preserve"> Li </w:t>
      </w:r>
      <w:r w:rsidRPr="00A2052D">
        <w:rPr>
          <w:rFonts w:ascii="Arial" w:hAnsi="Arial" w:cs="Arial"/>
          <w:i/>
          <w:sz w:val="20"/>
          <w:szCs w:val="20"/>
        </w:rPr>
        <w:t>et al.</w:t>
      </w:r>
      <w:r w:rsidRPr="00A2052D">
        <w:rPr>
          <w:rFonts w:ascii="Arial" w:hAnsi="Arial" w:cs="Arial"/>
          <w:sz w:val="20"/>
          <w:szCs w:val="20"/>
        </w:rPr>
        <w:t xml:space="preserve"> (2022) employed the transcription activator-like effector nuclease (TALEN)-mediated insertion into the sericin locus, achieving a more than 15-fold increase in </w:t>
      </w:r>
      <w:proofErr w:type="spellStart"/>
      <w:r w:rsidRPr="00A2052D">
        <w:rPr>
          <w:rFonts w:ascii="Arial" w:hAnsi="Arial" w:cs="Arial"/>
          <w:sz w:val="20"/>
          <w:szCs w:val="20"/>
        </w:rPr>
        <w:t>hEGF</w:t>
      </w:r>
      <w:proofErr w:type="spellEnd"/>
      <w:r w:rsidRPr="00A2052D">
        <w:rPr>
          <w:rFonts w:ascii="Arial" w:hAnsi="Arial" w:cs="Arial"/>
          <w:sz w:val="20"/>
          <w:szCs w:val="20"/>
        </w:rPr>
        <w:t xml:space="preserve"> production compared to standard piggyBac-based systems.</w:t>
      </w:r>
    </w:p>
    <w:p w14:paraId="57675638" w14:textId="77777777" w:rsidR="00E335FB" w:rsidRPr="00A2052D" w:rsidRDefault="00E335FB" w:rsidP="00E335FB">
      <w:pPr>
        <w:pStyle w:val="NormalWeb"/>
        <w:jc w:val="both"/>
        <w:rPr>
          <w:rFonts w:ascii="Arial" w:hAnsi="Arial" w:cs="Arial"/>
          <w:b/>
          <w:sz w:val="22"/>
          <w:szCs w:val="22"/>
        </w:rPr>
      </w:pPr>
      <w:r w:rsidRPr="00A2052D">
        <w:rPr>
          <w:rFonts w:ascii="Arial" w:hAnsi="Arial" w:cs="Arial"/>
          <w:b/>
          <w:sz w:val="22"/>
          <w:szCs w:val="22"/>
        </w:rPr>
        <w:t>4.2 Recombinant Animal Proteins</w:t>
      </w:r>
    </w:p>
    <w:p w14:paraId="326377D7" w14:textId="77777777" w:rsidR="00E335FB" w:rsidRPr="00A2052D" w:rsidRDefault="00E335FB" w:rsidP="008E33E9">
      <w:pPr>
        <w:pStyle w:val="NormalWeb"/>
        <w:numPr>
          <w:ilvl w:val="0"/>
          <w:numId w:val="5"/>
        </w:numPr>
        <w:tabs>
          <w:tab w:val="clear" w:pos="720"/>
          <w:tab w:val="num" w:pos="1134"/>
        </w:tabs>
        <w:spacing w:after="120" w:afterAutospacing="0"/>
        <w:ind w:left="284" w:hanging="284"/>
        <w:jc w:val="both"/>
        <w:rPr>
          <w:rFonts w:ascii="Arial" w:hAnsi="Arial" w:cs="Arial"/>
          <w:sz w:val="20"/>
          <w:szCs w:val="20"/>
        </w:rPr>
      </w:pPr>
      <w:r w:rsidRPr="00A2052D">
        <w:rPr>
          <w:rStyle w:val="Strong"/>
          <w:rFonts w:ascii="Arial" w:hAnsi="Arial" w:cs="Arial"/>
          <w:sz w:val="20"/>
          <w:szCs w:val="20"/>
        </w:rPr>
        <w:t>Mouse Monoclonal Antibodies (</w:t>
      </w:r>
      <w:proofErr w:type="spellStart"/>
      <w:r w:rsidRPr="00A2052D">
        <w:rPr>
          <w:rStyle w:val="Strong"/>
          <w:rFonts w:ascii="Arial" w:hAnsi="Arial" w:cs="Arial"/>
          <w:sz w:val="20"/>
          <w:szCs w:val="20"/>
        </w:rPr>
        <w:t>mAbs</w:t>
      </w:r>
      <w:proofErr w:type="spellEnd"/>
      <w:r w:rsidRPr="00A2052D">
        <w:rPr>
          <w:rStyle w:val="Strong"/>
          <w:rFonts w:ascii="Arial" w:hAnsi="Arial" w:cs="Arial"/>
          <w:sz w:val="20"/>
          <w:szCs w:val="20"/>
        </w:rPr>
        <w:t>):</w:t>
      </w:r>
      <w:r w:rsidRPr="00A2052D">
        <w:rPr>
          <w:rFonts w:ascii="Arial" w:hAnsi="Arial" w:cs="Arial"/>
          <w:sz w:val="20"/>
          <w:szCs w:val="20"/>
        </w:rPr>
        <w:t xml:space="preserve"> Iizuka </w:t>
      </w:r>
      <w:r w:rsidRPr="00A2052D">
        <w:rPr>
          <w:rFonts w:ascii="Arial" w:hAnsi="Arial" w:cs="Arial"/>
          <w:i/>
          <w:sz w:val="20"/>
          <w:szCs w:val="20"/>
        </w:rPr>
        <w:t>et al.</w:t>
      </w:r>
      <w:r w:rsidRPr="00A2052D">
        <w:rPr>
          <w:rFonts w:ascii="Arial" w:hAnsi="Arial" w:cs="Arial"/>
          <w:sz w:val="20"/>
          <w:szCs w:val="20"/>
        </w:rPr>
        <w:t xml:space="preserve"> (2009) demonstrated the expression of functional mouse </w:t>
      </w:r>
      <w:proofErr w:type="spellStart"/>
      <w:r w:rsidRPr="00A2052D">
        <w:rPr>
          <w:rFonts w:ascii="Arial" w:hAnsi="Arial" w:cs="Arial"/>
          <w:sz w:val="20"/>
          <w:szCs w:val="20"/>
        </w:rPr>
        <w:t>mAbs</w:t>
      </w:r>
      <w:proofErr w:type="spellEnd"/>
      <w:r w:rsidRPr="00A2052D">
        <w:rPr>
          <w:rFonts w:ascii="Arial" w:hAnsi="Arial" w:cs="Arial"/>
          <w:sz w:val="20"/>
          <w:szCs w:val="20"/>
        </w:rPr>
        <w:t xml:space="preserve"> in cocoon sericin layers, with simplified extraction and purification. The use of </w:t>
      </w:r>
      <w:proofErr w:type="spellStart"/>
      <w:r w:rsidRPr="00A2052D">
        <w:rPr>
          <w:rFonts w:ascii="Arial" w:hAnsi="Arial" w:cs="Arial"/>
          <w:sz w:val="20"/>
          <w:szCs w:val="20"/>
        </w:rPr>
        <w:t>mAbs</w:t>
      </w:r>
      <w:proofErr w:type="spellEnd"/>
      <w:r w:rsidRPr="00A2052D">
        <w:rPr>
          <w:rFonts w:ascii="Arial" w:hAnsi="Arial" w:cs="Arial"/>
          <w:sz w:val="20"/>
          <w:szCs w:val="20"/>
        </w:rPr>
        <w:t xml:space="preserve"> is a promising therapeutic method to prevent the infectious disease (</w:t>
      </w:r>
      <w:proofErr w:type="spellStart"/>
      <w:r w:rsidRPr="00A2052D">
        <w:rPr>
          <w:rFonts w:ascii="Arial" w:hAnsi="Arial" w:cs="Arial"/>
          <w:sz w:val="20"/>
          <w:szCs w:val="20"/>
        </w:rPr>
        <w:t>Jahanshahlu</w:t>
      </w:r>
      <w:proofErr w:type="spellEnd"/>
      <w:r w:rsidRPr="00A2052D">
        <w:rPr>
          <w:rFonts w:ascii="Arial" w:hAnsi="Arial" w:cs="Arial"/>
          <w:sz w:val="20"/>
          <w:szCs w:val="20"/>
        </w:rPr>
        <w:t xml:space="preserve"> &amp; Rezaei, 2020).</w:t>
      </w:r>
    </w:p>
    <w:p w14:paraId="2CF93040" w14:textId="77777777" w:rsidR="00E335FB" w:rsidRPr="00A2052D" w:rsidRDefault="00E335FB" w:rsidP="008E33E9">
      <w:pPr>
        <w:pStyle w:val="NormalWeb"/>
        <w:numPr>
          <w:ilvl w:val="0"/>
          <w:numId w:val="5"/>
        </w:numPr>
        <w:tabs>
          <w:tab w:val="clear" w:pos="720"/>
          <w:tab w:val="num" w:pos="1134"/>
        </w:tabs>
        <w:spacing w:after="120" w:afterAutospacing="0"/>
        <w:ind w:left="284" w:hanging="284"/>
        <w:jc w:val="both"/>
        <w:rPr>
          <w:rFonts w:ascii="Arial" w:hAnsi="Arial" w:cs="Arial"/>
          <w:sz w:val="20"/>
          <w:szCs w:val="20"/>
        </w:rPr>
      </w:pPr>
      <w:r w:rsidRPr="00A2052D">
        <w:rPr>
          <w:rStyle w:val="Strong"/>
          <w:rFonts w:ascii="Arial" w:hAnsi="Arial" w:cs="Arial"/>
          <w:sz w:val="20"/>
          <w:szCs w:val="20"/>
        </w:rPr>
        <w:t>Major Royal Jelly Protein-1 (MRJP1):</w:t>
      </w:r>
      <w:r w:rsidRPr="00A2052D">
        <w:rPr>
          <w:rFonts w:ascii="Arial" w:hAnsi="Arial" w:cs="Arial"/>
          <w:sz w:val="20"/>
          <w:szCs w:val="20"/>
        </w:rPr>
        <w:t xml:space="preserve"> You </w:t>
      </w:r>
      <w:r w:rsidRPr="00A2052D">
        <w:rPr>
          <w:rFonts w:ascii="Arial" w:hAnsi="Arial" w:cs="Arial"/>
          <w:i/>
          <w:sz w:val="20"/>
          <w:szCs w:val="20"/>
        </w:rPr>
        <w:t xml:space="preserve">et al. </w:t>
      </w:r>
      <w:r w:rsidRPr="00A2052D">
        <w:rPr>
          <w:rFonts w:ascii="Arial" w:hAnsi="Arial" w:cs="Arial"/>
          <w:sz w:val="20"/>
          <w:szCs w:val="20"/>
        </w:rPr>
        <w:t xml:space="preserve">(2017) used the </w:t>
      </w:r>
      <w:proofErr w:type="spellStart"/>
      <w:r w:rsidRPr="00A2052D">
        <w:rPr>
          <w:rFonts w:ascii="Arial" w:hAnsi="Arial" w:cs="Arial"/>
          <w:sz w:val="20"/>
          <w:szCs w:val="20"/>
        </w:rPr>
        <w:t>FibL</w:t>
      </w:r>
      <w:proofErr w:type="spellEnd"/>
      <w:r w:rsidRPr="00A2052D">
        <w:rPr>
          <w:rFonts w:ascii="Arial" w:hAnsi="Arial" w:cs="Arial"/>
          <w:sz w:val="20"/>
          <w:szCs w:val="20"/>
        </w:rPr>
        <w:t xml:space="preserve"> promoter to express glycosylated MRJP1, highlighting the silkworm’s ability to perform complex post-translational modifications.</w:t>
      </w:r>
    </w:p>
    <w:p w14:paraId="6EBCC31D" w14:textId="77777777" w:rsidR="00E335FB" w:rsidRPr="008E33E9" w:rsidRDefault="00E335FB" w:rsidP="008E33E9">
      <w:pPr>
        <w:pStyle w:val="NormalWeb"/>
        <w:numPr>
          <w:ilvl w:val="0"/>
          <w:numId w:val="5"/>
        </w:numPr>
        <w:tabs>
          <w:tab w:val="clear" w:pos="720"/>
          <w:tab w:val="num" w:pos="1134"/>
        </w:tabs>
        <w:spacing w:after="120" w:afterAutospacing="0"/>
        <w:ind w:left="284" w:hanging="284"/>
        <w:jc w:val="both"/>
        <w:rPr>
          <w:rFonts w:ascii="Arial" w:hAnsi="Arial" w:cs="Arial"/>
          <w:sz w:val="20"/>
          <w:szCs w:val="20"/>
        </w:rPr>
      </w:pPr>
      <w:r w:rsidRPr="00A2052D">
        <w:rPr>
          <w:rStyle w:val="Strong"/>
          <w:rFonts w:ascii="Arial" w:hAnsi="Arial" w:cs="Arial"/>
          <w:sz w:val="20"/>
          <w:szCs w:val="20"/>
        </w:rPr>
        <w:t>Thyroid Hormone Receptor (TRβ1):</w:t>
      </w:r>
      <w:r w:rsidRPr="00A2052D">
        <w:rPr>
          <w:rFonts w:ascii="Arial" w:hAnsi="Arial" w:cs="Arial"/>
          <w:sz w:val="20"/>
          <w:szCs w:val="20"/>
        </w:rPr>
        <w:t xml:space="preserve"> Nakaya </w:t>
      </w:r>
      <w:r w:rsidRPr="00A2052D">
        <w:rPr>
          <w:rFonts w:ascii="Arial" w:hAnsi="Arial" w:cs="Arial"/>
          <w:i/>
          <w:sz w:val="20"/>
          <w:szCs w:val="20"/>
        </w:rPr>
        <w:t>et al.</w:t>
      </w:r>
      <w:r w:rsidRPr="00A2052D">
        <w:rPr>
          <w:rFonts w:ascii="Arial" w:hAnsi="Arial" w:cs="Arial"/>
          <w:sz w:val="20"/>
          <w:szCs w:val="20"/>
        </w:rPr>
        <w:t xml:space="preserve"> (2020) utilized </w:t>
      </w:r>
      <w:r w:rsidRPr="00A2052D">
        <w:rPr>
          <w:rStyle w:val="Emphasis"/>
          <w:rFonts w:ascii="Arial" w:hAnsi="Arial" w:cs="Arial"/>
          <w:sz w:val="20"/>
          <w:szCs w:val="20"/>
        </w:rPr>
        <w:t>Bombyx mori</w:t>
      </w:r>
      <w:r w:rsidRPr="00A2052D">
        <w:rPr>
          <w:rFonts w:ascii="Arial" w:hAnsi="Arial" w:cs="Arial"/>
          <w:sz w:val="20"/>
          <w:szCs w:val="20"/>
        </w:rPr>
        <w:t xml:space="preserve"> to express mouse thyroid hormone receptor TRβ1, a nuclear receptor crucial for regulating metabolism and development. These receptors, TRα1 and TRβ1, are ligand-dependent transcription factors that modulate gene expression in response to thyroid hormones (</w:t>
      </w:r>
      <w:proofErr w:type="spellStart"/>
      <w:r w:rsidRPr="00A2052D">
        <w:rPr>
          <w:rFonts w:ascii="Arial" w:hAnsi="Arial" w:cs="Arial"/>
          <w:sz w:val="20"/>
          <w:szCs w:val="20"/>
        </w:rPr>
        <w:t>Anyetei</w:t>
      </w:r>
      <w:proofErr w:type="spellEnd"/>
      <w:r w:rsidRPr="00A2052D">
        <w:rPr>
          <w:rFonts w:ascii="Arial" w:hAnsi="Arial" w:cs="Arial"/>
          <w:sz w:val="20"/>
          <w:szCs w:val="20"/>
        </w:rPr>
        <w:t xml:space="preserve">-Anum </w:t>
      </w:r>
      <w:r w:rsidRPr="00A2052D">
        <w:rPr>
          <w:rFonts w:ascii="Arial" w:hAnsi="Arial" w:cs="Arial"/>
          <w:i/>
          <w:sz w:val="20"/>
          <w:szCs w:val="20"/>
        </w:rPr>
        <w:t>et al.,</w:t>
      </w:r>
      <w:r w:rsidRPr="00A2052D">
        <w:rPr>
          <w:rFonts w:ascii="Arial" w:hAnsi="Arial" w:cs="Arial"/>
          <w:sz w:val="20"/>
          <w:szCs w:val="20"/>
        </w:rPr>
        <w:t xml:space="preserve"> 2018). The transgene was introduced using a piggyBac vector under the control of the fibroin heavy chain (</w:t>
      </w:r>
      <w:proofErr w:type="spellStart"/>
      <w:r w:rsidRPr="00A2052D">
        <w:rPr>
          <w:rFonts w:ascii="Arial" w:hAnsi="Arial" w:cs="Arial"/>
          <w:sz w:val="20"/>
          <w:szCs w:val="20"/>
        </w:rPr>
        <w:t>FibH</w:t>
      </w:r>
      <w:proofErr w:type="spellEnd"/>
      <w:r w:rsidRPr="008E33E9">
        <w:rPr>
          <w:rFonts w:ascii="Arial" w:hAnsi="Arial" w:cs="Arial"/>
          <w:sz w:val="20"/>
          <w:szCs w:val="20"/>
        </w:rPr>
        <w:t xml:space="preserve">) promoter, fused with an </w:t>
      </w:r>
      <w:r w:rsidRPr="008E33E9">
        <w:rPr>
          <w:rStyle w:val="Emphasis"/>
          <w:rFonts w:ascii="Arial" w:hAnsi="Arial" w:cs="Arial"/>
          <w:sz w:val="20"/>
          <w:szCs w:val="20"/>
        </w:rPr>
        <w:t>E. coli</w:t>
      </w:r>
      <w:r w:rsidRPr="008E33E9">
        <w:rPr>
          <w:rFonts w:ascii="Arial" w:hAnsi="Arial" w:cs="Arial"/>
          <w:sz w:val="20"/>
          <w:szCs w:val="20"/>
        </w:rPr>
        <w:t xml:space="preserve">-derived glutathione S-transferase (GST) tag to facilitate purification. Expression was regulated using the GAL4/UAS binary system, and transformation efficiency was verified by EGFP fluorescence. Additionally, a separate transgenic construct was engineered to </w:t>
      </w:r>
      <w:r w:rsidRPr="008E33E9">
        <w:rPr>
          <w:rFonts w:ascii="Arial" w:hAnsi="Arial" w:cs="Arial"/>
          <w:sz w:val="20"/>
          <w:szCs w:val="20"/>
        </w:rPr>
        <w:lastRenderedPageBreak/>
        <w:t xml:space="preserve">ensure posterior silk gland (PSG)-specific expression, enabling precise spatial targeting within the silk </w:t>
      </w:r>
      <w:r w:rsidRPr="00A2052D">
        <w:rPr>
          <w:rFonts w:ascii="Arial" w:hAnsi="Arial" w:cs="Arial"/>
          <w:sz w:val="20"/>
          <w:szCs w:val="20"/>
        </w:rPr>
        <w:t xml:space="preserve">gland (Nakaya </w:t>
      </w:r>
      <w:r w:rsidRPr="00A2052D">
        <w:rPr>
          <w:rFonts w:ascii="Arial" w:hAnsi="Arial" w:cs="Arial"/>
          <w:i/>
          <w:sz w:val="20"/>
          <w:szCs w:val="20"/>
        </w:rPr>
        <w:t>et al.,</w:t>
      </w:r>
      <w:r w:rsidRPr="00A2052D">
        <w:rPr>
          <w:rFonts w:ascii="Arial" w:hAnsi="Arial" w:cs="Arial"/>
          <w:sz w:val="20"/>
          <w:szCs w:val="20"/>
        </w:rPr>
        <w:t xml:space="preserve"> 2020).</w:t>
      </w:r>
    </w:p>
    <w:p w14:paraId="5A9634C2" w14:textId="77777777" w:rsidR="003A5A55" w:rsidRPr="008E33E9" w:rsidRDefault="003A5A55" w:rsidP="003A5A55">
      <w:pPr>
        <w:pStyle w:val="NormalWeb"/>
        <w:ind w:left="284"/>
        <w:jc w:val="both"/>
        <w:rPr>
          <w:rFonts w:ascii="Arial" w:hAnsi="Arial" w:cs="Arial"/>
          <w:b/>
          <w:sz w:val="20"/>
          <w:szCs w:val="20"/>
        </w:rPr>
      </w:pPr>
      <w:r w:rsidRPr="008E33E9">
        <w:rPr>
          <w:rFonts w:ascii="Arial" w:hAnsi="Arial" w:cs="Arial"/>
          <w:b/>
          <w:sz w:val="20"/>
          <w:szCs w:val="20"/>
        </w:rPr>
        <w:t>Table 2. Recombinant Proteins Expressed Using Silk Gland Expression Systems</w:t>
      </w:r>
    </w:p>
    <w:tbl>
      <w:tblPr>
        <w:tblStyle w:val="TableGrid"/>
        <w:tblW w:w="0" w:type="auto"/>
        <w:tblLook w:val="04A0" w:firstRow="1" w:lastRow="0" w:firstColumn="1" w:lastColumn="0" w:noHBand="0" w:noVBand="1"/>
      </w:tblPr>
      <w:tblGrid>
        <w:gridCol w:w="1891"/>
        <w:gridCol w:w="2136"/>
        <w:gridCol w:w="1843"/>
        <w:gridCol w:w="1843"/>
        <w:gridCol w:w="1863"/>
      </w:tblGrid>
      <w:tr w:rsidR="00ED7C49" w14:paraId="3F258A29" w14:textId="77777777" w:rsidTr="003A5A55">
        <w:trPr>
          <w:trHeight w:val="733"/>
        </w:trPr>
        <w:tc>
          <w:tcPr>
            <w:tcW w:w="1891" w:type="dxa"/>
          </w:tcPr>
          <w:p w14:paraId="4F72CED1" w14:textId="77777777"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Application fields</w:t>
            </w:r>
          </w:p>
        </w:tc>
        <w:tc>
          <w:tcPr>
            <w:tcW w:w="2136" w:type="dxa"/>
          </w:tcPr>
          <w:p w14:paraId="027507B0" w14:textId="77777777"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Target genes/fragments</w:t>
            </w:r>
          </w:p>
        </w:tc>
        <w:tc>
          <w:tcPr>
            <w:tcW w:w="1843" w:type="dxa"/>
          </w:tcPr>
          <w:p w14:paraId="5EB4A3A8" w14:textId="77777777" w:rsidR="00ED7C49" w:rsidRPr="008E33E9" w:rsidRDefault="00ED7C49" w:rsidP="008E33E9">
            <w:pPr>
              <w:pStyle w:val="NormalWeb"/>
              <w:spacing w:line="480" w:lineRule="auto"/>
              <w:jc w:val="center"/>
              <w:rPr>
                <w:rFonts w:ascii="Arial" w:hAnsi="Arial" w:cs="Arial"/>
                <w:b/>
                <w:sz w:val="20"/>
                <w:szCs w:val="20"/>
              </w:rPr>
            </w:pPr>
            <w:r w:rsidRPr="008E33E9">
              <w:rPr>
                <w:rFonts w:ascii="Arial" w:hAnsi="Arial" w:cs="Arial"/>
                <w:b/>
                <w:sz w:val="20"/>
                <w:szCs w:val="20"/>
              </w:rPr>
              <w:t xml:space="preserve">Promoters </w:t>
            </w:r>
          </w:p>
        </w:tc>
        <w:tc>
          <w:tcPr>
            <w:tcW w:w="1843" w:type="dxa"/>
          </w:tcPr>
          <w:p w14:paraId="52F75121" w14:textId="77777777"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Expressed regions</w:t>
            </w:r>
          </w:p>
        </w:tc>
        <w:tc>
          <w:tcPr>
            <w:tcW w:w="1863" w:type="dxa"/>
          </w:tcPr>
          <w:p w14:paraId="74F03B72" w14:textId="77777777"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References</w:t>
            </w:r>
          </w:p>
        </w:tc>
      </w:tr>
      <w:tr w:rsidR="00ED7C49" w14:paraId="0571CEB6" w14:textId="77777777" w:rsidTr="003A5A55">
        <w:trPr>
          <w:trHeight w:val="403"/>
        </w:trPr>
        <w:tc>
          <w:tcPr>
            <w:tcW w:w="9576" w:type="dxa"/>
            <w:gridSpan w:val="5"/>
          </w:tcPr>
          <w:p w14:paraId="1E322994" w14:textId="77777777" w:rsidR="00ED7C49" w:rsidRPr="008E33E9" w:rsidRDefault="003A5A55" w:rsidP="008E33E9">
            <w:pPr>
              <w:pStyle w:val="NormalWeb"/>
              <w:spacing w:line="480" w:lineRule="auto"/>
              <w:rPr>
                <w:rFonts w:ascii="Arial" w:hAnsi="Arial" w:cs="Arial"/>
                <w:sz w:val="20"/>
                <w:szCs w:val="20"/>
              </w:rPr>
            </w:pPr>
            <w:r w:rsidRPr="008E33E9">
              <w:rPr>
                <w:rFonts w:ascii="Arial" w:hAnsi="Arial" w:cs="Arial"/>
                <w:b/>
                <w:bCs/>
                <w:sz w:val="20"/>
                <w:szCs w:val="20"/>
              </w:rPr>
              <w:t>Fibroin Heavy Chain (</w:t>
            </w:r>
            <w:proofErr w:type="spellStart"/>
            <w:r w:rsidRPr="008E33E9">
              <w:rPr>
                <w:rFonts w:ascii="Arial" w:hAnsi="Arial" w:cs="Arial"/>
                <w:b/>
                <w:bCs/>
                <w:sz w:val="20"/>
                <w:szCs w:val="20"/>
              </w:rPr>
              <w:t>FibL</w:t>
            </w:r>
            <w:proofErr w:type="spellEnd"/>
            <w:r w:rsidRPr="008E33E9">
              <w:rPr>
                <w:rFonts w:ascii="Arial" w:hAnsi="Arial" w:cs="Arial"/>
                <w:b/>
                <w:bCs/>
                <w:sz w:val="20"/>
                <w:szCs w:val="20"/>
              </w:rPr>
              <w:t>) Expression System</w:t>
            </w:r>
          </w:p>
        </w:tc>
      </w:tr>
      <w:tr w:rsidR="00ED7C49" w14:paraId="65F9363B" w14:textId="77777777" w:rsidTr="00796F04">
        <w:tc>
          <w:tcPr>
            <w:tcW w:w="1891" w:type="dxa"/>
          </w:tcPr>
          <w:p w14:paraId="7A13DB94"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66DBB732"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14:paraId="160FF1E0"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r w:rsidRPr="008E33E9">
              <w:rPr>
                <w:rFonts w:ascii="Arial" w:hAnsi="Arial" w:cs="Arial"/>
                <w:sz w:val="20"/>
                <w:szCs w:val="20"/>
              </w:rPr>
              <w:t xml:space="preserve"> </w:t>
            </w:r>
          </w:p>
        </w:tc>
        <w:tc>
          <w:tcPr>
            <w:tcW w:w="1843" w:type="dxa"/>
          </w:tcPr>
          <w:p w14:paraId="7CBEE9C0"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431A609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Kojima </w:t>
            </w:r>
            <w:r w:rsidRPr="008E33E9">
              <w:rPr>
                <w:rFonts w:ascii="Arial" w:hAnsi="Arial" w:cs="Arial"/>
                <w:i/>
                <w:sz w:val="20"/>
                <w:szCs w:val="20"/>
              </w:rPr>
              <w:t>et al.</w:t>
            </w:r>
            <w:r w:rsidRPr="008E33E9">
              <w:rPr>
                <w:rFonts w:ascii="Arial" w:hAnsi="Arial" w:cs="Arial"/>
                <w:sz w:val="20"/>
                <w:szCs w:val="20"/>
              </w:rPr>
              <w:t xml:space="preserve"> (2007)</w:t>
            </w:r>
          </w:p>
        </w:tc>
      </w:tr>
      <w:tr w:rsidR="00ED7C49" w14:paraId="14BDC831" w14:textId="77777777" w:rsidTr="00796F04">
        <w:tc>
          <w:tcPr>
            <w:tcW w:w="1891" w:type="dxa"/>
          </w:tcPr>
          <w:p w14:paraId="24A2756A"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Animal-derived pharmaceutical proteins </w:t>
            </w:r>
          </w:p>
        </w:tc>
        <w:tc>
          <w:tcPr>
            <w:tcW w:w="2136" w:type="dxa"/>
          </w:tcPr>
          <w:p w14:paraId="077F204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Feline interferon</w:t>
            </w:r>
          </w:p>
        </w:tc>
        <w:tc>
          <w:tcPr>
            <w:tcW w:w="1843" w:type="dxa"/>
          </w:tcPr>
          <w:p w14:paraId="3306032F"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p>
        </w:tc>
        <w:tc>
          <w:tcPr>
            <w:tcW w:w="1843" w:type="dxa"/>
          </w:tcPr>
          <w:p w14:paraId="08B4EF2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204867AB"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Kurihara </w:t>
            </w:r>
            <w:r w:rsidRPr="008E33E9">
              <w:rPr>
                <w:rFonts w:ascii="Arial" w:hAnsi="Arial" w:cs="Arial"/>
                <w:i/>
                <w:sz w:val="20"/>
                <w:szCs w:val="20"/>
              </w:rPr>
              <w:t>et al.</w:t>
            </w:r>
            <w:r w:rsidRPr="008E33E9">
              <w:rPr>
                <w:rFonts w:ascii="Arial" w:hAnsi="Arial" w:cs="Arial"/>
                <w:sz w:val="20"/>
                <w:szCs w:val="20"/>
              </w:rPr>
              <w:t xml:space="preserve"> (2007)</w:t>
            </w:r>
          </w:p>
        </w:tc>
      </w:tr>
      <w:tr w:rsidR="00ED7C49" w14:paraId="591408F5" w14:textId="77777777" w:rsidTr="00796F04">
        <w:tc>
          <w:tcPr>
            <w:tcW w:w="1891" w:type="dxa"/>
          </w:tcPr>
          <w:p w14:paraId="4FB5B4B3"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08E21A03"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14:paraId="650C968A"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r w:rsidRPr="008E33E9">
              <w:rPr>
                <w:rFonts w:ascii="Arial" w:hAnsi="Arial" w:cs="Arial"/>
                <w:sz w:val="20"/>
                <w:szCs w:val="20"/>
              </w:rPr>
              <w:t xml:space="preserve"> </w:t>
            </w:r>
          </w:p>
        </w:tc>
        <w:tc>
          <w:tcPr>
            <w:tcW w:w="1843" w:type="dxa"/>
          </w:tcPr>
          <w:p w14:paraId="2EF827D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011D38A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Zhao </w:t>
            </w:r>
            <w:r w:rsidRPr="008E33E9">
              <w:rPr>
                <w:rFonts w:ascii="Arial" w:hAnsi="Arial" w:cs="Arial"/>
                <w:i/>
                <w:sz w:val="20"/>
                <w:szCs w:val="20"/>
              </w:rPr>
              <w:t>et al.</w:t>
            </w:r>
            <w:r w:rsidRPr="008E33E9">
              <w:rPr>
                <w:rFonts w:ascii="Arial" w:hAnsi="Arial" w:cs="Arial"/>
                <w:sz w:val="20"/>
                <w:szCs w:val="20"/>
              </w:rPr>
              <w:t xml:space="preserve"> (2010)</w:t>
            </w:r>
          </w:p>
        </w:tc>
      </w:tr>
      <w:tr w:rsidR="00ED7C49" w14:paraId="71C81218" w14:textId="77777777" w:rsidTr="00796F04">
        <w:tc>
          <w:tcPr>
            <w:tcW w:w="1891" w:type="dxa"/>
          </w:tcPr>
          <w:p w14:paraId="70A87D1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0AD4AC3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spider silk fibroin sequence </w:t>
            </w:r>
          </w:p>
        </w:tc>
        <w:tc>
          <w:tcPr>
            <w:tcW w:w="1843" w:type="dxa"/>
          </w:tcPr>
          <w:p w14:paraId="1BE04673"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r w:rsidRPr="008E33E9">
              <w:rPr>
                <w:rFonts w:ascii="Arial" w:hAnsi="Arial" w:cs="Arial"/>
                <w:sz w:val="20"/>
                <w:szCs w:val="20"/>
              </w:rPr>
              <w:t xml:space="preserve"> </w:t>
            </w:r>
          </w:p>
        </w:tc>
        <w:tc>
          <w:tcPr>
            <w:tcW w:w="1843" w:type="dxa"/>
          </w:tcPr>
          <w:p w14:paraId="05FB7CA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1BE9C21A"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Zhu </w:t>
            </w:r>
            <w:r w:rsidRPr="008E33E9">
              <w:rPr>
                <w:rFonts w:ascii="Arial" w:hAnsi="Arial" w:cs="Arial"/>
                <w:i/>
                <w:sz w:val="20"/>
                <w:szCs w:val="20"/>
              </w:rPr>
              <w:t>et al.</w:t>
            </w:r>
            <w:r w:rsidRPr="008E33E9">
              <w:rPr>
                <w:rFonts w:ascii="Arial" w:hAnsi="Arial" w:cs="Arial"/>
                <w:sz w:val="20"/>
                <w:szCs w:val="20"/>
              </w:rPr>
              <w:t xml:space="preserve"> (2010)</w:t>
            </w:r>
          </w:p>
        </w:tc>
      </w:tr>
      <w:tr w:rsidR="00ED7C49" w14:paraId="791536F6" w14:textId="77777777" w:rsidTr="00796F04">
        <w:tc>
          <w:tcPr>
            <w:tcW w:w="1891" w:type="dxa"/>
          </w:tcPr>
          <w:p w14:paraId="236B1AD5"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5EF11772"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Ca binding sequence </w:t>
            </w:r>
          </w:p>
        </w:tc>
        <w:tc>
          <w:tcPr>
            <w:tcW w:w="1843" w:type="dxa"/>
          </w:tcPr>
          <w:p w14:paraId="621D67D9"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r w:rsidRPr="008E33E9">
              <w:rPr>
                <w:rFonts w:ascii="Arial" w:hAnsi="Arial" w:cs="Arial"/>
                <w:sz w:val="20"/>
                <w:szCs w:val="20"/>
              </w:rPr>
              <w:t xml:space="preserve"> </w:t>
            </w:r>
          </w:p>
        </w:tc>
        <w:tc>
          <w:tcPr>
            <w:tcW w:w="1843" w:type="dxa"/>
          </w:tcPr>
          <w:p w14:paraId="1D25DE34"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50CA39B8"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Nagano </w:t>
            </w:r>
            <w:r w:rsidRPr="008E33E9">
              <w:rPr>
                <w:rFonts w:ascii="Arial" w:hAnsi="Arial" w:cs="Arial"/>
                <w:i/>
                <w:sz w:val="20"/>
                <w:szCs w:val="20"/>
              </w:rPr>
              <w:t>et al.</w:t>
            </w:r>
            <w:r w:rsidRPr="008E33E9">
              <w:rPr>
                <w:rFonts w:ascii="Arial" w:hAnsi="Arial" w:cs="Arial"/>
                <w:sz w:val="20"/>
                <w:szCs w:val="20"/>
              </w:rPr>
              <w:t xml:space="preserve"> (2011)</w:t>
            </w:r>
          </w:p>
        </w:tc>
      </w:tr>
      <w:tr w:rsidR="00ED7C49" w14:paraId="36735CF1" w14:textId="77777777" w:rsidTr="00796F04">
        <w:tc>
          <w:tcPr>
            <w:tcW w:w="1891" w:type="dxa"/>
          </w:tcPr>
          <w:p w14:paraId="3DEA6385"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63F8AB5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spider silk fibroin sequence </w:t>
            </w:r>
          </w:p>
        </w:tc>
        <w:tc>
          <w:tcPr>
            <w:tcW w:w="1843" w:type="dxa"/>
          </w:tcPr>
          <w:p w14:paraId="55D35558"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r w:rsidRPr="008E33E9">
              <w:rPr>
                <w:rFonts w:ascii="Arial" w:hAnsi="Arial" w:cs="Arial"/>
                <w:sz w:val="20"/>
                <w:szCs w:val="20"/>
              </w:rPr>
              <w:t xml:space="preserve"> </w:t>
            </w:r>
          </w:p>
        </w:tc>
        <w:tc>
          <w:tcPr>
            <w:tcW w:w="1843" w:type="dxa"/>
          </w:tcPr>
          <w:p w14:paraId="277DF82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26A581DA"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Teule</w:t>
            </w:r>
            <w:proofErr w:type="spellEnd"/>
            <w:r w:rsidRPr="008E33E9">
              <w:rPr>
                <w:rFonts w:ascii="Arial" w:hAnsi="Arial" w:cs="Arial"/>
                <w:sz w:val="20"/>
                <w:szCs w:val="20"/>
              </w:rPr>
              <w:t xml:space="preserve">´ </w:t>
            </w:r>
            <w:r w:rsidRPr="008E33E9">
              <w:rPr>
                <w:rFonts w:ascii="Arial" w:hAnsi="Arial" w:cs="Arial"/>
                <w:i/>
                <w:sz w:val="20"/>
                <w:szCs w:val="20"/>
              </w:rPr>
              <w:t>et al.</w:t>
            </w:r>
            <w:r w:rsidRPr="008E33E9">
              <w:rPr>
                <w:rFonts w:ascii="Arial" w:hAnsi="Arial" w:cs="Arial"/>
                <w:sz w:val="20"/>
                <w:szCs w:val="20"/>
              </w:rPr>
              <w:t xml:space="preserve"> (2012)</w:t>
            </w:r>
          </w:p>
        </w:tc>
      </w:tr>
      <w:tr w:rsidR="00ED7C49" w14:paraId="6459DD0E" w14:textId="77777777" w:rsidTr="00796F04">
        <w:tc>
          <w:tcPr>
            <w:tcW w:w="1891" w:type="dxa"/>
          </w:tcPr>
          <w:p w14:paraId="02C14DB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4CD00A60"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14:paraId="642ADFFD"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r w:rsidRPr="008E33E9">
              <w:rPr>
                <w:rFonts w:ascii="Arial" w:hAnsi="Arial" w:cs="Arial"/>
                <w:sz w:val="20"/>
                <w:szCs w:val="20"/>
              </w:rPr>
              <w:t xml:space="preserve"> PSG Iizuka et al. (2013)</w:t>
            </w:r>
          </w:p>
        </w:tc>
        <w:tc>
          <w:tcPr>
            <w:tcW w:w="1843" w:type="dxa"/>
          </w:tcPr>
          <w:p w14:paraId="5BDFD8F5"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359305F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(2013)</w:t>
            </w:r>
          </w:p>
        </w:tc>
      </w:tr>
      <w:tr w:rsidR="00ED7C49" w14:paraId="7E66E40B" w14:textId="77777777" w:rsidTr="00796F04">
        <w:tc>
          <w:tcPr>
            <w:tcW w:w="1891" w:type="dxa"/>
          </w:tcPr>
          <w:p w14:paraId="66823E9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2DA9401D"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DsRed</w:t>
            </w:r>
            <w:proofErr w:type="spellEnd"/>
            <w:r w:rsidRPr="008E33E9">
              <w:rPr>
                <w:rFonts w:ascii="Arial" w:hAnsi="Arial" w:cs="Arial"/>
                <w:sz w:val="20"/>
                <w:szCs w:val="20"/>
              </w:rPr>
              <w:t xml:space="preserve"> </w:t>
            </w:r>
          </w:p>
        </w:tc>
        <w:tc>
          <w:tcPr>
            <w:tcW w:w="1843" w:type="dxa"/>
          </w:tcPr>
          <w:p w14:paraId="510D7705"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p>
        </w:tc>
        <w:tc>
          <w:tcPr>
            <w:tcW w:w="1843" w:type="dxa"/>
          </w:tcPr>
          <w:p w14:paraId="0C9BD688"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14:paraId="5181DF78"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 xml:space="preserve">et al. </w:t>
            </w:r>
            <w:r w:rsidRPr="008E33E9">
              <w:rPr>
                <w:rFonts w:ascii="Arial" w:hAnsi="Arial" w:cs="Arial"/>
                <w:sz w:val="20"/>
                <w:szCs w:val="20"/>
              </w:rPr>
              <w:t>(2013)</w:t>
            </w:r>
          </w:p>
        </w:tc>
      </w:tr>
      <w:tr w:rsidR="00ED7C49" w14:paraId="05948A66" w14:textId="77777777" w:rsidTr="00796F04">
        <w:tc>
          <w:tcPr>
            <w:tcW w:w="1891" w:type="dxa"/>
          </w:tcPr>
          <w:p w14:paraId="4C4777F3"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6CD18C2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Monomeric </w:t>
            </w:r>
            <w:proofErr w:type="spellStart"/>
            <w:r w:rsidRPr="008E33E9">
              <w:rPr>
                <w:rFonts w:ascii="Arial" w:hAnsi="Arial" w:cs="Arial"/>
                <w:sz w:val="20"/>
                <w:szCs w:val="20"/>
              </w:rPr>
              <w:t>Kusabira</w:t>
            </w:r>
            <w:proofErr w:type="spellEnd"/>
            <w:r w:rsidRPr="008E33E9">
              <w:rPr>
                <w:rFonts w:ascii="Arial" w:hAnsi="Arial" w:cs="Arial"/>
                <w:sz w:val="20"/>
                <w:szCs w:val="20"/>
              </w:rPr>
              <w:t xml:space="preserve"> orange </w:t>
            </w:r>
          </w:p>
        </w:tc>
        <w:tc>
          <w:tcPr>
            <w:tcW w:w="1843" w:type="dxa"/>
          </w:tcPr>
          <w:p w14:paraId="3DFA9D11"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r w:rsidRPr="008E33E9">
              <w:rPr>
                <w:rFonts w:ascii="Arial" w:hAnsi="Arial" w:cs="Arial"/>
                <w:sz w:val="20"/>
                <w:szCs w:val="20"/>
              </w:rPr>
              <w:t xml:space="preserve"> </w:t>
            </w:r>
          </w:p>
        </w:tc>
        <w:tc>
          <w:tcPr>
            <w:tcW w:w="1843" w:type="dxa"/>
          </w:tcPr>
          <w:p w14:paraId="52687A6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14:paraId="0D2CAA79"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(2013)</w:t>
            </w:r>
          </w:p>
        </w:tc>
      </w:tr>
      <w:tr w:rsidR="00ED7C49" w14:paraId="6AF06735" w14:textId="77777777" w:rsidTr="003A5A55">
        <w:trPr>
          <w:trHeight w:val="913"/>
        </w:trPr>
        <w:tc>
          <w:tcPr>
            <w:tcW w:w="1891" w:type="dxa"/>
          </w:tcPr>
          <w:p w14:paraId="2E8E2580"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Animal-derived pharmaceutical proteins</w:t>
            </w:r>
          </w:p>
        </w:tc>
        <w:tc>
          <w:tcPr>
            <w:tcW w:w="2136" w:type="dxa"/>
          </w:tcPr>
          <w:p w14:paraId="1E416D0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Mouse thyroid hormone receptor TRβ1</w:t>
            </w:r>
          </w:p>
        </w:tc>
        <w:tc>
          <w:tcPr>
            <w:tcW w:w="1843" w:type="dxa"/>
          </w:tcPr>
          <w:p w14:paraId="4F01657C"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FibH</w:t>
            </w:r>
            <w:proofErr w:type="spellEnd"/>
          </w:p>
        </w:tc>
        <w:tc>
          <w:tcPr>
            <w:tcW w:w="1843" w:type="dxa"/>
          </w:tcPr>
          <w:p w14:paraId="039F371E" w14:textId="77777777" w:rsidR="00ED7C49"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14:paraId="0E12310D" w14:textId="77777777" w:rsidR="00ED7C49"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 xml:space="preserve">Nakaya </w:t>
            </w:r>
            <w:r w:rsidRPr="008E33E9">
              <w:rPr>
                <w:rFonts w:ascii="Arial" w:hAnsi="Arial" w:cs="Arial"/>
                <w:i/>
                <w:sz w:val="20"/>
                <w:szCs w:val="20"/>
              </w:rPr>
              <w:t>et al.</w:t>
            </w:r>
            <w:r w:rsidRPr="008E33E9">
              <w:rPr>
                <w:rFonts w:ascii="Arial" w:hAnsi="Arial" w:cs="Arial"/>
                <w:sz w:val="20"/>
                <w:szCs w:val="20"/>
              </w:rPr>
              <w:t xml:space="preserve"> (2020)</w:t>
            </w:r>
          </w:p>
        </w:tc>
      </w:tr>
      <w:tr w:rsidR="00ED7C49" w14:paraId="57B6788F" w14:textId="77777777" w:rsidTr="003A5A55">
        <w:trPr>
          <w:trHeight w:val="417"/>
        </w:trPr>
        <w:tc>
          <w:tcPr>
            <w:tcW w:w="9576" w:type="dxa"/>
            <w:gridSpan w:val="5"/>
          </w:tcPr>
          <w:p w14:paraId="23B451E5" w14:textId="77777777" w:rsidR="00ED7C49" w:rsidRPr="008E33E9" w:rsidRDefault="003A5A55" w:rsidP="008E33E9">
            <w:pPr>
              <w:pStyle w:val="NormalWeb"/>
              <w:spacing w:line="480" w:lineRule="auto"/>
              <w:rPr>
                <w:rFonts w:ascii="Arial" w:hAnsi="Arial" w:cs="Arial"/>
                <w:sz w:val="20"/>
                <w:szCs w:val="20"/>
              </w:rPr>
            </w:pPr>
            <w:r w:rsidRPr="008E33E9">
              <w:rPr>
                <w:rFonts w:ascii="Arial" w:hAnsi="Arial" w:cs="Arial"/>
                <w:b/>
                <w:bCs/>
                <w:sz w:val="20"/>
                <w:szCs w:val="20"/>
              </w:rPr>
              <w:t>Fibroin Light Chain (</w:t>
            </w:r>
            <w:proofErr w:type="spellStart"/>
            <w:r w:rsidRPr="008E33E9">
              <w:rPr>
                <w:rFonts w:ascii="Arial" w:hAnsi="Arial" w:cs="Arial"/>
                <w:b/>
                <w:bCs/>
                <w:sz w:val="20"/>
                <w:szCs w:val="20"/>
              </w:rPr>
              <w:t>FibL</w:t>
            </w:r>
            <w:proofErr w:type="spellEnd"/>
            <w:r w:rsidRPr="008E33E9">
              <w:rPr>
                <w:rFonts w:ascii="Arial" w:hAnsi="Arial" w:cs="Arial"/>
                <w:b/>
                <w:bCs/>
                <w:sz w:val="20"/>
                <w:szCs w:val="20"/>
              </w:rPr>
              <w:t>) Expression System</w:t>
            </w:r>
          </w:p>
        </w:tc>
      </w:tr>
      <w:tr w:rsidR="00ED7C49" w14:paraId="064E0008" w14:textId="77777777" w:rsidTr="00796F04">
        <w:tc>
          <w:tcPr>
            <w:tcW w:w="1891" w:type="dxa"/>
          </w:tcPr>
          <w:p w14:paraId="0E3BF2E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lastRenderedPageBreak/>
              <w:t>Human-derived pharmaceutical proteins</w:t>
            </w:r>
          </w:p>
        </w:tc>
        <w:tc>
          <w:tcPr>
            <w:tcW w:w="2136" w:type="dxa"/>
          </w:tcPr>
          <w:p w14:paraId="2CE21914"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type III procollagen </w:t>
            </w:r>
          </w:p>
        </w:tc>
        <w:tc>
          <w:tcPr>
            <w:tcW w:w="1843" w:type="dxa"/>
          </w:tcPr>
          <w:p w14:paraId="78E8DE97"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18B04E4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14:paraId="3EB6CFC8"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Tomita </w:t>
            </w:r>
            <w:r w:rsidRPr="008E33E9">
              <w:rPr>
                <w:rFonts w:ascii="Arial" w:hAnsi="Arial" w:cs="Arial"/>
                <w:i/>
                <w:sz w:val="20"/>
                <w:szCs w:val="20"/>
              </w:rPr>
              <w:t>et al.</w:t>
            </w:r>
            <w:r w:rsidRPr="008E33E9">
              <w:rPr>
                <w:rFonts w:ascii="Arial" w:hAnsi="Arial" w:cs="Arial"/>
                <w:sz w:val="20"/>
                <w:szCs w:val="20"/>
              </w:rPr>
              <w:t xml:space="preserve"> (2003); Adachi </w:t>
            </w:r>
            <w:r w:rsidRPr="008E33E9">
              <w:rPr>
                <w:rFonts w:ascii="Arial" w:hAnsi="Arial" w:cs="Arial"/>
                <w:i/>
                <w:sz w:val="20"/>
                <w:szCs w:val="20"/>
              </w:rPr>
              <w:t>et al.</w:t>
            </w:r>
            <w:r w:rsidRPr="008E33E9">
              <w:rPr>
                <w:rFonts w:ascii="Arial" w:hAnsi="Arial" w:cs="Arial"/>
                <w:sz w:val="20"/>
                <w:szCs w:val="20"/>
              </w:rPr>
              <w:t xml:space="preserve"> (2006)</w:t>
            </w:r>
          </w:p>
        </w:tc>
      </w:tr>
      <w:tr w:rsidR="00ED7C49" w14:paraId="23FEB61E" w14:textId="77777777" w:rsidTr="00796F04">
        <w:tc>
          <w:tcPr>
            <w:tcW w:w="1891" w:type="dxa"/>
          </w:tcPr>
          <w:p w14:paraId="7963D43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05D26E93"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basic fibroblast growth factor </w:t>
            </w:r>
          </w:p>
        </w:tc>
        <w:tc>
          <w:tcPr>
            <w:tcW w:w="1843" w:type="dxa"/>
          </w:tcPr>
          <w:p w14:paraId="74E8B047"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1DBF7A72"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55C93B8F" w14:textId="77777777" w:rsidR="00ED7C49" w:rsidRPr="008E33E9" w:rsidRDefault="00D640C7" w:rsidP="008E33E9">
            <w:pPr>
              <w:pStyle w:val="NormalWeb"/>
              <w:spacing w:line="480" w:lineRule="auto"/>
              <w:rPr>
                <w:rFonts w:ascii="Arial" w:hAnsi="Arial" w:cs="Arial"/>
                <w:sz w:val="20"/>
                <w:szCs w:val="20"/>
              </w:rPr>
            </w:pPr>
            <w:r w:rsidRPr="008E33E9">
              <w:rPr>
                <w:rFonts w:ascii="Arial" w:hAnsi="Arial" w:cs="Arial"/>
                <w:sz w:val="20"/>
                <w:szCs w:val="20"/>
              </w:rPr>
              <w:t xml:space="preserve">Wu &amp; </w:t>
            </w:r>
            <w:r w:rsidR="00ED7C49" w:rsidRPr="008E33E9">
              <w:rPr>
                <w:rFonts w:ascii="Arial" w:hAnsi="Arial" w:cs="Arial"/>
                <w:sz w:val="20"/>
                <w:szCs w:val="20"/>
              </w:rPr>
              <w:t xml:space="preserve">Cao (2004); Hino </w:t>
            </w:r>
            <w:r w:rsidR="00ED7C49" w:rsidRPr="008E33E9">
              <w:rPr>
                <w:rFonts w:ascii="Arial" w:hAnsi="Arial" w:cs="Arial"/>
                <w:i/>
                <w:sz w:val="20"/>
                <w:szCs w:val="20"/>
              </w:rPr>
              <w:t>et al.</w:t>
            </w:r>
            <w:r w:rsidR="00ED7C49" w:rsidRPr="008E33E9">
              <w:rPr>
                <w:rFonts w:ascii="Arial" w:hAnsi="Arial" w:cs="Arial"/>
                <w:sz w:val="20"/>
                <w:szCs w:val="20"/>
              </w:rPr>
              <w:t xml:space="preserve"> (2006)</w:t>
            </w:r>
          </w:p>
        </w:tc>
      </w:tr>
      <w:tr w:rsidR="00ED7C49" w14:paraId="3F6E40A8" w14:textId="77777777" w:rsidTr="00796F04">
        <w:tc>
          <w:tcPr>
            <w:tcW w:w="1891" w:type="dxa"/>
          </w:tcPr>
          <w:p w14:paraId="7D9D563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18017A7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14:paraId="0BC3CBB9"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716B3D4A"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3A1B2BDB"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Inoue </w:t>
            </w:r>
            <w:r w:rsidRPr="008E33E9">
              <w:rPr>
                <w:rFonts w:ascii="Arial" w:hAnsi="Arial" w:cs="Arial"/>
                <w:i/>
                <w:sz w:val="20"/>
                <w:szCs w:val="20"/>
              </w:rPr>
              <w:t>et al.</w:t>
            </w:r>
            <w:r w:rsidRPr="008E33E9">
              <w:rPr>
                <w:rFonts w:ascii="Arial" w:hAnsi="Arial" w:cs="Arial"/>
                <w:sz w:val="20"/>
                <w:szCs w:val="20"/>
              </w:rPr>
              <w:t xml:space="preserve"> (2005)</w:t>
            </w:r>
          </w:p>
        </w:tc>
      </w:tr>
      <w:tr w:rsidR="00ED7C49" w14:paraId="687F9820" w14:textId="77777777" w:rsidTr="00796F04">
        <w:tc>
          <w:tcPr>
            <w:tcW w:w="1891" w:type="dxa"/>
          </w:tcPr>
          <w:p w14:paraId="03B34D8B"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10B27F2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collagen sequence </w:t>
            </w:r>
          </w:p>
        </w:tc>
        <w:tc>
          <w:tcPr>
            <w:tcW w:w="1843" w:type="dxa"/>
          </w:tcPr>
          <w:p w14:paraId="2AC5A53C"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7B60B800"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14:paraId="487FC399"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Yanagisawa </w:t>
            </w:r>
            <w:r w:rsidRPr="008E33E9">
              <w:rPr>
                <w:rFonts w:ascii="Arial" w:hAnsi="Arial" w:cs="Arial"/>
                <w:i/>
                <w:sz w:val="20"/>
                <w:szCs w:val="20"/>
              </w:rPr>
              <w:t>et al.</w:t>
            </w:r>
            <w:r w:rsidRPr="008E33E9">
              <w:rPr>
                <w:rFonts w:ascii="Arial" w:hAnsi="Arial" w:cs="Arial"/>
                <w:sz w:val="20"/>
                <w:szCs w:val="20"/>
              </w:rPr>
              <w:t xml:space="preserve"> (2007); Nakazawa </w:t>
            </w:r>
            <w:r w:rsidRPr="008E33E9">
              <w:rPr>
                <w:rFonts w:ascii="Arial" w:hAnsi="Arial" w:cs="Arial"/>
                <w:i/>
                <w:sz w:val="20"/>
                <w:szCs w:val="20"/>
              </w:rPr>
              <w:t>et al.</w:t>
            </w:r>
            <w:r w:rsidRPr="008E33E9">
              <w:rPr>
                <w:rFonts w:ascii="Arial" w:hAnsi="Arial" w:cs="Arial"/>
                <w:sz w:val="20"/>
                <w:szCs w:val="20"/>
              </w:rPr>
              <w:t xml:space="preserve"> (2011)</w:t>
            </w:r>
          </w:p>
        </w:tc>
      </w:tr>
      <w:tr w:rsidR="00ED7C49" w14:paraId="4ABF3040" w14:textId="77777777" w:rsidTr="00796F04">
        <w:tc>
          <w:tcPr>
            <w:tcW w:w="1891" w:type="dxa"/>
          </w:tcPr>
          <w:p w14:paraId="01FBF1C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3976ECDB"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fibronectin sequence </w:t>
            </w:r>
          </w:p>
        </w:tc>
        <w:tc>
          <w:tcPr>
            <w:tcW w:w="1843" w:type="dxa"/>
          </w:tcPr>
          <w:p w14:paraId="226962AE"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3FFB84E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14:paraId="2F257325"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Yanagisawa </w:t>
            </w:r>
            <w:r w:rsidRPr="008E33E9">
              <w:rPr>
                <w:rFonts w:ascii="Arial" w:hAnsi="Arial" w:cs="Arial"/>
                <w:i/>
                <w:sz w:val="20"/>
                <w:szCs w:val="20"/>
              </w:rPr>
              <w:t>et al.</w:t>
            </w:r>
            <w:r w:rsidRPr="008E33E9">
              <w:rPr>
                <w:rFonts w:ascii="Arial" w:hAnsi="Arial" w:cs="Arial"/>
                <w:sz w:val="20"/>
                <w:szCs w:val="20"/>
              </w:rPr>
              <w:t xml:space="preserve"> (2007); Nakazawa </w:t>
            </w:r>
            <w:r w:rsidRPr="008E33E9">
              <w:rPr>
                <w:rFonts w:ascii="Arial" w:hAnsi="Arial" w:cs="Arial"/>
                <w:i/>
                <w:sz w:val="20"/>
                <w:szCs w:val="20"/>
              </w:rPr>
              <w:t>et al.</w:t>
            </w:r>
            <w:r w:rsidRPr="008E33E9">
              <w:rPr>
                <w:rFonts w:ascii="Arial" w:hAnsi="Arial" w:cs="Arial"/>
                <w:sz w:val="20"/>
                <w:szCs w:val="20"/>
              </w:rPr>
              <w:t xml:space="preserve"> (2011)</w:t>
            </w:r>
          </w:p>
        </w:tc>
      </w:tr>
      <w:tr w:rsidR="00ED7C49" w14:paraId="17730D5B" w14:textId="77777777" w:rsidTr="00796F04">
        <w:tc>
          <w:tcPr>
            <w:tcW w:w="1891" w:type="dxa"/>
          </w:tcPr>
          <w:p w14:paraId="23AAF0FA"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6FEB659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l-opioid receptor </w:t>
            </w:r>
          </w:p>
        </w:tc>
        <w:tc>
          <w:tcPr>
            <w:tcW w:w="1843" w:type="dxa"/>
          </w:tcPr>
          <w:p w14:paraId="34A5F3C1"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5D85041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52FB8D92"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Tateno </w:t>
            </w:r>
            <w:r w:rsidRPr="008E33E9">
              <w:rPr>
                <w:rFonts w:ascii="Arial" w:hAnsi="Arial" w:cs="Arial"/>
                <w:i/>
                <w:sz w:val="20"/>
                <w:szCs w:val="20"/>
              </w:rPr>
              <w:t>et al.</w:t>
            </w:r>
            <w:r w:rsidRPr="008E33E9">
              <w:rPr>
                <w:rFonts w:ascii="Arial" w:hAnsi="Arial" w:cs="Arial"/>
                <w:sz w:val="20"/>
                <w:szCs w:val="20"/>
              </w:rPr>
              <w:t xml:space="preserve"> (2009)</w:t>
            </w:r>
          </w:p>
        </w:tc>
      </w:tr>
      <w:tr w:rsidR="00ED7C49" w14:paraId="53A7DDBC" w14:textId="77777777" w:rsidTr="00796F04">
        <w:tc>
          <w:tcPr>
            <w:tcW w:w="1891" w:type="dxa"/>
          </w:tcPr>
          <w:p w14:paraId="33D4247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6C86C85B"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w:t>
            </w:r>
            <w:proofErr w:type="spellStart"/>
            <w:r w:rsidRPr="008E33E9">
              <w:rPr>
                <w:rFonts w:ascii="Arial" w:hAnsi="Arial" w:cs="Arial"/>
                <w:sz w:val="20"/>
                <w:szCs w:val="20"/>
              </w:rPr>
              <w:t>granucyto</w:t>
            </w:r>
            <w:proofErr w:type="spellEnd"/>
            <w:r w:rsidRPr="008E33E9">
              <w:rPr>
                <w:rFonts w:ascii="Arial" w:hAnsi="Arial" w:cs="Arial"/>
                <w:sz w:val="20"/>
                <w:szCs w:val="20"/>
              </w:rPr>
              <w:t xml:space="preserve">-macrophage </w:t>
            </w:r>
            <w:proofErr w:type="spellStart"/>
            <w:r w:rsidRPr="008E33E9">
              <w:rPr>
                <w:rFonts w:ascii="Arial" w:hAnsi="Arial" w:cs="Arial"/>
                <w:sz w:val="20"/>
                <w:szCs w:val="20"/>
              </w:rPr>
              <w:t>colonystimulating</w:t>
            </w:r>
            <w:proofErr w:type="spellEnd"/>
            <w:r w:rsidRPr="008E33E9">
              <w:rPr>
                <w:rFonts w:ascii="Arial" w:hAnsi="Arial" w:cs="Arial"/>
                <w:sz w:val="20"/>
                <w:szCs w:val="20"/>
              </w:rPr>
              <w:t xml:space="preserve"> factor </w:t>
            </w:r>
          </w:p>
        </w:tc>
        <w:tc>
          <w:tcPr>
            <w:tcW w:w="1843" w:type="dxa"/>
          </w:tcPr>
          <w:p w14:paraId="09C14BF0"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578AF9D9"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099FD480"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Xue </w:t>
            </w:r>
            <w:r w:rsidRPr="008E33E9">
              <w:rPr>
                <w:rFonts w:ascii="Arial" w:hAnsi="Arial" w:cs="Arial"/>
                <w:i/>
                <w:sz w:val="20"/>
                <w:szCs w:val="20"/>
              </w:rPr>
              <w:t>et al.</w:t>
            </w:r>
            <w:r w:rsidRPr="008E33E9">
              <w:rPr>
                <w:rFonts w:ascii="Arial" w:hAnsi="Arial" w:cs="Arial"/>
                <w:sz w:val="20"/>
                <w:szCs w:val="20"/>
              </w:rPr>
              <w:t xml:space="preserve"> (2012)</w:t>
            </w:r>
          </w:p>
        </w:tc>
      </w:tr>
      <w:tr w:rsidR="00ED7C49" w14:paraId="120DEC8B" w14:textId="77777777" w:rsidTr="00796F04">
        <w:tc>
          <w:tcPr>
            <w:tcW w:w="1891" w:type="dxa"/>
          </w:tcPr>
          <w:p w14:paraId="69F247B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14:paraId="0EB6303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Single-chain variable fragment </w:t>
            </w:r>
          </w:p>
        </w:tc>
        <w:tc>
          <w:tcPr>
            <w:tcW w:w="1843" w:type="dxa"/>
          </w:tcPr>
          <w:p w14:paraId="7E63932D"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r w:rsidRPr="008E33E9">
              <w:rPr>
                <w:rFonts w:ascii="Arial" w:hAnsi="Arial" w:cs="Arial"/>
                <w:sz w:val="20"/>
                <w:szCs w:val="20"/>
              </w:rPr>
              <w:t xml:space="preserve"> </w:t>
            </w:r>
          </w:p>
        </w:tc>
        <w:tc>
          <w:tcPr>
            <w:tcW w:w="1843" w:type="dxa"/>
          </w:tcPr>
          <w:p w14:paraId="4D121B3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14:paraId="4AAAB5D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Sato </w:t>
            </w:r>
            <w:r w:rsidRPr="008E33E9">
              <w:rPr>
                <w:rFonts w:ascii="Arial" w:hAnsi="Arial" w:cs="Arial"/>
                <w:i/>
                <w:sz w:val="20"/>
                <w:szCs w:val="20"/>
              </w:rPr>
              <w:t>et al.</w:t>
            </w:r>
            <w:r w:rsidRPr="008E33E9">
              <w:rPr>
                <w:rFonts w:ascii="Arial" w:hAnsi="Arial" w:cs="Arial"/>
                <w:sz w:val="20"/>
                <w:szCs w:val="20"/>
              </w:rPr>
              <w:t xml:space="preserve"> (2012, 2014)</w:t>
            </w:r>
          </w:p>
        </w:tc>
      </w:tr>
      <w:tr w:rsidR="003A5A55" w14:paraId="6E6A90D0" w14:textId="77777777" w:rsidTr="003A5A55">
        <w:trPr>
          <w:trHeight w:val="891"/>
        </w:trPr>
        <w:tc>
          <w:tcPr>
            <w:tcW w:w="1891" w:type="dxa"/>
          </w:tcPr>
          <w:p w14:paraId="3B384D43" w14:textId="77777777"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Animal-derived pharmaceutical proteins</w:t>
            </w:r>
          </w:p>
        </w:tc>
        <w:tc>
          <w:tcPr>
            <w:tcW w:w="2136" w:type="dxa"/>
          </w:tcPr>
          <w:p w14:paraId="79F8E917" w14:textId="77777777"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Royal jelly protein (MRJP1)</w:t>
            </w:r>
          </w:p>
        </w:tc>
        <w:tc>
          <w:tcPr>
            <w:tcW w:w="1843" w:type="dxa"/>
          </w:tcPr>
          <w:p w14:paraId="5D130AD2" w14:textId="77777777" w:rsidR="003A5A55" w:rsidRPr="008E33E9" w:rsidRDefault="003A5A55" w:rsidP="008E33E9">
            <w:pPr>
              <w:pStyle w:val="NormalWeb"/>
              <w:spacing w:line="480" w:lineRule="auto"/>
              <w:rPr>
                <w:rFonts w:ascii="Arial" w:hAnsi="Arial" w:cs="Arial"/>
                <w:sz w:val="20"/>
                <w:szCs w:val="20"/>
              </w:rPr>
            </w:pPr>
            <w:proofErr w:type="spellStart"/>
            <w:r w:rsidRPr="008E33E9">
              <w:rPr>
                <w:rFonts w:ascii="Arial" w:hAnsi="Arial" w:cs="Arial"/>
                <w:sz w:val="20"/>
                <w:szCs w:val="20"/>
              </w:rPr>
              <w:t>FibL</w:t>
            </w:r>
            <w:proofErr w:type="spellEnd"/>
          </w:p>
        </w:tc>
        <w:tc>
          <w:tcPr>
            <w:tcW w:w="1843" w:type="dxa"/>
          </w:tcPr>
          <w:p w14:paraId="3E92F0AF" w14:textId="77777777"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14:paraId="26282D9C" w14:textId="77777777"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 xml:space="preserve">You </w:t>
            </w:r>
            <w:r w:rsidRPr="008E33E9">
              <w:rPr>
                <w:rFonts w:ascii="Arial" w:hAnsi="Arial" w:cs="Arial"/>
                <w:i/>
                <w:sz w:val="20"/>
                <w:szCs w:val="20"/>
              </w:rPr>
              <w:t>et al.</w:t>
            </w:r>
            <w:r w:rsidR="001D2764" w:rsidRPr="008E33E9">
              <w:rPr>
                <w:rFonts w:ascii="Arial" w:hAnsi="Arial" w:cs="Arial"/>
                <w:sz w:val="20"/>
                <w:szCs w:val="20"/>
              </w:rPr>
              <w:t xml:space="preserve"> </w:t>
            </w:r>
            <w:r w:rsidRPr="008E33E9">
              <w:rPr>
                <w:rFonts w:ascii="Arial" w:hAnsi="Arial" w:cs="Arial"/>
                <w:sz w:val="20"/>
                <w:szCs w:val="20"/>
              </w:rPr>
              <w:t>(2017)</w:t>
            </w:r>
          </w:p>
        </w:tc>
      </w:tr>
      <w:tr w:rsidR="00ED7C49" w14:paraId="524031D1" w14:textId="77777777" w:rsidTr="003A5A55">
        <w:trPr>
          <w:trHeight w:val="423"/>
        </w:trPr>
        <w:tc>
          <w:tcPr>
            <w:tcW w:w="9576" w:type="dxa"/>
            <w:gridSpan w:val="5"/>
          </w:tcPr>
          <w:p w14:paraId="09425EEC" w14:textId="77777777" w:rsidR="00ED7C49" w:rsidRPr="008E33E9" w:rsidRDefault="003A5A55" w:rsidP="008E33E9">
            <w:pPr>
              <w:pStyle w:val="NormalWeb"/>
              <w:spacing w:line="480" w:lineRule="auto"/>
              <w:rPr>
                <w:rFonts w:ascii="Arial" w:hAnsi="Arial" w:cs="Arial"/>
                <w:sz w:val="20"/>
                <w:szCs w:val="20"/>
              </w:rPr>
            </w:pPr>
            <w:r w:rsidRPr="008E33E9">
              <w:rPr>
                <w:rFonts w:ascii="Arial" w:hAnsi="Arial" w:cs="Arial"/>
                <w:b/>
                <w:bCs/>
                <w:sz w:val="20"/>
                <w:szCs w:val="20"/>
              </w:rPr>
              <w:t>Sericin-1 (Ser1) Expression System</w:t>
            </w:r>
          </w:p>
        </w:tc>
      </w:tr>
      <w:tr w:rsidR="00ED7C49" w14:paraId="7A2C4165" w14:textId="77777777" w:rsidTr="00796F04">
        <w:tc>
          <w:tcPr>
            <w:tcW w:w="1891" w:type="dxa"/>
          </w:tcPr>
          <w:p w14:paraId="03C3ED9B"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Silk-based </w:t>
            </w:r>
            <w:r w:rsidRPr="008E33E9">
              <w:rPr>
                <w:rFonts w:ascii="Arial" w:hAnsi="Arial" w:cs="Arial"/>
                <w:sz w:val="20"/>
                <w:szCs w:val="20"/>
              </w:rPr>
              <w:lastRenderedPageBreak/>
              <w:t>biomaterials</w:t>
            </w:r>
          </w:p>
        </w:tc>
        <w:tc>
          <w:tcPr>
            <w:tcW w:w="2136" w:type="dxa"/>
          </w:tcPr>
          <w:p w14:paraId="0E7EFC2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lastRenderedPageBreak/>
              <w:t xml:space="preserve">Spider dragline silk </w:t>
            </w:r>
            <w:r w:rsidRPr="008E33E9">
              <w:rPr>
                <w:rFonts w:ascii="Arial" w:hAnsi="Arial" w:cs="Arial"/>
                <w:sz w:val="20"/>
                <w:szCs w:val="20"/>
              </w:rPr>
              <w:lastRenderedPageBreak/>
              <w:t xml:space="preserve">(MaSp1) </w:t>
            </w:r>
          </w:p>
        </w:tc>
        <w:tc>
          <w:tcPr>
            <w:tcW w:w="1843" w:type="dxa"/>
          </w:tcPr>
          <w:p w14:paraId="389BF10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lastRenderedPageBreak/>
              <w:t xml:space="preserve">Ser1 </w:t>
            </w:r>
          </w:p>
        </w:tc>
        <w:tc>
          <w:tcPr>
            <w:tcW w:w="1843" w:type="dxa"/>
          </w:tcPr>
          <w:p w14:paraId="517B893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0B4BE8B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Wen </w:t>
            </w:r>
            <w:r w:rsidRPr="008E33E9">
              <w:rPr>
                <w:rFonts w:ascii="Arial" w:hAnsi="Arial" w:cs="Arial"/>
                <w:i/>
                <w:sz w:val="20"/>
                <w:szCs w:val="20"/>
              </w:rPr>
              <w:t xml:space="preserve">et al. </w:t>
            </w:r>
            <w:r w:rsidRPr="008E33E9">
              <w:rPr>
                <w:rFonts w:ascii="Arial" w:hAnsi="Arial" w:cs="Arial"/>
                <w:sz w:val="20"/>
                <w:szCs w:val="20"/>
              </w:rPr>
              <w:t>(2004)</w:t>
            </w:r>
          </w:p>
        </w:tc>
      </w:tr>
      <w:tr w:rsidR="00ED7C49" w14:paraId="5A0A7F68" w14:textId="77777777" w:rsidTr="00796F04">
        <w:tc>
          <w:tcPr>
            <w:tcW w:w="1891" w:type="dxa"/>
          </w:tcPr>
          <w:p w14:paraId="0ED5BC60"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38A86BF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14:paraId="3041D7D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6901298A"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6CA3914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Tomita </w:t>
            </w:r>
            <w:r w:rsidRPr="008E33E9">
              <w:rPr>
                <w:rFonts w:ascii="Arial" w:hAnsi="Arial" w:cs="Arial"/>
                <w:i/>
                <w:sz w:val="20"/>
                <w:szCs w:val="20"/>
              </w:rPr>
              <w:t>et al.</w:t>
            </w:r>
            <w:r w:rsidRPr="008E33E9">
              <w:rPr>
                <w:rFonts w:ascii="Arial" w:hAnsi="Arial" w:cs="Arial"/>
                <w:sz w:val="20"/>
                <w:szCs w:val="20"/>
              </w:rPr>
              <w:t xml:space="preserve"> (2007)</w:t>
            </w:r>
          </w:p>
        </w:tc>
      </w:tr>
      <w:tr w:rsidR="00ED7C49" w14:paraId="0C91EA73" w14:textId="77777777" w:rsidTr="00796F04">
        <w:tc>
          <w:tcPr>
            <w:tcW w:w="1891" w:type="dxa"/>
          </w:tcPr>
          <w:p w14:paraId="5FC68E6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5F52B6AD"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DsRed</w:t>
            </w:r>
            <w:proofErr w:type="spellEnd"/>
            <w:r w:rsidRPr="008E33E9">
              <w:rPr>
                <w:rFonts w:ascii="Arial" w:hAnsi="Arial" w:cs="Arial"/>
                <w:sz w:val="20"/>
                <w:szCs w:val="20"/>
              </w:rPr>
              <w:t xml:space="preserve"> </w:t>
            </w:r>
          </w:p>
        </w:tc>
        <w:tc>
          <w:tcPr>
            <w:tcW w:w="1843" w:type="dxa"/>
          </w:tcPr>
          <w:p w14:paraId="0336E4D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6BF5C559"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4EA0DED8" w14:textId="77777777" w:rsidR="00ED7C49" w:rsidRPr="008E33E9" w:rsidRDefault="00ED7C49" w:rsidP="008E33E9">
            <w:pPr>
              <w:pStyle w:val="NormalWeb"/>
              <w:spacing w:line="480" w:lineRule="auto"/>
              <w:rPr>
                <w:rFonts w:ascii="Arial" w:hAnsi="Arial" w:cs="Arial"/>
                <w:b/>
                <w:sz w:val="20"/>
                <w:szCs w:val="20"/>
              </w:rPr>
            </w:pPr>
            <w:r w:rsidRPr="008E33E9">
              <w:rPr>
                <w:rFonts w:ascii="Arial" w:hAnsi="Arial" w:cs="Arial"/>
                <w:sz w:val="20"/>
                <w:szCs w:val="20"/>
              </w:rPr>
              <w:t xml:space="preserve">Tomita </w:t>
            </w:r>
            <w:r w:rsidRPr="008E33E9">
              <w:rPr>
                <w:rFonts w:ascii="Arial" w:hAnsi="Arial" w:cs="Arial"/>
                <w:i/>
                <w:sz w:val="20"/>
                <w:szCs w:val="20"/>
              </w:rPr>
              <w:t>et al.</w:t>
            </w:r>
            <w:r w:rsidRPr="008E33E9">
              <w:rPr>
                <w:rFonts w:ascii="Arial" w:hAnsi="Arial" w:cs="Arial"/>
                <w:sz w:val="20"/>
                <w:szCs w:val="20"/>
              </w:rPr>
              <w:t xml:space="preserve"> (2007)</w:t>
            </w:r>
          </w:p>
        </w:tc>
      </w:tr>
      <w:tr w:rsidR="00ED7C49" w14:paraId="40DE86FC" w14:textId="77777777" w:rsidTr="00796F04">
        <w:tc>
          <w:tcPr>
            <w:tcW w:w="1891" w:type="dxa"/>
          </w:tcPr>
          <w:p w14:paraId="54DBF96B"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15FC6E3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serum albumin </w:t>
            </w:r>
          </w:p>
        </w:tc>
        <w:tc>
          <w:tcPr>
            <w:tcW w:w="1843" w:type="dxa"/>
          </w:tcPr>
          <w:p w14:paraId="101C0BF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1F04DFF9"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19111EF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Ogawa </w:t>
            </w:r>
            <w:r w:rsidRPr="008E33E9">
              <w:rPr>
                <w:rFonts w:ascii="Arial" w:hAnsi="Arial" w:cs="Arial"/>
                <w:i/>
                <w:sz w:val="20"/>
                <w:szCs w:val="20"/>
              </w:rPr>
              <w:t>et al.</w:t>
            </w:r>
            <w:r w:rsidRPr="008E33E9">
              <w:rPr>
                <w:rFonts w:ascii="Arial" w:hAnsi="Arial" w:cs="Arial"/>
                <w:sz w:val="20"/>
                <w:szCs w:val="20"/>
              </w:rPr>
              <w:t xml:space="preserve"> (2007)</w:t>
            </w:r>
          </w:p>
        </w:tc>
      </w:tr>
      <w:tr w:rsidR="00ED7C49" w14:paraId="06A43434" w14:textId="77777777" w:rsidTr="00796F04">
        <w:tc>
          <w:tcPr>
            <w:tcW w:w="1891" w:type="dxa"/>
          </w:tcPr>
          <w:p w14:paraId="33ED386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2E9AA75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14:paraId="7E132E43"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40E2C93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574ED73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(2008)</w:t>
            </w:r>
          </w:p>
        </w:tc>
      </w:tr>
      <w:tr w:rsidR="00ED7C49" w14:paraId="299BB10E" w14:textId="77777777" w:rsidTr="00796F04">
        <w:tc>
          <w:tcPr>
            <w:tcW w:w="1891" w:type="dxa"/>
          </w:tcPr>
          <w:p w14:paraId="647357BA"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Animal-derived pharmaceutical proteins</w:t>
            </w:r>
          </w:p>
        </w:tc>
        <w:tc>
          <w:tcPr>
            <w:tcW w:w="2136" w:type="dxa"/>
          </w:tcPr>
          <w:p w14:paraId="37F9542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Mouse monoclonal antibody </w:t>
            </w:r>
          </w:p>
        </w:tc>
        <w:tc>
          <w:tcPr>
            <w:tcW w:w="1843" w:type="dxa"/>
          </w:tcPr>
          <w:p w14:paraId="731F7234"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186D1AA5"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2CA3F932"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(2009)</w:t>
            </w:r>
          </w:p>
        </w:tc>
      </w:tr>
      <w:tr w:rsidR="00ED7C49" w14:paraId="4AE3E3BB" w14:textId="77777777" w:rsidTr="00796F04">
        <w:tc>
          <w:tcPr>
            <w:tcW w:w="1891" w:type="dxa"/>
          </w:tcPr>
          <w:p w14:paraId="54E4414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53A8F67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14:paraId="140328F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Ser3 </w:t>
            </w:r>
          </w:p>
        </w:tc>
        <w:tc>
          <w:tcPr>
            <w:tcW w:w="1843" w:type="dxa"/>
          </w:tcPr>
          <w:p w14:paraId="584846E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67D3FED3"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Tatematsu</w:t>
            </w:r>
            <w:proofErr w:type="spellEnd"/>
            <w:r w:rsidRPr="008E33E9">
              <w:rPr>
                <w:rFonts w:ascii="Arial" w:hAnsi="Arial" w:cs="Arial"/>
                <w:sz w:val="20"/>
                <w:szCs w:val="20"/>
              </w:rPr>
              <w:t xml:space="preserve"> </w:t>
            </w:r>
            <w:r w:rsidRPr="008E33E9">
              <w:rPr>
                <w:rFonts w:ascii="Arial" w:hAnsi="Arial" w:cs="Arial"/>
                <w:i/>
                <w:sz w:val="20"/>
                <w:szCs w:val="20"/>
              </w:rPr>
              <w:t>et al.</w:t>
            </w:r>
            <w:r w:rsidRPr="008E33E9">
              <w:rPr>
                <w:rFonts w:ascii="Arial" w:hAnsi="Arial" w:cs="Arial"/>
                <w:sz w:val="20"/>
                <w:szCs w:val="20"/>
              </w:rPr>
              <w:t xml:space="preserve"> (2010)</w:t>
            </w:r>
          </w:p>
        </w:tc>
      </w:tr>
      <w:tr w:rsidR="00ED7C49" w14:paraId="47DC7935" w14:textId="77777777" w:rsidTr="00796F04">
        <w:tc>
          <w:tcPr>
            <w:tcW w:w="1891" w:type="dxa"/>
          </w:tcPr>
          <w:p w14:paraId="23A4592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72FDB77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type I collagen a1(I) chain </w:t>
            </w:r>
          </w:p>
        </w:tc>
        <w:tc>
          <w:tcPr>
            <w:tcW w:w="1843" w:type="dxa"/>
          </w:tcPr>
          <w:p w14:paraId="0A7418D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22E9A408"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78469C06"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Adachi </w:t>
            </w:r>
            <w:r w:rsidRPr="008E33E9">
              <w:rPr>
                <w:rFonts w:ascii="Arial" w:hAnsi="Arial" w:cs="Arial"/>
                <w:i/>
                <w:sz w:val="20"/>
                <w:szCs w:val="20"/>
              </w:rPr>
              <w:t>et al.</w:t>
            </w:r>
            <w:r w:rsidRPr="008E33E9">
              <w:rPr>
                <w:rFonts w:ascii="Arial" w:hAnsi="Arial" w:cs="Arial"/>
                <w:sz w:val="20"/>
                <w:szCs w:val="20"/>
              </w:rPr>
              <w:t xml:space="preserve"> (2010)</w:t>
            </w:r>
          </w:p>
        </w:tc>
      </w:tr>
      <w:tr w:rsidR="00ED7C49" w14:paraId="3E400D1F" w14:textId="77777777" w:rsidTr="00796F04">
        <w:tc>
          <w:tcPr>
            <w:tcW w:w="1891" w:type="dxa"/>
          </w:tcPr>
          <w:p w14:paraId="7022B6C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14:paraId="7ECBBA6C" w14:textId="77777777" w:rsidR="00ED7C49" w:rsidRPr="008E33E9" w:rsidRDefault="00ED7C49" w:rsidP="008E33E9">
            <w:pPr>
              <w:pStyle w:val="NormalWeb"/>
              <w:spacing w:line="480" w:lineRule="auto"/>
              <w:rPr>
                <w:rFonts w:ascii="Arial" w:hAnsi="Arial" w:cs="Arial"/>
                <w:sz w:val="20"/>
                <w:szCs w:val="20"/>
              </w:rPr>
            </w:pPr>
            <w:proofErr w:type="spellStart"/>
            <w:r w:rsidRPr="008E33E9">
              <w:rPr>
                <w:rFonts w:ascii="Arial" w:hAnsi="Arial" w:cs="Arial"/>
                <w:sz w:val="20"/>
                <w:szCs w:val="20"/>
              </w:rPr>
              <w:t>DsRed</w:t>
            </w:r>
            <w:proofErr w:type="spellEnd"/>
            <w:r w:rsidRPr="008E33E9">
              <w:rPr>
                <w:rFonts w:ascii="Arial" w:hAnsi="Arial" w:cs="Arial"/>
                <w:sz w:val="20"/>
                <w:szCs w:val="20"/>
              </w:rPr>
              <w:t xml:space="preserve"> </w:t>
            </w:r>
          </w:p>
        </w:tc>
        <w:tc>
          <w:tcPr>
            <w:tcW w:w="1843" w:type="dxa"/>
          </w:tcPr>
          <w:p w14:paraId="68BBCD6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07C4A2B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1DA42C3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Wang </w:t>
            </w:r>
            <w:r w:rsidRPr="008E33E9">
              <w:rPr>
                <w:rFonts w:ascii="Arial" w:hAnsi="Arial" w:cs="Arial"/>
                <w:i/>
                <w:sz w:val="20"/>
                <w:szCs w:val="20"/>
              </w:rPr>
              <w:t>et al.</w:t>
            </w:r>
            <w:r w:rsidRPr="008E33E9">
              <w:rPr>
                <w:rFonts w:ascii="Arial" w:hAnsi="Arial" w:cs="Arial"/>
                <w:sz w:val="20"/>
                <w:szCs w:val="20"/>
              </w:rPr>
              <w:t xml:space="preserve"> (2013)</w:t>
            </w:r>
          </w:p>
        </w:tc>
      </w:tr>
      <w:tr w:rsidR="00ED7C49" w14:paraId="2232FA3B" w14:textId="77777777" w:rsidTr="00796F04">
        <w:tc>
          <w:tcPr>
            <w:tcW w:w="1891" w:type="dxa"/>
          </w:tcPr>
          <w:p w14:paraId="3A44366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65E6F217"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adiponectin </w:t>
            </w:r>
          </w:p>
        </w:tc>
        <w:tc>
          <w:tcPr>
            <w:tcW w:w="1843" w:type="dxa"/>
          </w:tcPr>
          <w:p w14:paraId="67E247CD"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14:paraId="6EE96F7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0C65387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Shin </w:t>
            </w:r>
            <w:r w:rsidRPr="008E33E9">
              <w:rPr>
                <w:rFonts w:ascii="Arial" w:hAnsi="Arial" w:cs="Arial"/>
                <w:i/>
                <w:sz w:val="20"/>
                <w:szCs w:val="20"/>
              </w:rPr>
              <w:t>et al.</w:t>
            </w:r>
            <w:r w:rsidRPr="008E33E9">
              <w:rPr>
                <w:rFonts w:ascii="Arial" w:hAnsi="Arial" w:cs="Arial"/>
                <w:sz w:val="20"/>
                <w:szCs w:val="20"/>
              </w:rPr>
              <w:t xml:space="preserve"> (2014)</w:t>
            </w:r>
          </w:p>
        </w:tc>
      </w:tr>
      <w:tr w:rsidR="00ED7C49" w14:paraId="3E2B2ED0" w14:textId="77777777" w:rsidTr="00796F04">
        <w:tc>
          <w:tcPr>
            <w:tcW w:w="1891" w:type="dxa"/>
          </w:tcPr>
          <w:p w14:paraId="18B65F3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2770444F"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 acidic fibroblast growth factor (r-</w:t>
            </w:r>
            <w:proofErr w:type="spellStart"/>
            <w:r w:rsidRPr="008E33E9">
              <w:rPr>
                <w:rFonts w:ascii="Arial" w:hAnsi="Arial" w:cs="Arial"/>
                <w:sz w:val="20"/>
                <w:szCs w:val="20"/>
              </w:rPr>
              <w:t>haFGF</w:t>
            </w:r>
            <w:proofErr w:type="spellEnd"/>
            <w:r w:rsidRPr="008E33E9">
              <w:rPr>
                <w:rFonts w:ascii="Arial" w:hAnsi="Arial" w:cs="Arial"/>
                <w:sz w:val="20"/>
                <w:szCs w:val="20"/>
              </w:rPr>
              <w:t>)</w:t>
            </w:r>
          </w:p>
        </w:tc>
        <w:tc>
          <w:tcPr>
            <w:tcW w:w="1843" w:type="dxa"/>
          </w:tcPr>
          <w:p w14:paraId="18F9576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Ser 1</w:t>
            </w:r>
          </w:p>
        </w:tc>
        <w:tc>
          <w:tcPr>
            <w:tcW w:w="1843" w:type="dxa"/>
          </w:tcPr>
          <w:p w14:paraId="309BCA70"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63B1FC5C"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Wang </w:t>
            </w:r>
            <w:r w:rsidRPr="008E33E9">
              <w:rPr>
                <w:rFonts w:ascii="Arial" w:hAnsi="Arial" w:cs="Arial"/>
                <w:i/>
                <w:sz w:val="20"/>
                <w:szCs w:val="20"/>
              </w:rPr>
              <w:t>et al.</w:t>
            </w:r>
            <w:r w:rsidR="001D2764" w:rsidRPr="008E33E9">
              <w:rPr>
                <w:rFonts w:ascii="Arial" w:hAnsi="Arial" w:cs="Arial"/>
                <w:i/>
                <w:sz w:val="20"/>
                <w:szCs w:val="20"/>
              </w:rPr>
              <w:t xml:space="preserve"> </w:t>
            </w:r>
            <w:r w:rsidR="001D2764" w:rsidRPr="008E33E9">
              <w:rPr>
                <w:rFonts w:ascii="Arial" w:hAnsi="Arial" w:cs="Arial"/>
                <w:sz w:val="20"/>
                <w:szCs w:val="20"/>
              </w:rPr>
              <w:t>(</w:t>
            </w:r>
            <w:r w:rsidRPr="008E33E9">
              <w:rPr>
                <w:rFonts w:ascii="Arial" w:hAnsi="Arial" w:cs="Arial"/>
                <w:sz w:val="20"/>
                <w:szCs w:val="20"/>
              </w:rPr>
              <w:t>2015</w:t>
            </w:r>
            <w:r w:rsidR="001D2764" w:rsidRPr="008E33E9">
              <w:rPr>
                <w:rFonts w:ascii="Arial" w:hAnsi="Arial" w:cs="Arial"/>
                <w:sz w:val="20"/>
                <w:szCs w:val="20"/>
              </w:rPr>
              <w:t>)</w:t>
            </w:r>
          </w:p>
        </w:tc>
      </w:tr>
      <w:tr w:rsidR="00ED7C49" w14:paraId="63C394DC" w14:textId="77777777" w:rsidTr="00796F04">
        <w:tc>
          <w:tcPr>
            <w:tcW w:w="1891" w:type="dxa"/>
          </w:tcPr>
          <w:p w14:paraId="19AFAFCA"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14:paraId="03F7A424"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 platelet derived growth factor (PDGF- B)</w:t>
            </w:r>
          </w:p>
        </w:tc>
        <w:tc>
          <w:tcPr>
            <w:tcW w:w="1843" w:type="dxa"/>
          </w:tcPr>
          <w:p w14:paraId="4E609EB1"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Ser 1</w:t>
            </w:r>
          </w:p>
        </w:tc>
        <w:tc>
          <w:tcPr>
            <w:tcW w:w="1843" w:type="dxa"/>
          </w:tcPr>
          <w:p w14:paraId="6BB4CD2E" w14:textId="77777777"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14:paraId="12305899" w14:textId="77777777" w:rsidR="00ED7C49" w:rsidRPr="008E33E9" w:rsidRDefault="001D2764" w:rsidP="008E33E9">
            <w:pPr>
              <w:pStyle w:val="NormalWeb"/>
              <w:spacing w:line="480" w:lineRule="auto"/>
              <w:rPr>
                <w:rFonts w:ascii="Arial" w:hAnsi="Arial" w:cs="Arial"/>
                <w:sz w:val="20"/>
                <w:szCs w:val="20"/>
              </w:rPr>
            </w:pPr>
            <w:r w:rsidRPr="008E33E9">
              <w:rPr>
                <w:rFonts w:ascii="Arial" w:hAnsi="Arial" w:cs="Arial"/>
                <w:sz w:val="20"/>
                <w:szCs w:val="20"/>
              </w:rPr>
              <w:t xml:space="preserve">Chen </w:t>
            </w:r>
            <w:r w:rsidRPr="008E33E9">
              <w:rPr>
                <w:rFonts w:ascii="Arial" w:hAnsi="Arial" w:cs="Arial"/>
                <w:i/>
                <w:sz w:val="20"/>
                <w:szCs w:val="20"/>
              </w:rPr>
              <w:t>et al.</w:t>
            </w:r>
            <w:r w:rsidR="00ED7C49" w:rsidRPr="008E33E9">
              <w:rPr>
                <w:rFonts w:ascii="Arial" w:hAnsi="Arial" w:cs="Arial"/>
                <w:sz w:val="20"/>
                <w:szCs w:val="20"/>
              </w:rPr>
              <w:t xml:space="preserve"> </w:t>
            </w:r>
            <w:r w:rsidRPr="008E33E9">
              <w:rPr>
                <w:rFonts w:ascii="Arial" w:hAnsi="Arial" w:cs="Arial"/>
                <w:sz w:val="20"/>
                <w:szCs w:val="20"/>
              </w:rPr>
              <w:t>(</w:t>
            </w:r>
            <w:r w:rsidR="00ED7C49" w:rsidRPr="008E33E9">
              <w:rPr>
                <w:rFonts w:ascii="Arial" w:hAnsi="Arial" w:cs="Arial"/>
                <w:sz w:val="20"/>
                <w:szCs w:val="20"/>
              </w:rPr>
              <w:t>2018</w:t>
            </w:r>
            <w:r w:rsidRPr="008E33E9">
              <w:rPr>
                <w:rFonts w:ascii="Arial" w:hAnsi="Arial" w:cs="Arial"/>
                <w:sz w:val="20"/>
                <w:szCs w:val="20"/>
              </w:rPr>
              <w:t>)</w:t>
            </w:r>
          </w:p>
        </w:tc>
      </w:tr>
    </w:tbl>
    <w:p w14:paraId="6132AD5D" w14:textId="77777777" w:rsidR="0006601B" w:rsidRPr="000E7AC4" w:rsidRDefault="0006601B" w:rsidP="00E335FB">
      <w:pPr>
        <w:pStyle w:val="NormalWeb"/>
        <w:jc w:val="both"/>
        <w:rPr>
          <w:rFonts w:ascii="Arial" w:hAnsi="Arial" w:cs="Arial"/>
          <w:sz w:val="20"/>
          <w:szCs w:val="20"/>
        </w:rPr>
      </w:pPr>
      <w:r w:rsidRPr="000E7AC4">
        <w:rPr>
          <w:rFonts w:ascii="Arial" w:hAnsi="Arial" w:cs="Arial"/>
          <w:sz w:val="20"/>
          <w:szCs w:val="20"/>
        </w:rPr>
        <w:lastRenderedPageBreak/>
        <w:t xml:space="preserve">Source: Xu, 2014; Wang </w:t>
      </w:r>
      <w:r w:rsidRPr="000E7AC4">
        <w:rPr>
          <w:rFonts w:ascii="Arial" w:hAnsi="Arial" w:cs="Arial"/>
          <w:i/>
          <w:sz w:val="20"/>
          <w:szCs w:val="20"/>
        </w:rPr>
        <w:t>et al.,</w:t>
      </w:r>
      <w:r w:rsidRPr="000E7AC4">
        <w:rPr>
          <w:rFonts w:ascii="Arial" w:hAnsi="Arial" w:cs="Arial"/>
          <w:sz w:val="20"/>
          <w:szCs w:val="20"/>
        </w:rPr>
        <w:t xml:space="preserve"> 2015; Chen </w:t>
      </w:r>
      <w:r w:rsidRPr="000E7AC4">
        <w:rPr>
          <w:rFonts w:ascii="Arial" w:hAnsi="Arial" w:cs="Arial"/>
          <w:i/>
          <w:sz w:val="20"/>
          <w:szCs w:val="20"/>
        </w:rPr>
        <w:t>et al.,</w:t>
      </w:r>
      <w:r w:rsidRPr="000E7AC4">
        <w:rPr>
          <w:rFonts w:ascii="Arial" w:hAnsi="Arial" w:cs="Arial"/>
          <w:sz w:val="20"/>
          <w:szCs w:val="20"/>
        </w:rPr>
        <w:t xml:space="preserve"> 2018</w:t>
      </w:r>
    </w:p>
    <w:p w14:paraId="7031A2C5" w14:textId="77777777" w:rsidR="00E335FB" w:rsidRPr="000E7AC4" w:rsidRDefault="00E335FB" w:rsidP="00E335FB">
      <w:pPr>
        <w:pStyle w:val="NormalWeb"/>
        <w:jc w:val="both"/>
        <w:rPr>
          <w:rFonts w:ascii="Arial" w:hAnsi="Arial" w:cs="Arial"/>
          <w:b/>
          <w:sz w:val="22"/>
          <w:szCs w:val="22"/>
        </w:rPr>
      </w:pPr>
      <w:r w:rsidRPr="000E7AC4">
        <w:rPr>
          <w:rFonts w:ascii="Arial" w:hAnsi="Arial" w:cs="Arial"/>
          <w:b/>
          <w:sz w:val="22"/>
          <w:szCs w:val="22"/>
        </w:rPr>
        <w:t>4.3 Biopharmaceutical Quality</w:t>
      </w:r>
    </w:p>
    <w:p w14:paraId="3B3E658A" w14:textId="77777777" w:rsidR="00E335FB" w:rsidRPr="000E7AC4" w:rsidRDefault="00E335FB" w:rsidP="00E335FB">
      <w:pPr>
        <w:pStyle w:val="NormalWeb"/>
        <w:jc w:val="both"/>
        <w:rPr>
          <w:rFonts w:ascii="Arial" w:hAnsi="Arial" w:cs="Arial"/>
          <w:sz w:val="20"/>
          <w:szCs w:val="20"/>
        </w:rPr>
      </w:pPr>
      <w:r w:rsidRPr="000E7AC4">
        <w:rPr>
          <w:rFonts w:ascii="Arial" w:hAnsi="Arial" w:cs="Arial"/>
          <w:sz w:val="20"/>
          <w:szCs w:val="20"/>
        </w:rPr>
        <w:t>For therapeutic applications, protein quality is of paramount importance, particularly regarding glycosylation, folding, and proteolytic stability. Transgenic silkworm expression systems exhibit enhanced fidelity in post-translational modifications (PTMs) relative to baculovirus-based approaches. Silk gland-derived expression benefits from eukaryotic machinery that more accurately replicates mammalian glycosylation and folding pathways. In contrast, baculovirus systems may suffer from inconsistent glycosylation, improper disulfide bonding, and proteolytic degradation due to viral cysteine proteases (</w:t>
      </w:r>
      <w:proofErr w:type="spellStart"/>
      <w:r w:rsidRPr="00A2052D">
        <w:rPr>
          <w:rFonts w:ascii="Arial" w:hAnsi="Arial" w:cs="Arial"/>
          <w:sz w:val="20"/>
          <w:szCs w:val="20"/>
        </w:rPr>
        <w:t>Kadono</w:t>
      </w:r>
      <w:proofErr w:type="spellEnd"/>
      <w:r w:rsidRPr="00A2052D">
        <w:rPr>
          <w:rFonts w:ascii="Arial" w:hAnsi="Arial" w:cs="Arial"/>
          <w:sz w:val="20"/>
          <w:szCs w:val="20"/>
        </w:rPr>
        <w:t xml:space="preserve">-Okuda </w:t>
      </w:r>
      <w:r w:rsidRPr="00A2052D">
        <w:rPr>
          <w:rFonts w:ascii="Arial" w:hAnsi="Arial" w:cs="Arial"/>
          <w:i/>
          <w:sz w:val="20"/>
          <w:szCs w:val="20"/>
        </w:rPr>
        <w:t>et al.,</w:t>
      </w:r>
      <w:r w:rsidRPr="00A2052D">
        <w:rPr>
          <w:rFonts w:ascii="Arial" w:hAnsi="Arial" w:cs="Arial"/>
          <w:sz w:val="20"/>
          <w:szCs w:val="20"/>
        </w:rPr>
        <w:t xml:space="preserve"> 1995; Kato </w:t>
      </w:r>
      <w:r w:rsidRPr="00A2052D">
        <w:rPr>
          <w:rFonts w:ascii="Arial" w:hAnsi="Arial" w:cs="Arial"/>
          <w:i/>
          <w:sz w:val="20"/>
          <w:szCs w:val="20"/>
        </w:rPr>
        <w:t>et al.,</w:t>
      </w:r>
      <w:r w:rsidRPr="00A2052D">
        <w:rPr>
          <w:rFonts w:ascii="Arial" w:hAnsi="Arial" w:cs="Arial"/>
          <w:sz w:val="20"/>
          <w:szCs w:val="20"/>
        </w:rPr>
        <w:t xml:space="preserve"> 2010</w:t>
      </w:r>
      <w:r w:rsidRPr="000E7AC4">
        <w:rPr>
          <w:rFonts w:ascii="Arial" w:hAnsi="Arial" w:cs="Arial"/>
          <w:sz w:val="20"/>
          <w:szCs w:val="20"/>
        </w:rPr>
        <w:t>).</w:t>
      </w:r>
    </w:p>
    <w:p w14:paraId="63CA3047" w14:textId="77777777" w:rsidR="00E335FB" w:rsidRPr="000E7AC4" w:rsidRDefault="00E335FB" w:rsidP="00E335FB">
      <w:pPr>
        <w:pStyle w:val="NormalWeb"/>
        <w:jc w:val="both"/>
        <w:rPr>
          <w:rFonts w:ascii="Arial" w:hAnsi="Arial" w:cs="Arial"/>
          <w:sz w:val="20"/>
          <w:szCs w:val="20"/>
        </w:rPr>
      </w:pPr>
      <w:r w:rsidRPr="000E7AC4">
        <w:rPr>
          <w:rFonts w:ascii="Arial" w:hAnsi="Arial" w:cs="Arial"/>
          <w:sz w:val="20"/>
          <w:szCs w:val="20"/>
        </w:rPr>
        <w:t>Furthermore, transgenic approaches enable spatially restricted expression in either MSG or PSG, promoting homogeneity and simplifying purification—especially when sericin-targeted expression is employed. These advantages collectively support the use of transgenic silkworms for producing high-quality, biologically active recombinant proteins suitable for therapeutic applications.</w:t>
      </w:r>
    </w:p>
    <w:p w14:paraId="5EAB0921" w14:textId="77777777" w:rsidR="003914E4" w:rsidRPr="000E7AC4" w:rsidRDefault="000E7AC4" w:rsidP="003914E4">
      <w:pPr>
        <w:spacing w:before="100" w:beforeAutospacing="1" w:after="100" w:afterAutospacing="1" w:line="240" w:lineRule="auto"/>
        <w:rPr>
          <w:rFonts w:ascii="Arial" w:eastAsia="Times New Roman" w:hAnsi="Arial" w:cs="Arial"/>
        </w:rPr>
      </w:pPr>
      <w:r w:rsidRPr="000E7AC4">
        <w:rPr>
          <w:rFonts w:ascii="Arial" w:eastAsia="Times New Roman" w:hAnsi="Arial" w:cs="Arial"/>
          <w:b/>
          <w:bCs/>
        </w:rPr>
        <w:t>5. CHALLENGES AND FUTURE PROSPECTS</w:t>
      </w:r>
    </w:p>
    <w:p w14:paraId="628A220F" w14:textId="77777777" w:rsidR="003914E4" w:rsidRPr="000E7AC4" w:rsidRDefault="003914E4" w:rsidP="003914E4">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The utilization of transgenic silkworms, particularly </w:t>
      </w:r>
      <w:r w:rsidRPr="000E7AC4">
        <w:rPr>
          <w:rFonts w:ascii="Arial" w:eastAsia="Times New Roman" w:hAnsi="Arial" w:cs="Arial"/>
          <w:i/>
          <w:iCs/>
          <w:sz w:val="20"/>
          <w:szCs w:val="20"/>
        </w:rPr>
        <w:t>Bombyx mori</w:t>
      </w:r>
      <w:r w:rsidRPr="000E7AC4">
        <w:rPr>
          <w:rFonts w:ascii="Arial" w:eastAsia="Times New Roman" w:hAnsi="Arial" w:cs="Arial"/>
          <w:sz w:val="20"/>
          <w:szCs w:val="20"/>
        </w:rPr>
        <w:t>, as bioreactors for recombinant protein production has shown significant promise. However, several technical, regulatory, and scalability barriers must be addressed to transition this platform from experimental use to industrial-scale biopharmaceutical manufacturing.</w:t>
      </w:r>
    </w:p>
    <w:p w14:paraId="684988F1" w14:textId="77777777" w:rsidR="003914E4" w:rsidRPr="000E7AC4" w:rsidRDefault="003914E4" w:rsidP="000E7AC4">
      <w:pPr>
        <w:pStyle w:val="ListParagraph"/>
        <w:numPr>
          <w:ilvl w:val="1"/>
          <w:numId w:val="10"/>
        </w:num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Technical and Operational Challenges</w:t>
      </w:r>
    </w:p>
    <w:p w14:paraId="68176A2D" w14:textId="77777777" w:rsidR="003914E4" w:rsidRPr="000E7AC4" w:rsidRDefault="003914E4" w:rsidP="000E7AC4">
      <w:pPr>
        <w:numPr>
          <w:ilvl w:val="0"/>
          <w:numId w:val="7"/>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Efficient purification from complex silk matrices:</w:t>
      </w:r>
      <w:r w:rsidR="000E7AC4" w:rsidRPr="000E7AC4">
        <w:rPr>
          <w:rFonts w:ascii="Arial" w:eastAsia="Times New Roman" w:hAnsi="Arial" w:cs="Arial"/>
          <w:sz w:val="20"/>
          <w:szCs w:val="20"/>
        </w:rPr>
        <w:t xml:space="preserve"> </w:t>
      </w:r>
      <w:r w:rsidRPr="000E7AC4">
        <w:rPr>
          <w:rFonts w:ascii="Arial" w:eastAsia="Times New Roman" w:hAnsi="Arial" w:cs="Arial"/>
          <w:sz w:val="20"/>
          <w:szCs w:val="20"/>
        </w:rPr>
        <w:t>One of the most persistent obstacles lies in the downstream processing of recombinant proteins expressed within the silk gland. While proteins expressed in the sericin-rich middle silk gland (MSG) are more easily extracted due to the solubility of sericin in aqueous buffers, those embedded within the posterior silk gland (PSG)-derived fibroin matrix pose a greater challenge. Fibroin is highly insoluble and forms strong intermolecular β-sheet structures that complicate protein recovery. Advanced purification strategies, including the use of engineered affinity tags, enzymatically cleavable linkers, or targeted expression into cocoons with reduced silk protein backgrounds such as fibroin-deficient silkworms, are being developed to overcome this bottleneck.</w:t>
      </w:r>
    </w:p>
    <w:p w14:paraId="65513E60" w14:textId="77777777" w:rsidR="003914E4" w:rsidRPr="000E7AC4" w:rsidRDefault="003914E4" w:rsidP="000E7AC4">
      <w:pPr>
        <w:numPr>
          <w:ilvl w:val="0"/>
          <w:numId w:val="7"/>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Scaling up and process standardization:</w:t>
      </w:r>
      <w:r w:rsidR="000E7AC4" w:rsidRPr="000E7AC4">
        <w:rPr>
          <w:rFonts w:ascii="Arial" w:eastAsia="Times New Roman" w:hAnsi="Arial" w:cs="Arial"/>
          <w:sz w:val="20"/>
          <w:szCs w:val="20"/>
        </w:rPr>
        <w:t xml:space="preserve"> </w:t>
      </w:r>
      <w:r w:rsidRPr="000E7AC4">
        <w:rPr>
          <w:rFonts w:ascii="Arial" w:eastAsia="Times New Roman" w:hAnsi="Arial" w:cs="Arial"/>
          <w:sz w:val="20"/>
          <w:szCs w:val="20"/>
        </w:rPr>
        <w:t xml:space="preserve">Although </w:t>
      </w:r>
      <w:r w:rsidRPr="000E7AC4">
        <w:rPr>
          <w:rFonts w:ascii="Arial" w:eastAsia="Times New Roman" w:hAnsi="Arial" w:cs="Arial"/>
          <w:i/>
          <w:iCs/>
          <w:sz w:val="20"/>
          <w:szCs w:val="20"/>
        </w:rPr>
        <w:t>B. mori</w:t>
      </w:r>
      <w:r w:rsidRPr="000E7AC4">
        <w:rPr>
          <w:rFonts w:ascii="Arial" w:eastAsia="Times New Roman" w:hAnsi="Arial" w:cs="Arial"/>
          <w:sz w:val="20"/>
          <w:szCs w:val="20"/>
        </w:rPr>
        <w:t xml:space="preserve"> is well-suited for mass rearing and has been cultivated at scale for centuries, commercializing transgenic silkworm-based protein production introduces challenges. These include maintaining transgene stability across generations, ensuring uniform larval development, controlling environmental conditions, and preventing microbial contamination. Additionally, scaling from laboratory to industrial production lacks standardized bioprocess protocols specific to insect bioreactors, which can lead to batch-to-batch variability and reduced reproducibility.</w:t>
      </w:r>
    </w:p>
    <w:p w14:paraId="78D2D6A4" w14:textId="77777777" w:rsidR="003914E4" w:rsidRPr="000E7AC4" w:rsidRDefault="003914E4" w:rsidP="000E7AC4">
      <w:pPr>
        <w:numPr>
          <w:ilvl w:val="0"/>
          <w:numId w:val="7"/>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Regulatory barriers for human therapeutic use:</w:t>
      </w:r>
      <w:r w:rsidR="000E7AC4" w:rsidRPr="000E7AC4">
        <w:rPr>
          <w:rFonts w:ascii="Arial" w:eastAsia="Times New Roman" w:hAnsi="Arial" w:cs="Arial"/>
          <w:sz w:val="20"/>
          <w:szCs w:val="20"/>
        </w:rPr>
        <w:t xml:space="preserve"> </w:t>
      </w:r>
      <w:r w:rsidRPr="000E7AC4">
        <w:rPr>
          <w:rFonts w:ascii="Arial" w:eastAsia="Times New Roman" w:hAnsi="Arial" w:cs="Arial"/>
          <w:sz w:val="20"/>
          <w:szCs w:val="20"/>
        </w:rPr>
        <w:t>To gain approval for clinical application, recombinant proteins must meet strict regulatory criteria regarding safety, efficacy, consistency, and purity. Challenges include validating that silkworm-derived proteins have appropriate post-translational modifications such as glycosylation, ruling out immunogenicity or toxicity, and ensuring that no viral or insect-derived contaminants are present. Developing regulatory frameworks and Good Manufacturing Practice (GMP) protocols specifically tailored to insect expression systems is essential to facilitate clinical translation.</w:t>
      </w:r>
    </w:p>
    <w:p w14:paraId="4B8155C0" w14:textId="77777777" w:rsidR="003914E4" w:rsidRPr="000E7AC4" w:rsidRDefault="000E7AC4" w:rsidP="000E7AC4">
      <w:pPr>
        <w:tabs>
          <w:tab w:val="num" w:pos="284"/>
        </w:tabs>
        <w:spacing w:before="100" w:beforeAutospacing="1" w:after="100" w:afterAutospacing="1" w:line="240" w:lineRule="auto"/>
        <w:ind w:left="284" w:hanging="284"/>
        <w:outlineLvl w:val="2"/>
        <w:rPr>
          <w:rFonts w:ascii="Arial" w:eastAsia="Times New Roman" w:hAnsi="Arial" w:cs="Arial"/>
          <w:b/>
          <w:bCs/>
        </w:rPr>
      </w:pPr>
      <w:r w:rsidRPr="000E7AC4">
        <w:rPr>
          <w:rFonts w:ascii="Arial" w:eastAsia="Times New Roman" w:hAnsi="Arial" w:cs="Arial"/>
          <w:b/>
          <w:bCs/>
        </w:rPr>
        <w:t>5</w:t>
      </w:r>
      <w:r w:rsidR="003914E4" w:rsidRPr="000E7AC4">
        <w:rPr>
          <w:rFonts w:ascii="Arial" w:eastAsia="Times New Roman" w:hAnsi="Arial" w:cs="Arial"/>
          <w:b/>
          <w:bCs/>
        </w:rPr>
        <w:t>.2 Strategic Innovations and Future Prospects</w:t>
      </w:r>
    </w:p>
    <w:p w14:paraId="3BC39079" w14:textId="77777777" w:rsidR="003914E4" w:rsidRPr="000E7AC4" w:rsidRDefault="003914E4" w:rsidP="000E7AC4">
      <w:pPr>
        <w:numPr>
          <w:ilvl w:val="0"/>
          <w:numId w:val="8"/>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lastRenderedPageBreak/>
        <w:t>Synthetic biology and expression optimization:</w:t>
      </w:r>
      <w:r w:rsidR="000E7AC4" w:rsidRPr="000E7AC4">
        <w:rPr>
          <w:rFonts w:ascii="Arial" w:eastAsia="Times New Roman" w:hAnsi="Arial" w:cs="Arial"/>
          <w:sz w:val="20"/>
          <w:szCs w:val="20"/>
        </w:rPr>
        <w:t xml:space="preserve"> </w:t>
      </w:r>
      <w:r w:rsidRPr="000E7AC4">
        <w:rPr>
          <w:rFonts w:ascii="Arial" w:eastAsia="Times New Roman" w:hAnsi="Arial" w:cs="Arial"/>
          <w:sz w:val="20"/>
          <w:szCs w:val="20"/>
        </w:rPr>
        <w:t>Advancements in synthetic biology provide powerful tools for enhancing expression control in the silkworm silk gland. Engineered promoters, enhancers (baculoviral hr3), untranslated regions (UTRs), and signal peptides can be customized for high-level and tissue-specific expression of foreign proteins. Additionally, the use of inducible or environmentally regulated systems may improve biosafety and reduce metabolic burden on the host organism. These tools allow for precise spatiotemporal control of gene expression and improved expression stability over multiple generations.</w:t>
      </w:r>
    </w:p>
    <w:p w14:paraId="588A571C" w14:textId="77777777" w:rsidR="003914E4" w:rsidRPr="000E7AC4" w:rsidRDefault="003914E4" w:rsidP="000E7AC4">
      <w:pPr>
        <w:numPr>
          <w:ilvl w:val="0"/>
          <w:numId w:val="8"/>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Expanding the host range to non-mulberry silkworms:</w:t>
      </w:r>
      <w:r w:rsidR="000E7AC4" w:rsidRPr="000E7AC4">
        <w:rPr>
          <w:rFonts w:ascii="Arial" w:eastAsia="Times New Roman" w:hAnsi="Arial" w:cs="Arial"/>
          <w:sz w:val="20"/>
          <w:szCs w:val="20"/>
        </w:rPr>
        <w:t xml:space="preserve"> </w:t>
      </w:r>
      <w:r w:rsidRPr="000E7AC4">
        <w:rPr>
          <w:rFonts w:ascii="Arial" w:eastAsia="Times New Roman" w:hAnsi="Arial" w:cs="Arial"/>
          <w:sz w:val="20"/>
          <w:szCs w:val="20"/>
        </w:rPr>
        <w:t xml:space="preserve">Although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 is the most extensively studied and domesticated silkworm species, there is growing interest in exploring non-mulberry silkworms such as </w:t>
      </w:r>
      <w:proofErr w:type="spellStart"/>
      <w:r w:rsidRPr="000E7AC4">
        <w:rPr>
          <w:rFonts w:ascii="Arial" w:eastAsia="Times New Roman" w:hAnsi="Arial" w:cs="Arial"/>
          <w:i/>
          <w:iCs/>
          <w:sz w:val="20"/>
          <w:szCs w:val="20"/>
        </w:rPr>
        <w:t>Antheraea</w:t>
      </w:r>
      <w:proofErr w:type="spellEnd"/>
      <w:r w:rsidRPr="000E7AC4">
        <w:rPr>
          <w:rFonts w:ascii="Arial" w:eastAsia="Times New Roman" w:hAnsi="Arial" w:cs="Arial"/>
          <w:i/>
          <w:iCs/>
          <w:sz w:val="20"/>
          <w:szCs w:val="20"/>
        </w:rPr>
        <w:t xml:space="preserve"> </w:t>
      </w:r>
      <w:proofErr w:type="spellStart"/>
      <w:r w:rsidRPr="000E7AC4">
        <w:rPr>
          <w:rFonts w:ascii="Arial" w:eastAsia="Times New Roman" w:hAnsi="Arial" w:cs="Arial"/>
          <w:i/>
          <w:iCs/>
          <w:sz w:val="20"/>
          <w:szCs w:val="20"/>
        </w:rPr>
        <w:t>mylitta</w:t>
      </w:r>
      <w:proofErr w:type="spellEnd"/>
      <w:r w:rsidRPr="000E7AC4">
        <w:rPr>
          <w:rFonts w:ascii="Arial" w:eastAsia="Times New Roman" w:hAnsi="Arial" w:cs="Arial"/>
          <w:sz w:val="20"/>
          <w:szCs w:val="20"/>
        </w:rPr>
        <w:t xml:space="preserve">, </w:t>
      </w:r>
      <w:proofErr w:type="spellStart"/>
      <w:r w:rsidRPr="000E7AC4">
        <w:rPr>
          <w:rFonts w:ascii="Arial" w:eastAsia="Times New Roman" w:hAnsi="Arial" w:cs="Arial"/>
          <w:i/>
          <w:iCs/>
          <w:sz w:val="20"/>
          <w:szCs w:val="20"/>
        </w:rPr>
        <w:t>Antheraea</w:t>
      </w:r>
      <w:proofErr w:type="spellEnd"/>
      <w:r w:rsidRPr="000E7AC4">
        <w:rPr>
          <w:rFonts w:ascii="Arial" w:eastAsia="Times New Roman" w:hAnsi="Arial" w:cs="Arial"/>
          <w:i/>
          <w:iCs/>
          <w:sz w:val="20"/>
          <w:szCs w:val="20"/>
        </w:rPr>
        <w:t xml:space="preserve"> </w:t>
      </w:r>
      <w:proofErr w:type="spellStart"/>
      <w:r w:rsidRPr="000E7AC4">
        <w:rPr>
          <w:rFonts w:ascii="Arial" w:eastAsia="Times New Roman" w:hAnsi="Arial" w:cs="Arial"/>
          <w:i/>
          <w:iCs/>
          <w:sz w:val="20"/>
          <w:szCs w:val="20"/>
        </w:rPr>
        <w:t>pernyi</w:t>
      </w:r>
      <w:proofErr w:type="spellEnd"/>
      <w:r w:rsidRPr="000E7AC4">
        <w:rPr>
          <w:rFonts w:ascii="Arial" w:eastAsia="Times New Roman" w:hAnsi="Arial" w:cs="Arial"/>
          <w:sz w:val="20"/>
          <w:szCs w:val="20"/>
        </w:rPr>
        <w:t xml:space="preserve">, and </w:t>
      </w:r>
      <w:proofErr w:type="spellStart"/>
      <w:r w:rsidRPr="000E7AC4">
        <w:rPr>
          <w:rFonts w:ascii="Arial" w:eastAsia="Times New Roman" w:hAnsi="Arial" w:cs="Arial"/>
          <w:i/>
          <w:iCs/>
          <w:sz w:val="20"/>
          <w:szCs w:val="20"/>
        </w:rPr>
        <w:t>Samia</w:t>
      </w:r>
      <w:proofErr w:type="spellEnd"/>
      <w:r w:rsidRPr="000E7AC4">
        <w:rPr>
          <w:rFonts w:ascii="Arial" w:eastAsia="Times New Roman" w:hAnsi="Arial" w:cs="Arial"/>
          <w:i/>
          <w:iCs/>
          <w:sz w:val="20"/>
          <w:szCs w:val="20"/>
        </w:rPr>
        <w:t xml:space="preserve"> </w:t>
      </w:r>
      <w:proofErr w:type="spellStart"/>
      <w:r w:rsidRPr="000E7AC4">
        <w:rPr>
          <w:rFonts w:ascii="Arial" w:eastAsia="Times New Roman" w:hAnsi="Arial" w:cs="Arial"/>
          <w:i/>
          <w:iCs/>
          <w:sz w:val="20"/>
          <w:szCs w:val="20"/>
        </w:rPr>
        <w:t>cynthia</w:t>
      </w:r>
      <w:proofErr w:type="spellEnd"/>
      <w:r w:rsidRPr="000E7AC4">
        <w:rPr>
          <w:rFonts w:ascii="Arial" w:eastAsia="Times New Roman" w:hAnsi="Arial" w:cs="Arial"/>
          <w:i/>
          <w:iCs/>
          <w:sz w:val="20"/>
          <w:szCs w:val="20"/>
        </w:rPr>
        <w:t xml:space="preserve"> </w:t>
      </w:r>
      <w:proofErr w:type="spellStart"/>
      <w:r w:rsidRPr="000E7AC4">
        <w:rPr>
          <w:rFonts w:ascii="Arial" w:eastAsia="Times New Roman" w:hAnsi="Arial" w:cs="Arial"/>
          <w:i/>
          <w:iCs/>
          <w:sz w:val="20"/>
          <w:szCs w:val="20"/>
        </w:rPr>
        <w:t>ricini</w:t>
      </w:r>
      <w:proofErr w:type="spellEnd"/>
      <w:r w:rsidRPr="000E7AC4">
        <w:rPr>
          <w:rFonts w:ascii="Arial" w:eastAsia="Times New Roman" w:hAnsi="Arial" w:cs="Arial"/>
          <w:sz w:val="20"/>
          <w:szCs w:val="20"/>
        </w:rPr>
        <w:t xml:space="preserve">. These wild species produce stronger or different silk types and may offer unique advantages in terms of silk composition, immune responses, and adaptability to alternate expression conditions. Some preliminary studies have demonstrated successful transgene integration and protein expression in non-mulberry silkworms, though these systems remain less genetically tractable compared to </w:t>
      </w:r>
      <w:r w:rsidRPr="000E7AC4">
        <w:rPr>
          <w:rFonts w:ascii="Arial" w:eastAsia="Times New Roman" w:hAnsi="Arial" w:cs="Arial"/>
          <w:i/>
          <w:iCs/>
          <w:sz w:val="20"/>
          <w:szCs w:val="20"/>
        </w:rPr>
        <w:t>B. mori</w:t>
      </w:r>
      <w:r w:rsidRPr="000E7AC4">
        <w:rPr>
          <w:rFonts w:ascii="Arial" w:eastAsia="Times New Roman" w:hAnsi="Arial" w:cs="Arial"/>
          <w:sz w:val="20"/>
          <w:szCs w:val="20"/>
        </w:rPr>
        <w:t>. Further development of genomic tools and transformation techniques could unlock their potential for specialized protein production.</w:t>
      </w:r>
    </w:p>
    <w:p w14:paraId="4E3CAF41" w14:textId="77777777" w:rsidR="003914E4" w:rsidRPr="000E7AC4" w:rsidRDefault="003914E4" w:rsidP="000E7AC4">
      <w:pPr>
        <w:numPr>
          <w:ilvl w:val="0"/>
          <w:numId w:val="8"/>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AI-driven design and process optimization:</w:t>
      </w:r>
      <w:r w:rsidR="000E7AC4" w:rsidRPr="000E7AC4">
        <w:rPr>
          <w:rFonts w:ascii="Arial" w:eastAsia="Times New Roman" w:hAnsi="Arial" w:cs="Arial"/>
          <w:sz w:val="20"/>
          <w:szCs w:val="20"/>
        </w:rPr>
        <w:t xml:space="preserve"> </w:t>
      </w:r>
      <w:r w:rsidRPr="000E7AC4">
        <w:rPr>
          <w:rFonts w:ascii="Arial" w:eastAsia="Times New Roman" w:hAnsi="Arial" w:cs="Arial"/>
          <w:sz w:val="20"/>
          <w:szCs w:val="20"/>
        </w:rPr>
        <w:t>Integration of artificial intelligence and machine learning is poised to revolutionize recombinant protein design and silkworm-based bioprocess development. AI models can predict optimal codon usage, protein folding patterns, and secretion signals tailored to the silkworm's translation machinery. Moreover, digital twins and AI-powered control systems could monitor and optimize larval rearing conditions, infection timing (in baculovirus systems), and harvest cycles, thereby increasing yield consistency and reducing production costs.</w:t>
      </w:r>
    </w:p>
    <w:p w14:paraId="091C218A" w14:textId="77777777" w:rsidR="0038166C" w:rsidRPr="000E7AC4" w:rsidRDefault="000E7AC4" w:rsidP="0038166C">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6. CONCLUSION</w:t>
      </w:r>
    </w:p>
    <w:p w14:paraId="173F6534" w14:textId="77777777" w:rsidR="0038166C" w:rsidRPr="000E7AC4" w:rsidRDefault="0038166C" w:rsidP="0038166C">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Transgenic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 represents a transformative and biologically efficient platform for recombinant protein production. Leveraging the high secretory capacity of the silk gland and precise genetic control mechanisms including promoter engineering, enhancer elements, and genome editing has enabled the synthesis of biologically active, therapeutically relevant proteins at industrially viable scales. The use of both middle and posterior silk glands offers spatial flexibility for expressing proteins with varying biochemical properties, while mutant silkworm lines deficient in silk protein secretion further boost yield efficiency. Despite these advances, challenges persist in protein purification, large-scale rearing, and satisfying regulatory standards for therapeutic use. Moreover, extending transgenic approaches to non-mulberry silkworms offers untapped potential for broader host compatibility and novel biomaterial applications. Future integration of synthetic biology, artificial intelligence, and systems biology will be crucial to optimizing gene constructs, codon usage, and rearing protocols. With these innovations, transgenic silkworms are poised to become a core component of next-generation biomanufacturing platforms for pharmaceuticals and beyond.</w:t>
      </w:r>
    </w:p>
    <w:p w14:paraId="7102C227" w14:textId="77777777" w:rsidR="00305919" w:rsidRPr="004D0E0C" w:rsidRDefault="00305919" w:rsidP="008E33E9">
      <w:pPr>
        <w:tabs>
          <w:tab w:val="left" w:pos="9214"/>
        </w:tabs>
        <w:spacing w:after="0"/>
        <w:ind w:right="4"/>
        <w:jc w:val="both"/>
        <w:rPr>
          <w:rFonts w:ascii="Arial" w:hAnsi="Arial" w:cs="Arial"/>
          <w:iCs/>
          <w:sz w:val="20"/>
          <w:szCs w:val="20"/>
        </w:rPr>
      </w:pPr>
      <w:bookmarkStart w:id="0" w:name="_GoBack"/>
      <w:bookmarkEnd w:id="0"/>
    </w:p>
    <w:p w14:paraId="11DF3ED1" w14:textId="77777777" w:rsidR="00E335FB" w:rsidRPr="00305919" w:rsidRDefault="00305919" w:rsidP="00305919">
      <w:pPr>
        <w:pStyle w:val="ReferHead"/>
        <w:tabs>
          <w:tab w:val="left" w:pos="9214"/>
        </w:tabs>
        <w:spacing w:after="0"/>
        <w:ind w:right="4"/>
        <w:jc w:val="both"/>
        <w:rPr>
          <w:rFonts w:ascii="Arial" w:hAnsi="Arial" w:cs="Arial"/>
          <w:bCs/>
        </w:rPr>
      </w:pPr>
      <w:r>
        <w:rPr>
          <w:rFonts w:ascii="Arial" w:hAnsi="Arial" w:cs="Arial"/>
          <w:bCs/>
        </w:rPr>
        <w:t>REFERENCES</w:t>
      </w:r>
    </w:p>
    <w:p w14:paraId="3C799A17"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Dimitrov, D.S. (2012). Therapeutic Proteins. In: Voynov, V., Caravella, J. (eds) Therapeutic Proteins. Methods in Molecular Biology, vol 899. Humana Press, Totowa, NJ. </w:t>
      </w:r>
      <w:hyperlink r:id="rId10" w:history="1">
        <w:r w:rsidRPr="00A2052D">
          <w:rPr>
            <w:rStyle w:val="Hyperlink"/>
            <w:rFonts w:ascii="Arial" w:hAnsi="Arial" w:cs="Arial"/>
            <w:shd w:val="clear" w:color="auto" w:fill="FFFFFF"/>
          </w:rPr>
          <w:t>https://doi.org/10.1007/978-1-61779-921-1_1</w:t>
        </w:r>
      </w:hyperlink>
    </w:p>
    <w:p w14:paraId="201926BF"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Puetz, J., &amp; Wurm, F. M. (2019). Recombinant proteins for industrial versus pharmaceutical purposes: a review of process and pricing. </w:t>
      </w:r>
      <w:r w:rsidRPr="00A2052D">
        <w:rPr>
          <w:rFonts w:ascii="Arial" w:hAnsi="Arial" w:cs="Arial"/>
          <w:iCs/>
          <w:color w:val="222222"/>
          <w:shd w:val="clear" w:color="auto" w:fill="FFFFFF"/>
        </w:rPr>
        <w:t>Processes</w:t>
      </w:r>
      <w:r w:rsidRPr="00A2052D">
        <w:rPr>
          <w:rFonts w:ascii="Arial" w:hAnsi="Arial" w:cs="Arial"/>
          <w:color w:val="222222"/>
          <w:shd w:val="clear" w:color="auto" w:fill="FFFFFF"/>
        </w:rPr>
        <w:t>, </w:t>
      </w:r>
      <w:r w:rsidRPr="00A2052D">
        <w:rPr>
          <w:rFonts w:ascii="Arial" w:hAnsi="Arial" w:cs="Arial"/>
          <w:iCs/>
          <w:color w:val="222222"/>
          <w:shd w:val="clear" w:color="auto" w:fill="FFFFFF"/>
        </w:rPr>
        <w:t>7</w:t>
      </w:r>
      <w:r w:rsidRPr="00A2052D">
        <w:rPr>
          <w:rFonts w:ascii="Arial" w:hAnsi="Arial" w:cs="Arial"/>
          <w:color w:val="222222"/>
          <w:shd w:val="clear" w:color="auto" w:fill="FFFFFF"/>
        </w:rPr>
        <w:t xml:space="preserve">(8), 476. </w:t>
      </w:r>
      <w:hyperlink r:id="rId11" w:history="1">
        <w:r w:rsidRPr="00A2052D">
          <w:rPr>
            <w:rStyle w:val="Hyperlink"/>
            <w:rFonts w:ascii="Arial" w:hAnsi="Arial" w:cs="Arial"/>
            <w:shd w:val="clear" w:color="auto" w:fill="FFFFFF"/>
          </w:rPr>
          <w:t>https://doi.org/10.3390/pr7080476</w:t>
        </w:r>
      </w:hyperlink>
    </w:p>
    <w:p w14:paraId="7FF01E50"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Walsh, G. (2014). Biopharmaceutical benchmarks 2014.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32</w:t>
      </w:r>
      <w:r w:rsidRPr="00A2052D">
        <w:rPr>
          <w:rFonts w:ascii="Arial" w:hAnsi="Arial" w:cs="Arial"/>
          <w:color w:val="222222"/>
          <w:shd w:val="clear" w:color="auto" w:fill="FFFFFF"/>
        </w:rPr>
        <w:t xml:space="preserve">(10), 992-1000. </w:t>
      </w:r>
      <w:hyperlink r:id="rId12" w:history="1">
        <w:r w:rsidRPr="00A2052D">
          <w:rPr>
            <w:rStyle w:val="Hyperlink"/>
            <w:rFonts w:ascii="Arial" w:hAnsi="Arial" w:cs="Arial"/>
            <w:shd w:val="clear" w:color="auto" w:fill="FFFFFF"/>
          </w:rPr>
          <w:t>https://doi.org/10.1038/nbt.3040</w:t>
        </w:r>
      </w:hyperlink>
    </w:p>
    <w:p w14:paraId="39C7D45B"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lastRenderedPageBreak/>
        <w:t xml:space="preserve">Huang, C. J., Lin, H., &amp; Yang, X. (2012). Industrial production of recombinant therapeutics in </w:t>
      </w:r>
      <w:r w:rsidRPr="00A2052D">
        <w:rPr>
          <w:rFonts w:ascii="Arial" w:hAnsi="Arial" w:cs="Arial"/>
          <w:i/>
          <w:color w:val="222222"/>
          <w:shd w:val="clear" w:color="auto" w:fill="FFFFFF"/>
        </w:rPr>
        <w:t>Escherichia coli</w:t>
      </w:r>
      <w:r w:rsidRPr="00A2052D">
        <w:rPr>
          <w:rFonts w:ascii="Arial" w:hAnsi="Arial" w:cs="Arial"/>
          <w:color w:val="222222"/>
          <w:shd w:val="clear" w:color="auto" w:fill="FFFFFF"/>
        </w:rPr>
        <w:t xml:space="preserve"> and its recent advancements. </w:t>
      </w:r>
      <w:r w:rsidRPr="00A2052D">
        <w:rPr>
          <w:rFonts w:ascii="Arial" w:hAnsi="Arial" w:cs="Arial"/>
          <w:iCs/>
          <w:color w:val="222222"/>
          <w:shd w:val="clear" w:color="auto" w:fill="FFFFFF"/>
        </w:rPr>
        <w:t>Journal of Industrial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39</w:t>
      </w:r>
      <w:r w:rsidRPr="00A2052D">
        <w:rPr>
          <w:rFonts w:ascii="Arial" w:hAnsi="Arial" w:cs="Arial"/>
          <w:color w:val="222222"/>
          <w:shd w:val="clear" w:color="auto" w:fill="FFFFFF"/>
        </w:rPr>
        <w:t>(3), 383-399.</w:t>
      </w:r>
      <w:r w:rsidRPr="00A2052D">
        <w:rPr>
          <w:rFonts w:ascii="Arial" w:hAnsi="Arial" w:cs="Arial"/>
        </w:rPr>
        <w:t xml:space="preserve"> </w:t>
      </w:r>
      <w:hyperlink r:id="rId13" w:history="1">
        <w:r w:rsidRPr="00A2052D">
          <w:rPr>
            <w:rStyle w:val="Hyperlink"/>
            <w:rFonts w:ascii="Arial" w:hAnsi="Arial" w:cs="Arial"/>
            <w:shd w:val="clear" w:color="auto" w:fill="FFFFFF"/>
          </w:rPr>
          <w:t>https://doi.org/10.1007/s10295-011-1082-9</w:t>
        </w:r>
      </w:hyperlink>
    </w:p>
    <w:p w14:paraId="422A731C"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Ma, S., Shi, R., Wang, X., Liu, Y., Chang, J., Gao, J.et al. (2014). Genome editing of </w:t>
      </w:r>
      <w:proofErr w:type="spellStart"/>
      <w:r w:rsidRPr="00A2052D">
        <w:rPr>
          <w:rFonts w:ascii="Arial" w:hAnsi="Arial" w:cs="Arial"/>
          <w:color w:val="222222"/>
          <w:shd w:val="clear" w:color="auto" w:fill="FFFFFF"/>
        </w:rPr>
        <w:t>BmFib</w:t>
      </w:r>
      <w:proofErr w:type="spellEnd"/>
      <w:r w:rsidRPr="00A2052D">
        <w:rPr>
          <w:rFonts w:ascii="Arial" w:hAnsi="Arial" w:cs="Arial"/>
          <w:color w:val="222222"/>
          <w:shd w:val="clear" w:color="auto" w:fill="FFFFFF"/>
        </w:rPr>
        <w:t xml:space="preserve">-H gene provides an empty </w:t>
      </w:r>
      <w:r w:rsidRPr="00A2052D">
        <w:rPr>
          <w:rFonts w:ascii="Arial" w:hAnsi="Arial" w:cs="Arial"/>
          <w:i/>
          <w:color w:val="222222"/>
          <w:shd w:val="clear" w:color="auto" w:fill="FFFFFF"/>
        </w:rPr>
        <w:t>Bombyx m</w:t>
      </w:r>
      <w:r w:rsidRPr="00A2052D">
        <w:rPr>
          <w:rFonts w:ascii="Arial" w:hAnsi="Arial" w:cs="Arial"/>
          <w:color w:val="222222"/>
          <w:shd w:val="clear" w:color="auto" w:fill="FFFFFF"/>
        </w:rPr>
        <w:t>o</w:t>
      </w:r>
      <w:r w:rsidRPr="00A2052D">
        <w:rPr>
          <w:rFonts w:ascii="Arial" w:hAnsi="Arial" w:cs="Arial"/>
          <w:i/>
          <w:color w:val="222222"/>
          <w:shd w:val="clear" w:color="auto" w:fill="FFFFFF"/>
        </w:rPr>
        <w:t xml:space="preserve">ri </w:t>
      </w:r>
      <w:r w:rsidRPr="00A2052D">
        <w:rPr>
          <w:rFonts w:ascii="Arial" w:hAnsi="Arial" w:cs="Arial"/>
          <w:color w:val="222222"/>
          <w:shd w:val="clear" w:color="auto" w:fill="FFFFFF"/>
        </w:rPr>
        <w:t>silk gland for a highly efficient bioreactor. </w:t>
      </w:r>
      <w:r w:rsidRPr="00A2052D">
        <w:rPr>
          <w:rFonts w:ascii="Arial" w:hAnsi="Arial" w:cs="Arial"/>
          <w:iCs/>
          <w:color w:val="222222"/>
          <w:shd w:val="clear" w:color="auto" w:fill="FFFFFF"/>
        </w:rPr>
        <w:t>Scientific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4</w:t>
      </w:r>
      <w:r w:rsidRPr="00A2052D">
        <w:rPr>
          <w:rFonts w:ascii="Arial" w:hAnsi="Arial" w:cs="Arial"/>
          <w:color w:val="222222"/>
          <w:shd w:val="clear" w:color="auto" w:fill="FFFFFF"/>
        </w:rPr>
        <w:t xml:space="preserve">(1), 6867. </w:t>
      </w:r>
      <w:hyperlink r:id="rId14" w:history="1">
        <w:r w:rsidRPr="00A2052D">
          <w:rPr>
            <w:rStyle w:val="Hyperlink"/>
            <w:rFonts w:ascii="Arial" w:hAnsi="Arial" w:cs="Arial"/>
            <w:shd w:val="clear" w:color="auto" w:fill="FFFFFF"/>
          </w:rPr>
          <w:t>https://doi.org/10.1038/srep06867</w:t>
        </w:r>
      </w:hyperlink>
    </w:p>
    <w:p w14:paraId="718EE105"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Adachi, T., Wang, X., Murata, T., Obara, M., Akutsu, H., Machida, M., et al. (2010). Production of a non</w:t>
      </w:r>
      <w:r w:rsidRPr="00A2052D">
        <w:rPr>
          <w:rFonts w:ascii="Cambria Math" w:hAnsi="Cambria Math" w:cs="Arial"/>
          <w:color w:val="222222"/>
          <w:shd w:val="clear" w:color="auto" w:fill="FFFFFF"/>
        </w:rPr>
        <w:t>‐</w:t>
      </w:r>
      <w:r w:rsidRPr="00A2052D">
        <w:rPr>
          <w:rFonts w:ascii="Arial" w:hAnsi="Arial" w:cs="Arial"/>
          <w:color w:val="222222"/>
          <w:shd w:val="clear" w:color="auto" w:fill="FFFFFF"/>
        </w:rPr>
        <w:t>triple helical collagen α chain in transgenic silkworms and its evaluation as a gelatin substitute for cell culture. </w:t>
      </w:r>
      <w:r w:rsidRPr="00A2052D">
        <w:rPr>
          <w:rFonts w:ascii="Arial" w:hAnsi="Arial" w:cs="Arial"/>
          <w:iCs/>
          <w:color w:val="222222"/>
          <w:shd w:val="clear" w:color="auto" w:fill="FFFFFF"/>
        </w:rPr>
        <w:t>Biotechnology and bioengineering</w:t>
      </w:r>
      <w:r w:rsidRPr="00A2052D">
        <w:rPr>
          <w:rFonts w:ascii="Arial" w:hAnsi="Arial" w:cs="Arial"/>
          <w:color w:val="222222"/>
          <w:shd w:val="clear" w:color="auto" w:fill="FFFFFF"/>
        </w:rPr>
        <w:t>, </w:t>
      </w:r>
      <w:r w:rsidRPr="00A2052D">
        <w:rPr>
          <w:rFonts w:ascii="Arial" w:hAnsi="Arial" w:cs="Arial"/>
          <w:iCs/>
          <w:color w:val="222222"/>
          <w:shd w:val="clear" w:color="auto" w:fill="FFFFFF"/>
        </w:rPr>
        <w:t>106</w:t>
      </w:r>
      <w:r w:rsidRPr="00A2052D">
        <w:rPr>
          <w:rFonts w:ascii="Arial" w:hAnsi="Arial" w:cs="Arial"/>
          <w:color w:val="222222"/>
          <w:shd w:val="clear" w:color="auto" w:fill="FFFFFF"/>
        </w:rPr>
        <w:t>(6), 860-870.</w:t>
      </w:r>
      <w:r w:rsidRPr="00A2052D">
        <w:rPr>
          <w:rFonts w:ascii="Arial" w:hAnsi="Arial" w:cs="Arial"/>
        </w:rPr>
        <w:t xml:space="preserve"> </w:t>
      </w:r>
      <w:hyperlink r:id="rId15" w:history="1">
        <w:r w:rsidRPr="00A2052D">
          <w:rPr>
            <w:rStyle w:val="Hyperlink"/>
            <w:rFonts w:ascii="Arial" w:hAnsi="Arial" w:cs="Arial"/>
            <w:shd w:val="clear" w:color="auto" w:fill="FFFFFF"/>
          </w:rPr>
          <w:t>https://doi.org/10.1002/bit.22752</w:t>
        </w:r>
      </w:hyperlink>
    </w:p>
    <w:p w14:paraId="115B7395"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Inoue, S., Tanaka, K., Arisaka, F., Kimura, S., </w:t>
      </w:r>
      <w:proofErr w:type="spellStart"/>
      <w:r w:rsidRPr="00A2052D">
        <w:rPr>
          <w:rFonts w:ascii="Arial" w:hAnsi="Arial" w:cs="Arial"/>
          <w:color w:val="222222"/>
          <w:shd w:val="clear" w:color="auto" w:fill="FFFFFF"/>
        </w:rPr>
        <w:t>Ohtomo</w:t>
      </w:r>
      <w:proofErr w:type="spellEnd"/>
      <w:r w:rsidRPr="00A2052D">
        <w:rPr>
          <w:rFonts w:ascii="Arial" w:hAnsi="Arial" w:cs="Arial"/>
          <w:color w:val="222222"/>
          <w:shd w:val="clear" w:color="auto" w:fill="FFFFFF"/>
        </w:rPr>
        <w:t xml:space="preserve">, K., &amp; Mizuno, S. (2000). Silk fibroin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is secreted, assembling a high molecular mass elementary unit consisting of H-chain, L-chain, and P25, with a 6: 6: 1 molar ratio. </w:t>
      </w:r>
      <w:r w:rsidRPr="00A2052D">
        <w:rPr>
          <w:rFonts w:ascii="Arial" w:hAnsi="Arial" w:cs="Arial"/>
          <w:iCs/>
          <w:color w:val="222222"/>
          <w:shd w:val="clear" w:color="auto" w:fill="FFFFFF"/>
        </w:rPr>
        <w:t>Journal of Biological 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275</w:t>
      </w:r>
      <w:r w:rsidRPr="00A2052D">
        <w:rPr>
          <w:rFonts w:ascii="Arial" w:hAnsi="Arial" w:cs="Arial"/>
          <w:color w:val="222222"/>
          <w:shd w:val="clear" w:color="auto" w:fill="FFFFFF"/>
        </w:rPr>
        <w:t>(51), 40517-40528.</w:t>
      </w:r>
      <w:r w:rsidRPr="00A2052D">
        <w:rPr>
          <w:rFonts w:ascii="Arial" w:hAnsi="Arial" w:cs="Arial"/>
        </w:rPr>
        <w:t xml:space="preserve"> </w:t>
      </w:r>
      <w:hyperlink r:id="rId16" w:history="1">
        <w:r w:rsidRPr="00A2052D">
          <w:rPr>
            <w:rStyle w:val="Hyperlink"/>
            <w:rFonts w:ascii="Arial" w:hAnsi="Arial" w:cs="Arial"/>
            <w:shd w:val="clear" w:color="auto" w:fill="FFFFFF"/>
          </w:rPr>
          <w:t>https://doi.org/10.1074/jbc.m006897200</w:t>
        </w:r>
      </w:hyperlink>
    </w:p>
    <w:p w14:paraId="7C6DCADB"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Garel, A., </w:t>
      </w:r>
      <w:proofErr w:type="spellStart"/>
      <w:r w:rsidRPr="00A2052D">
        <w:rPr>
          <w:rFonts w:ascii="Arial" w:hAnsi="Arial" w:cs="Arial"/>
          <w:color w:val="222222"/>
          <w:shd w:val="clear" w:color="auto" w:fill="FFFFFF"/>
        </w:rPr>
        <w:t>Deleage</w:t>
      </w:r>
      <w:proofErr w:type="spellEnd"/>
      <w:r w:rsidRPr="00A2052D">
        <w:rPr>
          <w:rFonts w:ascii="Arial" w:hAnsi="Arial" w:cs="Arial"/>
          <w:color w:val="222222"/>
          <w:shd w:val="clear" w:color="auto" w:fill="FFFFFF"/>
        </w:rPr>
        <w:t xml:space="preserve">, G., &amp; Prudhomme, J. C. (1997). Structure and organization of the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sericin 1 gene and of the </w:t>
      </w:r>
      <w:proofErr w:type="spellStart"/>
      <w:r w:rsidRPr="00A2052D">
        <w:rPr>
          <w:rFonts w:ascii="Arial" w:hAnsi="Arial" w:cs="Arial"/>
          <w:color w:val="222222"/>
          <w:shd w:val="clear" w:color="auto" w:fill="FFFFFF"/>
        </w:rPr>
        <w:t>sericins</w:t>
      </w:r>
      <w:proofErr w:type="spellEnd"/>
      <w:r w:rsidRPr="00A2052D">
        <w:rPr>
          <w:rFonts w:ascii="Arial" w:hAnsi="Arial" w:cs="Arial"/>
          <w:color w:val="222222"/>
          <w:shd w:val="clear" w:color="auto" w:fill="FFFFFF"/>
        </w:rPr>
        <w:t xml:space="preserve"> 1 deduced from the sequence of the Ser 1B cDNA. </w:t>
      </w:r>
      <w:r w:rsidRPr="00A2052D">
        <w:rPr>
          <w:rFonts w:ascii="Arial" w:hAnsi="Arial" w:cs="Arial"/>
          <w:iCs/>
          <w:color w:val="222222"/>
          <w:shd w:val="clear" w:color="auto" w:fill="FFFFFF"/>
        </w:rPr>
        <w:t>Insect Biochemistry and Molecular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27</w:t>
      </w:r>
      <w:r w:rsidRPr="00A2052D">
        <w:rPr>
          <w:rFonts w:ascii="Arial" w:hAnsi="Arial" w:cs="Arial"/>
          <w:color w:val="222222"/>
          <w:shd w:val="clear" w:color="auto" w:fill="FFFFFF"/>
        </w:rPr>
        <w:t>(5), 469-477.</w:t>
      </w:r>
      <w:r w:rsidRPr="00A2052D">
        <w:rPr>
          <w:rFonts w:ascii="Arial" w:hAnsi="Arial" w:cs="Arial"/>
        </w:rPr>
        <w:t xml:space="preserve"> </w:t>
      </w:r>
      <w:hyperlink r:id="rId17" w:history="1">
        <w:r w:rsidRPr="00A2052D">
          <w:rPr>
            <w:rStyle w:val="Hyperlink"/>
            <w:rFonts w:ascii="Arial" w:hAnsi="Arial" w:cs="Arial"/>
            <w:shd w:val="clear" w:color="auto" w:fill="FFFFFF"/>
          </w:rPr>
          <w:t>https://doi.org/10.1016/S0965-1748(97)00022-2</w:t>
        </w:r>
      </w:hyperlink>
    </w:p>
    <w:p w14:paraId="1B0C2873" w14:textId="77777777"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Michaille</w:t>
      </w:r>
      <w:proofErr w:type="spellEnd"/>
      <w:r w:rsidRPr="00A2052D">
        <w:rPr>
          <w:rFonts w:ascii="Arial" w:hAnsi="Arial" w:cs="Arial"/>
          <w:color w:val="222222"/>
          <w:shd w:val="clear" w:color="auto" w:fill="FFFFFF"/>
        </w:rPr>
        <w:t xml:space="preserve">, J. J., Garel, A., &amp; Prudhomme, J. C. (1990). Cloning and characterization of the highly polymorphic Ser2 gene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Gene</w:t>
      </w:r>
      <w:r w:rsidRPr="00A2052D">
        <w:rPr>
          <w:rFonts w:ascii="Arial" w:hAnsi="Arial" w:cs="Arial"/>
          <w:color w:val="222222"/>
          <w:shd w:val="clear" w:color="auto" w:fill="FFFFFF"/>
        </w:rPr>
        <w:t>, </w:t>
      </w:r>
      <w:r w:rsidRPr="00A2052D">
        <w:rPr>
          <w:rFonts w:ascii="Arial" w:hAnsi="Arial" w:cs="Arial"/>
          <w:iCs/>
          <w:color w:val="222222"/>
          <w:shd w:val="clear" w:color="auto" w:fill="FFFFFF"/>
        </w:rPr>
        <w:t>86</w:t>
      </w:r>
      <w:r w:rsidRPr="00A2052D">
        <w:rPr>
          <w:rFonts w:ascii="Arial" w:hAnsi="Arial" w:cs="Arial"/>
          <w:color w:val="222222"/>
          <w:shd w:val="clear" w:color="auto" w:fill="FFFFFF"/>
        </w:rPr>
        <w:t>(2), 177-184.</w:t>
      </w:r>
      <w:r w:rsidRPr="00A2052D">
        <w:rPr>
          <w:rFonts w:ascii="Arial" w:hAnsi="Arial" w:cs="Arial"/>
        </w:rPr>
        <w:t xml:space="preserve"> </w:t>
      </w:r>
      <w:hyperlink r:id="rId18" w:history="1">
        <w:r w:rsidRPr="00A2052D">
          <w:rPr>
            <w:rStyle w:val="Hyperlink"/>
            <w:rFonts w:ascii="Arial" w:hAnsi="Arial" w:cs="Arial"/>
            <w:shd w:val="clear" w:color="auto" w:fill="FFFFFF"/>
          </w:rPr>
          <w:t>https://doi.org/10.1016/0378-1119(90)90277-X</w:t>
        </w:r>
      </w:hyperlink>
    </w:p>
    <w:p w14:paraId="3C78850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Takasu, Y., Yamada, H., Tamura, T.,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xml:space="preserve">, H., Mita, K., &amp; </w:t>
      </w:r>
      <w:proofErr w:type="spellStart"/>
      <w:r w:rsidRPr="00A2052D">
        <w:rPr>
          <w:rFonts w:ascii="Arial" w:hAnsi="Arial" w:cs="Arial"/>
          <w:color w:val="222222"/>
          <w:shd w:val="clear" w:color="auto" w:fill="FFFFFF"/>
        </w:rPr>
        <w:t>Tsubouchi</w:t>
      </w:r>
      <w:proofErr w:type="spellEnd"/>
      <w:r w:rsidRPr="00A2052D">
        <w:rPr>
          <w:rFonts w:ascii="Arial" w:hAnsi="Arial" w:cs="Arial"/>
          <w:color w:val="222222"/>
          <w:shd w:val="clear" w:color="auto" w:fill="FFFFFF"/>
        </w:rPr>
        <w:t xml:space="preserve">, K. (2007). Identification and characterization of a novel sericin gene expressed in the anterior middle silk gland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Insect Biochemistry and Molecular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37</w:t>
      </w:r>
      <w:r w:rsidRPr="00A2052D">
        <w:rPr>
          <w:rFonts w:ascii="Arial" w:hAnsi="Arial" w:cs="Arial"/>
          <w:color w:val="222222"/>
          <w:shd w:val="clear" w:color="auto" w:fill="FFFFFF"/>
        </w:rPr>
        <w:t>(11), 1234-1240.</w:t>
      </w:r>
      <w:r w:rsidRPr="00A2052D">
        <w:rPr>
          <w:rFonts w:ascii="Arial" w:hAnsi="Arial" w:cs="Arial"/>
        </w:rPr>
        <w:t xml:space="preserve"> </w:t>
      </w:r>
      <w:hyperlink r:id="rId19" w:history="1">
        <w:r w:rsidRPr="00A2052D">
          <w:rPr>
            <w:rStyle w:val="Hyperlink"/>
            <w:rFonts w:ascii="Arial" w:hAnsi="Arial" w:cs="Arial"/>
            <w:shd w:val="clear" w:color="auto" w:fill="FFFFFF"/>
          </w:rPr>
          <w:t>https://doi.org/10.1016/j.ibmb.2007.07.009</w:t>
        </w:r>
      </w:hyperlink>
    </w:p>
    <w:p w14:paraId="7694B27C"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Xu, H. (2014). The advances and perspectives of recombinant protein production in the silk gland of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(5), 697-706. </w:t>
      </w:r>
      <w:hyperlink r:id="rId20" w:history="1">
        <w:r w:rsidRPr="00A2052D">
          <w:rPr>
            <w:rStyle w:val="Hyperlink"/>
            <w:rFonts w:ascii="Arial" w:hAnsi="Arial" w:cs="Arial"/>
            <w:shd w:val="clear" w:color="auto" w:fill="FFFFFF"/>
          </w:rPr>
          <w:t>https://doi.org/10.1007/s11248-014-9826-8</w:t>
        </w:r>
      </w:hyperlink>
    </w:p>
    <w:p w14:paraId="419047CB"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Dong, Z. Q., Chen, T. T., Zhang, J., Hu, N., Cao, M. Y., Dong, F. F. et al. (2016). Establishment of a highly efficient virus-inducible CRISPR/Cas9 system in insect cells. </w:t>
      </w:r>
      <w:r w:rsidRPr="00A2052D">
        <w:rPr>
          <w:rFonts w:ascii="Arial" w:hAnsi="Arial" w:cs="Arial"/>
          <w:iCs/>
          <w:color w:val="222222"/>
          <w:shd w:val="clear" w:color="auto" w:fill="FFFFFF"/>
        </w:rPr>
        <w:t>Antiviral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130</w:t>
      </w:r>
      <w:r w:rsidRPr="00A2052D">
        <w:rPr>
          <w:rFonts w:ascii="Arial" w:hAnsi="Arial" w:cs="Arial"/>
          <w:color w:val="222222"/>
          <w:shd w:val="clear" w:color="auto" w:fill="FFFFFF"/>
        </w:rPr>
        <w:t>, 50-57.</w:t>
      </w:r>
      <w:r w:rsidRPr="00A2052D">
        <w:rPr>
          <w:rFonts w:ascii="Arial" w:hAnsi="Arial" w:cs="Arial"/>
        </w:rPr>
        <w:t xml:space="preserve"> </w:t>
      </w:r>
      <w:hyperlink r:id="rId21" w:history="1">
        <w:r w:rsidRPr="00A2052D">
          <w:rPr>
            <w:rStyle w:val="Hyperlink"/>
            <w:rFonts w:ascii="Arial" w:hAnsi="Arial" w:cs="Arial"/>
            <w:shd w:val="clear" w:color="auto" w:fill="FFFFFF"/>
          </w:rPr>
          <w:t>https://doi.org/10.1016/j.antiviral.2016.03.009</w:t>
        </w:r>
      </w:hyperlink>
    </w:p>
    <w:p w14:paraId="571EFD41"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Maeda, S., Kawai, T., </w:t>
      </w:r>
      <w:proofErr w:type="spellStart"/>
      <w:r w:rsidRPr="00A2052D">
        <w:rPr>
          <w:rFonts w:ascii="Arial" w:hAnsi="Arial" w:cs="Arial"/>
          <w:color w:val="222222"/>
          <w:shd w:val="clear" w:color="auto" w:fill="FFFFFF"/>
        </w:rPr>
        <w:t>Obinata</w:t>
      </w:r>
      <w:proofErr w:type="spellEnd"/>
      <w:r w:rsidRPr="00A2052D">
        <w:rPr>
          <w:rFonts w:ascii="Arial" w:hAnsi="Arial" w:cs="Arial"/>
          <w:color w:val="222222"/>
          <w:shd w:val="clear" w:color="auto" w:fill="FFFFFF"/>
        </w:rPr>
        <w:t>, M., Fujiwara, H., Horiuchi, T., Saeki, Y. et al. (1985). Production of human α-interferon in silkworm using a baculovirus vector. </w:t>
      </w:r>
      <w:r w:rsidRPr="00A2052D">
        <w:rPr>
          <w:rFonts w:ascii="Arial" w:hAnsi="Arial" w:cs="Arial"/>
          <w:iCs/>
          <w:color w:val="222222"/>
          <w:shd w:val="clear" w:color="auto" w:fill="FFFFFF"/>
        </w:rPr>
        <w:t>Nature</w:t>
      </w:r>
      <w:r w:rsidRPr="00A2052D">
        <w:rPr>
          <w:rFonts w:ascii="Arial" w:hAnsi="Arial" w:cs="Arial"/>
          <w:color w:val="222222"/>
          <w:shd w:val="clear" w:color="auto" w:fill="FFFFFF"/>
        </w:rPr>
        <w:t>, </w:t>
      </w:r>
      <w:r w:rsidRPr="00A2052D">
        <w:rPr>
          <w:rFonts w:ascii="Arial" w:hAnsi="Arial" w:cs="Arial"/>
          <w:iCs/>
          <w:color w:val="222222"/>
          <w:shd w:val="clear" w:color="auto" w:fill="FFFFFF"/>
        </w:rPr>
        <w:t>315</w:t>
      </w:r>
      <w:r w:rsidRPr="00A2052D">
        <w:rPr>
          <w:rFonts w:ascii="Arial" w:hAnsi="Arial" w:cs="Arial"/>
          <w:color w:val="222222"/>
          <w:shd w:val="clear" w:color="auto" w:fill="FFFFFF"/>
        </w:rPr>
        <w:t xml:space="preserve">(6020), 592-594. </w:t>
      </w:r>
      <w:hyperlink r:id="rId22" w:history="1">
        <w:r w:rsidRPr="00A2052D">
          <w:rPr>
            <w:rStyle w:val="Hyperlink"/>
            <w:rFonts w:ascii="Arial" w:hAnsi="Arial" w:cs="Arial"/>
            <w:shd w:val="clear" w:color="auto" w:fill="FFFFFF"/>
          </w:rPr>
          <w:t>https://doi.org/10.1038/315592a0</w:t>
        </w:r>
      </w:hyperlink>
    </w:p>
    <w:p w14:paraId="5AE67D87"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Wurm, F. M. (2003). Human therapeutic proteins from silkworms.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(1), 34-35. </w:t>
      </w:r>
      <w:hyperlink r:id="rId23" w:history="1">
        <w:r w:rsidRPr="00A2052D">
          <w:rPr>
            <w:rStyle w:val="Hyperlink"/>
            <w:rFonts w:ascii="Arial" w:hAnsi="Arial" w:cs="Arial"/>
            <w:shd w:val="clear" w:color="auto" w:fill="FFFFFF"/>
          </w:rPr>
          <w:t>https://doi.org/10.1038/nbt0103-34</w:t>
        </w:r>
      </w:hyperlink>
    </w:p>
    <w:p w14:paraId="576A98DB"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Tamura, T., Thibert, C., Royer, C., Kanda, T., Eappen, A., Kamba, M. et al. (2000). Germline transformation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L. using a piggyBac transposon-derived vector.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18</w:t>
      </w:r>
      <w:r w:rsidRPr="00A2052D">
        <w:rPr>
          <w:rFonts w:ascii="Arial" w:hAnsi="Arial" w:cs="Arial"/>
          <w:color w:val="222222"/>
          <w:shd w:val="clear" w:color="auto" w:fill="FFFFFF"/>
        </w:rPr>
        <w:t xml:space="preserve">(1), 81-84. </w:t>
      </w:r>
      <w:hyperlink r:id="rId24" w:history="1">
        <w:r w:rsidRPr="00A2052D">
          <w:rPr>
            <w:rStyle w:val="Hyperlink"/>
            <w:rFonts w:ascii="Arial" w:hAnsi="Arial" w:cs="Arial"/>
            <w:shd w:val="clear" w:color="auto" w:fill="FFFFFF"/>
          </w:rPr>
          <w:t>https://doi.org/10.1038/71978</w:t>
        </w:r>
      </w:hyperlink>
    </w:p>
    <w:p w14:paraId="2F76EA38"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Tomita, M., Hino, R., Ogawa, S., Iizuka, M., Adachi, T., Shimizu, K. et al. (2007). A germline transgenic silkworm that secretes recombinant proteins in the sericin layer of cocoon.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16</w:t>
      </w:r>
      <w:r w:rsidRPr="00A2052D">
        <w:rPr>
          <w:rFonts w:ascii="Arial" w:hAnsi="Arial" w:cs="Arial"/>
          <w:color w:val="222222"/>
          <w:shd w:val="clear" w:color="auto" w:fill="FFFFFF"/>
        </w:rPr>
        <w:t xml:space="preserve">(4), 449-465. </w:t>
      </w:r>
      <w:hyperlink r:id="rId25" w:history="1">
        <w:r w:rsidRPr="00A2052D">
          <w:rPr>
            <w:rStyle w:val="Hyperlink"/>
            <w:rFonts w:ascii="Arial" w:hAnsi="Arial" w:cs="Arial"/>
            <w:shd w:val="clear" w:color="auto" w:fill="FFFFFF"/>
          </w:rPr>
          <w:t>https://doi.org/10.1007/s11248-007-9087-x</w:t>
        </w:r>
      </w:hyperlink>
    </w:p>
    <w:p w14:paraId="000425F6"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Iizuka, M., Tomita, M., Shimizu, K., Kikuchi, Y., &amp; </w:t>
      </w:r>
      <w:proofErr w:type="spellStart"/>
      <w:r w:rsidRPr="00A2052D">
        <w:rPr>
          <w:rFonts w:ascii="Arial" w:hAnsi="Arial" w:cs="Arial"/>
          <w:color w:val="222222"/>
          <w:shd w:val="clear" w:color="auto" w:fill="FFFFFF"/>
        </w:rPr>
        <w:t>Yoshizato</w:t>
      </w:r>
      <w:proofErr w:type="spellEnd"/>
      <w:r w:rsidRPr="00A2052D">
        <w:rPr>
          <w:rFonts w:ascii="Arial" w:hAnsi="Arial" w:cs="Arial"/>
          <w:color w:val="222222"/>
          <w:shd w:val="clear" w:color="auto" w:fill="FFFFFF"/>
        </w:rPr>
        <w:t xml:space="preserve">, K. (2008). Translational enhancement of recombinant protein synthesis in transgenic silkworms by a 5′-untranslated </w:t>
      </w:r>
      <w:r w:rsidRPr="00A2052D">
        <w:rPr>
          <w:rFonts w:ascii="Arial" w:hAnsi="Arial" w:cs="Arial"/>
          <w:color w:val="222222"/>
          <w:shd w:val="clear" w:color="auto" w:fill="FFFFFF"/>
        </w:rPr>
        <w:lastRenderedPageBreak/>
        <w:t xml:space="preserve">region of </w:t>
      </w:r>
      <w:proofErr w:type="spellStart"/>
      <w:r w:rsidRPr="00A2052D">
        <w:rPr>
          <w:rFonts w:ascii="Arial" w:hAnsi="Arial" w:cs="Arial"/>
          <w:color w:val="222222"/>
          <w:shd w:val="clear" w:color="auto" w:fill="FFFFFF"/>
        </w:rPr>
        <w:t>polyhedrin</w:t>
      </w:r>
      <w:proofErr w:type="spellEnd"/>
      <w:r w:rsidRPr="00A2052D">
        <w:rPr>
          <w:rFonts w:ascii="Arial" w:hAnsi="Arial" w:cs="Arial"/>
          <w:color w:val="222222"/>
          <w:shd w:val="clear" w:color="auto" w:fill="FFFFFF"/>
        </w:rPr>
        <w:t xml:space="preserve"> gene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w:t>
      </w:r>
      <w:proofErr w:type="spellStart"/>
      <w:r w:rsidRPr="00A2052D">
        <w:rPr>
          <w:rFonts w:ascii="Arial" w:hAnsi="Arial" w:cs="Arial"/>
          <w:color w:val="222222"/>
          <w:shd w:val="clear" w:color="auto" w:fill="FFFFFF"/>
        </w:rPr>
        <w:t>Nucleopolyhedrovirus</w:t>
      </w:r>
      <w:proofErr w:type="spellEnd"/>
      <w:r w:rsidRPr="00A2052D">
        <w:rPr>
          <w:rFonts w:ascii="Arial" w:hAnsi="Arial" w:cs="Arial"/>
          <w:color w:val="222222"/>
          <w:shd w:val="clear" w:color="auto" w:fill="FFFFFF"/>
        </w:rPr>
        <w:t>. </w:t>
      </w:r>
      <w:r w:rsidRPr="00A2052D">
        <w:rPr>
          <w:rFonts w:ascii="Arial" w:hAnsi="Arial" w:cs="Arial"/>
          <w:iCs/>
          <w:color w:val="222222"/>
          <w:shd w:val="clear" w:color="auto" w:fill="FFFFFF"/>
        </w:rPr>
        <w:t>Journal of bioscience and bioengineering</w:t>
      </w:r>
      <w:r w:rsidRPr="00A2052D">
        <w:rPr>
          <w:rFonts w:ascii="Arial" w:hAnsi="Arial" w:cs="Arial"/>
          <w:color w:val="222222"/>
          <w:shd w:val="clear" w:color="auto" w:fill="FFFFFF"/>
        </w:rPr>
        <w:t>, </w:t>
      </w:r>
      <w:r w:rsidRPr="00A2052D">
        <w:rPr>
          <w:rFonts w:ascii="Arial" w:hAnsi="Arial" w:cs="Arial"/>
          <w:iCs/>
          <w:color w:val="222222"/>
          <w:shd w:val="clear" w:color="auto" w:fill="FFFFFF"/>
        </w:rPr>
        <w:t>105</w:t>
      </w:r>
      <w:r w:rsidRPr="00A2052D">
        <w:rPr>
          <w:rFonts w:ascii="Arial" w:hAnsi="Arial" w:cs="Arial"/>
          <w:color w:val="222222"/>
          <w:shd w:val="clear" w:color="auto" w:fill="FFFFFF"/>
        </w:rPr>
        <w:t xml:space="preserve">(6), 595-603. </w:t>
      </w:r>
      <w:hyperlink r:id="rId26" w:history="1">
        <w:r w:rsidRPr="00A2052D">
          <w:rPr>
            <w:rStyle w:val="Hyperlink"/>
            <w:rFonts w:ascii="Arial" w:hAnsi="Arial" w:cs="Arial"/>
            <w:shd w:val="clear" w:color="auto" w:fill="FFFFFF"/>
          </w:rPr>
          <w:t>https://doi.org/10.1263/jbb.105.595</w:t>
        </w:r>
      </w:hyperlink>
    </w:p>
    <w:p w14:paraId="3A310A03"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Wang, Y., Li, Z., Xu, J., Zeng, B., Ling, L., You, L. et al. (2013). The CRISPR/Cas system mediates efficient genome engineering in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Cell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(12), 1414-1416. </w:t>
      </w:r>
      <w:hyperlink r:id="rId27" w:history="1">
        <w:r w:rsidRPr="00A2052D">
          <w:rPr>
            <w:rStyle w:val="Hyperlink"/>
            <w:rFonts w:ascii="Arial" w:hAnsi="Arial" w:cs="Arial"/>
            <w:shd w:val="clear" w:color="auto" w:fill="FFFFFF"/>
          </w:rPr>
          <w:t>https://doi.org/10.1038/cr.2013.146</w:t>
        </w:r>
      </w:hyperlink>
    </w:p>
    <w:p w14:paraId="0659DF0D"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Inoue, S., Kanda, T., Imamura, M., Quan, G. X., Kojima, K., Tanaka, H. et al. (2005). A fibroin secretion-deficient silkworm mutant, Nd-</w:t>
      </w:r>
      <w:proofErr w:type="spellStart"/>
      <w:r w:rsidRPr="00A2052D">
        <w:rPr>
          <w:rFonts w:ascii="Arial" w:hAnsi="Arial" w:cs="Arial"/>
          <w:color w:val="222222"/>
          <w:shd w:val="clear" w:color="auto" w:fill="FFFFFF"/>
        </w:rPr>
        <w:t>sD</w:t>
      </w:r>
      <w:proofErr w:type="spellEnd"/>
      <w:r w:rsidRPr="00A2052D">
        <w:rPr>
          <w:rFonts w:ascii="Arial" w:hAnsi="Arial" w:cs="Arial"/>
          <w:color w:val="222222"/>
          <w:shd w:val="clear" w:color="auto" w:fill="FFFFFF"/>
        </w:rPr>
        <w:t>, provides an efficient system for producing recombinant proteins. </w:t>
      </w:r>
      <w:r w:rsidRPr="00A2052D">
        <w:rPr>
          <w:rFonts w:ascii="Arial" w:hAnsi="Arial" w:cs="Arial"/>
          <w:iCs/>
          <w:color w:val="222222"/>
          <w:shd w:val="clear" w:color="auto" w:fill="FFFFFF"/>
        </w:rPr>
        <w:t>Insect biochemistry and molecular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35</w:t>
      </w:r>
      <w:r w:rsidRPr="00A2052D">
        <w:rPr>
          <w:rFonts w:ascii="Arial" w:hAnsi="Arial" w:cs="Arial"/>
          <w:color w:val="222222"/>
          <w:shd w:val="clear" w:color="auto" w:fill="FFFFFF"/>
        </w:rPr>
        <w:t xml:space="preserve">(1), 51-59. </w:t>
      </w:r>
      <w:hyperlink r:id="rId28" w:history="1">
        <w:r w:rsidRPr="00A2052D">
          <w:rPr>
            <w:rStyle w:val="Hyperlink"/>
            <w:rFonts w:ascii="Arial" w:hAnsi="Arial" w:cs="Arial"/>
            <w:shd w:val="clear" w:color="auto" w:fill="FFFFFF"/>
          </w:rPr>
          <w:t>https://doi.org/10.1016/j.ibmb.2004.10.002</w:t>
        </w:r>
      </w:hyperlink>
    </w:p>
    <w:p w14:paraId="40CE9B69"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Maeder, M. L., Thibodeau-</w:t>
      </w:r>
      <w:proofErr w:type="spellStart"/>
      <w:r w:rsidRPr="00A2052D">
        <w:rPr>
          <w:rFonts w:ascii="Arial" w:hAnsi="Arial" w:cs="Arial"/>
          <w:color w:val="222222"/>
          <w:shd w:val="clear" w:color="auto" w:fill="FFFFFF"/>
        </w:rPr>
        <w:t>Beganny</w:t>
      </w:r>
      <w:proofErr w:type="spellEnd"/>
      <w:r w:rsidRPr="00A2052D">
        <w:rPr>
          <w:rFonts w:ascii="Arial" w:hAnsi="Arial" w:cs="Arial"/>
          <w:color w:val="222222"/>
          <w:shd w:val="clear" w:color="auto" w:fill="FFFFFF"/>
        </w:rPr>
        <w:t xml:space="preserve">, S., </w:t>
      </w:r>
      <w:proofErr w:type="spellStart"/>
      <w:r w:rsidRPr="00A2052D">
        <w:rPr>
          <w:rFonts w:ascii="Arial" w:hAnsi="Arial" w:cs="Arial"/>
          <w:color w:val="222222"/>
          <w:shd w:val="clear" w:color="auto" w:fill="FFFFFF"/>
        </w:rPr>
        <w:t>Osiak</w:t>
      </w:r>
      <w:proofErr w:type="spellEnd"/>
      <w:r w:rsidRPr="00A2052D">
        <w:rPr>
          <w:rFonts w:ascii="Arial" w:hAnsi="Arial" w:cs="Arial"/>
          <w:color w:val="222222"/>
          <w:shd w:val="clear" w:color="auto" w:fill="FFFFFF"/>
        </w:rPr>
        <w:t xml:space="preserve">, A., Wright, D. A., Anthony, R. M., </w:t>
      </w:r>
      <w:proofErr w:type="spellStart"/>
      <w:r w:rsidRPr="00A2052D">
        <w:rPr>
          <w:rFonts w:ascii="Arial" w:hAnsi="Arial" w:cs="Arial"/>
          <w:color w:val="222222"/>
          <w:shd w:val="clear" w:color="auto" w:fill="FFFFFF"/>
        </w:rPr>
        <w:t>Eichtinger</w:t>
      </w:r>
      <w:proofErr w:type="spellEnd"/>
      <w:r w:rsidRPr="00A2052D">
        <w:rPr>
          <w:rFonts w:ascii="Arial" w:hAnsi="Arial" w:cs="Arial"/>
          <w:color w:val="222222"/>
          <w:shd w:val="clear" w:color="auto" w:fill="FFFFFF"/>
        </w:rPr>
        <w:t>, M. et al. (2008). Rapid “open-source” engineering of customized zinc-finger nucleases for highly efficient gene modification. </w:t>
      </w:r>
      <w:r w:rsidRPr="00A2052D">
        <w:rPr>
          <w:rFonts w:ascii="Arial" w:hAnsi="Arial" w:cs="Arial"/>
          <w:iCs/>
          <w:color w:val="222222"/>
          <w:shd w:val="clear" w:color="auto" w:fill="FFFFFF"/>
        </w:rPr>
        <w:t>Molecular cell</w:t>
      </w:r>
      <w:r w:rsidRPr="00A2052D">
        <w:rPr>
          <w:rFonts w:ascii="Arial" w:hAnsi="Arial" w:cs="Arial"/>
          <w:color w:val="222222"/>
          <w:shd w:val="clear" w:color="auto" w:fill="FFFFFF"/>
        </w:rPr>
        <w:t>, </w:t>
      </w:r>
      <w:r w:rsidRPr="00A2052D">
        <w:rPr>
          <w:rFonts w:ascii="Arial" w:hAnsi="Arial" w:cs="Arial"/>
          <w:iCs/>
          <w:color w:val="222222"/>
          <w:shd w:val="clear" w:color="auto" w:fill="FFFFFF"/>
        </w:rPr>
        <w:t>31</w:t>
      </w:r>
      <w:r w:rsidRPr="00A2052D">
        <w:rPr>
          <w:rFonts w:ascii="Arial" w:hAnsi="Arial" w:cs="Arial"/>
          <w:color w:val="222222"/>
          <w:shd w:val="clear" w:color="auto" w:fill="FFFFFF"/>
        </w:rPr>
        <w:t xml:space="preserve">(2), 294-301. </w:t>
      </w:r>
      <w:hyperlink r:id="rId29" w:history="1">
        <w:r w:rsidRPr="00A2052D">
          <w:rPr>
            <w:rStyle w:val="Hyperlink"/>
            <w:rFonts w:ascii="Arial" w:hAnsi="Arial" w:cs="Arial"/>
            <w:shd w:val="clear" w:color="auto" w:fill="FFFFFF"/>
          </w:rPr>
          <w:t>https://doi.org/10.1016/j.molcel.2008.06.016</w:t>
        </w:r>
      </w:hyperlink>
    </w:p>
    <w:p w14:paraId="512CF2FF"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Edgell, D. R. (2009). Selfish DNA: homing endonucleases find a home. </w:t>
      </w:r>
      <w:r w:rsidRPr="00A2052D">
        <w:rPr>
          <w:rFonts w:ascii="Arial" w:hAnsi="Arial" w:cs="Arial"/>
          <w:iCs/>
          <w:color w:val="222222"/>
          <w:shd w:val="clear" w:color="auto" w:fill="FFFFFF"/>
        </w:rPr>
        <w:t>Current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(3), R115-R117. </w:t>
      </w:r>
      <w:hyperlink r:id="rId30" w:history="1">
        <w:r w:rsidRPr="00A2052D">
          <w:rPr>
            <w:rStyle w:val="Hyperlink"/>
            <w:rFonts w:ascii="Arial" w:hAnsi="Arial" w:cs="Arial"/>
            <w:shd w:val="clear" w:color="auto" w:fill="FFFFFF"/>
          </w:rPr>
          <w:t>https://doi.org/10.1016/j.cub.2008.12.019</w:t>
        </w:r>
      </w:hyperlink>
    </w:p>
    <w:p w14:paraId="4472F109"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Boch, J. (2011). TALEs of genome targeting.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29</w:t>
      </w:r>
      <w:r w:rsidRPr="00A2052D">
        <w:rPr>
          <w:rFonts w:ascii="Arial" w:hAnsi="Arial" w:cs="Arial"/>
          <w:color w:val="222222"/>
          <w:shd w:val="clear" w:color="auto" w:fill="FFFFFF"/>
        </w:rPr>
        <w:t xml:space="preserve">(2), 135-136. </w:t>
      </w:r>
      <w:hyperlink r:id="rId31" w:history="1">
        <w:r w:rsidRPr="00A2052D">
          <w:rPr>
            <w:rStyle w:val="Hyperlink"/>
            <w:rFonts w:ascii="Arial" w:hAnsi="Arial" w:cs="Arial"/>
            <w:shd w:val="clear" w:color="auto" w:fill="FFFFFF"/>
          </w:rPr>
          <w:t>https://doi.org/10.1038/nbt.1767</w:t>
        </w:r>
      </w:hyperlink>
    </w:p>
    <w:p w14:paraId="0895BC4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Mulepati</w:t>
      </w:r>
      <w:proofErr w:type="spellEnd"/>
      <w:r w:rsidRPr="00A2052D">
        <w:rPr>
          <w:rFonts w:ascii="Arial" w:hAnsi="Arial" w:cs="Arial"/>
          <w:color w:val="222222"/>
          <w:shd w:val="clear" w:color="auto" w:fill="FFFFFF"/>
        </w:rPr>
        <w:t xml:space="preserve">, S., </w:t>
      </w:r>
      <w:proofErr w:type="spellStart"/>
      <w:r w:rsidRPr="00A2052D">
        <w:rPr>
          <w:rFonts w:ascii="Arial" w:hAnsi="Arial" w:cs="Arial"/>
          <w:color w:val="222222"/>
          <w:shd w:val="clear" w:color="auto" w:fill="FFFFFF"/>
        </w:rPr>
        <w:t>Héroux</w:t>
      </w:r>
      <w:proofErr w:type="spellEnd"/>
      <w:r w:rsidRPr="00A2052D">
        <w:rPr>
          <w:rFonts w:ascii="Arial" w:hAnsi="Arial" w:cs="Arial"/>
          <w:color w:val="222222"/>
          <w:shd w:val="clear" w:color="auto" w:fill="FFFFFF"/>
        </w:rPr>
        <w:t>, A., &amp; Bailey, S. (2014). Crystal structure of a CRISPR RNA–guided surveillance complex bound to a ssDNA target. </w:t>
      </w:r>
      <w:r w:rsidRPr="00A2052D">
        <w:rPr>
          <w:rFonts w:ascii="Arial" w:hAnsi="Arial" w:cs="Arial"/>
          <w:iCs/>
          <w:color w:val="222222"/>
          <w:shd w:val="clear" w:color="auto" w:fill="FFFFFF"/>
        </w:rPr>
        <w:t>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345</w:t>
      </w:r>
      <w:r w:rsidRPr="00A2052D">
        <w:rPr>
          <w:rFonts w:ascii="Arial" w:hAnsi="Arial" w:cs="Arial"/>
          <w:color w:val="222222"/>
          <w:shd w:val="clear" w:color="auto" w:fill="FFFFFF"/>
        </w:rPr>
        <w:t xml:space="preserve">(6203), 1479-1484. </w:t>
      </w:r>
      <w:hyperlink r:id="rId32" w:history="1">
        <w:r w:rsidRPr="00A2052D">
          <w:rPr>
            <w:rStyle w:val="Hyperlink"/>
            <w:rFonts w:ascii="Arial" w:hAnsi="Arial" w:cs="Arial"/>
            <w:shd w:val="clear" w:color="auto" w:fill="FFFFFF"/>
          </w:rPr>
          <w:t>https://doi.org/10.1126/science.1256996</w:t>
        </w:r>
      </w:hyperlink>
    </w:p>
    <w:p w14:paraId="73652A70"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Zhang, F., Wen, Y., &amp; Guo, X. (2014). CRISPR/Cas9 for genome editing: progress, implications and challenges. </w:t>
      </w:r>
      <w:r w:rsidRPr="00A2052D">
        <w:rPr>
          <w:rFonts w:ascii="Arial" w:hAnsi="Arial" w:cs="Arial"/>
          <w:iCs/>
          <w:color w:val="222222"/>
          <w:shd w:val="clear" w:color="auto" w:fill="FFFFFF"/>
        </w:rPr>
        <w:t>Human molecular genetics</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(R1), R40-R46. </w:t>
      </w:r>
      <w:hyperlink r:id="rId33" w:history="1">
        <w:r w:rsidRPr="00A2052D">
          <w:rPr>
            <w:rStyle w:val="Hyperlink"/>
            <w:rFonts w:ascii="Arial" w:hAnsi="Arial" w:cs="Arial"/>
            <w:shd w:val="clear" w:color="auto" w:fill="FFFFFF"/>
          </w:rPr>
          <w:t>https://doi.org/10.1093/hmg/ddu125</w:t>
        </w:r>
      </w:hyperlink>
    </w:p>
    <w:p w14:paraId="0B19F670"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Xu, J., Dong, Q., Yu, Y., Niu, B., Ji, D., Li, M. et al. (2018). Mass spider silk production through targeted gene replacement in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Proceedings of the national academy of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115</w:t>
      </w:r>
      <w:r w:rsidRPr="00A2052D">
        <w:rPr>
          <w:rFonts w:ascii="Arial" w:hAnsi="Arial" w:cs="Arial"/>
          <w:color w:val="222222"/>
          <w:shd w:val="clear" w:color="auto" w:fill="FFFFFF"/>
        </w:rPr>
        <w:t xml:space="preserve">(35), 8757-8762. </w:t>
      </w:r>
      <w:hyperlink r:id="rId34" w:history="1">
        <w:r w:rsidRPr="00A2052D">
          <w:rPr>
            <w:rStyle w:val="Hyperlink"/>
            <w:rFonts w:ascii="Arial" w:hAnsi="Arial" w:cs="Arial"/>
            <w:shd w:val="clear" w:color="auto" w:fill="FFFFFF"/>
          </w:rPr>
          <w:t>https://doi.org/10.1073/pnas.1806805115</w:t>
        </w:r>
      </w:hyperlink>
    </w:p>
    <w:p w14:paraId="7E0FE1F4"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Zhang, Z., Niu, B., Ji, D., Li, M., Li, K., James, A. A. et al. (2018). Silkworm genetic sexing through W chromosome-linked, targeted gene integration. </w:t>
      </w:r>
      <w:r w:rsidRPr="00A2052D">
        <w:rPr>
          <w:rFonts w:ascii="Arial" w:hAnsi="Arial" w:cs="Arial"/>
          <w:iCs/>
          <w:color w:val="222222"/>
          <w:shd w:val="clear" w:color="auto" w:fill="FFFFFF"/>
        </w:rPr>
        <w:t>Proceedings of the National Academy of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115</w:t>
      </w:r>
      <w:r w:rsidRPr="00A2052D">
        <w:rPr>
          <w:rFonts w:ascii="Arial" w:hAnsi="Arial" w:cs="Arial"/>
          <w:color w:val="222222"/>
          <w:shd w:val="clear" w:color="auto" w:fill="FFFFFF"/>
        </w:rPr>
        <w:t xml:space="preserve">(35), 8752-8756. </w:t>
      </w:r>
      <w:hyperlink r:id="rId35" w:history="1">
        <w:r w:rsidRPr="00A2052D">
          <w:rPr>
            <w:rStyle w:val="Hyperlink"/>
            <w:rFonts w:ascii="Arial" w:hAnsi="Arial" w:cs="Arial"/>
            <w:shd w:val="clear" w:color="auto" w:fill="FFFFFF"/>
          </w:rPr>
          <w:t>https://doi.org/10.1073/pnas.1810945115</w:t>
        </w:r>
      </w:hyperlink>
    </w:p>
    <w:p w14:paraId="425C417B"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Alam, K., Raviraj, V. S., Chowdhury, T., </w:t>
      </w:r>
      <w:proofErr w:type="spellStart"/>
      <w:r w:rsidRPr="00A2052D">
        <w:rPr>
          <w:rFonts w:ascii="Arial" w:hAnsi="Arial" w:cs="Arial"/>
          <w:color w:val="222222"/>
          <w:shd w:val="clear" w:color="auto" w:fill="FFFFFF"/>
        </w:rPr>
        <w:t>Bhuimali</w:t>
      </w:r>
      <w:proofErr w:type="spellEnd"/>
      <w:r w:rsidRPr="00A2052D">
        <w:rPr>
          <w:rFonts w:ascii="Arial" w:hAnsi="Arial" w:cs="Arial"/>
          <w:color w:val="222222"/>
          <w:shd w:val="clear" w:color="auto" w:fill="FFFFFF"/>
        </w:rPr>
        <w:t>, A., Ghosh, P., &amp; Saha, S. (2022). Application of biotechnology in sericulture: Progress, scope and prospect. </w:t>
      </w:r>
      <w:r w:rsidRPr="00A2052D">
        <w:rPr>
          <w:rFonts w:ascii="Arial" w:hAnsi="Arial" w:cs="Arial"/>
          <w:iCs/>
          <w:color w:val="222222"/>
          <w:shd w:val="clear" w:color="auto" w:fill="FFFFFF"/>
        </w:rPr>
        <w:t>The Nucleus</w:t>
      </w:r>
      <w:r w:rsidRPr="00A2052D">
        <w:rPr>
          <w:rFonts w:ascii="Arial" w:hAnsi="Arial" w:cs="Arial"/>
          <w:color w:val="222222"/>
          <w:shd w:val="clear" w:color="auto" w:fill="FFFFFF"/>
        </w:rPr>
        <w:t>, </w:t>
      </w:r>
      <w:r w:rsidRPr="00A2052D">
        <w:rPr>
          <w:rFonts w:ascii="Arial" w:hAnsi="Arial" w:cs="Arial"/>
          <w:iCs/>
          <w:color w:val="222222"/>
          <w:shd w:val="clear" w:color="auto" w:fill="FFFFFF"/>
        </w:rPr>
        <w:t>65</w:t>
      </w:r>
      <w:r w:rsidRPr="00A2052D">
        <w:rPr>
          <w:rFonts w:ascii="Arial" w:hAnsi="Arial" w:cs="Arial"/>
          <w:color w:val="222222"/>
          <w:shd w:val="clear" w:color="auto" w:fill="FFFFFF"/>
        </w:rPr>
        <w:t xml:space="preserve">(1), 129-150. </w:t>
      </w:r>
      <w:hyperlink r:id="rId36" w:history="1">
        <w:r w:rsidRPr="00A2052D">
          <w:rPr>
            <w:rStyle w:val="Hyperlink"/>
            <w:rFonts w:ascii="Arial" w:hAnsi="Arial" w:cs="Arial"/>
            <w:shd w:val="clear" w:color="auto" w:fill="FFFFFF"/>
          </w:rPr>
          <w:t>https://doi.org/10.1007/s13237-021-00355-2</w:t>
        </w:r>
      </w:hyperlink>
    </w:p>
    <w:p w14:paraId="6848DEA1"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Chen, W., Wang, F., Tian, C., Wang, Y., Xu, S., Wang, R. et al. (2018). Transgenic silkworm-based silk gland bioreactor for large scale production of bioactive human platelet-derived growth factor (PDGF-BB) in silk cocoons. </w:t>
      </w:r>
      <w:r w:rsidRPr="00A2052D">
        <w:rPr>
          <w:rFonts w:ascii="Arial" w:hAnsi="Arial" w:cs="Arial"/>
          <w:iCs/>
          <w:color w:val="222222"/>
          <w:shd w:val="clear" w:color="auto" w:fill="FFFFFF"/>
        </w:rPr>
        <w:t>International journal of molecular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(9), 2533. </w:t>
      </w:r>
      <w:hyperlink r:id="rId37" w:history="1">
        <w:r w:rsidRPr="00A2052D">
          <w:rPr>
            <w:rStyle w:val="Hyperlink"/>
            <w:rFonts w:ascii="Arial" w:hAnsi="Arial" w:cs="Arial"/>
            <w:shd w:val="clear" w:color="auto" w:fill="FFFFFF"/>
          </w:rPr>
          <w:t>https://doi.org/10.3390/ijms19092533</w:t>
        </w:r>
      </w:hyperlink>
    </w:p>
    <w:p w14:paraId="4E91A340"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Motohashi, T., </w:t>
      </w:r>
      <w:proofErr w:type="spellStart"/>
      <w:r w:rsidRPr="00A2052D">
        <w:rPr>
          <w:rFonts w:ascii="Arial" w:hAnsi="Arial" w:cs="Arial"/>
          <w:color w:val="222222"/>
          <w:shd w:val="clear" w:color="auto" w:fill="FFFFFF"/>
        </w:rPr>
        <w:t>Shimojima</w:t>
      </w:r>
      <w:proofErr w:type="spellEnd"/>
      <w:r w:rsidRPr="00A2052D">
        <w:rPr>
          <w:rFonts w:ascii="Arial" w:hAnsi="Arial" w:cs="Arial"/>
          <w:color w:val="222222"/>
          <w:shd w:val="clear" w:color="auto" w:fill="FFFFFF"/>
        </w:rPr>
        <w:t xml:space="preserve">, T., </w:t>
      </w:r>
      <w:proofErr w:type="spellStart"/>
      <w:r w:rsidRPr="00A2052D">
        <w:rPr>
          <w:rFonts w:ascii="Arial" w:hAnsi="Arial" w:cs="Arial"/>
          <w:color w:val="222222"/>
          <w:shd w:val="clear" w:color="auto" w:fill="FFFFFF"/>
        </w:rPr>
        <w:t>Fukagawa</w:t>
      </w:r>
      <w:proofErr w:type="spellEnd"/>
      <w:r w:rsidRPr="00A2052D">
        <w:rPr>
          <w:rFonts w:ascii="Arial" w:hAnsi="Arial" w:cs="Arial"/>
          <w:color w:val="222222"/>
          <w:shd w:val="clear" w:color="auto" w:fill="FFFFFF"/>
        </w:rPr>
        <w:t xml:space="preserve">, T., </w:t>
      </w:r>
      <w:proofErr w:type="spellStart"/>
      <w:r w:rsidRPr="00A2052D">
        <w:rPr>
          <w:rFonts w:ascii="Arial" w:hAnsi="Arial" w:cs="Arial"/>
          <w:color w:val="222222"/>
          <w:shd w:val="clear" w:color="auto" w:fill="FFFFFF"/>
        </w:rPr>
        <w:t>Maenaka</w:t>
      </w:r>
      <w:proofErr w:type="spellEnd"/>
      <w:r w:rsidRPr="00A2052D">
        <w:rPr>
          <w:rFonts w:ascii="Arial" w:hAnsi="Arial" w:cs="Arial"/>
          <w:color w:val="222222"/>
          <w:shd w:val="clear" w:color="auto" w:fill="FFFFFF"/>
        </w:rPr>
        <w:t xml:space="preserve">, K., &amp; Park, E. Y. (2005). Efficient large-scale protein production of larvae and pupae of silkworm by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nuclear polyhedrosis virus bacmid system.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326</w:t>
      </w:r>
      <w:r w:rsidRPr="00A2052D">
        <w:rPr>
          <w:rFonts w:ascii="Arial" w:hAnsi="Arial" w:cs="Arial"/>
          <w:color w:val="222222"/>
          <w:shd w:val="clear" w:color="auto" w:fill="FFFFFF"/>
        </w:rPr>
        <w:t xml:space="preserve">(3), 564-569. </w:t>
      </w:r>
      <w:hyperlink r:id="rId38" w:history="1">
        <w:r w:rsidRPr="00A2052D">
          <w:rPr>
            <w:rStyle w:val="Hyperlink"/>
            <w:rFonts w:ascii="Arial" w:hAnsi="Arial" w:cs="Arial"/>
            <w:shd w:val="clear" w:color="auto" w:fill="FFFFFF"/>
          </w:rPr>
          <w:t>https://doi.org/10.1016/j.bbrc.2004.11.060</w:t>
        </w:r>
      </w:hyperlink>
    </w:p>
    <w:p w14:paraId="4430A325"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Kato, T., Kajikawa, M., </w:t>
      </w:r>
      <w:proofErr w:type="spellStart"/>
      <w:r w:rsidRPr="00A2052D">
        <w:rPr>
          <w:rFonts w:ascii="Arial" w:hAnsi="Arial" w:cs="Arial"/>
          <w:color w:val="222222"/>
          <w:shd w:val="clear" w:color="auto" w:fill="FFFFFF"/>
        </w:rPr>
        <w:t>Maenaka</w:t>
      </w:r>
      <w:proofErr w:type="spellEnd"/>
      <w:r w:rsidRPr="00A2052D">
        <w:rPr>
          <w:rFonts w:ascii="Arial" w:hAnsi="Arial" w:cs="Arial"/>
          <w:color w:val="222222"/>
          <w:shd w:val="clear" w:color="auto" w:fill="FFFFFF"/>
        </w:rPr>
        <w:t>, K., &amp; Park, E. Y. (2010). Silkworm expression system as a platform technology in life science. </w:t>
      </w:r>
      <w:r w:rsidRPr="00A2052D">
        <w:rPr>
          <w:rFonts w:ascii="Arial" w:hAnsi="Arial" w:cs="Arial"/>
          <w:iCs/>
          <w:color w:val="222222"/>
          <w:shd w:val="clear" w:color="auto" w:fill="FFFFFF"/>
        </w:rPr>
        <w:t>Applied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85</w:t>
      </w:r>
      <w:r w:rsidRPr="00A2052D">
        <w:rPr>
          <w:rFonts w:ascii="Arial" w:hAnsi="Arial" w:cs="Arial"/>
          <w:color w:val="222222"/>
          <w:shd w:val="clear" w:color="auto" w:fill="FFFFFF"/>
        </w:rPr>
        <w:t xml:space="preserve">(3), 459-470. </w:t>
      </w:r>
      <w:hyperlink r:id="rId39" w:history="1">
        <w:r w:rsidRPr="00A2052D">
          <w:rPr>
            <w:rStyle w:val="Hyperlink"/>
            <w:rFonts w:ascii="Arial" w:hAnsi="Arial" w:cs="Arial"/>
            <w:shd w:val="clear" w:color="auto" w:fill="FFFFFF"/>
          </w:rPr>
          <w:t>https://doi.org/10.1007/s00253-009-2267-2</w:t>
        </w:r>
      </w:hyperlink>
    </w:p>
    <w:p w14:paraId="18EF9491"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Mori, H., Nakazawa, H., Shirai, N., Shibata, N., Sumida, M., &amp; Matsubara, F. (1992). Foreign gene expression by a baculovirus vector with an expanded host range. </w:t>
      </w:r>
      <w:r w:rsidRPr="00A2052D">
        <w:rPr>
          <w:rFonts w:ascii="Arial" w:hAnsi="Arial" w:cs="Arial"/>
          <w:iCs/>
          <w:color w:val="222222"/>
          <w:shd w:val="clear" w:color="auto" w:fill="FFFFFF"/>
        </w:rPr>
        <w:t>Journal of general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73</w:t>
      </w:r>
      <w:r w:rsidRPr="00A2052D">
        <w:rPr>
          <w:rFonts w:ascii="Arial" w:hAnsi="Arial" w:cs="Arial"/>
          <w:color w:val="222222"/>
          <w:shd w:val="clear" w:color="auto" w:fill="FFFFFF"/>
        </w:rPr>
        <w:t xml:space="preserve">(7), 1877-1880. </w:t>
      </w:r>
      <w:hyperlink r:id="rId40" w:history="1">
        <w:r w:rsidRPr="00A2052D">
          <w:rPr>
            <w:rStyle w:val="Hyperlink"/>
            <w:rFonts w:ascii="Arial" w:hAnsi="Arial" w:cs="Arial"/>
            <w:shd w:val="clear" w:color="auto" w:fill="FFFFFF"/>
          </w:rPr>
          <w:t>https://doi.org/10.1099/0022-1317-73-7-1877</w:t>
        </w:r>
      </w:hyperlink>
    </w:p>
    <w:p w14:paraId="3A233526"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Miyajima, A., Schreurs, J., Otsu, K., Kondo, A., Aral, K. I., &amp; Maeda, S. (1987). Use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and an insect baculovirus vector for high-level expression and secretion of biologically active mouse interleukin-3. </w:t>
      </w:r>
      <w:r w:rsidRPr="00A2052D">
        <w:rPr>
          <w:rFonts w:ascii="Arial" w:hAnsi="Arial" w:cs="Arial"/>
          <w:iCs/>
          <w:color w:val="222222"/>
          <w:shd w:val="clear" w:color="auto" w:fill="FFFFFF"/>
        </w:rPr>
        <w:t>Gene</w:t>
      </w:r>
      <w:r w:rsidRPr="00A2052D">
        <w:rPr>
          <w:rFonts w:ascii="Arial" w:hAnsi="Arial" w:cs="Arial"/>
          <w:color w:val="222222"/>
          <w:shd w:val="clear" w:color="auto" w:fill="FFFFFF"/>
        </w:rPr>
        <w:t>, </w:t>
      </w:r>
      <w:r w:rsidRPr="00A2052D">
        <w:rPr>
          <w:rFonts w:ascii="Arial" w:hAnsi="Arial" w:cs="Arial"/>
          <w:iCs/>
          <w:color w:val="222222"/>
          <w:shd w:val="clear" w:color="auto" w:fill="FFFFFF"/>
        </w:rPr>
        <w:t>58</w:t>
      </w:r>
      <w:r w:rsidRPr="00A2052D">
        <w:rPr>
          <w:rFonts w:ascii="Arial" w:hAnsi="Arial" w:cs="Arial"/>
          <w:color w:val="222222"/>
          <w:shd w:val="clear" w:color="auto" w:fill="FFFFFF"/>
        </w:rPr>
        <w:t>(2-3), 273-281.</w:t>
      </w:r>
      <w:r w:rsidRPr="00A2052D">
        <w:rPr>
          <w:rFonts w:ascii="Arial" w:hAnsi="Arial" w:cs="Arial"/>
        </w:rPr>
        <w:t xml:space="preserve"> </w:t>
      </w:r>
      <w:hyperlink r:id="rId41" w:history="1">
        <w:r w:rsidRPr="00A2052D">
          <w:rPr>
            <w:rStyle w:val="Hyperlink"/>
            <w:rFonts w:ascii="Arial" w:hAnsi="Arial" w:cs="Arial"/>
            <w:shd w:val="clear" w:color="auto" w:fill="FFFFFF"/>
          </w:rPr>
          <w:t>https://doi.org/10.1016/0378-1119(87)90382-9</w:t>
        </w:r>
      </w:hyperlink>
    </w:p>
    <w:p w14:paraId="73BACEA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Wei, W. L., Qin, J. C., &amp; Sun, M. J. (2000). High-level expression of human butyrylcholinesterase gene in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and biochemical-pharmacological characteristic study of its product. </w:t>
      </w:r>
      <w:r w:rsidRPr="00A2052D">
        <w:rPr>
          <w:rFonts w:ascii="Arial" w:hAnsi="Arial" w:cs="Arial"/>
          <w:iCs/>
          <w:color w:val="222222"/>
          <w:shd w:val="clear" w:color="auto" w:fill="FFFFFF"/>
        </w:rPr>
        <w:t>Biochemical pharmacology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60</w:t>
      </w:r>
      <w:r w:rsidRPr="00A2052D">
        <w:rPr>
          <w:rFonts w:ascii="Arial" w:hAnsi="Arial" w:cs="Arial"/>
          <w:color w:val="222222"/>
          <w:shd w:val="clear" w:color="auto" w:fill="FFFFFF"/>
        </w:rPr>
        <w:t xml:space="preserve">(1), 121-126. </w:t>
      </w:r>
      <w:hyperlink r:id="rId42" w:history="1">
        <w:r w:rsidRPr="00A2052D">
          <w:rPr>
            <w:rStyle w:val="Hyperlink"/>
            <w:rFonts w:ascii="Arial" w:hAnsi="Arial" w:cs="Arial"/>
            <w:shd w:val="clear" w:color="auto" w:fill="FFFFFF"/>
          </w:rPr>
          <w:t>https://doi.org/10.1016/S0006-2952(00)00238-0</w:t>
        </w:r>
      </w:hyperlink>
    </w:p>
    <w:p w14:paraId="6097441F"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Kadono-okuda</w:t>
      </w:r>
      <w:proofErr w:type="spellEnd"/>
      <w:r w:rsidRPr="00A2052D">
        <w:rPr>
          <w:rFonts w:ascii="Arial" w:hAnsi="Arial" w:cs="Arial"/>
          <w:color w:val="222222"/>
          <w:shd w:val="clear" w:color="auto" w:fill="FFFFFF"/>
        </w:rPr>
        <w:t xml:space="preserve">, K., Yamamoto, M., </w:t>
      </w:r>
      <w:proofErr w:type="spellStart"/>
      <w:r w:rsidRPr="00A2052D">
        <w:rPr>
          <w:rFonts w:ascii="Arial" w:hAnsi="Arial" w:cs="Arial"/>
          <w:color w:val="222222"/>
          <w:shd w:val="clear" w:color="auto" w:fill="FFFFFF"/>
        </w:rPr>
        <w:t>Higashino</w:t>
      </w:r>
      <w:proofErr w:type="spellEnd"/>
      <w:r w:rsidRPr="00A2052D">
        <w:rPr>
          <w:rFonts w:ascii="Arial" w:hAnsi="Arial" w:cs="Arial"/>
          <w:color w:val="222222"/>
          <w:shd w:val="clear" w:color="auto" w:fill="FFFFFF"/>
        </w:rPr>
        <w:t xml:space="preserve">, Y., </w:t>
      </w:r>
      <w:proofErr w:type="spellStart"/>
      <w:r w:rsidRPr="00A2052D">
        <w:rPr>
          <w:rFonts w:ascii="Arial" w:hAnsi="Arial" w:cs="Arial"/>
          <w:color w:val="222222"/>
          <w:shd w:val="clear" w:color="auto" w:fill="FFFFFF"/>
        </w:rPr>
        <w:t>Taniai</w:t>
      </w:r>
      <w:proofErr w:type="spellEnd"/>
      <w:r w:rsidRPr="00A2052D">
        <w:rPr>
          <w:rFonts w:ascii="Arial" w:hAnsi="Arial" w:cs="Arial"/>
          <w:color w:val="222222"/>
          <w:shd w:val="clear" w:color="auto" w:fill="FFFFFF"/>
        </w:rPr>
        <w:t xml:space="preserve">, K., Kato, Y., Chowdhury, S. et al. (1995). Baculovirus-mediated production of the human growth hormone in larvae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213</w:t>
      </w:r>
      <w:r w:rsidRPr="00A2052D">
        <w:rPr>
          <w:rFonts w:ascii="Arial" w:hAnsi="Arial" w:cs="Arial"/>
          <w:color w:val="222222"/>
          <w:shd w:val="clear" w:color="auto" w:fill="FFFFFF"/>
        </w:rPr>
        <w:t>(2), 389-396.</w:t>
      </w:r>
      <w:r w:rsidRPr="00A2052D">
        <w:rPr>
          <w:rFonts w:ascii="Arial" w:hAnsi="Arial" w:cs="Arial"/>
        </w:rPr>
        <w:t xml:space="preserve"> </w:t>
      </w:r>
      <w:hyperlink r:id="rId43" w:history="1">
        <w:r w:rsidRPr="00A2052D">
          <w:rPr>
            <w:rStyle w:val="Hyperlink"/>
            <w:rFonts w:ascii="Arial" w:hAnsi="Arial" w:cs="Arial"/>
            <w:shd w:val="clear" w:color="auto" w:fill="FFFFFF"/>
          </w:rPr>
          <w:t>https://doi.org/10.1006/bbrc.1995.2144</w:t>
        </w:r>
      </w:hyperlink>
    </w:p>
    <w:p w14:paraId="261D368D" w14:textId="77777777" w:rsidR="00A2052D" w:rsidRPr="00A2052D" w:rsidRDefault="00A2052D" w:rsidP="00A2052D">
      <w:pPr>
        <w:pStyle w:val="ListParagraph"/>
        <w:numPr>
          <w:ilvl w:val="0"/>
          <w:numId w:val="11"/>
        </w:numPr>
        <w:ind w:left="426" w:hanging="426"/>
        <w:jc w:val="both"/>
        <w:rPr>
          <w:rFonts w:ascii="Arial" w:hAnsi="Arial" w:cs="Arial"/>
        </w:rPr>
      </w:pPr>
      <w:r w:rsidRPr="00A2052D">
        <w:rPr>
          <w:rFonts w:ascii="Arial" w:hAnsi="Arial" w:cs="Arial"/>
          <w:color w:val="222222"/>
          <w:shd w:val="clear" w:color="auto" w:fill="FFFFFF"/>
        </w:rPr>
        <w:t xml:space="preserve">Qiu, P., Ding, Y., Qin, J., Han, K. K., &amp; Zhu, D. (1994). Expression of biologically active monomeric form of human M-CSF in baculovirus infected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w:t>
      </w:r>
      <w:r w:rsidRPr="00A2052D">
        <w:rPr>
          <w:rFonts w:ascii="Arial" w:hAnsi="Arial" w:cs="Arial"/>
          <w:i/>
          <w:iCs/>
          <w:color w:val="002850"/>
          <w:shd w:val="clear" w:color="auto" w:fill="F5F4EF"/>
        </w:rPr>
        <w:t xml:space="preserve"> </w:t>
      </w:r>
      <w:r w:rsidRPr="00A2052D">
        <w:rPr>
          <w:rFonts w:ascii="Arial" w:hAnsi="Arial" w:cs="Arial"/>
        </w:rPr>
        <w:t>Biological Chemistry, 375 (6), 413-418. </w:t>
      </w:r>
      <w:hyperlink r:id="rId44" w:history="1">
        <w:r w:rsidRPr="00A2052D">
          <w:rPr>
            <w:rStyle w:val="Hyperlink"/>
            <w:rFonts w:ascii="Arial" w:hAnsi="Arial" w:cs="Arial"/>
          </w:rPr>
          <w:t>https://doi.org/10.1515/bchm3.1994.375.6.413</w:t>
        </w:r>
      </w:hyperlink>
    </w:p>
    <w:p w14:paraId="49C2782B"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Suzuki, T., Kanaya, T., Okazaki, H., Ogawa, K., Usami, A., Watanabe, H. et al. (1997). Efficient protein production using a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nuclear polyhedrosis virus lacking the cysteine proteinase gene. </w:t>
      </w:r>
      <w:r w:rsidRPr="00A2052D">
        <w:rPr>
          <w:rFonts w:ascii="Arial" w:hAnsi="Arial" w:cs="Arial"/>
          <w:iCs/>
          <w:color w:val="222222"/>
          <w:shd w:val="clear" w:color="auto" w:fill="FFFFFF"/>
        </w:rPr>
        <w:t>Journal of General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78</w:t>
      </w:r>
      <w:r w:rsidRPr="00A2052D">
        <w:rPr>
          <w:rFonts w:ascii="Arial" w:hAnsi="Arial" w:cs="Arial"/>
          <w:color w:val="222222"/>
          <w:shd w:val="clear" w:color="auto" w:fill="FFFFFF"/>
        </w:rPr>
        <w:t xml:space="preserve">(12), 3073-3080. </w:t>
      </w:r>
      <w:hyperlink r:id="rId45" w:history="1">
        <w:r w:rsidRPr="00A2052D">
          <w:rPr>
            <w:rStyle w:val="Hyperlink"/>
            <w:rFonts w:ascii="Arial" w:hAnsi="Arial" w:cs="Arial"/>
            <w:shd w:val="clear" w:color="auto" w:fill="FFFFFF"/>
          </w:rPr>
          <w:t>https://doi.org/10.1099/0022-1317-78-12-3073</w:t>
        </w:r>
      </w:hyperlink>
    </w:p>
    <w:p w14:paraId="4488E542"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Nagaya, H., Kanaya, T., Kaki, H., </w:t>
      </w:r>
      <w:proofErr w:type="spellStart"/>
      <w:r w:rsidRPr="00A2052D">
        <w:rPr>
          <w:rFonts w:ascii="Arial" w:hAnsi="Arial" w:cs="Arial"/>
          <w:color w:val="222222"/>
          <w:shd w:val="clear" w:color="auto" w:fill="FFFFFF"/>
        </w:rPr>
        <w:t>Tobita</w:t>
      </w:r>
      <w:proofErr w:type="spellEnd"/>
      <w:r w:rsidRPr="00A2052D">
        <w:rPr>
          <w:rFonts w:ascii="Arial" w:hAnsi="Arial" w:cs="Arial"/>
          <w:color w:val="222222"/>
          <w:shd w:val="clear" w:color="auto" w:fill="FFFFFF"/>
        </w:rPr>
        <w:t>, Y., Takahashi, M., Takahashi, H. et al. (2004). Establishment of a large-scale purification procedure for purified recombinant bovine interferon-τ produced by a silkworm-baculovirus gene expression system. </w:t>
      </w:r>
      <w:r w:rsidRPr="00A2052D">
        <w:rPr>
          <w:rFonts w:ascii="Arial" w:hAnsi="Arial" w:cs="Arial"/>
          <w:iCs/>
          <w:color w:val="222222"/>
          <w:shd w:val="clear" w:color="auto" w:fill="FFFFFF"/>
        </w:rPr>
        <w:t>Journal of veterinary medical 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66</w:t>
      </w:r>
      <w:r w:rsidRPr="00A2052D">
        <w:rPr>
          <w:rFonts w:ascii="Arial" w:hAnsi="Arial" w:cs="Arial"/>
          <w:color w:val="222222"/>
          <w:shd w:val="clear" w:color="auto" w:fill="FFFFFF"/>
        </w:rPr>
        <w:t xml:space="preserve">(11), 1395-1401. </w:t>
      </w:r>
      <w:hyperlink r:id="rId46" w:history="1">
        <w:r w:rsidRPr="00A2052D">
          <w:rPr>
            <w:rStyle w:val="Hyperlink"/>
            <w:rFonts w:ascii="Arial" w:hAnsi="Arial" w:cs="Arial"/>
            <w:shd w:val="clear" w:color="auto" w:fill="FFFFFF"/>
          </w:rPr>
          <w:t>https://doi.org/10.1292/jvms.66.1395</w:t>
        </w:r>
      </w:hyperlink>
    </w:p>
    <w:p w14:paraId="52CFF46F"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Lee, K. S., Je, Y. H., Woo, S. D., Sohn, H. D., &amp; Jin, B. R. (2006). Production of a cellulase in silkworm larvae using a recombinant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w:t>
      </w:r>
      <w:proofErr w:type="spellStart"/>
      <w:r w:rsidRPr="00A2052D">
        <w:rPr>
          <w:rFonts w:ascii="Arial" w:hAnsi="Arial" w:cs="Arial"/>
          <w:color w:val="222222"/>
          <w:shd w:val="clear" w:color="auto" w:fill="FFFFFF"/>
        </w:rPr>
        <w:t>nucleopolyhedrovirus</w:t>
      </w:r>
      <w:proofErr w:type="spellEnd"/>
      <w:r w:rsidRPr="00A2052D">
        <w:rPr>
          <w:rFonts w:ascii="Arial" w:hAnsi="Arial" w:cs="Arial"/>
          <w:color w:val="222222"/>
          <w:shd w:val="clear" w:color="auto" w:fill="FFFFFF"/>
        </w:rPr>
        <w:t xml:space="preserve"> lacking the virus-encoded chitinase and cathepsin genes. </w:t>
      </w:r>
      <w:r w:rsidRPr="00A2052D">
        <w:rPr>
          <w:rFonts w:ascii="Arial" w:hAnsi="Arial" w:cs="Arial"/>
          <w:iCs/>
          <w:color w:val="222222"/>
          <w:shd w:val="clear" w:color="auto" w:fill="FFFFFF"/>
        </w:rPr>
        <w:t>Biotechnology letters</w:t>
      </w:r>
      <w:r w:rsidRPr="00A2052D">
        <w:rPr>
          <w:rFonts w:ascii="Arial" w:hAnsi="Arial" w:cs="Arial"/>
          <w:color w:val="222222"/>
          <w:shd w:val="clear" w:color="auto" w:fill="FFFFFF"/>
        </w:rPr>
        <w:t>, </w:t>
      </w:r>
      <w:r w:rsidRPr="00A2052D">
        <w:rPr>
          <w:rFonts w:ascii="Arial" w:hAnsi="Arial" w:cs="Arial"/>
          <w:iCs/>
          <w:color w:val="222222"/>
          <w:shd w:val="clear" w:color="auto" w:fill="FFFFFF"/>
        </w:rPr>
        <w:t>28</w:t>
      </w:r>
      <w:r w:rsidRPr="00A2052D">
        <w:rPr>
          <w:rFonts w:ascii="Arial" w:hAnsi="Arial" w:cs="Arial"/>
          <w:color w:val="222222"/>
          <w:shd w:val="clear" w:color="auto" w:fill="FFFFFF"/>
        </w:rPr>
        <w:t xml:space="preserve">(9), 645-650. </w:t>
      </w:r>
      <w:hyperlink r:id="rId47" w:history="1">
        <w:r w:rsidRPr="00A2052D">
          <w:rPr>
            <w:rStyle w:val="Hyperlink"/>
            <w:rFonts w:ascii="Arial" w:hAnsi="Arial" w:cs="Arial"/>
            <w:shd w:val="clear" w:color="auto" w:fill="FFFFFF"/>
          </w:rPr>
          <w:t>https://doi.org/10.1007/s10529-006-0030-7</w:t>
        </w:r>
      </w:hyperlink>
    </w:p>
    <w:p w14:paraId="0EE12FE7"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Maeda, S. U. S. U. M. U., Kamita, S. G., &amp; Kondo, A. (1993). Host range expansion of </w:t>
      </w:r>
      <w:proofErr w:type="spellStart"/>
      <w:r w:rsidRPr="00A2052D">
        <w:rPr>
          <w:rFonts w:ascii="Arial" w:hAnsi="Arial" w:cs="Arial"/>
          <w:color w:val="222222"/>
          <w:shd w:val="clear" w:color="auto" w:fill="FFFFFF"/>
        </w:rPr>
        <w:t>Autographa</w:t>
      </w:r>
      <w:proofErr w:type="spellEnd"/>
      <w:r w:rsidRPr="00A2052D">
        <w:rPr>
          <w:rFonts w:ascii="Arial" w:hAnsi="Arial" w:cs="Arial"/>
          <w:color w:val="222222"/>
          <w:shd w:val="clear" w:color="auto" w:fill="FFFFFF"/>
        </w:rPr>
        <w:t xml:space="preserve"> </w:t>
      </w:r>
      <w:proofErr w:type="spellStart"/>
      <w:r w:rsidRPr="00A2052D">
        <w:rPr>
          <w:rFonts w:ascii="Arial" w:hAnsi="Arial" w:cs="Arial"/>
          <w:color w:val="222222"/>
          <w:shd w:val="clear" w:color="auto" w:fill="FFFFFF"/>
        </w:rPr>
        <w:t>californica</w:t>
      </w:r>
      <w:proofErr w:type="spellEnd"/>
      <w:r w:rsidRPr="00A2052D">
        <w:rPr>
          <w:rFonts w:ascii="Arial" w:hAnsi="Arial" w:cs="Arial"/>
          <w:color w:val="222222"/>
          <w:shd w:val="clear" w:color="auto" w:fill="FFFFFF"/>
        </w:rPr>
        <w:t xml:space="preserve"> nuclear polyhedrosis virus (NPV) following recombination of a 0.6-kilobase-pair DNA fragment originating from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NPV. </w:t>
      </w:r>
      <w:r w:rsidRPr="00A2052D">
        <w:rPr>
          <w:rFonts w:ascii="Arial" w:hAnsi="Arial" w:cs="Arial"/>
          <w:iCs/>
          <w:color w:val="222222"/>
          <w:shd w:val="clear" w:color="auto" w:fill="FFFFFF"/>
        </w:rPr>
        <w:t>Journal of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67</w:t>
      </w:r>
      <w:r w:rsidRPr="00A2052D">
        <w:rPr>
          <w:rFonts w:ascii="Arial" w:hAnsi="Arial" w:cs="Arial"/>
          <w:color w:val="222222"/>
          <w:shd w:val="clear" w:color="auto" w:fill="FFFFFF"/>
        </w:rPr>
        <w:t xml:space="preserve">(10), 6234-6238. </w:t>
      </w:r>
      <w:hyperlink r:id="rId48" w:history="1">
        <w:r w:rsidRPr="00A2052D">
          <w:rPr>
            <w:rStyle w:val="Hyperlink"/>
            <w:rFonts w:ascii="Arial" w:hAnsi="Arial" w:cs="Arial"/>
            <w:shd w:val="clear" w:color="auto" w:fill="FFFFFF"/>
          </w:rPr>
          <w:t>https://doi.org/10.1128/jvi.67.10.6234-6238.1993</w:t>
        </w:r>
      </w:hyperlink>
    </w:p>
    <w:p w14:paraId="6FF761C5"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Kamita, S. G., &amp; Maeda, S. (1997). Sequencing of the putative DNA helicase-encoding gene of the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nuclear polyhedrosis virus and fine-mapping of a region involved in host range expansion. </w:t>
      </w:r>
      <w:r w:rsidRPr="00A2052D">
        <w:rPr>
          <w:rFonts w:ascii="Arial" w:hAnsi="Arial" w:cs="Arial"/>
          <w:iCs/>
          <w:color w:val="222222"/>
          <w:shd w:val="clear" w:color="auto" w:fill="FFFFFF"/>
        </w:rPr>
        <w:t>Gene</w:t>
      </w:r>
      <w:r w:rsidRPr="00A2052D">
        <w:rPr>
          <w:rFonts w:ascii="Arial" w:hAnsi="Arial" w:cs="Arial"/>
          <w:color w:val="222222"/>
          <w:shd w:val="clear" w:color="auto" w:fill="FFFFFF"/>
        </w:rPr>
        <w:t>, </w:t>
      </w:r>
      <w:r w:rsidRPr="00A2052D">
        <w:rPr>
          <w:rFonts w:ascii="Arial" w:hAnsi="Arial" w:cs="Arial"/>
          <w:iCs/>
          <w:color w:val="222222"/>
          <w:shd w:val="clear" w:color="auto" w:fill="FFFFFF"/>
        </w:rPr>
        <w:t>190</w:t>
      </w:r>
      <w:r w:rsidRPr="00A2052D">
        <w:rPr>
          <w:rFonts w:ascii="Arial" w:hAnsi="Arial" w:cs="Arial"/>
          <w:color w:val="222222"/>
          <w:shd w:val="clear" w:color="auto" w:fill="FFFFFF"/>
        </w:rPr>
        <w:t xml:space="preserve">(1), 173-179. </w:t>
      </w:r>
      <w:hyperlink r:id="rId49" w:history="1">
        <w:r w:rsidRPr="00A2052D">
          <w:rPr>
            <w:rStyle w:val="Hyperlink"/>
            <w:rFonts w:ascii="Arial" w:hAnsi="Arial" w:cs="Arial"/>
            <w:shd w:val="clear" w:color="auto" w:fill="FFFFFF"/>
          </w:rPr>
          <w:t>https://doi.org/10.1016/S0378-1119(96)00671-3</w:t>
        </w:r>
      </w:hyperlink>
    </w:p>
    <w:p w14:paraId="006EACE5"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Muneta, Y., Nagaya, H., Minagawa, Y., Enomoto, C., Matsumoto, S., &amp; Mori, Y. (2004). Expression and one-step purification of bovine interleukin-21 (IL-21) in silkworms using a hybrid baculovirus expression system. </w:t>
      </w:r>
      <w:r w:rsidRPr="00A2052D">
        <w:rPr>
          <w:rFonts w:ascii="Arial" w:hAnsi="Arial" w:cs="Arial"/>
          <w:iCs/>
          <w:color w:val="222222"/>
          <w:shd w:val="clear" w:color="auto" w:fill="FFFFFF"/>
        </w:rPr>
        <w:t>Biotechnology letters</w:t>
      </w:r>
      <w:r w:rsidRPr="00A2052D">
        <w:rPr>
          <w:rFonts w:ascii="Arial" w:hAnsi="Arial" w:cs="Arial"/>
          <w:color w:val="222222"/>
          <w:shd w:val="clear" w:color="auto" w:fill="FFFFFF"/>
        </w:rPr>
        <w:t>, </w:t>
      </w:r>
      <w:r w:rsidRPr="00A2052D">
        <w:rPr>
          <w:rFonts w:ascii="Arial" w:hAnsi="Arial" w:cs="Arial"/>
          <w:iCs/>
          <w:color w:val="222222"/>
          <w:shd w:val="clear" w:color="auto" w:fill="FFFFFF"/>
        </w:rPr>
        <w:t>26</w:t>
      </w:r>
      <w:r w:rsidRPr="00A2052D">
        <w:rPr>
          <w:rFonts w:ascii="Arial" w:hAnsi="Arial" w:cs="Arial"/>
          <w:color w:val="222222"/>
          <w:shd w:val="clear" w:color="auto" w:fill="FFFFFF"/>
        </w:rPr>
        <w:t xml:space="preserve">(18), 1453-1458. </w:t>
      </w:r>
      <w:hyperlink r:id="rId50" w:history="1">
        <w:r w:rsidRPr="00A2052D">
          <w:rPr>
            <w:rStyle w:val="Hyperlink"/>
            <w:rFonts w:ascii="Arial" w:hAnsi="Arial" w:cs="Arial"/>
            <w:shd w:val="clear" w:color="auto" w:fill="FFFFFF"/>
          </w:rPr>
          <w:t>https://doi.org/10.1023/B:BILE.0000045643.66758.9d</w:t>
        </w:r>
      </w:hyperlink>
    </w:p>
    <w:p w14:paraId="30EB7714"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Chen, J., Wu, X. F., &amp; Zhang, Y. Z. (2006). Expression, purification and characterization of human GM-CSF using silkworm pupae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as a bioreactor.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123</w:t>
      </w:r>
      <w:r w:rsidRPr="00A2052D">
        <w:rPr>
          <w:rFonts w:ascii="Arial" w:hAnsi="Arial" w:cs="Arial"/>
          <w:color w:val="222222"/>
          <w:shd w:val="clear" w:color="auto" w:fill="FFFFFF"/>
        </w:rPr>
        <w:t xml:space="preserve">(2), 236-247. </w:t>
      </w:r>
      <w:hyperlink r:id="rId51" w:history="1">
        <w:r w:rsidRPr="00A2052D">
          <w:rPr>
            <w:rStyle w:val="Hyperlink"/>
            <w:rFonts w:ascii="Arial" w:hAnsi="Arial" w:cs="Arial"/>
            <w:shd w:val="clear" w:color="auto" w:fill="FFFFFF"/>
          </w:rPr>
          <w:t>https://doi.org/10.1016/j.jbiotec.2005.11.015</w:t>
        </w:r>
      </w:hyperlink>
    </w:p>
    <w:p w14:paraId="54440259"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Palhan</w:t>
      </w:r>
      <w:proofErr w:type="spellEnd"/>
      <w:r w:rsidRPr="00A2052D">
        <w:rPr>
          <w:rFonts w:ascii="Arial" w:hAnsi="Arial" w:cs="Arial"/>
          <w:color w:val="222222"/>
          <w:shd w:val="clear" w:color="auto" w:fill="FFFFFF"/>
        </w:rPr>
        <w:t>, V. B., Sumathy, S., &amp; Gopinathan, K. P. (1995). Baculovirus mediated high-level expression of luciferase in silkworm cells and larvae. </w:t>
      </w:r>
      <w:r w:rsidRPr="00A2052D">
        <w:rPr>
          <w:rFonts w:ascii="Arial" w:hAnsi="Arial" w:cs="Arial"/>
          <w:iCs/>
          <w:color w:val="222222"/>
          <w:shd w:val="clear" w:color="auto" w:fill="FFFFFF"/>
        </w:rPr>
        <w:t>Biotechniques</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(1), 97-8. </w:t>
      </w:r>
    </w:p>
    <w:p w14:paraId="501AEBA2"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Ishihara, K., Satoh, I., </w:t>
      </w:r>
      <w:proofErr w:type="spellStart"/>
      <w:r w:rsidRPr="00A2052D">
        <w:rPr>
          <w:rFonts w:ascii="Arial" w:hAnsi="Arial" w:cs="Arial"/>
          <w:color w:val="222222"/>
          <w:shd w:val="clear" w:color="auto" w:fill="FFFFFF"/>
        </w:rPr>
        <w:t>Nittoh</w:t>
      </w:r>
      <w:proofErr w:type="spellEnd"/>
      <w:r w:rsidRPr="00A2052D">
        <w:rPr>
          <w:rFonts w:ascii="Arial" w:hAnsi="Arial" w:cs="Arial"/>
          <w:color w:val="222222"/>
          <w:shd w:val="clear" w:color="auto" w:fill="FFFFFF"/>
        </w:rPr>
        <w:t>, T., Kanaya, T., Okazaki, H., Suzuki, T. et al. (1999). Preparation of recombinant rat interleukin-5 by baculovirus expression system and analysis of its biological activities. </w:t>
      </w:r>
      <w:proofErr w:type="spellStart"/>
      <w:r w:rsidRPr="00A2052D">
        <w:rPr>
          <w:rFonts w:ascii="Arial" w:hAnsi="Arial" w:cs="Arial"/>
          <w:iCs/>
          <w:color w:val="222222"/>
          <w:shd w:val="clear" w:color="auto" w:fill="FFFFFF"/>
        </w:rPr>
        <w:t>Biochimica</w:t>
      </w:r>
      <w:proofErr w:type="spellEnd"/>
      <w:r w:rsidRPr="00A2052D">
        <w:rPr>
          <w:rFonts w:ascii="Arial" w:hAnsi="Arial" w:cs="Arial"/>
          <w:iCs/>
          <w:color w:val="222222"/>
          <w:shd w:val="clear" w:color="auto" w:fill="FFFFFF"/>
        </w:rPr>
        <w:t xml:space="preserve"> et </w:t>
      </w:r>
      <w:proofErr w:type="spellStart"/>
      <w:r w:rsidRPr="00A2052D">
        <w:rPr>
          <w:rFonts w:ascii="Arial" w:hAnsi="Arial" w:cs="Arial"/>
          <w:iCs/>
          <w:color w:val="222222"/>
          <w:shd w:val="clear" w:color="auto" w:fill="FFFFFF"/>
        </w:rPr>
        <w:t>Biophysica</w:t>
      </w:r>
      <w:proofErr w:type="spellEnd"/>
      <w:r w:rsidRPr="00A2052D">
        <w:rPr>
          <w:rFonts w:ascii="Arial" w:hAnsi="Arial" w:cs="Arial"/>
          <w:iCs/>
          <w:color w:val="222222"/>
          <w:shd w:val="clear" w:color="auto" w:fill="FFFFFF"/>
        </w:rPr>
        <w:t xml:space="preserve"> Acta (BBA)-Molecular Cell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1451</w:t>
      </w:r>
      <w:r w:rsidRPr="00A2052D">
        <w:rPr>
          <w:rFonts w:ascii="Arial" w:hAnsi="Arial" w:cs="Arial"/>
          <w:color w:val="222222"/>
          <w:shd w:val="clear" w:color="auto" w:fill="FFFFFF"/>
        </w:rPr>
        <w:t xml:space="preserve">(1), 48-58. </w:t>
      </w:r>
      <w:hyperlink r:id="rId52" w:history="1">
        <w:r w:rsidRPr="00A2052D">
          <w:rPr>
            <w:rStyle w:val="Hyperlink"/>
            <w:rFonts w:ascii="Arial" w:hAnsi="Arial" w:cs="Arial"/>
            <w:shd w:val="clear" w:color="auto" w:fill="FFFFFF"/>
          </w:rPr>
          <w:t>https://doi.org/10.1016/S0167-4889(99)00090-7</w:t>
        </w:r>
      </w:hyperlink>
    </w:p>
    <w:p w14:paraId="33CE792C"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Wang, Y., Wu, X., Liu, G., Cao, C., Huang, H., Xu, Z., &amp; Liu, J. (2005). Expression of porcine lactoferrin by using recombinant baculovirus in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L., and its purification and characterization. </w:t>
      </w:r>
      <w:r w:rsidRPr="00A2052D">
        <w:rPr>
          <w:rFonts w:ascii="Arial" w:hAnsi="Arial" w:cs="Arial"/>
          <w:iCs/>
          <w:color w:val="222222"/>
          <w:shd w:val="clear" w:color="auto" w:fill="FFFFFF"/>
        </w:rPr>
        <w:t>Applied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69</w:t>
      </w:r>
      <w:r w:rsidRPr="00A2052D">
        <w:rPr>
          <w:rFonts w:ascii="Arial" w:hAnsi="Arial" w:cs="Arial"/>
          <w:color w:val="222222"/>
          <w:shd w:val="clear" w:color="auto" w:fill="FFFFFF"/>
        </w:rPr>
        <w:t xml:space="preserve">(4), 385-389. </w:t>
      </w:r>
      <w:hyperlink r:id="rId53" w:history="1">
        <w:r w:rsidRPr="00A2052D">
          <w:rPr>
            <w:rStyle w:val="Hyperlink"/>
            <w:rFonts w:ascii="Arial" w:hAnsi="Arial" w:cs="Arial"/>
            <w:shd w:val="clear" w:color="auto" w:fill="FFFFFF"/>
          </w:rPr>
          <w:t>https://doi.org/10.1007/s00253-005-1998-y</w:t>
        </w:r>
      </w:hyperlink>
    </w:p>
    <w:p w14:paraId="130B663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Zhang, Y., Hu, J., Miao, Y., Zhao, A., Zhao, T., Wu, D. et al. (2008). Expression of EGFP-spider dragline silk fusion protein in </w:t>
      </w:r>
      <w:proofErr w:type="spellStart"/>
      <w:r w:rsidRPr="00A2052D">
        <w:rPr>
          <w:rFonts w:ascii="Arial" w:hAnsi="Arial" w:cs="Arial"/>
          <w:color w:val="222222"/>
          <w:shd w:val="clear" w:color="auto" w:fill="FFFFFF"/>
        </w:rPr>
        <w:t>BmN</w:t>
      </w:r>
      <w:proofErr w:type="spellEnd"/>
      <w:r w:rsidRPr="00A2052D">
        <w:rPr>
          <w:rFonts w:ascii="Arial" w:hAnsi="Arial" w:cs="Arial"/>
          <w:color w:val="222222"/>
          <w:shd w:val="clear" w:color="auto" w:fill="FFFFFF"/>
        </w:rPr>
        <w:t xml:space="preserve"> cells and larvae of silkworm showed the solubility is primary limit for dragline proteins yield</w:t>
      </w:r>
      <w:r w:rsidRPr="00A2052D">
        <w:rPr>
          <w:rFonts w:ascii="Arial" w:hAnsi="Arial" w:cs="Arial"/>
          <w:i/>
          <w:color w:val="222222"/>
          <w:shd w:val="clear" w:color="auto" w:fill="FFFFFF"/>
        </w:rPr>
        <w:t>. </w:t>
      </w:r>
      <w:r w:rsidRPr="00A2052D">
        <w:rPr>
          <w:rFonts w:ascii="Arial" w:hAnsi="Arial" w:cs="Arial"/>
          <w:iCs/>
          <w:color w:val="222222"/>
          <w:shd w:val="clear" w:color="auto" w:fill="FFFFFF"/>
        </w:rPr>
        <w:t>Molecular biology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35</w:t>
      </w:r>
      <w:r w:rsidRPr="00A2052D">
        <w:rPr>
          <w:rFonts w:ascii="Arial" w:hAnsi="Arial" w:cs="Arial"/>
          <w:color w:val="222222"/>
          <w:shd w:val="clear" w:color="auto" w:fill="FFFFFF"/>
        </w:rPr>
        <w:t xml:space="preserve">(3), 329-335. </w:t>
      </w:r>
      <w:hyperlink r:id="rId54" w:history="1">
        <w:r w:rsidRPr="00A2052D">
          <w:rPr>
            <w:rStyle w:val="Hyperlink"/>
            <w:rFonts w:ascii="Arial" w:hAnsi="Arial" w:cs="Arial"/>
            <w:shd w:val="clear" w:color="auto" w:fill="FFFFFF"/>
          </w:rPr>
          <w:t>https://doi.org/10.1007/s11033-007-9090-6</w:t>
        </w:r>
      </w:hyperlink>
    </w:p>
    <w:p w14:paraId="375D7F5C"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Gong, Z. H., Jin, H. Q., Jin, Y. F., &amp; Zhang, Y. Z. (2005). Expression of cholera toxin B subunit and assembly as functional oligomers in silkworm. </w:t>
      </w:r>
      <w:r w:rsidRPr="00A2052D">
        <w:rPr>
          <w:rFonts w:ascii="Arial" w:hAnsi="Arial" w:cs="Arial"/>
          <w:iCs/>
          <w:color w:val="222222"/>
          <w:shd w:val="clear" w:color="auto" w:fill="FFFFFF"/>
        </w:rPr>
        <w:t>BMB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38</w:t>
      </w:r>
      <w:r w:rsidRPr="00A2052D">
        <w:rPr>
          <w:rFonts w:ascii="Arial" w:hAnsi="Arial" w:cs="Arial"/>
          <w:color w:val="222222"/>
          <w:shd w:val="clear" w:color="auto" w:fill="FFFFFF"/>
        </w:rPr>
        <w:t xml:space="preserve">(6), 717-724. </w:t>
      </w:r>
      <w:hyperlink r:id="rId55" w:history="1">
        <w:r w:rsidRPr="00A2052D">
          <w:rPr>
            <w:rStyle w:val="Hyperlink"/>
            <w:rFonts w:ascii="Arial" w:hAnsi="Arial" w:cs="Arial"/>
            <w:shd w:val="clear" w:color="auto" w:fill="FFFFFF"/>
          </w:rPr>
          <w:t>https://doi.org/10.5483/bmbrep.2005.38.6.717</w:t>
        </w:r>
      </w:hyperlink>
    </w:p>
    <w:p w14:paraId="18EBC06B"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Han, J., Zang, Y., Lu, H., Zhu, J., &amp; Qin, J. (2004). A novel recombinant dual human SCF expressed in and purified from silkworm</w:t>
      </w:r>
      <w:r w:rsidRPr="00A2052D">
        <w:rPr>
          <w:rFonts w:ascii="Arial" w:hAnsi="Arial" w:cs="Arial"/>
          <w:i/>
          <w:color w:val="222222"/>
          <w:shd w:val="clear" w:color="auto" w:fill="FFFFFF"/>
        </w:rPr>
        <w:t>, Bombyx mori</w:t>
      </w:r>
      <w:r w:rsidRPr="00A2052D">
        <w:rPr>
          <w:rFonts w:ascii="Arial" w:hAnsi="Arial" w:cs="Arial"/>
          <w:color w:val="222222"/>
          <w:shd w:val="clear" w:color="auto" w:fill="FFFFFF"/>
        </w:rPr>
        <w:t>, possesses higher bioactivity than recombinant monomeric human SCF. </w:t>
      </w:r>
      <w:r w:rsidRPr="00A2052D">
        <w:rPr>
          <w:rFonts w:ascii="Arial" w:hAnsi="Arial" w:cs="Arial"/>
          <w:iCs/>
          <w:color w:val="222222"/>
          <w:shd w:val="clear" w:color="auto" w:fill="FFFFFF"/>
        </w:rPr>
        <w:t xml:space="preserve">European journal of </w:t>
      </w:r>
      <w:proofErr w:type="spellStart"/>
      <w:r w:rsidRPr="00A2052D">
        <w:rPr>
          <w:rFonts w:ascii="Arial" w:hAnsi="Arial" w:cs="Arial"/>
          <w:iCs/>
          <w:color w:val="222222"/>
          <w:shd w:val="clear" w:color="auto" w:fill="FFFFFF"/>
        </w:rPr>
        <w:t>haematology</w:t>
      </w:r>
      <w:proofErr w:type="spellEnd"/>
      <w:r w:rsidRPr="00A2052D">
        <w:rPr>
          <w:rFonts w:ascii="Arial" w:hAnsi="Arial" w:cs="Arial"/>
          <w:color w:val="222222"/>
          <w:shd w:val="clear" w:color="auto" w:fill="FFFFFF"/>
        </w:rPr>
        <w:t>, </w:t>
      </w:r>
      <w:r w:rsidRPr="00A2052D">
        <w:rPr>
          <w:rFonts w:ascii="Arial" w:hAnsi="Arial" w:cs="Arial"/>
          <w:iCs/>
          <w:color w:val="222222"/>
          <w:shd w:val="clear" w:color="auto" w:fill="FFFFFF"/>
        </w:rPr>
        <w:t>72</w:t>
      </w:r>
      <w:r w:rsidRPr="00A2052D">
        <w:rPr>
          <w:rFonts w:ascii="Arial" w:hAnsi="Arial" w:cs="Arial"/>
          <w:color w:val="222222"/>
          <w:shd w:val="clear" w:color="auto" w:fill="FFFFFF"/>
        </w:rPr>
        <w:t xml:space="preserve">(4), 273-279. </w:t>
      </w:r>
      <w:hyperlink r:id="rId56" w:history="1">
        <w:r w:rsidRPr="00A2052D">
          <w:rPr>
            <w:rStyle w:val="Hyperlink"/>
            <w:rFonts w:ascii="Arial" w:hAnsi="Arial" w:cs="Arial"/>
            <w:shd w:val="clear" w:color="auto" w:fill="FFFFFF"/>
          </w:rPr>
          <w:t>https://doi.org/10.1111/j.1600-0609.2004.00221.x</w:t>
        </w:r>
      </w:hyperlink>
    </w:p>
    <w:p w14:paraId="2741941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Ishikiriyama</w:t>
      </w:r>
      <w:proofErr w:type="spellEnd"/>
      <w:r w:rsidRPr="00A2052D">
        <w:rPr>
          <w:rFonts w:ascii="Arial" w:hAnsi="Arial" w:cs="Arial"/>
          <w:color w:val="222222"/>
          <w:shd w:val="clear" w:color="auto" w:fill="FFFFFF"/>
        </w:rPr>
        <w:t xml:space="preserve">, M., Nishina, T., Kato, T., Ueda, H., &amp; Park, E. Y. (2009). Human single-chain antibody expression in the hemolymph and fat body of silkworm larvae and pupae using </w:t>
      </w:r>
      <w:proofErr w:type="spellStart"/>
      <w:r w:rsidRPr="00A2052D">
        <w:rPr>
          <w:rFonts w:ascii="Arial" w:hAnsi="Arial" w:cs="Arial"/>
          <w:color w:val="222222"/>
          <w:shd w:val="clear" w:color="auto" w:fill="FFFFFF"/>
        </w:rPr>
        <w:t>BmNPV</w:t>
      </w:r>
      <w:proofErr w:type="spellEnd"/>
      <w:r w:rsidRPr="00A2052D">
        <w:rPr>
          <w:rFonts w:ascii="Arial" w:hAnsi="Arial" w:cs="Arial"/>
          <w:color w:val="222222"/>
          <w:shd w:val="clear" w:color="auto" w:fill="FFFFFF"/>
        </w:rPr>
        <w:t xml:space="preserve"> bacmids. </w:t>
      </w:r>
      <w:r w:rsidRPr="00A2052D">
        <w:rPr>
          <w:rFonts w:ascii="Arial" w:hAnsi="Arial" w:cs="Arial"/>
          <w:iCs/>
          <w:color w:val="222222"/>
          <w:shd w:val="clear" w:color="auto" w:fill="FFFFFF"/>
        </w:rPr>
        <w:t>Journal of bioscience and bioengineering</w:t>
      </w:r>
      <w:r w:rsidRPr="00A2052D">
        <w:rPr>
          <w:rFonts w:ascii="Arial" w:hAnsi="Arial" w:cs="Arial"/>
          <w:color w:val="222222"/>
          <w:shd w:val="clear" w:color="auto" w:fill="FFFFFF"/>
        </w:rPr>
        <w:t>, </w:t>
      </w:r>
      <w:r w:rsidRPr="00A2052D">
        <w:rPr>
          <w:rFonts w:ascii="Arial" w:hAnsi="Arial" w:cs="Arial"/>
          <w:iCs/>
          <w:color w:val="222222"/>
          <w:shd w:val="clear" w:color="auto" w:fill="FFFFFF"/>
        </w:rPr>
        <w:t>107</w:t>
      </w:r>
      <w:r w:rsidRPr="00A2052D">
        <w:rPr>
          <w:rFonts w:ascii="Arial" w:hAnsi="Arial" w:cs="Arial"/>
          <w:color w:val="222222"/>
          <w:shd w:val="clear" w:color="auto" w:fill="FFFFFF"/>
        </w:rPr>
        <w:t xml:space="preserve">(1), 67-72. </w:t>
      </w:r>
      <w:hyperlink r:id="rId57" w:history="1">
        <w:r w:rsidRPr="00A2052D">
          <w:rPr>
            <w:rStyle w:val="Hyperlink"/>
            <w:rFonts w:ascii="Arial" w:hAnsi="Arial" w:cs="Arial"/>
            <w:shd w:val="clear" w:color="auto" w:fill="FFFFFF"/>
          </w:rPr>
          <w:t>https://doi.org/10.1016/j.jbiosc.2008.11.001</w:t>
        </w:r>
      </w:hyperlink>
    </w:p>
    <w:p w14:paraId="19DB6B03"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Park, E. Y., </w:t>
      </w:r>
      <w:proofErr w:type="spellStart"/>
      <w:r w:rsidRPr="00A2052D">
        <w:rPr>
          <w:rFonts w:ascii="Arial" w:hAnsi="Arial" w:cs="Arial"/>
          <w:color w:val="222222"/>
          <w:shd w:val="clear" w:color="auto" w:fill="FFFFFF"/>
        </w:rPr>
        <w:t>Ishikiriyama</w:t>
      </w:r>
      <w:proofErr w:type="spellEnd"/>
      <w:r w:rsidRPr="00A2052D">
        <w:rPr>
          <w:rFonts w:ascii="Arial" w:hAnsi="Arial" w:cs="Arial"/>
          <w:color w:val="222222"/>
          <w:shd w:val="clear" w:color="auto" w:fill="FFFFFF"/>
        </w:rPr>
        <w:t xml:space="preserve">, M., Nishina, T., Kato, T., Yagi, H., Kato, K., &amp; Ueda, H. (2009). Human IgG1 expression in silkworm larval hemolymph using </w:t>
      </w:r>
      <w:proofErr w:type="spellStart"/>
      <w:r w:rsidRPr="00A2052D">
        <w:rPr>
          <w:rFonts w:ascii="Arial" w:hAnsi="Arial" w:cs="Arial"/>
          <w:color w:val="222222"/>
          <w:shd w:val="clear" w:color="auto" w:fill="FFFFFF"/>
        </w:rPr>
        <w:t>BmNPV</w:t>
      </w:r>
      <w:proofErr w:type="spellEnd"/>
      <w:r w:rsidRPr="00A2052D">
        <w:rPr>
          <w:rFonts w:ascii="Arial" w:hAnsi="Arial" w:cs="Arial"/>
          <w:color w:val="222222"/>
          <w:shd w:val="clear" w:color="auto" w:fill="FFFFFF"/>
        </w:rPr>
        <w:t xml:space="preserve"> bacmids and its N-linked glycan structure.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139</w:t>
      </w:r>
      <w:r w:rsidRPr="00A2052D">
        <w:rPr>
          <w:rFonts w:ascii="Arial" w:hAnsi="Arial" w:cs="Arial"/>
          <w:color w:val="222222"/>
          <w:shd w:val="clear" w:color="auto" w:fill="FFFFFF"/>
        </w:rPr>
        <w:t xml:space="preserve">(1), 108-114. </w:t>
      </w:r>
      <w:hyperlink r:id="rId58" w:history="1">
        <w:r w:rsidRPr="00A2052D">
          <w:rPr>
            <w:rStyle w:val="Hyperlink"/>
            <w:rFonts w:ascii="Arial" w:hAnsi="Arial" w:cs="Arial"/>
            <w:shd w:val="clear" w:color="auto" w:fill="FFFFFF"/>
          </w:rPr>
          <w:t>https://doi.org/10.1016/j.jbiotec.2008.09.013</w:t>
        </w:r>
      </w:hyperlink>
    </w:p>
    <w:p w14:paraId="11A50319"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Ogata, M., Nakajima, M., Kato, T., Obara, T., Yagi, H., Kato, K. et al. (2009). Synthesis of </w:t>
      </w:r>
      <w:proofErr w:type="spellStart"/>
      <w:r w:rsidRPr="00A2052D">
        <w:rPr>
          <w:rFonts w:ascii="Arial" w:hAnsi="Arial" w:cs="Arial"/>
          <w:color w:val="222222"/>
          <w:shd w:val="clear" w:color="auto" w:fill="FFFFFF"/>
        </w:rPr>
        <w:t>sialoglycopolypeptide</w:t>
      </w:r>
      <w:proofErr w:type="spellEnd"/>
      <w:r w:rsidRPr="00A2052D">
        <w:rPr>
          <w:rFonts w:ascii="Arial" w:hAnsi="Arial" w:cs="Arial"/>
          <w:color w:val="222222"/>
          <w:shd w:val="clear" w:color="auto" w:fill="FFFFFF"/>
        </w:rPr>
        <w:t xml:space="preserve"> for potentially blocking influenza virus infection using a rat α2, 6-sialyltransferase expressed in </w:t>
      </w:r>
      <w:proofErr w:type="spellStart"/>
      <w:r w:rsidRPr="00A2052D">
        <w:rPr>
          <w:rFonts w:ascii="Arial" w:hAnsi="Arial" w:cs="Arial"/>
          <w:color w:val="222222"/>
          <w:shd w:val="clear" w:color="auto" w:fill="FFFFFF"/>
        </w:rPr>
        <w:t>BmNPV</w:t>
      </w:r>
      <w:proofErr w:type="spellEnd"/>
      <w:r w:rsidRPr="00A2052D">
        <w:rPr>
          <w:rFonts w:ascii="Arial" w:hAnsi="Arial" w:cs="Arial"/>
          <w:color w:val="222222"/>
          <w:shd w:val="clear" w:color="auto" w:fill="FFFFFF"/>
        </w:rPr>
        <w:t xml:space="preserve"> bacmid-injected silkworm larvae. </w:t>
      </w:r>
      <w:r w:rsidRPr="00A2052D">
        <w:rPr>
          <w:rFonts w:ascii="Arial" w:hAnsi="Arial" w:cs="Arial"/>
          <w:iCs/>
          <w:color w:val="222222"/>
          <w:shd w:val="clear" w:color="auto" w:fill="FFFFFF"/>
        </w:rPr>
        <w:t>BMC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9</w:t>
      </w:r>
      <w:r w:rsidRPr="00A2052D">
        <w:rPr>
          <w:rFonts w:ascii="Arial" w:hAnsi="Arial" w:cs="Arial"/>
          <w:color w:val="222222"/>
          <w:shd w:val="clear" w:color="auto" w:fill="FFFFFF"/>
        </w:rPr>
        <w:t xml:space="preserve">(1), 54. </w:t>
      </w:r>
      <w:hyperlink r:id="rId59" w:history="1">
        <w:r w:rsidRPr="00A2052D">
          <w:rPr>
            <w:rStyle w:val="Hyperlink"/>
            <w:rFonts w:ascii="Arial" w:hAnsi="Arial" w:cs="Arial"/>
            <w:shd w:val="clear" w:color="auto" w:fill="FFFFFF"/>
          </w:rPr>
          <w:t>https://doi.org/10.1186/1472-6750-9-54</w:t>
        </w:r>
      </w:hyperlink>
    </w:p>
    <w:p w14:paraId="0274819F"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Du, D., Kato, T., Nabi, A. N., Suzuki, F., &amp; Park, E. Y. (2008). Expression of functional human (pro) renin receptor in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larvae using </w:t>
      </w:r>
      <w:proofErr w:type="spellStart"/>
      <w:r w:rsidRPr="00A2052D">
        <w:rPr>
          <w:rFonts w:ascii="Arial" w:hAnsi="Arial" w:cs="Arial"/>
          <w:color w:val="222222"/>
          <w:shd w:val="clear" w:color="auto" w:fill="FFFFFF"/>
        </w:rPr>
        <w:t>BmMNPV</w:t>
      </w:r>
      <w:proofErr w:type="spellEnd"/>
      <w:r w:rsidRPr="00A2052D">
        <w:rPr>
          <w:rFonts w:ascii="Arial" w:hAnsi="Arial" w:cs="Arial"/>
          <w:color w:val="222222"/>
          <w:shd w:val="clear" w:color="auto" w:fill="FFFFFF"/>
        </w:rPr>
        <w:t xml:space="preserve"> bacmid. </w:t>
      </w:r>
      <w:r w:rsidRPr="00A2052D">
        <w:rPr>
          <w:rFonts w:ascii="Arial" w:hAnsi="Arial" w:cs="Arial"/>
          <w:iCs/>
          <w:color w:val="222222"/>
          <w:shd w:val="clear" w:color="auto" w:fill="FFFFFF"/>
        </w:rPr>
        <w:t>Biotechnology and applied biochemistry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49</w:t>
      </w:r>
      <w:r w:rsidRPr="00A2052D">
        <w:rPr>
          <w:rFonts w:ascii="Arial" w:hAnsi="Arial" w:cs="Arial"/>
          <w:color w:val="222222"/>
          <w:shd w:val="clear" w:color="auto" w:fill="FFFFFF"/>
        </w:rPr>
        <w:t xml:space="preserve">(3), 195-202. </w:t>
      </w:r>
      <w:hyperlink r:id="rId60" w:history="1">
        <w:r w:rsidRPr="00A2052D">
          <w:rPr>
            <w:rStyle w:val="Hyperlink"/>
            <w:rFonts w:ascii="Arial" w:hAnsi="Arial" w:cs="Arial"/>
            <w:shd w:val="clear" w:color="auto" w:fill="FFFFFF"/>
          </w:rPr>
          <w:t>https://doi.org/10.1042/BA20070136</w:t>
        </w:r>
      </w:hyperlink>
    </w:p>
    <w:p w14:paraId="4A9D5254"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Du, D., Kato, T., Suzuki, F., &amp; Park, E. Y. (2009). Expression of protein complex comprising the human prorenin and (pro) renin receptor in silkworm larvae using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w:t>
      </w:r>
      <w:proofErr w:type="spellStart"/>
      <w:r w:rsidRPr="00A2052D">
        <w:rPr>
          <w:rFonts w:ascii="Arial" w:hAnsi="Arial" w:cs="Arial"/>
          <w:color w:val="222222"/>
          <w:shd w:val="clear" w:color="auto" w:fill="FFFFFF"/>
        </w:rPr>
        <w:t>nucleopolyhedrovirus</w:t>
      </w:r>
      <w:proofErr w:type="spellEnd"/>
      <w:r w:rsidRPr="00A2052D">
        <w:rPr>
          <w:rFonts w:ascii="Arial" w:hAnsi="Arial" w:cs="Arial"/>
          <w:color w:val="222222"/>
          <w:shd w:val="clear" w:color="auto" w:fill="FFFFFF"/>
        </w:rPr>
        <w:t xml:space="preserve"> (</w:t>
      </w:r>
      <w:proofErr w:type="spellStart"/>
      <w:r w:rsidRPr="00A2052D">
        <w:rPr>
          <w:rFonts w:ascii="Arial" w:hAnsi="Arial" w:cs="Arial"/>
          <w:color w:val="222222"/>
          <w:shd w:val="clear" w:color="auto" w:fill="FFFFFF"/>
        </w:rPr>
        <w:t>BmNPV</w:t>
      </w:r>
      <w:proofErr w:type="spellEnd"/>
      <w:r w:rsidRPr="00A2052D">
        <w:rPr>
          <w:rFonts w:ascii="Arial" w:hAnsi="Arial" w:cs="Arial"/>
          <w:color w:val="222222"/>
          <w:shd w:val="clear" w:color="auto" w:fill="FFFFFF"/>
        </w:rPr>
        <w:t>) bacmids for improving biological function. </w:t>
      </w:r>
      <w:r w:rsidRPr="00A2052D">
        <w:rPr>
          <w:rFonts w:ascii="Arial" w:hAnsi="Arial" w:cs="Arial"/>
          <w:iCs/>
          <w:color w:val="222222"/>
          <w:shd w:val="clear" w:color="auto" w:fill="FFFFFF"/>
        </w:rPr>
        <w:t>Molecular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43</w:t>
      </w:r>
      <w:r w:rsidRPr="00A2052D">
        <w:rPr>
          <w:rFonts w:ascii="Arial" w:hAnsi="Arial" w:cs="Arial"/>
          <w:color w:val="222222"/>
          <w:shd w:val="clear" w:color="auto" w:fill="FFFFFF"/>
        </w:rPr>
        <w:t xml:space="preserve">(2), 154-161. </w:t>
      </w:r>
      <w:hyperlink r:id="rId61" w:history="1">
        <w:r w:rsidRPr="00A2052D">
          <w:rPr>
            <w:rStyle w:val="Hyperlink"/>
            <w:rFonts w:ascii="Arial" w:hAnsi="Arial" w:cs="Arial"/>
            <w:shd w:val="clear" w:color="auto" w:fill="FFFFFF"/>
          </w:rPr>
          <w:t>https://doi.org/10.1007/s12033-009-9183-7</w:t>
        </w:r>
      </w:hyperlink>
    </w:p>
    <w:p w14:paraId="106C48BF"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 xml:space="preserve">Xiang, X., Yang, R., Yu, S., Cao, C., Guo, A., Chen, L. et al. (2010). Construction of a </w:t>
      </w:r>
      <w:proofErr w:type="spellStart"/>
      <w:r w:rsidRPr="00A2052D">
        <w:rPr>
          <w:rFonts w:ascii="Arial" w:hAnsi="Arial" w:cs="Arial"/>
          <w:color w:val="222222"/>
          <w:shd w:val="clear" w:color="auto" w:fill="FFFFFF"/>
        </w:rPr>
        <w:t>BmNPV</w:t>
      </w:r>
      <w:proofErr w:type="spellEnd"/>
      <w:r w:rsidRPr="00A2052D">
        <w:rPr>
          <w:rFonts w:ascii="Arial" w:hAnsi="Arial" w:cs="Arial"/>
          <w:color w:val="222222"/>
          <w:shd w:val="clear" w:color="auto" w:fill="FFFFFF"/>
        </w:rPr>
        <w:t xml:space="preserve"> </w:t>
      </w:r>
      <w:proofErr w:type="spellStart"/>
      <w:r w:rsidRPr="00A2052D">
        <w:rPr>
          <w:rFonts w:ascii="Arial" w:hAnsi="Arial" w:cs="Arial"/>
          <w:color w:val="222222"/>
          <w:shd w:val="clear" w:color="auto" w:fill="FFFFFF"/>
        </w:rPr>
        <w:t>polyhedrin</w:t>
      </w:r>
      <w:proofErr w:type="spellEnd"/>
      <w:r w:rsidRPr="00A2052D">
        <w:rPr>
          <w:rFonts w:ascii="Arial" w:hAnsi="Arial" w:cs="Arial"/>
          <w:color w:val="222222"/>
          <w:shd w:val="clear" w:color="auto" w:fill="FFFFFF"/>
        </w:rPr>
        <w:t xml:space="preserve">-plus Bac-to-Bac </w:t>
      </w:r>
      <w:proofErr w:type="spellStart"/>
      <w:r w:rsidRPr="00A2052D">
        <w:rPr>
          <w:rFonts w:ascii="Arial" w:hAnsi="Arial" w:cs="Arial"/>
          <w:color w:val="222222"/>
          <w:shd w:val="clear" w:color="auto" w:fill="FFFFFF"/>
        </w:rPr>
        <w:t>baculovirus</w:t>
      </w:r>
      <w:proofErr w:type="spellEnd"/>
      <w:r w:rsidRPr="00A2052D">
        <w:rPr>
          <w:rFonts w:ascii="Arial" w:hAnsi="Arial" w:cs="Arial"/>
          <w:color w:val="222222"/>
          <w:shd w:val="clear" w:color="auto" w:fill="FFFFFF"/>
        </w:rPr>
        <w:t xml:space="preserve"> expression system for application in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Applied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87</w:t>
      </w:r>
      <w:r w:rsidRPr="00A2052D">
        <w:rPr>
          <w:rFonts w:ascii="Arial" w:hAnsi="Arial" w:cs="Arial"/>
          <w:color w:val="222222"/>
          <w:shd w:val="clear" w:color="auto" w:fill="FFFFFF"/>
        </w:rPr>
        <w:t xml:space="preserve">(1), 289-295. </w:t>
      </w:r>
      <w:hyperlink r:id="rId62" w:history="1">
        <w:r w:rsidRPr="00A2052D">
          <w:rPr>
            <w:rStyle w:val="Hyperlink"/>
            <w:rFonts w:ascii="Arial" w:hAnsi="Arial" w:cs="Arial"/>
            <w:shd w:val="clear" w:color="auto" w:fill="FFFFFF"/>
          </w:rPr>
          <w:t>https://doi.org/10.1007/s00253-010-2476-8</w:t>
        </w:r>
      </w:hyperlink>
    </w:p>
    <w:p w14:paraId="252F84E8"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Luckow, V. A., Lee, S. C., Barry, G. F., &amp; Olins, P. (1993). Efficient generation of infectious recombinant baculoviruses by site-specific transposon-mediated insertion of foreign genes into a baculovirus genome propagated in </w:t>
      </w:r>
      <w:r w:rsidRPr="00A2052D">
        <w:rPr>
          <w:rFonts w:ascii="Arial" w:hAnsi="Arial" w:cs="Arial"/>
          <w:i/>
          <w:color w:val="222222"/>
          <w:shd w:val="clear" w:color="auto" w:fill="FFFFFF"/>
        </w:rPr>
        <w:t>Escherichia coli</w:t>
      </w:r>
      <w:r w:rsidRPr="00A2052D">
        <w:rPr>
          <w:rFonts w:ascii="Arial" w:hAnsi="Arial" w:cs="Arial"/>
          <w:color w:val="222222"/>
          <w:shd w:val="clear" w:color="auto" w:fill="FFFFFF"/>
        </w:rPr>
        <w:t>. </w:t>
      </w:r>
      <w:r w:rsidRPr="00A2052D">
        <w:rPr>
          <w:rFonts w:ascii="Arial" w:hAnsi="Arial" w:cs="Arial"/>
          <w:iCs/>
          <w:color w:val="222222"/>
          <w:shd w:val="clear" w:color="auto" w:fill="FFFFFF"/>
        </w:rPr>
        <w:t>Journal of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67</w:t>
      </w:r>
      <w:r w:rsidRPr="00A2052D">
        <w:rPr>
          <w:rFonts w:ascii="Arial" w:hAnsi="Arial" w:cs="Arial"/>
          <w:color w:val="222222"/>
          <w:shd w:val="clear" w:color="auto" w:fill="FFFFFF"/>
        </w:rPr>
        <w:t xml:space="preserve">(8), 4566-4579. </w:t>
      </w:r>
      <w:hyperlink r:id="rId63" w:history="1">
        <w:r w:rsidRPr="00A2052D">
          <w:rPr>
            <w:rStyle w:val="Hyperlink"/>
            <w:rFonts w:ascii="Arial" w:hAnsi="Arial" w:cs="Arial"/>
            <w:shd w:val="clear" w:color="auto" w:fill="FFFFFF"/>
          </w:rPr>
          <w:t>https://doi.org/10.1128/jvi.67.8.4566-4579.1993</w:t>
        </w:r>
      </w:hyperlink>
    </w:p>
    <w:p w14:paraId="2B0A70A1"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Tomita, M., </w:t>
      </w:r>
      <w:proofErr w:type="spellStart"/>
      <w:r w:rsidRPr="00A2052D">
        <w:rPr>
          <w:rFonts w:ascii="Arial" w:hAnsi="Arial" w:cs="Arial"/>
          <w:color w:val="222222"/>
          <w:shd w:val="clear" w:color="auto" w:fill="FFFFFF"/>
        </w:rPr>
        <w:t>Munetsuna</w:t>
      </w:r>
      <w:proofErr w:type="spellEnd"/>
      <w:r w:rsidRPr="00A2052D">
        <w:rPr>
          <w:rFonts w:ascii="Arial" w:hAnsi="Arial" w:cs="Arial"/>
          <w:color w:val="222222"/>
          <w:shd w:val="clear" w:color="auto" w:fill="FFFFFF"/>
        </w:rPr>
        <w:t>, H., Sato, T., Adachi, T., Hino, R., Hayashi, M. et al. (2003). Transgenic silkworms produce recombinant human type III procollagen in cocoons.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(1), 52-56. </w:t>
      </w:r>
      <w:hyperlink r:id="rId64" w:history="1">
        <w:r w:rsidRPr="00A2052D">
          <w:rPr>
            <w:rStyle w:val="Hyperlink"/>
            <w:rFonts w:ascii="Arial" w:hAnsi="Arial" w:cs="Arial"/>
            <w:shd w:val="clear" w:color="auto" w:fill="FFFFFF"/>
          </w:rPr>
          <w:t>https://doi.org/10.1038/nbt771</w:t>
        </w:r>
      </w:hyperlink>
    </w:p>
    <w:p w14:paraId="4A8F9ABE"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Li, M. A., Pettitt, S. J., Eckert, S., Ning, Z., Rice, S., </w:t>
      </w:r>
      <w:proofErr w:type="spellStart"/>
      <w:r w:rsidRPr="00A2052D">
        <w:rPr>
          <w:rFonts w:ascii="Arial" w:hAnsi="Arial" w:cs="Arial"/>
          <w:color w:val="222222"/>
          <w:shd w:val="clear" w:color="auto" w:fill="FFFFFF"/>
        </w:rPr>
        <w:t>Cadiñanos</w:t>
      </w:r>
      <w:proofErr w:type="spellEnd"/>
      <w:r w:rsidRPr="00A2052D">
        <w:rPr>
          <w:rFonts w:ascii="Arial" w:hAnsi="Arial" w:cs="Arial"/>
          <w:color w:val="222222"/>
          <w:shd w:val="clear" w:color="auto" w:fill="FFFFFF"/>
        </w:rPr>
        <w:t>, J. et al. (2013). The piggyBac transposon displays local and distant reintegration preferences and can cause mutations at noncanonical integration sites</w:t>
      </w:r>
      <w:r w:rsidRPr="00A2052D">
        <w:rPr>
          <w:rFonts w:ascii="Arial" w:hAnsi="Arial" w:cs="Arial"/>
          <w:i/>
          <w:color w:val="222222"/>
          <w:shd w:val="clear" w:color="auto" w:fill="FFFFFF"/>
        </w:rPr>
        <w:t>. </w:t>
      </w:r>
      <w:r w:rsidRPr="00A2052D">
        <w:rPr>
          <w:rFonts w:ascii="Arial" w:hAnsi="Arial" w:cs="Arial"/>
          <w:iCs/>
          <w:color w:val="222222"/>
          <w:shd w:val="clear" w:color="auto" w:fill="FFFFFF"/>
        </w:rPr>
        <w:t>Molecular and cellular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33</w:t>
      </w:r>
      <w:r w:rsidRPr="00A2052D">
        <w:rPr>
          <w:rFonts w:ascii="Arial" w:hAnsi="Arial" w:cs="Arial"/>
          <w:color w:val="222222"/>
          <w:shd w:val="clear" w:color="auto" w:fill="FFFFFF"/>
        </w:rPr>
        <w:t xml:space="preserve">(7), 1317-1330. </w:t>
      </w:r>
      <w:hyperlink r:id="rId65" w:history="1">
        <w:r w:rsidRPr="00A2052D">
          <w:rPr>
            <w:rStyle w:val="Hyperlink"/>
            <w:rFonts w:ascii="Arial" w:hAnsi="Arial" w:cs="Arial"/>
            <w:shd w:val="clear" w:color="auto" w:fill="FFFFFF"/>
          </w:rPr>
          <w:t>https://doi.org/10.1128/MCB.00670-12</w:t>
        </w:r>
      </w:hyperlink>
    </w:p>
    <w:p w14:paraId="02304517"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Style w:val="Strong"/>
          <w:rFonts w:ascii="Arial" w:hAnsi="Arial" w:cs="Arial"/>
          <w:b w:val="0"/>
        </w:rPr>
        <w:t>Yusa, K.</w:t>
      </w:r>
      <w:r w:rsidRPr="00A2052D">
        <w:rPr>
          <w:rFonts w:ascii="Arial" w:hAnsi="Arial" w:cs="Arial"/>
        </w:rPr>
        <w:t xml:space="preserve"> (2015). piggyBac transposons. In M. Chandler, M. Gellert, A. M. </w:t>
      </w:r>
      <w:proofErr w:type="spellStart"/>
      <w:r w:rsidRPr="00A2052D">
        <w:rPr>
          <w:rFonts w:ascii="Arial" w:hAnsi="Arial" w:cs="Arial"/>
        </w:rPr>
        <w:t>Lambowitz</w:t>
      </w:r>
      <w:proofErr w:type="spellEnd"/>
      <w:r w:rsidRPr="00A2052D">
        <w:rPr>
          <w:rFonts w:ascii="Arial" w:hAnsi="Arial" w:cs="Arial"/>
        </w:rPr>
        <w:t xml:space="preserve">, P. A. Rice, &amp; S. B. Sandmeyer (Eds.), </w:t>
      </w:r>
      <w:r w:rsidRPr="00A2052D">
        <w:rPr>
          <w:rStyle w:val="Emphasis"/>
          <w:rFonts w:ascii="Arial" w:hAnsi="Arial" w:cs="Arial"/>
        </w:rPr>
        <w:t>Mobile DNA III</w:t>
      </w:r>
      <w:r w:rsidRPr="00A2052D">
        <w:rPr>
          <w:rFonts w:ascii="Arial" w:hAnsi="Arial" w:cs="Arial"/>
        </w:rPr>
        <w:t xml:space="preserve"> (Chap. 39). American Society for Microbiology</w:t>
      </w:r>
      <w:r w:rsidRPr="00A2052D">
        <w:rPr>
          <w:rFonts w:ascii="Arial" w:hAnsi="Arial" w:cs="Arial"/>
          <w:color w:val="222222"/>
          <w:shd w:val="clear" w:color="auto" w:fill="FFFFFF"/>
        </w:rPr>
        <w:t xml:space="preserve">, (pp 873-890). </w:t>
      </w:r>
      <w:hyperlink r:id="rId66" w:history="1">
        <w:r w:rsidRPr="00A2052D">
          <w:rPr>
            <w:rStyle w:val="Hyperlink"/>
            <w:rFonts w:ascii="Arial" w:hAnsi="Arial" w:cs="Arial"/>
            <w:shd w:val="clear" w:color="auto" w:fill="FFFFFF"/>
          </w:rPr>
          <w:t>https://doi.org/10.1128/9781555819217.ch39</w:t>
        </w:r>
      </w:hyperlink>
    </w:p>
    <w:p w14:paraId="10D74392"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Zhao, S., Jiang, E., Chen, S., Gu, Y., Shangguan, A. J., </w:t>
      </w:r>
      <w:proofErr w:type="spellStart"/>
      <w:r w:rsidRPr="00A2052D">
        <w:rPr>
          <w:rFonts w:ascii="Arial" w:hAnsi="Arial" w:cs="Arial"/>
          <w:color w:val="222222"/>
          <w:shd w:val="clear" w:color="auto" w:fill="FFFFFF"/>
        </w:rPr>
        <w:t>Lv</w:t>
      </w:r>
      <w:proofErr w:type="spellEnd"/>
      <w:r w:rsidRPr="00A2052D">
        <w:rPr>
          <w:rFonts w:ascii="Arial" w:hAnsi="Arial" w:cs="Arial"/>
          <w:color w:val="222222"/>
          <w:shd w:val="clear" w:color="auto" w:fill="FFFFFF"/>
        </w:rPr>
        <w:t>, T. et al. (2016). PiggyBac transposon vectors: the tools of the human gene encoding. </w:t>
      </w:r>
      <w:r w:rsidRPr="00A2052D">
        <w:rPr>
          <w:rFonts w:ascii="Arial" w:hAnsi="Arial" w:cs="Arial"/>
          <w:iCs/>
          <w:color w:val="222222"/>
          <w:shd w:val="clear" w:color="auto" w:fill="FFFFFF"/>
        </w:rPr>
        <w:t>Translational lung cancer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5</w:t>
      </w:r>
      <w:r w:rsidRPr="00A2052D">
        <w:rPr>
          <w:rFonts w:ascii="Arial" w:hAnsi="Arial" w:cs="Arial"/>
          <w:color w:val="222222"/>
          <w:shd w:val="clear" w:color="auto" w:fill="FFFFFF"/>
        </w:rPr>
        <w:t xml:space="preserve">(1), 120. </w:t>
      </w:r>
      <w:hyperlink r:id="rId67" w:history="1">
        <w:r w:rsidRPr="00A2052D">
          <w:rPr>
            <w:rStyle w:val="Hyperlink"/>
            <w:rFonts w:ascii="Arial" w:hAnsi="Arial" w:cs="Arial"/>
            <w:shd w:val="clear" w:color="auto" w:fill="FFFFFF"/>
          </w:rPr>
          <w:t>https://doi.org/10.3978/j.issn.2218-6751.2016.01.05</w:t>
        </w:r>
      </w:hyperlink>
    </w:p>
    <w:p w14:paraId="2D480512"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Xue, R., Chen, H., Cui, L., Cao, G., Zhou, W., Zheng, X., &amp; Gong, C. (2012). Expression of </w:t>
      </w:r>
      <w:proofErr w:type="spellStart"/>
      <w:r w:rsidRPr="00A2052D">
        <w:rPr>
          <w:rFonts w:ascii="Arial" w:hAnsi="Arial" w:cs="Arial"/>
          <w:color w:val="222222"/>
          <w:shd w:val="clear" w:color="auto" w:fill="FFFFFF"/>
        </w:rPr>
        <w:t>hGM</w:t>
      </w:r>
      <w:proofErr w:type="spellEnd"/>
      <w:r w:rsidRPr="00A2052D">
        <w:rPr>
          <w:rFonts w:ascii="Arial" w:hAnsi="Arial" w:cs="Arial"/>
          <w:color w:val="222222"/>
          <w:shd w:val="clear" w:color="auto" w:fill="FFFFFF"/>
        </w:rPr>
        <w:t>-CSF in silk glands of transgenic silkworms using gene targeting vector.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(1), 101-111. </w:t>
      </w:r>
      <w:hyperlink r:id="rId68" w:history="1">
        <w:r w:rsidRPr="00A2052D">
          <w:rPr>
            <w:rStyle w:val="Hyperlink"/>
            <w:rFonts w:ascii="Arial" w:hAnsi="Arial" w:cs="Arial"/>
            <w:shd w:val="clear" w:color="auto" w:fill="FFFFFF"/>
          </w:rPr>
          <w:t>https://doi.org/10.1007/s11248-011-9513-y</w:t>
        </w:r>
      </w:hyperlink>
    </w:p>
    <w:p w14:paraId="3EF74387"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Tatemastu</w:t>
      </w:r>
      <w:proofErr w:type="spellEnd"/>
      <w:r w:rsidRPr="00A2052D">
        <w:rPr>
          <w:rFonts w:ascii="Arial" w:hAnsi="Arial" w:cs="Arial"/>
          <w:color w:val="222222"/>
          <w:shd w:val="clear" w:color="auto" w:fill="FFFFFF"/>
        </w:rPr>
        <w:t>, K. (2012). Utilization of transgenic silkworms for recombinant protein production. </w:t>
      </w:r>
      <w:r w:rsidRPr="00A2052D">
        <w:rPr>
          <w:rFonts w:ascii="Arial" w:hAnsi="Arial" w:cs="Arial"/>
          <w:iCs/>
          <w:color w:val="222222"/>
          <w:shd w:val="clear" w:color="auto" w:fill="FFFFFF"/>
        </w:rPr>
        <w:t>Journal of Biotechnology &amp; Biomaterials</w:t>
      </w:r>
      <w:r w:rsidRPr="00A2052D">
        <w:rPr>
          <w:rFonts w:ascii="Arial" w:hAnsi="Arial" w:cs="Arial"/>
          <w:color w:val="222222"/>
          <w:shd w:val="clear" w:color="auto" w:fill="FFFFFF"/>
        </w:rPr>
        <w:t>, </w:t>
      </w:r>
      <w:r w:rsidRPr="00A2052D">
        <w:rPr>
          <w:rFonts w:ascii="Arial" w:hAnsi="Arial" w:cs="Arial"/>
          <w:iCs/>
          <w:color w:val="222222"/>
          <w:shd w:val="clear" w:color="auto" w:fill="FFFFFF"/>
        </w:rPr>
        <w:t>9</w:t>
      </w:r>
      <w:r w:rsidRPr="00A2052D">
        <w:rPr>
          <w:rFonts w:ascii="Arial" w:hAnsi="Arial" w:cs="Arial"/>
          <w:color w:val="222222"/>
          <w:shd w:val="clear" w:color="auto" w:fill="FFFFFF"/>
        </w:rPr>
        <w:t xml:space="preserve">(01), 004. </w:t>
      </w:r>
      <w:hyperlink r:id="rId69" w:history="1">
        <w:r w:rsidRPr="00A2052D">
          <w:rPr>
            <w:rStyle w:val="Hyperlink"/>
            <w:rFonts w:ascii="Arial" w:hAnsi="Arial" w:cs="Arial"/>
            <w:shd w:val="clear" w:color="auto" w:fill="FFFFFF"/>
          </w:rPr>
          <w:t>http://dx.doi.org/10.4172/2155-952X.S9-004</w:t>
        </w:r>
      </w:hyperlink>
    </w:p>
    <w:p w14:paraId="2EE67087"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Teulé</w:t>
      </w:r>
      <w:proofErr w:type="spellEnd"/>
      <w:r w:rsidRPr="00A2052D">
        <w:rPr>
          <w:rFonts w:ascii="Arial" w:hAnsi="Arial" w:cs="Arial"/>
          <w:color w:val="222222"/>
          <w:shd w:val="clear" w:color="auto" w:fill="FFFFFF"/>
        </w:rPr>
        <w:t>, F., Miao, Y. G., Sohn, B. H., Kim, Y. S., Hull, J. J., Fraser Jr, M. J. et al. (2012). Silkworms transformed with chimeric silkworm/spider silk genes spin composite silk fibers with improved mechanical properties. </w:t>
      </w:r>
      <w:r w:rsidRPr="00A2052D">
        <w:rPr>
          <w:rFonts w:ascii="Arial" w:hAnsi="Arial" w:cs="Arial"/>
          <w:iCs/>
          <w:color w:val="222222"/>
          <w:shd w:val="clear" w:color="auto" w:fill="FFFFFF"/>
        </w:rPr>
        <w:t>Proceedings of the national academy of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109</w:t>
      </w:r>
      <w:r w:rsidRPr="00A2052D">
        <w:rPr>
          <w:rFonts w:ascii="Arial" w:hAnsi="Arial" w:cs="Arial"/>
          <w:color w:val="222222"/>
          <w:shd w:val="clear" w:color="auto" w:fill="FFFFFF"/>
        </w:rPr>
        <w:t xml:space="preserve">(3), 923-928. </w:t>
      </w:r>
      <w:hyperlink r:id="rId70" w:history="1">
        <w:r w:rsidRPr="00A2052D">
          <w:rPr>
            <w:rStyle w:val="Hyperlink"/>
            <w:rFonts w:ascii="Arial" w:hAnsi="Arial" w:cs="Arial"/>
            <w:shd w:val="clear" w:color="auto" w:fill="FFFFFF"/>
          </w:rPr>
          <w:t>https://doi.org/10.1073/pnas.1109420109</w:t>
        </w:r>
      </w:hyperlink>
    </w:p>
    <w:p w14:paraId="5977C6C1"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Kunz, R. I., </w:t>
      </w:r>
      <w:proofErr w:type="spellStart"/>
      <w:r w:rsidRPr="00A2052D">
        <w:rPr>
          <w:rFonts w:ascii="Arial" w:hAnsi="Arial" w:cs="Arial"/>
          <w:color w:val="222222"/>
          <w:shd w:val="clear" w:color="auto" w:fill="FFFFFF"/>
        </w:rPr>
        <w:t>Brancalhão</w:t>
      </w:r>
      <w:proofErr w:type="spellEnd"/>
      <w:r w:rsidRPr="00A2052D">
        <w:rPr>
          <w:rFonts w:ascii="Arial" w:hAnsi="Arial" w:cs="Arial"/>
          <w:color w:val="222222"/>
          <w:shd w:val="clear" w:color="auto" w:fill="FFFFFF"/>
        </w:rPr>
        <w:t>, R. M. C., Ribeiro, L. D. F. C., &amp; Natali, M. R. M. (2016). Silkworm sericin: properties and biomedical applications. </w:t>
      </w:r>
      <w:r w:rsidRPr="00A2052D">
        <w:rPr>
          <w:rFonts w:ascii="Arial" w:hAnsi="Arial" w:cs="Arial"/>
          <w:iCs/>
          <w:color w:val="222222"/>
          <w:shd w:val="clear" w:color="auto" w:fill="FFFFFF"/>
        </w:rPr>
        <w:t>BioMed research international</w:t>
      </w:r>
      <w:r w:rsidRPr="00A2052D">
        <w:rPr>
          <w:rFonts w:ascii="Arial" w:hAnsi="Arial" w:cs="Arial"/>
          <w:color w:val="222222"/>
          <w:shd w:val="clear" w:color="auto" w:fill="FFFFFF"/>
        </w:rPr>
        <w:t>, </w:t>
      </w:r>
      <w:r w:rsidRPr="00A2052D">
        <w:rPr>
          <w:rFonts w:ascii="Arial" w:hAnsi="Arial" w:cs="Arial"/>
          <w:iCs/>
          <w:color w:val="222222"/>
          <w:shd w:val="clear" w:color="auto" w:fill="FFFFFF"/>
        </w:rPr>
        <w:t>2016</w:t>
      </w:r>
      <w:r w:rsidRPr="00A2052D">
        <w:rPr>
          <w:rFonts w:ascii="Arial" w:hAnsi="Arial" w:cs="Arial"/>
          <w:color w:val="222222"/>
          <w:shd w:val="clear" w:color="auto" w:fill="FFFFFF"/>
        </w:rPr>
        <w:t xml:space="preserve">(1), 8175701. </w:t>
      </w:r>
      <w:hyperlink r:id="rId71" w:history="1">
        <w:r w:rsidRPr="00A2052D">
          <w:rPr>
            <w:rStyle w:val="Hyperlink"/>
            <w:rFonts w:ascii="Arial" w:hAnsi="Arial" w:cs="Arial"/>
            <w:shd w:val="clear" w:color="auto" w:fill="FFFFFF"/>
          </w:rPr>
          <w:t>https://doi.org/10.1155/2016/8175701</w:t>
        </w:r>
      </w:hyperlink>
    </w:p>
    <w:p w14:paraId="6310C08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Tatematsu</w:t>
      </w:r>
      <w:proofErr w:type="spellEnd"/>
      <w:r w:rsidRPr="00A2052D">
        <w:rPr>
          <w:rFonts w:ascii="Arial" w:hAnsi="Arial" w:cs="Arial"/>
          <w:color w:val="222222"/>
          <w:shd w:val="clear" w:color="auto" w:fill="FFFFFF"/>
        </w:rPr>
        <w:t xml:space="preserve">, K. I., Kobayashi, I., Uchino, K.,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xml:space="preserve">, H., Iizuka, T., Yonemura, N., &amp; Tamura, T. (2010). Construction of a binary transgenic gene expression system for recombinant protein production in the middle silk gland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(3), 473-487. </w:t>
      </w:r>
      <w:hyperlink r:id="rId72" w:history="1">
        <w:r w:rsidRPr="00A2052D">
          <w:rPr>
            <w:rStyle w:val="Hyperlink"/>
            <w:rFonts w:ascii="Arial" w:hAnsi="Arial" w:cs="Arial"/>
            <w:shd w:val="clear" w:color="auto" w:fill="FFFFFF"/>
          </w:rPr>
          <w:t>https://doi.org/10.1007/s11248-009-9328-2</w:t>
        </w:r>
      </w:hyperlink>
    </w:p>
    <w:p w14:paraId="14B75397"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Zhao, A., Zhao, T., Zhang, Y., Xia, Q., Lu, C., Zhou, Z. et al. (2010). New and highly efficient expression systems for expressing selectively foreign protein in the silk glands of transgenic silkworm.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(1), 29-44. </w:t>
      </w:r>
      <w:hyperlink r:id="rId73" w:history="1">
        <w:r w:rsidRPr="00A2052D">
          <w:rPr>
            <w:rStyle w:val="Hyperlink"/>
            <w:rFonts w:ascii="Arial" w:hAnsi="Arial" w:cs="Arial"/>
            <w:shd w:val="clear" w:color="auto" w:fill="FFFFFF"/>
          </w:rPr>
          <w:t>https://doi.org/10.1007/s11248-009-9295-7</w:t>
        </w:r>
      </w:hyperlink>
    </w:p>
    <w:p w14:paraId="580E7915"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Nanba, D., Toki, F., Barrandon, Y., &amp; Higashiyama, S. (2013). Recent advances in the epidermal growth factor receptor/ligand system biology on skin homeostasis and </w:t>
      </w:r>
      <w:r w:rsidRPr="00A2052D">
        <w:rPr>
          <w:rFonts w:ascii="Arial" w:hAnsi="Arial" w:cs="Arial"/>
          <w:color w:val="222222"/>
          <w:shd w:val="clear" w:color="auto" w:fill="FFFFFF"/>
        </w:rPr>
        <w:lastRenderedPageBreak/>
        <w:t>keratinocyte stem cell regulation. </w:t>
      </w:r>
      <w:r w:rsidRPr="00A2052D">
        <w:rPr>
          <w:rFonts w:ascii="Arial" w:hAnsi="Arial" w:cs="Arial"/>
          <w:iCs/>
          <w:color w:val="222222"/>
          <w:shd w:val="clear" w:color="auto" w:fill="FFFFFF"/>
        </w:rPr>
        <w:t>Journal of dermatological 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72</w:t>
      </w:r>
      <w:r w:rsidRPr="00A2052D">
        <w:rPr>
          <w:rFonts w:ascii="Arial" w:hAnsi="Arial" w:cs="Arial"/>
          <w:color w:val="222222"/>
          <w:shd w:val="clear" w:color="auto" w:fill="FFFFFF"/>
        </w:rPr>
        <w:t xml:space="preserve">(2), 81-86. </w:t>
      </w:r>
      <w:hyperlink r:id="rId74" w:history="1">
        <w:r w:rsidRPr="00A2052D">
          <w:rPr>
            <w:rStyle w:val="Hyperlink"/>
            <w:rFonts w:ascii="Arial" w:hAnsi="Arial" w:cs="Arial"/>
            <w:shd w:val="clear" w:color="auto" w:fill="FFFFFF"/>
          </w:rPr>
          <w:t>https://doi.org/10.1016/j.jdermsci.2013.05.009</w:t>
        </w:r>
      </w:hyperlink>
    </w:p>
    <w:p w14:paraId="3E48016E"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Royer, C., Jalabert, A., Rocha, M. D., Grenier, A. M., </w:t>
      </w:r>
      <w:proofErr w:type="spellStart"/>
      <w:r w:rsidRPr="00A2052D">
        <w:rPr>
          <w:rFonts w:ascii="Arial" w:hAnsi="Arial" w:cs="Arial"/>
          <w:color w:val="222222"/>
          <w:shd w:val="clear" w:color="auto" w:fill="FFFFFF"/>
        </w:rPr>
        <w:t>Mauchamp</w:t>
      </w:r>
      <w:proofErr w:type="spellEnd"/>
      <w:r w:rsidRPr="00A2052D">
        <w:rPr>
          <w:rFonts w:ascii="Arial" w:hAnsi="Arial" w:cs="Arial"/>
          <w:color w:val="222222"/>
          <w:shd w:val="clear" w:color="auto" w:fill="FFFFFF"/>
        </w:rPr>
        <w:t xml:space="preserve">, B., </w:t>
      </w:r>
      <w:proofErr w:type="spellStart"/>
      <w:r w:rsidRPr="00A2052D">
        <w:rPr>
          <w:rFonts w:ascii="Arial" w:hAnsi="Arial" w:cs="Arial"/>
          <w:color w:val="222222"/>
          <w:shd w:val="clear" w:color="auto" w:fill="FFFFFF"/>
        </w:rPr>
        <w:t>Couble</w:t>
      </w:r>
      <w:proofErr w:type="spellEnd"/>
      <w:r w:rsidRPr="00A2052D">
        <w:rPr>
          <w:rFonts w:ascii="Arial" w:hAnsi="Arial" w:cs="Arial"/>
          <w:color w:val="222222"/>
          <w:shd w:val="clear" w:color="auto" w:fill="FFFFFF"/>
        </w:rPr>
        <w:t xml:space="preserve">, P., &amp; </w:t>
      </w:r>
      <w:proofErr w:type="spellStart"/>
      <w:r w:rsidRPr="00A2052D">
        <w:rPr>
          <w:rFonts w:ascii="Arial" w:hAnsi="Arial" w:cs="Arial"/>
          <w:color w:val="222222"/>
          <w:shd w:val="clear" w:color="auto" w:fill="FFFFFF"/>
        </w:rPr>
        <w:t>Chavancy</w:t>
      </w:r>
      <w:proofErr w:type="spellEnd"/>
      <w:r w:rsidRPr="00A2052D">
        <w:rPr>
          <w:rFonts w:ascii="Arial" w:hAnsi="Arial" w:cs="Arial"/>
          <w:color w:val="222222"/>
          <w:shd w:val="clear" w:color="auto" w:fill="FFFFFF"/>
        </w:rPr>
        <w:t>, G. (2005). Biosynthesis and cocoon-export of a recombinant globular protein in transgenic silkworms.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14</w:t>
      </w:r>
      <w:r w:rsidRPr="00A2052D">
        <w:rPr>
          <w:rFonts w:ascii="Arial" w:hAnsi="Arial" w:cs="Arial"/>
          <w:color w:val="222222"/>
          <w:shd w:val="clear" w:color="auto" w:fill="FFFFFF"/>
        </w:rPr>
        <w:t xml:space="preserve">(4), 463-472. </w:t>
      </w:r>
      <w:hyperlink r:id="rId75" w:history="1">
        <w:r w:rsidRPr="00A2052D">
          <w:rPr>
            <w:rStyle w:val="Hyperlink"/>
            <w:rFonts w:ascii="Arial" w:hAnsi="Arial" w:cs="Arial"/>
            <w:shd w:val="clear" w:color="auto" w:fill="FFFFFF"/>
          </w:rPr>
          <w:t>https://doi.org/10.1007/s11248-005-4351-4</w:t>
        </w:r>
      </w:hyperlink>
    </w:p>
    <w:p w14:paraId="6B6BBAE4"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Kurihara, H.,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H., Tamura, T., &amp; Yamada, K. (2007). Production of an active feline interferon in the cocoon of transgenic silkworms using the fibroin H-chain expression system.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355</w:t>
      </w:r>
      <w:r w:rsidRPr="00A2052D">
        <w:rPr>
          <w:rFonts w:ascii="Arial" w:hAnsi="Arial" w:cs="Arial"/>
          <w:color w:val="222222"/>
          <w:shd w:val="clear" w:color="auto" w:fill="FFFFFF"/>
        </w:rPr>
        <w:t xml:space="preserve">(4), 976-980. </w:t>
      </w:r>
      <w:hyperlink r:id="rId76" w:history="1">
        <w:r w:rsidRPr="00A2052D">
          <w:rPr>
            <w:rStyle w:val="Hyperlink"/>
            <w:rFonts w:ascii="Arial" w:hAnsi="Arial" w:cs="Arial"/>
            <w:shd w:val="clear" w:color="auto" w:fill="FFFFFF"/>
          </w:rPr>
          <w:t>https://doi.org/10.1016/j.bbrc.2007.02.055</w:t>
        </w:r>
      </w:hyperlink>
    </w:p>
    <w:p w14:paraId="1EEDA62E"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Ogawa, S., Tomita, M., Shimizu, K., &amp; </w:t>
      </w:r>
      <w:proofErr w:type="spellStart"/>
      <w:r w:rsidRPr="00A2052D">
        <w:rPr>
          <w:rFonts w:ascii="Arial" w:hAnsi="Arial" w:cs="Arial"/>
          <w:color w:val="222222"/>
          <w:shd w:val="clear" w:color="auto" w:fill="FFFFFF"/>
        </w:rPr>
        <w:t>Yoshizato</w:t>
      </w:r>
      <w:proofErr w:type="spellEnd"/>
      <w:r w:rsidRPr="00A2052D">
        <w:rPr>
          <w:rFonts w:ascii="Arial" w:hAnsi="Arial" w:cs="Arial"/>
          <w:color w:val="222222"/>
          <w:shd w:val="clear" w:color="auto" w:fill="FFFFFF"/>
        </w:rPr>
        <w:t>, K. (2007). Generation of a transgenic silkworm that secretes recombinant proteins in the sericin layer of cocoon: production of recombinant human serum albumin.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128</w:t>
      </w:r>
      <w:r w:rsidRPr="00A2052D">
        <w:rPr>
          <w:rFonts w:ascii="Arial" w:hAnsi="Arial" w:cs="Arial"/>
          <w:color w:val="222222"/>
          <w:shd w:val="clear" w:color="auto" w:fill="FFFFFF"/>
        </w:rPr>
        <w:t xml:space="preserve">(3), 531-544. </w:t>
      </w:r>
      <w:hyperlink r:id="rId77" w:history="1">
        <w:r w:rsidRPr="00A2052D">
          <w:rPr>
            <w:rStyle w:val="Hyperlink"/>
            <w:rFonts w:ascii="Arial" w:hAnsi="Arial" w:cs="Arial"/>
            <w:shd w:val="clear" w:color="auto" w:fill="FFFFFF"/>
          </w:rPr>
          <w:t>https://doi.org/10.1016/j.jbiotec.2006.10.019</w:t>
        </w:r>
      </w:hyperlink>
    </w:p>
    <w:p w14:paraId="1E0CF52D"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Xia, Q., Zhou, Z., Lu, C., Cheng, D., Dai, F., Li, B. et al. (2004). A draft sequence for the genome of the domesticated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306</w:t>
      </w:r>
      <w:r w:rsidRPr="00A2052D">
        <w:rPr>
          <w:rFonts w:ascii="Arial" w:hAnsi="Arial" w:cs="Arial"/>
          <w:color w:val="222222"/>
          <w:shd w:val="clear" w:color="auto" w:fill="FFFFFF"/>
        </w:rPr>
        <w:t xml:space="preserve">(5703), 1937-1940. </w:t>
      </w:r>
      <w:hyperlink r:id="rId78" w:history="1">
        <w:r w:rsidRPr="00A2052D">
          <w:rPr>
            <w:rStyle w:val="Hyperlink"/>
            <w:rFonts w:ascii="Arial" w:hAnsi="Arial" w:cs="Arial"/>
            <w:shd w:val="clear" w:color="auto" w:fill="FFFFFF"/>
          </w:rPr>
          <w:t>https://doi.org/10.1126/science.1102210</w:t>
        </w:r>
      </w:hyperlink>
    </w:p>
    <w:p w14:paraId="7226773E"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Liu, Y., Yu, L., Guo, X., Guo, T., Wang, S., &amp; Lu, C. (2006). Analysis of tissue-specific region in sericin 1 gene promoter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342</w:t>
      </w:r>
      <w:r w:rsidRPr="00A2052D">
        <w:rPr>
          <w:rFonts w:ascii="Arial" w:hAnsi="Arial" w:cs="Arial"/>
          <w:color w:val="222222"/>
          <w:shd w:val="clear" w:color="auto" w:fill="FFFFFF"/>
        </w:rPr>
        <w:t xml:space="preserve">(1), 273-279. </w:t>
      </w:r>
      <w:hyperlink r:id="rId79" w:history="1">
        <w:r w:rsidRPr="00A2052D">
          <w:rPr>
            <w:rStyle w:val="Hyperlink"/>
            <w:rFonts w:ascii="Arial" w:hAnsi="Arial" w:cs="Arial"/>
            <w:shd w:val="clear" w:color="auto" w:fill="FFFFFF"/>
          </w:rPr>
          <w:t>https://doi.org/10.1016/j.bbrc.2006.01.140</w:t>
        </w:r>
      </w:hyperlink>
    </w:p>
    <w:p w14:paraId="48B972B2"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Adachi, T., Tomita, M., Shimizu, K., Ogawa, S., &amp; </w:t>
      </w:r>
      <w:proofErr w:type="spellStart"/>
      <w:r w:rsidRPr="00A2052D">
        <w:rPr>
          <w:rFonts w:ascii="Arial" w:hAnsi="Arial" w:cs="Arial"/>
          <w:color w:val="222222"/>
          <w:shd w:val="clear" w:color="auto" w:fill="FFFFFF"/>
        </w:rPr>
        <w:t>Yoshizato</w:t>
      </w:r>
      <w:proofErr w:type="spellEnd"/>
      <w:r w:rsidRPr="00A2052D">
        <w:rPr>
          <w:rFonts w:ascii="Arial" w:hAnsi="Arial" w:cs="Arial"/>
          <w:color w:val="222222"/>
          <w:shd w:val="clear" w:color="auto" w:fill="FFFFFF"/>
        </w:rPr>
        <w:t xml:space="preserve">, K. (2006). Generation of hybrid transgenic silkworms that express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prolyl-hydroxylase α-subunits and human collagens in posterior silk glands: production of cocoons that contained collagens with hydroxylated proline residues.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126</w:t>
      </w:r>
      <w:r w:rsidRPr="00A2052D">
        <w:rPr>
          <w:rFonts w:ascii="Arial" w:hAnsi="Arial" w:cs="Arial"/>
          <w:color w:val="222222"/>
          <w:shd w:val="clear" w:color="auto" w:fill="FFFFFF"/>
        </w:rPr>
        <w:t>(2), 205-219.</w:t>
      </w:r>
      <w:r w:rsidRPr="00A2052D">
        <w:rPr>
          <w:rFonts w:ascii="Arial" w:hAnsi="Arial" w:cs="Arial"/>
        </w:rPr>
        <w:t xml:space="preserve"> </w:t>
      </w:r>
      <w:hyperlink r:id="rId80" w:history="1">
        <w:r w:rsidRPr="00A2052D">
          <w:rPr>
            <w:rStyle w:val="Hyperlink"/>
            <w:rFonts w:ascii="Arial" w:hAnsi="Arial" w:cs="Arial"/>
            <w:shd w:val="clear" w:color="auto" w:fill="FFFFFF"/>
          </w:rPr>
          <w:t>https://doi.org/10.1016/j.jbiotec.2006.04.035</w:t>
        </w:r>
      </w:hyperlink>
    </w:p>
    <w:p w14:paraId="0D71E32B"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Matsumoto, Y., Ishii, M., Ishii, K., Miyaguchi, W., Horie, R., Inagaki, Y. et al. (2014). Transgenic silkworms expressing human insulin receptors for evaluation of therapeutically active insulin receptor agonists.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455</w:t>
      </w:r>
      <w:r w:rsidRPr="00A2052D">
        <w:rPr>
          <w:rFonts w:ascii="Arial" w:hAnsi="Arial" w:cs="Arial"/>
          <w:color w:val="222222"/>
          <w:shd w:val="clear" w:color="auto" w:fill="FFFFFF"/>
        </w:rPr>
        <w:t xml:space="preserve">(3-4), 159-164. </w:t>
      </w:r>
      <w:hyperlink r:id="rId81" w:history="1">
        <w:r w:rsidRPr="00A2052D">
          <w:rPr>
            <w:rStyle w:val="Hyperlink"/>
            <w:rFonts w:ascii="Arial" w:hAnsi="Arial" w:cs="Arial"/>
            <w:shd w:val="clear" w:color="auto" w:fill="FFFFFF"/>
          </w:rPr>
          <w:t>https://doi.org/10.1016/j.bbrc.2014.10.143</w:t>
        </w:r>
      </w:hyperlink>
    </w:p>
    <w:p w14:paraId="6524AD8E"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Shin, S., Kim, B. Y., Jeon, H. Y., Lee, A., Lee, S., Sung, S. H. et al. (2014). Expression system for production of bioactive compounds, recombinant human adiponectin, in the silk glands of transgenic silkworms. </w:t>
      </w:r>
      <w:r w:rsidRPr="00A2052D">
        <w:rPr>
          <w:rFonts w:ascii="Arial" w:hAnsi="Arial" w:cs="Arial"/>
          <w:iCs/>
          <w:color w:val="222222"/>
          <w:shd w:val="clear" w:color="auto" w:fill="FFFFFF"/>
        </w:rPr>
        <w:t>Archives of pharmacal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37</w:t>
      </w:r>
      <w:r w:rsidRPr="00A2052D">
        <w:rPr>
          <w:rFonts w:ascii="Arial" w:hAnsi="Arial" w:cs="Arial"/>
          <w:color w:val="222222"/>
          <w:shd w:val="clear" w:color="auto" w:fill="FFFFFF"/>
        </w:rPr>
        <w:t xml:space="preserve">(5), 645-651. </w:t>
      </w:r>
      <w:hyperlink r:id="rId82" w:history="1">
        <w:r w:rsidRPr="00A2052D">
          <w:rPr>
            <w:rStyle w:val="Hyperlink"/>
            <w:rFonts w:ascii="Arial" w:hAnsi="Arial" w:cs="Arial"/>
            <w:shd w:val="clear" w:color="auto" w:fill="FFFFFF"/>
          </w:rPr>
          <w:t>https://doi.org/10.1007/s12272-013-0298-9</w:t>
        </w:r>
      </w:hyperlink>
    </w:p>
    <w:p w14:paraId="4B22FE9F"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Wu, X., &amp; Cao, C. (2004). Targeting of human </w:t>
      </w:r>
      <w:proofErr w:type="spellStart"/>
      <w:r w:rsidRPr="00A2052D">
        <w:rPr>
          <w:rFonts w:ascii="Arial" w:hAnsi="Arial" w:cs="Arial"/>
          <w:color w:val="222222"/>
          <w:shd w:val="clear" w:color="auto" w:fill="FFFFFF"/>
        </w:rPr>
        <w:t>aFGF</w:t>
      </w:r>
      <w:proofErr w:type="spellEnd"/>
      <w:r w:rsidRPr="00A2052D">
        <w:rPr>
          <w:rFonts w:ascii="Arial" w:hAnsi="Arial" w:cs="Arial"/>
          <w:color w:val="222222"/>
          <w:shd w:val="clear" w:color="auto" w:fill="FFFFFF"/>
        </w:rPr>
        <w:t xml:space="preserve"> gene into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L. through homologous recombination. </w:t>
      </w:r>
      <w:r w:rsidRPr="00A2052D">
        <w:rPr>
          <w:rFonts w:ascii="Arial" w:hAnsi="Arial" w:cs="Arial"/>
          <w:iCs/>
          <w:color w:val="222222"/>
          <w:shd w:val="clear" w:color="auto" w:fill="FFFFFF"/>
        </w:rPr>
        <w:t>Journal of Zhejiang University-SCIENCE A</w:t>
      </w:r>
      <w:r w:rsidRPr="00A2052D">
        <w:rPr>
          <w:rFonts w:ascii="Arial" w:hAnsi="Arial" w:cs="Arial"/>
          <w:color w:val="222222"/>
          <w:shd w:val="clear" w:color="auto" w:fill="FFFFFF"/>
        </w:rPr>
        <w:t>, </w:t>
      </w:r>
      <w:r w:rsidRPr="00A2052D">
        <w:rPr>
          <w:rFonts w:ascii="Arial" w:hAnsi="Arial" w:cs="Arial"/>
          <w:iCs/>
          <w:color w:val="222222"/>
          <w:shd w:val="clear" w:color="auto" w:fill="FFFFFF"/>
        </w:rPr>
        <w:t>5</w:t>
      </w:r>
      <w:r w:rsidRPr="00A2052D">
        <w:rPr>
          <w:rFonts w:ascii="Arial" w:hAnsi="Arial" w:cs="Arial"/>
          <w:color w:val="222222"/>
          <w:shd w:val="clear" w:color="auto" w:fill="FFFFFF"/>
        </w:rPr>
        <w:t xml:space="preserve">(6), 644-650. </w:t>
      </w:r>
      <w:hyperlink r:id="rId83" w:history="1">
        <w:r w:rsidRPr="00A2052D">
          <w:rPr>
            <w:rStyle w:val="Hyperlink"/>
            <w:rFonts w:ascii="Arial" w:hAnsi="Arial" w:cs="Arial"/>
            <w:shd w:val="clear" w:color="auto" w:fill="FFFFFF"/>
          </w:rPr>
          <w:t>https://doi.org/10.1631/BF02840974</w:t>
        </w:r>
      </w:hyperlink>
    </w:p>
    <w:p w14:paraId="188EF208"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Hino, R., Tomita, M., &amp; </w:t>
      </w:r>
      <w:proofErr w:type="spellStart"/>
      <w:r w:rsidRPr="00A2052D">
        <w:rPr>
          <w:rFonts w:ascii="Arial" w:hAnsi="Arial" w:cs="Arial"/>
          <w:color w:val="222222"/>
          <w:shd w:val="clear" w:color="auto" w:fill="FFFFFF"/>
        </w:rPr>
        <w:t>Yoshizato</w:t>
      </w:r>
      <w:proofErr w:type="spellEnd"/>
      <w:r w:rsidRPr="00A2052D">
        <w:rPr>
          <w:rFonts w:ascii="Arial" w:hAnsi="Arial" w:cs="Arial"/>
          <w:color w:val="222222"/>
          <w:shd w:val="clear" w:color="auto" w:fill="FFFFFF"/>
        </w:rPr>
        <w:t>, K. (2006). The generation of germline transgenic silkworms for the production of biologically active recombinant fusion proteins of fibroin and human basic fibroblast growth factor. </w:t>
      </w:r>
      <w:r w:rsidRPr="00A2052D">
        <w:rPr>
          <w:rFonts w:ascii="Arial" w:hAnsi="Arial" w:cs="Arial"/>
          <w:iCs/>
          <w:color w:val="222222"/>
          <w:shd w:val="clear" w:color="auto" w:fill="FFFFFF"/>
        </w:rPr>
        <w:t>Biomaterials</w:t>
      </w:r>
      <w:r w:rsidRPr="00A2052D">
        <w:rPr>
          <w:rFonts w:ascii="Arial" w:hAnsi="Arial" w:cs="Arial"/>
          <w:color w:val="222222"/>
          <w:shd w:val="clear" w:color="auto" w:fill="FFFFFF"/>
        </w:rPr>
        <w:t>, </w:t>
      </w:r>
      <w:r w:rsidRPr="00A2052D">
        <w:rPr>
          <w:rFonts w:ascii="Arial" w:hAnsi="Arial" w:cs="Arial"/>
          <w:iCs/>
          <w:color w:val="222222"/>
          <w:shd w:val="clear" w:color="auto" w:fill="FFFFFF"/>
        </w:rPr>
        <w:t>27</w:t>
      </w:r>
      <w:r w:rsidRPr="00A2052D">
        <w:rPr>
          <w:rFonts w:ascii="Arial" w:hAnsi="Arial" w:cs="Arial"/>
          <w:color w:val="222222"/>
          <w:shd w:val="clear" w:color="auto" w:fill="FFFFFF"/>
        </w:rPr>
        <w:t xml:space="preserve">(33), 5715-5724. </w:t>
      </w:r>
      <w:hyperlink r:id="rId84" w:history="1">
        <w:r w:rsidRPr="00A2052D">
          <w:rPr>
            <w:rStyle w:val="Hyperlink"/>
            <w:rFonts w:ascii="Arial" w:hAnsi="Arial" w:cs="Arial"/>
            <w:shd w:val="clear" w:color="auto" w:fill="FFFFFF"/>
          </w:rPr>
          <w:t>https://doi.org/10.1016/j.biomaterials.2006.07.028</w:t>
        </w:r>
      </w:hyperlink>
    </w:p>
    <w:p w14:paraId="3EE7CF55"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Zhao, Y., Li, X., Cao, G., Xue, R., &amp; Gong, C. (2009). Expression of </w:t>
      </w:r>
      <w:proofErr w:type="spellStart"/>
      <w:r w:rsidRPr="00A2052D">
        <w:rPr>
          <w:rFonts w:ascii="Arial" w:hAnsi="Arial" w:cs="Arial"/>
          <w:color w:val="222222"/>
          <w:shd w:val="clear" w:color="auto" w:fill="FFFFFF"/>
        </w:rPr>
        <w:t>hIGF</w:t>
      </w:r>
      <w:proofErr w:type="spellEnd"/>
      <w:r w:rsidRPr="00A2052D">
        <w:rPr>
          <w:rFonts w:ascii="Arial" w:hAnsi="Arial" w:cs="Arial"/>
          <w:color w:val="222222"/>
          <w:shd w:val="clear" w:color="auto" w:fill="FFFFFF"/>
        </w:rPr>
        <w:t>-I in the silk glands of transgenic silkworms and in transformed silkworm cells. </w:t>
      </w:r>
      <w:r w:rsidRPr="00A2052D">
        <w:rPr>
          <w:rFonts w:ascii="Arial" w:hAnsi="Arial" w:cs="Arial"/>
          <w:iCs/>
          <w:color w:val="222222"/>
          <w:shd w:val="clear" w:color="auto" w:fill="FFFFFF"/>
        </w:rPr>
        <w:t>Science in China Series C: Life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52</w:t>
      </w:r>
      <w:r w:rsidRPr="00A2052D">
        <w:rPr>
          <w:rFonts w:ascii="Arial" w:hAnsi="Arial" w:cs="Arial"/>
          <w:color w:val="222222"/>
          <w:shd w:val="clear" w:color="auto" w:fill="FFFFFF"/>
        </w:rPr>
        <w:t xml:space="preserve">(12), 1131-1139. </w:t>
      </w:r>
      <w:hyperlink r:id="rId85" w:history="1">
        <w:r w:rsidRPr="00A2052D">
          <w:rPr>
            <w:rStyle w:val="Hyperlink"/>
            <w:rFonts w:ascii="Arial" w:hAnsi="Arial" w:cs="Arial"/>
            <w:shd w:val="clear" w:color="auto" w:fill="FFFFFF"/>
          </w:rPr>
          <w:t>https://doi.org/10.1007/s11427-009-0148-7</w:t>
        </w:r>
      </w:hyperlink>
    </w:p>
    <w:p w14:paraId="5E09D315"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 xml:space="preserve">Li, Y., Cao, G., Wang, Y., Xue, R., Zhou, W., &amp; Gong, C. (2011). Expression of the </w:t>
      </w:r>
      <w:proofErr w:type="spellStart"/>
      <w:r w:rsidRPr="00A2052D">
        <w:rPr>
          <w:rFonts w:ascii="Arial" w:hAnsi="Arial" w:cs="Arial"/>
          <w:color w:val="222222"/>
          <w:shd w:val="clear" w:color="auto" w:fill="FFFFFF"/>
        </w:rPr>
        <w:t>hIGF</w:t>
      </w:r>
      <w:proofErr w:type="spellEnd"/>
      <w:r w:rsidRPr="00A2052D">
        <w:rPr>
          <w:rFonts w:ascii="Arial" w:hAnsi="Arial" w:cs="Arial"/>
          <w:color w:val="222222"/>
          <w:shd w:val="clear" w:color="auto" w:fill="FFFFFF"/>
        </w:rPr>
        <w:t xml:space="preserve">-I gene driven by the </w:t>
      </w:r>
      <w:proofErr w:type="spellStart"/>
      <w:r w:rsidRPr="00A2052D">
        <w:rPr>
          <w:rFonts w:ascii="Arial" w:hAnsi="Arial" w:cs="Arial"/>
          <w:color w:val="222222"/>
          <w:shd w:val="clear" w:color="auto" w:fill="FFFFFF"/>
        </w:rPr>
        <w:t>Fhx</w:t>
      </w:r>
      <w:proofErr w:type="spellEnd"/>
      <w:r w:rsidRPr="00A2052D">
        <w:rPr>
          <w:rFonts w:ascii="Arial" w:hAnsi="Arial" w:cs="Arial"/>
          <w:color w:val="222222"/>
          <w:shd w:val="clear" w:color="auto" w:fill="FFFFFF"/>
        </w:rPr>
        <w:t xml:space="preserve">/P25 promoter in the silk glands of germline silkworm and transformed </w:t>
      </w:r>
      <w:proofErr w:type="spellStart"/>
      <w:r w:rsidRPr="00A2052D">
        <w:rPr>
          <w:rFonts w:ascii="Arial" w:hAnsi="Arial" w:cs="Arial"/>
          <w:color w:val="222222"/>
          <w:shd w:val="clear" w:color="auto" w:fill="FFFFFF"/>
        </w:rPr>
        <w:t>BmN</w:t>
      </w:r>
      <w:proofErr w:type="spellEnd"/>
      <w:r w:rsidRPr="00A2052D">
        <w:rPr>
          <w:rFonts w:ascii="Arial" w:hAnsi="Arial" w:cs="Arial"/>
          <w:color w:val="222222"/>
          <w:shd w:val="clear" w:color="auto" w:fill="FFFFFF"/>
        </w:rPr>
        <w:t xml:space="preserve"> cells. </w:t>
      </w:r>
      <w:r w:rsidRPr="00A2052D">
        <w:rPr>
          <w:rFonts w:ascii="Arial" w:hAnsi="Arial" w:cs="Arial"/>
          <w:iCs/>
          <w:color w:val="222222"/>
          <w:shd w:val="clear" w:color="auto" w:fill="FFFFFF"/>
        </w:rPr>
        <w:t>Biotechnology letters</w:t>
      </w:r>
      <w:r w:rsidRPr="00A2052D">
        <w:rPr>
          <w:rFonts w:ascii="Arial" w:hAnsi="Arial" w:cs="Arial"/>
          <w:color w:val="222222"/>
          <w:shd w:val="clear" w:color="auto" w:fill="FFFFFF"/>
        </w:rPr>
        <w:t>, </w:t>
      </w:r>
      <w:r w:rsidRPr="00A2052D">
        <w:rPr>
          <w:rFonts w:ascii="Arial" w:hAnsi="Arial" w:cs="Arial"/>
          <w:iCs/>
          <w:color w:val="222222"/>
          <w:shd w:val="clear" w:color="auto" w:fill="FFFFFF"/>
        </w:rPr>
        <w:t>33</w:t>
      </w:r>
      <w:r w:rsidRPr="00A2052D">
        <w:rPr>
          <w:rFonts w:ascii="Arial" w:hAnsi="Arial" w:cs="Arial"/>
          <w:color w:val="222222"/>
          <w:shd w:val="clear" w:color="auto" w:fill="FFFFFF"/>
        </w:rPr>
        <w:t xml:space="preserve">(3), 489-494. </w:t>
      </w:r>
      <w:hyperlink r:id="rId86" w:history="1">
        <w:r w:rsidRPr="00A2052D">
          <w:rPr>
            <w:rStyle w:val="Hyperlink"/>
            <w:rFonts w:ascii="Arial" w:hAnsi="Arial" w:cs="Arial"/>
            <w:shd w:val="clear" w:color="auto" w:fill="FFFFFF"/>
          </w:rPr>
          <w:t>https://doi.org/10.1007/s10529-010-0462-y</w:t>
        </w:r>
      </w:hyperlink>
    </w:p>
    <w:p w14:paraId="39F3B95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Song, Z., Zhang, M., Xue, R., Cao, G., &amp; Gong, C. (2014). Reducing blood glucose levels in TIDM mice with an orally administered extract of sericin from </w:t>
      </w:r>
      <w:proofErr w:type="spellStart"/>
      <w:r w:rsidRPr="00A2052D">
        <w:rPr>
          <w:rFonts w:ascii="Arial" w:hAnsi="Arial" w:cs="Arial"/>
          <w:color w:val="222222"/>
          <w:shd w:val="clear" w:color="auto" w:fill="FFFFFF"/>
        </w:rPr>
        <w:t>hIGF</w:t>
      </w:r>
      <w:proofErr w:type="spellEnd"/>
      <w:r w:rsidRPr="00A2052D">
        <w:rPr>
          <w:rFonts w:ascii="Arial" w:hAnsi="Arial" w:cs="Arial"/>
          <w:color w:val="222222"/>
          <w:shd w:val="clear" w:color="auto" w:fill="FFFFFF"/>
        </w:rPr>
        <w:t>-I-transgenic silkworm cocoons. </w:t>
      </w:r>
      <w:r w:rsidRPr="00A2052D">
        <w:rPr>
          <w:rFonts w:ascii="Arial" w:hAnsi="Arial" w:cs="Arial"/>
          <w:iCs/>
          <w:color w:val="222222"/>
          <w:shd w:val="clear" w:color="auto" w:fill="FFFFFF"/>
        </w:rPr>
        <w:t>Food and chemical toxicology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67</w:t>
      </w:r>
      <w:r w:rsidRPr="00A2052D">
        <w:rPr>
          <w:rFonts w:ascii="Arial" w:hAnsi="Arial" w:cs="Arial"/>
          <w:color w:val="222222"/>
          <w:shd w:val="clear" w:color="auto" w:fill="FFFFFF"/>
        </w:rPr>
        <w:t xml:space="preserve">, 249-254. </w:t>
      </w:r>
      <w:hyperlink r:id="rId87" w:history="1">
        <w:r w:rsidRPr="00A2052D">
          <w:rPr>
            <w:rStyle w:val="Hyperlink"/>
            <w:rFonts w:ascii="Arial" w:hAnsi="Arial" w:cs="Arial"/>
            <w:shd w:val="clear" w:color="auto" w:fill="FFFFFF"/>
          </w:rPr>
          <w:t>https://doi.org/10.1016/j.fct.2014.02.032</w:t>
        </w:r>
      </w:hyperlink>
    </w:p>
    <w:p w14:paraId="561A7AAD"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Wang, F., Wang, R., Wang, Y., Zhao, P., &amp; Xia, Q. (2015). Large-scale production of bioactive recombinant human acidic fibroblast growth factor in transgenic silkworm cocoons. </w:t>
      </w:r>
      <w:r w:rsidRPr="00A2052D">
        <w:rPr>
          <w:rFonts w:ascii="Arial" w:hAnsi="Arial" w:cs="Arial"/>
          <w:iCs/>
          <w:color w:val="222222"/>
          <w:shd w:val="clear" w:color="auto" w:fill="FFFFFF"/>
        </w:rPr>
        <w:t>Scientific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5</w:t>
      </w:r>
      <w:r w:rsidRPr="00A2052D">
        <w:rPr>
          <w:rFonts w:ascii="Arial" w:hAnsi="Arial" w:cs="Arial"/>
          <w:color w:val="222222"/>
          <w:shd w:val="clear" w:color="auto" w:fill="FFFFFF"/>
        </w:rPr>
        <w:t xml:space="preserve">(1), 16323. </w:t>
      </w:r>
      <w:hyperlink r:id="rId88" w:history="1">
        <w:r w:rsidRPr="00A2052D">
          <w:rPr>
            <w:rStyle w:val="Hyperlink"/>
            <w:rFonts w:ascii="Arial" w:hAnsi="Arial" w:cs="Arial"/>
            <w:shd w:val="clear" w:color="auto" w:fill="FFFFFF"/>
          </w:rPr>
          <w:t>https://doi.org/10.1038/srep16323</w:t>
        </w:r>
      </w:hyperlink>
    </w:p>
    <w:p w14:paraId="50E1158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Tada, M., </w:t>
      </w:r>
      <w:proofErr w:type="spellStart"/>
      <w:r w:rsidRPr="00A2052D">
        <w:rPr>
          <w:rFonts w:ascii="Arial" w:hAnsi="Arial" w:cs="Arial"/>
          <w:color w:val="222222"/>
          <w:shd w:val="clear" w:color="auto" w:fill="FFFFFF"/>
        </w:rPr>
        <w:t>Tatematsu</w:t>
      </w:r>
      <w:proofErr w:type="spellEnd"/>
      <w:r w:rsidRPr="00A2052D">
        <w:rPr>
          <w:rFonts w:ascii="Arial" w:hAnsi="Arial" w:cs="Arial"/>
          <w:color w:val="222222"/>
          <w:shd w:val="clear" w:color="auto" w:fill="FFFFFF"/>
        </w:rPr>
        <w:t xml:space="preserve">, K. I., Ishii-Watabe, A., </w:t>
      </w:r>
      <w:proofErr w:type="spellStart"/>
      <w:r w:rsidRPr="00A2052D">
        <w:rPr>
          <w:rFonts w:ascii="Arial" w:hAnsi="Arial" w:cs="Arial"/>
          <w:color w:val="222222"/>
          <w:shd w:val="clear" w:color="auto" w:fill="FFFFFF"/>
        </w:rPr>
        <w:t>Harazono</w:t>
      </w:r>
      <w:proofErr w:type="spellEnd"/>
      <w:r w:rsidRPr="00A2052D">
        <w:rPr>
          <w:rFonts w:ascii="Arial" w:hAnsi="Arial" w:cs="Arial"/>
          <w:color w:val="222222"/>
          <w:shd w:val="clear" w:color="auto" w:fill="FFFFFF"/>
        </w:rPr>
        <w:t xml:space="preserve">, A., Takakura, D., </w:t>
      </w:r>
      <w:proofErr w:type="spellStart"/>
      <w:r w:rsidRPr="00A2052D">
        <w:rPr>
          <w:rFonts w:ascii="Arial" w:hAnsi="Arial" w:cs="Arial"/>
          <w:color w:val="222222"/>
          <w:shd w:val="clear" w:color="auto" w:fill="FFFFFF"/>
        </w:rPr>
        <w:t>Hashii</w:t>
      </w:r>
      <w:proofErr w:type="spellEnd"/>
      <w:r w:rsidRPr="00A2052D">
        <w:rPr>
          <w:rFonts w:ascii="Arial" w:hAnsi="Arial" w:cs="Arial"/>
          <w:color w:val="222222"/>
          <w:shd w:val="clear" w:color="auto" w:fill="FFFFFF"/>
        </w:rPr>
        <w:t>, N. et al. (2015). Characterization of anti-CD20 monoclonal antibody produced by transgenic silkworms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w:t>
      </w:r>
      <w:proofErr w:type="spellStart"/>
      <w:r w:rsidRPr="00A2052D">
        <w:rPr>
          <w:rFonts w:ascii="Arial" w:hAnsi="Arial" w:cs="Arial"/>
        </w:rPr>
        <w:t>MAbs</w:t>
      </w:r>
      <w:proofErr w:type="spellEnd"/>
      <w:r w:rsidRPr="00A2052D">
        <w:rPr>
          <w:rFonts w:ascii="Arial" w:hAnsi="Arial" w:cs="Arial"/>
        </w:rPr>
        <w:t>, 7(6), 1138–1150</w:t>
      </w:r>
      <w:r w:rsidRPr="00A2052D">
        <w:rPr>
          <w:rFonts w:ascii="Arial" w:hAnsi="Arial" w:cs="Arial"/>
          <w:color w:val="222222"/>
          <w:shd w:val="clear" w:color="auto" w:fill="FFFFFF"/>
        </w:rPr>
        <w:t xml:space="preserve">. </w:t>
      </w:r>
      <w:hyperlink r:id="rId89" w:history="1">
        <w:r w:rsidRPr="00A2052D">
          <w:rPr>
            <w:rStyle w:val="Hyperlink"/>
            <w:rFonts w:ascii="Arial" w:hAnsi="Arial" w:cs="Arial"/>
            <w:shd w:val="clear" w:color="auto" w:fill="FFFFFF"/>
          </w:rPr>
          <w:t>https://doi.org/10.1080/19420862.2015.1078054</w:t>
        </w:r>
      </w:hyperlink>
    </w:p>
    <w:p w14:paraId="66042F0A"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Aoyama, M., Tada, M., </w:t>
      </w:r>
      <w:proofErr w:type="spellStart"/>
      <w:r w:rsidRPr="00A2052D">
        <w:rPr>
          <w:rFonts w:ascii="Arial" w:hAnsi="Arial" w:cs="Arial"/>
          <w:color w:val="222222"/>
          <w:shd w:val="clear" w:color="auto" w:fill="FFFFFF"/>
        </w:rPr>
        <w:t>Tatematsu</w:t>
      </w:r>
      <w:proofErr w:type="spellEnd"/>
      <w:r w:rsidRPr="00A2052D">
        <w:rPr>
          <w:rFonts w:ascii="Arial" w:hAnsi="Arial" w:cs="Arial"/>
          <w:color w:val="222222"/>
          <w:shd w:val="clear" w:color="auto" w:fill="FFFFFF"/>
        </w:rPr>
        <w:t xml:space="preserve">, K. I., </w:t>
      </w:r>
      <w:proofErr w:type="spellStart"/>
      <w:r w:rsidRPr="00A2052D">
        <w:rPr>
          <w:rFonts w:ascii="Arial" w:hAnsi="Arial" w:cs="Arial"/>
          <w:color w:val="222222"/>
          <w:shd w:val="clear" w:color="auto" w:fill="FFFFFF"/>
        </w:rPr>
        <w:t>Hashii</w:t>
      </w:r>
      <w:proofErr w:type="spellEnd"/>
      <w:r w:rsidRPr="00A2052D">
        <w:rPr>
          <w:rFonts w:ascii="Arial" w:hAnsi="Arial" w:cs="Arial"/>
          <w:color w:val="222222"/>
          <w:shd w:val="clear" w:color="auto" w:fill="FFFFFF"/>
        </w:rPr>
        <w:t xml:space="preserve">, N.,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H., &amp; Ishii-Watabe, A. (2018). Effects of amino acid substitutions on the biological activity of anti-CD20 monoclonal antibody produced by transgenic silkworms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503</w:t>
      </w:r>
      <w:r w:rsidRPr="00A2052D">
        <w:rPr>
          <w:rFonts w:ascii="Arial" w:hAnsi="Arial" w:cs="Arial"/>
          <w:color w:val="222222"/>
          <w:shd w:val="clear" w:color="auto" w:fill="FFFFFF"/>
        </w:rPr>
        <w:t xml:space="preserve">(4), 2633-2638. </w:t>
      </w:r>
      <w:hyperlink r:id="rId90" w:history="1">
        <w:r w:rsidRPr="00A2052D">
          <w:rPr>
            <w:rStyle w:val="Hyperlink"/>
            <w:rFonts w:ascii="Arial" w:hAnsi="Arial" w:cs="Arial"/>
            <w:shd w:val="clear" w:color="auto" w:fill="FFFFFF"/>
          </w:rPr>
          <w:t>https://doi.org/10.1016/j.bbrc.2018.08.015</w:t>
        </w:r>
      </w:hyperlink>
    </w:p>
    <w:p w14:paraId="498D7FA7"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Shibuya, M. (2011). Vascular endothelial growth factor (VEGF) and its receptor (VEGFR) signaling in angiogenesis: a crucial target for anti-and pro-angiogenic therapies. </w:t>
      </w:r>
      <w:r w:rsidRPr="00A2052D">
        <w:rPr>
          <w:rFonts w:ascii="Arial" w:hAnsi="Arial" w:cs="Arial"/>
          <w:iCs/>
          <w:color w:val="222222"/>
          <w:shd w:val="clear" w:color="auto" w:fill="FFFFFF"/>
        </w:rPr>
        <w:t>Genes &amp; cancer</w:t>
      </w:r>
      <w:r w:rsidRPr="00A2052D">
        <w:rPr>
          <w:rFonts w:ascii="Arial" w:hAnsi="Arial" w:cs="Arial"/>
          <w:color w:val="222222"/>
          <w:shd w:val="clear" w:color="auto" w:fill="FFFFFF"/>
        </w:rPr>
        <w:t>, </w:t>
      </w:r>
      <w:r w:rsidRPr="00A2052D">
        <w:rPr>
          <w:rFonts w:ascii="Arial" w:hAnsi="Arial" w:cs="Arial"/>
          <w:iCs/>
          <w:color w:val="222222"/>
          <w:shd w:val="clear" w:color="auto" w:fill="FFFFFF"/>
        </w:rPr>
        <w:t>2</w:t>
      </w:r>
      <w:r w:rsidRPr="00A2052D">
        <w:rPr>
          <w:rFonts w:ascii="Arial" w:hAnsi="Arial" w:cs="Arial"/>
          <w:color w:val="222222"/>
          <w:shd w:val="clear" w:color="auto" w:fill="FFFFFF"/>
        </w:rPr>
        <w:t xml:space="preserve">(12), 1097-1105. </w:t>
      </w:r>
      <w:hyperlink r:id="rId91" w:history="1">
        <w:r w:rsidRPr="00A2052D">
          <w:rPr>
            <w:rStyle w:val="Hyperlink"/>
            <w:rFonts w:ascii="Arial" w:hAnsi="Arial" w:cs="Arial"/>
            <w:shd w:val="clear" w:color="auto" w:fill="FFFFFF"/>
          </w:rPr>
          <w:t>https://doi.org/10.1177/1947601911423031</w:t>
        </w:r>
      </w:hyperlink>
    </w:p>
    <w:p w14:paraId="54670E85"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Zhang, T., Liu, R., Luo, Q., Qu, D., Chen, T., Yao, O., &amp; Xu, H. (2019). Expression and characterization of recombinant human VEGF165 in the middle silk gland of transgenic silkworms.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28</w:t>
      </w:r>
      <w:r w:rsidRPr="00A2052D">
        <w:rPr>
          <w:rFonts w:ascii="Arial" w:hAnsi="Arial" w:cs="Arial"/>
          <w:color w:val="222222"/>
          <w:shd w:val="clear" w:color="auto" w:fill="FFFFFF"/>
        </w:rPr>
        <w:t xml:space="preserve">(5), 601-609. </w:t>
      </w:r>
      <w:hyperlink r:id="rId92" w:history="1">
        <w:r w:rsidRPr="00A2052D">
          <w:rPr>
            <w:rStyle w:val="Hyperlink"/>
            <w:rFonts w:ascii="Arial" w:hAnsi="Arial" w:cs="Arial"/>
            <w:shd w:val="clear" w:color="auto" w:fill="FFFFFF"/>
          </w:rPr>
          <w:t>https://doi.org/10.1007/s11248-019-00173-y</w:t>
        </w:r>
      </w:hyperlink>
    </w:p>
    <w:p w14:paraId="10A4F0E4" w14:textId="77777777" w:rsidR="00A2052D" w:rsidRPr="00A2052D" w:rsidRDefault="00A2052D" w:rsidP="00A2052D">
      <w:pPr>
        <w:pStyle w:val="ListParagraph"/>
        <w:numPr>
          <w:ilvl w:val="0"/>
          <w:numId w:val="11"/>
        </w:numPr>
        <w:ind w:left="426" w:hanging="426"/>
        <w:jc w:val="both"/>
        <w:rPr>
          <w:rFonts w:ascii="Arial" w:hAnsi="Arial" w:cs="Arial"/>
        </w:rPr>
      </w:pPr>
      <w:r w:rsidRPr="00A2052D">
        <w:rPr>
          <w:rFonts w:ascii="Arial" w:hAnsi="Arial" w:cs="Arial"/>
        </w:rPr>
        <w:t xml:space="preserve">Abdurakhmanov, J., </w:t>
      </w:r>
      <w:proofErr w:type="spellStart"/>
      <w:r w:rsidRPr="00A2052D">
        <w:rPr>
          <w:rFonts w:ascii="Arial" w:hAnsi="Arial" w:cs="Arial"/>
        </w:rPr>
        <w:t>Sasmakov</w:t>
      </w:r>
      <w:proofErr w:type="spellEnd"/>
      <w:r w:rsidRPr="00A2052D">
        <w:rPr>
          <w:rFonts w:ascii="Arial" w:hAnsi="Arial" w:cs="Arial"/>
        </w:rPr>
        <w:t xml:space="preserve">, S., </w:t>
      </w:r>
      <w:proofErr w:type="spellStart"/>
      <w:r w:rsidRPr="00A2052D">
        <w:rPr>
          <w:rFonts w:ascii="Arial" w:hAnsi="Arial" w:cs="Arial"/>
        </w:rPr>
        <w:t>Ashirov</w:t>
      </w:r>
      <w:proofErr w:type="spellEnd"/>
      <w:r w:rsidRPr="00A2052D">
        <w:rPr>
          <w:rFonts w:ascii="Arial" w:hAnsi="Arial" w:cs="Arial"/>
        </w:rPr>
        <w:t xml:space="preserve">, O., Khasanov, S., </w:t>
      </w:r>
      <w:proofErr w:type="spellStart"/>
      <w:r w:rsidRPr="00A2052D">
        <w:rPr>
          <w:rFonts w:ascii="Arial" w:hAnsi="Arial" w:cs="Arial"/>
        </w:rPr>
        <w:t>Eshboev</w:t>
      </w:r>
      <w:proofErr w:type="spellEnd"/>
      <w:r w:rsidRPr="00A2052D">
        <w:rPr>
          <w:rFonts w:ascii="Arial" w:hAnsi="Arial" w:cs="Arial"/>
        </w:rPr>
        <w:t>, F., &amp; Azimova, S. S. (2019). Purification of Recombinant Pres2-S Protein, the Surface Antigen of Human Hepatitis B Virus (</w:t>
      </w:r>
      <w:proofErr w:type="spellStart"/>
      <w:r w:rsidRPr="00A2052D">
        <w:rPr>
          <w:rFonts w:ascii="Arial" w:hAnsi="Arial" w:cs="Arial"/>
        </w:rPr>
        <w:t>Hbv</w:t>
      </w:r>
      <w:proofErr w:type="spellEnd"/>
      <w:r w:rsidRPr="00A2052D">
        <w:rPr>
          <w:rFonts w:ascii="Arial" w:hAnsi="Arial" w:cs="Arial"/>
        </w:rPr>
        <w:t xml:space="preserve">) Expressed in </w:t>
      </w:r>
      <w:r w:rsidRPr="00A2052D">
        <w:rPr>
          <w:rFonts w:ascii="Arial" w:hAnsi="Arial" w:cs="Arial"/>
          <w:i/>
        </w:rPr>
        <w:t>Bombyx Mori</w:t>
      </w:r>
      <w:r w:rsidRPr="00A2052D">
        <w:rPr>
          <w:rFonts w:ascii="Arial" w:hAnsi="Arial" w:cs="Arial"/>
        </w:rPr>
        <w:t xml:space="preserve"> Larvae. European Science Review, 7–10. </w:t>
      </w:r>
      <w:hyperlink r:id="rId93" w:history="1">
        <w:r w:rsidRPr="00A2052D">
          <w:rPr>
            <w:rStyle w:val="Hyperlink"/>
            <w:rFonts w:ascii="Arial" w:hAnsi="Arial" w:cs="Arial"/>
          </w:rPr>
          <w:t>http://dx.doi.org/10.29013/ESR-19-9.10-7-10</w:t>
        </w:r>
      </w:hyperlink>
    </w:p>
    <w:p w14:paraId="22BA15E0"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Li, Z., You, L., Zhang, Q., Yu, Y., &amp; Tan, A. (2022). A targeted in-fusion expression system for recombinant protein production in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Frontiers in Genetics</w:t>
      </w:r>
      <w:r w:rsidRPr="00A2052D">
        <w:rPr>
          <w:rFonts w:ascii="Arial" w:hAnsi="Arial" w:cs="Arial"/>
          <w:color w:val="222222"/>
          <w:shd w:val="clear" w:color="auto" w:fill="FFFFFF"/>
        </w:rPr>
        <w:t>, </w:t>
      </w:r>
      <w:r w:rsidRPr="00A2052D">
        <w:rPr>
          <w:rFonts w:ascii="Arial" w:hAnsi="Arial" w:cs="Arial"/>
          <w:iCs/>
          <w:color w:val="222222"/>
          <w:shd w:val="clear" w:color="auto" w:fill="FFFFFF"/>
        </w:rPr>
        <w:t>12</w:t>
      </w:r>
      <w:r w:rsidRPr="00A2052D">
        <w:rPr>
          <w:rFonts w:ascii="Arial" w:hAnsi="Arial" w:cs="Arial"/>
          <w:color w:val="222222"/>
          <w:shd w:val="clear" w:color="auto" w:fill="FFFFFF"/>
        </w:rPr>
        <w:t xml:space="preserve">, 816075. </w:t>
      </w:r>
      <w:hyperlink r:id="rId94" w:history="1">
        <w:r w:rsidRPr="00A2052D">
          <w:rPr>
            <w:rStyle w:val="Hyperlink"/>
            <w:rFonts w:ascii="Arial" w:hAnsi="Arial" w:cs="Arial"/>
            <w:shd w:val="clear" w:color="auto" w:fill="FFFFFF"/>
          </w:rPr>
          <w:t>https://doi.org/10.3389/fgene.2021.816075</w:t>
        </w:r>
      </w:hyperlink>
    </w:p>
    <w:p w14:paraId="57E5EAF2"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Iizuka, M., Ogawa, S., Takeuchi, A., </w:t>
      </w:r>
      <w:proofErr w:type="spellStart"/>
      <w:r w:rsidRPr="00A2052D">
        <w:rPr>
          <w:rFonts w:ascii="Arial" w:hAnsi="Arial" w:cs="Arial"/>
          <w:color w:val="222222"/>
          <w:shd w:val="clear" w:color="auto" w:fill="FFFFFF"/>
        </w:rPr>
        <w:t>Nakakita</w:t>
      </w:r>
      <w:proofErr w:type="spellEnd"/>
      <w:r w:rsidRPr="00A2052D">
        <w:rPr>
          <w:rFonts w:ascii="Arial" w:hAnsi="Arial" w:cs="Arial"/>
          <w:color w:val="222222"/>
          <w:shd w:val="clear" w:color="auto" w:fill="FFFFFF"/>
        </w:rPr>
        <w:t>, S., Kubo, Y., Miyawaki, Y. et al. (2009). Production of a recombinant mouse monoclonal antibody in transgenic silkworm cocoons. </w:t>
      </w:r>
      <w:r w:rsidRPr="00A2052D">
        <w:rPr>
          <w:rFonts w:ascii="Arial" w:hAnsi="Arial" w:cs="Arial"/>
          <w:iCs/>
          <w:color w:val="222222"/>
          <w:shd w:val="clear" w:color="auto" w:fill="FFFFFF"/>
        </w:rPr>
        <w:t>The FEBS journal</w:t>
      </w:r>
      <w:r w:rsidRPr="00A2052D">
        <w:rPr>
          <w:rFonts w:ascii="Arial" w:hAnsi="Arial" w:cs="Arial"/>
          <w:color w:val="222222"/>
          <w:shd w:val="clear" w:color="auto" w:fill="FFFFFF"/>
        </w:rPr>
        <w:t>, </w:t>
      </w:r>
      <w:r w:rsidRPr="00A2052D">
        <w:rPr>
          <w:rFonts w:ascii="Arial" w:hAnsi="Arial" w:cs="Arial"/>
          <w:iCs/>
          <w:color w:val="222222"/>
          <w:shd w:val="clear" w:color="auto" w:fill="FFFFFF"/>
        </w:rPr>
        <w:t>276</w:t>
      </w:r>
      <w:r w:rsidRPr="00A2052D">
        <w:rPr>
          <w:rFonts w:ascii="Arial" w:hAnsi="Arial" w:cs="Arial"/>
          <w:color w:val="222222"/>
          <w:shd w:val="clear" w:color="auto" w:fill="FFFFFF"/>
        </w:rPr>
        <w:t xml:space="preserve">(20), 5806-5820. </w:t>
      </w:r>
      <w:hyperlink r:id="rId95" w:history="1">
        <w:r w:rsidRPr="00A2052D">
          <w:rPr>
            <w:rStyle w:val="Hyperlink"/>
            <w:rFonts w:ascii="Arial" w:hAnsi="Arial" w:cs="Arial"/>
            <w:shd w:val="clear" w:color="auto" w:fill="FFFFFF"/>
          </w:rPr>
          <w:t>https://doi.org/10.1111/j.1742-4658.2009.07262.x</w:t>
        </w:r>
      </w:hyperlink>
    </w:p>
    <w:p w14:paraId="2A732513"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Jahanshahlu</w:t>
      </w:r>
      <w:proofErr w:type="spellEnd"/>
      <w:r w:rsidRPr="00A2052D">
        <w:rPr>
          <w:rFonts w:ascii="Arial" w:hAnsi="Arial" w:cs="Arial"/>
          <w:color w:val="222222"/>
          <w:shd w:val="clear" w:color="auto" w:fill="FFFFFF"/>
        </w:rPr>
        <w:t>, L., &amp; Rezaei, N. (2020). Monoclonal antibody as a potential anti-COVID-19. </w:t>
      </w:r>
      <w:r w:rsidRPr="00A2052D">
        <w:rPr>
          <w:rFonts w:ascii="Arial" w:hAnsi="Arial" w:cs="Arial"/>
          <w:iCs/>
          <w:color w:val="222222"/>
          <w:shd w:val="clear" w:color="auto" w:fill="FFFFFF"/>
        </w:rPr>
        <w:t>Biomedicine &amp; Pharmacotherapy</w:t>
      </w:r>
      <w:r w:rsidRPr="00A2052D">
        <w:rPr>
          <w:rFonts w:ascii="Arial" w:hAnsi="Arial" w:cs="Arial"/>
          <w:color w:val="222222"/>
          <w:shd w:val="clear" w:color="auto" w:fill="FFFFFF"/>
        </w:rPr>
        <w:t>, </w:t>
      </w:r>
      <w:r w:rsidRPr="00A2052D">
        <w:rPr>
          <w:rFonts w:ascii="Arial" w:hAnsi="Arial" w:cs="Arial"/>
          <w:iCs/>
          <w:color w:val="222222"/>
          <w:shd w:val="clear" w:color="auto" w:fill="FFFFFF"/>
        </w:rPr>
        <w:t>129</w:t>
      </w:r>
      <w:r w:rsidRPr="00A2052D">
        <w:rPr>
          <w:rFonts w:ascii="Arial" w:hAnsi="Arial" w:cs="Arial"/>
          <w:color w:val="222222"/>
          <w:shd w:val="clear" w:color="auto" w:fill="FFFFFF"/>
        </w:rPr>
        <w:t>, 110337.</w:t>
      </w:r>
      <w:r w:rsidRPr="00A2052D">
        <w:rPr>
          <w:rFonts w:ascii="Arial" w:hAnsi="Arial" w:cs="Arial"/>
        </w:rPr>
        <w:t xml:space="preserve"> </w:t>
      </w:r>
      <w:hyperlink r:id="rId96" w:history="1">
        <w:r w:rsidRPr="00A2052D">
          <w:rPr>
            <w:rStyle w:val="Hyperlink"/>
            <w:rFonts w:ascii="Arial" w:hAnsi="Arial" w:cs="Arial"/>
            <w:shd w:val="clear" w:color="auto" w:fill="FFFFFF"/>
          </w:rPr>
          <w:t>https://doi.org/10.1016/j.biopha.2020.110337</w:t>
        </w:r>
      </w:hyperlink>
    </w:p>
    <w:p w14:paraId="1E62179B"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You, Z., Qian, Q., Wang, Y., Che, J., Ye, L., Shen, L., &amp; Zhong, B. (2017). Transgenic silkworms secrete the recombinant glycosylated MRJP1 protein of Chinese honeybee, </w:t>
      </w:r>
      <w:proofErr w:type="spellStart"/>
      <w:r w:rsidRPr="00A2052D">
        <w:rPr>
          <w:rFonts w:ascii="Arial" w:hAnsi="Arial" w:cs="Arial"/>
          <w:i/>
          <w:color w:val="222222"/>
          <w:shd w:val="clear" w:color="auto" w:fill="FFFFFF"/>
        </w:rPr>
        <w:t>Apis</w:t>
      </w:r>
      <w:proofErr w:type="spellEnd"/>
      <w:r w:rsidRPr="00A2052D">
        <w:rPr>
          <w:rFonts w:ascii="Arial" w:hAnsi="Arial" w:cs="Arial"/>
          <w:i/>
          <w:color w:val="222222"/>
          <w:shd w:val="clear" w:color="auto" w:fill="FFFFFF"/>
        </w:rPr>
        <w:t xml:space="preserve"> </w:t>
      </w:r>
      <w:proofErr w:type="spellStart"/>
      <w:r w:rsidRPr="00A2052D">
        <w:rPr>
          <w:rFonts w:ascii="Arial" w:hAnsi="Arial" w:cs="Arial"/>
          <w:i/>
          <w:color w:val="222222"/>
          <w:shd w:val="clear" w:color="auto" w:fill="FFFFFF"/>
        </w:rPr>
        <w:t>cerana</w:t>
      </w:r>
      <w:proofErr w:type="spellEnd"/>
      <w:r w:rsidRPr="00A2052D">
        <w:rPr>
          <w:rFonts w:ascii="Arial" w:hAnsi="Arial" w:cs="Arial"/>
          <w:i/>
          <w:color w:val="222222"/>
          <w:shd w:val="clear" w:color="auto" w:fill="FFFFFF"/>
        </w:rPr>
        <w:t xml:space="preserve"> </w:t>
      </w:r>
      <w:proofErr w:type="spellStart"/>
      <w:r w:rsidRPr="00A2052D">
        <w:rPr>
          <w:rFonts w:ascii="Arial" w:hAnsi="Arial" w:cs="Arial"/>
          <w:i/>
          <w:color w:val="222222"/>
          <w:shd w:val="clear" w:color="auto" w:fill="FFFFFF"/>
        </w:rPr>
        <w:t>cerana</w:t>
      </w:r>
      <w:proofErr w:type="spellEnd"/>
      <w:r w:rsidRPr="00A2052D">
        <w:rPr>
          <w:rFonts w:ascii="Arial" w:hAnsi="Arial" w:cs="Arial"/>
          <w:color w:val="222222"/>
          <w:shd w:val="clear" w:color="auto" w:fill="FFFFFF"/>
        </w:rPr>
        <w:t>.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26</w:t>
      </w:r>
      <w:r w:rsidRPr="00A2052D">
        <w:rPr>
          <w:rFonts w:ascii="Arial" w:hAnsi="Arial" w:cs="Arial"/>
          <w:color w:val="222222"/>
          <w:shd w:val="clear" w:color="auto" w:fill="FFFFFF"/>
        </w:rPr>
        <w:t xml:space="preserve">(5), 653-663. </w:t>
      </w:r>
      <w:hyperlink r:id="rId97" w:history="1">
        <w:r w:rsidRPr="00A2052D">
          <w:rPr>
            <w:rStyle w:val="Hyperlink"/>
            <w:rFonts w:ascii="Arial" w:hAnsi="Arial" w:cs="Arial"/>
            <w:shd w:val="clear" w:color="auto" w:fill="FFFFFF"/>
          </w:rPr>
          <w:t>https://doi.org/10.1007/s11248-017-0034-1</w:t>
        </w:r>
      </w:hyperlink>
    </w:p>
    <w:p w14:paraId="343056A6"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 xml:space="preserve">Nakaya, H., </w:t>
      </w:r>
      <w:proofErr w:type="spellStart"/>
      <w:r w:rsidRPr="00A2052D">
        <w:rPr>
          <w:rFonts w:ascii="Arial" w:hAnsi="Arial" w:cs="Arial"/>
          <w:color w:val="222222"/>
          <w:shd w:val="clear" w:color="auto" w:fill="FFFFFF"/>
        </w:rPr>
        <w:t>Tatematsu</w:t>
      </w:r>
      <w:proofErr w:type="spellEnd"/>
      <w:r w:rsidRPr="00A2052D">
        <w:rPr>
          <w:rFonts w:ascii="Arial" w:hAnsi="Arial" w:cs="Arial"/>
          <w:color w:val="222222"/>
          <w:shd w:val="clear" w:color="auto" w:fill="FFFFFF"/>
        </w:rPr>
        <w:t xml:space="preserve">, K. I.,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xml:space="preserve">, H., Kuwabara, N., </w:t>
      </w:r>
      <w:proofErr w:type="spellStart"/>
      <w:r w:rsidRPr="00A2052D">
        <w:rPr>
          <w:rFonts w:ascii="Arial" w:hAnsi="Arial" w:cs="Arial"/>
          <w:color w:val="222222"/>
          <w:shd w:val="clear" w:color="auto" w:fill="FFFFFF"/>
        </w:rPr>
        <w:t>Koibuchi</w:t>
      </w:r>
      <w:proofErr w:type="spellEnd"/>
      <w:r w:rsidRPr="00A2052D">
        <w:rPr>
          <w:rFonts w:ascii="Arial" w:hAnsi="Arial" w:cs="Arial"/>
          <w:color w:val="222222"/>
          <w:shd w:val="clear" w:color="auto" w:fill="FFFFFF"/>
        </w:rPr>
        <w:t>, N., &amp; Takeda, S. (2020). Secretory expression of thyroid hormone receptor using transgenic silkworms and its DNA binding activity. </w:t>
      </w:r>
      <w:r w:rsidRPr="00A2052D">
        <w:rPr>
          <w:rFonts w:ascii="Arial" w:hAnsi="Arial" w:cs="Arial"/>
          <w:iCs/>
          <w:color w:val="222222"/>
          <w:shd w:val="clear" w:color="auto" w:fill="FFFFFF"/>
        </w:rPr>
        <w:t>Protein Expression and Purification</w:t>
      </w:r>
      <w:r w:rsidRPr="00A2052D">
        <w:rPr>
          <w:rFonts w:ascii="Arial" w:hAnsi="Arial" w:cs="Arial"/>
          <w:color w:val="222222"/>
          <w:shd w:val="clear" w:color="auto" w:fill="FFFFFF"/>
        </w:rPr>
        <w:t>, </w:t>
      </w:r>
      <w:r w:rsidRPr="00A2052D">
        <w:rPr>
          <w:rFonts w:ascii="Arial" w:hAnsi="Arial" w:cs="Arial"/>
          <w:iCs/>
          <w:color w:val="222222"/>
          <w:shd w:val="clear" w:color="auto" w:fill="FFFFFF"/>
        </w:rPr>
        <w:t>176</w:t>
      </w:r>
      <w:r w:rsidRPr="00A2052D">
        <w:rPr>
          <w:rFonts w:ascii="Arial" w:hAnsi="Arial" w:cs="Arial"/>
          <w:color w:val="222222"/>
          <w:shd w:val="clear" w:color="auto" w:fill="FFFFFF"/>
        </w:rPr>
        <w:t xml:space="preserve">, 105723. </w:t>
      </w:r>
      <w:hyperlink r:id="rId98" w:history="1">
        <w:r w:rsidRPr="00A2052D">
          <w:rPr>
            <w:rStyle w:val="Hyperlink"/>
            <w:rFonts w:ascii="Arial" w:hAnsi="Arial" w:cs="Arial"/>
            <w:shd w:val="clear" w:color="auto" w:fill="FFFFFF"/>
          </w:rPr>
          <w:t>https://doi.org/10.1016/j.pep.2020.105723</w:t>
        </w:r>
      </w:hyperlink>
    </w:p>
    <w:p w14:paraId="3D78E0C4"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proofErr w:type="spellStart"/>
      <w:r w:rsidRPr="00A2052D">
        <w:rPr>
          <w:rFonts w:ascii="Arial" w:hAnsi="Arial" w:cs="Arial"/>
          <w:color w:val="222222"/>
          <w:shd w:val="clear" w:color="auto" w:fill="FFFFFF"/>
        </w:rPr>
        <w:t>Anyetei</w:t>
      </w:r>
      <w:proofErr w:type="spellEnd"/>
      <w:r w:rsidRPr="00A2052D">
        <w:rPr>
          <w:rFonts w:ascii="Arial" w:hAnsi="Arial" w:cs="Arial"/>
          <w:color w:val="222222"/>
          <w:shd w:val="clear" w:color="auto" w:fill="FFFFFF"/>
        </w:rPr>
        <w:t>-Anum, C. S., Roggero, V. R., &amp; Allison, L. A. (2018). Thyroid hormone receptor localization in target tissues. </w:t>
      </w:r>
      <w:r w:rsidRPr="00A2052D">
        <w:rPr>
          <w:rFonts w:ascii="Arial" w:hAnsi="Arial" w:cs="Arial"/>
          <w:iCs/>
          <w:color w:val="222222"/>
          <w:shd w:val="clear" w:color="auto" w:fill="FFFFFF"/>
        </w:rPr>
        <w:t>Journal of Endocrinology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237</w:t>
      </w:r>
      <w:r w:rsidRPr="00A2052D">
        <w:rPr>
          <w:rFonts w:ascii="Arial" w:hAnsi="Arial" w:cs="Arial"/>
          <w:color w:val="222222"/>
          <w:shd w:val="clear" w:color="auto" w:fill="FFFFFF"/>
        </w:rPr>
        <w:t xml:space="preserve">(1), R19-R34. </w:t>
      </w:r>
      <w:hyperlink r:id="rId99" w:history="1">
        <w:r w:rsidRPr="00A2052D">
          <w:rPr>
            <w:rStyle w:val="Hyperlink"/>
            <w:rFonts w:ascii="Arial" w:hAnsi="Arial" w:cs="Arial"/>
            <w:shd w:val="clear" w:color="auto" w:fill="FFFFFF"/>
          </w:rPr>
          <w:t>https://doi.org/10.1530/JOE-17-0708</w:t>
        </w:r>
      </w:hyperlink>
    </w:p>
    <w:p w14:paraId="61539D76"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Kojima, K., Kuwana, Y.,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H., Kobayashi, I., Uchino, K., Tamura, T., &amp; Tamada, Y. (2007). A new method for the modification of fibroin heavy chain protein in the transgenic silkworm. </w:t>
      </w:r>
      <w:r w:rsidRPr="00A2052D">
        <w:rPr>
          <w:rFonts w:ascii="Arial" w:hAnsi="Arial" w:cs="Arial"/>
          <w:iCs/>
          <w:color w:val="222222"/>
          <w:shd w:val="clear" w:color="auto" w:fill="FFFFFF"/>
        </w:rPr>
        <w:t>Bioscience, biotechnology, and biochemistry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71</w:t>
      </w:r>
      <w:r w:rsidRPr="00A2052D">
        <w:rPr>
          <w:rFonts w:ascii="Arial" w:hAnsi="Arial" w:cs="Arial"/>
          <w:color w:val="222222"/>
          <w:shd w:val="clear" w:color="auto" w:fill="FFFFFF"/>
        </w:rPr>
        <w:t xml:space="preserve">(12), 2943-2951. </w:t>
      </w:r>
      <w:hyperlink r:id="rId100" w:history="1">
        <w:r w:rsidRPr="00A2052D">
          <w:rPr>
            <w:rStyle w:val="Hyperlink"/>
            <w:rFonts w:ascii="Arial" w:hAnsi="Arial" w:cs="Arial"/>
            <w:shd w:val="clear" w:color="auto" w:fill="FFFFFF"/>
          </w:rPr>
          <w:t>https://doi.org/10.1271/bbb.70353</w:t>
        </w:r>
      </w:hyperlink>
    </w:p>
    <w:p w14:paraId="5FCCA509"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Zhu, Z., Kikuchi, Y., Kojima, K., Tamura, T., Kuwabara, N., Nakamura, T., &amp; Asakura, T. (2010). Mechanical properties of regenerated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silk fibers and recombinant silk fibers produced by transgenic silkworms. </w:t>
      </w:r>
      <w:r w:rsidRPr="00A2052D">
        <w:rPr>
          <w:rFonts w:ascii="Arial" w:hAnsi="Arial" w:cs="Arial"/>
          <w:iCs/>
          <w:color w:val="222222"/>
          <w:shd w:val="clear" w:color="auto" w:fill="FFFFFF"/>
        </w:rPr>
        <w:t>Journal of Biomaterials Science, Polymer Edition</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(3), 395-411. </w:t>
      </w:r>
      <w:hyperlink r:id="rId101" w:history="1">
        <w:r w:rsidRPr="00A2052D">
          <w:rPr>
            <w:rStyle w:val="Hyperlink"/>
            <w:rFonts w:ascii="Arial" w:hAnsi="Arial" w:cs="Arial"/>
            <w:shd w:val="clear" w:color="auto" w:fill="FFFFFF"/>
          </w:rPr>
          <w:t>https://doi.org/10.1163/156856209X423126</w:t>
        </w:r>
      </w:hyperlink>
    </w:p>
    <w:p w14:paraId="48E43D0F"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Nagano, A., Tanioka, Y., Sakurai, N.,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H., Kuboyama, N., Kiba, H. et al. (2011). Regeneration of the femoral epicondyle on calcium-binding silk scaffolds developed using transgenic silk fibroin produced by transgenic silkworm. </w:t>
      </w:r>
      <w:r w:rsidRPr="00A2052D">
        <w:rPr>
          <w:rFonts w:ascii="Arial" w:hAnsi="Arial" w:cs="Arial"/>
          <w:iCs/>
          <w:color w:val="222222"/>
          <w:shd w:val="clear" w:color="auto" w:fill="FFFFFF"/>
        </w:rPr>
        <w:t xml:space="preserve">Acta </w:t>
      </w:r>
      <w:proofErr w:type="spellStart"/>
      <w:r w:rsidRPr="00A2052D">
        <w:rPr>
          <w:rFonts w:ascii="Arial" w:hAnsi="Arial" w:cs="Arial"/>
          <w:iCs/>
          <w:color w:val="222222"/>
          <w:shd w:val="clear" w:color="auto" w:fill="FFFFFF"/>
        </w:rPr>
        <w:t>Biomaterialia</w:t>
      </w:r>
      <w:proofErr w:type="spellEnd"/>
      <w:r w:rsidRPr="00A2052D">
        <w:rPr>
          <w:rFonts w:ascii="Arial" w:hAnsi="Arial" w:cs="Arial"/>
          <w:color w:val="222222"/>
          <w:shd w:val="clear" w:color="auto" w:fill="FFFFFF"/>
        </w:rPr>
        <w:t>, </w:t>
      </w:r>
      <w:r w:rsidRPr="00A2052D">
        <w:rPr>
          <w:rFonts w:ascii="Arial" w:hAnsi="Arial" w:cs="Arial"/>
          <w:iCs/>
          <w:color w:val="222222"/>
          <w:shd w:val="clear" w:color="auto" w:fill="FFFFFF"/>
        </w:rPr>
        <w:t>7</w:t>
      </w:r>
      <w:r w:rsidRPr="00A2052D">
        <w:rPr>
          <w:rFonts w:ascii="Arial" w:hAnsi="Arial" w:cs="Arial"/>
          <w:color w:val="222222"/>
          <w:shd w:val="clear" w:color="auto" w:fill="FFFFFF"/>
        </w:rPr>
        <w:t xml:space="preserve">(3), 1192-1201. </w:t>
      </w:r>
      <w:hyperlink r:id="rId102" w:history="1">
        <w:r w:rsidRPr="00A2052D">
          <w:rPr>
            <w:rStyle w:val="Hyperlink"/>
            <w:rFonts w:ascii="Arial" w:hAnsi="Arial" w:cs="Arial"/>
            <w:shd w:val="clear" w:color="auto" w:fill="FFFFFF"/>
          </w:rPr>
          <w:t>https://doi.org/10.1016/j.actbio.2010.10.032</w:t>
        </w:r>
      </w:hyperlink>
    </w:p>
    <w:p w14:paraId="77074CC6"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Iizuka, T.,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xml:space="preserve">, H., </w:t>
      </w:r>
      <w:proofErr w:type="spellStart"/>
      <w:r w:rsidRPr="00A2052D">
        <w:rPr>
          <w:rFonts w:ascii="Arial" w:hAnsi="Arial" w:cs="Arial"/>
          <w:color w:val="222222"/>
          <w:shd w:val="clear" w:color="auto" w:fill="FFFFFF"/>
        </w:rPr>
        <w:t>Tatematsu</w:t>
      </w:r>
      <w:proofErr w:type="spellEnd"/>
      <w:r w:rsidRPr="00A2052D">
        <w:rPr>
          <w:rFonts w:ascii="Arial" w:hAnsi="Arial" w:cs="Arial"/>
          <w:color w:val="222222"/>
          <w:shd w:val="clear" w:color="auto" w:fill="FFFFFF"/>
        </w:rPr>
        <w:t>, K. I., Kobayashi, I., Yonemura, N., Uchino, K. et al. (2013). Colored fluorescent silk made by transgenic silkworms. </w:t>
      </w:r>
      <w:r w:rsidRPr="00A2052D">
        <w:rPr>
          <w:rFonts w:ascii="Arial" w:hAnsi="Arial" w:cs="Arial"/>
          <w:iCs/>
          <w:color w:val="222222"/>
          <w:shd w:val="clear" w:color="auto" w:fill="FFFFFF"/>
        </w:rPr>
        <w:t>Advanced Functional Materials</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(42), 5232-5239. </w:t>
      </w:r>
      <w:hyperlink r:id="rId103" w:history="1">
        <w:r w:rsidRPr="00A2052D">
          <w:rPr>
            <w:rStyle w:val="Hyperlink"/>
            <w:rFonts w:ascii="Arial" w:hAnsi="Arial" w:cs="Arial"/>
            <w:shd w:val="clear" w:color="auto" w:fill="FFFFFF"/>
          </w:rPr>
          <w:t>https://doi.org/10.1002/adfm.201300365</w:t>
        </w:r>
      </w:hyperlink>
    </w:p>
    <w:p w14:paraId="6E195072"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Yanagisawa, S., Zhu, Z., Kobayashi, I., Uchino, K., Tamada, Y., Tamura, T., &amp; Asakura, T. (2007). Improving cell-adhesive properties of recombinant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silk by incorporation of collagen or fibronectin derived peptides produced by transgenic silkworms. </w:t>
      </w:r>
      <w:r w:rsidRPr="00A2052D">
        <w:rPr>
          <w:rFonts w:ascii="Arial" w:hAnsi="Arial" w:cs="Arial"/>
          <w:iCs/>
          <w:color w:val="222222"/>
          <w:shd w:val="clear" w:color="auto" w:fill="FFFFFF"/>
        </w:rPr>
        <w:t>Biomacromolecules</w:t>
      </w:r>
      <w:r w:rsidRPr="00A2052D">
        <w:rPr>
          <w:rFonts w:ascii="Arial" w:hAnsi="Arial" w:cs="Arial"/>
          <w:color w:val="222222"/>
          <w:shd w:val="clear" w:color="auto" w:fill="FFFFFF"/>
        </w:rPr>
        <w:t>, </w:t>
      </w:r>
      <w:r w:rsidRPr="00A2052D">
        <w:rPr>
          <w:rFonts w:ascii="Arial" w:hAnsi="Arial" w:cs="Arial"/>
          <w:iCs/>
          <w:color w:val="222222"/>
          <w:shd w:val="clear" w:color="auto" w:fill="FFFFFF"/>
        </w:rPr>
        <w:t>8</w:t>
      </w:r>
      <w:r w:rsidRPr="00A2052D">
        <w:rPr>
          <w:rFonts w:ascii="Arial" w:hAnsi="Arial" w:cs="Arial"/>
          <w:color w:val="222222"/>
          <w:shd w:val="clear" w:color="auto" w:fill="FFFFFF"/>
        </w:rPr>
        <w:t xml:space="preserve">(11), 3487-3492. </w:t>
      </w:r>
      <w:hyperlink r:id="rId104" w:history="1">
        <w:r w:rsidRPr="00A2052D">
          <w:rPr>
            <w:rStyle w:val="Hyperlink"/>
            <w:rFonts w:ascii="Arial" w:hAnsi="Arial" w:cs="Arial"/>
            <w:shd w:val="clear" w:color="auto" w:fill="FFFFFF"/>
          </w:rPr>
          <w:t>https://doi.org/10.1021/bm700646f</w:t>
        </w:r>
      </w:hyperlink>
    </w:p>
    <w:p w14:paraId="5C3023D1"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Nakazawa, Y., Sato, M., Takahashi, R., </w:t>
      </w:r>
      <w:proofErr w:type="spellStart"/>
      <w:r w:rsidRPr="00A2052D">
        <w:rPr>
          <w:rFonts w:ascii="Arial" w:hAnsi="Arial" w:cs="Arial"/>
          <w:color w:val="222222"/>
          <w:shd w:val="clear" w:color="auto" w:fill="FFFFFF"/>
        </w:rPr>
        <w:t>Aytemiz</w:t>
      </w:r>
      <w:proofErr w:type="spellEnd"/>
      <w:r w:rsidRPr="00A2052D">
        <w:rPr>
          <w:rFonts w:ascii="Arial" w:hAnsi="Arial" w:cs="Arial"/>
          <w:color w:val="222222"/>
          <w:shd w:val="clear" w:color="auto" w:fill="FFFFFF"/>
        </w:rPr>
        <w:t xml:space="preserve">, D., Takabayashi, C., Tamura, T. et al. (2011). Development of small-diameter vascular grafts based on silk fibroin fibers from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for vascular regeneration. </w:t>
      </w:r>
      <w:r w:rsidRPr="00A2052D">
        <w:rPr>
          <w:rFonts w:ascii="Arial" w:hAnsi="Arial" w:cs="Arial"/>
          <w:iCs/>
          <w:color w:val="222222"/>
          <w:shd w:val="clear" w:color="auto" w:fill="FFFFFF"/>
        </w:rPr>
        <w:t>Journal of Biomaterials Science, Polymer Edition</w:t>
      </w:r>
      <w:r w:rsidRPr="00A2052D">
        <w:rPr>
          <w:rFonts w:ascii="Arial" w:hAnsi="Arial" w:cs="Arial"/>
          <w:color w:val="222222"/>
          <w:shd w:val="clear" w:color="auto" w:fill="FFFFFF"/>
        </w:rPr>
        <w:t>, </w:t>
      </w:r>
      <w:r w:rsidRPr="00A2052D">
        <w:rPr>
          <w:rFonts w:ascii="Arial" w:hAnsi="Arial" w:cs="Arial"/>
          <w:iCs/>
          <w:color w:val="222222"/>
          <w:shd w:val="clear" w:color="auto" w:fill="FFFFFF"/>
        </w:rPr>
        <w:t>22</w:t>
      </w:r>
      <w:r w:rsidRPr="00A2052D">
        <w:rPr>
          <w:rFonts w:ascii="Arial" w:hAnsi="Arial" w:cs="Arial"/>
          <w:color w:val="222222"/>
          <w:shd w:val="clear" w:color="auto" w:fill="FFFFFF"/>
        </w:rPr>
        <w:t xml:space="preserve">(1-3), 195-206. </w:t>
      </w:r>
      <w:hyperlink r:id="rId105" w:history="1">
        <w:r w:rsidRPr="00A2052D">
          <w:rPr>
            <w:rStyle w:val="Hyperlink"/>
            <w:rFonts w:ascii="Arial" w:hAnsi="Arial" w:cs="Arial"/>
            <w:shd w:val="clear" w:color="auto" w:fill="FFFFFF"/>
          </w:rPr>
          <w:t>https://doi.org/10.1163/092050609X12586381656530</w:t>
        </w:r>
      </w:hyperlink>
    </w:p>
    <w:p w14:paraId="3DDAF340"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Tateno, M., Toyooka, M., </w:t>
      </w:r>
      <w:proofErr w:type="spellStart"/>
      <w:r w:rsidRPr="00A2052D">
        <w:rPr>
          <w:rFonts w:ascii="Arial" w:hAnsi="Arial" w:cs="Arial"/>
          <w:color w:val="222222"/>
          <w:shd w:val="clear" w:color="auto" w:fill="FFFFFF"/>
        </w:rPr>
        <w:t>Shikano</w:t>
      </w:r>
      <w:proofErr w:type="spellEnd"/>
      <w:r w:rsidRPr="00A2052D">
        <w:rPr>
          <w:rFonts w:ascii="Arial" w:hAnsi="Arial" w:cs="Arial"/>
          <w:color w:val="222222"/>
          <w:shd w:val="clear" w:color="auto" w:fill="FFFFFF"/>
        </w:rPr>
        <w:t xml:space="preserve">, Y., Takeda, S., Kuwabara, N., </w:t>
      </w:r>
      <w:proofErr w:type="spellStart"/>
      <w:r w:rsidRPr="00A2052D">
        <w:rPr>
          <w:rFonts w:ascii="Arial" w:hAnsi="Arial" w:cs="Arial"/>
          <w:color w:val="222222"/>
          <w:shd w:val="clear" w:color="auto" w:fill="FFFFFF"/>
        </w:rPr>
        <w:t>Sezutsu</w:t>
      </w:r>
      <w:proofErr w:type="spellEnd"/>
      <w:r w:rsidRPr="00A2052D">
        <w:rPr>
          <w:rFonts w:ascii="Arial" w:hAnsi="Arial" w:cs="Arial"/>
          <w:color w:val="222222"/>
          <w:shd w:val="clear" w:color="auto" w:fill="FFFFFF"/>
        </w:rPr>
        <w:t>, H., &amp; Tamura, T. (2009). Production and characterization of the recombinant human μ-opioid receptor from transgenic silkworms. </w:t>
      </w:r>
      <w:r w:rsidRPr="00A2052D">
        <w:rPr>
          <w:rFonts w:ascii="Arial" w:hAnsi="Arial" w:cs="Arial"/>
          <w:iCs/>
          <w:color w:val="222222"/>
          <w:shd w:val="clear" w:color="auto" w:fill="FFFFFF"/>
        </w:rPr>
        <w:t>Journal of biochemistry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145</w:t>
      </w:r>
      <w:r w:rsidRPr="00A2052D">
        <w:rPr>
          <w:rFonts w:ascii="Arial" w:hAnsi="Arial" w:cs="Arial"/>
          <w:color w:val="222222"/>
          <w:shd w:val="clear" w:color="auto" w:fill="FFFFFF"/>
        </w:rPr>
        <w:t xml:space="preserve">(1), 37-42. </w:t>
      </w:r>
      <w:hyperlink r:id="rId106" w:history="1">
        <w:r w:rsidRPr="00A2052D">
          <w:rPr>
            <w:rStyle w:val="Hyperlink"/>
            <w:rFonts w:ascii="Arial" w:hAnsi="Arial" w:cs="Arial"/>
            <w:shd w:val="clear" w:color="auto" w:fill="FFFFFF"/>
          </w:rPr>
          <w:t>https://doi.org/10.1093/jb/mvn147</w:t>
        </w:r>
      </w:hyperlink>
    </w:p>
    <w:p w14:paraId="13B2AE6D" w14:textId="77777777"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Sato, M., Kojima, K., Sakuma, C., Murakami, M., Aratani, E., </w:t>
      </w:r>
      <w:proofErr w:type="spellStart"/>
      <w:r w:rsidRPr="00A2052D">
        <w:rPr>
          <w:rFonts w:ascii="Arial" w:hAnsi="Arial" w:cs="Arial"/>
          <w:color w:val="222222"/>
          <w:shd w:val="clear" w:color="auto" w:fill="FFFFFF"/>
        </w:rPr>
        <w:t>Takenouchi</w:t>
      </w:r>
      <w:proofErr w:type="spellEnd"/>
      <w:r w:rsidRPr="00A2052D">
        <w:rPr>
          <w:rFonts w:ascii="Arial" w:hAnsi="Arial" w:cs="Arial"/>
          <w:color w:val="222222"/>
          <w:shd w:val="clear" w:color="auto" w:fill="FFFFFF"/>
        </w:rPr>
        <w:t xml:space="preserve">, T. et al. (2012). Production of </w:t>
      </w:r>
      <w:proofErr w:type="spellStart"/>
      <w:r w:rsidRPr="00A2052D">
        <w:rPr>
          <w:rFonts w:ascii="Arial" w:hAnsi="Arial" w:cs="Arial"/>
          <w:color w:val="222222"/>
          <w:shd w:val="clear" w:color="auto" w:fill="FFFFFF"/>
        </w:rPr>
        <w:t>scFv</w:t>
      </w:r>
      <w:proofErr w:type="spellEnd"/>
      <w:r w:rsidRPr="00A2052D">
        <w:rPr>
          <w:rFonts w:ascii="Arial" w:hAnsi="Arial" w:cs="Arial"/>
          <w:color w:val="222222"/>
          <w:shd w:val="clear" w:color="auto" w:fill="FFFFFF"/>
        </w:rPr>
        <w:t>-conjugated affinity silk powder by transgenic silkworm technology. </w:t>
      </w:r>
      <w:proofErr w:type="spellStart"/>
      <w:r w:rsidRPr="00A2052D">
        <w:rPr>
          <w:rFonts w:ascii="Arial" w:hAnsi="Arial" w:cs="Arial"/>
          <w:iCs/>
          <w:color w:val="222222"/>
          <w:shd w:val="clear" w:color="auto" w:fill="FFFFFF"/>
        </w:rPr>
        <w:t>PLoS</w:t>
      </w:r>
      <w:proofErr w:type="spellEnd"/>
      <w:r w:rsidRPr="00A2052D">
        <w:rPr>
          <w:rFonts w:ascii="Arial" w:hAnsi="Arial" w:cs="Arial"/>
          <w:iCs/>
          <w:color w:val="222222"/>
          <w:shd w:val="clear" w:color="auto" w:fill="FFFFFF"/>
        </w:rPr>
        <w:t xml:space="preserve"> One</w:t>
      </w:r>
      <w:r w:rsidRPr="00A2052D">
        <w:rPr>
          <w:rFonts w:ascii="Arial" w:hAnsi="Arial" w:cs="Arial"/>
          <w:color w:val="222222"/>
          <w:shd w:val="clear" w:color="auto" w:fill="FFFFFF"/>
        </w:rPr>
        <w:t>, </w:t>
      </w:r>
      <w:r w:rsidRPr="00A2052D">
        <w:rPr>
          <w:rFonts w:ascii="Arial" w:hAnsi="Arial" w:cs="Arial"/>
          <w:iCs/>
          <w:color w:val="222222"/>
          <w:shd w:val="clear" w:color="auto" w:fill="FFFFFF"/>
        </w:rPr>
        <w:t>7</w:t>
      </w:r>
      <w:r w:rsidRPr="00A2052D">
        <w:rPr>
          <w:rFonts w:ascii="Arial" w:hAnsi="Arial" w:cs="Arial"/>
          <w:color w:val="222222"/>
          <w:shd w:val="clear" w:color="auto" w:fill="FFFFFF"/>
        </w:rPr>
        <w:t xml:space="preserve">(4), e34632. </w:t>
      </w:r>
      <w:hyperlink r:id="rId107" w:history="1">
        <w:r w:rsidRPr="00A2052D">
          <w:rPr>
            <w:rStyle w:val="Hyperlink"/>
            <w:rFonts w:ascii="Arial" w:hAnsi="Arial" w:cs="Arial"/>
            <w:shd w:val="clear" w:color="auto" w:fill="FFFFFF"/>
          </w:rPr>
          <w:t>https://doi.org/10.1371/journal.pone.0034632</w:t>
        </w:r>
      </w:hyperlink>
    </w:p>
    <w:p w14:paraId="48DA4CB6" w14:textId="77777777" w:rsidR="00A2052D" w:rsidRPr="00A2052D" w:rsidRDefault="00A2052D" w:rsidP="003C01E4">
      <w:pPr>
        <w:pStyle w:val="ListParagraph"/>
        <w:numPr>
          <w:ilvl w:val="0"/>
          <w:numId w:val="11"/>
        </w:numPr>
        <w:ind w:left="567" w:hanging="567"/>
        <w:jc w:val="both"/>
        <w:rPr>
          <w:rFonts w:ascii="Arial" w:hAnsi="Arial" w:cs="Arial"/>
          <w:color w:val="222222"/>
          <w:shd w:val="clear" w:color="auto" w:fill="FFFFFF"/>
        </w:rPr>
      </w:pPr>
      <w:r w:rsidRPr="00A2052D">
        <w:rPr>
          <w:rFonts w:ascii="Arial" w:hAnsi="Arial" w:cs="Arial"/>
          <w:color w:val="222222"/>
          <w:shd w:val="clear" w:color="auto" w:fill="FFFFFF"/>
        </w:rPr>
        <w:t xml:space="preserve">Sato, M., Kojima, K., Sakuma, C., Murakami, M., Tamada, Y., &amp; Kitani, H. (2014). Production of </w:t>
      </w:r>
      <w:proofErr w:type="spellStart"/>
      <w:r w:rsidRPr="00A2052D">
        <w:rPr>
          <w:rFonts w:ascii="Arial" w:hAnsi="Arial" w:cs="Arial"/>
          <w:color w:val="222222"/>
          <w:shd w:val="clear" w:color="auto" w:fill="FFFFFF"/>
        </w:rPr>
        <w:t>scFv</w:t>
      </w:r>
      <w:proofErr w:type="spellEnd"/>
      <w:r w:rsidRPr="00A2052D">
        <w:rPr>
          <w:rFonts w:ascii="Arial" w:hAnsi="Arial" w:cs="Arial"/>
          <w:color w:val="222222"/>
          <w:shd w:val="clear" w:color="auto" w:fill="FFFFFF"/>
        </w:rPr>
        <w:t>-conjugated affinity silk film and its application to a novel enzyme-linked immunosorbent assay. </w:t>
      </w:r>
      <w:r w:rsidRPr="00A2052D">
        <w:rPr>
          <w:rFonts w:ascii="Arial" w:hAnsi="Arial" w:cs="Arial"/>
          <w:iCs/>
          <w:color w:val="222222"/>
          <w:shd w:val="clear" w:color="auto" w:fill="FFFFFF"/>
        </w:rPr>
        <w:t>Scientific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4</w:t>
      </w:r>
      <w:r w:rsidRPr="00A2052D">
        <w:rPr>
          <w:rFonts w:ascii="Arial" w:hAnsi="Arial" w:cs="Arial"/>
          <w:color w:val="222222"/>
          <w:shd w:val="clear" w:color="auto" w:fill="FFFFFF"/>
        </w:rPr>
        <w:t xml:space="preserve">(1), 4080. </w:t>
      </w:r>
      <w:hyperlink r:id="rId108" w:history="1">
        <w:r w:rsidRPr="00A2052D">
          <w:rPr>
            <w:rStyle w:val="Hyperlink"/>
            <w:rFonts w:ascii="Arial" w:hAnsi="Arial" w:cs="Arial"/>
            <w:shd w:val="clear" w:color="auto" w:fill="FFFFFF"/>
          </w:rPr>
          <w:t>https://doi.org/10.1038/srep04080</w:t>
        </w:r>
      </w:hyperlink>
    </w:p>
    <w:p w14:paraId="79BDB609" w14:textId="77777777" w:rsidR="00C611DB" w:rsidRPr="00606DEE" w:rsidRDefault="00A2052D" w:rsidP="003C01E4">
      <w:pPr>
        <w:pStyle w:val="ListParagraph"/>
        <w:numPr>
          <w:ilvl w:val="0"/>
          <w:numId w:val="11"/>
        </w:numPr>
        <w:ind w:left="567" w:hanging="567"/>
        <w:jc w:val="both"/>
        <w:rPr>
          <w:rFonts w:ascii="Arial" w:hAnsi="Arial" w:cs="Arial"/>
          <w:color w:val="222222"/>
          <w:shd w:val="clear" w:color="auto" w:fill="FFFFFF"/>
        </w:rPr>
      </w:pPr>
      <w:r w:rsidRPr="00A2052D">
        <w:rPr>
          <w:rFonts w:ascii="Arial" w:hAnsi="Arial" w:cs="Arial"/>
          <w:color w:val="222222"/>
          <w:shd w:val="clear" w:color="auto" w:fill="FFFFFF"/>
        </w:rPr>
        <w:t>Wen, H., Lan, X., Zhang, Y., Zhao, T., Wang, Y., Kajiura, Z., &amp; Nakagaki, M. (2010). Transgenic silkworms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produce recombinant spider dragline silk in cocoons. </w:t>
      </w:r>
      <w:r w:rsidRPr="00A2052D">
        <w:rPr>
          <w:rFonts w:ascii="Arial" w:hAnsi="Arial" w:cs="Arial"/>
          <w:iCs/>
          <w:color w:val="222222"/>
          <w:shd w:val="clear" w:color="auto" w:fill="FFFFFF"/>
        </w:rPr>
        <w:t>Molecular biology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37</w:t>
      </w:r>
      <w:r w:rsidRPr="00A2052D">
        <w:rPr>
          <w:rFonts w:ascii="Arial" w:hAnsi="Arial" w:cs="Arial"/>
          <w:color w:val="222222"/>
          <w:shd w:val="clear" w:color="auto" w:fill="FFFFFF"/>
        </w:rPr>
        <w:t xml:space="preserve">(4), 1815-1821. </w:t>
      </w:r>
      <w:hyperlink r:id="rId109" w:history="1">
        <w:r w:rsidRPr="00A2052D">
          <w:rPr>
            <w:rStyle w:val="Hyperlink"/>
            <w:rFonts w:ascii="Arial" w:hAnsi="Arial" w:cs="Arial"/>
            <w:shd w:val="clear" w:color="auto" w:fill="FFFFFF"/>
          </w:rPr>
          <w:t>https://doi.org/10.1007/s11033-009-9615-2</w:t>
        </w:r>
      </w:hyperlink>
    </w:p>
    <w:sectPr w:rsidR="00C611DB" w:rsidRPr="00606DEE" w:rsidSect="005A359E">
      <w:headerReference w:type="even" r:id="rId110"/>
      <w:headerReference w:type="default" r:id="rId111"/>
      <w:footerReference w:type="even" r:id="rId112"/>
      <w:footerReference w:type="default" r:id="rId113"/>
      <w:headerReference w:type="first" r:id="rId114"/>
      <w:footerReference w:type="first" r:id="rId1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618E" w14:textId="77777777" w:rsidR="005E5145" w:rsidRDefault="005E5145" w:rsidP="00796F04">
      <w:pPr>
        <w:spacing w:after="0" w:line="240" w:lineRule="auto"/>
      </w:pPr>
      <w:r>
        <w:separator/>
      </w:r>
    </w:p>
  </w:endnote>
  <w:endnote w:type="continuationSeparator" w:id="0">
    <w:p w14:paraId="55F04D45" w14:textId="77777777" w:rsidR="005E5145" w:rsidRDefault="005E5145" w:rsidP="0079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F718" w14:textId="77777777" w:rsidR="005A359E" w:rsidRDefault="005A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A621" w14:textId="77777777" w:rsidR="005A359E" w:rsidRDefault="005A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8629" w14:textId="77777777" w:rsidR="005A359E" w:rsidRDefault="005A3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31819" w14:textId="77777777" w:rsidR="005E5145" w:rsidRDefault="005E5145" w:rsidP="00796F04">
      <w:pPr>
        <w:spacing w:after="0" w:line="240" w:lineRule="auto"/>
      </w:pPr>
      <w:r>
        <w:separator/>
      </w:r>
    </w:p>
  </w:footnote>
  <w:footnote w:type="continuationSeparator" w:id="0">
    <w:p w14:paraId="7195075D" w14:textId="77777777" w:rsidR="005E5145" w:rsidRDefault="005E5145" w:rsidP="0079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27BA" w14:textId="3BB86DCD" w:rsidR="005A359E" w:rsidRDefault="005A359E">
    <w:pPr>
      <w:pStyle w:val="Header"/>
    </w:pPr>
    <w:r>
      <w:rPr>
        <w:noProof/>
      </w:rPr>
      <w:pict w14:anchorId="24C1D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6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96B3" w14:textId="0F6501BE" w:rsidR="005A359E" w:rsidRDefault="005A359E">
    <w:pPr>
      <w:pStyle w:val="Header"/>
    </w:pPr>
    <w:r>
      <w:rPr>
        <w:noProof/>
      </w:rPr>
      <w:pict w14:anchorId="3EA30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6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A463" w14:textId="3371ADE5" w:rsidR="005A359E" w:rsidRDefault="005A359E">
    <w:pPr>
      <w:pStyle w:val="Header"/>
    </w:pPr>
    <w:r>
      <w:rPr>
        <w:noProof/>
      </w:rPr>
      <w:pict w14:anchorId="43D3E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6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BEB"/>
    <w:multiLevelType w:val="multilevel"/>
    <w:tmpl w:val="7F6C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4609"/>
    <w:multiLevelType w:val="multilevel"/>
    <w:tmpl w:val="2BEC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3079A"/>
    <w:multiLevelType w:val="multilevel"/>
    <w:tmpl w:val="873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A02E0"/>
    <w:multiLevelType w:val="multilevel"/>
    <w:tmpl w:val="EBB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D1738"/>
    <w:multiLevelType w:val="hybridMultilevel"/>
    <w:tmpl w:val="DA0C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B6BBB"/>
    <w:multiLevelType w:val="hybridMultilevel"/>
    <w:tmpl w:val="8110B5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952813"/>
    <w:multiLevelType w:val="multilevel"/>
    <w:tmpl w:val="1D86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56BDB"/>
    <w:multiLevelType w:val="hybridMultilevel"/>
    <w:tmpl w:val="F632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679F9"/>
    <w:multiLevelType w:val="multilevel"/>
    <w:tmpl w:val="16CC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96BD6"/>
    <w:multiLevelType w:val="multilevel"/>
    <w:tmpl w:val="9D8A31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F24D3"/>
    <w:multiLevelType w:val="multilevel"/>
    <w:tmpl w:val="F33CD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8"/>
  </w:num>
  <w:num w:numId="8">
    <w:abstractNumId w:val="3"/>
  </w:num>
  <w:num w:numId="9">
    <w:abstractNumId w:val="9"/>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1B7"/>
    <w:rsid w:val="000469B9"/>
    <w:rsid w:val="0006601B"/>
    <w:rsid w:val="00072950"/>
    <w:rsid w:val="000766F6"/>
    <w:rsid w:val="00095BAB"/>
    <w:rsid w:val="000B6455"/>
    <w:rsid w:val="000B74EB"/>
    <w:rsid w:val="000B7EA0"/>
    <w:rsid w:val="000E7AC4"/>
    <w:rsid w:val="000E7D2A"/>
    <w:rsid w:val="000F0B64"/>
    <w:rsid w:val="000F5162"/>
    <w:rsid w:val="00143405"/>
    <w:rsid w:val="001525E1"/>
    <w:rsid w:val="00165A48"/>
    <w:rsid w:val="001A013E"/>
    <w:rsid w:val="001A22BA"/>
    <w:rsid w:val="001A290F"/>
    <w:rsid w:val="001D2764"/>
    <w:rsid w:val="001E575F"/>
    <w:rsid w:val="0020416F"/>
    <w:rsid w:val="00301DDD"/>
    <w:rsid w:val="00305919"/>
    <w:rsid w:val="00343ECB"/>
    <w:rsid w:val="0038166C"/>
    <w:rsid w:val="003914E4"/>
    <w:rsid w:val="003954A8"/>
    <w:rsid w:val="003A44C6"/>
    <w:rsid w:val="003A5A55"/>
    <w:rsid w:val="003C01E4"/>
    <w:rsid w:val="003D3A96"/>
    <w:rsid w:val="004026D5"/>
    <w:rsid w:val="004442D6"/>
    <w:rsid w:val="00467E73"/>
    <w:rsid w:val="004F14B5"/>
    <w:rsid w:val="005048B6"/>
    <w:rsid w:val="00595981"/>
    <w:rsid w:val="005A359E"/>
    <w:rsid w:val="005B1C0C"/>
    <w:rsid w:val="005B75FF"/>
    <w:rsid w:val="005E5145"/>
    <w:rsid w:val="00606DEE"/>
    <w:rsid w:val="0063598A"/>
    <w:rsid w:val="006360D1"/>
    <w:rsid w:val="00684A5A"/>
    <w:rsid w:val="006F0450"/>
    <w:rsid w:val="006F54D9"/>
    <w:rsid w:val="00711C65"/>
    <w:rsid w:val="00721726"/>
    <w:rsid w:val="00773B5F"/>
    <w:rsid w:val="00796F04"/>
    <w:rsid w:val="007C2AB2"/>
    <w:rsid w:val="007C7C3E"/>
    <w:rsid w:val="007E3381"/>
    <w:rsid w:val="007F3AD3"/>
    <w:rsid w:val="008335FE"/>
    <w:rsid w:val="008E33E9"/>
    <w:rsid w:val="008E6983"/>
    <w:rsid w:val="0090530D"/>
    <w:rsid w:val="00912E75"/>
    <w:rsid w:val="00936D93"/>
    <w:rsid w:val="0094505D"/>
    <w:rsid w:val="00955B17"/>
    <w:rsid w:val="009A752C"/>
    <w:rsid w:val="00A2052D"/>
    <w:rsid w:val="00A90636"/>
    <w:rsid w:val="00AF4990"/>
    <w:rsid w:val="00B26AD5"/>
    <w:rsid w:val="00B642DF"/>
    <w:rsid w:val="00B9064D"/>
    <w:rsid w:val="00C10F4F"/>
    <w:rsid w:val="00C32654"/>
    <w:rsid w:val="00C40ED8"/>
    <w:rsid w:val="00C45C91"/>
    <w:rsid w:val="00C520C2"/>
    <w:rsid w:val="00C611DB"/>
    <w:rsid w:val="00CA25FE"/>
    <w:rsid w:val="00CB326D"/>
    <w:rsid w:val="00CF6AA1"/>
    <w:rsid w:val="00D640C7"/>
    <w:rsid w:val="00DB3C2B"/>
    <w:rsid w:val="00DB7659"/>
    <w:rsid w:val="00DE31BE"/>
    <w:rsid w:val="00E335FB"/>
    <w:rsid w:val="00E35691"/>
    <w:rsid w:val="00E66952"/>
    <w:rsid w:val="00EA64BF"/>
    <w:rsid w:val="00EC28C1"/>
    <w:rsid w:val="00ED7C49"/>
    <w:rsid w:val="00F00DD7"/>
    <w:rsid w:val="00F031B7"/>
    <w:rsid w:val="00F07326"/>
    <w:rsid w:val="00FA0E5C"/>
    <w:rsid w:val="00FE1372"/>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ules>
    </o:shapelayout>
  </w:shapeDefaults>
  <w:decimalSymbol w:val="."/>
  <w:listSeparator w:val=","/>
  <w14:docId w14:val="4BF834F2"/>
  <w15:docId w15:val="{ADCBB296-99B8-494E-8E40-6D180337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990"/>
  </w:style>
  <w:style w:type="paragraph" w:styleId="Heading2">
    <w:name w:val="heading 2"/>
    <w:basedOn w:val="Normal"/>
    <w:link w:val="Heading2Char"/>
    <w:uiPriority w:val="9"/>
    <w:qFormat/>
    <w:rsid w:val="007C2A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2A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2A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1B7"/>
    <w:rPr>
      <w:b/>
      <w:bCs/>
    </w:rPr>
  </w:style>
  <w:style w:type="character" w:styleId="Emphasis">
    <w:name w:val="Emphasis"/>
    <w:basedOn w:val="DefaultParagraphFont"/>
    <w:uiPriority w:val="20"/>
    <w:qFormat/>
    <w:rsid w:val="00F031B7"/>
    <w:rPr>
      <w:i/>
      <w:iCs/>
    </w:rPr>
  </w:style>
  <w:style w:type="character" w:customStyle="1" w:styleId="Heading2Char">
    <w:name w:val="Heading 2 Char"/>
    <w:basedOn w:val="DefaultParagraphFont"/>
    <w:link w:val="Heading2"/>
    <w:uiPriority w:val="9"/>
    <w:rsid w:val="007C2A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2AB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2AB2"/>
    <w:rPr>
      <w:rFonts w:ascii="Times New Roman" w:eastAsia="Times New Roman" w:hAnsi="Times New Roman" w:cs="Times New Roman"/>
      <w:b/>
      <w:bCs/>
      <w:sz w:val="24"/>
      <w:szCs w:val="24"/>
    </w:rPr>
  </w:style>
  <w:style w:type="paragraph" w:styleId="ListParagraph">
    <w:name w:val="List Paragraph"/>
    <w:basedOn w:val="Normal"/>
    <w:uiPriority w:val="34"/>
    <w:qFormat/>
    <w:rsid w:val="003914E4"/>
    <w:pPr>
      <w:ind w:left="720"/>
      <w:contextualSpacing/>
    </w:pPr>
  </w:style>
  <w:style w:type="paragraph" w:styleId="BalloonText">
    <w:name w:val="Balloon Text"/>
    <w:basedOn w:val="Normal"/>
    <w:link w:val="BalloonTextChar"/>
    <w:uiPriority w:val="99"/>
    <w:semiHidden/>
    <w:unhideWhenUsed/>
    <w:rsid w:val="00711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C65"/>
    <w:rPr>
      <w:rFonts w:ascii="Tahoma" w:hAnsi="Tahoma" w:cs="Tahoma"/>
      <w:sz w:val="16"/>
      <w:szCs w:val="16"/>
    </w:rPr>
  </w:style>
  <w:style w:type="table" w:styleId="TableGrid">
    <w:name w:val="Table Grid"/>
    <w:basedOn w:val="TableNormal"/>
    <w:uiPriority w:val="59"/>
    <w:rsid w:val="00F07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F3AD3"/>
  </w:style>
  <w:style w:type="paragraph" w:customStyle="1" w:styleId="Affiliation">
    <w:name w:val="Affiliation"/>
    <w:basedOn w:val="Normal"/>
    <w:rsid w:val="007F3AD3"/>
    <w:pPr>
      <w:suppressAutoHyphens/>
      <w:spacing w:before="240" w:after="0" w:line="360" w:lineRule="auto"/>
    </w:pPr>
    <w:rPr>
      <w:rFonts w:ascii="Times New Roman" w:eastAsia="Times New Roman" w:hAnsi="Times New Roman" w:cs="Times New Roman"/>
      <w:i/>
      <w:sz w:val="24"/>
      <w:szCs w:val="24"/>
      <w:lang w:val="en-GB" w:eastAsia="zh-CN"/>
    </w:rPr>
  </w:style>
  <w:style w:type="paragraph" w:customStyle="1" w:styleId="ReferHead">
    <w:name w:val="Refer Head"/>
    <w:basedOn w:val="Normal"/>
    <w:rsid w:val="008E33E9"/>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8E33E9"/>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305919"/>
    <w:rPr>
      <w:color w:val="0000FF" w:themeColor="hyperlink"/>
      <w:u w:val="single"/>
    </w:rPr>
  </w:style>
  <w:style w:type="paragraph" w:styleId="Header">
    <w:name w:val="header"/>
    <w:basedOn w:val="Normal"/>
    <w:link w:val="HeaderChar"/>
    <w:uiPriority w:val="99"/>
    <w:unhideWhenUsed/>
    <w:rsid w:val="0079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04"/>
  </w:style>
  <w:style w:type="paragraph" w:styleId="Footer">
    <w:name w:val="footer"/>
    <w:basedOn w:val="Normal"/>
    <w:link w:val="FooterChar"/>
    <w:uiPriority w:val="99"/>
    <w:unhideWhenUsed/>
    <w:rsid w:val="0079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358">
      <w:bodyDiv w:val="1"/>
      <w:marLeft w:val="0"/>
      <w:marRight w:val="0"/>
      <w:marTop w:val="0"/>
      <w:marBottom w:val="0"/>
      <w:divBdr>
        <w:top w:val="none" w:sz="0" w:space="0" w:color="auto"/>
        <w:left w:val="none" w:sz="0" w:space="0" w:color="auto"/>
        <w:bottom w:val="none" w:sz="0" w:space="0" w:color="auto"/>
        <w:right w:val="none" w:sz="0" w:space="0" w:color="auto"/>
      </w:divBdr>
    </w:div>
    <w:div w:id="345375421">
      <w:bodyDiv w:val="1"/>
      <w:marLeft w:val="0"/>
      <w:marRight w:val="0"/>
      <w:marTop w:val="0"/>
      <w:marBottom w:val="0"/>
      <w:divBdr>
        <w:top w:val="none" w:sz="0" w:space="0" w:color="auto"/>
        <w:left w:val="none" w:sz="0" w:space="0" w:color="auto"/>
        <w:bottom w:val="none" w:sz="0" w:space="0" w:color="auto"/>
        <w:right w:val="none" w:sz="0" w:space="0" w:color="auto"/>
      </w:divBdr>
    </w:div>
    <w:div w:id="351806419">
      <w:bodyDiv w:val="1"/>
      <w:marLeft w:val="0"/>
      <w:marRight w:val="0"/>
      <w:marTop w:val="0"/>
      <w:marBottom w:val="0"/>
      <w:divBdr>
        <w:top w:val="none" w:sz="0" w:space="0" w:color="auto"/>
        <w:left w:val="none" w:sz="0" w:space="0" w:color="auto"/>
        <w:bottom w:val="none" w:sz="0" w:space="0" w:color="auto"/>
        <w:right w:val="none" w:sz="0" w:space="0" w:color="auto"/>
      </w:divBdr>
    </w:div>
    <w:div w:id="377633050">
      <w:bodyDiv w:val="1"/>
      <w:marLeft w:val="0"/>
      <w:marRight w:val="0"/>
      <w:marTop w:val="0"/>
      <w:marBottom w:val="0"/>
      <w:divBdr>
        <w:top w:val="none" w:sz="0" w:space="0" w:color="auto"/>
        <w:left w:val="none" w:sz="0" w:space="0" w:color="auto"/>
        <w:bottom w:val="none" w:sz="0" w:space="0" w:color="auto"/>
        <w:right w:val="none" w:sz="0" w:space="0" w:color="auto"/>
      </w:divBdr>
    </w:div>
    <w:div w:id="591355944">
      <w:bodyDiv w:val="1"/>
      <w:marLeft w:val="0"/>
      <w:marRight w:val="0"/>
      <w:marTop w:val="0"/>
      <w:marBottom w:val="0"/>
      <w:divBdr>
        <w:top w:val="none" w:sz="0" w:space="0" w:color="auto"/>
        <w:left w:val="none" w:sz="0" w:space="0" w:color="auto"/>
        <w:bottom w:val="none" w:sz="0" w:space="0" w:color="auto"/>
        <w:right w:val="none" w:sz="0" w:space="0" w:color="auto"/>
      </w:divBdr>
    </w:div>
    <w:div w:id="1144857899">
      <w:bodyDiv w:val="1"/>
      <w:marLeft w:val="0"/>
      <w:marRight w:val="0"/>
      <w:marTop w:val="0"/>
      <w:marBottom w:val="0"/>
      <w:divBdr>
        <w:top w:val="none" w:sz="0" w:space="0" w:color="auto"/>
        <w:left w:val="none" w:sz="0" w:space="0" w:color="auto"/>
        <w:bottom w:val="none" w:sz="0" w:space="0" w:color="auto"/>
        <w:right w:val="none" w:sz="0" w:space="0" w:color="auto"/>
      </w:divBdr>
    </w:div>
    <w:div w:id="1346131178">
      <w:bodyDiv w:val="1"/>
      <w:marLeft w:val="0"/>
      <w:marRight w:val="0"/>
      <w:marTop w:val="0"/>
      <w:marBottom w:val="0"/>
      <w:divBdr>
        <w:top w:val="none" w:sz="0" w:space="0" w:color="auto"/>
        <w:left w:val="none" w:sz="0" w:space="0" w:color="auto"/>
        <w:bottom w:val="none" w:sz="0" w:space="0" w:color="auto"/>
        <w:right w:val="none" w:sz="0" w:space="0" w:color="auto"/>
      </w:divBdr>
    </w:div>
    <w:div w:id="1557743059">
      <w:bodyDiv w:val="1"/>
      <w:marLeft w:val="0"/>
      <w:marRight w:val="0"/>
      <w:marTop w:val="0"/>
      <w:marBottom w:val="0"/>
      <w:divBdr>
        <w:top w:val="none" w:sz="0" w:space="0" w:color="auto"/>
        <w:left w:val="none" w:sz="0" w:space="0" w:color="auto"/>
        <w:bottom w:val="none" w:sz="0" w:space="0" w:color="auto"/>
        <w:right w:val="none" w:sz="0" w:space="0" w:color="auto"/>
      </w:divBdr>
    </w:div>
    <w:div w:id="1718506679">
      <w:bodyDiv w:val="1"/>
      <w:marLeft w:val="0"/>
      <w:marRight w:val="0"/>
      <w:marTop w:val="0"/>
      <w:marBottom w:val="0"/>
      <w:divBdr>
        <w:top w:val="none" w:sz="0" w:space="0" w:color="auto"/>
        <w:left w:val="none" w:sz="0" w:space="0" w:color="auto"/>
        <w:bottom w:val="none" w:sz="0" w:space="0" w:color="auto"/>
        <w:right w:val="none" w:sz="0" w:space="0" w:color="auto"/>
      </w:divBdr>
    </w:div>
    <w:div w:id="20526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63/jbb.105.595" TargetMode="External"/><Relationship Id="rId117" Type="http://schemas.openxmlformats.org/officeDocument/2006/relationships/theme" Target="theme/theme1.xml"/><Relationship Id="rId21" Type="http://schemas.openxmlformats.org/officeDocument/2006/relationships/hyperlink" Target="https://doi.org/10.1016/j.antiviral.2016.03.009" TargetMode="External"/><Relationship Id="rId42" Type="http://schemas.openxmlformats.org/officeDocument/2006/relationships/hyperlink" Target="https://doi.org/10.1016/S0006-2952(00)00238-0" TargetMode="External"/><Relationship Id="rId47" Type="http://schemas.openxmlformats.org/officeDocument/2006/relationships/hyperlink" Target="https://doi.org/10.1007/s10529-006-0030-7" TargetMode="External"/><Relationship Id="rId63" Type="http://schemas.openxmlformats.org/officeDocument/2006/relationships/hyperlink" Target="https://doi.org/10.1128/jvi.67.8.4566-4579.1993" TargetMode="External"/><Relationship Id="rId68" Type="http://schemas.openxmlformats.org/officeDocument/2006/relationships/hyperlink" Target="https://doi.org/10.1007/s11248-011-9513-y" TargetMode="External"/><Relationship Id="rId84" Type="http://schemas.openxmlformats.org/officeDocument/2006/relationships/hyperlink" Target="https://doi.org/10.1016/j.biomaterials.2006.07.028" TargetMode="External"/><Relationship Id="rId89" Type="http://schemas.openxmlformats.org/officeDocument/2006/relationships/hyperlink" Target="https://doi.org/10.1080/19420862.2015.1078054" TargetMode="External"/><Relationship Id="rId112" Type="http://schemas.openxmlformats.org/officeDocument/2006/relationships/footer" Target="footer1.xml"/><Relationship Id="rId16" Type="http://schemas.openxmlformats.org/officeDocument/2006/relationships/hyperlink" Target="https://doi.org/10.1074/jbc.m006897200" TargetMode="External"/><Relationship Id="rId107" Type="http://schemas.openxmlformats.org/officeDocument/2006/relationships/hyperlink" Target="https://doi.org/10.1371/journal.pone.0034632" TargetMode="External"/><Relationship Id="rId11" Type="http://schemas.openxmlformats.org/officeDocument/2006/relationships/hyperlink" Target="https://doi.org/10.3390/pr7080476" TargetMode="External"/><Relationship Id="rId32" Type="http://schemas.openxmlformats.org/officeDocument/2006/relationships/hyperlink" Target="https://doi.org/10.1126/science.1256996" TargetMode="External"/><Relationship Id="rId37" Type="http://schemas.openxmlformats.org/officeDocument/2006/relationships/hyperlink" Target="https://doi.org/10.3390/ijms19092533" TargetMode="External"/><Relationship Id="rId53" Type="http://schemas.openxmlformats.org/officeDocument/2006/relationships/hyperlink" Target="https://doi.org/10.1007/s00253-005-1998-y" TargetMode="External"/><Relationship Id="rId58" Type="http://schemas.openxmlformats.org/officeDocument/2006/relationships/hyperlink" Target="https://doi.org/10.1016/j.jbiotec.2008.09.013" TargetMode="External"/><Relationship Id="rId74" Type="http://schemas.openxmlformats.org/officeDocument/2006/relationships/hyperlink" Target="https://doi.org/10.1016/j.jdermsci.2013.05.009" TargetMode="External"/><Relationship Id="rId79" Type="http://schemas.openxmlformats.org/officeDocument/2006/relationships/hyperlink" Target="https://doi.org/10.1016/j.bbrc.2006.01.140" TargetMode="External"/><Relationship Id="rId102" Type="http://schemas.openxmlformats.org/officeDocument/2006/relationships/hyperlink" Target="https://doi.org/10.1016/j.actbio.2010.10.032" TargetMode="External"/><Relationship Id="rId5" Type="http://schemas.openxmlformats.org/officeDocument/2006/relationships/webSettings" Target="webSettings.xml"/><Relationship Id="rId90" Type="http://schemas.openxmlformats.org/officeDocument/2006/relationships/hyperlink" Target="https://doi.org/10.1016/j.bbrc.2018.08.015" TargetMode="External"/><Relationship Id="rId95" Type="http://schemas.openxmlformats.org/officeDocument/2006/relationships/hyperlink" Target="https://doi.org/10.1111/j.1742-4658.2009.07262.x" TargetMode="External"/><Relationship Id="rId22" Type="http://schemas.openxmlformats.org/officeDocument/2006/relationships/hyperlink" Target="https://doi.org/10.1038/315592a0" TargetMode="External"/><Relationship Id="rId27" Type="http://schemas.openxmlformats.org/officeDocument/2006/relationships/hyperlink" Target="https://doi.org/10.1038/cr.2013.146" TargetMode="External"/><Relationship Id="rId43" Type="http://schemas.openxmlformats.org/officeDocument/2006/relationships/hyperlink" Target="https://doi.org/10.1006/bbrc.1995.2144" TargetMode="External"/><Relationship Id="rId48" Type="http://schemas.openxmlformats.org/officeDocument/2006/relationships/hyperlink" Target="https://doi.org/10.1128/jvi.67.10.6234-6238.1993" TargetMode="External"/><Relationship Id="rId64" Type="http://schemas.openxmlformats.org/officeDocument/2006/relationships/hyperlink" Target="https://doi.org/10.1038/nbt771" TargetMode="External"/><Relationship Id="rId69" Type="http://schemas.openxmlformats.org/officeDocument/2006/relationships/hyperlink" Target="http://dx.doi.org/10.4172/2155-952X.S9-004" TargetMode="External"/><Relationship Id="rId113" Type="http://schemas.openxmlformats.org/officeDocument/2006/relationships/footer" Target="footer2.xml"/><Relationship Id="rId80" Type="http://schemas.openxmlformats.org/officeDocument/2006/relationships/hyperlink" Target="https://doi.org/10.1016/j.jbiotec.2006.04.035" TargetMode="External"/><Relationship Id="rId85" Type="http://schemas.openxmlformats.org/officeDocument/2006/relationships/hyperlink" Target="https://doi.org/10.1007/s11427-009-0148-7" TargetMode="External"/><Relationship Id="rId12" Type="http://schemas.openxmlformats.org/officeDocument/2006/relationships/hyperlink" Target="https://doi.org/10.1038/nbt.3040" TargetMode="External"/><Relationship Id="rId17" Type="http://schemas.openxmlformats.org/officeDocument/2006/relationships/hyperlink" Target="https://doi.org/10.1016/S0965-1748(97)00022-2" TargetMode="External"/><Relationship Id="rId33" Type="http://schemas.openxmlformats.org/officeDocument/2006/relationships/hyperlink" Target="https://doi.org/10.1093/hmg/ddu125" TargetMode="External"/><Relationship Id="rId38" Type="http://schemas.openxmlformats.org/officeDocument/2006/relationships/hyperlink" Target="https://doi.org/10.1016/j.bbrc.2004.11.060" TargetMode="External"/><Relationship Id="rId59" Type="http://schemas.openxmlformats.org/officeDocument/2006/relationships/hyperlink" Target="https://doi.org/10.1186/1472-6750-9-54" TargetMode="External"/><Relationship Id="rId103" Type="http://schemas.openxmlformats.org/officeDocument/2006/relationships/hyperlink" Target="https://doi.org/10.1002/adfm.201300365" TargetMode="External"/><Relationship Id="rId108" Type="http://schemas.openxmlformats.org/officeDocument/2006/relationships/hyperlink" Target="https://doi.org/10.1038/srep04080" TargetMode="External"/><Relationship Id="rId54" Type="http://schemas.openxmlformats.org/officeDocument/2006/relationships/hyperlink" Target="https://doi.org/10.1007/s11033-007-9090-6" TargetMode="External"/><Relationship Id="rId70" Type="http://schemas.openxmlformats.org/officeDocument/2006/relationships/hyperlink" Target="https://doi.org/10.1073/pnas.1109420109" TargetMode="External"/><Relationship Id="rId75" Type="http://schemas.openxmlformats.org/officeDocument/2006/relationships/hyperlink" Target="https://doi.org/10.1007/s11248-005-4351-4" TargetMode="External"/><Relationship Id="rId91" Type="http://schemas.openxmlformats.org/officeDocument/2006/relationships/hyperlink" Target="https://doi.org/10.1177/1947601911423031" TargetMode="External"/><Relationship Id="rId96" Type="http://schemas.openxmlformats.org/officeDocument/2006/relationships/hyperlink" Target="https://doi.org/10.1016/j.biopha.2020.11033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38/nbt0103-34" TargetMode="External"/><Relationship Id="rId28" Type="http://schemas.openxmlformats.org/officeDocument/2006/relationships/hyperlink" Target="https://doi.org/10.1016/j.ibmb.2004.10.002" TargetMode="External"/><Relationship Id="rId49" Type="http://schemas.openxmlformats.org/officeDocument/2006/relationships/hyperlink" Target="https://doi.org/10.1016/S0378-1119(96)00671-3" TargetMode="External"/><Relationship Id="rId114" Type="http://schemas.openxmlformats.org/officeDocument/2006/relationships/header" Target="header3.xml"/><Relationship Id="rId10" Type="http://schemas.openxmlformats.org/officeDocument/2006/relationships/hyperlink" Target="https://doi.org/10.1007/978-1-61779-921-1_1" TargetMode="External"/><Relationship Id="rId31" Type="http://schemas.openxmlformats.org/officeDocument/2006/relationships/hyperlink" Target="https://doi.org/10.1038/nbt.1767" TargetMode="External"/><Relationship Id="rId44" Type="http://schemas.openxmlformats.org/officeDocument/2006/relationships/hyperlink" Target="https://doi.org/10.1515/bchm3.1994.375.6.413" TargetMode="External"/><Relationship Id="rId52" Type="http://schemas.openxmlformats.org/officeDocument/2006/relationships/hyperlink" Target="https://doi.org/10.1016/S0167-4889(99)00090-7" TargetMode="External"/><Relationship Id="rId60" Type="http://schemas.openxmlformats.org/officeDocument/2006/relationships/hyperlink" Target="https://doi.org/10.1042/BA20070136" TargetMode="External"/><Relationship Id="rId65" Type="http://schemas.openxmlformats.org/officeDocument/2006/relationships/hyperlink" Target="https://doi.org/10.1128/MCB.00670-12" TargetMode="External"/><Relationship Id="rId73" Type="http://schemas.openxmlformats.org/officeDocument/2006/relationships/hyperlink" Target="https://doi.org/10.1007/s11248-009-9295-7" TargetMode="External"/><Relationship Id="rId78" Type="http://schemas.openxmlformats.org/officeDocument/2006/relationships/hyperlink" Target="https://doi.org/10.1126/science.1102210" TargetMode="External"/><Relationship Id="rId81" Type="http://schemas.openxmlformats.org/officeDocument/2006/relationships/hyperlink" Target="https://doi.org/10.1016/j.bbrc.2014.10.143" TargetMode="External"/><Relationship Id="rId86" Type="http://schemas.openxmlformats.org/officeDocument/2006/relationships/hyperlink" Target="https://doi.org/10.1007/s10529-010-0462-y" TargetMode="External"/><Relationship Id="rId94" Type="http://schemas.openxmlformats.org/officeDocument/2006/relationships/hyperlink" Target="https://doi.org/10.3389/fgene.2021.816075" TargetMode="External"/><Relationship Id="rId99" Type="http://schemas.openxmlformats.org/officeDocument/2006/relationships/hyperlink" Target="https://doi.org/10.1530/JOE-17-0708" TargetMode="External"/><Relationship Id="rId101" Type="http://schemas.openxmlformats.org/officeDocument/2006/relationships/hyperlink" Target="https://doi.org/10.1163/156856209X423126"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007/s10295-011-1082-9" TargetMode="External"/><Relationship Id="rId18" Type="http://schemas.openxmlformats.org/officeDocument/2006/relationships/hyperlink" Target="https://doi.org/10.1016/0378-1119(90)90277-X" TargetMode="External"/><Relationship Id="rId39" Type="http://schemas.openxmlformats.org/officeDocument/2006/relationships/hyperlink" Target="https://doi.org/10.1007/s00253-009-2267-2" TargetMode="External"/><Relationship Id="rId109" Type="http://schemas.openxmlformats.org/officeDocument/2006/relationships/hyperlink" Target="https://doi.org/10.1007/s11033-009-9615-2" TargetMode="External"/><Relationship Id="rId34" Type="http://schemas.openxmlformats.org/officeDocument/2006/relationships/hyperlink" Target="https://doi.org/10.1073/pnas.1806805115" TargetMode="External"/><Relationship Id="rId50" Type="http://schemas.openxmlformats.org/officeDocument/2006/relationships/hyperlink" Target="https://doi.org/10.1023/B:BILE.0000045643.66758.9d" TargetMode="External"/><Relationship Id="rId55" Type="http://schemas.openxmlformats.org/officeDocument/2006/relationships/hyperlink" Target="https://doi.org/10.5483/bmbrep.2005.38.6.717" TargetMode="External"/><Relationship Id="rId76" Type="http://schemas.openxmlformats.org/officeDocument/2006/relationships/hyperlink" Target="https://doi.org/10.1016/j.bbrc.2007.02.055" TargetMode="External"/><Relationship Id="rId97" Type="http://schemas.openxmlformats.org/officeDocument/2006/relationships/hyperlink" Target="https://doi.org/10.1007/s11248-017-0034-1" TargetMode="External"/><Relationship Id="rId104" Type="http://schemas.openxmlformats.org/officeDocument/2006/relationships/hyperlink" Target="https://doi.org/10.1021/bm700646f" TargetMode="External"/><Relationship Id="rId7" Type="http://schemas.openxmlformats.org/officeDocument/2006/relationships/endnotes" Target="endnotes.xml"/><Relationship Id="rId71" Type="http://schemas.openxmlformats.org/officeDocument/2006/relationships/hyperlink" Target="https://doi.org/10.1155/2016/8175701" TargetMode="External"/><Relationship Id="rId92" Type="http://schemas.openxmlformats.org/officeDocument/2006/relationships/hyperlink" Target="https://doi.org/10.1007/s11248-019-00173-y" TargetMode="External"/><Relationship Id="rId2" Type="http://schemas.openxmlformats.org/officeDocument/2006/relationships/numbering" Target="numbering.xml"/><Relationship Id="rId29" Type="http://schemas.openxmlformats.org/officeDocument/2006/relationships/hyperlink" Target="https://doi.org/10.1016/j.molcel.2008.06.016" TargetMode="External"/><Relationship Id="rId24" Type="http://schemas.openxmlformats.org/officeDocument/2006/relationships/hyperlink" Target="https://doi.org/10.1038/71978" TargetMode="External"/><Relationship Id="rId40" Type="http://schemas.openxmlformats.org/officeDocument/2006/relationships/hyperlink" Target="https://doi.org/10.1099/0022-1317-73-7-1877" TargetMode="External"/><Relationship Id="rId45" Type="http://schemas.openxmlformats.org/officeDocument/2006/relationships/hyperlink" Target="https://doi.org/10.1099/0022-1317-78-12-3073" TargetMode="External"/><Relationship Id="rId66" Type="http://schemas.openxmlformats.org/officeDocument/2006/relationships/hyperlink" Target="https://doi.org/10.1128/9781555819217.ch39" TargetMode="External"/><Relationship Id="rId87" Type="http://schemas.openxmlformats.org/officeDocument/2006/relationships/hyperlink" Target="https://doi.org/10.1016/j.fct.2014.02.032"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https://doi.org/10.1007/s12033-009-9183-7" TargetMode="External"/><Relationship Id="rId82" Type="http://schemas.openxmlformats.org/officeDocument/2006/relationships/hyperlink" Target="https://doi.org/10.1007/s12272-013-0298-9" TargetMode="External"/><Relationship Id="rId19" Type="http://schemas.openxmlformats.org/officeDocument/2006/relationships/hyperlink" Target="https://doi.org/10.1016/j.ibmb.2007.07.009" TargetMode="External"/><Relationship Id="rId14" Type="http://schemas.openxmlformats.org/officeDocument/2006/relationships/hyperlink" Target="https://doi.org/10.1038/srep06867" TargetMode="External"/><Relationship Id="rId30" Type="http://schemas.openxmlformats.org/officeDocument/2006/relationships/hyperlink" Target="https://doi.org/10.1016/j.cub.2008.12.019" TargetMode="External"/><Relationship Id="rId35" Type="http://schemas.openxmlformats.org/officeDocument/2006/relationships/hyperlink" Target="https://doi.org/10.1073/pnas.1810945115" TargetMode="External"/><Relationship Id="rId56" Type="http://schemas.openxmlformats.org/officeDocument/2006/relationships/hyperlink" Target="https://doi.org/10.1111/j.1600-0609.2004.00221.x" TargetMode="External"/><Relationship Id="rId77" Type="http://schemas.openxmlformats.org/officeDocument/2006/relationships/hyperlink" Target="https://doi.org/10.1016/j.jbiotec.2006.10.019" TargetMode="External"/><Relationship Id="rId100" Type="http://schemas.openxmlformats.org/officeDocument/2006/relationships/hyperlink" Target="https://doi.org/10.1271/bbb.70353" TargetMode="External"/><Relationship Id="rId105" Type="http://schemas.openxmlformats.org/officeDocument/2006/relationships/hyperlink" Target="https://doi.org/10.1163/092050609X12586381656530" TargetMode="External"/><Relationship Id="rId8" Type="http://schemas.openxmlformats.org/officeDocument/2006/relationships/image" Target="media/image1.png"/><Relationship Id="rId51" Type="http://schemas.openxmlformats.org/officeDocument/2006/relationships/hyperlink" Target="https://doi.org/10.1016/j.jbiotec.2005.11.015" TargetMode="External"/><Relationship Id="rId72" Type="http://schemas.openxmlformats.org/officeDocument/2006/relationships/hyperlink" Target="https://doi.org/10.1007/s11248-009-9328-2" TargetMode="External"/><Relationship Id="rId93" Type="http://schemas.openxmlformats.org/officeDocument/2006/relationships/hyperlink" Target="http://dx.doi.org/10.29013/ESR-19-9.10-7-10" TargetMode="External"/><Relationship Id="rId98" Type="http://schemas.openxmlformats.org/officeDocument/2006/relationships/hyperlink" Target="https://doi.org/10.1016/j.pep.2020.105723" TargetMode="External"/><Relationship Id="rId3" Type="http://schemas.openxmlformats.org/officeDocument/2006/relationships/styles" Target="styles.xml"/><Relationship Id="rId25" Type="http://schemas.openxmlformats.org/officeDocument/2006/relationships/hyperlink" Target="https://doi.org/10.1007/s11248-007-9087-x" TargetMode="External"/><Relationship Id="rId46" Type="http://schemas.openxmlformats.org/officeDocument/2006/relationships/hyperlink" Target="https://doi.org/10.1292/jvms.66.1395" TargetMode="External"/><Relationship Id="rId67" Type="http://schemas.openxmlformats.org/officeDocument/2006/relationships/hyperlink" Target="https://doi.org/10.3978/j.issn.2218-6751.2016.01.05" TargetMode="External"/><Relationship Id="rId116" Type="http://schemas.openxmlformats.org/officeDocument/2006/relationships/fontTable" Target="fontTable.xml"/><Relationship Id="rId20" Type="http://schemas.openxmlformats.org/officeDocument/2006/relationships/hyperlink" Target="https://doi.org/10.1007/s11248-014-9826-8" TargetMode="External"/><Relationship Id="rId41" Type="http://schemas.openxmlformats.org/officeDocument/2006/relationships/hyperlink" Target="https://doi.org/10.1016/0378-1119(87)90382-9" TargetMode="External"/><Relationship Id="rId62" Type="http://schemas.openxmlformats.org/officeDocument/2006/relationships/hyperlink" Target="https://doi.org/10.1007/s00253-010-2476-8" TargetMode="External"/><Relationship Id="rId83" Type="http://schemas.openxmlformats.org/officeDocument/2006/relationships/hyperlink" Target="https://doi.org/10.1631/BF02840974" TargetMode="External"/><Relationship Id="rId88" Type="http://schemas.openxmlformats.org/officeDocument/2006/relationships/hyperlink" Target="https://doi.org/10.1038/srep16323" TargetMode="External"/><Relationship Id="rId111" Type="http://schemas.openxmlformats.org/officeDocument/2006/relationships/header" Target="header2.xml"/><Relationship Id="rId15" Type="http://schemas.openxmlformats.org/officeDocument/2006/relationships/hyperlink" Target="https://doi.org/10.1002/bit.22752" TargetMode="External"/><Relationship Id="rId36" Type="http://schemas.openxmlformats.org/officeDocument/2006/relationships/hyperlink" Target="https://doi.org/10.1007/s13237-021-00355-2" TargetMode="External"/><Relationship Id="rId57" Type="http://schemas.openxmlformats.org/officeDocument/2006/relationships/hyperlink" Target="https://doi.org/10.1016/j.jbiosc.2008.11.001" TargetMode="External"/><Relationship Id="rId106" Type="http://schemas.openxmlformats.org/officeDocument/2006/relationships/hyperlink" Target="https://doi.org/10.1093/jb/mvn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1B0F-CA51-4F40-AB42-E63C39DB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11026</Words>
  <Characters>62853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12</cp:revision>
  <dcterms:created xsi:type="dcterms:W3CDTF">2025-08-05T11:14:00Z</dcterms:created>
  <dcterms:modified xsi:type="dcterms:W3CDTF">2025-08-08T07:32:00Z</dcterms:modified>
</cp:coreProperties>
</file>