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4CF1" w:rsidRDefault="00F74CF1" w:rsidP="00F02B9B">
      <w:pPr>
        <w:pStyle w:val="Author"/>
        <w:spacing w:line="240" w:lineRule="auto"/>
        <w:jc w:val="center"/>
        <w:rPr>
          <w:rFonts w:ascii="Arial" w:hAnsi="Arial" w:cs="Arial"/>
          <w:bCs/>
          <w:iCs/>
          <w:kern w:val="28"/>
          <w:sz w:val="36"/>
          <w:lang w:val="en-IN"/>
        </w:rPr>
      </w:pPr>
      <w:r w:rsidRPr="00F74CF1">
        <w:rPr>
          <w:rFonts w:ascii="Arial" w:hAnsi="Arial" w:cs="Arial"/>
          <w:bCs/>
          <w:iCs/>
          <w:kern w:val="28"/>
          <w:sz w:val="36"/>
          <w:lang w:val="en-IN"/>
        </w:rPr>
        <w:t xml:space="preserve">Original Research Article </w:t>
      </w:r>
    </w:p>
    <w:p w:rsidR="000D6CA9" w:rsidRPr="000D6CA9" w:rsidRDefault="000D6CA9" w:rsidP="00F02B9B">
      <w:pPr>
        <w:pStyle w:val="Author"/>
        <w:spacing w:line="240" w:lineRule="auto"/>
        <w:jc w:val="center"/>
        <w:rPr>
          <w:rFonts w:ascii="Arial" w:hAnsi="Arial" w:cs="Arial"/>
          <w:bCs/>
          <w:iCs/>
          <w:kern w:val="28"/>
          <w:sz w:val="36"/>
          <w:lang w:val="en-IN"/>
        </w:rPr>
      </w:pPr>
      <w:r w:rsidRPr="000D6CA9">
        <w:rPr>
          <w:rFonts w:ascii="Arial" w:hAnsi="Arial" w:cs="Arial"/>
          <w:bCs/>
          <w:iCs/>
          <w:kern w:val="28"/>
          <w:sz w:val="36"/>
          <w:lang w:val="en-IN"/>
        </w:rPr>
        <w:t xml:space="preserve">Mutagenesis </w:t>
      </w:r>
      <w:r w:rsidR="00022AD4">
        <w:rPr>
          <w:rFonts w:ascii="Arial" w:hAnsi="Arial" w:cs="Arial"/>
          <w:bCs/>
          <w:iCs/>
          <w:kern w:val="28"/>
          <w:sz w:val="36"/>
          <w:lang w:val="en-IN"/>
        </w:rPr>
        <w:t>s</w:t>
      </w:r>
      <w:r w:rsidRPr="000D6CA9">
        <w:rPr>
          <w:rFonts w:ascii="Arial" w:hAnsi="Arial" w:cs="Arial"/>
          <w:bCs/>
          <w:iCs/>
          <w:kern w:val="28"/>
          <w:sz w:val="36"/>
          <w:lang w:val="en-IN"/>
        </w:rPr>
        <w:t xml:space="preserve">tudy </w:t>
      </w:r>
      <w:r w:rsidR="00022AD4" w:rsidRPr="000D6CA9">
        <w:rPr>
          <w:rFonts w:ascii="Arial" w:hAnsi="Arial" w:cs="Arial"/>
          <w:bCs/>
          <w:iCs/>
          <w:kern w:val="28"/>
          <w:sz w:val="36"/>
          <w:lang w:val="en-IN"/>
        </w:rPr>
        <w:t>to</w:t>
      </w:r>
      <w:r w:rsidRPr="000D6CA9">
        <w:rPr>
          <w:rFonts w:ascii="Arial" w:hAnsi="Arial" w:cs="Arial"/>
          <w:bCs/>
          <w:iCs/>
          <w:kern w:val="28"/>
          <w:sz w:val="36"/>
          <w:lang w:val="en-IN"/>
        </w:rPr>
        <w:t xml:space="preserve"> </w:t>
      </w:r>
      <w:r w:rsidR="00022AD4">
        <w:rPr>
          <w:rFonts w:ascii="Arial" w:hAnsi="Arial" w:cs="Arial"/>
          <w:bCs/>
          <w:iCs/>
          <w:kern w:val="28"/>
          <w:sz w:val="36"/>
          <w:lang w:val="en-IN"/>
        </w:rPr>
        <w:t>u</w:t>
      </w:r>
      <w:r w:rsidRPr="000D6CA9">
        <w:rPr>
          <w:rFonts w:ascii="Arial" w:hAnsi="Arial" w:cs="Arial"/>
          <w:bCs/>
          <w:iCs/>
          <w:kern w:val="28"/>
          <w:sz w:val="36"/>
          <w:lang w:val="en-IN"/>
        </w:rPr>
        <w:t xml:space="preserve">nleash </w:t>
      </w:r>
      <w:r w:rsidR="00022AD4">
        <w:rPr>
          <w:rFonts w:ascii="Arial" w:hAnsi="Arial" w:cs="Arial"/>
          <w:bCs/>
          <w:iCs/>
          <w:kern w:val="28"/>
          <w:sz w:val="36"/>
          <w:lang w:val="en-IN"/>
        </w:rPr>
        <w:t>t</w:t>
      </w:r>
      <w:r w:rsidRPr="000D6CA9">
        <w:rPr>
          <w:rFonts w:ascii="Arial" w:hAnsi="Arial" w:cs="Arial"/>
          <w:bCs/>
          <w:iCs/>
          <w:kern w:val="28"/>
          <w:sz w:val="36"/>
          <w:lang w:val="en-IN"/>
        </w:rPr>
        <w:t xml:space="preserve">he </w:t>
      </w:r>
      <w:r w:rsidR="00022AD4">
        <w:rPr>
          <w:rFonts w:ascii="Arial" w:hAnsi="Arial" w:cs="Arial"/>
          <w:bCs/>
          <w:iCs/>
          <w:kern w:val="28"/>
          <w:sz w:val="36"/>
          <w:lang w:val="en-IN"/>
        </w:rPr>
        <w:t>g</w:t>
      </w:r>
      <w:r w:rsidRPr="000D6CA9">
        <w:rPr>
          <w:rFonts w:ascii="Arial" w:hAnsi="Arial" w:cs="Arial"/>
          <w:bCs/>
          <w:iCs/>
          <w:kern w:val="28"/>
          <w:sz w:val="36"/>
          <w:lang w:val="en-IN"/>
        </w:rPr>
        <w:t xml:space="preserve">enetic </w:t>
      </w:r>
      <w:r w:rsidR="00022AD4">
        <w:rPr>
          <w:rFonts w:ascii="Arial" w:hAnsi="Arial" w:cs="Arial"/>
          <w:bCs/>
          <w:iCs/>
          <w:kern w:val="28"/>
          <w:sz w:val="36"/>
          <w:lang w:val="en-IN"/>
        </w:rPr>
        <w:t>p</w:t>
      </w:r>
      <w:r w:rsidRPr="000D6CA9">
        <w:rPr>
          <w:rFonts w:ascii="Arial" w:hAnsi="Arial" w:cs="Arial"/>
          <w:bCs/>
          <w:iCs/>
          <w:kern w:val="28"/>
          <w:sz w:val="36"/>
          <w:lang w:val="en-IN"/>
        </w:rPr>
        <w:t xml:space="preserve">otential </w:t>
      </w:r>
      <w:r w:rsidR="00022AD4">
        <w:rPr>
          <w:rFonts w:ascii="Arial" w:hAnsi="Arial" w:cs="Arial"/>
          <w:bCs/>
          <w:iCs/>
          <w:kern w:val="28"/>
          <w:sz w:val="36"/>
          <w:lang w:val="en-IN"/>
        </w:rPr>
        <w:t>o</w:t>
      </w:r>
      <w:r w:rsidRPr="000D6CA9">
        <w:rPr>
          <w:rFonts w:ascii="Arial" w:hAnsi="Arial" w:cs="Arial"/>
          <w:bCs/>
          <w:iCs/>
          <w:kern w:val="28"/>
          <w:sz w:val="36"/>
          <w:lang w:val="en-IN"/>
        </w:rPr>
        <w:t xml:space="preserve">f Guava cv Allahabad </w:t>
      </w:r>
      <w:proofErr w:type="spellStart"/>
      <w:r w:rsidR="00022AD4">
        <w:rPr>
          <w:rFonts w:ascii="Arial" w:hAnsi="Arial" w:cs="Arial"/>
          <w:bCs/>
          <w:iCs/>
          <w:kern w:val="28"/>
          <w:sz w:val="36"/>
          <w:lang w:val="en-IN"/>
        </w:rPr>
        <w:t>S</w:t>
      </w:r>
      <w:r w:rsidRPr="000D6CA9">
        <w:rPr>
          <w:rFonts w:ascii="Arial" w:hAnsi="Arial" w:cs="Arial"/>
          <w:bCs/>
          <w:iCs/>
          <w:kern w:val="28"/>
          <w:sz w:val="36"/>
          <w:lang w:val="en-IN"/>
        </w:rPr>
        <w:t>afeda</w:t>
      </w:r>
      <w:proofErr w:type="spellEnd"/>
      <w:r w:rsidRPr="000D6CA9">
        <w:rPr>
          <w:rFonts w:ascii="Arial" w:hAnsi="Arial" w:cs="Arial"/>
          <w:bCs/>
          <w:iCs/>
          <w:kern w:val="28"/>
          <w:sz w:val="36"/>
          <w:lang w:val="en-IN"/>
        </w:rPr>
        <w:t xml:space="preserve"> </w:t>
      </w:r>
      <w:r w:rsidR="00022AD4">
        <w:rPr>
          <w:rFonts w:ascii="Arial" w:hAnsi="Arial" w:cs="Arial"/>
          <w:bCs/>
          <w:iCs/>
          <w:kern w:val="28"/>
          <w:sz w:val="36"/>
          <w:lang w:val="en-IN"/>
        </w:rPr>
        <w:t>t</w:t>
      </w:r>
      <w:r w:rsidRPr="000D6CA9">
        <w:rPr>
          <w:rFonts w:ascii="Arial" w:hAnsi="Arial" w:cs="Arial"/>
          <w:bCs/>
          <w:iCs/>
          <w:kern w:val="28"/>
          <w:sz w:val="36"/>
          <w:lang w:val="en-IN"/>
        </w:rPr>
        <w:t xml:space="preserve">hrough Irradiation </w:t>
      </w:r>
      <w:r w:rsidR="00022AD4">
        <w:rPr>
          <w:rFonts w:ascii="Arial" w:hAnsi="Arial" w:cs="Arial"/>
          <w:bCs/>
          <w:iCs/>
          <w:kern w:val="28"/>
          <w:sz w:val="36"/>
          <w:lang w:val="en-IN"/>
        </w:rPr>
        <w:t>o</w:t>
      </w:r>
      <w:r w:rsidRPr="000D6CA9">
        <w:rPr>
          <w:rFonts w:ascii="Arial" w:hAnsi="Arial" w:cs="Arial"/>
          <w:bCs/>
          <w:iCs/>
          <w:kern w:val="28"/>
          <w:sz w:val="36"/>
          <w:lang w:val="en-IN"/>
        </w:rPr>
        <w:t xml:space="preserve">f </w:t>
      </w:r>
      <w:r w:rsidR="00022AD4">
        <w:rPr>
          <w:rFonts w:ascii="Arial" w:hAnsi="Arial" w:cs="Arial"/>
          <w:bCs/>
          <w:iCs/>
          <w:kern w:val="28"/>
          <w:sz w:val="36"/>
          <w:lang w:val="en-IN"/>
        </w:rPr>
        <w:t>s</w:t>
      </w:r>
      <w:r w:rsidRPr="000D6CA9">
        <w:rPr>
          <w:rFonts w:ascii="Arial" w:hAnsi="Arial" w:cs="Arial"/>
          <w:bCs/>
          <w:iCs/>
          <w:kern w:val="28"/>
          <w:sz w:val="36"/>
          <w:lang w:val="en-IN"/>
        </w:rPr>
        <w:t xml:space="preserve">eeds </w:t>
      </w:r>
      <w:r w:rsidR="00022AD4">
        <w:rPr>
          <w:rFonts w:ascii="Arial" w:hAnsi="Arial" w:cs="Arial"/>
          <w:bCs/>
          <w:iCs/>
          <w:kern w:val="28"/>
          <w:sz w:val="36"/>
          <w:lang w:val="en-IN"/>
        </w:rPr>
        <w:t>b</w:t>
      </w:r>
      <w:r w:rsidRPr="000D6CA9">
        <w:rPr>
          <w:rFonts w:ascii="Arial" w:hAnsi="Arial" w:cs="Arial"/>
          <w:bCs/>
          <w:iCs/>
          <w:kern w:val="28"/>
          <w:sz w:val="36"/>
          <w:lang w:val="en-IN"/>
        </w:rPr>
        <w:t xml:space="preserve">y EMS </w:t>
      </w:r>
      <w:r w:rsidR="00022AD4">
        <w:rPr>
          <w:rFonts w:ascii="Arial" w:hAnsi="Arial" w:cs="Arial"/>
          <w:bCs/>
          <w:iCs/>
          <w:kern w:val="28"/>
          <w:sz w:val="36"/>
          <w:lang w:val="en-IN"/>
        </w:rPr>
        <w:t>a</w:t>
      </w:r>
      <w:r w:rsidRPr="000D6CA9">
        <w:rPr>
          <w:rFonts w:ascii="Arial" w:hAnsi="Arial" w:cs="Arial"/>
          <w:bCs/>
          <w:iCs/>
          <w:kern w:val="28"/>
          <w:sz w:val="36"/>
          <w:lang w:val="en-IN"/>
        </w:rPr>
        <w:t xml:space="preserve">nd </w:t>
      </w:r>
      <w:r w:rsidR="003704B7">
        <w:rPr>
          <w:rFonts w:ascii="Arial" w:hAnsi="Arial" w:cs="Arial"/>
          <w:bCs/>
          <w:iCs/>
          <w:kern w:val="28"/>
          <w:sz w:val="36"/>
          <w:lang w:val="en-IN"/>
        </w:rPr>
        <w:t>G</w:t>
      </w:r>
      <w:r w:rsidRPr="000D6CA9">
        <w:rPr>
          <w:rFonts w:ascii="Arial" w:hAnsi="Arial" w:cs="Arial"/>
          <w:bCs/>
          <w:iCs/>
          <w:kern w:val="28"/>
          <w:sz w:val="36"/>
          <w:lang w:val="en-IN"/>
        </w:rPr>
        <w:t xml:space="preserve">amma </w:t>
      </w:r>
      <w:r w:rsidR="00022AD4">
        <w:rPr>
          <w:rFonts w:ascii="Arial" w:hAnsi="Arial" w:cs="Arial"/>
          <w:bCs/>
          <w:iCs/>
          <w:kern w:val="28"/>
          <w:sz w:val="36"/>
          <w:lang w:val="en-IN"/>
        </w:rPr>
        <w:t>r</w:t>
      </w:r>
      <w:r w:rsidRPr="000D6CA9">
        <w:rPr>
          <w:rFonts w:ascii="Arial" w:hAnsi="Arial" w:cs="Arial"/>
          <w:bCs/>
          <w:iCs/>
          <w:kern w:val="28"/>
          <w:sz w:val="36"/>
          <w:lang w:val="en-IN"/>
        </w:rPr>
        <w:t>ays</w:t>
      </w:r>
    </w:p>
    <w:p w:rsidR="00163BC4" w:rsidRPr="00163BC4" w:rsidRDefault="00163BC4" w:rsidP="00441B6F">
      <w:pPr>
        <w:pStyle w:val="Author"/>
        <w:spacing w:line="240" w:lineRule="auto"/>
        <w:rPr>
          <w:rFonts w:ascii="Arial" w:hAnsi="Arial" w:cs="Arial"/>
          <w:bCs/>
          <w:iCs/>
          <w:kern w:val="28"/>
          <w:sz w:val="36"/>
        </w:rPr>
      </w:pPr>
    </w:p>
    <w:p w:rsidR="002C57D2" w:rsidRDefault="002C57D2" w:rsidP="00441B6F">
      <w:pPr>
        <w:pStyle w:val="Affiliation"/>
        <w:spacing w:after="0" w:line="240" w:lineRule="auto"/>
        <w:jc w:val="both"/>
        <w:rPr>
          <w:rFonts w:ascii="Arial" w:hAnsi="Arial" w:cs="Arial"/>
        </w:rPr>
      </w:pPr>
    </w:p>
    <w:p w:rsidR="00983522" w:rsidRPr="00FB3A86" w:rsidRDefault="00983522" w:rsidP="00441B6F">
      <w:pPr>
        <w:pStyle w:val="Affiliation"/>
        <w:spacing w:after="0" w:line="240" w:lineRule="auto"/>
        <w:jc w:val="both"/>
        <w:rPr>
          <w:rFonts w:ascii="Arial" w:hAnsi="Arial" w:cs="Arial"/>
        </w:rPr>
      </w:pPr>
    </w:p>
    <w:p w:rsidR="00B01FCD" w:rsidRPr="00FB3A86" w:rsidRDefault="00FB3A86" w:rsidP="00441B6F">
      <w:pPr>
        <w:pStyle w:val="Copyright"/>
        <w:spacing w:after="0" w:line="240" w:lineRule="auto"/>
        <w:jc w:val="both"/>
        <w:rPr>
          <w:rFonts w:ascii="Arial" w:hAnsi="Arial" w:cs="Arial"/>
        </w:rPr>
        <w:sectPr w:rsidR="00B01FCD" w:rsidRPr="00FB3A86" w:rsidSect="001E6F7E">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1296" w:gutter="0"/>
          <w:cols w:space="720"/>
          <w:docGrid w:linePitch="272"/>
        </w:sectPr>
      </w:pPr>
      <w:r>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rsidR="00790ADA" w:rsidRPr="00FB3A86" w:rsidRDefault="00790ADA" w:rsidP="00441B6F">
      <w:pPr>
        <w:pStyle w:val="AbstHead"/>
        <w:spacing w:after="0"/>
        <w:jc w:val="both"/>
        <w:rPr>
          <w:rFonts w:ascii="Arial" w:hAnsi="Arial" w:cs="Arial"/>
        </w:rPr>
      </w:pPr>
    </w:p>
    <w:p w:rsidR="00636EB2" w:rsidRDefault="00F02B9B" w:rsidP="00441B6F">
      <w:pPr>
        <w:pStyle w:val="Body"/>
        <w:spacing w:after="0"/>
        <w:rPr>
          <w:rFonts w:ascii="Arial" w:eastAsia="Calibri" w:hAnsi="Arial" w:cs="Arial"/>
          <w:szCs w:val="22"/>
          <w:lang w:val="en-IN"/>
        </w:rPr>
      </w:pPr>
      <w:r w:rsidRPr="00274A49">
        <w:rPr>
          <w:rFonts w:ascii="Arial" w:eastAsia="Calibri" w:hAnsi="Arial" w:cs="Arial"/>
          <w:szCs w:val="22"/>
          <w:lang w:val="en-IN"/>
        </w:rPr>
        <w:t xml:space="preserve">In the current investigation, guava </w:t>
      </w:r>
      <w:r w:rsidRPr="002F3A6F">
        <w:rPr>
          <w:rFonts w:ascii="Arial" w:eastAsia="Calibri" w:hAnsi="Arial" w:cs="Arial"/>
          <w:i/>
          <w:szCs w:val="22"/>
          <w:lang w:val="en-IN"/>
        </w:rPr>
        <w:t>cv</w:t>
      </w:r>
      <w:r w:rsidRPr="00274A49">
        <w:rPr>
          <w:rFonts w:ascii="Arial" w:eastAsia="Calibri" w:hAnsi="Arial" w:cs="Arial"/>
          <w:szCs w:val="22"/>
          <w:lang w:val="en-IN"/>
        </w:rPr>
        <w:t xml:space="preserve"> Allahabad </w:t>
      </w:r>
      <w:proofErr w:type="spellStart"/>
      <w:r w:rsidRPr="00274A49">
        <w:rPr>
          <w:rFonts w:ascii="Arial" w:eastAsia="Calibri" w:hAnsi="Arial" w:cs="Arial"/>
          <w:szCs w:val="22"/>
          <w:lang w:val="en-IN"/>
        </w:rPr>
        <w:t>Safeda</w:t>
      </w:r>
      <w:proofErr w:type="spellEnd"/>
      <w:r w:rsidRPr="00274A49">
        <w:rPr>
          <w:rFonts w:ascii="Arial" w:eastAsia="Calibri" w:hAnsi="Arial" w:cs="Arial"/>
          <w:szCs w:val="22"/>
          <w:lang w:val="en-IN"/>
        </w:rPr>
        <w:t xml:space="preserve"> seeds underwent irradiation using varying concentrations of EMS (1% to 2%) and different doses of gamma rays (0.15 to 0.25 k </w:t>
      </w:r>
      <w:proofErr w:type="spellStart"/>
      <w:r w:rsidRPr="00274A49">
        <w:rPr>
          <w:rFonts w:ascii="Arial" w:eastAsia="Calibri" w:hAnsi="Arial" w:cs="Arial"/>
          <w:szCs w:val="22"/>
          <w:lang w:val="en-IN"/>
        </w:rPr>
        <w:t>Gy</w:t>
      </w:r>
      <w:proofErr w:type="spellEnd"/>
      <w:r w:rsidRPr="00274A49">
        <w:rPr>
          <w:rFonts w:ascii="Arial" w:eastAsia="Calibri" w:hAnsi="Arial" w:cs="Arial"/>
          <w:szCs w:val="22"/>
          <w:lang w:val="en-IN"/>
        </w:rPr>
        <w:t xml:space="preserve">). The objective was to assess the impact on germination, as well as morphological and physiological parameters of the mutants, in comparison to the control group. Results indicated a negative correlation between seed germination and growth parameters (such as plant height, internodal length, leaf number, and leaf dimensions) with both gamma irradiation and EMS. The number of branches exhibited a significant increase up to a certain dosage, after which it decreased with higher concentrations of mutagens. Stomatal frequency, chlorophyll content, and trichome count on both the abaxial and adaxial surfaces of mutants decreased with an elevated dosage or concentration of mutagens. These findings offer valuable insights for initiating guava mutagenesis efforts. Moreover, they provide potential morphological and physiological markers for the early identification of </w:t>
      </w:r>
      <w:proofErr w:type="spellStart"/>
      <w:r w:rsidRPr="00274A49">
        <w:rPr>
          <w:rFonts w:ascii="Arial" w:eastAsia="Calibri" w:hAnsi="Arial" w:cs="Arial"/>
          <w:szCs w:val="22"/>
          <w:lang w:val="en-IN"/>
        </w:rPr>
        <w:t>favorable</w:t>
      </w:r>
      <w:proofErr w:type="spellEnd"/>
      <w:r w:rsidRPr="00274A49">
        <w:rPr>
          <w:rFonts w:ascii="Arial" w:eastAsia="Calibri" w:hAnsi="Arial" w:cs="Arial"/>
          <w:szCs w:val="22"/>
          <w:lang w:val="en-IN"/>
        </w:rPr>
        <w:t xml:space="preserve"> mutants</w:t>
      </w:r>
    </w:p>
    <w:p w:rsidR="00944063" w:rsidRDefault="00944063" w:rsidP="00441B6F">
      <w:pPr>
        <w:pStyle w:val="Body"/>
        <w:spacing w:after="0"/>
        <w:rPr>
          <w:rFonts w:ascii="Arial" w:hAnsi="Arial" w:cs="Arial"/>
          <w:i/>
        </w:rPr>
      </w:pPr>
    </w:p>
    <w:p w:rsidR="00505F06" w:rsidRPr="00A24E7E" w:rsidRDefault="00944063" w:rsidP="00441B6F">
      <w:pPr>
        <w:pStyle w:val="Body"/>
        <w:spacing w:after="0"/>
        <w:rPr>
          <w:rFonts w:ascii="Arial" w:hAnsi="Arial" w:cs="Arial"/>
          <w:i/>
        </w:rPr>
      </w:pPr>
      <w:r>
        <w:rPr>
          <w:rFonts w:ascii="Arial" w:hAnsi="Arial" w:cs="Arial"/>
          <w:i/>
        </w:rPr>
        <w:t xml:space="preserve">Keywords: </w:t>
      </w:r>
      <w:r w:rsidR="00022AD4" w:rsidRPr="00022AD4">
        <w:rPr>
          <w:rFonts w:ascii="Arial" w:hAnsi="Arial" w:cs="Arial"/>
          <w:i/>
          <w:lang w:val="en-IN"/>
        </w:rPr>
        <w:t>Guava, EMS, Gamma rays, germination, morphological, physiological</w:t>
      </w:r>
    </w:p>
    <w:p w:rsidR="00022AD4" w:rsidRDefault="00022AD4" w:rsidP="00441B6F">
      <w:pPr>
        <w:pStyle w:val="AbstHead"/>
        <w:spacing w:after="0"/>
        <w:jc w:val="both"/>
        <w:rPr>
          <w:rFonts w:ascii="Arial" w:hAnsi="Arial" w:cs="Arial"/>
        </w:rPr>
      </w:pPr>
    </w:p>
    <w:p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rsidR="00022AD4" w:rsidRPr="00FB3A86" w:rsidRDefault="00022AD4" w:rsidP="00441B6F">
      <w:pPr>
        <w:pStyle w:val="AbstHead"/>
        <w:spacing w:after="0"/>
        <w:jc w:val="both"/>
        <w:rPr>
          <w:rFonts w:ascii="Arial" w:hAnsi="Arial" w:cs="Arial"/>
        </w:rPr>
      </w:pPr>
    </w:p>
    <w:p w:rsidR="000D6CA9" w:rsidRDefault="000D6CA9" w:rsidP="000D6CA9">
      <w:pPr>
        <w:pStyle w:val="Body"/>
        <w:spacing w:after="0"/>
        <w:rPr>
          <w:rFonts w:ascii="Arial" w:hAnsi="Arial" w:cs="Arial"/>
          <w:lang w:val="en-IN"/>
        </w:rPr>
      </w:pPr>
      <w:r w:rsidRPr="000D6CA9">
        <w:rPr>
          <w:rFonts w:ascii="Arial" w:hAnsi="Arial" w:cs="Arial"/>
          <w:lang w:val="en-IN"/>
        </w:rPr>
        <w:t>Guava (</w:t>
      </w:r>
      <w:r w:rsidRPr="000D6CA9">
        <w:rPr>
          <w:rFonts w:ascii="Arial" w:hAnsi="Arial" w:cs="Arial"/>
          <w:i/>
          <w:iCs/>
          <w:lang w:val="en-IN"/>
        </w:rPr>
        <w:t xml:space="preserve">Psidium </w:t>
      </w:r>
      <w:proofErr w:type="spellStart"/>
      <w:r w:rsidRPr="000D6CA9">
        <w:rPr>
          <w:rFonts w:ascii="Arial" w:hAnsi="Arial" w:cs="Arial"/>
          <w:i/>
          <w:iCs/>
          <w:lang w:val="en-IN"/>
        </w:rPr>
        <w:t>guajava</w:t>
      </w:r>
      <w:proofErr w:type="spellEnd"/>
      <w:r w:rsidRPr="000D6CA9">
        <w:rPr>
          <w:rFonts w:ascii="Arial" w:hAnsi="Arial" w:cs="Arial"/>
          <w:lang w:val="en-IN"/>
        </w:rPr>
        <w:t xml:space="preserve"> L.), a perennial fruit tree belonging to the </w:t>
      </w:r>
      <w:proofErr w:type="spellStart"/>
      <w:r w:rsidRPr="000D6CA9">
        <w:rPr>
          <w:rFonts w:ascii="Arial" w:hAnsi="Arial" w:cs="Arial"/>
          <w:lang w:val="en-IN"/>
        </w:rPr>
        <w:t>Myrtaceae</w:t>
      </w:r>
      <w:proofErr w:type="spellEnd"/>
      <w:r w:rsidRPr="000D6CA9">
        <w:rPr>
          <w:rFonts w:ascii="Arial" w:hAnsi="Arial" w:cs="Arial"/>
          <w:lang w:val="en-IN"/>
        </w:rPr>
        <w:t xml:space="preserve"> family, is a cross-pollinated species with a chromosome number of 2n = 22 (Kumar and Ranade, 1952). Originating from tropical America, it was introduced to India by the Portuguese in the 17th century, becoming a significant fruit crop both in terms of nutrition and commerce (Menzel, 1985). Renowned for its adaptability to various soil types, early fruiting, and easy propagation, guava is often referred to as the "tropical apple" and the "apple of the poor" (Nakasone and Paull, 1998). Its nutritional content, delightful flavour, and affordability have made it a popular fruit in India, earning it a reputation as one of the most nutritious and robust fruits. Guava is rich in niacin, riboflavin, thiamine, and dietary </w:t>
      </w:r>
      <w:proofErr w:type="spellStart"/>
      <w:r w:rsidRPr="000D6CA9">
        <w:rPr>
          <w:rFonts w:ascii="Arial" w:hAnsi="Arial" w:cs="Arial"/>
          <w:lang w:val="en-IN"/>
        </w:rPr>
        <w:t>fiber</w:t>
      </w:r>
      <w:proofErr w:type="spellEnd"/>
      <w:r w:rsidRPr="000D6CA9">
        <w:rPr>
          <w:rFonts w:ascii="Arial" w:hAnsi="Arial" w:cs="Arial"/>
          <w:lang w:val="en-IN"/>
        </w:rPr>
        <w:t xml:space="preserve">. It is particularly high in vitamin C (250 mg/100 g fresh fruits), carbohydrates (13%), and essential minerals such as calcium (29 mg), phosphorus (10 mg), and iron (0.5 mg/100 mg). The vitamin C content in guava is notably higher (4-6 times) than that found in citrus fruits, making it an accessible and economical source of this essential vitamin. </w:t>
      </w:r>
    </w:p>
    <w:p w:rsidR="002F3A6F" w:rsidRPr="000D6CA9" w:rsidRDefault="002F3A6F" w:rsidP="000D6CA9">
      <w:pPr>
        <w:pStyle w:val="Body"/>
        <w:spacing w:after="0"/>
        <w:rPr>
          <w:rFonts w:ascii="Arial" w:hAnsi="Arial" w:cs="Arial"/>
          <w:lang w:val="en-IN"/>
        </w:rPr>
      </w:pPr>
    </w:p>
    <w:p w:rsidR="000D6CA9" w:rsidRDefault="000D6CA9" w:rsidP="000D6CA9">
      <w:pPr>
        <w:pStyle w:val="Body"/>
        <w:spacing w:after="0"/>
        <w:rPr>
          <w:rFonts w:ascii="Arial" w:hAnsi="Arial" w:cs="Arial"/>
          <w:lang w:val="en-IN"/>
        </w:rPr>
      </w:pPr>
      <w:r w:rsidRPr="000D6CA9">
        <w:rPr>
          <w:rFonts w:ascii="Arial" w:hAnsi="Arial" w:cs="Arial"/>
          <w:lang w:val="en-IN"/>
        </w:rPr>
        <w:t xml:space="preserve">As a hardy and nutritious fruit tree, guava thrives in both humid and dry regions, making it one of the most nutrient-dense crops. However, commercial guava varieties face challenges such as small and misshapen fruits in triploid seedless varieties, susceptibility to diseases like wilt and anthracnose, excessive seed content, and low yield and quality. Traditional guava breeding methods are time-consuming and labour-intensive, relying on the random gene rearrangement between parent plants. To address these challenges, mutation breeding has emerged as a crucial strategy to eliminate undesirable traits and promote economically advantageous characteristics at an early stage. Over the past eight decades, mutation breeding has demonstrated success in supplementing and enhancing conventional plant breeding </w:t>
      </w:r>
      <w:proofErr w:type="spellStart"/>
      <w:r w:rsidRPr="000D6CA9">
        <w:rPr>
          <w:rFonts w:ascii="Arial" w:hAnsi="Arial" w:cs="Arial"/>
          <w:lang w:val="en-IN"/>
        </w:rPr>
        <w:t>endeavors</w:t>
      </w:r>
      <w:proofErr w:type="spellEnd"/>
      <w:r w:rsidRPr="000D6CA9">
        <w:rPr>
          <w:rFonts w:ascii="Arial" w:hAnsi="Arial" w:cs="Arial"/>
          <w:lang w:val="en-IN"/>
        </w:rPr>
        <w:t xml:space="preserve"> (Amin </w:t>
      </w:r>
      <w:r w:rsidRPr="004C318E">
        <w:rPr>
          <w:rFonts w:ascii="Arial" w:hAnsi="Arial" w:cs="Arial"/>
          <w:iCs/>
          <w:lang w:val="en-IN"/>
        </w:rPr>
        <w:t>et al</w:t>
      </w:r>
      <w:r w:rsidRPr="000D6CA9">
        <w:rPr>
          <w:rFonts w:ascii="Arial" w:hAnsi="Arial" w:cs="Arial"/>
          <w:lang w:val="en-IN"/>
        </w:rPr>
        <w:t xml:space="preserve">., 2015). Induced mutation serves as a valuable tool for modifying the genetics of crop plants, particularly those challenging to alter through cross-breeding and other conventional techniques (Khan and </w:t>
      </w:r>
      <w:proofErr w:type="spellStart"/>
      <w:r w:rsidRPr="000D6CA9">
        <w:rPr>
          <w:rFonts w:ascii="Arial" w:hAnsi="Arial" w:cs="Arial"/>
          <w:lang w:val="en-IN"/>
        </w:rPr>
        <w:t>Wani</w:t>
      </w:r>
      <w:proofErr w:type="spellEnd"/>
      <w:r w:rsidRPr="000D6CA9">
        <w:rPr>
          <w:rFonts w:ascii="Arial" w:hAnsi="Arial" w:cs="Arial"/>
          <w:lang w:val="en-IN"/>
        </w:rPr>
        <w:t xml:space="preserve">, 2004). This approach effectively produces horticultural varieties with improved phenotypic and genotypic traits. The majority of genetic variations in plants stem from </w:t>
      </w:r>
      <w:r w:rsidRPr="000D6CA9">
        <w:rPr>
          <w:rFonts w:ascii="Arial" w:hAnsi="Arial" w:cs="Arial"/>
          <w:lang w:val="en-IN"/>
        </w:rPr>
        <w:lastRenderedPageBreak/>
        <w:t xml:space="preserve">mutations, with physical and chemical mutagens commonly employed to induce </w:t>
      </w:r>
      <w:proofErr w:type="spellStart"/>
      <w:r w:rsidRPr="000D6CA9">
        <w:rPr>
          <w:rFonts w:ascii="Arial" w:hAnsi="Arial" w:cs="Arial"/>
          <w:lang w:val="en-IN"/>
        </w:rPr>
        <w:t>favorable</w:t>
      </w:r>
      <w:proofErr w:type="spellEnd"/>
      <w:r w:rsidRPr="000D6CA9">
        <w:rPr>
          <w:rFonts w:ascii="Arial" w:hAnsi="Arial" w:cs="Arial"/>
          <w:lang w:val="en-IN"/>
        </w:rPr>
        <w:t xml:space="preserve"> characteristics in crops.</w:t>
      </w:r>
    </w:p>
    <w:p w:rsidR="002F3A6F" w:rsidRPr="000D6CA9" w:rsidRDefault="002F3A6F" w:rsidP="000D6CA9">
      <w:pPr>
        <w:pStyle w:val="Body"/>
        <w:spacing w:after="0"/>
        <w:rPr>
          <w:rFonts w:ascii="Arial" w:hAnsi="Arial" w:cs="Arial"/>
          <w:lang w:val="en-IN"/>
        </w:rPr>
      </w:pPr>
    </w:p>
    <w:p w:rsidR="00790ADA" w:rsidRDefault="000D6CA9" w:rsidP="00441B6F">
      <w:pPr>
        <w:pStyle w:val="Body"/>
        <w:spacing w:after="0"/>
        <w:rPr>
          <w:rFonts w:ascii="Arial" w:hAnsi="Arial" w:cs="Arial"/>
          <w:lang w:val="en-IN"/>
        </w:rPr>
      </w:pPr>
      <w:r w:rsidRPr="000D6CA9">
        <w:rPr>
          <w:rFonts w:ascii="Arial" w:hAnsi="Arial" w:cs="Arial"/>
          <w:lang w:val="en-IN"/>
        </w:rPr>
        <w:t>Induced mutagenesis and related breeding techniques offer a quicker means of enhancing both the quantitative and qualitative attributes of crops compared to traditional breeding methods. The global influence of plant varieties developed through mutant breeding underscores the versatility and utility of mutation breeding for various crops (</w:t>
      </w:r>
      <w:proofErr w:type="spellStart"/>
      <w:r w:rsidRPr="000D6CA9">
        <w:rPr>
          <w:rFonts w:ascii="Arial" w:hAnsi="Arial" w:cs="Arial"/>
          <w:lang w:val="en-IN"/>
        </w:rPr>
        <w:t>Yali</w:t>
      </w:r>
      <w:proofErr w:type="spellEnd"/>
      <w:r w:rsidRPr="000D6CA9">
        <w:rPr>
          <w:rFonts w:ascii="Arial" w:hAnsi="Arial" w:cs="Arial"/>
          <w:lang w:val="en-IN"/>
        </w:rPr>
        <w:t xml:space="preserve"> and </w:t>
      </w:r>
      <w:proofErr w:type="spellStart"/>
      <w:r w:rsidRPr="000D6CA9">
        <w:rPr>
          <w:rFonts w:ascii="Arial" w:hAnsi="Arial" w:cs="Arial"/>
          <w:lang w:val="en-IN"/>
        </w:rPr>
        <w:t>Mitiku</w:t>
      </w:r>
      <w:proofErr w:type="spellEnd"/>
      <w:r w:rsidRPr="000D6CA9">
        <w:rPr>
          <w:rFonts w:ascii="Arial" w:hAnsi="Arial" w:cs="Arial"/>
          <w:lang w:val="en-IN"/>
        </w:rPr>
        <w:t>, 2022). Consequently, the current study was initiated to produce guava mutants with commercially significant traits. Given that diversification is essential for the gradual enhancement of guava, mutation breeding was employed to instigate variations. This strategy aims to explore the potential for obtaining valuable guava variants, allowing for thorough analysis at both morphological and physiological levels.</w:t>
      </w:r>
    </w:p>
    <w:p w:rsidR="000D6CA9" w:rsidRPr="000D6CA9" w:rsidRDefault="000D6CA9" w:rsidP="00441B6F">
      <w:pPr>
        <w:pStyle w:val="Body"/>
        <w:spacing w:after="0"/>
        <w:rPr>
          <w:rFonts w:ascii="Arial" w:hAnsi="Arial" w:cs="Arial"/>
          <w:lang w:val="en-IN"/>
        </w:rPr>
      </w:pPr>
    </w:p>
    <w:p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rsidR="00790ADA" w:rsidRPr="00FB3A86" w:rsidRDefault="00790ADA" w:rsidP="00441B6F">
      <w:pPr>
        <w:pStyle w:val="AbstHead"/>
        <w:spacing w:after="0"/>
        <w:jc w:val="both"/>
        <w:rPr>
          <w:rFonts w:ascii="Arial" w:hAnsi="Arial" w:cs="Arial"/>
        </w:rPr>
      </w:pPr>
    </w:p>
    <w:p w:rsidR="00790ADA" w:rsidRPr="000D6CA9" w:rsidRDefault="000D6CA9" w:rsidP="000D6CA9">
      <w:pPr>
        <w:pStyle w:val="Body"/>
        <w:rPr>
          <w:rFonts w:ascii="Arial" w:hAnsi="Arial" w:cs="Arial"/>
          <w:lang w:val="en-IN"/>
        </w:rPr>
      </w:pPr>
      <w:r w:rsidRPr="000D6CA9">
        <w:rPr>
          <w:rFonts w:ascii="Arial" w:hAnsi="Arial" w:cs="Arial"/>
          <w:lang w:val="en-IN"/>
        </w:rPr>
        <w:t xml:space="preserve">This experiment was carried out in College of Horticulture, Bengaluru, Karnataka during the year 2022-2023. Seeds of guava cv Allahabad </w:t>
      </w:r>
      <w:proofErr w:type="spellStart"/>
      <w:r w:rsidRPr="000D6CA9">
        <w:rPr>
          <w:rFonts w:ascii="Arial" w:hAnsi="Arial" w:cs="Arial"/>
          <w:lang w:val="en-IN"/>
        </w:rPr>
        <w:t>Safeda</w:t>
      </w:r>
      <w:proofErr w:type="spellEnd"/>
      <w:r w:rsidRPr="000D6CA9">
        <w:rPr>
          <w:rFonts w:ascii="Arial" w:hAnsi="Arial" w:cs="Arial"/>
          <w:lang w:val="en-IN"/>
        </w:rPr>
        <w:t xml:space="preserve"> were subjected to both physical mutagen and chemical mutagen. Seeds were treated with gamma rays at 3 different concentration </w:t>
      </w:r>
      <w:proofErr w:type="gramStart"/>
      <w:r w:rsidRPr="000D6CA9">
        <w:rPr>
          <w:rFonts w:ascii="Arial" w:hAnsi="Arial" w:cs="Arial"/>
          <w:lang w:val="en-IN"/>
        </w:rPr>
        <w:t>viz..</w:t>
      </w:r>
      <w:proofErr w:type="gramEnd"/>
      <w:r w:rsidRPr="000D6CA9">
        <w:rPr>
          <w:rFonts w:ascii="Arial" w:hAnsi="Arial" w:cs="Arial"/>
          <w:lang w:val="en-IN"/>
        </w:rPr>
        <w:t xml:space="preserve"> 0.15k </w:t>
      </w:r>
      <w:proofErr w:type="spellStart"/>
      <w:r w:rsidRPr="000D6CA9">
        <w:rPr>
          <w:rFonts w:ascii="Arial" w:hAnsi="Arial" w:cs="Arial"/>
          <w:lang w:val="en-IN"/>
        </w:rPr>
        <w:t>Gy</w:t>
      </w:r>
      <w:proofErr w:type="spellEnd"/>
      <w:r w:rsidRPr="000D6CA9">
        <w:rPr>
          <w:rFonts w:ascii="Arial" w:hAnsi="Arial" w:cs="Arial"/>
          <w:lang w:val="en-IN"/>
        </w:rPr>
        <w:t xml:space="preserve">, 0.20k </w:t>
      </w:r>
      <w:proofErr w:type="spellStart"/>
      <w:r w:rsidRPr="000D6CA9">
        <w:rPr>
          <w:rFonts w:ascii="Arial" w:hAnsi="Arial" w:cs="Arial"/>
          <w:lang w:val="en-IN"/>
        </w:rPr>
        <w:t>Gy</w:t>
      </w:r>
      <w:proofErr w:type="spellEnd"/>
      <w:r w:rsidRPr="000D6CA9">
        <w:rPr>
          <w:rFonts w:ascii="Arial" w:hAnsi="Arial" w:cs="Arial"/>
          <w:lang w:val="en-IN"/>
        </w:rPr>
        <w:t xml:space="preserve"> and 0.25k </w:t>
      </w:r>
      <w:proofErr w:type="spellStart"/>
      <w:r w:rsidRPr="000D6CA9">
        <w:rPr>
          <w:rFonts w:ascii="Arial" w:hAnsi="Arial" w:cs="Arial"/>
          <w:lang w:val="en-IN"/>
        </w:rPr>
        <w:t>Gy</w:t>
      </w:r>
      <w:proofErr w:type="spellEnd"/>
      <w:r w:rsidRPr="000D6CA9">
        <w:rPr>
          <w:rFonts w:ascii="Arial" w:hAnsi="Arial" w:cs="Arial"/>
          <w:lang w:val="en-IN"/>
        </w:rPr>
        <w:t xml:space="preserve">. Physical irradiation was taken place at BARC, Mumbai. With respect to chemical mutagen, EMS (ethyl methane </w:t>
      </w:r>
      <w:proofErr w:type="spellStart"/>
      <w:r w:rsidRPr="000D6CA9">
        <w:rPr>
          <w:rFonts w:ascii="Arial" w:hAnsi="Arial" w:cs="Arial"/>
          <w:lang w:val="en-IN"/>
        </w:rPr>
        <w:t>sulphonate</w:t>
      </w:r>
      <w:proofErr w:type="spellEnd"/>
      <w:r w:rsidRPr="000D6CA9">
        <w:rPr>
          <w:rFonts w:ascii="Arial" w:hAnsi="Arial" w:cs="Arial"/>
          <w:lang w:val="en-IN"/>
        </w:rPr>
        <w:t>) was treated to seeds at three different concentration 1%, 1.5% and 2% EMS respectively.</w:t>
      </w:r>
    </w:p>
    <w:p w:rsidR="000D6CA9" w:rsidRPr="000D6CA9" w:rsidRDefault="000D6CA9" w:rsidP="000D6CA9">
      <w:pPr>
        <w:pStyle w:val="Body"/>
        <w:rPr>
          <w:rFonts w:ascii="Arial" w:hAnsi="Arial" w:cs="Arial"/>
          <w:sz w:val="22"/>
          <w:lang w:val="en-IN"/>
        </w:rPr>
      </w:pPr>
      <w:r w:rsidRPr="000D6CA9">
        <w:rPr>
          <w:rFonts w:ascii="Arial" w:hAnsi="Arial" w:cs="Arial"/>
          <w:b/>
          <w:bCs/>
          <w:sz w:val="22"/>
          <w:lang w:val="en-IN"/>
        </w:rPr>
        <w:t>2.1 Procedure followed</w:t>
      </w:r>
      <w:r w:rsidRPr="000D6CA9">
        <w:rPr>
          <w:rFonts w:ascii="Arial" w:hAnsi="Arial" w:cs="Arial"/>
          <w:sz w:val="22"/>
          <w:lang w:val="en-IN"/>
        </w:rPr>
        <w:t xml:space="preserve">: </w:t>
      </w:r>
    </w:p>
    <w:p w:rsidR="000D6CA9" w:rsidRPr="000D6CA9" w:rsidRDefault="000C1E83" w:rsidP="000D6CA9">
      <w:pPr>
        <w:pStyle w:val="Body"/>
        <w:jc w:val="center"/>
        <w:rPr>
          <w:rFonts w:ascii="Arial" w:hAnsi="Arial" w:cs="Arial"/>
          <w:lang w:val="en-IN"/>
        </w:rPr>
      </w:pP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margin">
                  <wp:posOffset>2645410</wp:posOffset>
                </wp:positionH>
                <wp:positionV relativeFrom="paragraph">
                  <wp:posOffset>165100</wp:posOffset>
                </wp:positionV>
                <wp:extent cx="93980" cy="168275"/>
                <wp:effectExtent l="29845" t="14605" r="28575" b="17145"/>
                <wp:wrapNone/>
                <wp:docPr id="12" name="Arrow: Dow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168275"/>
                        </a:xfrm>
                        <a:prstGeom prst="downArrow">
                          <a:avLst>
                            <a:gd name="adj1" fmla="val 50000"/>
                            <a:gd name="adj2" fmla="val 49124"/>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F3F5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 o:spid="_x0000_s1026" type="#_x0000_t67" style="position:absolute;margin-left:208.3pt;margin-top:13pt;width:7.4pt;height:1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" adj="15674" strokeweight="1pt">
                <v:path arrowok="t"/>
                <w10:wrap anchorx="margin"/>
              </v:shape>
            </w:pict>
          </mc:Fallback>
        </mc:AlternateContent>
      </w:r>
      <w:r w:rsidR="000D6CA9" w:rsidRPr="000D6CA9">
        <w:rPr>
          <w:rFonts w:ascii="Arial" w:hAnsi="Arial" w:cs="Arial"/>
          <w:lang w:val="en-IN"/>
        </w:rPr>
        <w:t>Pre-soaking of guava seeds in water for 18 hours</w:t>
      </w:r>
    </w:p>
    <w:p w:rsidR="000D6CA9" w:rsidRPr="000D6CA9" w:rsidRDefault="000C1E83" w:rsidP="000D6CA9">
      <w:pPr>
        <w:pStyle w:val="Body"/>
        <w:jc w:val="center"/>
        <w:rPr>
          <w:rFonts w:ascii="Arial" w:hAnsi="Arial" w:cs="Arial"/>
          <w:lang w:val="en-IN"/>
        </w:rPr>
      </w:pP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margin">
                  <wp:posOffset>2645410</wp:posOffset>
                </wp:positionH>
                <wp:positionV relativeFrom="paragraph">
                  <wp:posOffset>139700</wp:posOffset>
                </wp:positionV>
                <wp:extent cx="93980" cy="173990"/>
                <wp:effectExtent l="29845" t="11430" r="28575" b="24130"/>
                <wp:wrapNone/>
                <wp:docPr id="11" name="Arrow: Dow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173990"/>
                        </a:xfrm>
                        <a:prstGeom prst="downArrow">
                          <a:avLst>
                            <a:gd name="adj1" fmla="val 50000"/>
                            <a:gd name="adj2" fmla="val 49189"/>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C76845" id="Arrow: Down 28" o:spid="_x0000_s1026" type="#_x0000_t67" style="position:absolute;margin-left:208.3pt;margin-top:11pt;width:7.4pt;height:13.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" adj="15861" strokeweight="1pt">
                <v:path arrowok="t"/>
                <w10:wrap anchorx="margin"/>
              </v:shape>
            </w:pict>
          </mc:Fallback>
        </mc:AlternateContent>
      </w:r>
      <w:r w:rsidR="000D6CA9" w:rsidRPr="000D6CA9">
        <w:rPr>
          <w:rFonts w:ascii="Arial" w:hAnsi="Arial" w:cs="Arial"/>
          <w:lang w:val="en-IN"/>
        </w:rPr>
        <w:t>Treat the seeds with 0.1M Phosphate buffer containing 1%, 1.5% and 2% EMS solution</w:t>
      </w:r>
    </w:p>
    <w:p w:rsidR="000D6CA9" w:rsidRPr="000D6CA9" w:rsidRDefault="000C1E83" w:rsidP="000D6CA9">
      <w:pPr>
        <w:pStyle w:val="Body"/>
        <w:jc w:val="center"/>
        <w:rPr>
          <w:rFonts w:ascii="Arial" w:hAnsi="Arial" w:cs="Arial"/>
          <w:lang w:val="en-IN"/>
        </w:rPr>
      </w:pPr>
      <w:r>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margin">
                  <wp:posOffset>2653665</wp:posOffset>
                </wp:positionH>
                <wp:positionV relativeFrom="paragraph">
                  <wp:posOffset>143510</wp:posOffset>
                </wp:positionV>
                <wp:extent cx="88265" cy="168910"/>
                <wp:effectExtent l="28575" t="8890" r="26035" b="22225"/>
                <wp:wrapNone/>
                <wp:docPr id="10" name="Arrow: Dow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168910"/>
                        </a:xfrm>
                        <a:prstGeom prst="downArrow">
                          <a:avLst>
                            <a:gd name="adj1" fmla="val 50000"/>
                            <a:gd name="adj2" fmla="val 4925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A8153D" id="Arrow: Down 27" o:spid="_x0000_s1026" type="#_x0000_t67" style="position:absolute;margin-left:208.95pt;margin-top:11.3pt;width:6.95pt;height:1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" adj="16041" strokeweight="1pt">
                <v:path arrowok="t"/>
                <w10:wrap anchorx="margin"/>
              </v:shape>
            </w:pict>
          </mc:Fallback>
        </mc:AlternateContent>
      </w:r>
      <w:r w:rsidR="000D6CA9" w:rsidRPr="000D6CA9">
        <w:rPr>
          <w:rFonts w:ascii="Arial" w:hAnsi="Arial" w:cs="Arial"/>
          <w:lang w:val="en-IN"/>
        </w:rPr>
        <w:t>Leave the seeds in EMS solution for 12 hours</w:t>
      </w:r>
    </w:p>
    <w:p w:rsidR="000D6CA9" w:rsidRPr="000D6CA9" w:rsidRDefault="000C1E83" w:rsidP="000D6CA9">
      <w:pPr>
        <w:pStyle w:val="Body"/>
        <w:jc w:val="center"/>
        <w:rPr>
          <w:rFonts w:ascii="Arial" w:hAnsi="Arial" w:cs="Arial"/>
          <w:lang w:val="en-IN"/>
        </w:rPr>
      </w:pP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margin">
                  <wp:posOffset>2645410</wp:posOffset>
                </wp:positionH>
                <wp:positionV relativeFrom="paragraph">
                  <wp:posOffset>163830</wp:posOffset>
                </wp:positionV>
                <wp:extent cx="93980" cy="158115"/>
                <wp:effectExtent l="29845" t="13335" r="28575" b="19050"/>
                <wp:wrapNone/>
                <wp:docPr id="8" name="Arrow: Dow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158115"/>
                        </a:xfrm>
                        <a:prstGeom prst="downArrow">
                          <a:avLst>
                            <a:gd name="adj1" fmla="val 50000"/>
                            <a:gd name="adj2" fmla="val 49188"/>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28E0B2" id="Arrow: Down 26" o:spid="_x0000_s1026" type="#_x0000_t67" style="position:absolute;margin-left:208.3pt;margin-top:12.9pt;width:7.4pt;height:12.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" adj="15285" strokeweight="1pt">
                <v:path arrowok="t"/>
                <w10:wrap anchorx="margin"/>
              </v:shape>
            </w:pict>
          </mc:Fallback>
        </mc:AlternateContent>
      </w:r>
      <w:r w:rsidR="000D6CA9" w:rsidRPr="000D6CA9">
        <w:rPr>
          <w:rFonts w:ascii="Arial" w:hAnsi="Arial" w:cs="Arial"/>
          <w:lang w:val="en-IN"/>
        </w:rPr>
        <w:t>Incubate the seeds at 20-25°C for 1 hour</w:t>
      </w:r>
    </w:p>
    <w:p w:rsidR="000D6CA9" w:rsidRPr="000D6CA9" w:rsidRDefault="000C1E83" w:rsidP="000D6CA9">
      <w:pPr>
        <w:pStyle w:val="Body"/>
        <w:jc w:val="center"/>
        <w:rPr>
          <w:rFonts w:ascii="Arial" w:hAnsi="Arial" w:cs="Arial"/>
          <w:lang w:val="en-IN"/>
        </w:rPr>
      </w:pPr>
      <w:r>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margin">
                  <wp:posOffset>2653665</wp:posOffset>
                </wp:positionH>
                <wp:positionV relativeFrom="paragraph">
                  <wp:posOffset>177800</wp:posOffset>
                </wp:positionV>
                <wp:extent cx="88265" cy="168910"/>
                <wp:effectExtent l="28575" t="11430" r="26035" b="19685"/>
                <wp:wrapNone/>
                <wp:docPr id="7" name="Arrow: Down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168910"/>
                        </a:xfrm>
                        <a:prstGeom prst="downArrow">
                          <a:avLst>
                            <a:gd name="adj1" fmla="val 50000"/>
                            <a:gd name="adj2" fmla="val 4925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214CE5" id="Arrow: Down 25" o:spid="_x0000_s1026" type="#_x0000_t67" style="position:absolute;margin-left:208.95pt;margin-top:14pt;width:6.95pt;height:13.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" adj="16041" strokeweight="1pt">
                <v:path arrowok="t"/>
                <w10:wrap anchorx="margin"/>
              </v:shape>
            </w:pict>
          </mc:Fallback>
        </mc:AlternateContent>
      </w:r>
      <w:r w:rsidR="000D6CA9" w:rsidRPr="000D6CA9">
        <w:rPr>
          <w:rFonts w:ascii="Arial" w:hAnsi="Arial" w:cs="Arial"/>
          <w:lang w:val="en-IN"/>
        </w:rPr>
        <w:t>Wash the seeds for 3-5 times with normal water</w:t>
      </w:r>
    </w:p>
    <w:p w:rsidR="000D6CA9" w:rsidRPr="000D6CA9" w:rsidRDefault="002F3A6F" w:rsidP="002F3A6F">
      <w:pPr>
        <w:pStyle w:val="Body"/>
        <w:jc w:val="center"/>
        <w:rPr>
          <w:rFonts w:ascii="Arial" w:hAnsi="Arial" w:cs="Arial"/>
          <w:lang w:val="en-IN"/>
        </w:rPr>
      </w:pPr>
      <w:r>
        <w:rPr>
          <w:rFonts w:ascii="Arial" w:hAnsi="Arial" w:cs="Arial"/>
          <w:lang w:val="en-IN"/>
        </w:rPr>
        <w:t xml:space="preserve">                                                      </w:t>
      </w:r>
      <w:r w:rsidR="000D6CA9" w:rsidRPr="000D6CA9">
        <w:rPr>
          <w:rFonts w:ascii="Arial" w:hAnsi="Arial" w:cs="Arial"/>
          <w:lang w:val="en-IN"/>
        </w:rPr>
        <w:t xml:space="preserve">Sow the seeds in </w:t>
      </w:r>
      <w:r>
        <w:rPr>
          <w:rFonts w:ascii="Arial" w:hAnsi="Arial" w:cs="Arial"/>
          <w:lang w:val="en-IN"/>
        </w:rPr>
        <w:t xml:space="preserve">portrays               </w:t>
      </w:r>
      <w:proofErr w:type="gramStart"/>
      <w:r>
        <w:rPr>
          <w:rFonts w:ascii="Arial" w:hAnsi="Arial" w:cs="Arial"/>
          <w:lang w:val="en-IN"/>
        </w:rPr>
        <w:t xml:space="preserve">   </w:t>
      </w:r>
      <w:r w:rsidR="000D6CA9" w:rsidRPr="000D6CA9">
        <w:rPr>
          <w:rFonts w:ascii="Arial" w:hAnsi="Arial" w:cs="Arial"/>
          <w:lang w:val="en-IN"/>
        </w:rPr>
        <w:t>(</w:t>
      </w:r>
      <w:proofErr w:type="gramEnd"/>
      <w:r w:rsidR="000D6CA9" w:rsidRPr="000D6CA9">
        <w:rPr>
          <w:rFonts w:ascii="Arial" w:hAnsi="Arial" w:cs="Arial"/>
          <w:lang w:val="en-IN"/>
        </w:rPr>
        <w:t xml:space="preserve">Veena </w:t>
      </w:r>
      <w:r w:rsidR="000D6CA9" w:rsidRPr="00C9166F">
        <w:rPr>
          <w:rFonts w:ascii="Arial" w:hAnsi="Arial" w:cs="Arial"/>
          <w:iCs/>
          <w:lang w:val="en-IN"/>
        </w:rPr>
        <w:t>et al</w:t>
      </w:r>
      <w:r w:rsidR="000D6CA9" w:rsidRPr="000D6CA9">
        <w:rPr>
          <w:rFonts w:ascii="Arial" w:hAnsi="Arial" w:cs="Arial"/>
          <w:lang w:val="en-IN"/>
        </w:rPr>
        <w:t>., 2014)</w:t>
      </w:r>
    </w:p>
    <w:p w:rsidR="000D6CA9" w:rsidRPr="000D6CA9" w:rsidRDefault="000D6CA9" w:rsidP="000D6CA9">
      <w:pPr>
        <w:pStyle w:val="Body"/>
        <w:rPr>
          <w:rFonts w:ascii="Arial" w:hAnsi="Arial" w:cs="Arial"/>
          <w:lang w:val="en-IN"/>
        </w:rPr>
      </w:pPr>
      <w:proofErr w:type="spellStart"/>
      <w:r w:rsidRPr="000D6CA9">
        <w:rPr>
          <w:rFonts w:ascii="Arial" w:hAnsi="Arial" w:cs="Arial"/>
          <w:lang w:val="en-IN"/>
        </w:rPr>
        <w:t>Protrays</w:t>
      </w:r>
      <w:proofErr w:type="spellEnd"/>
      <w:r w:rsidRPr="000D6CA9">
        <w:rPr>
          <w:rFonts w:ascii="Arial" w:hAnsi="Arial" w:cs="Arial"/>
          <w:lang w:val="en-IN"/>
        </w:rPr>
        <w:t>, each with a capacity of 98 wells, were filled with growing media. A single seed was placed in each cell, covered with media and watered. After stacking the sowing trays for 3 to 4 days, a polythene sheet was used to cover the entire stack, ensuring moisture and humidity were maintained until germination. Daily light irrigation of the trays was carried out, adjusting based on weather conditions. To foster optimal seedling growth, water-soluble fertilizer 19:19:19 was applied at a concentration of 1g/L every 3 weeks. After 3 months, when the seedlings reached a height of 5-7 cm with 5 to 6 leaves, they were transplanted into 6×</w:t>
      </w:r>
      <w:r w:rsidR="002F3A6F" w:rsidRPr="000D6CA9">
        <w:rPr>
          <w:rFonts w:ascii="Arial" w:hAnsi="Arial" w:cs="Arial"/>
          <w:lang w:val="en-IN"/>
        </w:rPr>
        <w:t>6-inch</w:t>
      </w:r>
      <w:r w:rsidRPr="000D6CA9">
        <w:rPr>
          <w:rFonts w:ascii="Arial" w:hAnsi="Arial" w:cs="Arial"/>
          <w:lang w:val="en-IN"/>
        </w:rPr>
        <w:t xml:space="preserve"> polybags. The seedlings were nurtured using appropriate cultural techniques for 5–6 months within the polybags. Following transplantation, water-soluble fertilizers were provided at 20-day intervals, and daily watering was implemented. Subsequently, after 6 months, these seedlings were transplanted into the field, with proper nutrient application adhering to recommended practices.</w:t>
      </w:r>
    </w:p>
    <w:p w:rsidR="000D6CA9" w:rsidRPr="000D6CA9" w:rsidRDefault="000D6CA9" w:rsidP="000D6CA9">
      <w:pPr>
        <w:pStyle w:val="Body"/>
        <w:rPr>
          <w:rFonts w:ascii="Arial" w:hAnsi="Arial" w:cs="Arial"/>
          <w:b/>
          <w:bCs/>
          <w:sz w:val="22"/>
          <w:lang w:val="en-IN"/>
        </w:rPr>
      </w:pPr>
      <w:r w:rsidRPr="000D6CA9">
        <w:rPr>
          <w:rFonts w:ascii="Arial" w:hAnsi="Arial" w:cs="Arial"/>
          <w:b/>
          <w:bCs/>
          <w:sz w:val="22"/>
          <w:lang w:val="en-IN"/>
        </w:rPr>
        <w:t xml:space="preserve">2.2 Germination parameters recorded are: </w:t>
      </w:r>
    </w:p>
    <w:p w:rsidR="000D6CA9" w:rsidRPr="000D6CA9" w:rsidRDefault="000D6CA9" w:rsidP="000D6CA9">
      <w:pPr>
        <w:pStyle w:val="Body"/>
        <w:numPr>
          <w:ilvl w:val="0"/>
          <w:numId w:val="31"/>
        </w:numPr>
        <w:spacing w:after="0"/>
        <w:rPr>
          <w:rFonts w:ascii="Arial" w:hAnsi="Arial" w:cs="Arial"/>
          <w:lang w:val="en-IN"/>
        </w:rPr>
      </w:pPr>
      <w:r w:rsidRPr="000D6CA9">
        <w:rPr>
          <w:rFonts w:ascii="Arial" w:hAnsi="Arial" w:cs="Arial"/>
          <w:lang w:val="en-IN"/>
        </w:rPr>
        <w:t xml:space="preserve">Days for initiation of germination: </w:t>
      </w:r>
      <w:r w:rsidRPr="000D6CA9">
        <w:rPr>
          <w:rFonts w:ascii="Arial" w:hAnsi="Arial" w:cs="Arial"/>
          <w:bCs/>
          <w:lang w:val="en-IN"/>
        </w:rPr>
        <w:t>The time taken for the initiation of germination was observed and recorded</w:t>
      </w:r>
    </w:p>
    <w:p w:rsidR="000D6CA9" w:rsidRPr="000D6CA9" w:rsidRDefault="000D6CA9" w:rsidP="000D6CA9">
      <w:pPr>
        <w:pStyle w:val="Body"/>
        <w:numPr>
          <w:ilvl w:val="0"/>
          <w:numId w:val="31"/>
        </w:numPr>
        <w:spacing w:after="0"/>
        <w:rPr>
          <w:rFonts w:ascii="Arial" w:hAnsi="Arial" w:cs="Arial"/>
          <w:bCs/>
          <w:lang w:val="en-IN"/>
        </w:rPr>
      </w:pPr>
      <w:r w:rsidRPr="000D6CA9">
        <w:rPr>
          <w:rFonts w:ascii="Arial" w:hAnsi="Arial" w:cs="Arial"/>
          <w:lang w:val="en-IN"/>
        </w:rPr>
        <w:t xml:space="preserve">Days to 50 percent germination: </w:t>
      </w:r>
      <w:r w:rsidRPr="000D6CA9">
        <w:rPr>
          <w:rFonts w:ascii="Arial" w:hAnsi="Arial" w:cs="Arial"/>
          <w:bCs/>
          <w:lang w:val="en-IN"/>
        </w:rPr>
        <w:t>The time taken for 50% germination of seeds was recorded.</w:t>
      </w:r>
    </w:p>
    <w:p w:rsidR="000D6CA9" w:rsidRPr="000D6CA9" w:rsidRDefault="000D6CA9" w:rsidP="000D6CA9">
      <w:pPr>
        <w:pStyle w:val="Body"/>
        <w:numPr>
          <w:ilvl w:val="0"/>
          <w:numId w:val="31"/>
        </w:numPr>
        <w:spacing w:after="0"/>
        <w:rPr>
          <w:rFonts w:ascii="Arial" w:hAnsi="Arial" w:cs="Arial"/>
          <w:bCs/>
          <w:lang w:val="en-IN"/>
        </w:rPr>
      </w:pPr>
      <w:r w:rsidRPr="000D6CA9">
        <w:rPr>
          <w:rFonts w:ascii="Arial" w:hAnsi="Arial" w:cs="Arial"/>
          <w:lang w:val="en-IN"/>
        </w:rPr>
        <w:t xml:space="preserve">Number of under developed seedlings: </w:t>
      </w:r>
      <w:r w:rsidRPr="000D6CA9">
        <w:rPr>
          <w:rFonts w:ascii="Arial" w:hAnsi="Arial" w:cs="Arial"/>
          <w:bCs/>
          <w:lang w:val="en-IN"/>
        </w:rPr>
        <w:t>The number of seedlings which are not fully developed/ under developed were counted and recorded.</w:t>
      </w:r>
    </w:p>
    <w:p w:rsidR="000D6CA9" w:rsidRPr="000D6CA9" w:rsidRDefault="000D6CA9" w:rsidP="000D6CA9">
      <w:pPr>
        <w:pStyle w:val="Body"/>
        <w:numPr>
          <w:ilvl w:val="0"/>
          <w:numId w:val="31"/>
        </w:numPr>
        <w:spacing w:after="0"/>
        <w:rPr>
          <w:rFonts w:ascii="Arial" w:hAnsi="Arial" w:cs="Arial"/>
          <w:bCs/>
          <w:lang w:val="en-IN"/>
        </w:rPr>
      </w:pPr>
      <w:r w:rsidRPr="000D6CA9">
        <w:rPr>
          <w:rFonts w:ascii="Arial" w:hAnsi="Arial" w:cs="Arial"/>
          <w:lang w:val="en-IN"/>
        </w:rPr>
        <w:lastRenderedPageBreak/>
        <w:t xml:space="preserve">Germination percentage of mutants: </w:t>
      </w:r>
      <w:r w:rsidRPr="000D6CA9">
        <w:rPr>
          <w:rFonts w:ascii="Arial" w:hAnsi="Arial" w:cs="Arial"/>
          <w:bCs/>
          <w:lang w:val="en-IN"/>
        </w:rPr>
        <w:t>The number of seeds germinated out of total number of seeds sown was calculated to know the percentage germination using the below formula.</w:t>
      </w:r>
    </w:p>
    <w:p w:rsidR="000D6CA9" w:rsidRPr="000D6CA9" w:rsidRDefault="000D6CA9" w:rsidP="000D6CA9">
      <w:pPr>
        <w:pStyle w:val="Body"/>
        <w:rPr>
          <w:rFonts w:ascii="Arial" w:hAnsi="Arial" w:cs="Arial"/>
          <w:bCs/>
          <w:lang w:val="en-IN"/>
        </w:rPr>
      </w:pPr>
      <w:r w:rsidRPr="000D6CA9">
        <w:rPr>
          <w:rFonts w:ascii="Arial" w:hAnsi="Arial" w:cs="Arial"/>
          <w:bCs/>
          <w:lang w:val="en-IN"/>
        </w:rPr>
        <w:t>Germination per cent = Number of seeds germinated/Total number of seeds sown × 100</w:t>
      </w:r>
    </w:p>
    <w:p w:rsidR="000D6CA9" w:rsidRPr="000D6CA9" w:rsidRDefault="000D6CA9" w:rsidP="000D6CA9">
      <w:pPr>
        <w:pStyle w:val="Body"/>
        <w:rPr>
          <w:rFonts w:ascii="Arial" w:hAnsi="Arial" w:cs="Arial"/>
          <w:b/>
          <w:bCs/>
          <w:sz w:val="22"/>
          <w:lang w:val="en-IN"/>
        </w:rPr>
      </w:pPr>
      <w:r w:rsidRPr="000D6CA9">
        <w:rPr>
          <w:rFonts w:ascii="Arial" w:hAnsi="Arial" w:cs="Arial"/>
          <w:b/>
          <w:bCs/>
          <w:sz w:val="22"/>
          <w:lang w:val="en-IN"/>
        </w:rPr>
        <w:t xml:space="preserve">2.3 Morphological parameters recorded are: </w:t>
      </w:r>
    </w:p>
    <w:p w:rsidR="000D6CA9" w:rsidRPr="000D6CA9" w:rsidRDefault="000D6CA9" w:rsidP="000D6CA9">
      <w:pPr>
        <w:pStyle w:val="Body"/>
        <w:numPr>
          <w:ilvl w:val="0"/>
          <w:numId w:val="32"/>
        </w:numPr>
        <w:spacing w:after="0"/>
        <w:rPr>
          <w:rFonts w:ascii="Arial" w:hAnsi="Arial" w:cs="Arial"/>
          <w:bCs/>
          <w:lang w:val="en-IN"/>
        </w:rPr>
      </w:pPr>
      <w:r w:rsidRPr="000D6CA9">
        <w:rPr>
          <w:rFonts w:ascii="Arial" w:hAnsi="Arial" w:cs="Arial"/>
          <w:lang w:val="en-IN"/>
        </w:rPr>
        <w:t xml:space="preserve">Seedling height (cm): </w:t>
      </w:r>
      <w:bookmarkStart w:id="0" w:name="_Hlk152063815"/>
      <w:r w:rsidRPr="000D6CA9">
        <w:rPr>
          <w:rFonts w:ascii="Arial" w:hAnsi="Arial" w:cs="Arial"/>
          <w:bCs/>
          <w:lang w:val="en-IN"/>
        </w:rPr>
        <w:t>Height of the individual seedling was measured with the help of measuring scale from the base, near to soil surface to the tallest point of the plant and was expressed in centimetre (cm).</w:t>
      </w:r>
      <w:bookmarkEnd w:id="0"/>
    </w:p>
    <w:p w:rsidR="000D6CA9" w:rsidRPr="000D6CA9" w:rsidRDefault="000D6CA9" w:rsidP="000D6CA9">
      <w:pPr>
        <w:pStyle w:val="Body"/>
        <w:numPr>
          <w:ilvl w:val="0"/>
          <w:numId w:val="32"/>
        </w:numPr>
        <w:spacing w:after="0"/>
        <w:rPr>
          <w:rFonts w:ascii="Arial" w:hAnsi="Arial" w:cs="Arial"/>
          <w:bCs/>
          <w:lang w:val="en-IN"/>
        </w:rPr>
      </w:pPr>
      <w:r w:rsidRPr="000D6CA9">
        <w:rPr>
          <w:rFonts w:ascii="Arial" w:hAnsi="Arial" w:cs="Arial"/>
          <w:lang w:val="en-IN"/>
        </w:rPr>
        <w:t xml:space="preserve">Internodal length (cm): </w:t>
      </w:r>
      <w:r w:rsidRPr="000D6CA9">
        <w:rPr>
          <w:rFonts w:ascii="Arial" w:hAnsi="Arial" w:cs="Arial"/>
          <w:bCs/>
          <w:lang w:val="en-IN"/>
        </w:rPr>
        <w:t>The distance between the nodes were recorded with the help of measuring scale (cm).</w:t>
      </w:r>
    </w:p>
    <w:p w:rsidR="000D6CA9" w:rsidRPr="000D6CA9" w:rsidRDefault="000D6CA9" w:rsidP="000D6CA9">
      <w:pPr>
        <w:pStyle w:val="Body"/>
        <w:numPr>
          <w:ilvl w:val="0"/>
          <w:numId w:val="32"/>
        </w:numPr>
        <w:spacing w:after="0"/>
        <w:rPr>
          <w:rFonts w:ascii="Arial" w:hAnsi="Arial" w:cs="Arial"/>
          <w:bCs/>
          <w:lang w:val="en-IN"/>
        </w:rPr>
      </w:pPr>
      <w:r w:rsidRPr="000D6CA9">
        <w:rPr>
          <w:rFonts w:ascii="Arial" w:hAnsi="Arial" w:cs="Arial"/>
          <w:lang w:val="en-IN"/>
        </w:rPr>
        <w:t>Number of branches:</w:t>
      </w:r>
      <w:r w:rsidRPr="000D6CA9">
        <w:rPr>
          <w:rFonts w:ascii="Arial" w:hAnsi="Arial" w:cs="Arial"/>
          <w:bCs/>
          <w:lang w:val="en-IN"/>
        </w:rPr>
        <w:t xml:space="preserve"> Number of branches in each seedling was counted and recorded.</w:t>
      </w:r>
    </w:p>
    <w:p w:rsidR="000D6CA9" w:rsidRPr="000D6CA9" w:rsidRDefault="000D6CA9" w:rsidP="000D6CA9">
      <w:pPr>
        <w:pStyle w:val="Body"/>
        <w:numPr>
          <w:ilvl w:val="0"/>
          <w:numId w:val="32"/>
        </w:numPr>
        <w:spacing w:after="0"/>
        <w:rPr>
          <w:rFonts w:ascii="Arial" w:hAnsi="Arial" w:cs="Arial"/>
          <w:bCs/>
          <w:lang w:val="en-IN"/>
        </w:rPr>
      </w:pPr>
      <w:r w:rsidRPr="000D6CA9">
        <w:rPr>
          <w:rFonts w:ascii="Arial" w:hAnsi="Arial" w:cs="Arial"/>
          <w:lang w:val="en-IN"/>
        </w:rPr>
        <w:t xml:space="preserve">Number of leaves: </w:t>
      </w:r>
      <w:r w:rsidRPr="000D6CA9">
        <w:rPr>
          <w:rFonts w:ascii="Arial" w:hAnsi="Arial" w:cs="Arial"/>
          <w:bCs/>
          <w:lang w:val="en-IN"/>
        </w:rPr>
        <w:t>Number of leaves in each seedling was counted and recorded.</w:t>
      </w:r>
    </w:p>
    <w:p w:rsidR="000D6CA9" w:rsidRPr="000D6CA9" w:rsidRDefault="000D6CA9" w:rsidP="000D6CA9">
      <w:pPr>
        <w:pStyle w:val="Body"/>
        <w:numPr>
          <w:ilvl w:val="0"/>
          <w:numId w:val="32"/>
        </w:numPr>
        <w:spacing w:after="0"/>
        <w:rPr>
          <w:rFonts w:ascii="Arial" w:hAnsi="Arial" w:cs="Arial"/>
          <w:bCs/>
          <w:lang w:val="en-IN"/>
        </w:rPr>
      </w:pPr>
      <w:r w:rsidRPr="000D6CA9">
        <w:rPr>
          <w:rFonts w:ascii="Arial" w:hAnsi="Arial" w:cs="Arial"/>
          <w:lang w:val="en-IN"/>
        </w:rPr>
        <w:t>Leaf length (cm):</w:t>
      </w:r>
      <w:r w:rsidRPr="000D6CA9">
        <w:rPr>
          <w:rFonts w:ascii="Arial" w:hAnsi="Arial" w:cs="Arial"/>
          <w:bCs/>
          <w:lang w:val="en-IN"/>
        </w:rPr>
        <w:t xml:space="preserve"> Average length of five fully developed leaves excluding petiole were taken using the measuring scale and expressed in centimetre (cm).</w:t>
      </w:r>
    </w:p>
    <w:p w:rsidR="000D6CA9" w:rsidRDefault="000D6CA9" w:rsidP="000D6CA9">
      <w:pPr>
        <w:pStyle w:val="Body"/>
        <w:numPr>
          <w:ilvl w:val="0"/>
          <w:numId w:val="32"/>
        </w:numPr>
        <w:spacing w:after="0"/>
        <w:rPr>
          <w:rFonts w:ascii="Arial" w:hAnsi="Arial" w:cs="Arial"/>
          <w:bCs/>
          <w:lang w:val="en-IN"/>
        </w:rPr>
      </w:pPr>
      <w:r w:rsidRPr="000D6CA9">
        <w:rPr>
          <w:rFonts w:ascii="Arial" w:hAnsi="Arial" w:cs="Arial"/>
          <w:lang w:val="en-IN"/>
        </w:rPr>
        <w:t xml:space="preserve">Leaf breadth (cm): </w:t>
      </w:r>
      <w:r w:rsidRPr="000D6CA9">
        <w:rPr>
          <w:rFonts w:ascii="Arial" w:hAnsi="Arial" w:cs="Arial"/>
          <w:bCs/>
          <w:lang w:val="en-IN"/>
        </w:rPr>
        <w:t>The breadth of leaf was measured from the middle of the leaf and expressed in centimetre (cm).</w:t>
      </w:r>
    </w:p>
    <w:p w:rsidR="000D6CA9" w:rsidRPr="000D6CA9" w:rsidRDefault="000D6CA9" w:rsidP="000D6CA9">
      <w:pPr>
        <w:pStyle w:val="Body"/>
        <w:spacing w:after="0"/>
        <w:ind w:left="720"/>
        <w:rPr>
          <w:rFonts w:ascii="Arial" w:hAnsi="Arial" w:cs="Arial"/>
          <w:bCs/>
          <w:lang w:val="en-IN"/>
        </w:rPr>
      </w:pPr>
    </w:p>
    <w:p w:rsidR="000D6CA9" w:rsidRPr="000D6CA9" w:rsidRDefault="000D6CA9" w:rsidP="000D6CA9">
      <w:pPr>
        <w:pStyle w:val="Body"/>
        <w:rPr>
          <w:rFonts w:ascii="Arial" w:hAnsi="Arial" w:cs="Arial"/>
          <w:b/>
          <w:bCs/>
          <w:sz w:val="22"/>
          <w:lang w:val="en-IN"/>
        </w:rPr>
      </w:pPr>
      <w:r w:rsidRPr="000D6CA9">
        <w:rPr>
          <w:rFonts w:ascii="Arial" w:hAnsi="Arial" w:cs="Arial"/>
          <w:b/>
          <w:bCs/>
          <w:sz w:val="22"/>
          <w:lang w:val="en-IN"/>
        </w:rPr>
        <w:t xml:space="preserve">2.4 Physiological parameters recorded are: </w:t>
      </w:r>
    </w:p>
    <w:p w:rsidR="000D6CA9" w:rsidRPr="000D6CA9" w:rsidRDefault="000D6CA9" w:rsidP="000D6CA9">
      <w:pPr>
        <w:pStyle w:val="Body"/>
        <w:numPr>
          <w:ilvl w:val="0"/>
          <w:numId w:val="33"/>
        </w:numPr>
        <w:spacing w:after="0"/>
        <w:ind w:left="697" w:hanging="357"/>
        <w:rPr>
          <w:rFonts w:ascii="Arial" w:hAnsi="Arial" w:cs="Arial"/>
          <w:bCs/>
          <w:lang w:val="en-IN"/>
        </w:rPr>
      </w:pPr>
      <w:r w:rsidRPr="000D6CA9">
        <w:rPr>
          <w:rFonts w:ascii="Arial" w:hAnsi="Arial" w:cs="Arial"/>
          <w:b/>
          <w:lang w:val="en-IN"/>
        </w:rPr>
        <w:t>Stomatal frequency (Number of stomata on abaxial surface per unit area):</w:t>
      </w:r>
      <w:r w:rsidRPr="000D6CA9">
        <w:rPr>
          <w:rFonts w:ascii="Arial" w:hAnsi="Arial" w:cs="Arial"/>
          <w:lang w:val="en-IN"/>
        </w:rPr>
        <w:t xml:space="preserve"> </w:t>
      </w:r>
      <w:r w:rsidRPr="000D6CA9">
        <w:rPr>
          <w:rFonts w:ascii="Arial" w:hAnsi="Arial" w:cs="Arial"/>
          <w:bCs/>
          <w:lang w:val="en-IN"/>
        </w:rPr>
        <w:t xml:space="preserve">The term stomatal frequency describes how many stomata present per square millimetre of leaf either on the adaxial or abaxial surface measured by the </w:t>
      </w:r>
      <w:proofErr w:type="spellStart"/>
      <w:r w:rsidRPr="000D6CA9">
        <w:rPr>
          <w:rFonts w:ascii="Arial" w:hAnsi="Arial" w:cs="Arial"/>
          <w:bCs/>
          <w:lang w:val="en-IN"/>
        </w:rPr>
        <w:t>thermocol</w:t>
      </w:r>
      <w:proofErr w:type="spellEnd"/>
      <w:r w:rsidRPr="000D6CA9">
        <w:rPr>
          <w:rFonts w:ascii="Arial" w:hAnsi="Arial" w:cs="Arial"/>
          <w:bCs/>
          <w:lang w:val="en-IN"/>
        </w:rPr>
        <w:t xml:space="preserve">-xylene impression method (Wolf </w:t>
      </w:r>
      <w:r w:rsidRPr="000D6CA9">
        <w:rPr>
          <w:rFonts w:ascii="Arial" w:hAnsi="Arial" w:cs="Arial"/>
          <w:bCs/>
          <w:i/>
          <w:iCs/>
          <w:lang w:val="en-IN"/>
        </w:rPr>
        <w:t>et al</w:t>
      </w:r>
      <w:r w:rsidRPr="000D6CA9">
        <w:rPr>
          <w:rFonts w:ascii="Arial" w:hAnsi="Arial" w:cs="Arial"/>
          <w:bCs/>
          <w:lang w:val="en-IN"/>
        </w:rPr>
        <w:t>., 1979).</w:t>
      </w:r>
    </w:p>
    <w:p w:rsidR="000D6CA9" w:rsidRPr="000D6CA9" w:rsidRDefault="000D6CA9" w:rsidP="000D6CA9">
      <w:pPr>
        <w:pStyle w:val="Body"/>
        <w:numPr>
          <w:ilvl w:val="0"/>
          <w:numId w:val="33"/>
        </w:numPr>
        <w:spacing w:after="0"/>
        <w:ind w:left="697" w:hanging="357"/>
        <w:rPr>
          <w:rFonts w:ascii="Arial" w:hAnsi="Arial" w:cs="Arial"/>
          <w:bCs/>
          <w:lang w:val="en-IN"/>
        </w:rPr>
      </w:pPr>
      <w:r w:rsidRPr="000D6CA9">
        <w:rPr>
          <w:rFonts w:ascii="Arial" w:hAnsi="Arial" w:cs="Arial"/>
          <w:b/>
          <w:lang w:val="en-IN"/>
        </w:rPr>
        <w:t>Chlorophyll content (SPAD value)</w:t>
      </w:r>
      <w:r w:rsidRPr="000D6CA9">
        <w:rPr>
          <w:rFonts w:ascii="Arial" w:hAnsi="Arial" w:cs="Arial"/>
          <w:lang w:val="en-IN"/>
        </w:rPr>
        <w:t xml:space="preserve">: </w:t>
      </w:r>
      <w:r w:rsidRPr="000D6CA9">
        <w:rPr>
          <w:rFonts w:ascii="Arial" w:hAnsi="Arial" w:cs="Arial"/>
          <w:bCs/>
          <w:lang w:val="en-IN"/>
        </w:rPr>
        <w:t xml:space="preserve">A portable KONICA MINOLTA chlorophyll meter SPAD-502Plus metre was clamped into the leaf at various positions on various matured leaves of the plant and the SPAD readings were measured. SCMR (SPAD Chlorophyll Metre Reading), which is an indication of chlorophyll status in the leaf. The average of SPAD values were calculated from the SPAD units (Ling </w:t>
      </w:r>
      <w:r w:rsidRPr="000D6CA9">
        <w:rPr>
          <w:rFonts w:ascii="Arial" w:hAnsi="Arial" w:cs="Arial"/>
          <w:bCs/>
          <w:i/>
          <w:iCs/>
          <w:lang w:val="en-IN"/>
        </w:rPr>
        <w:t>et al</w:t>
      </w:r>
      <w:r w:rsidRPr="000D6CA9">
        <w:rPr>
          <w:rFonts w:ascii="Arial" w:hAnsi="Arial" w:cs="Arial"/>
          <w:bCs/>
          <w:lang w:val="en-IN"/>
        </w:rPr>
        <w:t>.,2011)</w:t>
      </w:r>
    </w:p>
    <w:p w:rsidR="000D6CA9" w:rsidRDefault="000D6CA9" w:rsidP="000D6CA9">
      <w:pPr>
        <w:pStyle w:val="Body"/>
        <w:numPr>
          <w:ilvl w:val="0"/>
          <w:numId w:val="33"/>
        </w:numPr>
        <w:spacing w:after="0"/>
        <w:ind w:left="697" w:hanging="357"/>
        <w:rPr>
          <w:rFonts w:ascii="Arial" w:hAnsi="Arial" w:cs="Arial"/>
          <w:bCs/>
          <w:lang w:val="en-IN"/>
        </w:rPr>
      </w:pPr>
      <w:r w:rsidRPr="000D6CA9">
        <w:rPr>
          <w:rFonts w:ascii="Arial" w:hAnsi="Arial" w:cs="Arial"/>
          <w:b/>
          <w:lang w:val="en-IN"/>
        </w:rPr>
        <w:t>Number of trichomes per unit area:</w:t>
      </w:r>
      <w:r w:rsidRPr="000D6CA9">
        <w:rPr>
          <w:rFonts w:ascii="Arial" w:hAnsi="Arial" w:cs="Arial"/>
          <w:lang w:val="en-IN"/>
        </w:rPr>
        <w:t xml:space="preserve"> </w:t>
      </w:r>
      <w:r w:rsidRPr="000D6CA9">
        <w:rPr>
          <w:rFonts w:ascii="Arial" w:hAnsi="Arial" w:cs="Arial"/>
          <w:bCs/>
          <w:lang w:val="en-IN"/>
        </w:rPr>
        <w:t xml:space="preserve">The density of trichomes present on adaxial and abaxial surface within the interveinal area near the </w:t>
      </w:r>
      <w:proofErr w:type="spellStart"/>
      <w:r w:rsidRPr="000D6CA9">
        <w:rPr>
          <w:rFonts w:ascii="Arial" w:hAnsi="Arial" w:cs="Arial"/>
          <w:bCs/>
          <w:lang w:val="en-IN"/>
        </w:rPr>
        <w:t>center</w:t>
      </w:r>
      <w:proofErr w:type="spellEnd"/>
      <w:r w:rsidRPr="000D6CA9">
        <w:rPr>
          <w:rFonts w:ascii="Arial" w:hAnsi="Arial" w:cs="Arial"/>
          <w:bCs/>
          <w:lang w:val="en-IN"/>
        </w:rPr>
        <w:t xml:space="preserve"> of each leaflet was determined using microscope at 40x and Scanning Electron Microscope using 300x magnification </w:t>
      </w:r>
    </w:p>
    <w:p w:rsidR="000D6CA9" w:rsidRPr="000D6CA9" w:rsidRDefault="000D6CA9" w:rsidP="000D6CA9">
      <w:pPr>
        <w:pStyle w:val="Body"/>
        <w:spacing w:after="0"/>
        <w:rPr>
          <w:rFonts w:ascii="Arial" w:hAnsi="Arial" w:cs="Arial"/>
          <w:bCs/>
          <w:lang w:val="en-IN"/>
        </w:rPr>
      </w:pPr>
    </w:p>
    <w:p w:rsidR="000D6CA9" w:rsidRDefault="000D6CA9" w:rsidP="000D6CA9">
      <w:pPr>
        <w:pStyle w:val="Body"/>
        <w:spacing w:after="0"/>
        <w:rPr>
          <w:rFonts w:ascii="Arial" w:hAnsi="Arial" w:cs="Arial"/>
          <w:b/>
          <w:bCs/>
          <w:sz w:val="22"/>
          <w:lang w:val="en-IN"/>
        </w:rPr>
      </w:pPr>
      <w:r w:rsidRPr="000D6CA9">
        <w:rPr>
          <w:rFonts w:ascii="Arial" w:hAnsi="Arial" w:cs="Arial"/>
          <w:b/>
          <w:bCs/>
          <w:sz w:val="22"/>
          <w:lang w:val="en-IN"/>
        </w:rPr>
        <w:t xml:space="preserve">2.5 Statistical analysis: </w:t>
      </w:r>
    </w:p>
    <w:p w:rsidR="000D6CA9" w:rsidRPr="000D6CA9" w:rsidRDefault="000D6CA9" w:rsidP="000D6CA9">
      <w:pPr>
        <w:pStyle w:val="Body"/>
        <w:spacing w:after="0"/>
        <w:rPr>
          <w:rFonts w:ascii="Arial" w:hAnsi="Arial" w:cs="Arial"/>
          <w:b/>
          <w:bCs/>
          <w:sz w:val="22"/>
          <w:lang w:val="en-IN"/>
        </w:rPr>
      </w:pPr>
    </w:p>
    <w:p w:rsidR="00790ADA" w:rsidRDefault="000D6CA9" w:rsidP="000D6CA9">
      <w:pPr>
        <w:pStyle w:val="Body"/>
        <w:spacing w:after="0"/>
        <w:rPr>
          <w:rFonts w:ascii="Arial" w:hAnsi="Arial" w:cs="Arial"/>
          <w:lang w:val="en-IN"/>
        </w:rPr>
      </w:pPr>
      <w:r w:rsidRPr="000D6CA9">
        <w:rPr>
          <w:rFonts w:ascii="Arial" w:hAnsi="Arial" w:cs="Arial"/>
          <w:lang w:val="en-IN"/>
        </w:rPr>
        <w:t>Descriptive statistics was performed using the excel spreadsheet to find the mean of quantitative parameters at 0.05 level of significance (Nick, 2007)</w:t>
      </w:r>
    </w:p>
    <w:p w:rsidR="000D6CA9" w:rsidRPr="00FB3A86" w:rsidRDefault="000D6CA9" w:rsidP="000D6CA9">
      <w:pPr>
        <w:pStyle w:val="Body"/>
        <w:spacing w:after="0"/>
        <w:rPr>
          <w:rFonts w:ascii="Arial" w:hAnsi="Arial" w:cs="Arial"/>
        </w:rPr>
      </w:pPr>
    </w:p>
    <w:p w:rsidR="00902823" w:rsidRDefault="00000F8F" w:rsidP="00B67537">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Pr="00FB3A86" w:rsidRDefault="00790ADA" w:rsidP="00B67537">
      <w:pPr>
        <w:pStyle w:val="Head1"/>
        <w:spacing w:after="0"/>
        <w:jc w:val="both"/>
        <w:rPr>
          <w:rFonts w:ascii="Arial" w:hAnsi="Arial" w:cs="Arial"/>
        </w:rPr>
      </w:pPr>
    </w:p>
    <w:p w:rsidR="000F02B9" w:rsidRDefault="000F02B9" w:rsidP="00B67537">
      <w:pPr>
        <w:pStyle w:val="Body"/>
        <w:spacing w:after="0"/>
        <w:rPr>
          <w:rFonts w:ascii="Arial" w:hAnsi="Arial" w:cs="Arial"/>
          <w:b/>
          <w:bCs/>
          <w:sz w:val="22"/>
          <w:lang w:val="en-IN"/>
        </w:rPr>
      </w:pPr>
      <w:r w:rsidRPr="000F02B9">
        <w:rPr>
          <w:rFonts w:ascii="Arial" w:hAnsi="Arial" w:cs="Arial"/>
          <w:b/>
          <w:bCs/>
          <w:sz w:val="22"/>
          <w:lang w:val="en-IN"/>
        </w:rPr>
        <w:t>3.1 Effect of EMS and gamma rays on germination parameters</w:t>
      </w:r>
    </w:p>
    <w:p w:rsidR="00B67537" w:rsidRPr="000F02B9" w:rsidRDefault="00B67537" w:rsidP="00B67537">
      <w:pPr>
        <w:pStyle w:val="Body"/>
        <w:spacing w:after="0"/>
        <w:rPr>
          <w:rFonts w:ascii="Arial" w:hAnsi="Arial" w:cs="Arial"/>
          <w:b/>
          <w:bCs/>
          <w:sz w:val="22"/>
          <w:lang w:val="en-IN"/>
        </w:rPr>
      </w:pPr>
    </w:p>
    <w:p w:rsidR="000F02B9" w:rsidRPr="000F02B9" w:rsidRDefault="000F02B9" w:rsidP="005C7064">
      <w:pPr>
        <w:pStyle w:val="Body"/>
        <w:spacing w:after="0"/>
        <w:rPr>
          <w:rFonts w:ascii="Arial" w:hAnsi="Arial" w:cs="Arial"/>
          <w:lang w:val="en-IN"/>
        </w:rPr>
      </w:pPr>
      <w:r w:rsidRPr="000F02B9">
        <w:rPr>
          <w:rFonts w:ascii="Arial" w:hAnsi="Arial" w:cs="Arial"/>
          <w:lang w:val="en-IN"/>
        </w:rPr>
        <w:t xml:space="preserve">In the present investigation, days for initiation of germination and days to 50 percent germination tends to generally increase with increase in EMS and gamma irradiation as elaborated in Table 1. Treatment 4 (2% EMS) took almost 30 days for germination initiation. In contrast, the control treatment exhibited the shortest initiation period, germinating in a minimum of 20 days among all the treatments. Whereas the treatment 7 (0.25 k </w:t>
      </w:r>
      <w:proofErr w:type="spellStart"/>
      <w:r w:rsidRPr="000F02B9">
        <w:rPr>
          <w:rFonts w:ascii="Arial" w:hAnsi="Arial" w:cs="Arial"/>
          <w:lang w:val="en-IN"/>
        </w:rPr>
        <w:t>Gy</w:t>
      </w:r>
      <w:proofErr w:type="spellEnd"/>
      <w:r w:rsidRPr="000F02B9">
        <w:rPr>
          <w:rFonts w:ascii="Arial" w:hAnsi="Arial" w:cs="Arial"/>
          <w:lang w:val="en-IN"/>
        </w:rPr>
        <w:t xml:space="preserve">) has recorded maximum of 49 days for its 50 percent germination and the lowest days for 50 percent germination was found to be in the treatment control with 26 days respectively. The treatment with the highest count of underdeveloped seedlings was Treatment 7 (0.25 k </w:t>
      </w:r>
      <w:proofErr w:type="spellStart"/>
      <w:r w:rsidRPr="000F02B9">
        <w:rPr>
          <w:rFonts w:ascii="Arial" w:hAnsi="Arial" w:cs="Arial"/>
          <w:lang w:val="en-IN"/>
        </w:rPr>
        <w:t>Gy</w:t>
      </w:r>
      <w:proofErr w:type="spellEnd"/>
      <w:r w:rsidRPr="000F02B9">
        <w:rPr>
          <w:rFonts w:ascii="Arial" w:hAnsi="Arial" w:cs="Arial"/>
          <w:lang w:val="en-IN"/>
        </w:rPr>
        <w:t xml:space="preserve">) with 9 seedlings, </w:t>
      </w:r>
      <w:r w:rsidR="002F3A6F" w:rsidRPr="000F02B9">
        <w:rPr>
          <w:rFonts w:ascii="Arial" w:hAnsi="Arial" w:cs="Arial"/>
          <w:lang w:val="en-IN"/>
        </w:rPr>
        <w:t>in</w:t>
      </w:r>
      <w:r w:rsidR="002F3A6F">
        <w:rPr>
          <w:rFonts w:ascii="Arial" w:hAnsi="Arial" w:cs="Arial"/>
          <w:lang w:val="en-IN"/>
        </w:rPr>
        <w:t xml:space="preserve"> </w:t>
      </w:r>
      <w:r w:rsidRPr="000F02B9">
        <w:rPr>
          <w:rFonts w:ascii="Arial" w:hAnsi="Arial" w:cs="Arial"/>
          <w:lang w:val="en-IN"/>
        </w:rPr>
        <w:t>contrast, Treatment 1 (control) exhibited the lowest number of underdeveloped seedlings, with only 2 seedlings recorded.</w:t>
      </w:r>
    </w:p>
    <w:p w:rsidR="002F3A6F" w:rsidRDefault="002F3A6F" w:rsidP="00B67537">
      <w:pPr>
        <w:pStyle w:val="Body"/>
        <w:spacing w:after="0"/>
        <w:rPr>
          <w:rFonts w:ascii="Arial" w:hAnsi="Arial" w:cs="Arial"/>
          <w:lang w:val="en-IN"/>
        </w:rPr>
      </w:pPr>
    </w:p>
    <w:p w:rsidR="000F02B9" w:rsidRDefault="000F02B9" w:rsidP="00B67537">
      <w:pPr>
        <w:pStyle w:val="Body"/>
        <w:spacing w:after="0"/>
        <w:rPr>
          <w:rFonts w:ascii="Arial" w:hAnsi="Arial" w:cs="Arial"/>
          <w:lang w:val="en-IN"/>
        </w:rPr>
      </w:pPr>
      <w:r w:rsidRPr="000F02B9">
        <w:rPr>
          <w:rFonts w:ascii="Arial" w:hAnsi="Arial" w:cs="Arial"/>
          <w:lang w:val="en-IN"/>
        </w:rPr>
        <w:t xml:space="preserve">With increasing dose/concentration of mutagens, seed germination decreased linearly. When compared to non-irradiated plants, mutant seedlings showed a considerable difference in the rate of seed germination which varied from 78.10 to 22.20 percentage. The germination percentage was recorded highest in treatment EMS which had least dosage among different EMS treatments and the least </w:t>
      </w:r>
      <w:r w:rsidRPr="000F02B9">
        <w:rPr>
          <w:rFonts w:ascii="Arial" w:hAnsi="Arial" w:cs="Arial"/>
          <w:lang w:val="en-IN"/>
        </w:rPr>
        <w:lastRenderedPageBreak/>
        <w:t xml:space="preserve">germination was recorded in treatment 0.25 k </w:t>
      </w:r>
      <w:proofErr w:type="spellStart"/>
      <w:r w:rsidRPr="000F02B9">
        <w:rPr>
          <w:rFonts w:ascii="Arial" w:hAnsi="Arial" w:cs="Arial"/>
          <w:lang w:val="en-IN"/>
        </w:rPr>
        <w:t>Gy</w:t>
      </w:r>
      <w:proofErr w:type="spellEnd"/>
      <w:r w:rsidRPr="000F02B9">
        <w:rPr>
          <w:rFonts w:ascii="Arial" w:hAnsi="Arial" w:cs="Arial"/>
          <w:lang w:val="en-IN"/>
        </w:rPr>
        <w:t>. The irradiated seedlings with highest dosage showed least germination percentage, and the treatments with highest dosage of EMS as well as gamma source showed least germination of seeds compared to other treatments</w:t>
      </w:r>
      <w:r w:rsidR="00B67537">
        <w:rPr>
          <w:rFonts w:ascii="Arial" w:hAnsi="Arial" w:cs="Arial"/>
          <w:lang w:val="en-IN"/>
        </w:rPr>
        <w:t>.</w:t>
      </w:r>
    </w:p>
    <w:p w:rsidR="00B67537" w:rsidRPr="000F02B9" w:rsidRDefault="00B67537" w:rsidP="00B67537">
      <w:pPr>
        <w:pStyle w:val="Body"/>
        <w:spacing w:after="0"/>
        <w:rPr>
          <w:rFonts w:ascii="Arial" w:hAnsi="Arial" w:cs="Arial"/>
          <w:b/>
          <w:bCs/>
          <w:lang w:val="en-IN"/>
        </w:rPr>
      </w:pPr>
    </w:p>
    <w:p w:rsidR="00E41935" w:rsidRDefault="000F02B9" w:rsidP="00B67537">
      <w:pPr>
        <w:pStyle w:val="Body"/>
        <w:spacing w:after="0"/>
        <w:rPr>
          <w:rFonts w:ascii="Arial" w:hAnsi="Arial" w:cs="Arial"/>
          <w:b/>
          <w:bCs/>
          <w:lang w:val="en-IN"/>
        </w:rPr>
      </w:pPr>
      <w:r w:rsidRPr="000F02B9">
        <w:rPr>
          <w:rFonts w:ascii="Arial" w:hAnsi="Arial" w:cs="Arial"/>
          <w:b/>
          <w:bCs/>
          <w:lang w:val="en-IN"/>
        </w:rPr>
        <w:t>Table 1</w:t>
      </w:r>
      <w:r w:rsidRPr="000F02B9">
        <w:rPr>
          <w:rFonts w:ascii="Arial" w:hAnsi="Arial" w:cs="Arial"/>
          <w:lang w:val="en-IN"/>
        </w:rPr>
        <w:t xml:space="preserve">. </w:t>
      </w:r>
      <w:r w:rsidRPr="000F02B9">
        <w:rPr>
          <w:rFonts w:ascii="Arial" w:hAnsi="Arial" w:cs="Arial"/>
          <w:b/>
          <w:bCs/>
          <w:lang w:val="en-IN"/>
        </w:rPr>
        <w:t xml:space="preserve">Effect of different dozes of EMS and gamma rays on germination parameters of guava cv. Allahabad </w:t>
      </w:r>
      <w:proofErr w:type="spellStart"/>
      <w:r w:rsidRPr="000F02B9">
        <w:rPr>
          <w:rFonts w:ascii="Arial" w:hAnsi="Arial" w:cs="Arial"/>
          <w:b/>
          <w:bCs/>
          <w:lang w:val="en-IN"/>
        </w:rPr>
        <w:t>Safeda</w:t>
      </w:r>
      <w:proofErr w:type="spellEnd"/>
    </w:p>
    <w:tbl>
      <w:tblPr>
        <w:tblStyle w:val="TableGrid"/>
        <w:tblW w:w="4864" w:type="pct"/>
        <w:jc w:val="center"/>
        <w:tblLook w:val="04A0" w:firstRow="1" w:lastRow="0" w:firstColumn="1" w:lastColumn="0" w:noHBand="0" w:noVBand="1"/>
      </w:tblPr>
      <w:tblGrid>
        <w:gridCol w:w="2272"/>
        <w:gridCol w:w="1705"/>
        <w:gridCol w:w="1777"/>
        <w:gridCol w:w="1880"/>
        <w:gridCol w:w="1682"/>
      </w:tblGrid>
      <w:tr w:rsidR="00B67537" w:rsidRPr="00B67537" w:rsidTr="005C7064">
        <w:trPr>
          <w:cantSplit/>
          <w:trHeight w:val="297"/>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Treatments</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
                <w:bCs/>
                <w:sz w:val="20"/>
                <w:szCs w:val="20"/>
                <w:lang w:val="en-IN"/>
              </w:rPr>
            </w:pPr>
            <w:r w:rsidRPr="00B67537">
              <w:rPr>
                <w:rFonts w:ascii="Arial" w:hAnsi="Arial" w:cs="Arial"/>
                <w:b/>
                <w:bCs/>
                <w:sz w:val="20"/>
                <w:szCs w:val="20"/>
                <w:lang w:val="en-IN"/>
              </w:rPr>
              <w:t>Initiation of germination</w:t>
            </w:r>
            <w:r w:rsidRPr="00B67537">
              <w:rPr>
                <w:rFonts w:ascii="Arial" w:hAnsi="Arial" w:cs="Arial"/>
                <w:b/>
                <w:bCs/>
                <w:sz w:val="20"/>
                <w:szCs w:val="20"/>
                <w:lang w:val="en-IN"/>
              </w:rPr>
              <w:br/>
              <w:t>(days)</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
                <w:bCs/>
                <w:sz w:val="20"/>
                <w:szCs w:val="20"/>
                <w:lang w:val="en-IN"/>
              </w:rPr>
            </w:pPr>
            <w:r w:rsidRPr="00B67537">
              <w:rPr>
                <w:rFonts w:ascii="Arial" w:hAnsi="Arial" w:cs="Arial"/>
                <w:b/>
                <w:bCs/>
                <w:sz w:val="20"/>
                <w:szCs w:val="20"/>
                <w:lang w:val="en-IN"/>
              </w:rPr>
              <w:t xml:space="preserve">Days to 50 percent </w:t>
            </w:r>
            <w:r w:rsidRPr="00B67537">
              <w:rPr>
                <w:rFonts w:ascii="Arial" w:hAnsi="Arial" w:cs="Arial"/>
                <w:b/>
                <w:bCs/>
                <w:sz w:val="20"/>
                <w:szCs w:val="20"/>
                <w:lang w:val="en-IN"/>
              </w:rPr>
              <w:br/>
              <w:t>germination</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
                <w:bCs/>
                <w:sz w:val="20"/>
                <w:szCs w:val="20"/>
                <w:lang w:val="en-IN"/>
              </w:rPr>
            </w:pPr>
            <w:r w:rsidRPr="00B67537">
              <w:rPr>
                <w:rFonts w:ascii="Arial" w:hAnsi="Arial" w:cs="Arial"/>
                <w:b/>
                <w:bCs/>
                <w:sz w:val="20"/>
                <w:szCs w:val="20"/>
                <w:lang w:val="en-IN"/>
              </w:rPr>
              <w:t xml:space="preserve">Number of under </w:t>
            </w:r>
            <w:r w:rsidRPr="00B67537">
              <w:rPr>
                <w:rFonts w:ascii="Arial" w:hAnsi="Arial" w:cs="Arial"/>
                <w:b/>
                <w:bCs/>
                <w:sz w:val="20"/>
                <w:szCs w:val="20"/>
                <w:lang w:val="en-IN"/>
              </w:rPr>
              <w:br/>
              <w:t>developed seedlings</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
                <w:bCs/>
                <w:sz w:val="20"/>
                <w:szCs w:val="20"/>
                <w:lang w:val="en-IN"/>
              </w:rPr>
            </w:pPr>
            <w:r w:rsidRPr="00B67537">
              <w:rPr>
                <w:rFonts w:ascii="Arial" w:hAnsi="Arial" w:cs="Arial"/>
                <w:b/>
                <w:bCs/>
                <w:sz w:val="20"/>
                <w:szCs w:val="20"/>
                <w:lang w:val="en-IN"/>
              </w:rPr>
              <w:t xml:space="preserve">Germination </w:t>
            </w:r>
            <w:r w:rsidRPr="00B67537">
              <w:rPr>
                <w:rFonts w:ascii="Arial" w:hAnsi="Arial" w:cs="Arial"/>
                <w:b/>
                <w:bCs/>
                <w:sz w:val="20"/>
                <w:szCs w:val="20"/>
                <w:lang w:val="en-IN"/>
              </w:rPr>
              <w:br/>
              <w:t>percentage</w:t>
            </w:r>
          </w:p>
        </w:tc>
      </w:tr>
      <w:tr w:rsidR="00B67537" w:rsidRPr="00B67537"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 xml:space="preserve">1 - </w:t>
            </w:r>
            <w:r w:rsidRPr="00B67537">
              <w:rPr>
                <w:rFonts w:ascii="Arial" w:hAnsi="Arial" w:cs="Arial"/>
                <w:b/>
                <w:bCs/>
                <w:sz w:val="20"/>
                <w:szCs w:val="20"/>
                <w:lang w:val="en-IN"/>
              </w:rPr>
              <w:t>Control</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20</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26</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56.12</w:t>
            </w:r>
          </w:p>
        </w:tc>
      </w:tr>
      <w:tr w:rsidR="00B67537" w:rsidRPr="00B67537"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 xml:space="preserve">2 </w:t>
            </w:r>
            <w:r w:rsidRPr="00B67537">
              <w:rPr>
                <w:rFonts w:ascii="Arial" w:hAnsi="Arial" w:cs="Arial"/>
                <w:b/>
                <w:bCs/>
                <w:sz w:val="20"/>
                <w:szCs w:val="20"/>
                <w:lang w:val="en-IN"/>
              </w:rPr>
              <w:t>– 1% EMS</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22</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34</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4</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78.23</w:t>
            </w:r>
          </w:p>
        </w:tc>
      </w:tr>
      <w:tr w:rsidR="00B67537" w:rsidRPr="00B67537"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 xml:space="preserve">3 - </w:t>
            </w:r>
            <w:r w:rsidRPr="00B67537">
              <w:rPr>
                <w:rFonts w:ascii="Arial" w:hAnsi="Arial" w:cs="Arial"/>
                <w:b/>
                <w:bCs/>
                <w:sz w:val="20"/>
                <w:szCs w:val="20"/>
                <w:lang w:val="en-IN"/>
              </w:rPr>
              <w:t>1.5%EMS</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27</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37</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5</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76.19</w:t>
            </w:r>
          </w:p>
        </w:tc>
      </w:tr>
      <w:tr w:rsidR="00B67537" w:rsidRPr="00B67537"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4</w:t>
            </w:r>
            <w:r w:rsidRPr="00B67537">
              <w:rPr>
                <w:rFonts w:ascii="Arial" w:hAnsi="Arial" w:cs="Arial"/>
                <w:b/>
                <w:bCs/>
                <w:sz w:val="20"/>
                <w:szCs w:val="20"/>
                <w:lang w:val="en-IN"/>
              </w:rPr>
              <w:t xml:space="preserve"> - 2% EMS</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30</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42</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7</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74.31</w:t>
            </w:r>
          </w:p>
        </w:tc>
      </w:tr>
      <w:tr w:rsidR="00B67537" w:rsidRPr="00B67537"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 xml:space="preserve">5 </w:t>
            </w:r>
            <w:r w:rsidRPr="00B67537">
              <w:rPr>
                <w:rFonts w:ascii="Arial" w:hAnsi="Arial" w:cs="Arial"/>
                <w:b/>
                <w:bCs/>
                <w:sz w:val="20"/>
                <w:szCs w:val="20"/>
                <w:lang w:val="en-IN"/>
              </w:rPr>
              <w:t xml:space="preserve">- 0.15 k </w:t>
            </w:r>
            <w:proofErr w:type="spellStart"/>
            <w:r w:rsidRPr="00B67537">
              <w:rPr>
                <w:rFonts w:ascii="Arial" w:hAnsi="Arial" w:cs="Arial"/>
                <w:b/>
                <w:bCs/>
                <w:sz w:val="20"/>
                <w:szCs w:val="20"/>
                <w:lang w:val="en-IN"/>
              </w:rPr>
              <w:t>Gy</w:t>
            </w:r>
            <w:proofErr w:type="spellEnd"/>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21</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28</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3</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78.10</w:t>
            </w:r>
          </w:p>
        </w:tc>
      </w:tr>
      <w:tr w:rsidR="00B67537" w:rsidRPr="00B67537"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 xml:space="preserve">6 </w:t>
            </w:r>
            <w:r w:rsidRPr="00B67537">
              <w:rPr>
                <w:rFonts w:ascii="Arial" w:hAnsi="Arial" w:cs="Arial"/>
                <w:b/>
                <w:bCs/>
                <w:sz w:val="20"/>
                <w:szCs w:val="20"/>
                <w:lang w:val="en-IN"/>
              </w:rPr>
              <w:t xml:space="preserve">- 0.20 k </w:t>
            </w:r>
            <w:proofErr w:type="spellStart"/>
            <w:r w:rsidRPr="00B67537">
              <w:rPr>
                <w:rFonts w:ascii="Arial" w:hAnsi="Arial" w:cs="Arial"/>
                <w:b/>
                <w:bCs/>
                <w:sz w:val="20"/>
                <w:szCs w:val="20"/>
                <w:lang w:val="en-IN"/>
              </w:rPr>
              <w:t>Gy</w:t>
            </w:r>
            <w:proofErr w:type="spellEnd"/>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25</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40</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6</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72.04</w:t>
            </w:r>
          </w:p>
        </w:tc>
      </w:tr>
      <w:tr w:rsidR="00B67537" w:rsidRPr="00B67537"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 xml:space="preserve">7 </w:t>
            </w:r>
            <w:r w:rsidRPr="00B67537">
              <w:rPr>
                <w:rFonts w:ascii="Arial" w:hAnsi="Arial" w:cs="Arial"/>
                <w:b/>
                <w:bCs/>
                <w:sz w:val="20"/>
                <w:szCs w:val="20"/>
                <w:lang w:val="en-IN"/>
              </w:rPr>
              <w:t xml:space="preserve">– 0.25 k </w:t>
            </w:r>
            <w:proofErr w:type="spellStart"/>
            <w:r w:rsidRPr="00B67537">
              <w:rPr>
                <w:rFonts w:ascii="Arial" w:hAnsi="Arial" w:cs="Arial"/>
                <w:b/>
                <w:bCs/>
                <w:sz w:val="20"/>
                <w:szCs w:val="20"/>
                <w:lang w:val="en-IN"/>
              </w:rPr>
              <w:t>Gy</w:t>
            </w:r>
            <w:proofErr w:type="spellEnd"/>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29</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49</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9</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22.20</w:t>
            </w:r>
          </w:p>
        </w:tc>
      </w:tr>
      <w:tr w:rsidR="00B67537" w:rsidRPr="00B67537"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Mean</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24.85</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36.57</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5.14</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65.31</w:t>
            </w:r>
          </w:p>
        </w:tc>
      </w:tr>
      <w:tr w:rsidR="00B67537" w:rsidRPr="00B67537"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Standard error</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1.50</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3.03</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0.91</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7.74</w:t>
            </w:r>
          </w:p>
        </w:tc>
      </w:tr>
      <w:tr w:rsidR="00B67537" w:rsidRPr="00B67537"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Range</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10</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23</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7</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56.03</w:t>
            </w:r>
          </w:p>
        </w:tc>
      </w:tr>
    </w:tbl>
    <w:p w:rsidR="00B67537" w:rsidRPr="005C7064" w:rsidRDefault="00B67537" w:rsidP="00B67537">
      <w:pPr>
        <w:pStyle w:val="Body"/>
        <w:spacing w:after="0"/>
        <w:rPr>
          <w:rFonts w:ascii="Arial" w:hAnsi="Arial" w:cs="Arial"/>
          <w:bCs/>
          <w:sz w:val="18"/>
          <w:lang w:val="en-IN"/>
        </w:rPr>
      </w:pPr>
    </w:p>
    <w:p w:rsidR="005C7064" w:rsidRPr="005C7064" w:rsidRDefault="005C7064" w:rsidP="005C7064">
      <w:pPr>
        <w:pStyle w:val="Body"/>
        <w:rPr>
          <w:rFonts w:ascii="Arial" w:hAnsi="Arial" w:cs="Arial"/>
          <w:bCs/>
          <w:lang w:val="en-IN"/>
        </w:rPr>
      </w:pPr>
      <w:r w:rsidRPr="005C7064">
        <w:rPr>
          <w:rFonts w:ascii="Arial" w:hAnsi="Arial" w:cs="Arial"/>
          <w:bCs/>
          <w:lang w:val="en-IN"/>
        </w:rPr>
        <w:t>Increased dosage/ concentration of mutagens significantly decreased germination percentage, lead to development of more underdeveloped seedlings and mutated seeds took more time for initiation of germination and this is due the reason that Control treatment which were not exposed to any mutagens showed early germination (</w:t>
      </w:r>
      <w:proofErr w:type="spellStart"/>
      <w:r w:rsidRPr="005C7064">
        <w:rPr>
          <w:rFonts w:ascii="Arial" w:hAnsi="Arial" w:cs="Arial"/>
          <w:bCs/>
          <w:lang w:val="en-IN"/>
        </w:rPr>
        <w:t>Kushwah</w:t>
      </w:r>
      <w:proofErr w:type="spellEnd"/>
      <w:r w:rsidRPr="005C7064">
        <w:rPr>
          <w:rFonts w:ascii="Arial" w:hAnsi="Arial" w:cs="Arial"/>
          <w:bCs/>
          <w:lang w:val="en-IN"/>
        </w:rPr>
        <w:t xml:space="preserve"> </w:t>
      </w:r>
      <w:r w:rsidRPr="005C7064">
        <w:rPr>
          <w:rFonts w:ascii="Arial" w:hAnsi="Arial" w:cs="Arial"/>
          <w:bCs/>
          <w:i/>
          <w:iCs/>
          <w:lang w:val="en-IN"/>
        </w:rPr>
        <w:t>et al</w:t>
      </w:r>
      <w:r w:rsidRPr="005C7064">
        <w:rPr>
          <w:rFonts w:ascii="Arial" w:hAnsi="Arial" w:cs="Arial"/>
          <w:bCs/>
          <w:lang w:val="en-IN"/>
        </w:rPr>
        <w:t xml:space="preserve">., 2010), indicating that there were no negative effects of mutagens on embryo development. According to </w:t>
      </w:r>
      <w:proofErr w:type="spellStart"/>
      <w:r w:rsidRPr="005C7064">
        <w:rPr>
          <w:rFonts w:ascii="Arial" w:hAnsi="Arial" w:cs="Arial"/>
          <w:bCs/>
          <w:lang w:val="en-IN"/>
        </w:rPr>
        <w:t>Kushwah</w:t>
      </w:r>
      <w:proofErr w:type="spellEnd"/>
      <w:r w:rsidRPr="005C7064">
        <w:rPr>
          <w:rFonts w:ascii="Arial" w:hAnsi="Arial" w:cs="Arial"/>
          <w:bCs/>
          <w:lang w:val="en-IN"/>
        </w:rPr>
        <w:t xml:space="preserve"> </w:t>
      </w:r>
      <w:r w:rsidRPr="005C7064">
        <w:rPr>
          <w:rFonts w:ascii="Arial" w:hAnsi="Arial" w:cs="Arial"/>
          <w:bCs/>
          <w:i/>
          <w:iCs/>
          <w:lang w:val="en-IN"/>
        </w:rPr>
        <w:t>et al.</w:t>
      </w:r>
      <w:r w:rsidRPr="005C7064">
        <w:rPr>
          <w:rFonts w:ascii="Arial" w:hAnsi="Arial" w:cs="Arial"/>
          <w:bCs/>
          <w:lang w:val="en-IN"/>
        </w:rPr>
        <w:t xml:space="preserve"> (2010), increasing EMS concentration and dose of gamma resulted in longer time for germination. They also reported a higher number of days for germination when high concentration of EMS and gamma rays was used. </w:t>
      </w:r>
    </w:p>
    <w:p w:rsidR="005C7064" w:rsidRPr="005C7064" w:rsidRDefault="005C7064" w:rsidP="005C7064">
      <w:pPr>
        <w:pStyle w:val="Body"/>
        <w:rPr>
          <w:rFonts w:ascii="Arial" w:hAnsi="Arial" w:cs="Arial"/>
          <w:bCs/>
          <w:lang w:val="en-IN"/>
        </w:rPr>
      </w:pPr>
      <w:r w:rsidRPr="005C7064">
        <w:rPr>
          <w:rFonts w:ascii="Arial" w:hAnsi="Arial" w:cs="Arial"/>
          <w:bCs/>
          <w:lang w:val="en-IN"/>
        </w:rPr>
        <w:t>The germination percentage recorded in control was about 56.12 due to its hard seed coat as it was sowed without GA</w:t>
      </w:r>
      <w:r w:rsidRPr="005C7064">
        <w:rPr>
          <w:rFonts w:ascii="Arial" w:hAnsi="Arial" w:cs="Arial"/>
          <w:bCs/>
          <w:vertAlign w:val="subscript"/>
          <w:lang w:val="en-IN"/>
        </w:rPr>
        <w:t xml:space="preserve">3 </w:t>
      </w:r>
      <w:r w:rsidRPr="005C7064">
        <w:rPr>
          <w:rFonts w:ascii="Arial" w:hAnsi="Arial" w:cs="Arial"/>
          <w:bCs/>
          <w:lang w:val="en-IN"/>
        </w:rPr>
        <w:t>treatment. According to Kumar and Mishra (2004), the percentage of germination in okra (</w:t>
      </w:r>
      <w:r w:rsidRPr="005C7064">
        <w:rPr>
          <w:rFonts w:ascii="Arial" w:hAnsi="Arial" w:cs="Arial"/>
          <w:bCs/>
          <w:i/>
          <w:iCs/>
          <w:lang w:val="en-IN"/>
        </w:rPr>
        <w:t xml:space="preserve">Abelmoschus </w:t>
      </w:r>
      <w:proofErr w:type="spellStart"/>
      <w:r w:rsidRPr="005C7064">
        <w:rPr>
          <w:rFonts w:ascii="Arial" w:hAnsi="Arial" w:cs="Arial"/>
          <w:bCs/>
          <w:i/>
          <w:iCs/>
          <w:lang w:val="en-IN"/>
        </w:rPr>
        <w:t>esculentus</w:t>
      </w:r>
      <w:proofErr w:type="spellEnd"/>
      <w:r w:rsidRPr="005C7064">
        <w:rPr>
          <w:rFonts w:ascii="Arial" w:hAnsi="Arial" w:cs="Arial"/>
          <w:bCs/>
          <w:lang w:val="en-IN"/>
        </w:rPr>
        <w:t>) reduced with increasing doses / concentrations of EMS and gamma rays. The higher dosages used in the current investigation have the potential to interfere with hormone balance, gas and water exchange, enzyme function, and the production of free radicals through cell water hydrolysis (</w:t>
      </w:r>
      <w:proofErr w:type="spellStart"/>
      <w:r w:rsidRPr="005C7064">
        <w:rPr>
          <w:rFonts w:ascii="Arial" w:hAnsi="Arial" w:cs="Arial"/>
          <w:bCs/>
          <w:lang w:val="en-IN"/>
        </w:rPr>
        <w:t>Kiong</w:t>
      </w:r>
      <w:proofErr w:type="spellEnd"/>
      <w:r w:rsidRPr="005C7064">
        <w:rPr>
          <w:rFonts w:ascii="Arial" w:hAnsi="Arial" w:cs="Arial"/>
          <w:bCs/>
          <w:lang w:val="en-IN"/>
        </w:rPr>
        <w:t xml:space="preserve"> </w:t>
      </w:r>
      <w:r w:rsidRPr="005C7064">
        <w:rPr>
          <w:rFonts w:ascii="Arial" w:hAnsi="Arial" w:cs="Arial"/>
          <w:bCs/>
          <w:i/>
          <w:iCs/>
          <w:lang w:val="en-IN"/>
        </w:rPr>
        <w:t>et al</w:t>
      </w:r>
      <w:r w:rsidRPr="005C7064">
        <w:rPr>
          <w:rFonts w:ascii="Arial" w:hAnsi="Arial" w:cs="Arial"/>
          <w:bCs/>
          <w:lang w:val="en-IN"/>
        </w:rPr>
        <w:t xml:space="preserve">., 2008 and </w:t>
      </w:r>
      <w:proofErr w:type="spellStart"/>
      <w:r w:rsidRPr="005C7064">
        <w:rPr>
          <w:rFonts w:ascii="Arial" w:hAnsi="Arial" w:cs="Arial"/>
          <w:bCs/>
          <w:lang w:val="en-IN"/>
        </w:rPr>
        <w:t>Asare</w:t>
      </w:r>
      <w:proofErr w:type="spellEnd"/>
      <w:r w:rsidRPr="005C7064">
        <w:rPr>
          <w:rFonts w:ascii="Arial" w:hAnsi="Arial" w:cs="Arial"/>
          <w:bCs/>
          <w:lang w:val="en-IN"/>
        </w:rPr>
        <w:t xml:space="preserve"> </w:t>
      </w:r>
      <w:r w:rsidRPr="005C7064">
        <w:rPr>
          <w:rFonts w:ascii="Arial" w:hAnsi="Arial" w:cs="Arial"/>
          <w:bCs/>
          <w:i/>
          <w:iCs/>
          <w:lang w:val="en-IN"/>
        </w:rPr>
        <w:t>et al</w:t>
      </w:r>
      <w:r w:rsidRPr="005C7064">
        <w:rPr>
          <w:rFonts w:ascii="Arial" w:hAnsi="Arial" w:cs="Arial"/>
          <w:bCs/>
          <w:lang w:val="en-IN"/>
        </w:rPr>
        <w:t>., 2017). The decrease in germination with increase in dose might be due to higher combination of mutant genes which do not allow germination of the seeds. In some cases, mutagens effect become a manifest at the germination stage itself, while in the other cases germination do take place but the plants die after making poor growth. Inverse relationship between mutagen dose and seed germination had been reported in general by Gustafsson (1947).</w:t>
      </w:r>
    </w:p>
    <w:p w:rsidR="005C7064" w:rsidRPr="005C7064" w:rsidRDefault="005C7064" w:rsidP="005C7064">
      <w:pPr>
        <w:pStyle w:val="Body"/>
        <w:rPr>
          <w:rFonts w:ascii="Arial" w:hAnsi="Arial" w:cs="Arial"/>
          <w:bCs/>
          <w:lang w:val="en-IN"/>
        </w:rPr>
      </w:pPr>
      <w:r w:rsidRPr="005C7064">
        <w:rPr>
          <w:rFonts w:ascii="Arial" w:hAnsi="Arial" w:cs="Arial"/>
          <w:bCs/>
          <w:lang w:val="en-IN"/>
        </w:rPr>
        <w:t>Various explanations have been offered to account for the inhibition of germination following mutagenic treatments, which might be due to auxin destruction (Caldecott, 1955 and Reddy and Smith 1983) or due to inhibition of auxin synthesis by the mutagens (</w:t>
      </w:r>
      <w:proofErr w:type="spellStart"/>
      <w:r w:rsidRPr="005C7064">
        <w:rPr>
          <w:rFonts w:ascii="Arial" w:hAnsi="Arial" w:cs="Arial"/>
          <w:bCs/>
          <w:lang w:val="en-IN"/>
        </w:rPr>
        <w:t>Gardon</w:t>
      </w:r>
      <w:proofErr w:type="spellEnd"/>
      <w:r w:rsidRPr="005C7064">
        <w:rPr>
          <w:rFonts w:ascii="Arial" w:hAnsi="Arial" w:cs="Arial"/>
          <w:bCs/>
          <w:lang w:val="en-IN"/>
        </w:rPr>
        <w:t>, 1954). But Gunkel (1957) considered it to be inhibition of mitosis on growing points. The decrease in germination at higher doses of the mutagens may also be attributed to disturbances at cellular level (caused either at physiological level or at physical level) including chromosomal damages or due to the combined effect of both. Disturbance in the formation of enzymes involved in the germination process may be one of the physiological effects caused by mutagenic treatments particularly chemical mutagens like EMS leading to decrease in germination.</w:t>
      </w:r>
    </w:p>
    <w:p w:rsidR="000F02B9" w:rsidRDefault="000F02B9" w:rsidP="00B67537">
      <w:pPr>
        <w:pStyle w:val="Body"/>
        <w:spacing w:after="0"/>
        <w:rPr>
          <w:rFonts w:ascii="Arial" w:hAnsi="Arial" w:cs="Arial"/>
          <w:b/>
          <w:bCs/>
          <w:sz w:val="22"/>
          <w:lang w:val="en-IN"/>
        </w:rPr>
      </w:pPr>
      <w:r w:rsidRPr="000F02B9">
        <w:rPr>
          <w:rFonts w:ascii="Arial" w:hAnsi="Arial" w:cs="Arial"/>
          <w:b/>
          <w:bCs/>
          <w:sz w:val="22"/>
          <w:lang w:val="en-IN"/>
        </w:rPr>
        <w:t>3.2 Effect of EMS and gamma rays on morphological parameters</w:t>
      </w:r>
    </w:p>
    <w:p w:rsidR="00B67537" w:rsidRPr="000F02B9" w:rsidRDefault="00B67537" w:rsidP="00B67537">
      <w:pPr>
        <w:pStyle w:val="Body"/>
        <w:spacing w:after="0"/>
        <w:rPr>
          <w:rFonts w:ascii="Arial" w:hAnsi="Arial" w:cs="Arial"/>
          <w:b/>
          <w:bCs/>
          <w:sz w:val="22"/>
          <w:lang w:val="en-IN"/>
        </w:rPr>
      </w:pPr>
    </w:p>
    <w:p w:rsidR="000F02B9" w:rsidRPr="000F02B9" w:rsidRDefault="000F02B9" w:rsidP="00B67537">
      <w:pPr>
        <w:pStyle w:val="Body"/>
        <w:spacing w:after="0"/>
        <w:rPr>
          <w:rFonts w:ascii="Arial" w:hAnsi="Arial" w:cs="Arial"/>
          <w:lang w:val="en-IN"/>
        </w:rPr>
      </w:pPr>
      <w:r w:rsidRPr="000F02B9">
        <w:rPr>
          <w:rFonts w:ascii="Arial" w:hAnsi="Arial" w:cs="Arial"/>
          <w:lang w:val="en-IN"/>
        </w:rPr>
        <w:t xml:space="preserve">The data pertaining the effect of mutagens on seedling growth and internodal length was presented in Table 2. The results revealed that the 2% EMS treatment had the lowest mean seedling height (69.79 cm), which was considerably lower than the treatment control (86.25 cm). The highest internodal length was recorded in the treatment control (4.52 cm) and the least length was noted in the treatment 2% EMS (4.34 cm). </w:t>
      </w:r>
    </w:p>
    <w:p w:rsidR="00B67537" w:rsidRDefault="00B67537" w:rsidP="00B67537">
      <w:pPr>
        <w:pStyle w:val="Body"/>
        <w:spacing w:after="0"/>
        <w:rPr>
          <w:rFonts w:ascii="Arial" w:hAnsi="Arial" w:cs="Arial"/>
          <w:lang w:val="en-IN"/>
        </w:rPr>
      </w:pPr>
    </w:p>
    <w:p w:rsidR="000F02B9" w:rsidRPr="00E41935" w:rsidRDefault="000F02B9" w:rsidP="00B67537">
      <w:pPr>
        <w:pStyle w:val="Body"/>
        <w:spacing w:after="0"/>
        <w:rPr>
          <w:rFonts w:ascii="Arial" w:hAnsi="Arial" w:cs="Arial"/>
          <w:lang w:val="en-IN"/>
        </w:rPr>
      </w:pPr>
      <w:r w:rsidRPr="000F02B9">
        <w:rPr>
          <w:rFonts w:ascii="Arial" w:hAnsi="Arial" w:cs="Arial"/>
          <w:b/>
          <w:bCs/>
          <w:lang w:val="en-IN"/>
        </w:rPr>
        <w:t>Table 2.</w:t>
      </w:r>
      <w:r>
        <w:rPr>
          <w:rFonts w:ascii="Arial" w:hAnsi="Arial" w:cs="Arial"/>
          <w:b/>
          <w:bCs/>
          <w:lang w:val="en-IN"/>
        </w:rPr>
        <w:t xml:space="preserve"> </w:t>
      </w:r>
      <w:r w:rsidRPr="000F02B9">
        <w:rPr>
          <w:rFonts w:ascii="Arial" w:hAnsi="Arial" w:cs="Arial"/>
          <w:b/>
          <w:bCs/>
          <w:lang w:val="en-IN"/>
        </w:rPr>
        <w:t xml:space="preserve">Effect of different dozes of EMS and gamma rays on seedling height and internodal length of guava cv. Allahabad </w:t>
      </w:r>
      <w:proofErr w:type="spellStart"/>
      <w:r w:rsidRPr="000F02B9">
        <w:rPr>
          <w:rFonts w:ascii="Arial" w:hAnsi="Arial" w:cs="Arial"/>
          <w:b/>
          <w:bCs/>
          <w:lang w:val="en-IN"/>
        </w:rPr>
        <w:t>Safeda</w:t>
      </w:r>
      <w:proofErr w:type="spellEnd"/>
      <w:r w:rsidRPr="000F02B9">
        <w:rPr>
          <w:rFonts w:ascii="Arial" w:hAnsi="Arial" w:cs="Arial"/>
          <w:b/>
          <w:bCs/>
          <w:lang w:val="en-IN"/>
        </w:rPr>
        <w:t xml:space="preserve"> at various stages of growth</w:t>
      </w:r>
      <w:r>
        <w:rPr>
          <w:rFonts w:ascii="Arial" w:hAnsi="Arial" w:cs="Arial"/>
          <w:b/>
          <w:bCs/>
          <w:lang w:val="en-IN"/>
        </w:rPr>
        <w:t>.</w:t>
      </w:r>
    </w:p>
    <w:p w:rsidR="00B67537" w:rsidRDefault="00B67537" w:rsidP="00B67537">
      <w:pPr>
        <w:pStyle w:val="Body"/>
        <w:spacing w:after="0"/>
        <w:rPr>
          <w:rFonts w:ascii="Arial" w:hAnsi="Arial" w:cs="Arial"/>
          <w:b/>
          <w:bCs/>
          <w:lang w:val="en-IN"/>
        </w:rPr>
        <w:sectPr w:rsidR="00B67537" w:rsidSect="000C1E83">
          <w:headerReference w:type="even" r:id="rId14"/>
          <w:headerReference w:type="default" r:id="rId15"/>
          <w:footerReference w:type="default" r:id="rId16"/>
          <w:headerReference w:type="first" r:id="rId17"/>
          <w:type w:val="continuous"/>
          <w:pgSz w:w="12240" w:h="15840"/>
          <w:pgMar w:top="1440" w:right="1440" w:bottom="1440" w:left="1440" w:header="720" w:footer="1123" w:gutter="0"/>
          <w:cols w:space="720"/>
          <w:docGrid w:linePitch="272"/>
        </w:sectPr>
      </w:pPr>
    </w:p>
    <w:p w:rsidR="00E41935" w:rsidRDefault="00E41935" w:rsidP="00B67537">
      <w:pPr>
        <w:pStyle w:val="Body"/>
        <w:spacing w:after="0"/>
        <w:rPr>
          <w:rFonts w:ascii="Arial" w:hAnsi="Arial" w:cs="Arial"/>
          <w:b/>
          <w:bCs/>
          <w:lang w:val="en-IN"/>
        </w:rPr>
      </w:pPr>
    </w:p>
    <w:tbl>
      <w:tblPr>
        <w:tblStyle w:val="TableGrid"/>
        <w:tblW w:w="0" w:type="auto"/>
        <w:tblLook w:val="04A0" w:firstRow="1" w:lastRow="0" w:firstColumn="1" w:lastColumn="0" w:noHBand="0" w:noVBand="1"/>
      </w:tblPr>
      <w:tblGrid>
        <w:gridCol w:w="1425"/>
        <w:gridCol w:w="815"/>
        <w:gridCol w:w="862"/>
        <w:gridCol w:w="862"/>
        <w:gridCol w:w="862"/>
        <w:gridCol w:w="728"/>
        <w:gridCol w:w="789"/>
        <w:gridCol w:w="835"/>
        <w:gridCol w:w="835"/>
        <w:gridCol w:w="835"/>
        <w:gridCol w:w="728"/>
      </w:tblGrid>
      <w:tr w:rsidR="00B67537" w:rsidRPr="00B67537" w:rsidTr="00B67537">
        <w:trPr>
          <w:cantSplit/>
          <w:trHeight w:val="276"/>
        </w:trPr>
        <w:tc>
          <w:tcPr>
            <w:tcW w:w="0" w:type="auto"/>
            <w:vMerge w:val="restart"/>
            <w:vAlign w:val="center"/>
          </w:tcPr>
          <w:p w:rsidR="00B67537" w:rsidRPr="00B67537" w:rsidRDefault="00B67537" w:rsidP="00B67537">
            <w:pPr>
              <w:pStyle w:val="Body"/>
              <w:spacing w:after="0"/>
              <w:rPr>
                <w:rFonts w:ascii="Arial" w:eastAsia="Times New Roman" w:hAnsi="Arial" w:cs="Arial"/>
                <w:b/>
                <w:bCs/>
                <w:sz w:val="20"/>
                <w:szCs w:val="20"/>
                <w:lang w:val="en-IN"/>
              </w:rPr>
            </w:pPr>
            <w:bookmarkStart w:id="1" w:name="_Hlk205455711"/>
            <w:r w:rsidRPr="00B67537">
              <w:rPr>
                <w:rFonts w:ascii="Arial" w:eastAsia="Times New Roman" w:hAnsi="Arial" w:cs="Arial"/>
                <w:b/>
                <w:bCs/>
                <w:sz w:val="20"/>
                <w:szCs w:val="20"/>
                <w:lang w:val="en-IN"/>
              </w:rPr>
              <w:t>Treatments</w:t>
            </w:r>
          </w:p>
        </w:tc>
        <w:tc>
          <w:tcPr>
            <w:tcW w:w="0" w:type="auto"/>
            <w:gridSpan w:val="5"/>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Seedling height (cm)</w:t>
            </w:r>
          </w:p>
        </w:tc>
        <w:tc>
          <w:tcPr>
            <w:tcW w:w="0" w:type="auto"/>
            <w:gridSpan w:val="5"/>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Internodal length (cm)</w:t>
            </w:r>
          </w:p>
        </w:tc>
      </w:tr>
      <w:tr w:rsidR="00B67537" w:rsidRPr="00B67537" w:rsidTr="00B67537">
        <w:trPr>
          <w:cantSplit/>
          <w:trHeight w:val="102"/>
        </w:trPr>
        <w:tc>
          <w:tcPr>
            <w:tcW w:w="0" w:type="auto"/>
            <w:vMerge/>
            <w:vAlign w:val="center"/>
          </w:tcPr>
          <w:p w:rsidR="00B67537" w:rsidRPr="00B67537" w:rsidRDefault="00B67537" w:rsidP="00B67537">
            <w:pPr>
              <w:pStyle w:val="Body"/>
              <w:spacing w:after="0"/>
              <w:rPr>
                <w:rFonts w:ascii="Arial" w:eastAsia="Times New Roman" w:hAnsi="Arial" w:cs="Arial"/>
                <w:b/>
                <w:bCs/>
                <w:sz w:val="20"/>
                <w:szCs w:val="20"/>
                <w:lang w:val="en-IN"/>
              </w:rPr>
            </w:pP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60 days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120 days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180 days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240 days</w:t>
            </w:r>
          </w:p>
        </w:tc>
        <w:tc>
          <w:tcPr>
            <w:tcW w:w="0" w:type="auto"/>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Mean</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60 days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120 days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180 days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240 days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Mean</w:t>
            </w: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 xml:space="preserve">1 </w:t>
            </w:r>
            <w:r w:rsidRPr="00B67537">
              <w:rPr>
                <w:rFonts w:ascii="Arial" w:eastAsia="Times New Roman" w:hAnsi="Arial" w:cs="Arial"/>
                <w:b/>
                <w:bCs/>
                <w:sz w:val="20"/>
                <w:szCs w:val="20"/>
                <w:lang w:val="en-IN"/>
              </w:rPr>
              <w:t>- Control</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11.09</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34.83</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65.29</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86.25</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43.92</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0.83</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2.34</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3.46</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4.52</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r w:rsidRPr="00B67537">
              <w:rPr>
                <w:rFonts w:ascii="Arial" w:eastAsia="Times New Roman" w:hAnsi="Arial" w:cs="Arial"/>
                <w:b/>
                <w:bCs/>
                <w:sz w:val="20"/>
                <w:szCs w:val="20"/>
                <w:lang w:val="en-IN"/>
              </w:rPr>
              <w:t>2.53</w:t>
            </w: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 xml:space="preserve">2 </w:t>
            </w:r>
            <w:r w:rsidRPr="00B67537">
              <w:rPr>
                <w:rFonts w:ascii="Arial" w:eastAsia="Times New Roman" w:hAnsi="Arial" w:cs="Arial"/>
                <w:b/>
                <w:bCs/>
                <w:sz w:val="20"/>
                <w:szCs w:val="20"/>
                <w:lang w:val="en-IN"/>
              </w:rPr>
              <w:t>- 1% EMS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10.94</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31.66</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62.42</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76.87</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40.36</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0.79</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2.28</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3.41</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4.43</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r w:rsidRPr="00B67537">
              <w:rPr>
                <w:rFonts w:ascii="Arial" w:eastAsia="Times New Roman" w:hAnsi="Arial" w:cs="Arial"/>
                <w:b/>
                <w:bCs/>
                <w:sz w:val="20"/>
                <w:szCs w:val="20"/>
                <w:lang w:val="en-IN"/>
              </w:rPr>
              <w:t>2.48</w:t>
            </w: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 xml:space="preserve">3 </w:t>
            </w:r>
            <w:r w:rsidRPr="00B67537">
              <w:rPr>
                <w:rFonts w:ascii="Arial" w:eastAsia="Times New Roman" w:hAnsi="Arial" w:cs="Arial"/>
                <w:b/>
                <w:bCs/>
                <w:sz w:val="20"/>
                <w:szCs w:val="20"/>
                <w:lang w:val="en-IN"/>
              </w:rPr>
              <w:t>- 1.5%EMS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10.49</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29.96</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57.58</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72.81</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38.13</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0.77</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2.25</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3.37</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4.39</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r w:rsidRPr="00B67537">
              <w:rPr>
                <w:rFonts w:ascii="Arial" w:eastAsia="Times New Roman" w:hAnsi="Arial" w:cs="Arial"/>
                <w:b/>
                <w:bCs/>
                <w:sz w:val="20"/>
                <w:szCs w:val="20"/>
                <w:lang w:val="en-IN"/>
              </w:rPr>
              <w:t>2.45</w:t>
            </w: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4</w:t>
            </w:r>
            <w:r w:rsidRPr="00B67537">
              <w:rPr>
                <w:rFonts w:ascii="Arial" w:eastAsia="Times New Roman" w:hAnsi="Arial" w:cs="Arial"/>
                <w:b/>
                <w:bCs/>
                <w:sz w:val="20"/>
                <w:szCs w:val="20"/>
                <w:lang w:val="en-IN"/>
              </w:rPr>
              <w:t xml:space="preserve"> - 2% EMS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9.56</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27.64</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55.72</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69.79</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36.49</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0.75</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2.22</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3.32</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4.34</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r w:rsidRPr="00B67537">
              <w:rPr>
                <w:rFonts w:ascii="Arial" w:eastAsia="Times New Roman" w:hAnsi="Arial" w:cs="Arial"/>
                <w:b/>
                <w:bCs/>
                <w:sz w:val="20"/>
                <w:szCs w:val="20"/>
                <w:lang w:val="en-IN"/>
              </w:rPr>
              <w:t>2.41</w:t>
            </w: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 xml:space="preserve">5 </w:t>
            </w:r>
            <w:r w:rsidRPr="00B67537">
              <w:rPr>
                <w:rFonts w:ascii="Arial" w:eastAsia="Times New Roman" w:hAnsi="Arial" w:cs="Arial"/>
                <w:b/>
                <w:bCs/>
                <w:sz w:val="20"/>
                <w:szCs w:val="20"/>
                <w:lang w:val="en-IN"/>
              </w:rPr>
              <w:t xml:space="preserve">- 0.15 k </w:t>
            </w:r>
            <w:proofErr w:type="spellStart"/>
            <w:r w:rsidRPr="00B67537">
              <w:rPr>
                <w:rFonts w:ascii="Arial" w:eastAsia="Times New Roman" w:hAnsi="Arial" w:cs="Arial"/>
                <w:b/>
                <w:bCs/>
                <w:sz w:val="20"/>
                <w:szCs w:val="20"/>
                <w:lang w:val="en-IN"/>
              </w:rPr>
              <w:t>Gy</w:t>
            </w:r>
            <w:proofErr w:type="spellEnd"/>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11.00</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32.73</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63.05</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80.88</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41.57</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0.81</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2.32</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3.43</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4.45</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r w:rsidRPr="00B67537">
              <w:rPr>
                <w:rFonts w:ascii="Arial" w:eastAsia="Times New Roman" w:hAnsi="Arial" w:cs="Arial"/>
                <w:b/>
                <w:bCs/>
                <w:sz w:val="20"/>
                <w:szCs w:val="20"/>
                <w:lang w:val="en-IN"/>
              </w:rPr>
              <w:t>2.50</w:t>
            </w: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 xml:space="preserve">6 </w:t>
            </w:r>
            <w:r w:rsidRPr="00B67537">
              <w:rPr>
                <w:rFonts w:ascii="Arial" w:eastAsia="Times New Roman" w:hAnsi="Arial" w:cs="Arial"/>
                <w:b/>
                <w:bCs/>
                <w:sz w:val="20"/>
                <w:szCs w:val="20"/>
                <w:lang w:val="en-IN"/>
              </w:rPr>
              <w:t xml:space="preserve">- 0.20 k </w:t>
            </w:r>
            <w:proofErr w:type="spellStart"/>
            <w:r w:rsidRPr="00B67537">
              <w:rPr>
                <w:rFonts w:ascii="Arial" w:eastAsia="Times New Roman" w:hAnsi="Arial" w:cs="Arial"/>
                <w:b/>
                <w:bCs/>
                <w:sz w:val="20"/>
                <w:szCs w:val="20"/>
                <w:lang w:val="en-IN"/>
              </w:rPr>
              <w:t>Gy</w:t>
            </w:r>
            <w:proofErr w:type="spellEnd"/>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10.68</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30.01</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58.33</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75.34</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39.07</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0.78</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2.28</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3.39</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4.40</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r w:rsidRPr="00B67537">
              <w:rPr>
                <w:rFonts w:ascii="Arial" w:eastAsia="Times New Roman" w:hAnsi="Arial" w:cs="Arial"/>
                <w:b/>
                <w:bCs/>
                <w:sz w:val="20"/>
                <w:szCs w:val="20"/>
                <w:lang w:val="en-IN"/>
              </w:rPr>
              <w:t>2.47</w:t>
            </w: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 xml:space="preserve">7 </w:t>
            </w:r>
            <w:r w:rsidRPr="00B67537">
              <w:rPr>
                <w:rFonts w:ascii="Arial" w:eastAsia="Times New Roman" w:hAnsi="Arial" w:cs="Arial"/>
                <w:b/>
                <w:bCs/>
                <w:sz w:val="20"/>
                <w:szCs w:val="20"/>
                <w:lang w:val="en-IN"/>
              </w:rPr>
              <w:t xml:space="preserve">- 0.25 k </w:t>
            </w:r>
            <w:proofErr w:type="spellStart"/>
            <w:r w:rsidRPr="00B67537">
              <w:rPr>
                <w:rFonts w:ascii="Arial" w:eastAsia="Times New Roman" w:hAnsi="Arial" w:cs="Arial"/>
                <w:b/>
                <w:bCs/>
                <w:sz w:val="20"/>
                <w:szCs w:val="20"/>
                <w:lang w:val="en-IN"/>
              </w:rPr>
              <w:t>Gy</w:t>
            </w:r>
            <w:proofErr w:type="spellEnd"/>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9.63</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28.80</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56.57</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70.82</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37.44</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0.76</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2.24</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3.34</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4.35</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r w:rsidRPr="00B67537">
              <w:rPr>
                <w:rFonts w:ascii="Arial" w:eastAsia="Times New Roman" w:hAnsi="Arial" w:cs="Arial"/>
                <w:b/>
                <w:bCs/>
                <w:sz w:val="20"/>
                <w:szCs w:val="20"/>
                <w:lang w:val="en-IN"/>
              </w:rPr>
              <w:t>2.43</w:t>
            </w: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Mean</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10.48</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30.80</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59.85</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76.11</w:t>
            </w:r>
          </w:p>
        </w:tc>
        <w:tc>
          <w:tcPr>
            <w:tcW w:w="0" w:type="auto"/>
          </w:tcPr>
          <w:p w:rsidR="00B67537" w:rsidRPr="00B67537" w:rsidRDefault="00B67537" w:rsidP="00866916">
            <w:pPr>
              <w:pStyle w:val="Body"/>
              <w:spacing w:after="0"/>
              <w:jc w:val="center"/>
              <w:rPr>
                <w:rFonts w:ascii="Arial" w:eastAsia="Times New Roman" w:hAnsi="Arial" w:cs="Arial"/>
                <w:bCs/>
                <w:sz w:val="20"/>
                <w:szCs w:val="20"/>
                <w:lang w:val="en-IN"/>
              </w:rPr>
            </w:pP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0.78</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2.28</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3.39</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4.41</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Standard error</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0.24</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0.93</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1.39</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2.21</w:t>
            </w:r>
          </w:p>
        </w:tc>
        <w:tc>
          <w:tcPr>
            <w:tcW w:w="0" w:type="auto"/>
          </w:tcPr>
          <w:p w:rsidR="00B67537" w:rsidRPr="00B67537" w:rsidRDefault="00B67537" w:rsidP="00866916">
            <w:pPr>
              <w:pStyle w:val="Body"/>
              <w:spacing w:after="0"/>
              <w:jc w:val="center"/>
              <w:rPr>
                <w:rFonts w:ascii="Arial" w:eastAsia="Times New Roman" w:hAnsi="Arial" w:cs="Arial"/>
                <w:bCs/>
                <w:sz w:val="20"/>
                <w:szCs w:val="20"/>
                <w:lang w:val="en-IN"/>
              </w:rPr>
            </w:pP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0.01</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0.02</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0.02</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0.02</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Range</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1.53</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7.19</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9.57</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16.46</w:t>
            </w:r>
          </w:p>
        </w:tc>
        <w:tc>
          <w:tcPr>
            <w:tcW w:w="0" w:type="auto"/>
          </w:tcPr>
          <w:p w:rsidR="00B67537" w:rsidRPr="00B67537" w:rsidRDefault="00B67537" w:rsidP="00866916">
            <w:pPr>
              <w:pStyle w:val="Body"/>
              <w:spacing w:after="0"/>
              <w:jc w:val="center"/>
              <w:rPr>
                <w:rFonts w:ascii="Arial" w:eastAsia="Times New Roman" w:hAnsi="Arial" w:cs="Arial"/>
                <w:bCs/>
                <w:sz w:val="20"/>
                <w:szCs w:val="20"/>
                <w:lang w:val="en-IN"/>
              </w:rPr>
            </w:pP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0.08</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0.12</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0.14</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0.18</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p>
        </w:tc>
      </w:tr>
      <w:tr w:rsidR="00B67537" w:rsidRPr="00B67537" w:rsidTr="00B67537">
        <w:trPr>
          <w:cantSplit/>
          <w:trHeight w:val="283"/>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Minimum</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9.56</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27.64</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55.72</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69.79</w:t>
            </w:r>
          </w:p>
        </w:tc>
        <w:tc>
          <w:tcPr>
            <w:tcW w:w="0" w:type="auto"/>
          </w:tcPr>
          <w:p w:rsidR="00B67537" w:rsidRPr="00B67537" w:rsidRDefault="00B67537" w:rsidP="00866916">
            <w:pPr>
              <w:pStyle w:val="Body"/>
              <w:spacing w:after="0"/>
              <w:jc w:val="center"/>
              <w:rPr>
                <w:rFonts w:ascii="Arial" w:eastAsia="Times New Roman" w:hAnsi="Arial" w:cs="Arial"/>
                <w:bCs/>
                <w:sz w:val="20"/>
                <w:szCs w:val="20"/>
                <w:lang w:val="en-IN"/>
              </w:rPr>
            </w:pP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0.75</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2.22</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3.32</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4.34</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p>
        </w:tc>
      </w:tr>
      <w:tr w:rsidR="00B67537" w:rsidRPr="00B67537" w:rsidTr="00B67537">
        <w:trPr>
          <w:cantSplit/>
          <w:trHeight w:val="267"/>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Maximum</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11.09</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34.83</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65.29</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86.25</w:t>
            </w:r>
          </w:p>
        </w:tc>
        <w:tc>
          <w:tcPr>
            <w:tcW w:w="0" w:type="auto"/>
          </w:tcPr>
          <w:p w:rsidR="00B67537" w:rsidRPr="00B67537" w:rsidRDefault="00B67537" w:rsidP="00866916">
            <w:pPr>
              <w:pStyle w:val="Body"/>
              <w:spacing w:after="0"/>
              <w:jc w:val="center"/>
              <w:rPr>
                <w:rFonts w:ascii="Arial" w:eastAsia="Times New Roman" w:hAnsi="Arial" w:cs="Arial"/>
                <w:bCs/>
                <w:sz w:val="20"/>
                <w:szCs w:val="20"/>
                <w:lang w:val="en-IN"/>
              </w:rPr>
            </w:pP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0.83</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2.34</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3.46</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4.52</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p>
        </w:tc>
      </w:tr>
      <w:bookmarkEnd w:id="1"/>
    </w:tbl>
    <w:p w:rsidR="00B67537" w:rsidRPr="000F02B9" w:rsidRDefault="00B67537" w:rsidP="00B67537">
      <w:pPr>
        <w:pStyle w:val="Body"/>
        <w:spacing w:after="0"/>
        <w:rPr>
          <w:rFonts w:ascii="Arial" w:hAnsi="Arial" w:cs="Arial"/>
          <w:b/>
          <w:bCs/>
          <w:lang w:val="en-IN"/>
        </w:rPr>
      </w:pPr>
    </w:p>
    <w:p w:rsidR="00DA1711" w:rsidRDefault="00DA1711" w:rsidP="00866916">
      <w:pPr>
        <w:pStyle w:val="Body"/>
        <w:spacing w:after="0"/>
        <w:rPr>
          <w:rFonts w:ascii="Arial" w:hAnsi="Arial" w:cs="Arial"/>
          <w:bCs/>
          <w:lang w:val="en-IN"/>
        </w:rPr>
      </w:pPr>
      <w:r w:rsidRPr="00DA1711">
        <w:rPr>
          <w:rFonts w:ascii="Arial" w:hAnsi="Arial" w:cs="Arial"/>
          <w:bCs/>
          <w:lang w:val="en-IN"/>
        </w:rPr>
        <w:t xml:space="preserve">The data pertaining the effect of mutagens on number of branches and leaves was presented in Table 3. There were no significant differences in the number of branches among mutants during the initial stages of growth. However, after a certain period of observation, it was noted that the treatment with 1.5% EMS (2.00) resulted in the highest branch count compared to all other treatments. Conversely, the lowest branch count was recorded in the treatment with 0.25 k </w:t>
      </w:r>
      <w:proofErr w:type="spellStart"/>
      <w:r w:rsidRPr="00DA1711">
        <w:rPr>
          <w:rFonts w:ascii="Arial" w:hAnsi="Arial" w:cs="Arial"/>
          <w:bCs/>
          <w:lang w:val="en-IN"/>
        </w:rPr>
        <w:t>Gy</w:t>
      </w:r>
      <w:proofErr w:type="spellEnd"/>
      <w:r w:rsidRPr="00DA1711">
        <w:rPr>
          <w:rFonts w:ascii="Arial" w:hAnsi="Arial" w:cs="Arial"/>
          <w:bCs/>
          <w:lang w:val="en-IN"/>
        </w:rPr>
        <w:t xml:space="preserve"> (1.36</w:t>
      </w:r>
      <w:proofErr w:type="gramStart"/>
      <w:r w:rsidRPr="00DA1711">
        <w:rPr>
          <w:rFonts w:ascii="Arial" w:hAnsi="Arial" w:cs="Arial"/>
          <w:bCs/>
          <w:lang w:val="en-IN"/>
        </w:rPr>
        <w:t>).The</w:t>
      </w:r>
      <w:proofErr w:type="gramEnd"/>
      <w:r w:rsidRPr="00DA1711">
        <w:rPr>
          <w:rFonts w:ascii="Arial" w:hAnsi="Arial" w:cs="Arial"/>
          <w:bCs/>
          <w:lang w:val="en-IN"/>
        </w:rPr>
        <w:t xml:space="preserve"> treatment control (26.56 cm) recorded the highest number of leaves and the minimum number was observed in the treatment 2% EMS (20.88 cm). </w:t>
      </w:r>
    </w:p>
    <w:p w:rsidR="00DA1711" w:rsidRDefault="00DA1711" w:rsidP="00DA1711">
      <w:pPr>
        <w:pStyle w:val="Body"/>
        <w:spacing w:after="0"/>
        <w:rPr>
          <w:rFonts w:ascii="Arial" w:hAnsi="Arial" w:cs="Arial"/>
          <w:bCs/>
          <w:lang w:val="en-IN"/>
        </w:rPr>
      </w:pPr>
    </w:p>
    <w:p w:rsidR="00DA1711" w:rsidRDefault="00DA1711" w:rsidP="00DA1711">
      <w:pPr>
        <w:pStyle w:val="Body"/>
        <w:spacing w:after="0"/>
        <w:rPr>
          <w:rFonts w:ascii="Arial" w:hAnsi="Arial" w:cs="Arial"/>
          <w:b/>
          <w:bCs/>
          <w:lang w:val="en-IN"/>
        </w:rPr>
      </w:pPr>
      <w:r w:rsidRPr="00DA1711">
        <w:rPr>
          <w:rFonts w:ascii="Arial" w:hAnsi="Arial" w:cs="Arial"/>
          <w:b/>
          <w:bCs/>
          <w:lang w:val="en-IN"/>
        </w:rPr>
        <w:t xml:space="preserve">Table 3. Effect of different dozes of EMS and gamma rays on number of branches and leaves of guava cv. Allahabad </w:t>
      </w:r>
      <w:proofErr w:type="spellStart"/>
      <w:r w:rsidRPr="00DA1711">
        <w:rPr>
          <w:rFonts w:ascii="Arial" w:hAnsi="Arial" w:cs="Arial"/>
          <w:b/>
          <w:bCs/>
          <w:lang w:val="en-IN"/>
        </w:rPr>
        <w:t>Safeda</w:t>
      </w:r>
      <w:proofErr w:type="spellEnd"/>
      <w:r w:rsidRPr="00DA1711">
        <w:rPr>
          <w:rFonts w:ascii="Arial" w:hAnsi="Arial" w:cs="Arial"/>
          <w:b/>
          <w:bCs/>
          <w:lang w:val="en-IN"/>
        </w:rPr>
        <w:t xml:space="preserve"> at various stages of growth</w:t>
      </w:r>
    </w:p>
    <w:p w:rsidR="00DA1711" w:rsidRDefault="00DA1711" w:rsidP="00DA1711">
      <w:pPr>
        <w:pStyle w:val="Body"/>
        <w:spacing w:after="0"/>
        <w:rPr>
          <w:rFonts w:ascii="Arial" w:hAnsi="Arial" w:cs="Arial"/>
          <w:b/>
          <w:bCs/>
          <w:lang w:val="en-IN"/>
        </w:rPr>
      </w:pPr>
    </w:p>
    <w:tbl>
      <w:tblPr>
        <w:tblStyle w:val="TableGrid"/>
        <w:tblW w:w="4996" w:type="pct"/>
        <w:tblLook w:val="04A0" w:firstRow="1" w:lastRow="0" w:firstColumn="1" w:lastColumn="0" w:noHBand="0" w:noVBand="1"/>
      </w:tblPr>
      <w:tblGrid>
        <w:gridCol w:w="1316"/>
        <w:gridCol w:w="744"/>
        <w:gridCol w:w="744"/>
        <w:gridCol w:w="834"/>
        <w:gridCol w:w="744"/>
        <w:gridCol w:w="869"/>
        <w:gridCol w:w="825"/>
        <w:gridCol w:w="875"/>
        <w:gridCol w:w="876"/>
        <w:gridCol w:w="876"/>
        <w:gridCol w:w="865"/>
      </w:tblGrid>
      <w:tr w:rsidR="00DA1711" w:rsidRPr="00DA1711" w:rsidTr="00DA1711">
        <w:trPr>
          <w:cantSplit/>
          <w:trHeight w:val="255"/>
        </w:trPr>
        <w:tc>
          <w:tcPr>
            <w:tcW w:w="687" w:type="pct"/>
            <w:vMerge w:val="restar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Treatments</w:t>
            </w:r>
          </w:p>
        </w:tc>
        <w:tc>
          <w:tcPr>
            <w:tcW w:w="2057" w:type="pct"/>
            <w:gridSpan w:val="5"/>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Number of branches</w:t>
            </w:r>
          </w:p>
        </w:tc>
        <w:tc>
          <w:tcPr>
            <w:tcW w:w="2256" w:type="pct"/>
            <w:gridSpan w:val="5"/>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Number of leaves</w:t>
            </w:r>
          </w:p>
        </w:tc>
      </w:tr>
      <w:tr w:rsidR="00DA1711" w:rsidRPr="00DA1711" w:rsidTr="00DA1711">
        <w:trPr>
          <w:cantSplit/>
          <w:trHeight w:val="93"/>
        </w:trPr>
        <w:tc>
          <w:tcPr>
            <w:tcW w:w="687" w:type="pct"/>
            <w:vMerge/>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p>
        </w:tc>
        <w:tc>
          <w:tcPr>
            <w:tcW w:w="389"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60 days</w:t>
            </w:r>
          </w:p>
        </w:tc>
        <w:tc>
          <w:tcPr>
            <w:tcW w:w="389"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120 days</w:t>
            </w:r>
          </w:p>
        </w:tc>
        <w:tc>
          <w:tcPr>
            <w:tcW w:w="436"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180 days</w:t>
            </w:r>
          </w:p>
        </w:tc>
        <w:tc>
          <w:tcPr>
            <w:tcW w:w="389"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240 days</w:t>
            </w:r>
          </w:p>
        </w:tc>
        <w:tc>
          <w:tcPr>
            <w:tcW w:w="454" w:type="pct"/>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Mean</w:t>
            </w:r>
          </w:p>
        </w:tc>
        <w:tc>
          <w:tcPr>
            <w:tcW w:w="431"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60 days</w:t>
            </w:r>
          </w:p>
        </w:tc>
        <w:tc>
          <w:tcPr>
            <w:tcW w:w="457"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120 days</w:t>
            </w:r>
          </w:p>
        </w:tc>
        <w:tc>
          <w:tcPr>
            <w:tcW w:w="458"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180 days</w:t>
            </w:r>
          </w:p>
        </w:tc>
        <w:tc>
          <w:tcPr>
            <w:tcW w:w="458"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240 days</w:t>
            </w:r>
          </w:p>
        </w:tc>
        <w:tc>
          <w:tcPr>
            <w:tcW w:w="444"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Mean</w:t>
            </w:r>
          </w:p>
        </w:tc>
      </w:tr>
      <w:tr w:rsidR="00DA1711" w:rsidRPr="00DA1711" w:rsidTr="00DA1711">
        <w:trPr>
          <w:cantSplit/>
          <w:trHeight w:val="263"/>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1 </w:t>
            </w:r>
            <w:r w:rsidRPr="00DA1711">
              <w:rPr>
                <w:rFonts w:ascii="Arial" w:eastAsia="Times New Roman" w:hAnsi="Arial" w:cs="Arial"/>
                <w:b/>
                <w:bCs/>
                <w:sz w:val="20"/>
                <w:szCs w:val="20"/>
                <w:lang w:val="en-IN"/>
              </w:rPr>
              <w:t>- Control</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1.00</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1.20</w:t>
            </w:r>
          </w:p>
        </w:tc>
        <w:tc>
          <w:tcPr>
            <w:tcW w:w="43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1.28</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1.72</w:t>
            </w:r>
          </w:p>
        </w:tc>
        <w:tc>
          <w:tcPr>
            <w:tcW w:w="454"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1.27</w:t>
            </w:r>
          </w:p>
        </w:tc>
        <w:tc>
          <w:tcPr>
            <w:tcW w:w="431"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12.24</w:t>
            </w:r>
          </w:p>
        </w:tc>
        <w:tc>
          <w:tcPr>
            <w:tcW w:w="45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18.16</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20.88</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26.56</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18.33</w:t>
            </w:r>
          </w:p>
        </w:tc>
      </w:tr>
      <w:tr w:rsidR="00DA1711" w:rsidRPr="00DA1711" w:rsidTr="00DA1711">
        <w:trPr>
          <w:cantSplit/>
          <w:trHeight w:val="351"/>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2 </w:t>
            </w:r>
            <w:r w:rsidRPr="00DA1711">
              <w:rPr>
                <w:rFonts w:ascii="Arial" w:eastAsia="Times New Roman" w:hAnsi="Arial" w:cs="Arial"/>
                <w:b/>
                <w:bCs/>
                <w:sz w:val="20"/>
                <w:szCs w:val="20"/>
                <w:lang w:val="en-IN"/>
              </w:rPr>
              <w:t>- 1% EMS</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1.04</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1.28</w:t>
            </w:r>
          </w:p>
        </w:tc>
        <w:tc>
          <w:tcPr>
            <w:tcW w:w="43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1.52</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1.92</w:t>
            </w:r>
          </w:p>
        </w:tc>
        <w:tc>
          <w:tcPr>
            <w:tcW w:w="454"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1.40</w:t>
            </w:r>
          </w:p>
        </w:tc>
        <w:tc>
          <w:tcPr>
            <w:tcW w:w="431"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11.20</w:t>
            </w:r>
          </w:p>
        </w:tc>
        <w:tc>
          <w:tcPr>
            <w:tcW w:w="45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16.24</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18.08</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23.92</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16.33</w:t>
            </w:r>
          </w:p>
        </w:tc>
      </w:tr>
      <w:tr w:rsidR="00DA1711" w:rsidRPr="00DA1711" w:rsidTr="00DA1711">
        <w:trPr>
          <w:cantSplit/>
          <w:trHeight w:val="351"/>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3 </w:t>
            </w:r>
            <w:r w:rsidRPr="00DA1711">
              <w:rPr>
                <w:rFonts w:ascii="Arial" w:eastAsia="Times New Roman" w:hAnsi="Arial" w:cs="Arial"/>
                <w:b/>
                <w:bCs/>
                <w:sz w:val="20"/>
                <w:szCs w:val="20"/>
                <w:lang w:val="en-IN"/>
              </w:rPr>
              <w:t>- 1.5%EMS</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1.12</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1.36</w:t>
            </w:r>
          </w:p>
        </w:tc>
        <w:tc>
          <w:tcPr>
            <w:tcW w:w="43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1.68</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2.00</w:t>
            </w:r>
          </w:p>
        </w:tc>
        <w:tc>
          <w:tcPr>
            <w:tcW w:w="454"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1.45</w:t>
            </w:r>
          </w:p>
        </w:tc>
        <w:tc>
          <w:tcPr>
            <w:tcW w:w="431"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10.56</w:t>
            </w:r>
          </w:p>
        </w:tc>
        <w:tc>
          <w:tcPr>
            <w:tcW w:w="45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15.40</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17.68</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22.44</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15.38</w:t>
            </w:r>
          </w:p>
        </w:tc>
      </w:tr>
      <w:tr w:rsidR="00DA1711" w:rsidRPr="00DA1711" w:rsidTr="00DA1711">
        <w:trPr>
          <w:cantSplit/>
          <w:trHeight w:val="351"/>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4</w:t>
            </w:r>
            <w:r w:rsidRPr="00DA1711">
              <w:rPr>
                <w:rFonts w:ascii="Arial" w:eastAsia="Times New Roman" w:hAnsi="Arial" w:cs="Arial"/>
                <w:b/>
                <w:bCs/>
                <w:sz w:val="20"/>
                <w:szCs w:val="20"/>
                <w:lang w:val="en-IN"/>
              </w:rPr>
              <w:t xml:space="preserve"> - 2% EMS</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1.04</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1.28</w:t>
            </w:r>
          </w:p>
        </w:tc>
        <w:tc>
          <w:tcPr>
            <w:tcW w:w="43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1.36</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1.84</w:t>
            </w:r>
          </w:p>
        </w:tc>
        <w:tc>
          <w:tcPr>
            <w:tcW w:w="454"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1.34</w:t>
            </w:r>
          </w:p>
        </w:tc>
        <w:tc>
          <w:tcPr>
            <w:tcW w:w="431"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10.12</w:t>
            </w:r>
          </w:p>
        </w:tc>
        <w:tc>
          <w:tcPr>
            <w:tcW w:w="45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13.04</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16.88</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20.88</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14.23</w:t>
            </w:r>
          </w:p>
        </w:tc>
      </w:tr>
      <w:tr w:rsidR="00DA1711" w:rsidRPr="00DA1711" w:rsidTr="00DA1711">
        <w:trPr>
          <w:cantSplit/>
          <w:trHeight w:val="360"/>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5 </w:t>
            </w:r>
            <w:r w:rsidRPr="00DA1711">
              <w:rPr>
                <w:rFonts w:ascii="Arial" w:eastAsia="Times New Roman" w:hAnsi="Arial" w:cs="Arial"/>
                <w:b/>
                <w:bCs/>
                <w:sz w:val="20"/>
                <w:szCs w:val="20"/>
                <w:lang w:val="en-IN"/>
              </w:rPr>
              <w:t xml:space="preserve">- 0.15 k </w:t>
            </w:r>
            <w:proofErr w:type="spellStart"/>
            <w:r w:rsidRPr="00DA1711">
              <w:rPr>
                <w:rFonts w:ascii="Arial" w:eastAsia="Times New Roman" w:hAnsi="Arial" w:cs="Arial"/>
                <w:b/>
                <w:bCs/>
                <w:sz w:val="20"/>
                <w:szCs w:val="20"/>
                <w:lang w:val="en-IN"/>
              </w:rPr>
              <w:t>Gy</w:t>
            </w:r>
            <w:proofErr w:type="spellEnd"/>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1.08</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1.20</w:t>
            </w:r>
          </w:p>
        </w:tc>
        <w:tc>
          <w:tcPr>
            <w:tcW w:w="43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1.24</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1.48</w:t>
            </w:r>
          </w:p>
        </w:tc>
        <w:tc>
          <w:tcPr>
            <w:tcW w:w="454"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1.21</w:t>
            </w:r>
          </w:p>
        </w:tc>
        <w:tc>
          <w:tcPr>
            <w:tcW w:w="431"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12.00</w:t>
            </w:r>
          </w:p>
        </w:tc>
        <w:tc>
          <w:tcPr>
            <w:tcW w:w="45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17.40</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19.96</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25.40</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17.35</w:t>
            </w:r>
          </w:p>
        </w:tc>
      </w:tr>
      <w:tr w:rsidR="00DA1711" w:rsidRPr="00DA1711" w:rsidTr="00DA1711">
        <w:trPr>
          <w:cantSplit/>
          <w:trHeight w:val="351"/>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6 </w:t>
            </w:r>
            <w:r w:rsidRPr="00DA1711">
              <w:rPr>
                <w:rFonts w:ascii="Arial" w:eastAsia="Times New Roman" w:hAnsi="Arial" w:cs="Arial"/>
                <w:b/>
                <w:bCs/>
                <w:sz w:val="20"/>
                <w:szCs w:val="20"/>
                <w:lang w:val="en-IN"/>
              </w:rPr>
              <w:t xml:space="preserve">- 0.20 k </w:t>
            </w:r>
            <w:proofErr w:type="spellStart"/>
            <w:r w:rsidRPr="00DA1711">
              <w:rPr>
                <w:rFonts w:ascii="Arial" w:eastAsia="Times New Roman" w:hAnsi="Arial" w:cs="Arial"/>
                <w:b/>
                <w:bCs/>
                <w:sz w:val="20"/>
                <w:szCs w:val="20"/>
                <w:lang w:val="en-IN"/>
              </w:rPr>
              <w:t>Gy</w:t>
            </w:r>
            <w:proofErr w:type="spellEnd"/>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1.12</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1.28</w:t>
            </w:r>
          </w:p>
        </w:tc>
        <w:tc>
          <w:tcPr>
            <w:tcW w:w="43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1.36</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1.60</w:t>
            </w:r>
          </w:p>
        </w:tc>
        <w:tc>
          <w:tcPr>
            <w:tcW w:w="454"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1.29</w:t>
            </w:r>
          </w:p>
        </w:tc>
        <w:tc>
          <w:tcPr>
            <w:tcW w:w="431"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11.00</w:t>
            </w:r>
          </w:p>
        </w:tc>
        <w:tc>
          <w:tcPr>
            <w:tcW w:w="45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15.80</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18.48</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23.48</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16.02</w:t>
            </w:r>
          </w:p>
        </w:tc>
      </w:tr>
      <w:tr w:rsidR="00DA1711" w:rsidRPr="00DA1711" w:rsidTr="00DA1711">
        <w:trPr>
          <w:cantSplit/>
          <w:trHeight w:val="351"/>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7 </w:t>
            </w:r>
            <w:r w:rsidRPr="00DA1711">
              <w:rPr>
                <w:rFonts w:ascii="Arial" w:eastAsia="Times New Roman" w:hAnsi="Arial" w:cs="Arial"/>
                <w:b/>
                <w:bCs/>
                <w:sz w:val="20"/>
                <w:szCs w:val="20"/>
                <w:lang w:val="en-IN"/>
              </w:rPr>
              <w:t xml:space="preserve">- 0.25 k </w:t>
            </w:r>
            <w:proofErr w:type="spellStart"/>
            <w:r w:rsidRPr="00DA1711">
              <w:rPr>
                <w:rFonts w:ascii="Arial" w:eastAsia="Times New Roman" w:hAnsi="Arial" w:cs="Arial"/>
                <w:b/>
                <w:bCs/>
                <w:sz w:val="20"/>
                <w:szCs w:val="20"/>
                <w:lang w:val="en-IN"/>
              </w:rPr>
              <w:t>Gy</w:t>
            </w:r>
            <w:proofErr w:type="spellEnd"/>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1.00</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1.16</w:t>
            </w:r>
          </w:p>
        </w:tc>
        <w:tc>
          <w:tcPr>
            <w:tcW w:w="43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1.20</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1.36</w:t>
            </w:r>
          </w:p>
        </w:tc>
        <w:tc>
          <w:tcPr>
            <w:tcW w:w="454"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1.16</w:t>
            </w:r>
          </w:p>
        </w:tc>
        <w:tc>
          <w:tcPr>
            <w:tcW w:w="431"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10.40</w:t>
            </w:r>
          </w:p>
        </w:tc>
        <w:tc>
          <w:tcPr>
            <w:tcW w:w="45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13.66</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17.88</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21.48</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14.97</w:t>
            </w:r>
          </w:p>
        </w:tc>
      </w:tr>
      <w:tr w:rsidR="00DA1711" w:rsidRPr="00DA1711" w:rsidTr="00DA1711">
        <w:trPr>
          <w:cantSplit/>
          <w:trHeight w:val="255"/>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Mean</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1.07</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1.25</w:t>
            </w:r>
          </w:p>
        </w:tc>
        <w:tc>
          <w:tcPr>
            <w:tcW w:w="436"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1.35</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1.70</w:t>
            </w:r>
          </w:p>
        </w:tc>
        <w:tc>
          <w:tcPr>
            <w:tcW w:w="454" w:type="pct"/>
          </w:tcPr>
          <w:p w:rsidR="00DA1711" w:rsidRPr="00DA1711" w:rsidRDefault="00DA1711" w:rsidP="00DA1711">
            <w:pPr>
              <w:pStyle w:val="Body"/>
              <w:spacing w:after="0"/>
              <w:rPr>
                <w:rFonts w:ascii="Arial" w:eastAsia="Times New Roman" w:hAnsi="Arial" w:cs="Arial"/>
                <w:bCs/>
                <w:sz w:val="20"/>
                <w:szCs w:val="20"/>
                <w:lang w:val="en-IN"/>
              </w:rPr>
            </w:pPr>
          </w:p>
        </w:tc>
        <w:tc>
          <w:tcPr>
            <w:tcW w:w="431"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11.07</w:t>
            </w:r>
          </w:p>
        </w:tc>
        <w:tc>
          <w:tcPr>
            <w:tcW w:w="457"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15.66</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18.55</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23.45</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r w:rsidR="00DA1711" w:rsidRPr="00DA1711" w:rsidTr="00DA1711">
        <w:trPr>
          <w:cantSplit/>
          <w:trHeight w:val="351"/>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lastRenderedPageBreak/>
              <w:t>Standard error</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0.02</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0.03</w:t>
            </w:r>
          </w:p>
        </w:tc>
        <w:tc>
          <w:tcPr>
            <w:tcW w:w="436"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0.05</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0.09</w:t>
            </w:r>
          </w:p>
        </w:tc>
        <w:tc>
          <w:tcPr>
            <w:tcW w:w="454" w:type="pct"/>
          </w:tcPr>
          <w:p w:rsidR="00DA1711" w:rsidRPr="00DA1711" w:rsidRDefault="00DA1711" w:rsidP="00DA1711">
            <w:pPr>
              <w:pStyle w:val="Body"/>
              <w:spacing w:after="0"/>
              <w:rPr>
                <w:rFonts w:ascii="Arial" w:eastAsia="Times New Roman" w:hAnsi="Arial" w:cs="Arial"/>
                <w:bCs/>
                <w:sz w:val="20"/>
                <w:szCs w:val="20"/>
                <w:lang w:val="en-IN"/>
              </w:rPr>
            </w:pPr>
          </w:p>
        </w:tc>
        <w:tc>
          <w:tcPr>
            <w:tcW w:w="431"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0.30</w:t>
            </w:r>
          </w:p>
        </w:tc>
        <w:tc>
          <w:tcPr>
            <w:tcW w:w="457"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0.70</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0.53</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0.77</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r w:rsidR="00DA1711" w:rsidRPr="00DA1711" w:rsidTr="00DA1711">
        <w:trPr>
          <w:cantSplit/>
          <w:trHeight w:val="255"/>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Range</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0.12</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0.20</w:t>
            </w:r>
          </w:p>
        </w:tc>
        <w:tc>
          <w:tcPr>
            <w:tcW w:w="436"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0.32</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0.64</w:t>
            </w:r>
          </w:p>
        </w:tc>
        <w:tc>
          <w:tcPr>
            <w:tcW w:w="454" w:type="pct"/>
          </w:tcPr>
          <w:p w:rsidR="00DA1711" w:rsidRPr="00DA1711" w:rsidRDefault="00DA1711" w:rsidP="00DA1711">
            <w:pPr>
              <w:pStyle w:val="Body"/>
              <w:spacing w:after="0"/>
              <w:rPr>
                <w:rFonts w:ascii="Arial" w:eastAsia="Times New Roman" w:hAnsi="Arial" w:cs="Arial"/>
                <w:bCs/>
                <w:sz w:val="20"/>
                <w:szCs w:val="20"/>
                <w:lang w:val="en-IN"/>
              </w:rPr>
            </w:pPr>
          </w:p>
        </w:tc>
        <w:tc>
          <w:tcPr>
            <w:tcW w:w="431"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2.12</w:t>
            </w:r>
          </w:p>
        </w:tc>
        <w:tc>
          <w:tcPr>
            <w:tcW w:w="457"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5.12</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4.00</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5.68</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r w:rsidR="00DA1711" w:rsidRPr="00DA1711" w:rsidTr="00DA1711">
        <w:trPr>
          <w:cantSplit/>
          <w:trHeight w:val="360"/>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 xml:space="preserve">Minimum </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1.00</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 xml:space="preserve">      1.12</w:t>
            </w:r>
          </w:p>
        </w:tc>
        <w:tc>
          <w:tcPr>
            <w:tcW w:w="436"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1.20</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1.36</w:t>
            </w:r>
          </w:p>
        </w:tc>
        <w:tc>
          <w:tcPr>
            <w:tcW w:w="454" w:type="pct"/>
          </w:tcPr>
          <w:p w:rsidR="00DA1711" w:rsidRPr="00DA1711" w:rsidRDefault="00DA1711" w:rsidP="00DA1711">
            <w:pPr>
              <w:pStyle w:val="Body"/>
              <w:spacing w:after="0"/>
              <w:rPr>
                <w:rFonts w:ascii="Arial" w:eastAsia="Times New Roman" w:hAnsi="Arial" w:cs="Arial"/>
                <w:bCs/>
                <w:sz w:val="20"/>
                <w:szCs w:val="20"/>
                <w:lang w:val="en-IN"/>
              </w:rPr>
            </w:pPr>
          </w:p>
        </w:tc>
        <w:tc>
          <w:tcPr>
            <w:tcW w:w="431"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10.12</w:t>
            </w:r>
          </w:p>
        </w:tc>
        <w:tc>
          <w:tcPr>
            <w:tcW w:w="457"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13.04</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18.24</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20.88</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r w:rsidR="00DA1711" w:rsidRPr="00DA1711" w:rsidTr="00DA1711">
        <w:trPr>
          <w:cantSplit/>
          <w:trHeight w:val="247"/>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Maximum</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1.12</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1.36</w:t>
            </w:r>
          </w:p>
        </w:tc>
        <w:tc>
          <w:tcPr>
            <w:tcW w:w="436"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1.68</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2.00</w:t>
            </w:r>
          </w:p>
        </w:tc>
        <w:tc>
          <w:tcPr>
            <w:tcW w:w="454" w:type="pct"/>
          </w:tcPr>
          <w:p w:rsidR="00DA1711" w:rsidRPr="00DA1711" w:rsidRDefault="00DA1711" w:rsidP="00DA1711">
            <w:pPr>
              <w:pStyle w:val="Body"/>
              <w:spacing w:after="0"/>
              <w:rPr>
                <w:rFonts w:ascii="Arial" w:eastAsia="Times New Roman" w:hAnsi="Arial" w:cs="Arial"/>
                <w:bCs/>
                <w:sz w:val="20"/>
                <w:szCs w:val="20"/>
                <w:lang w:val="en-IN"/>
              </w:rPr>
            </w:pPr>
          </w:p>
        </w:tc>
        <w:tc>
          <w:tcPr>
            <w:tcW w:w="431"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12.24</w:t>
            </w:r>
          </w:p>
        </w:tc>
        <w:tc>
          <w:tcPr>
            <w:tcW w:w="457"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18.16</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20.88</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26.56</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bl>
    <w:p w:rsidR="00DA1711" w:rsidRDefault="00DA1711" w:rsidP="00DA1711">
      <w:pPr>
        <w:pStyle w:val="Body"/>
        <w:spacing w:after="0"/>
        <w:rPr>
          <w:rFonts w:ascii="Arial" w:hAnsi="Arial" w:cs="Arial"/>
          <w:bCs/>
          <w:lang w:val="en-IN"/>
        </w:rPr>
      </w:pPr>
    </w:p>
    <w:p w:rsidR="00DA1711" w:rsidRPr="00DA1711" w:rsidRDefault="00DA1711" w:rsidP="00DA1711">
      <w:pPr>
        <w:pStyle w:val="Body"/>
        <w:spacing w:after="0"/>
        <w:rPr>
          <w:rFonts w:ascii="Arial" w:hAnsi="Arial" w:cs="Arial"/>
          <w:bCs/>
          <w:lang w:val="en-IN"/>
        </w:rPr>
      </w:pPr>
    </w:p>
    <w:p w:rsidR="00DA1711" w:rsidRDefault="00DA1711" w:rsidP="00DA1711">
      <w:pPr>
        <w:pStyle w:val="Body"/>
        <w:spacing w:after="0"/>
        <w:rPr>
          <w:rFonts w:ascii="Arial" w:hAnsi="Arial" w:cs="Arial"/>
          <w:bCs/>
          <w:lang w:val="en-IN"/>
        </w:rPr>
      </w:pPr>
      <w:r w:rsidRPr="00DA1711">
        <w:rPr>
          <w:rFonts w:ascii="Arial" w:hAnsi="Arial" w:cs="Arial"/>
          <w:bCs/>
          <w:lang w:val="en-IN"/>
        </w:rPr>
        <w:t>The data pertaining the effect of mutagens on leaf length and breadth was presented in Table 4. The highest length of leaf was recorded in the treatment control (9.68 cm) and the lowest length of leaf was noted in the treatment 2% EMS (9.43 cm). And the treatment control (4.94 cm) had the highest leaf breadth, whereas the treatment 2% EMS (4.67 cm) had the shortest leaf breadth (Fig 1).</w:t>
      </w:r>
    </w:p>
    <w:p w:rsidR="005C7064" w:rsidRDefault="005C7064" w:rsidP="00DA1711">
      <w:pPr>
        <w:pStyle w:val="Body"/>
        <w:spacing w:after="0"/>
        <w:rPr>
          <w:rFonts w:ascii="Arial" w:hAnsi="Arial" w:cs="Arial"/>
          <w:bCs/>
          <w:lang w:val="en-IN"/>
        </w:rPr>
      </w:pPr>
    </w:p>
    <w:p w:rsidR="00DA1711" w:rsidRDefault="00DA1711" w:rsidP="00DA1711">
      <w:pPr>
        <w:pStyle w:val="Body"/>
        <w:spacing w:after="0"/>
        <w:rPr>
          <w:rFonts w:ascii="Arial" w:hAnsi="Arial" w:cs="Arial"/>
          <w:b/>
          <w:bCs/>
          <w:lang w:val="en-IN"/>
        </w:rPr>
      </w:pPr>
      <w:r w:rsidRPr="00DA1711">
        <w:rPr>
          <w:rFonts w:ascii="Arial" w:hAnsi="Arial" w:cs="Arial"/>
          <w:b/>
          <w:bCs/>
          <w:lang w:val="en-IN"/>
        </w:rPr>
        <w:t xml:space="preserve">Table 4. Effect of different dozes of EMS and gamma rays on leaf length and breadth of guava cv. Allahabad </w:t>
      </w:r>
      <w:proofErr w:type="spellStart"/>
      <w:r w:rsidRPr="00DA1711">
        <w:rPr>
          <w:rFonts w:ascii="Arial" w:hAnsi="Arial" w:cs="Arial"/>
          <w:b/>
          <w:bCs/>
          <w:lang w:val="en-IN"/>
        </w:rPr>
        <w:t>Safeda</w:t>
      </w:r>
      <w:proofErr w:type="spellEnd"/>
      <w:r w:rsidRPr="00DA1711">
        <w:rPr>
          <w:rFonts w:ascii="Arial" w:hAnsi="Arial" w:cs="Arial"/>
          <w:b/>
          <w:bCs/>
          <w:lang w:val="en-IN"/>
        </w:rPr>
        <w:t xml:space="preserve"> at various stages of growth</w:t>
      </w:r>
    </w:p>
    <w:p w:rsidR="00DA1711" w:rsidRDefault="00DA1711" w:rsidP="00DA1711">
      <w:pPr>
        <w:pStyle w:val="Body"/>
        <w:spacing w:after="0"/>
        <w:rPr>
          <w:rFonts w:ascii="Arial" w:hAnsi="Arial" w:cs="Arial"/>
          <w:bCs/>
          <w:lang w:val="en-IN"/>
        </w:rPr>
      </w:pPr>
    </w:p>
    <w:tbl>
      <w:tblPr>
        <w:tblStyle w:val="TableGrid"/>
        <w:tblW w:w="4799" w:type="pct"/>
        <w:tblLook w:val="04A0" w:firstRow="1" w:lastRow="0" w:firstColumn="1" w:lastColumn="0" w:noHBand="0" w:noVBand="1"/>
      </w:tblPr>
      <w:tblGrid>
        <w:gridCol w:w="1464"/>
        <w:gridCol w:w="760"/>
        <w:gridCol w:w="759"/>
        <w:gridCol w:w="759"/>
        <w:gridCol w:w="759"/>
        <w:gridCol w:w="827"/>
        <w:gridCol w:w="759"/>
        <w:gridCol w:w="759"/>
        <w:gridCol w:w="759"/>
        <w:gridCol w:w="759"/>
        <w:gridCol w:w="827"/>
      </w:tblGrid>
      <w:tr w:rsidR="00DA1711" w:rsidRPr="00DA1711" w:rsidTr="00DA1711">
        <w:trPr>
          <w:cantSplit/>
          <w:trHeight w:val="352"/>
        </w:trPr>
        <w:tc>
          <w:tcPr>
            <w:tcW w:w="796" w:type="pct"/>
            <w:vMerge w:val="restar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Treatments</w:t>
            </w:r>
          </w:p>
        </w:tc>
        <w:tc>
          <w:tcPr>
            <w:tcW w:w="2102" w:type="pct"/>
            <w:gridSpan w:val="5"/>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Leaf length</w:t>
            </w:r>
          </w:p>
        </w:tc>
        <w:tc>
          <w:tcPr>
            <w:tcW w:w="2102" w:type="pct"/>
            <w:gridSpan w:val="5"/>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Leaf breadth</w:t>
            </w:r>
          </w:p>
        </w:tc>
      </w:tr>
      <w:tr w:rsidR="00DA1711" w:rsidRPr="00DA1711" w:rsidTr="00DA1711">
        <w:trPr>
          <w:cantSplit/>
          <w:trHeight w:val="132"/>
        </w:trPr>
        <w:tc>
          <w:tcPr>
            <w:tcW w:w="796" w:type="pct"/>
            <w:vMerge/>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p>
        </w:tc>
        <w:tc>
          <w:tcPr>
            <w:tcW w:w="413"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60 days</w:t>
            </w:r>
          </w:p>
        </w:tc>
        <w:tc>
          <w:tcPr>
            <w:tcW w:w="413"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120 days</w:t>
            </w:r>
          </w:p>
        </w:tc>
        <w:tc>
          <w:tcPr>
            <w:tcW w:w="413"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180 days</w:t>
            </w:r>
          </w:p>
        </w:tc>
        <w:tc>
          <w:tcPr>
            <w:tcW w:w="413"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240 days</w:t>
            </w:r>
          </w:p>
        </w:tc>
        <w:tc>
          <w:tcPr>
            <w:tcW w:w="448" w:type="pct"/>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Mean</w:t>
            </w:r>
          </w:p>
        </w:tc>
        <w:tc>
          <w:tcPr>
            <w:tcW w:w="413"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60 days</w:t>
            </w:r>
          </w:p>
        </w:tc>
        <w:tc>
          <w:tcPr>
            <w:tcW w:w="413"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120 days</w:t>
            </w:r>
          </w:p>
        </w:tc>
        <w:tc>
          <w:tcPr>
            <w:tcW w:w="413"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180 days</w:t>
            </w:r>
          </w:p>
        </w:tc>
        <w:tc>
          <w:tcPr>
            <w:tcW w:w="413"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240 days</w:t>
            </w:r>
          </w:p>
        </w:tc>
        <w:tc>
          <w:tcPr>
            <w:tcW w:w="448"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Mean</w:t>
            </w:r>
          </w:p>
        </w:tc>
      </w:tr>
      <w:tr w:rsidR="00DA1711" w:rsidRPr="00DA1711" w:rsidTr="00DA1711">
        <w:trPr>
          <w:cantSplit/>
          <w:trHeight w:val="352"/>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1 </w:t>
            </w:r>
            <w:r w:rsidRPr="00DA1711">
              <w:rPr>
                <w:rFonts w:ascii="Arial" w:eastAsia="Times New Roman" w:hAnsi="Arial" w:cs="Arial"/>
                <w:b/>
                <w:bCs/>
                <w:sz w:val="20"/>
                <w:szCs w:val="20"/>
                <w:lang w:val="en-IN"/>
              </w:rPr>
              <w:t>- Control</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2.63</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6.00</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7.45</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9.68</w:t>
            </w:r>
          </w:p>
        </w:tc>
        <w:tc>
          <w:tcPr>
            <w:tcW w:w="44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5.86</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1.75</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3.06</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4.24</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4.94</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3.25</w:t>
            </w:r>
          </w:p>
        </w:tc>
      </w:tr>
      <w:tr w:rsidR="00DA1711" w:rsidRPr="00DA1711" w:rsidTr="00DA1711">
        <w:trPr>
          <w:cantSplit/>
          <w:trHeight w:val="495"/>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2 </w:t>
            </w:r>
            <w:r w:rsidRPr="00DA1711">
              <w:rPr>
                <w:rFonts w:ascii="Arial" w:eastAsia="Times New Roman" w:hAnsi="Arial" w:cs="Arial"/>
                <w:b/>
                <w:bCs/>
                <w:sz w:val="20"/>
                <w:szCs w:val="20"/>
                <w:lang w:val="en-IN"/>
              </w:rPr>
              <w:t>- 1% EMS</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2.52</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5.94</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7.39</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9.51</w:t>
            </w:r>
          </w:p>
        </w:tc>
        <w:tc>
          <w:tcPr>
            <w:tcW w:w="44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5.76</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1.70</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2.85</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4.21</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4.81</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3.15</w:t>
            </w:r>
          </w:p>
        </w:tc>
      </w:tr>
      <w:tr w:rsidR="00DA1711" w:rsidRPr="00DA1711" w:rsidTr="00DA1711">
        <w:trPr>
          <w:cantSplit/>
          <w:trHeight w:val="484"/>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3 </w:t>
            </w:r>
            <w:r w:rsidRPr="00DA1711">
              <w:rPr>
                <w:rFonts w:ascii="Arial" w:eastAsia="Times New Roman" w:hAnsi="Arial" w:cs="Arial"/>
                <w:b/>
                <w:bCs/>
                <w:sz w:val="20"/>
                <w:szCs w:val="20"/>
                <w:lang w:val="en-IN"/>
              </w:rPr>
              <w:t>- 1.5%EMS</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2.40</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5.89</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7.37</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9.48</w:t>
            </w:r>
          </w:p>
        </w:tc>
        <w:tc>
          <w:tcPr>
            <w:tcW w:w="44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5.67</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1.61</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2.74</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4.18</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4.72</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3.08</w:t>
            </w:r>
          </w:p>
        </w:tc>
      </w:tr>
      <w:tr w:rsidR="00DA1711" w:rsidRPr="00DA1711" w:rsidTr="00DA1711">
        <w:trPr>
          <w:cantSplit/>
          <w:trHeight w:val="484"/>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4</w:t>
            </w:r>
            <w:r w:rsidRPr="00DA1711">
              <w:rPr>
                <w:rFonts w:ascii="Arial" w:eastAsia="Times New Roman" w:hAnsi="Arial" w:cs="Arial"/>
                <w:b/>
                <w:bCs/>
                <w:sz w:val="20"/>
                <w:szCs w:val="20"/>
                <w:lang w:val="en-IN"/>
              </w:rPr>
              <w:t xml:space="preserve"> - 2% EMS</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2.34</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5.86</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7.34</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9.43</w:t>
            </w:r>
          </w:p>
        </w:tc>
        <w:tc>
          <w:tcPr>
            <w:tcW w:w="44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5.60</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1.53</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2.56</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4.17</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4.67</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3.03</w:t>
            </w:r>
          </w:p>
        </w:tc>
      </w:tr>
      <w:tr w:rsidR="00DA1711" w:rsidRPr="00DA1711" w:rsidTr="00DA1711">
        <w:trPr>
          <w:cantSplit/>
          <w:trHeight w:val="484"/>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5 </w:t>
            </w:r>
            <w:r w:rsidRPr="00DA1711">
              <w:rPr>
                <w:rFonts w:ascii="Arial" w:eastAsia="Times New Roman" w:hAnsi="Arial" w:cs="Arial"/>
                <w:b/>
                <w:bCs/>
                <w:sz w:val="20"/>
                <w:szCs w:val="20"/>
                <w:lang w:val="en-IN"/>
              </w:rPr>
              <w:t xml:space="preserve">- 0.15 k </w:t>
            </w:r>
            <w:proofErr w:type="spellStart"/>
            <w:r w:rsidRPr="00DA1711">
              <w:rPr>
                <w:rFonts w:ascii="Arial" w:eastAsia="Times New Roman" w:hAnsi="Arial" w:cs="Arial"/>
                <w:b/>
                <w:bCs/>
                <w:sz w:val="20"/>
                <w:szCs w:val="20"/>
                <w:lang w:val="en-IN"/>
              </w:rPr>
              <w:t>Gy</w:t>
            </w:r>
            <w:proofErr w:type="spellEnd"/>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2.61</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5.97</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7.43</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9.61</w:t>
            </w:r>
          </w:p>
        </w:tc>
        <w:tc>
          <w:tcPr>
            <w:tcW w:w="44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5.82</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1.72</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2.93</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4.22</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4.87</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3.19</w:t>
            </w:r>
          </w:p>
        </w:tc>
      </w:tr>
      <w:tr w:rsidR="00DA1711" w:rsidRPr="00DA1711" w:rsidTr="00DA1711">
        <w:trPr>
          <w:cantSplit/>
          <w:trHeight w:val="495"/>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6 </w:t>
            </w:r>
            <w:r w:rsidRPr="00DA1711">
              <w:rPr>
                <w:rFonts w:ascii="Arial" w:eastAsia="Times New Roman" w:hAnsi="Arial" w:cs="Arial"/>
                <w:b/>
                <w:bCs/>
                <w:sz w:val="20"/>
                <w:szCs w:val="20"/>
                <w:lang w:val="en-IN"/>
              </w:rPr>
              <w:t xml:space="preserve">- 0.20 k </w:t>
            </w:r>
            <w:proofErr w:type="spellStart"/>
            <w:r w:rsidRPr="00DA1711">
              <w:rPr>
                <w:rFonts w:ascii="Arial" w:eastAsia="Times New Roman" w:hAnsi="Arial" w:cs="Arial"/>
                <w:b/>
                <w:bCs/>
                <w:sz w:val="20"/>
                <w:szCs w:val="20"/>
                <w:lang w:val="en-IN"/>
              </w:rPr>
              <w:t>Gy</w:t>
            </w:r>
            <w:proofErr w:type="spellEnd"/>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2.46</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5.93</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7.42</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9.54</w:t>
            </w:r>
          </w:p>
        </w:tc>
        <w:tc>
          <w:tcPr>
            <w:tcW w:w="44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5.72</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1.64</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2.76</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4.20</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4.79</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3.11</w:t>
            </w:r>
          </w:p>
        </w:tc>
      </w:tr>
      <w:tr w:rsidR="00DA1711" w:rsidRPr="00DA1711" w:rsidTr="00DA1711">
        <w:trPr>
          <w:cantSplit/>
          <w:trHeight w:val="484"/>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7 </w:t>
            </w:r>
            <w:r w:rsidRPr="00DA1711">
              <w:rPr>
                <w:rFonts w:ascii="Arial" w:eastAsia="Times New Roman" w:hAnsi="Arial" w:cs="Arial"/>
                <w:b/>
                <w:bCs/>
                <w:sz w:val="20"/>
                <w:szCs w:val="20"/>
                <w:lang w:val="en-IN"/>
              </w:rPr>
              <w:t xml:space="preserve">- 0.25 k </w:t>
            </w:r>
            <w:proofErr w:type="spellStart"/>
            <w:r w:rsidRPr="00DA1711">
              <w:rPr>
                <w:rFonts w:ascii="Arial" w:eastAsia="Times New Roman" w:hAnsi="Arial" w:cs="Arial"/>
                <w:b/>
                <w:bCs/>
                <w:sz w:val="20"/>
                <w:szCs w:val="20"/>
                <w:lang w:val="en-IN"/>
              </w:rPr>
              <w:t>Gy</w:t>
            </w:r>
            <w:proofErr w:type="spellEnd"/>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2.36</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5.89</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7.41</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9.46</w:t>
            </w:r>
          </w:p>
        </w:tc>
        <w:tc>
          <w:tcPr>
            <w:tcW w:w="44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5.63</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1.55</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2.59</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4.18</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4.75</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3.04</w:t>
            </w:r>
          </w:p>
        </w:tc>
      </w:tr>
      <w:tr w:rsidR="00DA1711" w:rsidRPr="00DA1711" w:rsidTr="00DA1711">
        <w:trPr>
          <w:cantSplit/>
          <w:trHeight w:val="352"/>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Mean</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2.49</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5.93</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7.40</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9.53</w:t>
            </w:r>
          </w:p>
        </w:tc>
        <w:tc>
          <w:tcPr>
            <w:tcW w:w="448" w:type="pct"/>
          </w:tcPr>
          <w:p w:rsidR="00DA1711" w:rsidRPr="00DA1711" w:rsidRDefault="00DA1711" w:rsidP="00DA1711">
            <w:pPr>
              <w:pStyle w:val="Body"/>
              <w:spacing w:after="0"/>
              <w:rPr>
                <w:rFonts w:ascii="Arial" w:eastAsia="Times New Roman" w:hAnsi="Arial" w:cs="Arial"/>
                <w:bCs/>
                <w:sz w:val="20"/>
                <w:szCs w:val="20"/>
                <w:lang w:val="en-IN"/>
              </w:rPr>
            </w:pP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1.64</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2.78</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4.20</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4.79</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r w:rsidR="00DA1711" w:rsidRPr="00DA1711" w:rsidTr="00DA1711">
        <w:trPr>
          <w:cantSplit/>
          <w:trHeight w:val="484"/>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Standard error</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0.05</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0.02</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0.01</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0.03</w:t>
            </w:r>
          </w:p>
        </w:tc>
        <w:tc>
          <w:tcPr>
            <w:tcW w:w="448" w:type="pct"/>
          </w:tcPr>
          <w:p w:rsidR="00DA1711" w:rsidRPr="00DA1711" w:rsidRDefault="00DA1711" w:rsidP="00DA1711">
            <w:pPr>
              <w:pStyle w:val="Body"/>
              <w:spacing w:after="0"/>
              <w:rPr>
                <w:rFonts w:ascii="Arial" w:eastAsia="Times New Roman" w:hAnsi="Arial" w:cs="Arial"/>
                <w:bCs/>
                <w:sz w:val="20"/>
                <w:szCs w:val="20"/>
                <w:lang w:val="en-IN"/>
              </w:rPr>
            </w:pP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0.03</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0.07</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0.01</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0.03</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r w:rsidR="00DA1711" w:rsidRPr="00DA1711" w:rsidTr="00DA1711">
        <w:trPr>
          <w:cantSplit/>
          <w:trHeight w:val="352"/>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Range</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0.29</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0.14</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0.11</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0.25</w:t>
            </w:r>
          </w:p>
        </w:tc>
        <w:tc>
          <w:tcPr>
            <w:tcW w:w="448" w:type="pct"/>
          </w:tcPr>
          <w:p w:rsidR="00DA1711" w:rsidRPr="00DA1711" w:rsidRDefault="00DA1711" w:rsidP="00DA1711">
            <w:pPr>
              <w:pStyle w:val="Body"/>
              <w:spacing w:after="0"/>
              <w:rPr>
                <w:rFonts w:ascii="Arial" w:eastAsia="Times New Roman" w:hAnsi="Arial" w:cs="Arial"/>
                <w:bCs/>
                <w:sz w:val="20"/>
                <w:szCs w:val="20"/>
                <w:lang w:val="en-IN"/>
              </w:rPr>
            </w:pP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0.22</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0.50</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0.07</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0.27</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r w:rsidR="00DA1711" w:rsidRPr="00DA1711" w:rsidTr="00DA1711">
        <w:trPr>
          <w:cantSplit/>
          <w:trHeight w:val="352"/>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 xml:space="preserve">Minimum </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2.34</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5.86</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7.34</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9.43</w:t>
            </w:r>
          </w:p>
        </w:tc>
        <w:tc>
          <w:tcPr>
            <w:tcW w:w="448" w:type="pct"/>
          </w:tcPr>
          <w:p w:rsidR="00DA1711" w:rsidRPr="00DA1711" w:rsidRDefault="00DA1711" w:rsidP="00DA1711">
            <w:pPr>
              <w:pStyle w:val="Body"/>
              <w:spacing w:after="0"/>
              <w:rPr>
                <w:rFonts w:ascii="Arial" w:eastAsia="Times New Roman" w:hAnsi="Arial" w:cs="Arial"/>
                <w:bCs/>
                <w:sz w:val="20"/>
                <w:szCs w:val="20"/>
                <w:lang w:val="en-IN"/>
              </w:rPr>
            </w:pP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1.53</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2.56</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4.17</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4.67</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r w:rsidR="00DA1711" w:rsidRPr="00DA1711" w:rsidTr="00DA1711">
        <w:trPr>
          <w:cantSplit/>
          <w:trHeight w:val="352"/>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Maximum</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2.63</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6.00</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7.45</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9.68</w:t>
            </w:r>
          </w:p>
        </w:tc>
        <w:tc>
          <w:tcPr>
            <w:tcW w:w="448" w:type="pct"/>
          </w:tcPr>
          <w:p w:rsidR="00DA1711" w:rsidRPr="00DA1711" w:rsidRDefault="00DA1711" w:rsidP="00DA1711">
            <w:pPr>
              <w:pStyle w:val="Body"/>
              <w:spacing w:after="0"/>
              <w:rPr>
                <w:rFonts w:ascii="Arial" w:eastAsia="Times New Roman" w:hAnsi="Arial" w:cs="Arial"/>
                <w:bCs/>
                <w:sz w:val="20"/>
                <w:szCs w:val="20"/>
                <w:lang w:val="en-IN"/>
              </w:rPr>
            </w:pP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1.75</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3.06</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4.24</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4.94</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bl>
    <w:p w:rsidR="00DA1711" w:rsidRDefault="00DA1711" w:rsidP="00DA1711">
      <w:pPr>
        <w:pStyle w:val="Body"/>
        <w:spacing w:after="0"/>
        <w:rPr>
          <w:rFonts w:ascii="Arial" w:hAnsi="Arial" w:cs="Arial"/>
          <w:bCs/>
          <w:lang w:val="en-IN"/>
        </w:rPr>
      </w:pPr>
      <w:r>
        <w:rPr>
          <w:noProof/>
        </w:rPr>
        <w:drawing>
          <wp:anchor distT="0" distB="0" distL="114300" distR="114300" simplePos="0" relativeHeight="251822592" behindDoc="0" locked="0" layoutInCell="1" allowOverlap="1" wp14:anchorId="37F5E4C7">
            <wp:simplePos x="0" y="0"/>
            <wp:positionH relativeFrom="column">
              <wp:posOffset>-1905</wp:posOffset>
            </wp:positionH>
            <wp:positionV relativeFrom="paragraph">
              <wp:posOffset>148590</wp:posOffset>
            </wp:positionV>
            <wp:extent cx="5003800" cy="2223770"/>
            <wp:effectExtent l="0" t="0" r="0" b="0"/>
            <wp:wrapTopAndBottom/>
            <wp:docPr id="1253508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63" r="3103"/>
                    <a:stretch/>
                  </pic:blipFill>
                  <pic:spPr bwMode="auto">
                    <a:xfrm>
                      <a:off x="0" y="0"/>
                      <a:ext cx="5003800" cy="2223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A1711" w:rsidRDefault="00DA1711" w:rsidP="00DA1711">
      <w:pPr>
        <w:pStyle w:val="Body"/>
        <w:spacing w:after="0"/>
        <w:rPr>
          <w:rFonts w:ascii="Arial" w:hAnsi="Arial" w:cs="Arial"/>
          <w:b/>
          <w:bCs/>
        </w:rPr>
      </w:pPr>
      <w:r w:rsidRPr="00DA1711">
        <w:rPr>
          <w:rFonts w:ascii="Arial" w:hAnsi="Arial" w:cs="Arial"/>
          <w:b/>
          <w:bCs/>
        </w:rPr>
        <w:lastRenderedPageBreak/>
        <w:t>Fig 1.</w:t>
      </w:r>
      <w:r>
        <w:rPr>
          <w:rFonts w:ascii="Arial" w:hAnsi="Arial" w:cs="Arial"/>
          <w:b/>
          <w:bCs/>
        </w:rPr>
        <w:t xml:space="preserve"> </w:t>
      </w:r>
      <w:r w:rsidRPr="00DA1711">
        <w:rPr>
          <w:rFonts w:ascii="Arial" w:hAnsi="Arial" w:cs="Arial"/>
          <w:b/>
          <w:bCs/>
        </w:rPr>
        <w:t xml:space="preserve">Effect of EMS and gamma rays on leaf length and breadth of guava cv. Allahabad </w:t>
      </w:r>
      <w:proofErr w:type="spellStart"/>
      <w:r w:rsidRPr="00DA1711">
        <w:rPr>
          <w:rFonts w:ascii="Arial" w:hAnsi="Arial" w:cs="Arial"/>
          <w:b/>
          <w:bCs/>
        </w:rPr>
        <w:t>Safeda</w:t>
      </w:r>
      <w:proofErr w:type="spellEnd"/>
    </w:p>
    <w:p w:rsidR="005C7064" w:rsidRDefault="005C7064" w:rsidP="00DA1711">
      <w:pPr>
        <w:pStyle w:val="Body"/>
        <w:spacing w:after="0"/>
        <w:rPr>
          <w:rFonts w:ascii="Arial" w:hAnsi="Arial" w:cs="Arial"/>
          <w:b/>
          <w:bCs/>
        </w:rPr>
      </w:pPr>
    </w:p>
    <w:p w:rsidR="005C7064" w:rsidRPr="005C7064" w:rsidRDefault="005C7064" w:rsidP="005C7064">
      <w:pPr>
        <w:pStyle w:val="Body"/>
        <w:rPr>
          <w:rFonts w:ascii="Arial" w:hAnsi="Arial" w:cs="Arial"/>
          <w:bCs/>
          <w:lang w:val="en-IN"/>
        </w:rPr>
      </w:pPr>
      <w:r w:rsidRPr="005C7064">
        <w:rPr>
          <w:rFonts w:ascii="Arial" w:hAnsi="Arial" w:cs="Arial"/>
          <w:bCs/>
          <w:lang w:val="en-IN"/>
        </w:rPr>
        <w:t xml:space="preserve">The results revealed that there is </w:t>
      </w:r>
      <w:proofErr w:type="gramStart"/>
      <w:r w:rsidRPr="005C7064">
        <w:rPr>
          <w:rFonts w:ascii="Arial" w:hAnsi="Arial" w:cs="Arial"/>
          <w:bCs/>
          <w:lang w:val="en-IN"/>
        </w:rPr>
        <w:t>an</w:t>
      </w:r>
      <w:proofErr w:type="gramEnd"/>
      <w:r w:rsidRPr="005C7064">
        <w:rPr>
          <w:rFonts w:ascii="Arial" w:hAnsi="Arial" w:cs="Arial"/>
          <w:bCs/>
          <w:lang w:val="en-IN"/>
        </w:rPr>
        <w:t xml:space="preserve"> decreasing trend with respect to seedling height with the increase in concentration of mutagens. With increasing dosage or concentration of gamma rays and EMS, mutagens had an inhibitory effect on seedling length that may have been caused due to the reduction in the length of the root and shoot. Several researchers studying fruit plants have reported making comparable observations (Arthur </w:t>
      </w:r>
      <w:r w:rsidRPr="005C7064">
        <w:rPr>
          <w:rFonts w:ascii="Arial" w:hAnsi="Arial" w:cs="Arial"/>
          <w:bCs/>
          <w:i/>
          <w:iCs/>
          <w:lang w:val="en-IN"/>
        </w:rPr>
        <w:t>et al</w:t>
      </w:r>
      <w:r w:rsidRPr="005C7064">
        <w:rPr>
          <w:rFonts w:ascii="Arial" w:hAnsi="Arial" w:cs="Arial"/>
          <w:bCs/>
          <w:lang w:val="en-IN"/>
        </w:rPr>
        <w:t xml:space="preserve">., 2011, </w:t>
      </w:r>
      <w:proofErr w:type="spellStart"/>
      <w:r w:rsidRPr="005C7064">
        <w:rPr>
          <w:rFonts w:ascii="Arial" w:hAnsi="Arial" w:cs="Arial"/>
          <w:bCs/>
          <w:lang w:val="en-IN"/>
        </w:rPr>
        <w:t>Coban</w:t>
      </w:r>
      <w:proofErr w:type="spellEnd"/>
      <w:r w:rsidRPr="005C7064">
        <w:rPr>
          <w:rFonts w:ascii="Arial" w:hAnsi="Arial" w:cs="Arial"/>
          <w:bCs/>
          <w:lang w:val="en-IN"/>
        </w:rPr>
        <w:t xml:space="preserve"> </w:t>
      </w:r>
      <w:r w:rsidRPr="005C7064">
        <w:rPr>
          <w:rFonts w:ascii="Arial" w:hAnsi="Arial" w:cs="Arial"/>
          <w:bCs/>
          <w:i/>
          <w:iCs/>
          <w:lang w:val="en-IN"/>
        </w:rPr>
        <w:t>et al</w:t>
      </w:r>
      <w:r w:rsidRPr="005C7064">
        <w:rPr>
          <w:rFonts w:ascii="Arial" w:hAnsi="Arial" w:cs="Arial"/>
          <w:bCs/>
          <w:lang w:val="en-IN"/>
        </w:rPr>
        <w:t xml:space="preserve">., 2002, </w:t>
      </w:r>
      <w:proofErr w:type="spellStart"/>
      <w:r w:rsidRPr="005C7064">
        <w:rPr>
          <w:rFonts w:ascii="Arial" w:hAnsi="Arial" w:cs="Arial"/>
          <w:bCs/>
          <w:lang w:val="en-IN"/>
        </w:rPr>
        <w:t>Selvi</w:t>
      </w:r>
      <w:proofErr w:type="spellEnd"/>
      <w:r w:rsidRPr="005C7064">
        <w:rPr>
          <w:rFonts w:ascii="Arial" w:hAnsi="Arial" w:cs="Arial"/>
          <w:bCs/>
          <w:lang w:val="en-IN"/>
        </w:rPr>
        <w:t xml:space="preserve"> </w:t>
      </w:r>
      <w:r w:rsidRPr="005C7064">
        <w:rPr>
          <w:rFonts w:ascii="Arial" w:hAnsi="Arial" w:cs="Arial"/>
          <w:bCs/>
          <w:i/>
          <w:iCs/>
          <w:lang w:val="en-IN"/>
        </w:rPr>
        <w:t>et al</w:t>
      </w:r>
      <w:r w:rsidRPr="005C7064">
        <w:rPr>
          <w:rFonts w:ascii="Arial" w:hAnsi="Arial" w:cs="Arial"/>
          <w:bCs/>
          <w:lang w:val="en-IN"/>
        </w:rPr>
        <w:t xml:space="preserve">., 2007 and Singh </w:t>
      </w:r>
      <w:r w:rsidRPr="005C7064">
        <w:rPr>
          <w:rFonts w:ascii="Arial" w:hAnsi="Arial" w:cs="Arial"/>
          <w:bCs/>
          <w:i/>
          <w:iCs/>
          <w:lang w:val="en-IN"/>
        </w:rPr>
        <w:t>et al</w:t>
      </w:r>
      <w:r w:rsidRPr="005C7064">
        <w:rPr>
          <w:rFonts w:ascii="Arial" w:hAnsi="Arial" w:cs="Arial"/>
          <w:bCs/>
          <w:lang w:val="en-IN"/>
        </w:rPr>
        <w:t xml:space="preserve">., 2008). This is due to an increased cell division rates and an activation of growth hormone such as auxin, were the presumed causes of these irradiation-induced stimulations. The same decreasing trend was observed with respect to internodal length. In both higher concentration of EMS and gamma rays, the length of internodes of mutants were found to be least. The variability in internode length in guava plants from different treatments could be related to environmental fluctuation. Additionally, </w:t>
      </w:r>
      <w:proofErr w:type="spellStart"/>
      <w:r w:rsidRPr="005C7064">
        <w:rPr>
          <w:rFonts w:ascii="Arial" w:hAnsi="Arial" w:cs="Arial"/>
          <w:bCs/>
          <w:lang w:val="en-IN"/>
        </w:rPr>
        <w:t>Tah</w:t>
      </w:r>
      <w:proofErr w:type="spellEnd"/>
      <w:r w:rsidRPr="005C7064">
        <w:rPr>
          <w:rFonts w:ascii="Arial" w:hAnsi="Arial" w:cs="Arial"/>
          <w:bCs/>
          <w:lang w:val="en-IN"/>
        </w:rPr>
        <w:t xml:space="preserve"> (2006) found that </w:t>
      </w:r>
      <w:proofErr w:type="spellStart"/>
      <w:r w:rsidRPr="005C7064">
        <w:rPr>
          <w:rFonts w:ascii="Arial" w:hAnsi="Arial" w:cs="Arial"/>
          <w:bCs/>
          <w:lang w:val="en-IN"/>
        </w:rPr>
        <w:t>mungbean</w:t>
      </w:r>
      <w:proofErr w:type="spellEnd"/>
      <w:r w:rsidRPr="005C7064">
        <w:rPr>
          <w:rFonts w:ascii="Arial" w:hAnsi="Arial" w:cs="Arial"/>
          <w:bCs/>
          <w:lang w:val="en-IN"/>
        </w:rPr>
        <w:t xml:space="preserve"> plants treated with gamma source resulted in compact growth due to reduced internodal length. Similar results were also obtained by Kumar and Kumar Rai (2007), Kaur and </w:t>
      </w:r>
      <w:proofErr w:type="spellStart"/>
      <w:r w:rsidRPr="005C7064">
        <w:rPr>
          <w:rFonts w:ascii="Arial" w:hAnsi="Arial" w:cs="Arial"/>
          <w:bCs/>
          <w:lang w:val="en-IN"/>
        </w:rPr>
        <w:t>Rattanpal</w:t>
      </w:r>
      <w:proofErr w:type="spellEnd"/>
      <w:r w:rsidRPr="005C7064">
        <w:rPr>
          <w:rFonts w:ascii="Arial" w:hAnsi="Arial" w:cs="Arial"/>
          <w:bCs/>
          <w:lang w:val="en-IN"/>
        </w:rPr>
        <w:t xml:space="preserve"> (2010) and L.K. Sharma et al., (2012) in rough lemon where due to the high dosage of gamma rays the seedling height and internodal length decreased considerably. Same kind of results were obtained, with the increasing level of EMS there was a decrease in the internodal length and ultimately plant height in tomato (Akhtar, 2014), mulberry (Kumar et al., 2013). (</w:t>
      </w:r>
      <w:proofErr w:type="spellStart"/>
      <w:r w:rsidRPr="005C7064">
        <w:rPr>
          <w:rFonts w:ascii="Arial" w:hAnsi="Arial" w:cs="Arial"/>
          <w:bCs/>
          <w:lang w:val="en-IN"/>
        </w:rPr>
        <w:t>Arisha</w:t>
      </w:r>
      <w:proofErr w:type="spellEnd"/>
      <w:r w:rsidRPr="005C7064">
        <w:rPr>
          <w:rFonts w:ascii="Arial" w:hAnsi="Arial" w:cs="Arial"/>
          <w:bCs/>
          <w:lang w:val="en-IN"/>
        </w:rPr>
        <w:t xml:space="preserve"> et al., 2015) isolated dwarf mutant with short internodes in peppers (Capsicum annuum L.) by inducing mutation with EMS.</w:t>
      </w:r>
    </w:p>
    <w:p w:rsidR="005C7064" w:rsidRPr="005C7064" w:rsidRDefault="005C7064" w:rsidP="005C7064">
      <w:pPr>
        <w:pStyle w:val="Body"/>
        <w:rPr>
          <w:rFonts w:ascii="Arial" w:hAnsi="Arial" w:cs="Arial"/>
          <w:bCs/>
          <w:lang w:val="en-IN"/>
        </w:rPr>
      </w:pPr>
      <w:r w:rsidRPr="005C7064">
        <w:rPr>
          <w:rFonts w:ascii="Arial" w:hAnsi="Arial" w:cs="Arial"/>
          <w:bCs/>
          <w:lang w:val="en-IN"/>
        </w:rPr>
        <w:t xml:space="preserve">It was found that no comparable changes were observed in number of branches at the initial period. Later, to a certain extent of dosage, the mutants showed increased number of branches. At the highest concentration it showed a declining trend. The same observation was recorded with respect to number leaves. This observation aligns with previous research findings by </w:t>
      </w:r>
      <w:proofErr w:type="spellStart"/>
      <w:r w:rsidRPr="005C7064">
        <w:rPr>
          <w:rFonts w:ascii="Arial" w:hAnsi="Arial" w:cs="Arial"/>
          <w:bCs/>
          <w:lang w:val="en-IN"/>
        </w:rPr>
        <w:t>Predieri</w:t>
      </w:r>
      <w:proofErr w:type="spellEnd"/>
      <w:r w:rsidRPr="005C7064">
        <w:rPr>
          <w:rFonts w:ascii="Arial" w:hAnsi="Arial" w:cs="Arial"/>
          <w:bCs/>
          <w:lang w:val="en-IN"/>
        </w:rPr>
        <w:t xml:space="preserve"> and Virgilio, (2007) who reported morphological effects in branches and also on leaves due to radiation treatments. It was observed that irradiating physiologically active meristems led to higher mutation frequencies compared to treating less active tissue. Gamma irradiation caused different types of changes in plant structure and function. It depends upon the dose rate and time period of irradiation (</w:t>
      </w:r>
      <w:proofErr w:type="spellStart"/>
      <w:r w:rsidRPr="005C7064">
        <w:rPr>
          <w:rFonts w:ascii="Arial" w:hAnsi="Arial" w:cs="Arial"/>
          <w:bCs/>
          <w:lang w:val="en-IN"/>
        </w:rPr>
        <w:t>Piri</w:t>
      </w:r>
      <w:proofErr w:type="spellEnd"/>
      <w:r w:rsidRPr="005C7064">
        <w:rPr>
          <w:rFonts w:ascii="Arial" w:hAnsi="Arial" w:cs="Arial"/>
          <w:bCs/>
          <w:lang w:val="en-IN"/>
        </w:rPr>
        <w:t xml:space="preserve"> et al., 2011). Higher doses might have stopped the enzymes that are necessary for leaves initiation. Another reason found that higher doses blocked cell division by decreasing the rate of physiological processes and genetic material was also damaged (Neary et al., 1957)</w:t>
      </w:r>
    </w:p>
    <w:p w:rsidR="00DA1711" w:rsidRPr="005C7064" w:rsidRDefault="005C7064" w:rsidP="005C7064">
      <w:pPr>
        <w:pStyle w:val="Body"/>
        <w:rPr>
          <w:rFonts w:ascii="Arial" w:hAnsi="Arial" w:cs="Arial"/>
          <w:bCs/>
          <w:lang w:val="en-IN"/>
        </w:rPr>
      </w:pPr>
      <w:r w:rsidRPr="005C7064">
        <w:rPr>
          <w:rFonts w:ascii="Arial" w:hAnsi="Arial" w:cs="Arial"/>
          <w:bCs/>
          <w:lang w:val="en-IN"/>
        </w:rPr>
        <w:t xml:space="preserve">Higher dosage/concentration of mutagens have their morphological effect even on leaf dimensions. Average leaf length and leaf breadth were found to be negatively correlated with concentration of mutagens. The results were similar with </w:t>
      </w:r>
      <w:proofErr w:type="spellStart"/>
      <w:r w:rsidRPr="005C7064">
        <w:rPr>
          <w:rFonts w:ascii="Arial" w:hAnsi="Arial" w:cs="Arial"/>
          <w:bCs/>
          <w:lang w:val="en-IN"/>
        </w:rPr>
        <w:t>Maan</w:t>
      </w:r>
      <w:proofErr w:type="spellEnd"/>
      <w:r w:rsidRPr="005C7064">
        <w:rPr>
          <w:rFonts w:ascii="Arial" w:hAnsi="Arial" w:cs="Arial"/>
          <w:bCs/>
          <w:lang w:val="en-IN"/>
        </w:rPr>
        <w:t xml:space="preserve"> </w:t>
      </w:r>
      <w:r w:rsidRPr="005C7064">
        <w:rPr>
          <w:rFonts w:ascii="Arial" w:hAnsi="Arial" w:cs="Arial"/>
          <w:bCs/>
          <w:i/>
          <w:iCs/>
          <w:lang w:val="en-IN"/>
        </w:rPr>
        <w:t>et al</w:t>
      </w:r>
      <w:r w:rsidRPr="005C7064">
        <w:rPr>
          <w:rFonts w:ascii="Arial" w:hAnsi="Arial" w:cs="Arial"/>
          <w:bCs/>
          <w:lang w:val="en-IN"/>
        </w:rPr>
        <w:t xml:space="preserve">. (2021) and Singh </w:t>
      </w:r>
      <w:r w:rsidRPr="005C7064">
        <w:rPr>
          <w:rFonts w:ascii="Arial" w:hAnsi="Arial" w:cs="Arial"/>
          <w:bCs/>
          <w:i/>
          <w:iCs/>
          <w:lang w:val="en-IN"/>
        </w:rPr>
        <w:t>et al</w:t>
      </w:r>
      <w:r w:rsidRPr="005C7064">
        <w:rPr>
          <w:rFonts w:ascii="Arial" w:hAnsi="Arial" w:cs="Arial"/>
          <w:bCs/>
          <w:lang w:val="en-IN"/>
        </w:rPr>
        <w:t xml:space="preserve">. (2008). The morphological characteristics of the altered population were affected by chemicals and radiation, which led to the mutant population having shorter leaf length and breadth than the control population. Similar report was given by </w:t>
      </w:r>
      <w:proofErr w:type="spellStart"/>
      <w:r w:rsidRPr="005C7064">
        <w:rPr>
          <w:rFonts w:ascii="Arial" w:hAnsi="Arial" w:cs="Arial"/>
          <w:bCs/>
          <w:lang w:val="en-IN"/>
        </w:rPr>
        <w:t>Prabhukumar</w:t>
      </w:r>
      <w:proofErr w:type="spellEnd"/>
      <w:r w:rsidRPr="005C7064">
        <w:rPr>
          <w:rFonts w:ascii="Arial" w:hAnsi="Arial" w:cs="Arial"/>
          <w:bCs/>
          <w:lang w:val="en-IN"/>
        </w:rPr>
        <w:t xml:space="preserve"> </w:t>
      </w:r>
      <w:r w:rsidRPr="005C7064">
        <w:rPr>
          <w:rFonts w:ascii="Arial" w:hAnsi="Arial" w:cs="Arial"/>
          <w:bCs/>
          <w:i/>
          <w:iCs/>
          <w:lang w:val="en-IN"/>
        </w:rPr>
        <w:t>et al</w:t>
      </w:r>
      <w:r w:rsidRPr="005C7064">
        <w:rPr>
          <w:rFonts w:ascii="Arial" w:hAnsi="Arial" w:cs="Arial"/>
          <w:bCs/>
          <w:lang w:val="en-IN"/>
        </w:rPr>
        <w:t xml:space="preserve">., 2015 where the leaf length of EMS treated C. </w:t>
      </w:r>
      <w:proofErr w:type="spellStart"/>
      <w:r w:rsidRPr="005C7064">
        <w:rPr>
          <w:rFonts w:ascii="Arial" w:hAnsi="Arial" w:cs="Arial"/>
          <w:bCs/>
          <w:lang w:val="en-IN"/>
        </w:rPr>
        <w:t>Inodora</w:t>
      </w:r>
      <w:proofErr w:type="spellEnd"/>
      <w:r w:rsidRPr="005C7064">
        <w:rPr>
          <w:rFonts w:ascii="Arial" w:hAnsi="Arial" w:cs="Arial"/>
          <w:bCs/>
          <w:lang w:val="en-IN"/>
        </w:rPr>
        <w:t xml:space="preserve"> leaf increased to 22.5 cm in comparison to 14.5 cm in control plants and Rime </w:t>
      </w:r>
      <w:r w:rsidRPr="005C7064">
        <w:rPr>
          <w:rFonts w:ascii="Arial" w:hAnsi="Arial" w:cs="Arial"/>
          <w:bCs/>
          <w:i/>
          <w:iCs/>
          <w:lang w:val="en-IN"/>
        </w:rPr>
        <w:t>et al</w:t>
      </w:r>
      <w:r w:rsidRPr="005C7064">
        <w:rPr>
          <w:rFonts w:ascii="Arial" w:hAnsi="Arial" w:cs="Arial"/>
          <w:bCs/>
          <w:lang w:val="en-IN"/>
        </w:rPr>
        <w:t>., 2019 reported the same outcomes in mango.</w:t>
      </w:r>
    </w:p>
    <w:p w:rsidR="000F02B9" w:rsidRPr="00DA1711" w:rsidRDefault="000F02B9" w:rsidP="00DA1711">
      <w:pPr>
        <w:pStyle w:val="Body"/>
        <w:spacing w:after="0"/>
        <w:rPr>
          <w:rFonts w:ascii="Arial" w:hAnsi="Arial" w:cs="Arial"/>
          <w:b/>
          <w:bCs/>
          <w:sz w:val="22"/>
          <w:lang w:val="en-IN"/>
        </w:rPr>
      </w:pPr>
      <w:r w:rsidRPr="00DA1711">
        <w:rPr>
          <w:rFonts w:ascii="Arial" w:hAnsi="Arial" w:cs="Arial"/>
          <w:b/>
          <w:bCs/>
          <w:sz w:val="22"/>
          <w:lang w:val="en-IN"/>
        </w:rPr>
        <w:t>3.3 Effect of EMS and gamma rays on physiological parameters</w:t>
      </w:r>
    </w:p>
    <w:p w:rsidR="000F02B9" w:rsidRDefault="000F02B9" w:rsidP="00B67537">
      <w:pPr>
        <w:pStyle w:val="Body"/>
        <w:spacing w:after="0"/>
        <w:rPr>
          <w:rFonts w:ascii="Arial" w:hAnsi="Arial" w:cs="Arial"/>
          <w:bCs/>
          <w:lang w:val="en-IN"/>
        </w:rPr>
      </w:pPr>
      <w:r w:rsidRPr="000F02B9">
        <w:rPr>
          <w:rFonts w:ascii="Arial" w:hAnsi="Arial" w:cs="Arial"/>
          <w:lang w:val="en-IN"/>
        </w:rPr>
        <w:t>Number of stomata per mm</w:t>
      </w:r>
      <w:r w:rsidRPr="000F02B9">
        <w:rPr>
          <w:rFonts w:ascii="Arial" w:hAnsi="Arial" w:cs="Arial"/>
          <w:vertAlign w:val="superscript"/>
          <w:lang w:val="en-IN"/>
        </w:rPr>
        <w:t xml:space="preserve">2 </w:t>
      </w:r>
      <w:r w:rsidRPr="000F02B9">
        <w:rPr>
          <w:rFonts w:ascii="Arial" w:hAnsi="Arial" w:cs="Arial"/>
          <w:lang w:val="en-IN"/>
        </w:rPr>
        <w:t>was observed for control and mutated population, the highest stomatal count per unit area was noted in the treatment control (91.72) and the least stomatal count per unit area was noted in the treatment 2% EMS (65.36).</w:t>
      </w:r>
      <w:r w:rsidRPr="000F02B9">
        <w:rPr>
          <w:rFonts w:ascii="Arial" w:hAnsi="Arial" w:cs="Arial"/>
          <w:bCs/>
          <w:lang w:val="en-IN"/>
        </w:rPr>
        <w:t xml:space="preserve"> Chlorophyll content of the irradiated seedlings was considerably lower than non-irradiated seedlings, and the minimum was found at a higher dose of EMS as well as gamma rays. The highest chlorophyll content (SPAD value) was recorded in control (41.01) and minimum chlorophyll content was noted in 2% EMS (34.90) (Fig. 2).</w:t>
      </w:r>
    </w:p>
    <w:p w:rsidR="00DA1711" w:rsidRDefault="00274A49" w:rsidP="00B67537">
      <w:pPr>
        <w:pStyle w:val="Body"/>
        <w:spacing w:after="0"/>
        <w:rPr>
          <w:rFonts w:ascii="Arial" w:hAnsi="Arial" w:cs="Arial"/>
          <w:bCs/>
          <w:lang w:val="en-IN"/>
        </w:rPr>
      </w:pPr>
      <w:r>
        <w:rPr>
          <w:rFonts w:ascii="Arial" w:hAnsi="Arial" w:cs="Arial"/>
          <w:bCs/>
          <w:noProof/>
        </w:rPr>
        <w:lastRenderedPageBreak/>
        <w:drawing>
          <wp:anchor distT="0" distB="0" distL="114300" distR="114300" simplePos="0" relativeHeight="251828736" behindDoc="0" locked="0" layoutInCell="1" allowOverlap="1" wp14:anchorId="70C1E351">
            <wp:simplePos x="0" y="0"/>
            <wp:positionH relativeFrom="column">
              <wp:posOffset>296025</wp:posOffset>
            </wp:positionH>
            <wp:positionV relativeFrom="paragraph">
              <wp:posOffset>198870</wp:posOffset>
            </wp:positionV>
            <wp:extent cx="4811395" cy="229425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1395" cy="2294255"/>
                    </a:xfrm>
                    <a:prstGeom prst="rect">
                      <a:avLst/>
                    </a:prstGeom>
                    <a:noFill/>
                  </pic:spPr>
                </pic:pic>
              </a:graphicData>
            </a:graphic>
            <wp14:sizeRelH relativeFrom="margin">
              <wp14:pctWidth>0</wp14:pctWidth>
            </wp14:sizeRelH>
            <wp14:sizeRelV relativeFrom="margin">
              <wp14:pctHeight>0</wp14:pctHeight>
            </wp14:sizeRelV>
          </wp:anchor>
        </w:drawing>
      </w:r>
    </w:p>
    <w:p w:rsidR="00DA1711" w:rsidRDefault="00DA1711" w:rsidP="005C7064">
      <w:pPr>
        <w:pStyle w:val="Body"/>
        <w:spacing w:after="0"/>
        <w:rPr>
          <w:rFonts w:ascii="Arial" w:hAnsi="Arial" w:cs="Arial"/>
          <w:b/>
          <w:bCs/>
          <w:lang w:val="en-IN"/>
        </w:rPr>
      </w:pPr>
      <w:r w:rsidRPr="00DA1711">
        <w:rPr>
          <w:rFonts w:ascii="Arial" w:hAnsi="Arial" w:cs="Arial"/>
          <w:b/>
          <w:bCs/>
          <w:lang w:val="en-IN"/>
        </w:rPr>
        <w:t xml:space="preserve">Fig. 2. Effect of EMS and gamma rays on physiological parameters of guava cv. Allahabad </w:t>
      </w:r>
      <w:proofErr w:type="spellStart"/>
      <w:r w:rsidRPr="00DA1711">
        <w:rPr>
          <w:rFonts w:ascii="Arial" w:hAnsi="Arial" w:cs="Arial"/>
          <w:b/>
          <w:bCs/>
          <w:lang w:val="en-IN"/>
        </w:rPr>
        <w:t>Safeda</w:t>
      </w:r>
      <w:proofErr w:type="spellEnd"/>
    </w:p>
    <w:p w:rsidR="005C7064" w:rsidRPr="00DA1711" w:rsidRDefault="005C7064" w:rsidP="005C7064">
      <w:pPr>
        <w:pStyle w:val="Body"/>
        <w:spacing w:after="0"/>
        <w:rPr>
          <w:rFonts w:ascii="Arial" w:hAnsi="Arial" w:cs="Arial"/>
          <w:b/>
          <w:bCs/>
          <w:lang w:val="en-IN"/>
        </w:rPr>
      </w:pPr>
    </w:p>
    <w:p w:rsidR="000F02B9" w:rsidRDefault="005C7064" w:rsidP="00B67537">
      <w:pPr>
        <w:pStyle w:val="Body"/>
        <w:spacing w:after="0"/>
        <w:rPr>
          <w:rFonts w:ascii="Arial" w:hAnsi="Arial" w:cs="Arial"/>
          <w:bCs/>
          <w:lang w:val="en-IN"/>
        </w:rPr>
      </w:pPr>
      <w:r>
        <w:rPr>
          <w:rFonts w:ascii="Arial" w:hAnsi="Arial" w:cs="Arial"/>
          <w:bCs/>
          <w:noProof/>
        </w:rPr>
        <w:drawing>
          <wp:anchor distT="0" distB="0" distL="114300" distR="114300" simplePos="0" relativeHeight="251830784" behindDoc="0" locked="0" layoutInCell="1" allowOverlap="1" wp14:anchorId="6EE606EB">
            <wp:simplePos x="0" y="0"/>
            <wp:positionH relativeFrom="column">
              <wp:posOffset>82550</wp:posOffset>
            </wp:positionH>
            <wp:positionV relativeFrom="paragraph">
              <wp:posOffset>874395</wp:posOffset>
            </wp:positionV>
            <wp:extent cx="4969933" cy="246316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9933" cy="2463165"/>
                    </a:xfrm>
                    <a:prstGeom prst="rect">
                      <a:avLst/>
                    </a:prstGeom>
                    <a:noFill/>
                  </pic:spPr>
                </pic:pic>
              </a:graphicData>
            </a:graphic>
          </wp:anchor>
        </w:drawing>
      </w:r>
      <w:r w:rsidR="000F02B9" w:rsidRPr="000F02B9">
        <w:rPr>
          <w:rFonts w:ascii="Arial" w:hAnsi="Arial" w:cs="Arial"/>
          <w:bCs/>
          <w:lang w:val="en-IN"/>
        </w:rPr>
        <w:t xml:space="preserve">Number of trichomes per unit area was observed for guava population of both irradiated and non - irradiated seedlings. The trichome count was found highest in the treatment control in both adaxial (29.40) and abaxial leaf surface (65) respectively </w:t>
      </w:r>
      <w:proofErr w:type="spellStart"/>
      <w:r w:rsidR="000F02B9" w:rsidRPr="000F02B9">
        <w:rPr>
          <w:rFonts w:ascii="Arial" w:hAnsi="Arial" w:cs="Arial"/>
          <w:bCs/>
          <w:lang w:val="en-IN"/>
        </w:rPr>
        <w:t>where as</w:t>
      </w:r>
      <w:proofErr w:type="spellEnd"/>
      <w:r w:rsidR="000F02B9" w:rsidRPr="000F02B9">
        <w:rPr>
          <w:rFonts w:ascii="Arial" w:hAnsi="Arial" w:cs="Arial"/>
          <w:bCs/>
          <w:lang w:val="en-IN"/>
        </w:rPr>
        <w:t xml:space="preserve"> the least trichome count was observed in treatment 2% EMS on adaxial (12.64) and abaxial (21.64) surface of guava leaf (Fig. 3).</w:t>
      </w:r>
    </w:p>
    <w:p w:rsidR="005C7064" w:rsidRPr="005C7064" w:rsidRDefault="005C7064" w:rsidP="005C7064">
      <w:pPr>
        <w:pStyle w:val="Body"/>
        <w:rPr>
          <w:rFonts w:ascii="Arial" w:hAnsi="Arial" w:cs="Arial"/>
          <w:b/>
          <w:bCs/>
          <w:lang w:val="en-IN"/>
        </w:rPr>
      </w:pPr>
      <w:r w:rsidRPr="005C7064">
        <w:rPr>
          <w:rFonts w:ascii="Arial" w:hAnsi="Arial" w:cs="Arial"/>
          <w:b/>
          <w:bCs/>
          <w:lang w:val="en-IN"/>
        </w:rPr>
        <w:t>Fig. 3.</w:t>
      </w:r>
      <w:r w:rsidRPr="005C7064">
        <w:rPr>
          <w:rFonts w:ascii="Arial" w:hAnsi="Arial" w:cs="Arial"/>
          <w:bCs/>
          <w:lang w:val="en-IN"/>
        </w:rPr>
        <w:t xml:space="preserve"> </w:t>
      </w:r>
      <w:r w:rsidRPr="005C7064">
        <w:rPr>
          <w:rFonts w:ascii="Arial" w:hAnsi="Arial" w:cs="Arial"/>
          <w:b/>
          <w:bCs/>
          <w:lang w:val="en-IN"/>
        </w:rPr>
        <w:t xml:space="preserve">Effect of EMS and gamma rays on number of trichomes per unit area of guava cv. Allahabad </w:t>
      </w:r>
      <w:proofErr w:type="spellStart"/>
      <w:r w:rsidRPr="005C7064">
        <w:rPr>
          <w:rFonts w:ascii="Arial" w:hAnsi="Arial" w:cs="Arial"/>
          <w:b/>
          <w:bCs/>
          <w:lang w:val="en-IN"/>
        </w:rPr>
        <w:t>Safeda</w:t>
      </w:r>
      <w:proofErr w:type="spellEnd"/>
      <w:r w:rsidRPr="005C7064">
        <w:rPr>
          <w:rFonts w:ascii="Arial" w:hAnsi="Arial" w:cs="Arial"/>
          <w:b/>
          <w:bCs/>
          <w:lang w:val="en-IN"/>
        </w:rPr>
        <w:t>.</w:t>
      </w:r>
    </w:p>
    <w:p w:rsidR="005C7064" w:rsidRPr="005C7064" w:rsidRDefault="005C7064" w:rsidP="00274A49">
      <w:pPr>
        <w:pStyle w:val="Body"/>
        <w:spacing w:after="0"/>
        <w:rPr>
          <w:rFonts w:ascii="Arial" w:hAnsi="Arial" w:cs="Arial"/>
          <w:bCs/>
          <w:lang w:val="en-IN"/>
        </w:rPr>
      </w:pPr>
      <w:r w:rsidRPr="005C7064">
        <w:rPr>
          <w:rFonts w:ascii="Arial" w:hAnsi="Arial" w:cs="Arial"/>
          <w:bCs/>
          <w:lang w:val="en-IN"/>
        </w:rPr>
        <w:lastRenderedPageBreak/>
        <w:t>The observations recorded revealed that mutagens had their negative effect on physiological traits of mutants like stomatal frequency, chlorophyll content and trichome count on both surface of leaves. The potency of modifications in stomatal characteristics of chemical mutagens was nearly equivalent. Indicators of dwarfism included a decreased stomatal density and frequency per unit leaf area (</w:t>
      </w:r>
      <w:proofErr w:type="spellStart"/>
      <w:r w:rsidRPr="005C7064">
        <w:rPr>
          <w:rFonts w:ascii="Arial" w:hAnsi="Arial" w:cs="Arial"/>
          <w:bCs/>
          <w:lang w:val="en-IN"/>
        </w:rPr>
        <w:t>Kok</w:t>
      </w:r>
      <w:proofErr w:type="spellEnd"/>
      <w:r w:rsidRPr="005C7064">
        <w:rPr>
          <w:rFonts w:ascii="Arial" w:hAnsi="Arial" w:cs="Arial"/>
          <w:bCs/>
          <w:lang w:val="en-IN"/>
        </w:rPr>
        <w:t xml:space="preserve">, 2011). It has been recorded that photosynthesis and stomatal movements are mutually dependent, and higher stomatal frequency may increase photosynthetic activity, resulting in the accumulation of more carbohydrates, which may contribute to an increase in plant vigour (Chen </w:t>
      </w:r>
      <w:r w:rsidRPr="005C7064">
        <w:rPr>
          <w:rFonts w:ascii="Arial" w:hAnsi="Arial" w:cs="Arial"/>
          <w:bCs/>
          <w:i/>
          <w:iCs/>
          <w:lang w:val="en-IN"/>
        </w:rPr>
        <w:t>et al</w:t>
      </w:r>
      <w:r w:rsidRPr="005C7064">
        <w:rPr>
          <w:rFonts w:ascii="Arial" w:hAnsi="Arial" w:cs="Arial"/>
          <w:bCs/>
          <w:lang w:val="en-IN"/>
        </w:rPr>
        <w:t xml:space="preserve">., 2015; </w:t>
      </w:r>
      <w:proofErr w:type="spellStart"/>
      <w:r w:rsidRPr="005C7064">
        <w:rPr>
          <w:rFonts w:ascii="Arial" w:hAnsi="Arial" w:cs="Arial"/>
          <w:bCs/>
          <w:lang w:val="en-IN"/>
        </w:rPr>
        <w:t>Kok</w:t>
      </w:r>
      <w:proofErr w:type="spellEnd"/>
      <w:r w:rsidRPr="005C7064">
        <w:rPr>
          <w:rFonts w:ascii="Arial" w:hAnsi="Arial" w:cs="Arial"/>
          <w:bCs/>
          <w:lang w:val="en-IN"/>
        </w:rPr>
        <w:t xml:space="preserve">, 2011). The reduction in leaf length and leaf breadth may also resulted in reduced stomata per unit area. However, a reduced stomatal density and frequency per unit area is an indicator of dwarfism. Reduction and enhancement in stomata length and width at higher doses of mutagen might be due to induced genetic damage and mutation frequencies (Fig. </w:t>
      </w:r>
      <w:r w:rsidR="00274A49" w:rsidRPr="000F02B9">
        <w:rPr>
          <w:rFonts w:ascii="Arial" w:hAnsi="Arial" w:cs="Arial"/>
          <w:noProof/>
        </w:rPr>
        <w:drawing>
          <wp:anchor distT="0" distB="0" distL="114300" distR="114300" simplePos="0" relativeHeight="251817472" behindDoc="0" locked="0" layoutInCell="1" allowOverlap="1">
            <wp:simplePos x="0" y="0"/>
            <wp:positionH relativeFrom="column">
              <wp:posOffset>2820670</wp:posOffset>
            </wp:positionH>
            <wp:positionV relativeFrom="paragraph">
              <wp:posOffset>925830</wp:posOffset>
            </wp:positionV>
            <wp:extent cx="2362835" cy="1851660"/>
            <wp:effectExtent l="0" t="0" r="0" b="0"/>
            <wp:wrapTopAndBottom/>
            <wp:docPr id="16" name="Picture 16" descr="A close-up of cells under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close-up of cells under a microscop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2835" cy="1851660"/>
                    </a:xfrm>
                    <a:prstGeom prst="rect">
                      <a:avLst/>
                    </a:prstGeom>
                    <a:noFill/>
                  </pic:spPr>
                </pic:pic>
              </a:graphicData>
            </a:graphic>
            <wp14:sizeRelH relativeFrom="margin">
              <wp14:pctWidth>0</wp14:pctWidth>
            </wp14:sizeRelH>
            <wp14:sizeRelV relativeFrom="margin">
              <wp14:pctHeight>0</wp14:pctHeight>
            </wp14:sizeRelV>
          </wp:anchor>
        </w:drawing>
      </w:r>
      <w:r w:rsidR="00274A49" w:rsidRPr="000F02B9">
        <w:rPr>
          <w:rFonts w:ascii="Arial" w:hAnsi="Arial" w:cs="Arial"/>
          <w:noProof/>
        </w:rPr>
        <w:drawing>
          <wp:anchor distT="0" distB="0" distL="114300" distR="114300" simplePos="0" relativeHeight="251649536" behindDoc="0" locked="0" layoutInCell="1" allowOverlap="1">
            <wp:simplePos x="0" y="0"/>
            <wp:positionH relativeFrom="margin">
              <wp:posOffset>1270</wp:posOffset>
            </wp:positionH>
            <wp:positionV relativeFrom="paragraph">
              <wp:posOffset>912553</wp:posOffset>
            </wp:positionV>
            <wp:extent cx="2410460" cy="1912620"/>
            <wp:effectExtent l="0" t="0" r="0" b="0"/>
            <wp:wrapTopAndBottom/>
            <wp:docPr id="17" name="Picture 17"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el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0460" cy="1912620"/>
                    </a:xfrm>
                    <a:prstGeom prst="rect">
                      <a:avLst/>
                    </a:prstGeom>
                    <a:noFill/>
                  </pic:spPr>
                </pic:pic>
              </a:graphicData>
            </a:graphic>
            <wp14:sizeRelH relativeFrom="margin">
              <wp14:pctWidth>0</wp14:pctWidth>
            </wp14:sizeRelH>
            <wp14:sizeRelV relativeFrom="margin">
              <wp14:pctHeight>0</wp14:pctHeight>
            </wp14:sizeRelV>
          </wp:anchor>
        </w:drawing>
      </w:r>
      <w:r w:rsidRPr="005C7064">
        <w:rPr>
          <w:rFonts w:ascii="Arial" w:hAnsi="Arial" w:cs="Arial"/>
          <w:bCs/>
          <w:lang w:val="en-IN"/>
        </w:rPr>
        <w:t>4)</w:t>
      </w:r>
    </w:p>
    <w:p w:rsidR="005C7064" w:rsidRDefault="005C7064" w:rsidP="00274A49">
      <w:pPr>
        <w:pStyle w:val="Body"/>
        <w:spacing w:after="0"/>
        <w:rPr>
          <w:rFonts w:ascii="Arial" w:hAnsi="Arial" w:cs="Arial"/>
          <w:b/>
          <w:bCs/>
          <w:lang w:val="en-IN"/>
        </w:rPr>
      </w:pPr>
      <w:r w:rsidRPr="005C7064">
        <w:rPr>
          <w:rFonts w:ascii="Arial" w:hAnsi="Arial" w:cs="Arial"/>
          <w:b/>
          <w:bCs/>
        </w:rPr>
        <w:t xml:space="preserve">Fig </w:t>
      </w:r>
      <w:proofErr w:type="gramStart"/>
      <w:r w:rsidRPr="005C7064">
        <w:rPr>
          <w:rFonts w:ascii="Arial" w:hAnsi="Arial" w:cs="Arial"/>
          <w:b/>
          <w:bCs/>
        </w:rPr>
        <w:t>4.Effect</w:t>
      </w:r>
      <w:proofErr w:type="gramEnd"/>
      <w:r w:rsidRPr="005C7064">
        <w:rPr>
          <w:rFonts w:ascii="Arial" w:hAnsi="Arial" w:cs="Arial"/>
          <w:b/>
          <w:bCs/>
        </w:rPr>
        <w:t xml:space="preserve"> of EMS and gamma rays on stomatal frequency of guava cv. Allahabad </w:t>
      </w:r>
      <w:proofErr w:type="spellStart"/>
      <w:r w:rsidRPr="005C7064">
        <w:rPr>
          <w:rFonts w:ascii="Arial" w:hAnsi="Arial" w:cs="Arial"/>
          <w:b/>
          <w:bCs/>
        </w:rPr>
        <w:t>Safeda</w:t>
      </w:r>
      <w:proofErr w:type="spellEnd"/>
      <w:r w:rsidRPr="005C7064">
        <w:rPr>
          <w:rFonts w:ascii="Arial" w:hAnsi="Arial" w:cs="Arial"/>
          <w:b/>
          <w:bCs/>
        </w:rPr>
        <w:t xml:space="preserve">       a. </w:t>
      </w:r>
      <w:r w:rsidRPr="005C7064">
        <w:rPr>
          <w:rFonts w:ascii="Arial" w:hAnsi="Arial" w:cs="Arial"/>
          <w:b/>
          <w:bCs/>
          <w:lang w:val="en-IN"/>
        </w:rPr>
        <w:t xml:space="preserve"> T</w:t>
      </w:r>
      <w:r w:rsidRPr="005C7064">
        <w:rPr>
          <w:rFonts w:ascii="Arial" w:hAnsi="Arial" w:cs="Arial"/>
          <w:b/>
          <w:bCs/>
          <w:vertAlign w:val="subscript"/>
          <w:lang w:val="en-IN"/>
        </w:rPr>
        <w:t>1</w:t>
      </w:r>
      <w:r w:rsidRPr="005C7064">
        <w:rPr>
          <w:rFonts w:ascii="Arial" w:hAnsi="Arial" w:cs="Arial"/>
          <w:b/>
          <w:bCs/>
          <w:lang w:val="en-IN"/>
        </w:rPr>
        <w:t>- control    b.  T2- 2% EMS</w:t>
      </w:r>
    </w:p>
    <w:p w:rsidR="00274A49" w:rsidRPr="005C7064" w:rsidRDefault="00274A49" w:rsidP="00274A49">
      <w:pPr>
        <w:pStyle w:val="Body"/>
        <w:spacing w:after="0"/>
        <w:rPr>
          <w:rFonts w:ascii="Arial" w:hAnsi="Arial" w:cs="Arial"/>
          <w:b/>
          <w:bCs/>
          <w:lang w:val="en-IN"/>
        </w:rPr>
      </w:pPr>
    </w:p>
    <w:p w:rsidR="000F02B9" w:rsidRPr="005C7064" w:rsidRDefault="005C7064" w:rsidP="005C7064">
      <w:pPr>
        <w:pStyle w:val="Body"/>
        <w:rPr>
          <w:rFonts w:ascii="Arial" w:hAnsi="Arial" w:cs="Arial"/>
          <w:bCs/>
          <w:lang w:val="en-IN"/>
        </w:rPr>
      </w:pPr>
      <w:r w:rsidRPr="005C7064">
        <w:rPr>
          <w:rFonts w:ascii="Arial" w:hAnsi="Arial" w:cs="Arial"/>
          <w:bCs/>
          <w:lang w:val="en-IN"/>
        </w:rPr>
        <w:t xml:space="preserve"> Chlorophyll content of the irradiated seedlings was considerably lower than non-irradiated seedlings, and the minimum was found at a higher dose of EMS as well as gamma rays. Chlorophyll-related characteristics were used as a phenotypic marker for the dwarfness trait in field crops, and the effect of gamma source irradiation on leaf chlorophyll content was profound in the current experiment. Ling </w:t>
      </w:r>
      <w:r w:rsidRPr="005C7064">
        <w:rPr>
          <w:rFonts w:ascii="Arial" w:hAnsi="Arial" w:cs="Arial"/>
          <w:bCs/>
          <w:i/>
          <w:iCs/>
          <w:lang w:val="en-IN"/>
        </w:rPr>
        <w:t>et al</w:t>
      </w:r>
      <w:r w:rsidRPr="005C7064">
        <w:rPr>
          <w:rFonts w:ascii="Arial" w:hAnsi="Arial" w:cs="Arial"/>
          <w:bCs/>
          <w:lang w:val="en-IN"/>
        </w:rPr>
        <w:t xml:space="preserve">. (2008) similarly noted a diminishing tendency in the total chlorophyll content of sweet orange plantlets that had undergone gamma radiation. Same findings were also achieved in papaya by </w:t>
      </w:r>
      <w:proofErr w:type="spellStart"/>
      <w:r w:rsidRPr="005C7064">
        <w:rPr>
          <w:rFonts w:ascii="Arial" w:hAnsi="Arial" w:cs="Arial"/>
          <w:bCs/>
          <w:lang w:val="en-IN"/>
        </w:rPr>
        <w:t>Mahadevamma</w:t>
      </w:r>
      <w:proofErr w:type="spellEnd"/>
      <w:r w:rsidRPr="005C7064">
        <w:rPr>
          <w:rFonts w:ascii="Arial" w:hAnsi="Arial" w:cs="Arial"/>
          <w:bCs/>
          <w:lang w:val="en-IN"/>
        </w:rPr>
        <w:t xml:space="preserve"> </w:t>
      </w:r>
      <w:r w:rsidRPr="005C7064">
        <w:rPr>
          <w:rFonts w:ascii="Arial" w:hAnsi="Arial" w:cs="Arial"/>
          <w:bCs/>
          <w:i/>
          <w:iCs/>
          <w:lang w:val="en-IN"/>
        </w:rPr>
        <w:t>et al</w:t>
      </w:r>
      <w:r w:rsidRPr="005C7064">
        <w:rPr>
          <w:rFonts w:ascii="Arial" w:hAnsi="Arial" w:cs="Arial"/>
          <w:bCs/>
          <w:lang w:val="en-IN"/>
        </w:rPr>
        <w:t xml:space="preserve">. (2012). With respect to trichome count because of the effect of mutagens, the trichome count decreased considerably from control to high doses of treated plants (Fig. 5) where these results were contradictory to the findings of Nagata </w:t>
      </w:r>
      <w:r w:rsidRPr="005C7064">
        <w:rPr>
          <w:rFonts w:ascii="Arial" w:hAnsi="Arial" w:cs="Arial"/>
          <w:bCs/>
          <w:i/>
          <w:iCs/>
          <w:lang w:val="en-IN"/>
        </w:rPr>
        <w:t>et al</w:t>
      </w:r>
      <w:r w:rsidRPr="005C7064">
        <w:rPr>
          <w:rFonts w:ascii="Arial" w:hAnsi="Arial" w:cs="Arial"/>
          <w:bCs/>
          <w:lang w:val="en-IN"/>
        </w:rPr>
        <w:t xml:space="preserve">. (1999) where irradiation of gamma rays lead to the increased formation of lead trichome in Arabidopsis. </w:t>
      </w:r>
    </w:p>
    <w:p w:rsidR="000F02B9" w:rsidRPr="000F02B9" w:rsidRDefault="000C1E83" w:rsidP="000F02B9">
      <w:pPr>
        <w:pStyle w:val="Body"/>
        <w:spacing w:after="0"/>
        <w:rPr>
          <w:rFonts w:ascii="Arial" w:hAnsi="Arial" w:cs="Arial"/>
          <w:b/>
          <w:bCs/>
          <w:lang w:val="en-IN"/>
        </w:rPr>
      </w:pPr>
      <w:r>
        <w:rPr>
          <w:rFonts w:ascii="Arial" w:hAnsi="Arial" w:cs="Arial"/>
          <w:noProof/>
        </w:rPr>
        <mc:AlternateContent>
          <mc:Choice Requires="wps">
            <w:drawing>
              <wp:anchor distT="0" distB="0" distL="114300" distR="114300" simplePos="0" relativeHeight="251669504" behindDoc="0" locked="0" layoutInCell="1" allowOverlap="1">
                <wp:simplePos x="0" y="0"/>
                <wp:positionH relativeFrom="margin">
                  <wp:posOffset>3779520</wp:posOffset>
                </wp:positionH>
                <wp:positionV relativeFrom="paragraph">
                  <wp:posOffset>2035810</wp:posOffset>
                </wp:positionV>
                <wp:extent cx="712470" cy="228600"/>
                <wp:effectExtent l="11430" t="9525" r="9525" b="9525"/>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28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F03B3" w:rsidRDefault="007F03B3"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Abaxial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297.6pt;margin-top:160.3pt;width:56.1pt;height: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" filled="f" strokecolor="black [3213]">
                <v:textbox>
                  <w:txbxContent>
                    <w:p w:rsidR="007F03B3" w:rsidRDefault="007F03B3"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Abaxial</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668480" behindDoc="0" locked="0" layoutInCell="1" allowOverlap="1">
                <wp:simplePos x="0" y="0"/>
                <wp:positionH relativeFrom="margin">
                  <wp:posOffset>769620</wp:posOffset>
                </wp:positionH>
                <wp:positionV relativeFrom="paragraph">
                  <wp:posOffset>2035810</wp:posOffset>
                </wp:positionV>
                <wp:extent cx="876300" cy="259080"/>
                <wp:effectExtent l="11430" t="9525" r="7620" b="7620"/>
                <wp:wrapNone/>
                <wp:docPr id="5"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590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F03B3" w:rsidRDefault="007F03B3"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Adaxial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Box 11" o:spid="_x0000_s1027" type="#_x0000_t202" style="position:absolute;left:0;text-align:left;margin-left:60.6pt;margin-top:160.3pt;width:69pt;height:20.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" filled="f" strokecolor="black [3213]">
                <v:textbox>
                  <w:txbxContent>
                    <w:p w:rsidR="007F03B3" w:rsidRDefault="007F03B3"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Adaxial</w:t>
                      </w:r>
                    </w:p>
                  </w:txbxContent>
                </v:textbox>
                <w10:wrap anchorx="margin"/>
              </v:shape>
            </w:pict>
          </mc:Fallback>
        </mc:AlternateContent>
      </w:r>
      <w:r w:rsidR="000F02B9" w:rsidRPr="000F02B9">
        <w:rPr>
          <w:rFonts w:ascii="Arial" w:hAnsi="Arial" w:cs="Arial"/>
          <w:noProof/>
        </w:rPr>
        <w:drawing>
          <wp:inline distT="0" distB="0" distL="0" distR="0">
            <wp:extent cx="2781300" cy="2101850"/>
            <wp:effectExtent l="0" t="0" r="0" b="0"/>
            <wp:docPr id="9" name="Picture 9" descr="Close-up of a magnified view of a group of w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up of a magnified view of a group of worm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1300" cy="2101850"/>
                    </a:xfrm>
                    <a:prstGeom prst="rect">
                      <a:avLst/>
                    </a:prstGeom>
                    <a:noFill/>
                    <a:ln>
                      <a:noFill/>
                    </a:ln>
                  </pic:spPr>
                </pic:pic>
              </a:graphicData>
            </a:graphic>
          </wp:inline>
        </w:drawing>
      </w:r>
      <w:r w:rsidR="000F02B9" w:rsidRPr="000F02B9">
        <w:rPr>
          <w:rFonts w:ascii="Arial" w:hAnsi="Arial" w:cs="Arial"/>
          <w:noProof/>
        </w:rPr>
        <w:drawing>
          <wp:anchor distT="0" distB="0" distL="114300" distR="114300" simplePos="0" relativeHeight="251819520" behindDoc="0" locked="0" layoutInCell="1" allowOverlap="1">
            <wp:simplePos x="0" y="0"/>
            <wp:positionH relativeFrom="column">
              <wp:align>left</wp:align>
            </wp:positionH>
            <wp:positionV relativeFrom="paragraph">
              <wp:align>top</wp:align>
            </wp:positionV>
            <wp:extent cx="2654935" cy="2103120"/>
            <wp:effectExtent l="0" t="0" r="0" b="0"/>
            <wp:wrapSquare wrapText="bothSides"/>
            <wp:docPr id="15" name="Picture 15" descr="Close-up of a microscope view of a microscopic view of a human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se-up of a microscope view of a microscopic view of a human body&#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4935" cy="2103120"/>
                    </a:xfrm>
                    <a:prstGeom prst="rect">
                      <a:avLst/>
                    </a:prstGeom>
                    <a:noFill/>
                  </pic:spPr>
                </pic:pic>
              </a:graphicData>
            </a:graphic>
            <wp14:sizeRelH relativeFrom="page">
              <wp14:pctWidth>0</wp14:pctWidth>
            </wp14:sizeRelH>
            <wp14:sizeRelV relativeFrom="page">
              <wp14:pctHeight>0</wp14:pctHeight>
            </wp14:sizeRelV>
          </wp:anchor>
        </w:drawing>
      </w:r>
    </w:p>
    <w:p w:rsidR="000F02B9" w:rsidRPr="000F02B9" w:rsidRDefault="000C1E83" w:rsidP="000F02B9">
      <w:pPr>
        <w:pStyle w:val="Body"/>
        <w:spacing w:after="0"/>
        <w:rPr>
          <w:rFonts w:ascii="Arial" w:hAnsi="Arial" w:cs="Arial"/>
          <w:b/>
          <w:bCs/>
          <w:lang w:val="en-IN"/>
        </w:rPr>
      </w:pPr>
      <w:r>
        <w:rPr>
          <w:rFonts w:ascii="Arial" w:hAnsi="Arial" w:cs="Arial"/>
          <w:noProof/>
        </w:rPr>
        <w:lastRenderedPageBreak/>
        <mc:AlternateContent>
          <mc:Choice Requires="wps">
            <w:drawing>
              <wp:anchor distT="0" distB="0" distL="114300" distR="114300" simplePos="0" relativeHeight="251673600" behindDoc="0" locked="0" layoutInCell="1" allowOverlap="1">
                <wp:simplePos x="0" y="0"/>
                <wp:positionH relativeFrom="margin">
                  <wp:posOffset>3810000</wp:posOffset>
                </wp:positionH>
                <wp:positionV relativeFrom="paragraph">
                  <wp:posOffset>2033905</wp:posOffset>
                </wp:positionV>
                <wp:extent cx="712470" cy="228600"/>
                <wp:effectExtent l="13335" t="5080" r="7620" b="13970"/>
                <wp:wrapNone/>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28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F03B3" w:rsidRDefault="007F03B3"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Abaxial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left:0;text-align:left;margin-left:300pt;margin-top:160.15pt;width:56.1pt;height:1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" filled="f" strokecolor="black [3213]">
                <v:textbox>
                  <w:txbxContent>
                    <w:p w:rsidR="007F03B3" w:rsidRDefault="007F03B3"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Abaxial</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672576" behindDoc="0" locked="0" layoutInCell="1" allowOverlap="1">
                <wp:simplePos x="0" y="0"/>
                <wp:positionH relativeFrom="margin">
                  <wp:posOffset>708660</wp:posOffset>
                </wp:positionH>
                <wp:positionV relativeFrom="paragraph">
                  <wp:posOffset>2112010</wp:posOffset>
                </wp:positionV>
                <wp:extent cx="876300" cy="259080"/>
                <wp:effectExtent l="7620" t="6985" r="11430" b="10160"/>
                <wp:wrapNone/>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590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F03B3" w:rsidRDefault="007F03B3"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Adaxial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29" type="#_x0000_t202" style="position:absolute;left:0;text-align:left;margin-left:55.8pt;margin-top:166.3pt;width:69pt;height:20.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" filled="f" strokecolor="black [3213]">
                <v:textbox>
                  <w:txbxContent>
                    <w:p w:rsidR="007F03B3" w:rsidRDefault="007F03B3"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Adaxial</w:t>
                      </w:r>
                    </w:p>
                  </w:txbxContent>
                </v:textbox>
                <w10:wrap anchorx="margin"/>
              </v:shape>
            </w:pict>
          </mc:Fallback>
        </mc:AlternateContent>
      </w:r>
      <w:r w:rsidR="000F02B9" w:rsidRPr="000F02B9">
        <w:rPr>
          <w:rFonts w:ascii="Arial" w:hAnsi="Arial" w:cs="Arial"/>
          <w:noProof/>
        </w:rPr>
        <w:drawing>
          <wp:anchor distT="0" distB="0" distL="114300" distR="114300" simplePos="0" relativeHeight="251820544" behindDoc="0" locked="0" layoutInCell="1" allowOverlap="1">
            <wp:simplePos x="0" y="0"/>
            <wp:positionH relativeFrom="column">
              <wp:posOffset>7620</wp:posOffset>
            </wp:positionH>
            <wp:positionV relativeFrom="paragraph">
              <wp:posOffset>118745</wp:posOffset>
            </wp:positionV>
            <wp:extent cx="2658745" cy="2049780"/>
            <wp:effectExtent l="0" t="0" r="0" b="0"/>
            <wp:wrapTopAndBottom/>
            <wp:docPr id="14" name="Picture 14"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 microscop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8745" cy="2049780"/>
                    </a:xfrm>
                    <a:prstGeom prst="rect">
                      <a:avLst/>
                    </a:prstGeom>
                    <a:noFill/>
                  </pic:spPr>
                </pic:pic>
              </a:graphicData>
            </a:graphic>
            <wp14:sizeRelH relativeFrom="page">
              <wp14:pctWidth>0</wp14:pctWidth>
            </wp14:sizeRelH>
            <wp14:sizeRelV relativeFrom="margin">
              <wp14:pctHeight>0</wp14:pctHeight>
            </wp14:sizeRelV>
          </wp:anchor>
        </w:drawing>
      </w:r>
      <w:r w:rsidR="000F02B9" w:rsidRPr="000F02B9">
        <w:rPr>
          <w:rFonts w:ascii="Arial" w:hAnsi="Arial" w:cs="Arial"/>
          <w:noProof/>
        </w:rPr>
        <w:drawing>
          <wp:anchor distT="0" distB="0" distL="114300" distR="114300" simplePos="0" relativeHeight="251821568" behindDoc="0" locked="0" layoutInCell="1" allowOverlap="1">
            <wp:simplePos x="0" y="0"/>
            <wp:positionH relativeFrom="column">
              <wp:posOffset>2834640</wp:posOffset>
            </wp:positionH>
            <wp:positionV relativeFrom="paragraph">
              <wp:posOffset>172085</wp:posOffset>
            </wp:positionV>
            <wp:extent cx="2783205" cy="1935480"/>
            <wp:effectExtent l="0" t="0" r="0" b="0"/>
            <wp:wrapTopAndBottom/>
            <wp:docPr id="13" name="Picture 13"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microscop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3205" cy="1935480"/>
                    </a:xfrm>
                    <a:prstGeom prst="rect">
                      <a:avLst/>
                    </a:prstGeom>
                    <a:noFill/>
                  </pic:spPr>
                </pic:pic>
              </a:graphicData>
            </a:graphic>
            <wp14:sizeRelH relativeFrom="page">
              <wp14:pctWidth>0</wp14:pctWidth>
            </wp14:sizeRelH>
            <wp14:sizeRelV relativeFrom="margin">
              <wp14:pctHeight>0</wp14:pctHeight>
            </wp14:sizeRelV>
          </wp:anchor>
        </w:drawing>
      </w:r>
      <w:r w:rsidR="000F02B9" w:rsidRPr="000F02B9">
        <w:rPr>
          <w:rFonts w:ascii="Arial" w:hAnsi="Arial" w:cs="Arial"/>
          <w:b/>
          <w:bCs/>
          <w:lang w:val="en-IN"/>
        </w:rPr>
        <w:br/>
      </w:r>
    </w:p>
    <w:p w:rsidR="000F02B9" w:rsidRPr="000F02B9" w:rsidRDefault="000F02B9" w:rsidP="000F02B9">
      <w:pPr>
        <w:pStyle w:val="Body"/>
        <w:spacing w:after="0"/>
        <w:rPr>
          <w:rFonts w:ascii="Arial" w:hAnsi="Arial" w:cs="Arial"/>
          <w:b/>
          <w:bCs/>
          <w:lang w:val="en-IN"/>
        </w:rPr>
      </w:pPr>
      <w:r w:rsidRPr="000F02B9">
        <w:rPr>
          <w:rFonts w:ascii="Arial" w:hAnsi="Arial" w:cs="Arial"/>
          <w:b/>
          <w:bCs/>
        </w:rPr>
        <w:t>Fig 5.</w:t>
      </w:r>
      <w:r w:rsidR="005C7064">
        <w:rPr>
          <w:rFonts w:ascii="Arial" w:hAnsi="Arial" w:cs="Arial"/>
          <w:b/>
          <w:bCs/>
        </w:rPr>
        <w:t xml:space="preserve"> </w:t>
      </w:r>
      <w:r w:rsidRPr="000F02B9">
        <w:rPr>
          <w:rFonts w:ascii="Arial" w:hAnsi="Arial" w:cs="Arial"/>
          <w:b/>
          <w:bCs/>
        </w:rPr>
        <w:t xml:space="preserve">Effect of EMS and gamma rays on trichome content of guava cv. Allahabad </w:t>
      </w:r>
      <w:proofErr w:type="spellStart"/>
      <w:r w:rsidRPr="000F02B9">
        <w:rPr>
          <w:rFonts w:ascii="Arial" w:hAnsi="Arial" w:cs="Arial"/>
          <w:b/>
          <w:bCs/>
        </w:rPr>
        <w:t>Safeda</w:t>
      </w:r>
      <w:proofErr w:type="spellEnd"/>
      <w:r w:rsidRPr="000F02B9">
        <w:rPr>
          <w:rFonts w:ascii="Arial" w:hAnsi="Arial" w:cs="Arial"/>
          <w:b/>
          <w:bCs/>
        </w:rPr>
        <w:t xml:space="preserve">       a. </w:t>
      </w:r>
      <w:r w:rsidRPr="000F02B9">
        <w:rPr>
          <w:rFonts w:ascii="Arial" w:hAnsi="Arial" w:cs="Arial"/>
          <w:b/>
          <w:bCs/>
          <w:lang w:val="en-IN"/>
        </w:rPr>
        <w:t xml:space="preserve"> T</w:t>
      </w:r>
      <w:r w:rsidRPr="000F02B9">
        <w:rPr>
          <w:rFonts w:ascii="Arial" w:hAnsi="Arial" w:cs="Arial"/>
          <w:b/>
          <w:bCs/>
          <w:vertAlign w:val="subscript"/>
          <w:lang w:val="en-IN"/>
        </w:rPr>
        <w:t>1</w:t>
      </w:r>
      <w:r w:rsidRPr="000F02B9">
        <w:rPr>
          <w:rFonts w:ascii="Arial" w:hAnsi="Arial" w:cs="Arial"/>
          <w:b/>
          <w:bCs/>
          <w:lang w:val="en-IN"/>
        </w:rPr>
        <w:t>- control    b.  T2- 2% EMS</w:t>
      </w:r>
    </w:p>
    <w:p w:rsidR="00790ADA" w:rsidRPr="00FB3A86" w:rsidRDefault="00790ADA" w:rsidP="00441B6F">
      <w:pPr>
        <w:pStyle w:val="Body"/>
        <w:spacing w:after="0"/>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0D6CA9" w:rsidRPr="000D6CA9" w:rsidRDefault="000D6CA9" w:rsidP="000D6CA9">
      <w:pPr>
        <w:pStyle w:val="Body"/>
        <w:rPr>
          <w:rFonts w:ascii="Arial" w:hAnsi="Arial" w:cs="Arial"/>
          <w:lang w:val="en-IN"/>
        </w:rPr>
      </w:pPr>
      <w:r w:rsidRPr="000D6CA9">
        <w:rPr>
          <w:rFonts w:ascii="Arial" w:hAnsi="Arial" w:cs="Arial"/>
          <w:lang w:val="en-IN"/>
        </w:rPr>
        <w:t xml:space="preserve">Different treatments affected seed germination rates and plant development. Control and specific treatments demonstrated variations in plant height, internodal length, number of branches, number of leaves, leaf dimensions, stomatal frequency, trichome density, and chlorophyll content. The treatment control was superior in all growth and physiological parameters, where as 2% EMS showed least results in many of the parameters. The study demonstrated the effectiveness of mutation breeding in guava, emphasizing the importance of diverse genetic pools for breeding purposes. The detailed characterization of mutated populations provided valuable insights into guava's genetic variations. The variants so likely observed may hold promise in near future particularly with respect to development of improved guava varieties with traits of commerce. </w:t>
      </w:r>
    </w:p>
    <w:p w:rsidR="00860000" w:rsidRDefault="00860000" w:rsidP="00441B6F">
      <w:pPr>
        <w:pStyle w:val="ReferHead"/>
        <w:spacing w:after="0"/>
        <w:jc w:val="both"/>
        <w:rPr>
          <w:rFonts w:ascii="Arial" w:hAnsi="Arial" w:cs="Arial"/>
        </w:rPr>
      </w:pPr>
      <w:bookmarkStart w:id="2" w:name="_GoBack"/>
      <w:bookmarkEnd w:id="2"/>
    </w:p>
    <w:p w:rsidR="00664974" w:rsidRDefault="00664974" w:rsidP="00441B6F">
      <w:pPr>
        <w:pStyle w:val="ReferHead"/>
        <w:spacing w:after="0"/>
        <w:jc w:val="both"/>
        <w:rPr>
          <w:rFonts w:ascii="Arial" w:hAnsi="Arial" w:cs="Arial"/>
        </w:rPr>
      </w:pPr>
    </w:p>
    <w:p w:rsidR="00790ADA" w:rsidRPr="00FB3A86" w:rsidRDefault="00B01FCD" w:rsidP="00441B6F">
      <w:pPr>
        <w:pStyle w:val="ReferHead"/>
        <w:spacing w:after="0"/>
        <w:jc w:val="both"/>
        <w:rPr>
          <w:rFonts w:ascii="Arial" w:hAnsi="Arial" w:cs="Arial"/>
        </w:rPr>
      </w:pPr>
      <w:r w:rsidRPr="00FB3A86">
        <w:rPr>
          <w:rFonts w:ascii="Arial" w:hAnsi="Arial" w:cs="Arial"/>
        </w:rPr>
        <w:t>References</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 xml:space="preserve">Akhtar, N. </w:t>
      </w:r>
      <w:r w:rsidR="005C7064" w:rsidRPr="009E1096">
        <w:rPr>
          <w:rFonts w:ascii="Arial" w:hAnsi="Arial" w:cs="Arial"/>
          <w:lang w:val="en-IN"/>
        </w:rPr>
        <w:t>(</w:t>
      </w:r>
      <w:r w:rsidRPr="009E1096">
        <w:rPr>
          <w:rFonts w:ascii="Arial" w:hAnsi="Arial" w:cs="Arial"/>
          <w:lang w:val="en-IN"/>
        </w:rPr>
        <w:t>2014</w:t>
      </w:r>
      <w:r w:rsidR="005C7064" w:rsidRPr="009E1096">
        <w:rPr>
          <w:rFonts w:ascii="Arial" w:hAnsi="Arial" w:cs="Arial"/>
          <w:lang w:val="en-IN"/>
        </w:rPr>
        <w:t>)</w:t>
      </w:r>
      <w:r w:rsidRPr="009E1096">
        <w:rPr>
          <w:rFonts w:ascii="Arial" w:hAnsi="Arial" w:cs="Arial"/>
          <w:lang w:val="en-IN"/>
        </w:rPr>
        <w:t>. Effect of physical and chemical mutagens on morphological behaviour of tomato (</w:t>
      </w:r>
      <w:r w:rsidRPr="009E1096">
        <w:rPr>
          <w:rFonts w:ascii="Arial" w:hAnsi="Arial" w:cs="Arial"/>
          <w:i/>
          <w:iCs/>
          <w:lang w:val="en-IN"/>
        </w:rPr>
        <w:t xml:space="preserve">Solanum </w:t>
      </w:r>
      <w:proofErr w:type="spellStart"/>
      <w:r w:rsidRPr="009E1096">
        <w:rPr>
          <w:rFonts w:ascii="Arial" w:hAnsi="Arial" w:cs="Arial"/>
          <w:i/>
          <w:iCs/>
          <w:lang w:val="en-IN"/>
        </w:rPr>
        <w:t>lycopersicum</w:t>
      </w:r>
      <w:proofErr w:type="spellEnd"/>
      <w:r w:rsidRPr="009E1096">
        <w:rPr>
          <w:rFonts w:ascii="Arial" w:hAnsi="Arial" w:cs="Arial"/>
          <w:lang w:val="en-IN"/>
        </w:rPr>
        <w:t xml:space="preserve">) cv. “Rio Grande” under heat stress conditions. </w:t>
      </w:r>
      <w:r w:rsidR="00274A49" w:rsidRPr="009E1096">
        <w:rPr>
          <w:rFonts w:ascii="Arial" w:hAnsi="Arial" w:cs="Arial"/>
        </w:rPr>
        <w:t>Plant Breeding and Seed Science,</w:t>
      </w:r>
      <w:r w:rsidRPr="009E1096">
        <w:rPr>
          <w:rFonts w:ascii="Arial" w:hAnsi="Arial" w:cs="Arial"/>
          <w:lang w:val="en-IN"/>
        </w:rPr>
        <w:t xml:space="preserve"> 70, 69-79.</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 xml:space="preserve">Amin, R., </w:t>
      </w:r>
      <w:proofErr w:type="spellStart"/>
      <w:r w:rsidRPr="009E1096">
        <w:rPr>
          <w:rFonts w:ascii="Arial" w:hAnsi="Arial" w:cs="Arial"/>
          <w:lang w:val="en-IN"/>
        </w:rPr>
        <w:t>Laskar</w:t>
      </w:r>
      <w:proofErr w:type="spellEnd"/>
      <w:r w:rsidRPr="009E1096">
        <w:rPr>
          <w:rFonts w:ascii="Arial" w:hAnsi="Arial" w:cs="Arial"/>
          <w:lang w:val="en-IN"/>
        </w:rPr>
        <w:t>, R. A.</w:t>
      </w:r>
      <w:r w:rsidR="00274A49" w:rsidRPr="009E1096">
        <w:rPr>
          <w:rFonts w:ascii="Arial" w:hAnsi="Arial" w:cs="Arial"/>
          <w:lang w:val="en-IN"/>
        </w:rPr>
        <w:t>, &amp;</w:t>
      </w:r>
      <w:r w:rsidRPr="009E1096">
        <w:rPr>
          <w:rFonts w:ascii="Arial" w:hAnsi="Arial" w:cs="Arial"/>
          <w:lang w:val="en-IN"/>
        </w:rPr>
        <w:t xml:space="preserve"> Khan, S. </w:t>
      </w:r>
      <w:r w:rsidR="00274A49" w:rsidRPr="009E1096">
        <w:rPr>
          <w:rFonts w:ascii="Arial" w:hAnsi="Arial" w:cs="Arial"/>
          <w:lang w:val="en-IN"/>
        </w:rPr>
        <w:t>(</w:t>
      </w:r>
      <w:r w:rsidRPr="009E1096">
        <w:rPr>
          <w:rFonts w:ascii="Arial" w:hAnsi="Arial" w:cs="Arial"/>
          <w:lang w:val="en-IN"/>
        </w:rPr>
        <w:t>2015</w:t>
      </w:r>
      <w:r w:rsidR="00274A49" w:rsidRPr="009E1096">
        <w:rPr>
          <w:rFonts w:ascii="Arial" w:hAnsi="Arial" w:cs="Arial"/>
          <w:lang w:val="en-IN"/>
        </w:rPr>
        <w:t>)</w:t>
      </w:r>
      <w:r w:rsidRPr="009E1096">
        <w:rPr>
          <w:rFonts w:ascii="Arial" w:hAnsi="Arial" w:cs="Arial"/>
          <w:lang w:val="en-IN"/>
        </w:rPr>
        <w:t>. Assessment of genetic response and character association for yield and yield components in lentil (</w:t>
      </w:r>
      <w:r w:rsidRPr="009E1096">
        <w:rPr>
          <w:rFonts w:ascii="Arial" w:hAnsi="Arial" w:cs="Arial"/>
          <w:i/>
          <w:iCs/>
          <w:lang w:val="en-IN"/>
        </w:rPr>
        <w:t xml:space="preserve">Lens </w:t>
      </w:r>
      <w:proofErr w:type="spellStart"/>
      <w:r w:rsidRPr="009E1096">
        <w:rPr>
          <w:rFonts w:ascii="Arial" w:hAnsi="Arial" w:cs="Arial"/>
          <w:i/>
          <w:iCs/>
          <w:lang w:val="en-IN"/>
        </w:rPr>
        <w:t>culinaris</w:t>
      </w:r>
      <w:proofErr w:type="spellEnd"/>
      <w:r w:rsidRPr="009E1096">
        <w:rPr>
          <w:rFonts w:ascii="Arial" w:hAnsi="Arial" w:cs="Arial"/>
          <w:lang w:val="en-IN"/>
        </w:rPr>
        <w:t xml:space="preserve"> L.)  population developed through chemical mutagenesis</w:t>
      </w:r>
      <w:r w:rsidR="00274A49" w:rsidRPr="009E1096">
        <w:rPr>
          <w:rFonts w:ascii="Arial" w:hAnsi="Arial" w:cs="Arial"/>
          <w:lang w:val="en-IN"/>
        </w:rPr>
        <w:t xml:space="preserve">. </w:t>
      </w:r>
      <w:r w:rsidR="00274A49" w:rsidRPr="009E1096">
        <w:rPr>
          <w:rFonts w:ascii="Arial" w:hAnsi="Arial" w:cs="Arial"/>
        </w:rPr>
        <w:t xml:space="preserve">Cogent Food &amp; Agriculture, </w:t>
      </w:r>
      <w:r w:rsidRPr="009E1096">
        <w:rPr>
          <w:rFonts w:ascii="Arial" w:hAnsi="Arial" w:cs="Arial"/>
          <w:lang w:val="en-IN"/>
        </w:rPr>
        <w:t>31(1)</w:t>
      </w:r>
      <w:r w:rsidR="00274A49" w:rsidRPr="009E1096">
        <w:rPr>
          <w:rFonts w:ascii="Arial" w:hAnsi="Arial" w:cs="Arial"/>
          <w:lang w:val="en-IN"/>
        </w:rPr>
        <w:t>,</w:t>
      </w:r>
      <w:r w:rsidRPr="009E1096">
        <w:rPr>
          <w:rFonts w:ascii="Arial" w:hAnsi="Arial" w:cs="Arial"/>
          <w:lang w:val="en-IN"/>
        </w:rPr>
        <w:t xml:space="preserve"> 1000715. </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Arisha</w:t>
      </w:r>
      <w:proofErr w:type="spellEnd"/>
      <w:r w:rsidRPr="009E1096">
        <w:rPr>
          <w:rFonts w:ascii="Arial" w:hAnsi="Arial" w:cs="Arial"/>
          <w:lang w:val="en-IN"/>
        </w:rPr>
        <w:t>, M.H., Shah, S.N., Gong, Z.H., Jing, H., Li, C.</w:t>
      </w:r>
      <w:r w:rsidR="00274A49" w:rsidRPr="009E1096">
        <w:rPr>
          <w:rFonts w:ascii="Arial" w:hAnsi="Arial" w:cs="Arial"/>
          <w:lang w:val="en-IN"/>
        </w:rPr>
        <w:t>, &amp;</w:t>
      </w:r>
      <w:r w:rsidRPr="009E1096">
        <w:rPr>
          <w:rFonts w:ascii="Arial" w:hAnsi="Arial" w:cs="Arial"/>
          <w:lang w:val="en-IN"/>
        </w:rPr>
        <w:t xml:space="preserve"> Zhang, H.X. </w:t>
      </w:r>
      <w:r w:rsidR="00274A49" w:rsidRPr="009E1096">
        <w:rPr>
          <w:rFonts w:ascii="Arial" w:hAnsi="Arial" w:cs="Arial"/>
          <w:lang w:val="en-IN"/>
        </w:rPr>
        <w:t>(</w:t>
      </w:r>
      <w:r w:rsidRPr="009E1096">
        <w:rPr>
          <w:rFonts w:ascii="Arial" w:hAnsi="Arial" w:cs="Arial"/>
          <w:lang w:val="en-IN"/>
        </w:rPr>
        <w:t>2015</w:t>
      </w:r>
      <w:r w:rsidR="00274A49" w:rsidRPr="009E1096">
        <w:rPr>
          <w:rFonts w:ascii="Arial" w:hAnsi="Arial" w:cs="Arial"/>
          <w:lang w:val="en-IN"/>
        </w:rPr>
        <w:t>)</w:t>
      </w:r>
      <w:r w:rsidRPr="009E1096">
        <w:rPr>
          <w:rFonts w:ascii="Arial" w:hAnsi="Arial" w:cs="Arial"/>
          <w:lang w:val="en-IN"/>
        </w:rPr>
        <w:t>. Ethyl methane sulfonate induced mutations in M2 generation and physiological variations in M1 generation of peppers (</w:t>
      </w:r>
      <w:r w:rsidRPr="009E1096">
        <w:rPr>
          <w:rFonts w:ascii="Arial" w:hAnsi="Arial" w:cs="Arial"/>
          <w:i/>
          <w:iCs/>
          <w:lang w:val="en-IN"/>
        </w:rPr>
        <w:t>Capsicum annuum</w:t>
      </w:r>
      <w:r w:rsidRPr="009E1096">
        <w:rPr>
          <w:rFonts w:ascii="Arial" w:hAnsi="Arial" w:cs="Arial"/>
          <w:lang w:val="en-IN"/>
        </w:rPr>
        <w:t xml:space="preserve"> L.). </w:t>
      </w:r>
      <w:r w:rsidRPr="009E1096">
        <w:rPr>
          <w:rFonts w:ascii="Arial" w:hAnsi="Arial" w:cs="Arial"/>
          <w:iCs/>
          <w:lang w:val="en-IN"/>
        </w:rPr>
        <w:t>Frontiers in plant science</w:t>
      </w:r>
      <w:r w:rsidRPr="009E1096">
        <w:rPr>
          <w:rFonts w:ascii="Arial" w:hAnsi="Arial" w:cs="Arial"/>
          <w:lang w:val="en-IN"/>
        </w:rPr>
        <w:t>, </w:t>
      </w:r>
      <w:r w:rsidRPr="009E1096">
        <w:rPr>
          <w:rFonts w:ascii="Arial" w:hAnsi="Arial" w:cs="Arial"/>
          <w:iCs/>
          <w:lang w:val="en-IN"/>
        </w:rPr>
        <w:t>6</w:t>
      </w:r>
      <w:r w:rsidRPr="009E1096">
        <w:rPr>
          <w:rFonts w:ascii="Arial" w:hAnsi="Arial" w:cs="Arial"/>
          <w:lang w:val="en-IN"/>
        </w:rPr>
        <w:t>,</w:t>
      </w:r>
      <w:r w:rsidR="00274A49" w:rsidRPr="009E1096">
        <w:rPr>
          <w:rFonts w:ascii="Arial" w:hAnsi="Arial" w:cs="Arial"/>
          <w:lang w:val="en-IN"/>
        </w:rPr>
        <w:t xml:space="preserve"> </w:t>
      </w:r>
      <w:r w:rsidRPr="009E1096">
        <w:rPr>
          <w:rFonts w:ascii="Arial" w:hAnsi="Arial" w:cs="Arial"/>
          <w:lang w:val="en-IN"/>
        </w:rPr>
        <w:t>399.</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 xml:space="preserve">Arthur, V., </w:t>
      </w:r>
      <w:proofErr w:type="spellStart"/>
      <w:r w:rsidRPr="009E1096">
        <w:rPr>
          <w:rFonts w:ascii="Arial" w:hAnsi="Arial" w:cs="Arial"/>
          <w:lang w:val="en-IN"/>
        </w:rPr>
        <w:t>Cantuarias-aviles</w:t>
      </w:r>
      <w:proofErr w:type="spellEnd"/>
      <w:r w:rsidRPr="009E1096">
        <w:rPr>
          <w:rFonts w:ascii="Arial" w:hAnsi="Arial" w:cs="Arial"/>
          <w:lang w:val="en-IN"/>
        </w:rPr>
        <w:t>, T</w:t>
      </w:r>
      <w:r w:rsidR="00274A49" w:rsidRPr="009E1096">
        <w:rPr>
          <w:rFonts w:ascii="Arial" w:hAnsi="Arial" w:cs="Arial"/>
          <w:lang w:val="en-IN"/>
        </w:rPr>
        <w:t xml:space="preserve">., &amp; </w:t>
      </w:r>
      <w:r w:rsidRPr="009E1096">
        <w:rPr>
          <w:rFonts w:ascii="Arial" w:hAnsi="Arial" w:cs="Arial"/>
          <w:lang w:val="en-IN"/>
        </w:rPr>
        <w:t xml:space="preserve">Ferrari, L. </w:t>
      </w:r>
      <w:r w:rsidR="00274A49" w:rsidRPr="009E1096">
        <w:rPr>
          <w:rFonts w:ascii="Arial" w:hAnsi="Arial" w:cs="Arial"/>
          <w:lang w:val="en-IN"/>
        </w:rPr>
        <w:t>(</w:t>
      </w:r>
      <w:r w:rsidRPr="009E1096">
        <w:rPr>
          <w:rFonts w:ascii="Arial" w:hAnsi="Arial" w:cs="Arial"/>
          <w:lang w:val="en-IN"/>
        </w:rPr>
        <w:t>2011</w:t>
      </w:r>
      <w:r w:rsidR="00274A49" w:rsidRPr="009E1096">
        <w:rPr>
          <w:rFonts w:ascii="Arial" w:hAnsi="Arial" w:cs="Arial"/>
          <w:lang w:val="en-IN"/>
        </w:rPr>
        <w:t>)</w:t>
      </w:r>
      <w:r w:rsidRPr="009E1096">
        <w:rPr>
          <w:rFonts w:ascii="Arial" w:hAnsi="Arial" w:cs="Arial"/>
          <w:lang w:val="en-IN"/>
        </w:rPr>
        <w:t xml:space="preserve">. Use of gamma-ray irradiation on seeds of different avocado cultivars for propagation purposes. </w:t>
      </w:r>
      <w:r w:rsidRPr="009E1096">
        <w:rPr>
          <w:rFonts w:ascii="Arial" w:hAnsi="Arial" w:cs="Arial"/>
          <w:iCs/>
          <w:lang w:val="en-IN"/>
        </w:rPr>
        <w:t>In:</w:t>
      </w:r>
      <w:r w:rsidRPr="009E1096">
        <w:rPr>
          <w:rFonts w:ascii="Arial" w:hAnsi="Arial" w:cs="Arial"/>
          <w:lang w:val="en-IN"/>
        </w:rPr>
        <w:t xml:space="preserve"> </w:t>
      </w:r>
      <w:r w:rsidRPr="009E1096">
        <w:rPr>
          <w:rFonts w:ascii="Arial" w:hAnsi="Arial" w:cs="Arial"/>
          <w:iCs/>
          <w:lang w:val="en-IN"/>
        </w:rPr>
        <w:t>VII World Avocado Congress</w:t>
      </w:r>
      <w:r w:rsidRPr="009E1096">
        <w:rPr>
          <w:rFonts w:ascii="Arial" w:hAnsi="Arial" w:cs="Arial"/>
          <w:lang w:val="en-IN"/>
        </w:rPr>
        <w:t xml:space="preserve"> held on 5-9 September, 2011 at Cairns, Australia,</w:t>
      </w:r>
      <w:r w:rsidR="00274A49" w:rsidRPr="009E1096">
        <w:rPr>
          <w:rFonts w:ascii="Arial" w:hAnsi="Arial" w:cs="Arial"/>
          <w:lang w:val="en-IN"/>
        </w:rPr>
        <w:t xml:space="preserve"> </w:t>
      </w:r>
      <w:r w:rsidRPr="009E1096">
        <w:rPr>
          <w:rFonts w:ascii="Arial" w:hAnsi="Arial" w:cs="Arial"/>
          <w:lang w:val="en-IN"/>
        </w:rPr>
        <w:t>373-86.</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Asare</w:t>
      </w:r>
      <w:proofErr w:type="spellEnd"/>
      <w:r w:rsidRPr="009E1096">
        <w:rPr>
          <w:rFonts w:ascii="Arial" w:hAnsi="Arial" w:cs="Arial"/>
          <w:lang w:val="en-IN"/>
        </w:rPr>
        <w:t xml:space="preserve">, A. T., Mensah, F., Acheampong, S., </w:t>
      </w:r>
      <w:proofErr w:type="spellStart"/>
      <w:r w:rsidRPr="009E1096">
        <w:rPr>
          <w:rFonts w:ascii="Arial" w:hAnsi="Arial" w:cs="Arial"/>
          <w:lang w:val="en-IN"/>
        </w:rPr>
        <w:t>Asare-Bediako</w:t>
      </w:r>
      <w:proofErr w:type="spellEnd"/>
      <w:r w:rsidRPr="009E1096">
        <w:rPr>
          <w:rFonts w:ascii="Arial" w:hAnsi="Arial" w:cs="Arial"/>
          <w:lang w:val="en-IN"/>
        </w:rPr>
        <w:t xml:space="preserve">, E., </w:t>
      </w:r>
      <w:r w:rsidR="00274A49" w:rsidRPr="009E1096">
        <w:rPr>
          <w:rFonts w:ascii="Arial" w:hAnsi="Arial" w:cs="Arial"/>
          <w:lang w:val="en-IN"/>
        </w:rPr>
        <w:t>&amp;</w:t>
      </w:r>
      <w:r w:rsidRPr="009E1096">
        <w:rPr>
          <w:rFonts w:ascii="Arial" w:hAnsi="Arial" w:cs="Arial"/>
          <w:lang w:val="en-IN"/>
        </w:rPr>
        <w:t xml:space="preserve"> Armah, J. </w:t>
      </w:r>
      <w:r w:rsidR="00274A49" w:rsidRPr="009E1096">
        <w:rPr>
          <w:rFonts w:ascii="Arial" w:hAnsi="Arial" w:cs="Arial"/>
          <w:lang w:val="en-IN"/>
        </w:rPr>
        <w:t>(</w:t>
      </w:r>
      <w:r w:rsidRPr="009E1096">
        <w:rPr>
          <w:rFonts w:ascii="Arial" w:hAnsi="Arial" w:cs="Arial"/>
          <w:lang w:val="en-IN"/>
        </w:rPr>
        <w:t>2017</w:t>
      </w:r>
      <w:r w:rsidR="00274A49" w:rsidRPr="009E1096">
        <w:rPr>
          <w:rFonts w:ascii="Arial" w:hAnsi="Arial" w:cs="Arial"/>
          <w:lang w:val="en-IN"/>
        </w:rPr>
        <w:t>)</w:t>
      </w:r>
      <w:r w:rsidRPr="009E1096">
        <w:rPr>
          <w:rFonts w:ascii="Arial" w:hAnsi="Arial" w:cs="Arial"/>
          <w:lang w:val="en-IN"/>
        </w:rPr>
        <w:t xml:space="preserve">. Effects of gamma irradiation on </w:t>
      </w:r>
      <w:proofErr w:type="spellStart"/>
      <w:r w:rsidRPr="009E1096">
        <w:rPr>
          <w:rFonts w:ascii="Arial" w:hAnsi="Arial" w:cs="Arial"/>
          <w:lang w:val="en-IN"/>
        </w:rPr>
        <w:t>agromorphological</w:t>
      </w:r>
      <w:proofErr w:type="spellEnd"/>
      <w:r w:rsidRPr="009E1096">
        <w:rPr>
          <w:rFonts w:ascii="Arial" w:hAnsi="Arial" w:cs="Arial"/>
          <w:lang w:val="en-IN"/>
        </w:rPr>
        <w:t xml:space="preserve"> characteristics of okra (</w:t>
      </w:r>
      <w:r w:rsidRPr="009E1096">
        <w:rPr>
          <w:rFonts w:ascii="Arial" w:hAnsi="Arial" w:cs="Arial"/>
          <w:i/>
          <w:iCs/>
          <w:lang w:val="en-IN"/>
        </w:rPr>
        <w:t>Abelmoschus</w:t>
      </w:r>
      <w:r w:rsidRPr="009E1096">
        <w:rPr>
          <w:rFonts w:ascii="Arial" w:hAnsi="Arial" w:cs="Arial"/>
          <w:lang w:val="en-IN"/>
        </w:rPr>
        <w:t xml:space="preserve"> </w:t>
      </w:r>
      <w:proofErr w:type="spellStart"/>
      <w:r w:rsidRPr="009E1096">
        <w:rPr>
          <w:rFonts w:ascii="Arial" w:hAnsi="Arial" w:cs="Arial"/>
          <w:i/>
          <w:iCs/>
          <w:lang w:val="en-IN"/>
        </w:rPr>
        <w:t>esculentus</w:t>
      </w:r>
      <w:proofErr w:type="spellEnd"/>
      <w:r w:rsidRPr="009E1096">
        <w:rPr>
          <w:rFonts w:ascii="Arial" w:hAnsi="Arial" w:cs="Arial"/>
          <w:lang w:val="en-IN"/>
        </w:rPr>
        <w:t xml:space="preserve"> </w:t>
      </w:r>
      <w:proofErr w:type="spellStart"/>
      <w:proofErr w:type="gramStart"/>
      <w:r w:rsidRPr="009E1096">
        <w:rPr>
          <w:rFonts w:ascii="Arial" w:hAnsi="Arial" w:cs="Arial"/>
          <w:lang w:val="en-IN"/>
        </w:rPr>
        <w:t>L.Moench</w:t>
      </w:r>
      <w:proofErr w:type="spellEnd"/>
      <w:proofErr w:type="gramEnd"/>
      <w:r w:rsidRPr="009E1096">
        <w:rPr>
          <w:rFonts w:ascii="Arial" w:hAnsi="Arial" w:cs="Arial"/>
          <w:lang w:val="en-IN"/>
        </w:rPr>
        <w:t xml:space="preserve">.). </w:t>
      </w:r>
      <w:r w:rsidR="00274A49" w:rsidRPr="009E1096">
        <w:rPr>
          <w:rFonts w:ascii="Arial" w:hAnsi="Arial" w:cs="Arial"/>
          <w:iCs/>
        </w:rPr>
        <w:t>Advances in Agriculture</w:t>
      </w:r>
      <w:r w:rsidRPr="009E1096">
        <w:rPr>
          <w:rFonts w:ascii="Arial" w:hAnsi="Arial" w:cs="Arial"/>
          <w:lang w:val="en-IN"/>
        </w:rPr>
        <w:t xml:space="preserve">, 1–7. </w:t>
      </w:r>
      <w:hyperlink r:id="rId27" w:history="1">
        <w:r w:rsidRPr="009E1096">
          <w:rPr>
            <w:rStyle w:val="Hyperlink"/>
            <w:rFonts w:ascii="Arial" w:hAnsi="Arial" w:cs="Arial"/>
            <w:lang w:val="en-IN"/>
          </w:rPr>
          <w:t>https://doi.org/10.1155/2017/2385106</w:t>
        </w:r>
      </w:hyperlink>
      <w:r w:rsidRPr="009E1096">
        <w:rPr>
          <w:rFonts w:ascii="Arial" w:hAnsi="Arial" w:cs="Arial"/>
          <w:lang w:val="en-IN"/>
        </w:rPr>
        <w:t>.</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 xml:space="preserve">Caldecott, R. S. </w:t>
      </w:r>
      <w:r w:rsidR="00274A49" w:rsidRPr="009E1096">
        <w:rPr>
          <w:rFonts w:ascii="Arial" w:hAnsi="Arial" w:cs="Arial"/>
          <w:lang w:val="en-IN"/>
        </w:rPr>
        <w:t>(</w:t>
      </w:r>
      <w:r w:rsidRPr="009E1096">
        <w:rPr>
          <w:rFonts w:ascii="Arial" w:hAnsi="Arial" w:cs="Arial"/>
          <w:lang w:val="en-IN"/>
        </w:rPr>
        <w:t>1955</w:t>
      </w:r>
      <w:r w:rsidR="00274A49" w:rsidRPr="009E1096">
        <w:rPr>
          <w:rFonts w:ascii="Arial" w:hAnsi="Arial" w:cs="Arial"/>
          <w:lang w:val="en-IN"/>
        </w:rPr>
        <w:t>)</w:t>
      </w:r>
      <w:r w:rsidRPr="009E1096">
        <w:rPr>
          <w:rFonts w:ascii="Arial" w:hAnsi="Arial" w:cs="Arial"/>
          <w:lang w:val="en-IN"/>
        </w:rPr>
        <w:t xml:space="preserve">. The effect of x- rays, 2- </w:t>
      </w:r>
      <w:proofErr w:type="spellStart"/>
      <w:r w:rsidRPr="009E1096">
        <w:rPr>
          <w:rFonts w:ascii="Arial" w:hAnsi="Arial" w:cs="Arial"/>
          <w:lang w:val="en-IN"/>
        </w:rPr>
        <w:t>Mev</w:t>
      </w:r>
      <w:proofErr w:type="spellEnd"/>
      <w:r w:rsidRPr="009E1096">
        <w:rPr>
          <w:rFonts w:ascii="Arial" w:hAnsi="Arial" w:cs="Arial"/>
          <w:lang w:val="en-IN"/>
        </w:rPr>
        <w:t xml:space="preserve"> electrons, thermal neutrons and fast neutrons on dormant seeds in barley. New York Academic Sciences</w:t>
      </w:r>
      <w:r w:rsidR="00274A49" w:rsidRPr="009E1096">
        <w:rPr>
          <w:rFonts w:ascii="Arial" w:hAnsi="Arial" w:cs="Arial"/>
          <w:lang w:val="en-IN"/>
        </w:rPr>
        <w:t>,</w:t>
      </w:r>
      <w:r w:rsidRPr="009E1096">
        <w:rPr>
          <w:rFonts w:ascii="Arial" w:hAnsi="Arial" w:cs="Arial"/>
          <w:lang w:val="en-IN"/>
        </w:rPr>
        <w:t xml:space="preserve"> 59</w:t>
      </w:r>
      <w:r w:rsidR="00274A49" w:rsidRPr="009E1096">
        <w:rPr>
          <w:rFonts w:ascii="Arial" w:hAnsi="Arial" w:cs="Arial"/>
          <w:lang w:val="en-IN"/>
        </w:rPr>
        <w:t>,</w:t>
      </w:r>
      <w:r w:rsidRPr="009E1096">
        <w:rPr>
          <w:rFonts w:ascii="Arial" w:hAnsi="Arial" w:cs="Arial"/>
          <w:lang w:val="en-IN"/>
        </w:rPr>
        <w:t xml:space="preserve"> 514535.</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lastRenderedPageBreak/>
        <w:t>Chen, B., Wang, C., Tian, Y., Chu, Q.</w:t>
      </w:r>
      <w:r w:rsidR="00274A49" w:rsidRPr="009E1096">
        <w:rPr>
          <w:rFonts w:ascii="Arial" w:hAnsi="Arial" w:cs="Arial"/>
          <w:lang w:val="en-IN"/>
        </w:rPr>
        <w:t>, &amp;</w:t>
      </w:r>
      <w:r w:rsidRPr="009E1096">
        <w:rPr>
          <w:rFonts w:ascii="Arial" w:hAnsi="Arial" w:cs="Arial"/>
          <w:lang w:val="en-IN"/>
        </w:rPr>
        <w:t xml:space="preserve"> Hu, C. </w:t>
      </w:r>
      <w:r w:rsidR="00274A49" w:rsidRPr="009E1096">
        <w:rPr>
          <w:rFonts w:ascii="Arial" w:hAnsi="Arial" w:cs="Arial"/>
          <w:lang w:val="en-IN"/>
        </w:rPr>
        <w:t>(</w:t>
      </w:r>
      <w:r w:rsidRPr="009E1096">
        <w:rPr>
          <w:rFonts w:ascii="Arial" w:hAnsi="Arial" w:cs="Arial"/>
          <w:lang w:val="en-IN"/>
        </w:rPr>
        <w:t>2015</w:t>
      </w:r>
      <w:r w:rsidR="00274A49" w:rsidRPr="009E1096">
        <w:rPr>
          <w:rFonts w:ascii="Arial" w:hAnsi="Arial" w:cs="Arial"/>
          <w:lang w:val="en-IN"/>
        </w:rPr>
        <w:t>)</w:t>
      </w:r>
      <w:r w:rsidRPr="009E1096">
        <w:rPr>
          <w:rFonts w:ascii="Arial" w:hAnsi="Arial" w:cs="Arial"/>
          <w:lang w:val="en-IN"/>
        </w:rPr>
        <w:t xml:space="preserve">. Anatomical characteristics of young stems and mature leaves of dwarf pear. </w:t>
      </w:r>
      <w:r w:rsidR="00274A49" w:rsidRPr="009E1096">
        <w:rPr>
          <w:rFonts w:ascii="Arial" w:hAnsi="Arial" w:cs="Arial"/>
          <w:iCs/>
        </w:rPr>
        <w:t xml:space="preserve">Scientia </w:t>
      </w:r>
      <w:proofErr w:type="spellStart"/>
      <w:r w:rsidR="00274A49" w:rsidRPr="009E1096">
        <w:rPr>
          <w:rFonts w:ascii="Arial" w:hAnsi="Arial" w:cs="Arial"/>
          <w:iCs/>
        </w:rPr>
        <w:t>Horticulturae</w:t>
      </w:r>
      <w:proofErr w:type="spellEnd"/>
      <w:r w:rsidRPr="009E1096">
        <w:rPr>
          <w:rFonts w:ascii="Arial" w:hAnsi="Arial" w:cs="Arial"/>
          <w:lang w:val="en-IN"/>
        </w:rPr>
        <w:t>, 186</w:t>
      </w:r>
      <w:r w:rsidR="00274A49" w:rsidRPr="009E1096">
        <w:rPr>
          <w:rFonts w:ascii="Arial" w:hAnsi="Arial" w:cs="Arial"/>
          <w:lang w:val="en-IN"/>
        </w:rPr>
        <w:t>,</w:t>
      </w:r>
      <w:r w:rsidRPr="009E1096">
        <w:rPr>
          <w:rFonts w:ascii="Arial" w:hAnsi="Arial" w:cs="Arial"/>
          <w:lang w:val="en-IN"/>
        </w:rPr>
        <w:t xml:space="preserve"> 172–79.</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Coban</w:t>
      </w:r>
      <w:proofErr w:type="spellEnd"/>
      <w:r w:rsidRPr="009E1096">
        <w:rPr>
          <w:rFonts w:ascii="Arial" w:hAnsi="Arial" w:cs="Arial"/>
          <w:lang w:val="en-IN"/>
        </w:rPr>
        <w:t>, H., Kara, S.</w:t>
      </w:r>
      <w:r w:rsidR="00274A49" w:rsidRPr="009E1096">
        <w:rPr>
          <w:rFonts w:ascii="Arial" w:hAnsi="Arial" w:cs="Arial"/>
          <w:lang w:val="en-IN"/>
        </w:rPr>
        <w:t>, &amp;</w:t>
      </w:r>
      <w:r w:rsidRPr="009E1096">
        <w:rPr>
          <w:rFonts w:ascii="Arial" w:hAnsi="Arial" w:cs="Arial"/>
          <w:lang w:val="en-IN"/>
        </w:rPr>
        <w:t xml:space="preserve"> E. </w:t>
      </w:r>
      <w:proofErr w:type="spellStart"/>
      <w:r w:rsidRPr="009E1096">
        <w:rPr>
          <w:rFonts w:ascii="Arial" w:hAnsi="Arial" w:cs="Arial"/>
          <w:lang w:val="en-IN"/>
        </w:rPr>
        <w:t>Ilter</w:t>
      </w:r>
      <w:proofErr w:type="spellEnd"/>
      <w:r w:rsidRPr="009E1096">
        <w:rPr>
          <w:rFonts w:ascii="Arial" w:hAnsi="Arial" w:cs="Arial"/>
          <w:lang w:val="en-IN"/>
        </w:rPr>
        <w:t xml:space="preserve">. </w:t>
      </w:r>
      <w:r w:rsidR="00274A49" w:rsidRPr="009E1096">
        <w:rPr>
          <w:rFonts w:ascii="Arial" w:hAnsi="Arial" w:cs="Arial"/>
          <w:lang w:val="en-IN"/>
        </w:rPr>
        <w:t>(</w:t>
      </w:r>
      <w:r w:rsidRPr="009E1096">
        <w:rPr>
          <w:rFonts w:ascii="Arial" w:hAnsi="Arial" w:cs="Arial"/>
          <w:lang w:val="en-IN"/>
        </w:rPr>
        <w:t>2002</w:t>
      </w:r>
      <w:r w:rsidR="00274A49" w:rsidRPr="009E1096">
        <w:rPr>
          <w:rFonts w:ascii="Arial" w:hAnsi="Arial" w:cs="Arial"/>
          <w:lang w:val="en-IN"/>
        </w:rPr>
        <w:t>)</w:t>
      </w:r>
      <w:r w:rsidRPr="009E1096">
        <w:rPr>
          <w:rFonts w:ascii="Arial" w:hAnsi="Arial" w:cs="Arial"/>
          <w:lang w:val="en-IN"/>
        </w:rPr>
        <w:t xml:space="preserve">. Investigation on </w:t>
      </w:r>
      <w:proofErr w:type="spellStart"/>
      <w:r w:rsidRPr="009E1096">
        <w:rPr>
          <w:rFonts w:ascii="Arial" w:hAnsi="Arial" w:cs="Arial"/>
          <w:lang w:val="en-IN"/>
        </w:rPr>
        <w:t>radiosensitivity</w:t>
      </w:r>
      <w:proofErr w:type="spellEnd"/>
      <w:r w:rsidRPr="009E1096">
        <w:rPr>
          <w:rFonts w:ascii="Arial" w:hAnsi="Arial" w:cs="Arial"/>
          <w:lang w:val="en-IN"/>
        </w:rPr>
        <w:t xml:space="preserve"> of some grape varieties. </w:t>
      </w:r>
      <w:r w:rsidR="00274A49" w:rsidRPr="009E1096">
        <w:rPr>
          <w:rFonts w:ascii="Arial" w:hAnsi="Arial" w:cs="Arial"/>
          <w:iCs/>
        </w:rPr>
        <w:t xml:space="preserve">Pakistan Journal of Biological Sciences, </w:t>
      </w:r>
      <w:r w:rsidRPr="009E1096">
        <w:rPr>
          <w:rFonts w:ascii="Arial" w:hAnsi="Arial" w:cs="Arial"/>
          <w:lang w:val="en-IN"/>
        </w:rPr>
        <w:t>5</w:t>
      </w:r>
      <w:r w:rsidR="00274A49" w:rsidRPr="009E1096">
        <w:rPr>
          <w:rFonts w:ascii="Arial" w:hAnsi="Arial" w:cs="Arial"/>
          <w:lang w:val="en-IN"/>
        </w:rPr>
        <w:t>,</w:t>
      </w:r>
      <w:r w:rsidRPr="009E1096">
        <w:rPr>
          <w:rFonts w:ascii="Arial" w:hAnsi="Arial" w:cs="Arial"/>
          <w:lang w:val="en-IN"/>
        </w:rPr>
        <w:t xml:space="preserve"> 601- 603.</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Gardon</w:t>
      </w:r>
      <w:proofErr w:type="spellEnd"/>
      <w:r w:rsidRPr="009E1096">
        <w:rPr>
          <w:rFonts w:ascii="Arial" w:hAnsi="Arial" w:cs="Arial"/>
          <w:lang w:val="en-IN"/>
        </w:rPr>
        <w:t>, S.</w:t>
      </w:r>
      <w:r w:rsidR="00274A49" w:rsidRPr="009E1096">
        <w:rPr>
          <w:rFonts w:ascii="Arial" w:hAnsi="Arial" w:cs="Arial"/>
          <w:lang w:val="en-IN"/>
        </w:rPr>
        <w:t xml:space="preserve"> </w:t>
      </w:r>
      <w:r w:rsidRPr="009E1096">
        <w:rPr>
          <w:rFonts w:ascii="Arial" w:hAnsi="Arial" w:cs="Arial"/>
          <w:lang w:val="en-IN"/>
        </w:rPr>
        <w:t xml:space="preserve">A. </w:t>
      </w:r>
      <w:r w:rsidR="00274A49" w:rsidRPr="009E1096">
        <w:rPr>
          <w:rFonts w:ascii="Arial" w:hAnsi="Arial" w:cs="Arial"/>
          <w:lang w:val="en-IN"/>
        </w:rPr>
        <w:t>(</w:t>
      </w:r>
      <w:r w:rsidRPr="009E1096">
        <w:rPr>
          <w:rFonts w:ascii="Arial" w:hAnsi="Arial" w:cs="Arial"/>
          <w:lang w:val="en-IN"/>
        </w:rPr>
        <w:t>1954</w:t>
      </w:r>
      <w:r w:rsidR="00274A49" w:rsidRPr="009E1096">
        <w:rPr>
          <w:rFonts w:ascii="Arial" w:hAnsi="Arial" w:cs="Arial"/>
          <w:lang w:val="en-IN"/>
        </w:rPr>
        <w:t>)</w:t>
      </w:r>
      <w:r w:rsidRPr="009E1096">
        <w:rPr>
          <w:rFonts w:ascii="Arial" w:hAnsi="Arial" w:cs="Arial"/>
          <w:lang w:val="en-IN"/>
        </w:rPr>
        <w:t>. Occurrence formation and inactivation of auxins. Annual Review of Plant Physiology</w:t>
      </w:r>
      <w:r w:rsidR="00274A49" w:rsidRPr="009E1096">
        <w:rPr>
          <w:rFonts w:ascii="Arial" w:hAnsi="Arial" w:cs="Arial"/>
          <w:lang w:val="en-IN"/>
        </w:rPr>
        <w:t>,</w:t>
      </w:r>
      <w:r w:rsidRPr="009E1096">
        <w:rPr>
          <w:rFonts w:ascii="Arial" w:hAnsi="Arial" w:cs="Arial"/>
          <w:lang w:val="en-IN"/>
        </w:rPr>
        <w:t xml:space="preserve"> 5</w:t>
      </w:r>
      <w:r w:rsidR="00274A49" w:rsidRPr="009E1096">
        <w:rPr>
          <w:rFonts w:ascii="Arial" w:hAnsi="Arial" w:cs="Arial"/>
          <w:lang w:val="en-IN"/>
        </w:rPr>
        <w:t>,</w:t>
      </w:r>
      <w:r w:rsidRPr="009E1096">
        <w:rPr>
          <w:rFonts w:ascii="Arial" w:hAnsi="Arial" w:cs="Arial"/>
          <w:lang w:val="en-IN"/>
        </w:rPr>
        <w:t xml:space="preserve"> 341 - 378.</w:t>
      </w:r>
    </w:p>
    <w:p w:rsidR="00274A49" w:rsidRPr="009E1096" w:rsidRDefault="00274A49" w:rsidP="007F03B3">
      <w:pPr>
        <w:pStyle w:val="Body"/>
        <w:spacing w:before="120" w:after="0"/>
        <w:ind w:left="567" w:hanging="567"/>
        <w:rPr>
          <w:rFonts w:ascii="Arial" w:hAnsi="Arial" w:cs="Arial"/>
        </w:rPr>
      </w:pPr>
      <w:r w:rsidRPr="009E1096">
        <w:rPr>
          <w:rFonts w:ascii="Arial" w:hAnsi="Arial" w:cs="Arial"/>
        </w:rPr>
        <w:t>Kumar, G.</w:t>
      </w:r>
      <w:r w:rsidR="009E1096" w:rsidRPr="009E1096">
        <w:rPr>
          <w:rFonts w:ascii="Arial" w:hAnsi="Arial" w:cs="Arial"/>
        </w:rPr>
        <w:t>, &amp;</w:t>
      </w:r>
      <w:r w:rsidRPr="009E1096">
        <w:rPr>
          <w:rFonts w:ascii="Arial" w:hAnsi="Arial" w:cs="Arial"/>
        </w:rPr>
        <w:t xml:space="preserve"> Rai, P.K.</w:t>
      </w:r>
      <w:r w:rsidR="009E1096" w:rsidRPr="009E1096">
        <w:rPr>
          <w:rFonts w:ascii="Arial" w:hAnsi="Arial" w:cs="Arial"/>
        </w:rPr>
        <w:t xml:space="preserve"> (</w:t>
      </w:r>
      <w:r w:rsidRPr="009E1096">
        <w:rPr>
          <w:rFonts w:ascii="Arial" w:hAnsi="Arial" w:cs="Arial"/>
        </w:rPr>
        <w:t>2007</w:t>
      </w:r>
      <w:r w:rsidR="009E1096" w:rsidRPr="009E1096">
        <w:rPr>
          <w:rFonts w:ascii="Arial" w:hAnsi="Arial" w:cs="Arial"/>
        </w:rPr>
        <w:t>)</w:t>
      </w:r>
      <w:r w:rsidRPr="009E1096">
        <w:rPr>
          <w:rFonts w:ascii="Arial" w:hAnsi="Arial" w:cs="Arial"/>
        </w:rPr>
        <w:t>. EMS induced karyomorphological variations in maize (</w:t>
      </w:r>
      <w:proofErr w:type="spellStart"/>
      <w:r w:rsidRPr="009E1096">
        <w:rPr>
          <w:rFonts w:ascii="Arial" w:hAnsi="Arial" w:cs="Arial"/>
          <w:i/>
        </w:rPr>
        <w:t>Zea</w:t>
      </w:r>
      <w:proofErr w:type="spellEnd"/>
      <w:r w:rsidRPr="009E1096">
        <w:rPr>
          <w:rFonts w:ascii="Arial" w:hAnsi="Arial" w:cs="Arial"/>
          <w:i/>
        </w:rPr>
        <w:t xml:space="preserve"> mays</w:t>
      </w:r>
      <w:r w:rsidRPr="009E1096">
        <w:rPr>
          <w:rFonts w:ascii="Arial" w:hAnsi="Arial" w:cs="Arial"/>
        </w:rPr>
        <w:t xml:space="preserve"> L.) </w:t>
      </w:r>
      <w:proofErr w:type="spellStart"/>
      <w:r w:rsidRPr="009E1096">
        <w:rPr>
          <w:rFonts w:ascii="Arial" w:hAnsi="Arial" w:cs="Arial"/>
        </w:rPr>
        <w:t>inbreds</w:t>
      </w:r>
      <w:proofErr w:type="spellEnd"/>
      <w:r w:rsidRPr="009E1096">
        <w:rPr>
          <w:rFonts w:ascii="Arial" w:hAnsi="Arial" w:cs="Arial"/>
        </w:rPr>
        <w:t>. </w:t>
      </w:r>
      <w:r w:rsidRPr="009E1096">
        <w:rPr>
          <w:rFonts w:ascii="Arial" w:hAnsi="Arial" w:cs="Arial"/>
          <w:iCs/>
        </w:rPr>
        <w:t>Turkish Journal of Biology</w:t>
      </w:r>
      <w:r w:rsidRPr="009E1096">
        <w:rPr>
          <w:rFonts w:ascii="Arial" w:hAnsi="Arial" w:cs="Arial"/>
        </w:rPr>
        <w:t>, </w:t>
      </w:r>
      <w:r w:rsidRPr="009E1096">
        <w:rPr>
          <w:rFonts w:ascii="Arial" w:hAnsi="Arial" w:cs="Arial"/>
          <w:iCs/>
        </w:rPr>
        <w:t>31</w:t>
      </w:r>
      <w:r w:rsidRPr="009E1096">
        <w:rPr>
          <w:rFonts w:ascii="Arial" w:hAnsi="Arial" w:cs="Arial"/>
        </w:rPr>
        <w:t>(4), 187-195.</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Gunckel</w:t>
      </w:r>
      <w:proofErr w:type="spellEnd"/>
      <w:r w:rsidRPr="009E1096">
        <w:rPr>
          <w:rFonts w:ascii="Arial" w:hAnsi="Arial" w:cs="Arial"/>
          <w:lang w:val="en-IN"/>
        </w:rPr>
        <w:t>, J. E</w:t>
      </w:r>
      <w:r w:rsidR="009E1096" w:rsidRPr="009E1096">
        <w:rPr>
          <w:rFonts w:ascii="Arial" w:hAnsi="Arial" w:cs="Arial"/>
          <w:lang w:val="en-IN"/>
        </w:rPr>
        <w:t>. (</w:t>
      </w:r>
      <w:r w:rsidRPr="009E1096">
        <w:rPr>
          <w:rFonts w:ascii="Arial" w:hAnsi="Arial" w:cs="Arial"/>
          <w:lang w:val="en-IN"/>
        </w:rPr>
        <w:t>1957</w:t>
      </w:r>
      <w:r w:rsidR="009E1096" w:rsidRPr="009E1096">
        <w:rPr>
          <w:rFonts w:ascii="Arial" w:hAnsi="Arial" w:cs="Arial"/>
          <w:lang w:val="en-IN"/>
        </w:rPr>
        <w:t>)</w:t>
      </w:r>
      <w:r w:rsidRPr="009E1096">
        <w:rPr>
          <w:rFonts w:ascii="Arial" w:hAnsi="Arial" w:cs="Arial"/>
          <w:lang w:val="en-IN"/>
        </w:rPr>
        <w:t xml:space="preserve">. The effects of ionizing radiations on plants. IV </w:t>
      </w:r>
      <w:proofErr w:type="spellStart"/>
      <w:r w:rsidRPr="009E1096">
        <w:rPr>
          <w:rFonts w:ascii="Arial" w:hAnsi="Arial" w:cs="Arial"/>
          <w:lang w:val="en-IN"/>
        </w:rPr>
        <w:t>Morhological</w:t>
      </w:r>
      <w:proofErr w:type="spellEnd"/>
      <w:r w:rsidRPr="009E1096">
        <w:rPr>
          <w:rFonts w:ascii="Arial" w:hAnsi="Arial" w:cs="Arial"/>
          <w:lang w:val="en-IN"/>
        </w:rPr>
        <w:t xml:space="preserve"> Effects Quarterly Review of Biology</w:t>
      </w:r>
      <w:r w:rsidR="009E1096" w:rsidRPr="009E1096">
        <w:rPr>
          <w:rFonts w:ascii="Arial" w:hAnsi="Arial" w:cs="Arial"/>
          <w:lang w:val="en-IN"/>
        </w:rPr>
        <w:t>,</w:t>
      </w:r>
      <w:r w:rsidRPr="009E1096">
        <w:rPr>
          <w:rFonts w:ascii="Arial" w:hAnsi="Arial" w:cs="Arial"/>
          <w:lang w:val="en-IN"/>
        </w:rPr>
        <w:t xml:space="preserve"> 32</w:t>
      </w:r>
      <w:r w:rsidR="009E1096" w:rsidRPr="009E1096">
        <w:rPr>
          <w:rFonts w:ascii="Arial" w:hAnsi="Arial" w:cs="Arial"/>
          <w:lang w:val="en-IN"/>
        </w:rPr>
        <w:t>,</w:t>
      </w:r>
      <w:r w:rsidRPr="009E1096">
        <w:rPr>
          <w:rFonts w:ascii="Arial" w:hAnsi="Arial" w:cs="Arial"/>
          <w:lang w:val="en-IN"/>
        </w:rPr>
        <w:t xml:space="preserve"> 46 - 56.</w:t>
      </w:r>
    </w:p>
    <w:p w:rsidR="000D6CA9" w:rsidRPr="009E1096" w:rsidRDefault="000D6CA9" w:rsidP="000F02B9">
      <w:pPr>
        <w:pStyle w:val="Body"/>
        <w:spacing w:before="120" w:after="0"/>
        <w:rPr>
          <w:rFonts w:ascii="Arial" w:hAnsi="Arial" w:cs="Arial"/>
          <w:b/>
          <w:lang w:val="en-IN"/>
        </w:rPr>
      </w:pPr>
      <w:r w:rsidRPr="009E1096">
        <w:rPr>
          <w:rFonts w:ascii="Arial" w:hAnsi="Arial" w:cs="Arial"/>
          <w:lang w:val="en-IN"/>
        </w:rPr>
        <w:t xml:space="preserve">Gustafsson, A. </w:t>
      </w:r>
      <w:r w:rsidR="009E1096" w:rsidRPr="009E1096">
        <w:rPr>
          <w:rFonts w:ascii="Arial" w:hAnsi="Arial" w:cs="Arial"/>
          <w:lang w:val="en-IN"/>
        </w:rPr>
        <w:t>(</w:t>
      </w:r>
      <w:r w:rsidRPr="009E1096">
        <w:rPr>
          <w:rFonts w:ascii="Arial" w:hAnsi="Arial" w:cs="Arial"/>
          <w:lang w:val="en-IN"/>
        </w:rPr>
        <w:t>1947</w:t>
      </w:r>
      <w:r w:rsidR="009E1096" w:rsidRPr="009E1096">
        <w:rPr>
          <w:rFonts w:ascii="Arial" w:hAnsi="Arial" w:cs="Arial"/>
          <w:lang w:val="en-IN"/>
        </w:rPr>
        <w:t>)</w:t>
      </w:r>
      <w:r w:rsidRPr="009E1096">
        <w:rPr>
          <w:rFonts w:ascii="Arial" w:hAnsi="Arial" w:cs="Arial"/>
          <w:lang w:val="en-IN"/>
        </w:rPr>
        <w:t xml:space="preserve">. Mutation in agricultural plants. </w:t>
      </w:r>
      <w:proofErr w:type="spellStart"/>
      <w:r w:rsidRPr="009E1096">
        <w:rPr>
          <w:rFonts w:ascii="Arial" w:hAnsi="Arial" w:cs="Arial"/>
          <w:lang w:val="en-IN"/>
        </w:rPr>
        <w:t>Heriditas</w:t>
      </w:r>
      <w:proofErr w:type="spellEnd"/>
      <w:r w:rsidR="009E1096" w:rsidRPr="009E1096">
        <w:rPr>
          <w:rFonts w:ascii="Arial" w:hAnsi="Arial" w:cs="Arial"/>
          <w:lang w:val="en-IN"/>
        </w:rPr>
        <w:t>,</w:t>
      </w:r>
      <w:r w:rsidRPr="009E1096">
        <w:rPr>
          <w:rFonts w:ascii="Arial" w:hAnsi="Arial" w:cs="Arial"/>
          <w:lang w:val="en-IN"/>
        </w:rPr>
        <w:t xml:space="preserve"> 33</w:t>
      </w:r>
      <w:r w:rsidR="009E1096" w:rsidRPr="009E1096">
        <w:rPr>
          <w:rFonts w:ascii="Arial" w:hAnsi="Arial" w:cs="Arial"/>
          <w:lang w:val="en-IN"/>
        </w:rPr>
        <w:t xml:space="preserve">, </w:t>
      </w:r>
      <w:r w:rsidRPr="009E1096">
        <w:rPr>
          <w:rFonts w:ascii="Arial" w:hAnsi="Arial" w:cs="Arial"/>
          <w:lang w:val="en-IN"/>
        </w:rPr>
        <w:t>1100.</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Kaur, S.</w:t>
      </w:r>
      <w:r w:rsidR="009E1096" w:rsidRPr="009E1096">
        <w:rPr>
          <w:rFonts w:ascii="Arial" w:hAnsi="Arial" w:cs="Arial"/>
          <w:lang w:val="en-IN"/>
        </w:rPr>
        <w:t>, &amp;</w:t>
      </w:r>
      <w:r w:rsidRPr="009E1096">
        <w:rPr>
          <w:rFonts w:ascii="Arial" w:hAnsi="Arial" w:cs="Arial"/>
          <w:lang w:val="en-IN"/>
        </w:rPr>
        <w:t xml:space="preserve"> </w:t>
      </w:r>
      <w:proofErr w:type="spellStart"/>
      <w:r w:rsidRPr="009E1096">
        <w:rPr>
          <w:rFonts w:ascii="Arial" w:hAnsi="Arial" w:cs="Arial"/>
          <w:lang w:val="en-IN"/>
        </w:rPr>
        <w:t>Rattanpal</w:t>
      </w:r>
      <w:proofErr w:type="spellEnd"/>
      <w:r w:rsidRPr="009E1096">
        <w:rPr>
          <w:rFonts w:ascii="Arial" w:hAnsi="Arial" w:cs="Arial"/>
          <w:lang w:val="en-IN"/>
        </w:rPr>
        <w:t xml:space="preserve">, H.S. </w:t>
      </w:r>
      <w:r w:rsidR="009E1096" w:rsidRPr="009E1096">
        <w:rPr>
          <w:rFonts w:ascii="Arial" w:hAnsi="Arial" w:cs="Arial"/>
          <w:lang w:val="en-IN"/>
        </w:rPr>
        <w:t>(</w:t>
      </w:r>
      <w:r w:rsidRPr="009E1096">
        <w:rPr>
          <w:rFonts w:ascii="Arial" w:hAnsi="Arial" w:cs="Arial"/>
          <w:lang w:val="en-IN"/>
        </w:rPr>
        <w:t>2010</w:t>
      </w:r>
      <w:r w:rsidR="009E1096" w:rsidRPr="009E1096">
        <w:rPr>
          <w:rFonts w:ascii="Arial" w:hAnsi="Arial" w:cs="Arial"/>
          <w:lang w:val="en-IN"/>
        </w:rPr>
        <w:t>)</w:t>
      </w:r>
      <w:r w:rsidRPr="009E1096">
        <w:rPr>
          <w:rFonts w:ascii="Arial" w:hAnsi="Arial" w:cs="Arial"/>
          <w:lang w:val="en-IN"/>
        </w:rPr>
        <w:t>. Effect of mutagens on in vitro seed germination and growth of rough lemon (</w:t>
      </w:r>
      <w:r w:rsidRPr="009E1096">
        <w:rPr>
          <w:rFonts w:ascii="Arial" w:hAnsi="Arial" w:cs="Arial"/>
          <w:i/>
          <w:iCs/>
          <w:lang w:val="en-IN"/>
        </w:rPr>
        <w:t xml:space="preserve">Citrus </w:t>
      </w:r>
      <w:proofErr w:type="spellStart"/>
      <w:r w:rsidRPr="009E1096">
        <w:rPr>
          <w:rFonts w:ascii="Arial" w:hAnsi="Arial" w:cs="Arial"/>
          <w:i/>
          <w:iCs/>
          <w:lang w:val="en-IN"/>
        </w:rPr>
        <w:t>jambhiri</w:t>
      </w:r>
      <w:proofErr w:type="spellEnd"/>
      <w:r w:rsidRPr="009E1096">
        <w:rPr>
          <w:rFonts w:ascii="Arial" w:hAnsi="Arial" w:cs="Arial"/>
          <w:lang w:val="en-IN"/>
        </w:rPr>
        <w:t xml:space="preserve"> Lush.) seedlings. Indian Journal of Agricultural Sciences, 80(9)</w:t>
      </w:r>
      <w:r w:rsidR="009E1096" w:rsidRPr="009E1096">
        <w:rPr>
          <w:rFonts w:ascii="Arial" w:hAnsi="Arial" w:cs="Arial"/>
          <w:lang w:val="en-IN"/>
        </w:rPr>
        <w:t xml:space="preserve">, </w:t>
      </w:r>
      <w:r w:rsidRPr="009E1096">
        <w:rPr>
          <w:rFonts w:ascii="Arial" w:hAnsi="Arial" w:cs="Arial"/>
          <w:lang w:val="en-IN"/>
        </w:rPr>
        <w:t>773-776.</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Khan, S.</w:t>
      </w:r>
      <w:r w:rsidR="009E1096" w:rsidRPr="009E1096">
        <w:rPr>
          <w:rFonts w:ascii="Arial" w:hAnsi="Arial" w:cs="Arial"/>
          <w:lang w:val="en-IN"/>
        </w:rPr>
        <w:t>, &amp;</w:t>
      </w:r>
      <w:r w:rsidRPr="009E1096">
        <w:rPr>
          <w:rFonts w:ascii="Arial" w:hAnsi="Arial" w:cs="Arial"/>
          <w:lang w:val="en-IN"/>
        </w:rPr>
        <w:t xml:space="preserve"> </w:t>
      </w:r>
      <w:proofErr w:type="spellStart"/>
      <w:r w:rsidRPr="009E1096">
        <w:rPr>
          <w:rFonts w:ascii="Arial" w:hAnsi="Arial" w:cs="Arial"/>
          <w:lang w:val="en-IN"/>
        </w:rPr>
        <w:t>Wani</w:t>
      </w:r>
      <w:proofErr w:type="spellEnd"/>
      <w:r w:rsidRPr="009E1096">
        <w:rPr>
          <w:rFonts w:ascii="Arial" w:hAnsi="Arial" w:cs="Arial"/>
          <w:lang w:val="en-IN"/>
        </w:rPr>
        <w:t xml:space="preserve">, M. R. </w:t>
      </w:r>
      <w:r w:rsidR="009E1096" w:rsidRPr="009E1096">
        <w:rPr>
          <w:rFonts w:ascii="Arial" w:hAnsi="Arial" w:cs="Arial"/>
          <w:lang w:val="en-IN"/>
        </w:rPr>
        <w:t>(</w:t>
      </w:r>
      <w:r w:rsidRPr="009E1096">
        <w:rPr>
          <w:rFonts w:ascii="Arial" w:hAnsi="Arial" w:cs="Arial"/>
          <w:lang w:val="en-IN"/>
        </w:rPr>
        <w:t>2004</w:t>
      </w:r>
      <w:r w:rsidR="009E1096" w:rsidRPr="009E1096">
        <w:rPr>
          <w:rFonts w:ascii="Arial" w:hAnsi="Arial" w:cs="Arial"/>
          <w:lang w:val="en-IN"/>
        </w:rPr>
        <w:t>)</w:t>
      </w:r>
      <w:r w:rsidRPr="009E1096">
        <w:rPr>
          <w:rFonts w:ascii="Arial" w:hAnsi="Arial" w:cs="Arial"/>
          <w:lang w:val="en-IN"/>
        </w:rPr>
        <w:t xml:space="preserve">. Isolation of high yielding mutants in </w:t>
      </w:r>
      <w:proofErr w:type="spellStart"/>
      <w:r w:rsidRPr="009E1096">
        <w:rPr>
          <w:rFonts w:ascii="Arial" w:hAnsi="Arial" w:cs="Arial"/>
          <w:lang w:val="en-IN"/>
        </w:rPr>
        <w:t>mungbean</w:t>
      </w:r>
      <w:proofErr w:type="spellEnd"/>
      <w:r w:rsidRPr="009E1096">
        <w:rPr>
          <w:rFonts w:ascii="Arial" w:hAnsi="Arial" w:cs="Arial"/>
          <w:lang w:val="en-IN"/>
        </w:rPr>
        <w:t xml:space="preserve"> (</w:t>
      </w:r>
      <w:r w:rsidRPr="009E1096">
        <w:rPr>
          <w:rFonts w:ascii="Arial" w:hAnsi="Arial" w:cs="Arial"/>
          <w:i/>
          <w:iCs/>
          <w:lang w:val="en-IN"/>
        </w:rPr>
        <w:t>Vigna radiata</w:t>
      </w:r>
      <w:r w:rsidRPr="009E1096">
        <w:rPr>
          <w:rFonts w:ascii="Arial" w:hAnsi="Arial" w:cs="Arial"/>
          <w:lang w:val="en-IN"/>
        </w:rPr>
        <w:t xml:space="preserve"> (L.) </w:t>
      </w:r>
      <w:proofErr w:type="spellStart"/>
      <w:r w:rsidRPr="009E1096">
        <w:rPr>
          <w:rFonts w:ascii="Arial" w:hAnsi="Arial" w:cs="Arial"/>
          <w:lang w:val="en-IN"/>
        </w:rPr>
        <w:t>Wilczek</w:t>
      </w:r>
      <w:proofErr w:type="spellEnd"/>
      <w:r w:rsidRPr="009E1096">
        <w:rPr>
          <w:rFonts w:ascii="Arial" w:hAnsi="Arial" w:cs="Arial"/>
          <w:lang w:val="en-IN"/>
        </w:rPr>
        <w:t xml:space="preserve">). </w:t>
      </w:r>
      <w:r w:rsidR="009E1096" w:rsidRPr="009E1096">
        <w:rPr>
          <w:rFonts w:ascii="Arial" w:hAnsi="Arial" w:cs="Arial"/>
          <w:iCs/>
        </w:rPr>
        <w:t>Tropical Agriculture,</w:t>
      </w:r>
      <w:r w:rsidR="009E1096" w:rsidRPr="009E1096">
        <w:rPr>
          <w:rFonts w:ascii="Arial" w:hAnsi="Arial" w:cs="Arial"/>
          <w:i/>
          <w:iCs/>
        </w:rPr>
        <w:t xml:space="preserve"> </w:t>
      </w:r>
      <w:r w:rsidRPr="009E1096">
        <w:rPr>
          <w:rFonts w:ascii="Arial" w:hAnsi="Arial" w:cs="Arial"/>
          <w:lang w:val="en-IN"/>
        </w:rPr>
        <w:t>54</w:t>
      </w:r>
      <w:r w:rsidR="009E1096" w:rsidRPr="009E1096">
        <w:rPr>
          <w:rFonts w:ascii="Arial" w:hAnsi="Arial" w:cs="Arial"/>
          <w:lang w:val="en-IN"/>
        </w:rPr>
        <w:t>,</w:t>
      </w:r>
      <w:r w:rsidRPr="009E1096">
        <w:rPr>
          <w:rFonts w:ascii="Arial" w:hAnsi="Arial" w:cs="Arial"/>
          <w:lang w:val="en-IN"/>
        </w:rPr>
        <w:t xml:space="preserve"> 51-59.</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Kiong</w:t>
      </w:r>
      <w:proofErr w:type="spellEnd"/>
      <w:r w:rsidRPr="009E1096">
        <w:rPr>
          <w:rFonts w:ascii="Arial" w:hAnsi="Arial" w:cs="Arial"/>
          <w:lang w:val="en-IN"/>
        </w:rPr>
        <w:t>, A. L. P., Lai, A. G., Hussein, S.</w:t>
      </w:r>
      <w:r w:rsidR="009E1096" w:rsidRPr="009E1096">
        <w:rPr>
          <w:rFonts w:ascii="Arial" w:hAnsi="Arial" w:cs="Arial"/>
          <w:lang w:val="en-IN"/>
        </w:rPr>
        <w:t>, &amp;</w:t>
      </w:r>
      <w:r w:rsidRPr="009E1096">
        <w:rPr>
          <w:rFonts w:ascii="Arial" w:hAnsi="Arial" w:cs="Arial"/>
          <w:lang w:val="en-IN"/>
        </w:rPr>
        <w:t xml:space="preserve"> Harun, A.</w:t>
      </w:r>
      <w:r w:rsidR="009E1096" w:rsidRPr="009E1096">
        <w:rPr>
          <w:rFonts w:ascii="Arial" w:hAnsi="Arial" w:cs="Arial"/>
          <w:lang w:val="en-IN"/>
        </w:rPr>
        <w:t xml:space="preserve"> </w:t>
      </w:r>
      <w:r w:rsidRPr="009E1096">
        <w:rPr>
          <w:rFonts w:ascii="Arial" w:hAnsi="Arial" w:cs="Arial"/>
          <w:lang w:val="en-IN"/>
        </w:rPr>
        <w:t xml:space="preserve">R. </w:t>
      </w:r>
      <w:r w:rsidR="009E1096" w:rsidRPr="009E1096">
        <w:rPr>
          <w:rFonts w:ascii="Arial" w:hAnsi="Arial" w:cs="Arial"/>
          <w:lang w:val="en-IN"/>
        </w:rPr>
        <w:t>(</w:t>
      </w:r>
      <w:r w:rsidRPr="009E1096">
        <w:rPr>
          <w:rFonts w:ascii="Arial" w:hAnsi="Arial" w:cs="Arial"/>
          <w:lang w:val="en-IN"/>
        </w:rPr>
        <w:t>2008</w:t>
      </w:r>
      <w:r w:rsidR="009E1096" w:rsidRPr="009E1096">
        <w:rPr>
          <w:rFonts w:ascii="Arial" w:hAnsi="Arial" w:cs="Arial"/>
          <w:lang w:val="en-IN"/>
        </w:rPr>
        <w:t>)</w:t>
      </w:r>
      <w:r w:rsidRPr="009E1096">
        <w:rPr>
          <w:rFonts w:ascii="Arial" w:hAnsi="Arial" w:cs="Arial"/>
          <w:lang w:val="en-IN"/>
        </w:rPr>
        <w:t xml:space="preserve">. Physiological responses of </w:t>
      </w:r>
      <w:r w:rsidRPr="009E1096">
        <w:rPr>
          <w:rFonts w:ascii="Arial" w:hAnsi="Arial" w:cs="Arial"/>
          <w:i/>
          <w:iCs/>
          <w:lang w:val="en-IN"/>
        </w:rPr>
        <w:t xml:space="preserve">Orthosiphon </w:t>
      </w:r>
      <w:proofErr w:type="spellStart"/>
      <w:r w:rsidRPr="009E1096">
        <w:rPr>
          <w:rFonts w:ascii="Arial" w:hAnsi="Arial" w:cs="Arial"/>
          <w:i/>
          <w:iCs/>
          <w:lang w:val="en-IN"/>
        </w:rPr>
        <w:t>stamineus</w:t>
      </w:r>
      <w:proofErr w:type="spellEnd"/>
      <w:r w:rsidRPr="009E1096">
        <w:rPr>
          <w:rFonts w:ascii="Arial" w:hAnsi="Arial" w:cs="Arial"/>
          <w:lang w:val="en-IN"/>
        </w:rPr>
        <w:t xml:space="preserve"> plantlets to gamma irradiation. </w:t>
      </w:r>
      <w:r w:rsidR="009E1096" w:rsidRPr="009E1096">
        <w:rPr>
          <w:rFonts w:ascii="Arial" w:hAnsi="Arial" w:cs="Arial"/>
          <w:iCs/>
        </w:rPr>
        <w:t>American-Eurasian Journal of Sustainable Agriculture</w:t>
      </w:r>
      <w:r w:rsidR="009E1096" w:rsidRPr="009E1096">
        <w:rPr>
          <w:rFonts w:ascii="Arial" w:hAnsi="Arial" w:cs="Arial"/>
          <w:lang w:val="en-IN"/>
        </w:rPr>
        <w:t xml:space="preserve">, </w:t>
      </w:r>
      <w:r w:rsidRPr="009E1096">
        <w:rPr>
          <w:rFonts w:ascii="Arial" w:hAnsi="Arial" w:cs="Arial"/>
          <w:lang w:val="en-IN"/>
        </w:rPr>
        <w:t>2</w:t>
      </w:r>
      <w:r w:rsidR="009E1096" w:rsidRPr="009E1096">
        <w:rPr>
          <w:rFonts w:ascii="Arial" w:hAnsi="Arial" w:cs="Arial"/>
          <w:lang w:val="en-IN"/>
        </w:rPr>
        <w:t>,</w:t>
      </w:r>
      <w:r w:rsidRPr="009E1096">
        <w:rPr>
          <w:rFonts w:ascii="Arial" w:hAnsi="Arial" w:cs="Arial"/>
          <w:lang w:val="en-IN"/>
        </w:rPr>
        <w:t xml:space="preserve"> 135–149.</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Kok</w:t>
      </w:r>
      <w:proofErr w:type="spellEnd"/>
      <w:r w:rsidRPr="009E1096">
        <w:rPr>
          <w:rFonts w:ascii="Arial" w:hAnsi="Arial" w:cs="Arial"/>
          <w:lang w:val="en-IN"/>
        </w:rPr>
        <w:t xml:space="preserve">, D. </w:t>
      </w:r>
      <w:r w:rsidR="009E1096" w:rsidRPr="009E1096">
        <w:rPr>
          <w:rFonts w:ascii="Arial" w:hAnsi="Arial" w:cs="Arial"/>
          <w:lang w:val="en-IN"/>
        </w:rPr>
        <w:t>(</w:t>
      </w:r>
      <w:r w:rsidRPr="009E1096">
        <w:rPr>
          <w:rFonts w:ascii="Arial" w:hAnsi="Arial" w:cs="Arial"/>
          <w:lang w:val="en-IN"/>
        </w:rPr>
        <w:t>2011</w:t>
      </w:r>
      <w:r w:rsidR="009E1096" w:rsidRPr="009E1096">
        <w:rPr>
          <w:rFonts w:ascii="Arial" w:hAnsi="Arial" w:cs="Arial"/>
          <w:lang w:val="en-IN"/>
        </w:rPr>
        <w:t>)</w:t>
      </w:r>
      <w:r w:rsidRPr="009E1096">
        <w:rPr>
          <w:rFonts w:ascii="Arial" w:hAnsi="Arial" w:cs="Arial"/>
          <w:lang w:val="en-IN"/>
        </w:rPr>
        <w:t xml:space="preserve">. Involvement of peroxidase activity in various sensitivity to gamma irradiation in scions of Cabernet Sauvignon and Merlot </w:t>
      </w:r>
      <w:proofErr w:type="spellStart"/>
      <w:r w:rsidRPr="009E1096">
        <w:rPr>
          <w:rFonts w:ascii="Arial" w:hAnsi="Arial" w:cs="Arial"/>
          <w:lang w:val="en-IN"/>
        </w:rPr>
        <w:t>cvs</w:t>
      </w:r>
      <w:proofErr w:type="spellEnd"/>
      <w:r w:rsidRPr="009E1096">
        <w:rPr>
          <w:rFonts w:ascii="Arial" w:hAnsi="Arial" w:cs="Arial"/>
          <w:lang w:val="en-IN"/>
        </w:rPr>
        <w:t>. (</w:t>
      </w:r>
      <w:proofErr w:type="spellStart"/>
      <w:r w:rsidRPr="009E1096">
        <w:rPr>
          <w:rFonts w:ascii="Arial" w:hAnsi="Arial" w:cs="Arial"/>
          <w:i/>
          <w:iCs/>
          <w:lang w:val="en-IN"/>
        </w:rPr>
        <w:t>Vitis</w:t>
      </w:r>
      <w:proofErr w:type="spellEnd"/>
      <w:r w:rsidRPr="009E1096">
        <w:rPr>
          <w:rFonts w:ascii="Arial" w:hAnsi="Arial" w:cs="Arial"/>
          <w:i/>
          <w:iCs/>
          <w:lang w:val="en-IN"/>
        </w:rPr>
        <w:t xml:space="preserve"> vinifera</w:t>
      </w:r>
      <w:r w:rsidRPr="009E1096">
        <w:rPr>
          <w:rFonts w:ascii="Arial" w:hAnsi="Arial" w:cs="Arial"/>
          <w:lang w:val="en-IN"/>
        </w:rPr>
        <w:t xml:space="preserve"> L.). </w:t>
      </w:r>
      <w:r w:rsidR="009E1096" w:rsidRPr="009E1096">
        <w:rPr>
          <w:rFonts w:ascii="Arial" w:hAnsi="Arial" w:cs="Arial"/>
          <w:iCs/>
        </w:rPr>
        <w:t>Journal of Food, Agriculture and Environment</w:t>
      </w:r>
      <w:r w:rsidR="009E1096" w:rsidRPr="009E1096">
        <w:rPr>
          <w:rFonts w:ascii="Arial" w:hAnsi="Arial" w:cs="Arial"/>
          <w:lang w:val="en-IN"/>
        </w:rPr>
        <w:t>,</w:t>
      </w:r>
      <w:r w:rsidRPr="009E1096">
        <w:rPr>
          <w:rFonts w:ascii="Arial" w:hAnsi="Arial" w:cs="Arial"/>
          <w:lang w:val="en-IN"/>
        </w:rPr>
        <w:t xml:space="preserve"> 9</w:t>
      </w:r>
      <w:r w:rsidR="009E1096" w:rsidRPr="009E1096">
        <w:rPr>
          <w:rFonts w:ascii="Arial" w:hAnsi="Arial" w:cs="Arial"/>
          <w:lang w:val="en-IN"/>
        </w:rPr>
        <w:t>,</w:t>
      </w:r>
      <w:r w:rsidRPr="009E1096">
        <w:rPr>
          <w:rFonts w:ascii="Arial" w:hAnsi="Arial" w:cs="Arial"/>
          <w:lang w:val="en-IN"/>
        </w:rPr>
        <w:t xml:space="preserve"> 392-96.</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Kumar, A.</w:t>
      </w:r>
      <w:r w:rsidR="002F3A6F">
        <w:rPr>
          <w:rFonts w:ascii="Arial" w:hAnsi="Arial" w:cs="Arial"/>
          <w:lang w:val="en-IN"/>
        </w:rPr>
        <w:t>, &amp;</w:t>
      </w:r>
      <w:r w:rsidRPr="009E1096">
        <w:rPr>
          <w:rFonts w:ascii="Arial" w:hAnsi="Arial" w:cs="Arial"/>
          <w:lang w:val="en-IN"/>
        </w:rPr>
        <w:t xml:space="preserve"> Mishra, M. N. </w:t>
      </w:r>
      <w:r w:rsidR="002F3A6F">
        <w:rPr>
          <w:rFonts w:ascii="Arial" w:hAnsi="Arial" w:cs="Arial"/>
          <w:lang w:val="en-IN"/>
        </w:rPr>
        <w:t>(</w:t>
      </w:r>
      <w:r w:rsidRPr="009E1096">
        <w:rPr>
          <w:rFonts w:ascii="Arial" w:hAnsi="Arial" w:cs="Arial"/>
          <w:lang w:val="en-IN"/>
        </w:rPr>
        <w:t>2004</w:t>
      </w:r>
      <w:r w:rsidR="002F3A6F">
        <w:rPr>
          <w:rFonts w:ascii="Arial" w:hAnsi="Arial" w:cs="Arial"/>
          <w:lang w:val="en-IN"/>
        </w:rPr>
        <w:t>)</w:t>
      </w:r>
      <w:r w:rsidRPr="009E1096">
        <w:rPr>
          <w:rFonts w:ascii="Arial" w:hAnsi="Arial" w:cs="Arial"/>
          <w:lang w:val="en-IN"/>
        </w:rPr>
        <w:t>. Effect of gamma-rays, EMS and NMU on germination, seedling vigour, pollen viability and plant survival in M1 and M2 generation of okra (</w:t>
      </w:r>
      <w:r w:rsidRPr="009E1096">
        <w:rPr>
          <w:rFonts w:ascii="Arial" w:hAnsi="Arial" w:cs="Arial"/>
          <w:i/>
          <w:iCs/>
          <w:lang w:val="en-IN"/>
        </w:rPr>
        <w:t xml:space="preserve">Abelmoschus </w:t>
      </w:r>
      <w:proofErr w:type="spellStart"/>
      <w:r w:rsidRPr="009E1096">
        <w:rPr>
          <w:rFonts w:ascii="Arial" w:hAnsi="Arial" w:cs="Arial"/>
          <w:i/>
          <w:iCs/>
          <w:lang w:val="en-IN"/>
        </w:rPr>
        <w:t>esculentus</w:t>
      </w:r>
      <w:proofErr w:type="spellEnd"/>
      <w:r w:rsidRPr="009E1096">
        <w:rPr>
          <w:rFonts w:ascii="Arial" w:hAnsi="Arial" w:cs="Arial"/>
          <w:lang w:val="en-IN"/>
        </w:rPr>
        <w:t xml:space="preserve"> (L.) </w:t>
      </w:r>
      <w:proofErr w:type="spellStart"/>
      <w:r w:rsidRPr="009E1096">
        <w:rPr>
          <w:rFonts w:ascii="Arial" w:hAnsi="Arial" w:cs="Arial"/>
          <w:lang w:val="en-IN"/>
        </w:rPr>
        <w:t>Moench</w:t>
      </w:r>
      <w:proofErr w:type="spellEnd"/>
      <w:r w:rsidRPr="009E1096">
        <w:rPr>
          <w:rFonts w:ascii="Arial" w:hAnsi="Arial" w:cs="Arial"/>
          <w:lang w:val="en-IN"/>
        </w:rPr>
        <w:t xml:space="preserve">). </w:t>
      </w:r>
      <w:r w:rsidR="009E1096" w:rsidRPr="009E1096">
        <w:rPr>
          <w:rFonts w:ascii="Arial" w:hAnsi="Arial" w:cs="Arial"/>
          <w:iCs/>
        </w:rPr>
        <w:t>Advances in Plant Sciences</w:t>
      </w:r>
      <w:r w:rsidRPr="009E1096">
        <w:rPr>
          <w:rFonts w:ascii="Arial" w:hAnsi="Arial" w:cs="Arial"/>
          <w:lang w:val="en-IN"/>
        </w:rPr>
        <w:t>, 17</w:t>
      </w:r>
      <w:r w:rsidR="009E1096" w:rsidRPr="009E1096">
        <w:rPr>
          <w:rFonts w:ascii="Arial" w:hAnsi="Arial" w:cs="Arial"/>
          <w:lang w:val="en-IN"/>
        </w:rPr>
        <w:t>,</w:t>
      </w:r>
      <w:r w:rsidRPr="009E1096">
        <w:rPr>
          <w:rFonts w:ascii="Arial" w:hAnsi="Arial" w:cs="Arial"/>
          <w:lang w:val="en-IN"/>
        </w:rPr>
        <w:t xml:space="preserve"> 295-97.</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Kumar L. S. S.</w:t>
      </w:r>
      <w:r w:rsidR="009E1096" w:rsidRPr="009E1096">
        <w:rPr>
          <w:rFonts w:ascii="Arial" w:hAnsi="Arial" w:cs="Arial"/>
          <w:lang w:val="en-IN"/>
        </w:rPr>
        <w:t xml:space="preserve">, &amp; </w:t>
      </w:r>
      <w:r w:rsidRPr="009E1096">
        <w:rPr>
          <w:rFonts w:ascii="Arial" w:hAnsi="Arial" w:cs="Arial"/>
          <w:lang w:val="en-IN"/>
        </w:rPr>
        <w:t xml:space="preserve">Ranade S. G. (1952). </w:t>
      </w:r>
      <w:proofErr w:type="spellStart"/>
      <w:r w:rsidRPr="009E1096">
        <w:rPr>
          <w:rFonts w:ascii="Arial" w:hAnsi="Arial" w:cs="Arial"/>
          <w:lang w:val="en-IN"/>
        </w:rPr>
        <w:t>Autotriploidy</w:t>
      </w:r>
      <w:proofErr w:type="spellEnd"/>
      <w:r w:rsidRPr="009E1096">
        <w:rPr>
          <w:rFonts w:ascii="Arial" w:hAnsi="Arial" w:cs="Arial"/>
          <w:lang w:val="en-IN"/>
        </w:rPr>
        <w:t xml:space="preserve"> in guava (</w:t>
      </w:r>
      <w:r w:rsidRPr="009E1096">
        <w:rPr>
          <w:rFonts w:ascii="Arial" w:hAnsi="Arial" w:cs="Arial"/>
          <w:i/>
          <w:iCs/>
          <w:lang w:val="en-IN"/>
        </w:rPr>
        <w:t xml:space="preserve">Psidium </w:t>
      </w:r>
      <w:proofErr w:type="spellStart"/>
      <w:r w:rsidRPr="009E1096">
        <w:rPr>
          <w:rFonts w:ascii="Arial" w:hAnsi="Arial" w:cs="Arial"/>
          <w:i/>
          <w:iCs/>
          <w:lang w:val="en-IN"/>
        </w:rPr>
        <w:t>guajava</w:t>
      </w:r>
      <w:proofErr w:type="spellEnd"/>
      <w:r w:rsidRPr="009E1096">
        <w:rPr>
          <w:rFonts w:ascii="Arial" w:hAnsi="Arial" w:cs="Arial"/>
          <w:lang w:val="en-IN"/>
        </w:rPr>
        <w:t xml:space="preserve"> L.). </w:t>
      </w:r>
      <w:r w:rsidR="009E1096" w:rsidRPr="009E1096">
        <w:rPr>
          <w:rFonts w:ascii="Arial" w:hAnsi="Arial" w:cs="Arial"/>
          <w:iCs/>
        </w:rPr>
        <w:t>Current Science</w:t>
      </w:r>
      <w:r w:rsidR="009E1096" w:rsidRPr="009E1096">
        <w:rPr>
          <w:rFonts w:ascii="Arial" w:hAnsi="Arial" w:cs="Arial"/>
          <w:i/>
          <w:iCs/>
        </w:rPr>
        <w:t xml:space="preserve">, </w:t>
      </w:r>
      <w:r w:rsidRPr="009E1096">
        <w:rPr>
          <w:rFonts w:ascii="Arial" w:hAnsi="Arial" w:cs="Arial"/>
          <w:lang w:val="en-IN"/>
        </w:rPr>
        <w:t>21</w:t>
      </w:r>
      <w:r w:rsidR="009E1096">
        <w:rPr>
          <w:rFonts w:ascii="Arial" w:hAnsi="Arial" w:cs="Arial"/>
          <w:lang w:val="en-IN"/>
        </w:rPr>
        <w:t>,</w:t>
      </w:r>
      <w:r w:rsidRPr="009E1096">
        <w:rPr>
          <w:rFonts w:ascii="Arial" w:hAnsi="Arial" w:cs="Arial"/>
          <w:lang w:val="en-IN"/>
        </w:rPr>
        <w:t xml:space="preserve"> 75-76.</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 xml:space="preserve">Kumar, H.V., </w:t>
      </w:r>
      <w:proofErr w:type="spellStart"/>
      <w:r w:rsidRPr="009E1096">
        <w:rPr>
          <w:rFonts w:ascii="Arial" w:hAnsi="Arial" w:cs="Arial"/>
          <w:lang w:val="en-IN"/>
        </w:rPr>
        <w:t>Muralidhar</w:t>
      </w:r>
      <w:proofErr w:type="spellEnd"/>
      <w:r w:rsidRPr="009E1096">
        <w:rPr>
          <w:rFonts w:ascii="Arial" w:hAnsi="Arial" w:cs="Arial"/>
          <w:lang w:val="en-IN"/>
        </w:rPr>
        <w:t>, T.S., Acharya, S.</w:t>
      </w:r>
      <w:r w:rsidR="009E1096">
        <w:rPr>
          <w:rFonts w:ascii="Arial" w:hAnsi="Arial" w:cs="Arial"/>
          <w:lang w:val="en-IN"/>
        </w:rPr>
        <w:t>, &amp;</w:t>
      </w:r>
      <w:r w:rsidRPr="009E1096">
        <w:rPr>
          <w:rFonts w:ascii="Arial" w:hAnsi="Arial" w:cs="Arial"/>
          <w:lang w:val="en-IN"/>
        </w:rPr>
        <w:t xml:space="preserve"> Das, M.J. </w:t>
      </w:r>
      <w:r w:rsidR="009E1096">
        <w:rPr>
          <w:rFonts w:ascii="Arial" w:hAnsi="Arial" w:cs="Arial"/>
          <w:lang w:val="en-IN"/>
        </w:rPr>
        <w:t>(</w:t>
      </w:r>
      <w:r w:rsidRPr="009E1096">
        <w:rPr>
          <w:rFonts w:ascii="Arial" w:hAnsi="Arial" w:cs="Arial"/>
          <w:lang w:val="en-IN"/>
        </w:rPr>
        <w:t>2012</w:t>
      </w:r>
      <w:r w:rsidR="009E1096">
        <w:rPr>
          <w:rFonts w:ascii="Arial" w:hAnsi="Arial" w:cs="Arial"/>
          <w:lang w:val="en-IN"/>
        </w:rPr>
        <w:t>)</w:t>
      </w:r>
      <w:r w:rsidRPr="009E1096">
        <w:rPr>
          <w:rFonts w:ascii="Arial" w:hAnsi="Arial" w:cs="Arial"/>
          <w:lang w:val="en-IN"/>
        </w:rPr>
        <w:t xml:space="preserve">. EMS induced morphometric biomass and phytochemical variations in </w:t>
      </w:r>
      <w:proofErr w:type="spellStart"/>
      <w:r w:rsidRPr="009E1096">
        <w:rPr>
          <w:rFonts w:ascii="Arial" w:hAnsi="Arial" w:cs="Arial"/>
          <w:lang w:val="en-IN"/>
        </w:rPr>
        <w:t>Morus</w:t>
      </w:r>
      <w:proofErr w:type="spellEnd"/>
      <w:r w:rsidRPr="009E1096">
        <w:rPr>
          <w:rFonts w:ascii="Arial" w:hAnsi="Arial" w:cs="Arial"/>
          <w:lang w:val="en-IN"/>
        </w:rPr>
        <w:t xml:space="preserve"> species (Genotype RFS135). </w:t>
      </w:r>
      <w:r w:rsidRPr="009E1096">
        <w:rPr>
          <w:rFonts w:ascii="Arial" w:hAnsi="Arial" w:cs="Arial"/>
          <w:iCs/>
          <w:lang w:val="en-IN"/>
        </w:rPr>
        <w:t>American Journal of Experimental Agriculture</w:t>
      </w:r>
      <w:r w:rsidRPr="009E1096">
        <w:rPr>
          <w:rFonts w:ascii="Arial" w:hAnsi="Arial" w:cs="Arial"/>
          <w:lang w:val="en-IN"/>
        </w:rPr>
        <w:t>, </w:t>
      </w:r>
      <w:r w:rsidRPr="009E1096">
        <w:rPr>
          <w:rFonts w:ascii="Arial" w:hAnsi="Arial" w:cs="Arial"/>
          <w:iCs/>
          <w:lang w:val="en-IN"/>
        </w:rPr>
        <w:t>3</w:t>
      </w:r>
      <w:r w:rsidRPr="009E1096">
        <w:rPr>
          <w:rFonts w:ascii="Arial" w:hAnsi="Arial" w:cs="Arial"/>
          <w:lang w:val="en-IN"/>
        </w:rPr>
        <w:t>(1), 43-55.</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Kushwah</w:t>
      </w:r>
      <w:proofErr w:type="spellEnd"/>
      <w:r w:rsidRPr="009E1096">
        <w:rPr>
          <w:rFonts w:ascii="Arial" w:hAnsi="Arial" w:cs="Arial"/>
          <w:lang w:val="en-IN"/>
        </w:rPr>
        <w:t>, M. S., Yadav, M., Singh, D. B., Roshan, R. K.</w:t>
      </w:r>
      <w:r w:rsidR="009E1096">
        <w:rPr>
          <w:rFonts w:ascii="Arial" w:hAnsi="Arial" w:cs="Arial"/>
          <w:lang w:val="en-IN"/>
        </w:rPr>
        <w:t>, &amp;</w:t>
      </w:r>
      <w:r w:rsidRPr="009E1096">
        <w:rPr>
          <w:rFonts w:ascii="Arial" w:hAnsi="Arial" w:cs="Arial"/>
          <w:lang w:val="en-IN"/>
        </w:rPr>
        <w:t xml:space="preserve"> </w:t>
      </w:r>
      <w:proofErr w:type="spellStart"/>
      <w:r w:rsidRPr="009E1096">
        <w:rPr>
          <w:rFonts w:ascii="Arial" w:hAnsi="Arial" w:cs="Arial"/>
          <w:lang w:val="en-IN"/>
        </w:rPr>
        <w:t>Pebam</w:t>
      </w:r>
      <w:proofErr w:type="spellEnd"/>
      <w:r w:rsidRPr="009E1096">
        <w:rPr>
          <w:rFonts w:ascii="Arial" w:hAnsi="Arial" w:cs="Arial"/>
          <w:lang w:val="en-IN"/>
        </w:rPr>
        <w:t xml:space="preserve">, N. 2008.Effect of γ-irradiation on germination, growth, sensitivity and survivability of papaya cv. Kesar King. </w:t>
      </w:r>
      <w:r w:rsidRPr="009E1096">
        <w:rPr>
          <w:rFonts w:ascii="Arial" w:hAnsi="Arial" w:cs="Arial"/>
          <w:iCs/>
          <w:lang w:val="en-IN"/>
        </w:rPr>
        <w:t>In</w:t>
      </w:r>
      <w:r w:rsidRPr="009E1096">
        <w:rPr>
          <w:rFonts w:ascii="Arial" w:hAnsi="Arial" w:cs="Arial"/>
          <w:lang w:val="en-IN"/>
        </w:rPr>
        <w:t xml:space="preserve">: </w:t>
      </w:r>
      <w:r w:rsidRPr="009E1096">
        <w:rPr>
          <w:rFonts w:ascii="Arial" w:hAnsi="Arial" w:cs="Arial"/>
          <w:iCs/>
          <w:lang w:val="en-IN"/>
        </w:rPr>
        <w:t>II International Symposium on Papaya</w:t>
      </w:r>
      <w:r w:rsidRPr="009E1096">
        <w:rPr>
          <w:rFonts w:ascii="Arial" w:hAnsi="Arial" w:cs="Arial"/>
          <w:i/>
          <w:iCs/>
          <w:lang w:val="en-IN"/>
        </w:rPr>
        <w:t xml:space="preserve"> </w:t>
      </w:r>
      <w:r w:rsidRPr="009E1096">
        <w:rPr>
          <w:rFonts w:ascii="Arial" w:hAnsi="Arial" w:cs="Arial"/>
          <w:lang w:val="en-IN"/>
        </w:rPr>
        <w:t>December, 2008</w:t>
      </w:r>
      <w:r w:rsidR="009E1096">
        <w:rPr>
          <w:rFonts w:ascii="Arial" w:hAnsi="Arial" w:cs="Arial"/>
          <w:lang w:val="en-IN"/>
        </w:rPr>
        <w:t>,</w:t>
      </w:r>
      <w:r w:rsidRPr="009E1096">
        <w:rPr>
          <w:rFonts w:ascii="Arial" w:hAnsi="Arial" w:cs="Arial"/>
          <w:lang w:val="en-IN"/>
        </w:rPr>
        <w:t xml:space="preserve"> 93-98.</w:t>
      </w:r>
    </w:p>
    <w:p w:rsidR="000D6CA9" w:rsidRPr="009E1096" w:rsidRDefault="000D6CA9" w:rsidP="007F03B3">
      <w:pPr>
        <w:pStyle w:val="Body"/>
        <w:spacing w:before="120" w:after="0"/>
        <w:ind w:left="567"/>
        <w:rPr>
          <w:rFonts w:ascii="Arial" w:hAnsi="Arial" w:cs="Arial"/>
          <w:lang w:val="en-IN"/>
        </w:rPr>
      </w:pPr>
      <w:r w:rsidRPr="009E1096">
        <w:rPr>
          <w:rFonts w:ascii="Arial" w:hAnsi="Arial" w:cs="Arial"/>
          <w:lang w:val="en-IN"/>
        </w:rPr>
        <w:t xml:space="preserve">Ling, A., </w:t>
      </w:r>
      <w:proofErr w:type="spellStart"/>
      <w:r w:rsidRPr="009E1096">
        <w:rPr>
          <w:rFonts w:ascii="Arial" w:hAnsi="Arial" w:cs="Arial"/>
          <w:lang w:val="en-IN"/>
        </w:rPr>
        <w:t>Kiong</w:t>
      </w:r>
      <w:proofErr w:type="spellEnd"/>
      <w:r w:rsidRPr="009E1096">
        <w:rPr>
          <w:rFonts w:ascii="Arial" w:hAnsi="Arial" w:cs="Arial"/>
          <w:lang w:val="en-IN"/>
        </w:rPr>
        <w:t>, P., Pick, A., Ling, K., Chia, J. Y., Hussein, S.</w:t>
      </w:r>
      <w:r w:rsidR="009E1096">
        <w:rPr>
          <w:rFonts w:ascii="Arial" w:hAnsi="Arial" w:cs="Arial"/>
          <w:lang w:val="en-IN"/>
        </w:rPr>
        <w:t>, &amp;</w:t>
      </w:r>
      <w:r w:rsidRPr="009E1096">
        <w:rPr>
          <w:rFonts w:ascii="Arial" w:hAnsi="Arial" w:cs="Arial"/>
          <w:lang w:val="en-IN"/>
        </w:rPr>
        <w:t xml:space="preserve"> Harun, A. R. 2008. Physiological responses of </w:t>
      </w:r>
      <w:r w:rsidRPr="009E1096">
        <w:rPr>
          <w:rFonts w:ascii="Arial" w:hAnsi="Arial" w:cs="Arial"/>
          <w:i/>
          <w:iCs/>
          <w:lang w:val="en-IN"/>
        </w:rPr>
        <w:t xml:space="preserve">Citrus </w:t>
      </w:r>
      <w:proofErr w:type="spellStart"/>
      <w:r w:rsidRPr="009E1096">
        <w:rPr>
          <w:rFonts w:ascii="Arial" w:hAnsi="Arial" w:cs="Arial"/>
          <w:i/>
          <w:iCs/>
          <w:lang w:val="en-IN"/>
        </w:rPr>
        <w:t>sinensis</w:t>
      </w:r>
      <w:proofErr w:type="spellEnd"/>
      <w:r w:rsidRPr="009E1096">
        <w:rPr>
          <w:rFonts w:ascii="Arial" w:hAnsi="Arial" w:cs="Arial"/>
          <w:lang w:val="en-IN"/>
        </w:rPr>
        <w:t xml:space="preserve"> to gamma irradiation. </w:t>
      </w:r>
      <w:r w:rsidR="009E1096" w:rsidRPr="009E1096">
        <w:rPr>
          <w:rFonts w:ascii="Arial" w:hAnsi="Arial" w:cs="Arial"/>
          <w:iCs/>
        </w:rPr>
        <w:t>World Applied Sciences Journal</w:t>
      </w:r>
      <w:r w:rsidR="009E1096">
        <w:rPr>
          <w:rFonts w:ascii="Arial" w:hAnsi="Arial" w:cs="Arial"/>
          <w:i/>
          <w:iCs/>
        </w:rPr>
        <w:t xml:space="preserve">, </w:t>
      </w:r>
      <w:r w:rsidRPr="009E1096">
        <w:rPr>
          <w:rFonts w:ascii="Arial" w:hAnsi="Arial" w:cs="Arial"/>
          <w:lang w:val="en-IN"/>
        </w:rPr>
        <w:t>5</w:t>
      </w:r>
      <w:r w:rsidR="009E1096">
        <w:rPr>
          <w:rFonts w:ascii="Arial" w:hAnsi="Arial" w:cs="Arial"/>
          <w:lang w:val="en-IN"/>
        </w:rPr>
        <w:t>,</w:t>
      </w:r>
      <w:r w:rsidRPr="009E1096">
        <w:rPr>
          <w:rFonts w:ascii="Arial" w:hAnsi="Arial" w:cs="Arial"/>
          <w:lang w:val="en-IN"/>
        </w:rPr>
        <w:t xml:space="preserve"> 12-19.</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Maan</w:t>
      </w:r>
      <w:proofErr w:type="spellEnd"/>
      <w:r w:rsidRPr="009E1096">
        <w:rPr>
          <w:rFonts w:ascii="Arial" w:hAnsi="Arial" w:cs="Arial"/>
          <w:lang w:val="en-IN"/>
        </w:rPr>
        <w:t>, S. S., Gill, M. I. S., Arora, N. K.</w:t>
      </w:r>
      <w:r w:rsidR="009E1096">
        <w:rPr>
          <w:rFonts w:ascii="Arial" w:hAnsi="Arial" w:cs="Arial"/>
          <w:lang w:val="en-IN"/>
        </w:rPr>
        <w:t>, &amp;</w:t>
      </w:r>
      <w:r w:rsidRPr="009E1096">
        <w:rPr>
          <w:rFonts w:ascii="Arial" w:hAnsi="Arial" w:cs="Arial"/>
          <w:lang w:val="en-IN"/>
        </w:rPr>
        <w:t xml:space="preserve"> </w:t>
      </w:r>
      <w:proofErr w:type="spellStart"/>
      <w:r w:rsidRPr="009E1096">
        <w:rPr>
          <w:rFonts w:ascii="Arial" w:hAnsi="Arial" w:cs="Arial"/>
          <w:lang w:val="en-IN"/>
        </w:rPr>
        <w:t>Sohi</w:t>
      </w:r>
      <w:proofErr w:type="spellEnd"/>
      <w:r w:rsidRPr="009E1096">
        <w:rPr>
          <w:rFonts w:ascii="Arial" w:hAnsi="Arial" w:cs="Arial"/>
          <w:lang w:val="en-IN"/>
        </w:rPr>
        <w:t xml:space="preserve">, H. S. </w:t>
      </w:r>
      <w:r w:rsidR="009E1096">
        <w:rPr>
          <w:rFonts w:ascii="Arial" w:hAnsi="Arial" w:cs="Arial"/>
          <w:lang w:val="en-IN"/>
        </w:rPr>
        <w:t>(</w:t>
      </w:r>
      <w:r w:rsidRPr="009E1096">
        <w:rPr>
          <w:rFonts w:ascii="Arial" w:hAnsi="Arial" w:cs="Arial"/>
          <w:lang w:val="en-IN"/>
        </w:rPr>
        <w:t>2021</w:t>
      </w:r>
      <w:r w:rsidR="009E1096">
        <w:rPr>
          <w:rFonts w:ascii="Arial" w:hAnsi="Arial" w:cs="Arial"/>
          <w:lang w:val="en-IN"/>
        </w:rPr>
        <w:t>)</w:t>
      </w:r>
      <w:r w:rsidRPr="009E1096">
        <w:rPr>
          <w:rFonts w:ascii="Arial" w:hAnsi="Arial" w:cs="Arial"/>
          <w:lang w:val="en-IN"/>
        </w:rPr>
        <w:t>. Determination of gamma rays induced mutagenic sensitivity of guava (</w:t>
      </w:r>
      <w:r w:rsidRPr="009E1096">
        <w:rPr>
          <w:rFonts w:ascii="Arial" w:hAnsi="Arial" w:cs="Arial"/>
          <w:i/>
          <w:iCs/>
          <w:lang w:val="en-IN"/>
        </w:rPr>
        <w:t xml:space="preserve">Psidium </w:t>
      </w:r>
      <w:proofErr w:type="spellStart"/>
      <w:r w:rsidRPr="009E1096">
        <w:rPr>
          <w:rFonts w:ascii="Arial" w:hAnsi="Arial" w:cs="Arial"/>
          <w:i/>
          <w:iCs/>
          <w:lang w:val="en-IN"/>
        </w:rPr>
        <w:t>guajava</w:t>
      </w:r>
      <w:proofErr w:type="spellEnd"/>
      <w:r w:rsidRPr="009E1096">
        <w:rPr>
          <w:rFonts w:ascii="Arial" w:hAnsi="Arial" w:cs="Arial"/>
          <w:lang w:val="en-IN"/>
        </w:rPr>
        <w:t xml:space="preserve"> L.) cv. </w:t>
      </w:r>
      <w:proofErr w:type="spellStart"/>
      <w:r w:rsidRPr="009E1096">
        <w:rPr>
          <w:rFonts w:ascii="Arial" w:hAnsi="Arial" w:cs="Arial"/>
          <w:lang w:val="en-IN"/>
        </w:rPr>
        <w:t>lalit</w:t>
      </w:r>
      <w:proofErr w:type="spellEnd"/>
      <w:r w:rsidRPr="009E1096">
        <w:rPr>
          <w:rFonts w:ascii="Arial" w:hAnsi="Arial" w:cs="Arial"/>
          <w:lang w:val="en-IN"/>
        </w:rPr>
        <w:t xml:space="preserve"> and </w:t>
      </w:r>
      <w:proofErr w:type="spellStart"/>
      <w:r w:rsidRPr="009E1096">
        <w:rPr>
          <w:rFonts w:ascii="Arial" w:hAnsi="Arial" w:cs="Arial"/>
          <w:lang w:val="en-IN"/>
        </w:rPr>
        <w:t>shweta</w:t>
      </w:r>
      <w:proofErr w:type="spellEnd"/>
      <w:r w:rsidRPr="009E1096">
        <w:rPr>
          <w:rFonts w:ascii="Arial" w:hAnsi="Arial" w:cs="Arial"/>
          <w:lang w:val="en-IN"/>
        </w:rPr>
        <w:t xml:space="preserve">. </w:t>
      </w:r>
      <w:r w:rsidR="009E1096" w:rsidRPr="009E1096">
        <w:rPr>
          <w:rFonts w:ascii="Arial" w:hAnsi="Arial" w:cs="Arial"/>
          <w:iCs/>
        </w:rPr>
        <w:t>Agricultural Research Journal</w:t>
      </w:r>
      <w:r w:rsidRPr="009E1096">
        <w:rPr>
          <w:rFonts w:ascii="Arial" w:hAnsi="Arial" w:cs="Arial"/>
          <w:iCs/>
          <w:lang w:val="en-IN"/>
        </w:rPr>
        <w:t>,</w:t>
      </w:r>
      <w:r w:rsidRPr="009E1096">
        <w:rPr>
          <w:rFonts w:ascii="Arial" w:hAnsi="Arial" w:cs="Arial"/>
          <w:lang w:val="en-IN"/>
        </w:rPr>
        <w:t xml:space="preserve"> 58(3).</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Mahadevamma</w:t>
      </w:r>
      <w:proofErr w:type="spellEnd"/>
      <w:r w:rsidRPr="009E1096">
        <w:rPr>
          <w:rFonts w:ascii="Arial" w:hAnsi="Arial" w:cs="Arial"/>
          <w:lang w:val="en-IN"/>
        </w:rPr>
        <w:t xml:space="preserve">, M. </w:t>
      </w:r>
      <w:r w:rsidR="009E1096">
        <w:rPr>
          <w:rFonts w:ascii="Arial" w:hAnsi="Arial" w:cs="Arial"/>
          <w:lang w:val="en-IN"/>
        </w:rPr>
        <w:t>(</w:t>
      </w:r>
      <w:r w:rsidRPr="009E1096">
        <w:rPr>
          <w:rFonts w:ascii="Arial" w:hAnsi="Arial" w:cs="Arial"/>
          <w:lang w:val="en-IN"/>
        </w:rPr>
        <w:t>1997</w:t>
      </w:r>
      <w:r w:rsidR="009E1096">
        <w:rPr>
          <w:rFonts w:ascii="Arial" w:hAnsi="Arial" w:cs="Arial"/>
          <w:lang w:val="en-IN"/>
        </w:rPr>
        <w:t>)</w:t>
      </w:r>
      <w:r w:rsidRPr="009E1096">
        <w:rPr>
          <w:rFonts w:ascii="Arial" w:hAnsi="Arial" w:cs="Arial"/>
          <w:lang w:val="en-IN"/>
        </w:rPr>
        <w:t>. Ploidy manipulation and mutation studies in papaya (</w:t>
      </w:r>
      <w:proofErr w:type="spellStart"/>
      <w:r w:rsidRPr="009E1096">
        <w:rPr>
          <w:rFonts w:ascii="Arial" w:hAnsi="Arial" w:cs="Arial"/>
          <w:i/>
          <w:iCs/>
          <w:lang w:val="en-IN"/>
        </w:rPr>
        <w:t>Carica</w:t>
      </w:r>
      <w:proofErr w:type="spellEnd"/>
      <w:r w:rsidRPr="009E1096">
        <w:rPr>
          <w:rFonts w:ascii="Arial" w:hAnsi="Arial" w:cs="Arial"/>
          <w:i/>
          <w:iCs/>
          <w:lang w:val="en-IN"/>
        </w:rPr>
        <w:t xml:space="preserve"> papaya</w:t>
      </w:r>
      <w:r w:rsidRPr="009E1096">
        <w:rPr>
          <w:rFonts w:ascii="Arial" w:hAnsi="Arial" w:cs="Arial"/>
          <w:lang w:val="en-IN"/>
        </w:rPr>
        <w:t xml:space="preserve"> L). </w:t>
      </w:r>
      <w:r w:rsidRPr="009E1096">
        <w:rPr>
          <w:rFonts w:ascii="Arial" w:hAnsi="Arial" w:cs="Arial"/>
          <w:iCs/>
          <w:lang w:val="en-IN"/>
        </w:rPr>
        <w:t>M. Sc</w:t>
      </w:r>
      <w:r w:rsidRPr="009E1096">
        <w:rPr>
          <w:rFonts w:ascii="Arial" w:hAnsi="Arial" w:cs="Arial"/>
          <w:lang w:val="en-IN"/>
        </w:rPr>
        <w:t xml:space="preserve">. </w:t>
      </w:r>
      <w:r w:rsidRPr="009E1096">
        <w:rPr>
          <w:rFonts w:ascii="Arial" w:hAnsi="Arial" w:cs="Arial"/>
          <w:iCs/>
          <w:lang w:val="en-IN"/>
        </w:rPr>
        <w:t>Thesis</w:t>
      </w:r>
      <w:r w:rsidRPr="009E1096">
        <w:rPr>
          <w:rFonts w:ascii="Arial" w:hAnsi="Arial" w:cs="Arial"/>
          <w:lang w:val="en-IN"/>
        </w:rPr>
        <w:t>, Univ. Agri. Sci., Bangalore (India).</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 xml:space="preserve">Menzel, C. M. </w:t>
      </w:r>
      <w:r w:rsidR="009E1096">
        <w:rPr>
          <w:rFonts w:ascii="Arial" w:hAnsi="Arial" w:cs="Arial"/>
          <w:lang w:val="en-IN"/>
        </w:rPr>
        <w:t>(</w:t>
      </w:r>
      <w:r w:rsidRPr="009E1096">
        <w:rPr>
          <w:rFonts w:ascii="Arial" w:hAnsi="Arial" w:cs="Arial"/>
          <w:lang w:val="en-IN"/>
        </w:rPr>
        <w:t>1985</w:t>
      </w:r>
      <w:r w:rsidR="009E1096">
        <w:rPr>
          <w:rFonts w:ascii="Arial" w:hAnsi="Arial" w:cs="Arial"/>
          <w:lang w:val="en-IN"/>
        </w:rPr>
        <w:t>)</w:t>
      </w:r>
      <w:r w:rsidRPr="009E1096">
        <w:rPr>
          <w:rFonts w:ascii="Arial" w:hAnsi="Arial" w:cs="Arial"/>
          <w:lang w:val="en-IN"/>
        </w:rPr>
        <w:t xml:space="preserve">. Guava: an exotic fruit with potential in Queensland. </w:t>
      </w:r>
      <w:r w:rsidRPr="009E1096">
        <w:rPr>
          <w:rFonts w:ascii="Arial" w:hAnsi="Arial" w:cs="Arial"/>
          <w:iCs/>
          <w:lang w:val="en-IN"/>
        </w:rPr>
        <w:t>Queensland Agric</w:t>
      </w:r>
      <w:r w:rsidR="009E1096" w:rsidRPr="009E1096">
        <w:rPr>
          <w:rFonts w:ascii="Arial" w:hAnsi="Arial" w:cs="Arial"/>
          <w:iCs/>
          <w:lang w:val="en-IN"/>
        </w:rPr>
        <w:t>ultural</w:t>
      </w:r>
      <w:r w:rsidRPr="009E1096">
        <w:rPr>
          <w:rFonts w:ascii="Arial" w:hAnsi="Arial" w:cs="Arial"/>
          <w:iCs/>
          <w:lang w:val="en-IN"/>
        </w:rPr>
        <w:t xml:space="preserve"> J</w:t>
      </w:r>
      <w:r w:rsidR="009E1096" w:rsidRPr="009E1096">
        <w:rPr>
          <w:rFonts w:ascii="Arial" w:hAnsi="Arial" w:cs="Arial"/>
          <w:iCs/>
          <w:lang w:val="en-IN"/>
        </w:rPr>
        <w:t>ournal</w:t>
      </w:r>
      <w:r w:rsidRPr="009E1096">
        <w:rPr>
          <w:rFonts w:ascii="Arial" w:hAnsi="Arial" w:cs="Arial"/>
          <w:lang w:val="en-IN"/>
        </w:rPr>
        <w:t>, 11</w:t>
      </w:r>
      <w:r w:rsidR="009E1096">
        <w:rPr>
          <w:rFonts w:ascii="Arial" w:hAnsi="Arial" w:cs="Arial"/>
          <w:lang w:val="en-IN"/>
        </w:rPr>
        <w:t>1,</w:t>
      </w:r>
      <w:r w:rsidRPr="009E1096">
        <w:rPr>
          <w:rFonts w:ascii="Arial" w:hAnsi="Arial" w:cs="Arial"/>
          <w:lang w:val="en-IN"/>
        </w:rPr>
        <w:t xml:space="preserve"> 93–98.</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 xml:space="preserve">Nagata, T., </w:t>
      </w:r>
      <w:proofErr w:type="spellStart"/>
      <w:r w:rsidRPr="009E1096">
        <w:rPr>
          <w:rFonts w:ascii="Arial" w:hAnsi="Arial" w:cs="Arial"/>
          <w:lang w:val="en-IN"/>
        </w:rPr>
        <w:t>Todoriki</w:t>
      </w:r>
      <w:proofErr w:type="spellEnd"/>
      <w:r w:rsidRPr="009E1096">
        <w:rPr>
          <w:rFonts w:ascii="Arial" w:hAnsi="Arial" w:cs="Arial"/>
          <w:lang w:val="en-IN"/>
        </w:rPr>
        <w:t xml:space="preserve">, S., Hayashi, T., Shibata, Y., Mori, M., </w:t>
      </w:r>
      <w:proofErr w:type="spellStart"/>
      <w:r w:rsidRPr="009E1096">
        <w:rPr>
          <w:rFonts w:ascii="Arial" w:hAnsi="Arial" w:cs="Arial"/>
          <w:lang w:val="en-IN"/>
        </w:rPr>
        <w:t>Kanegae</w:t>
      </w:r>
      <w:proofErr w:type="spellEnd"/>
      <w:r w:rsidRPr="009E1096">
        <w:rPr>
          <w:rFonts w:ascii="Arial" w:hAnsi="Arial" w:cs="Arial"/>
          <w:lang w:val="en-IN"/>
        </w:rPr>
        <w:t>, H.</w:t>
      </w:r>
      <w:r w:rsidR="009E1096">
        <w:rPr>
          <w:rFonts w:ascii="Arial" w:hAnsi="Arial" w:cs="Arial"/>
          <w:lang w:val="en-IN"/>
        </w:rPr>
        <w:t>, &amp;</w:t>
      </w:r>
      <w:r w:rsidRPr="009E1096">
        <w:rPr>
          <w:rFonts w:ascii="Arial" w:hAnsi="Arial" w:cs="Arial"/>
          <w:lang w:val="en-IN"/>
        </w:rPr>
        <w:t xml:space="preserve"> Kikuchi, S. </w:t>
      </w:r>
      <w:r w:rsidR="009E1096">
        <w:rPr>
          <w:rFonts w:ascii="Arial" w:hAnsi="Arial" w:cs="Arial"/>
          <w:lang w:val="en-IN"/>
        </w:rPr>
        <w:t>(</w:t>
      </w:r>
      <w:r w:rsidRPr="009E1096">
        <w:rPr>
          <w:rFonts w:ascii="Arial" w:hAnsi="Arial" w:cs="Arial"/>
          <w:lang w:val="en-IN"/>
        </w:rPr>
        <w:t>1999</w:t>
      </w:r>
      <w:r w:rsidR="009E1096">
        <w:rPr>
          <w:rFonts w:ascii="Arial" w:hAnsi="Arial" w:cs="Arial"/>
          <w:lang w:val="en-IN"/>
        </w:rPr>
        <w:t>)</w:t>
      </w:r>
      <w:r w:rsidRPr="009E1096">
        <w:rPr>
          <w:rFonts w:ascii="Arial" w:hAnsi="Arial" w:cs="Arial"/>
          <w:lang w:val="en-IN"/>
        </w:rPr>
        <w:t xml:space="preserve">. γ-radiation induces leaf trichome formation in Arabidopsis. </w:t>
      </w:r>
      <w:r w:rsidRPr="009E1096">
        <w:rPr>
          <w:rFonts w:ascii="Arial" w:hAnsi="Arial" w:cs="Arial"/>
          <w:iCs/>
          <w:lang w:val="en-IN"/>
        </w:rPr>
        <w:t>Plant Physiol</w:t>
      </w:r>
      <w:r w:rsidR="009E1096" w:rsidRPr="009E1096">
        <w:rPr>
          <w:rFonts w:ascii="Arial" w:hAnsi="Arial" w:cs="Arial"/>
          <w:iCs/>
          <w:lang w:val="en-IN"/>
        </w:rPr>
        <w:t>ogy</w:t>
      </w:r>
      <w:r w:rsidRPr="009E1096">
        <w:rPr>
          <w:rFonts w:ascii="Arial" w:hAnsi="Arial" w:cs="Arial"/>
          <w:lang w:val="en-IN"/>
        </w:rPr>
        <w:t xml:space="preserve">, </w:t>
      </w:r>
      <w:r w:rsidRPr="009E1096">
        <w:rPr>
          <w:rFonts w:ascii="Arial" w:hAnsi="Arial" w:cs="Arial"/>
          <w:iCs/>
          <w:lang w:val="en-IN"/>
        </w:rPr>
        <w:t>120</w:t>
      </w:r>
      <w:r w:rsidRPr="009E1096">
        <w:rPr>
          <w:rFonts w:ascii="Arial" w:hAnsi="Arial" w:cs="Arial"/>
          <w:lang w:val="en-IN"/>
        </w:rPr>
        <w:t>(1)</w:t>
      </w:r>
      <w:r w:rsidR="009E1096">
        <w:rPr>
          <w:rFonts w:ascii="Arial" w:hAnsi="Arial" w:cs="Arial"/>
          <w:lang w:val="en-IN"/>
        </w:rPr>
        <w:t xml:space="preserve">, </w:t>
      </w:r>
      <w:r w:rsidRPr="009E1096">
        <w:rPr>
          <w:rFonts w:ascii="Arial" w:hAnsi="Arial" w:cs="Arial"/>
          <w:lang w:val="en-IN"/>
        </w:rPr>
        <w:t>113-120.</w:t>
      </w:r>
    </w:p>
    <w:p w:rsidR="000D6CA9" w:rsidRPr="009E1096" w:rsidRDefault="000D6CA9" w:rsidP="000F02B9">
      <w:pPr>
        <w:pStyle w:val="Body"/>
        <w:spacing w:before="120" w:after="0"/>
        <w:rPr>
          <w:rFonts w:ascii="Arial" w:hAnsi="Arial" w:cs="Arial"/>
          <w:lang w:val="en-IN"/>
        </w:rPr>
      </w:pPr>
      <w:r w:rsidRPr="009E1096">
        <w:rPr>
          <w:rFonts w:ascii="Arial" w:hAnsi="Arial" w:cs="Arial"/>
          <w:lang w:val="en-IN"/>
        </w:rPr>
        <w:t>Nakasone, H. Y.</w:t>
      </w:r>
      <w:r w:rsidR="009E1096">
        <w:rPr>
          <w:rFonts w:ascii="Arial" w:hAnsi="Arial" w:cs="Arial"/>
          <w:lang w:val="en-IN"/>
        </w:rPr>
        <w:t>, &amp;</w:t>
      </w:r>
      <w:r w:rsidRPr="009E1096">
        <w:rPr>
          <w:rFonts w:ascii="Arial" w:hAnsi="Arial" w:cs="Arial"/>
          <w:lang w:val="en-IN"/>
        </w:rPr>
        <w:t xml:space="preserve"> Paull, R. E. </w:t>
      </w:r>
      <w:r w:rsidR="009E1096">
        <w:rPr>
          <w:rFonts w:ascii="Arial" w:hAnsi="Arial" w:cs="Arial"/>
          <w:lang w:val="en-IN"/>
        </w:rPr>
        <w:t>(</w:t>
      </w:r>
      <w:r w:rsidRPr="009E1096">
        <w:rPr>
          <w:rFonts w:ascii="Arial" w:hAnsi="Arial" w:cs="Arial"/>
          <w:lang w:val="en-IN"/>
        </w:rPr>
        <w:t>1998</w:t>
      </w:r>
      <w:r w:rsidR="009E1096">
        <w:rPr>
          <w:rFonts w:ascii="Arial" w:hAnsi="Arial" w:cs="Arial"/>
          <w:lang w:val="en-IN"/>
        </w:rPr>
        <w:t>)</w:t>
      </w:r>
      <w:r w:rsidRPr="009E1096">
        <w:rPr>
          <w:rFonts w:ascii="Arial" w:hAnsi="Arial" w:cs="Arial"/>
          <w:lang w:val="en-IN"/>
        </w:rPr>
        <w:t xml:space="preserve">. Tropical fruits. </w:t>
      </w:r>
      <w:r w:rsidRPr="009E1096">
        <w:rPr>
          <w:rFonts w:ascii="Arial" w:hAnsi="Arial" w:cs="Arial"/>
          <w:iCs/>
          <w:lang w:val="en-IN"/>
        </w:rPr>
        <w:t>Wallingford: Cab International UK</w:t>
      </w:r>
      <w:r w:rsidRPr="009E1096">
        <w:rPr>
          <w:rFonts w:ascii="Arial" w:hAnsi="Arial" w:cs="Arial"/>
          <w:lang w:val="en-IN"/>
        </w:rPr>
        <w:t>. 468.</w:t>
      </w:r>
    </w:p>
    <w:p w:rsidR="000D6CA9" w:rsidRPr="009E1096" w:rsidRDefault="000D6CA9" w:rsidP="00184B49">
      <w:pPr>
        <w:pStyle w:val="Body"/>
        <w:spacing w:before="120" w:after="0"/>
        <w:ind w:left="567" w:hanging="567"/>
        <w:rPr>
          <w:rFonts w:ascii="Arial" w:hAnsi="Arial" w:cs="Arial"/>
          <w:lang w:val="en-IN"/>
        </w:rPr>
      </w:pPr>
      <w:r w:rsidRPr="009E1096">
        <w:rPr>
          <w:rFonts w:ascii="Arial" w:hAnsi="Arial" w:cs="Arial"/>
          <w:lang w:val="en-IN"/>
        </w:rPr>
        <w:lastRenderedPageBreak/>
        <w:t>Neary, G.J., Evans, H.J.</w:t>
      </w:r>
      <w:r w:rsidR="009E1096">
        <w:rPr>
          <w:rFonts w:ascii="Arial" w:hAnsi="Arial" w:cs="Arial"/>
          <w:lang w:val="en-IN"/>
        </w:rPr>
        <w:t>, &amp;</w:t>
      </w:r>
      <w:r w:rsidRPr="009E1096">
        <w:rPr>
          <w:rFonts w:ascii="Arial" w:hAnsi="Arial" w:cs="Arial"/>
          <w:lang w:val="en-IN"/>
        </w:rPr>
        <w:t xml:space="preserve"> </w:t>
      </w:r>
      <w:proofErr w:type="spellStart"/>
      <w:r w:rsidRPr="009E1096">
        <w:rPr>
          <w:rFonts w:ascii="Arial" w:hAnsi="Arial" w:cs="Arial"/>
          <w:lang w:val="en-IN"/>
        </w:rPr>
        <w:t>Tonkinson</w:t>
      </w:r>
      <w:proofErr w:type="spellEnd"/>
      <w:r w:rsidRPr="009E1096">
        <w:rPr>
          <w:rFonts w:ascii="Arial" w:hAnsi="Arial" w:cs="Arial"/>
          <w:lang w:val="en-IN"/>
        </w:rPr>
        <w:t xml:space="preserve">, S.M. </w:t>
      </w:r>
      <w:r w:rsidR="009E1096">
        <w:rPr>
          <w:rFonts w:ascii="Arial" w:hAnsi="Arial" w:cs="Arial"/>
          <w:lang w:val="en-IN"/>
        </w:rPr>
        <w:t>(</w:t>
      </w:r>
      <w:r w:rsidRPr="009E1096">
        <w:rPr>
          <w:rFonts w:ascii="Arial" w:hAnsi="Arial" w:cs="Arial"/>
          <w:lang w:val="en-IN"/>
        </w:rPr>
        <w:t>1957</w:t>
      </w:r>
      <w:r w:rsidR="009E1096">
        <w:rPr>
          <w:rFonts w:ascii="Arial" w:hAnsi="Arial" w:cs="Arial"/>
          <w:lang w:val="en-IN"/>
        </w:rPr>
        <w:t>)</w:t>
      </w:r>
      <w:r w:rsidRPr="009E1096">
        <w:rPr>
          <w:rFonts w:ascii="Arial" w:hAnsi="Arial" w:cs="Arial"/>
          <w:lang w:val="en-IN"/>
        </w:rPr>
        <w:t>. Mitotic delay induced by gamma radiation in broad bean root meristems. </w:t>
      </w:r>
      <w:r w:rsidRPr="00D1151B">
        <w:rPr>
          <w:rFonts w:ascii="Arial" w:hAnsi="Arial" w:cs="Arial"/>
          <w:iCs/>
          <w:lang w:val="en-IN"/>
        </w:rPr>
        <w:t>Nature</w:t>
      </w:r>
      <w:r w:rsidRPr="00D1151B">
        <w:rPr>
          <w:rFonts w:ascii="Arial" w:hAnsi="Arial" w:cs="Arial"/>
          <w:lang w:val="en-IN"/>
        </w:rPr>
        <w:t>, </w:t>
      </w:r>
      <w:r w:rsidRPr="00D1151B">
        <w:rPr>
          <w:rFonts w:ascii="Arial" w:hAnsi="Arial" w:cs="Arial"/>
          <w:iCs/>
          <w:lang w:val="en-IN"/>
        </w:rPr>
        <w:t>179</w:t>
      </w:r>
      <w:r w:rsidRPr="009E1096">
        <w:rPr>
          <w:rFonts w:ascii="Arial" w:hAnsi="Arial" w:cs="Arial"/>
          <w:lang w:val="en-IN"/>
        </w:rPr>
        <w:t>(4566), 917-918.</w:t>
      </w:r>
    </w:p>
    <w:p w:rsidR="000D6CA9" w:rsidRPr="009E1096" w:rsidRDefault="000D6CA9" w:rsidP="000F02B9">
      <w:pPr>
        <w:pStyle w:val="Body"/>
        <w:spacing w:before="120" w:after="0"/>
        <w:rPr>
          <w:rFonts w:ascii="Arial" w:hAnsi="Arial" w:cs="Arial"/>
          <w:lang w:val="en-IN"/>
        </w:rPr>
      </w:pPr>
      <w:r w:rsidRPr="009E1096">
        <w:rPr>
          <w:rFonts w:ascii="Arial" w:hAnsi="Arial" w:cs="Arial"/>
          <w:lang w:val="en-IN"/>
        </w:rPr>
        <w:t xml:space="preserve">Nick T. G. </w:t>
      </w:r>
      <w:r w:rsidR="00D1151B">
        <w:rPr>
          <w:rFonts w:ascii="Arial" w:hAnsi="Arial" w:cs="Arial"/>
          <w:lang w:val="en-IN"/>
        </w:rPr>
        <w:t>(</w:t>
      </w:r>
      <w:r w:rsidRPr="009E1096">
        <w:rPr>
          <w:rFonts w:ascii="Arial" w:hAnsi="Arial" w:cs="Arial"/>
          <w:lang w:val="en-IN"/>
        </w:rPr>
        <w:t>2007</w:t>
      </w:r>
      <w:r w:rsidR="00D1151B">
        <w:rPr>
          <w:rFonts w:ascii="Arial" w:hAnsi="Arial" w:cs="Arial"/>
          <w:lang w:val="en-IN"/>
        </w:rPr>
        <w:t>).</w:t>
      </w:r>
      <w:r w:rsidRPr="009E1096">
        <w:rPr>
          <w:rFonts w:ascii="Arial" w:hAnsi="Arial" w:cs="Arial"/>
          <w:lang w:val="en-IN"/>
        </w:rPr>
        <w:t xml:space="preserve"> Descriptive statistics. </w:t>
      </w:r>
      <w:r w:rsidRPr="00D1151B">
        <w:rPr>
          <w:rFonts w:ascii="Arial" w:hAnsi="Arial" w:cs="Arial"/>
          <w:iCs/>
          <w:lang w:val="en-IN"/>
        </w:rPr>
        <w:t>Topics in biostatistics</w:t>
      </w:r>
      <w:r w:rsidRPr="009E1096">
        <w:rPr>
          <w:rFonts w:ascii="Arial" w:hAnsi="Arial" w:cs="Arial"/>
          <w:lang w:val="en-IN"/>
        </w:rPr>
        <w:t>, 33-52.</w:t>
      </w:r>
    </w:p>
    <w:p w:rsidR="000D6CA9" w:rsidRPr="009E1096" w:rsidRDefault="000D6CA9" w:rsidP="00184B49">
      <w:pPr>
        <w:pStyle w:val="Body"/>
        <w:spacing w:before="120" w:after="0"/>
        <w:ind w:left="567" w:hanging="567"/>
        <w:rPr>
          <w:rFonts w:ascii="Arial" w:hAnsi="Arial" w:cs="Arial"/>
          <w:lang w:val="en-IN"/>
        </w:rPr>
      </w:pPr>
      <w:r w:rsidRPr="009E1096">
        <w:rPr>
          <w:rFonts w:ascii="Arial" w:hAnsi="Arial" w:cs="Arial"/>
          <w:lang w:val="en-IN"/>
        </w:rPr>
        <w:t>Pandey, J.K., Srivastava, P., Yadav, R.S.</w:t>
      </w:r>
      <w:r w:rsidR="00D1151B">
        <w:rPr>
          <w:rFonts w:ascii="Arial" w:hAnsi="Arial" w:cs="Arial"/>
          <w:lang w:val="en-IN"/>
        </w:rPr>
        <w:t>, &amp;</w:t>
      </w:r>
      <w:r w:rsidRPr="009E1096">
        <w:rPr>
          <w:rFonts w:ascii="Arial" w:hAnsi="Arial" w:cs="Arial"/>
          <w:lang w:val="en-IN"/>
        </w:rPr>
        <w:t xml:space="preserve"> Gopal, R. </w:t>
      </w:r>
      <w:r w:rsidR="00D1151B">
        <w:rPr>
          <w:rFonts w:ascii="Arial" w:hAnsi="Arial" w:cs="Arial"/>
          <w:lang w:val="en-IN"/>
        </w:rPr>
        <w:t>(</w:t>
      </w:r>
      <w:r w:rsidRPr="009E1096">
        <w:rPr>
          <w:rFonts w:ascii="Arial" w:hAnsi="Arial" w:cs="Arial"/>
          <w:lang w:val="en-IN"/>
        </w:rPr>
        <w:t>2012</w:t>
      </w:r>
      <w:r w:rsidR="00D1151B">
        <w:rPr>
          <w:rFonts w:ascii="Arial" w:hAnsi="Arial" w:cs="Arial"/>
          <w:lang w:val="en-IN"/>
        </w:rPr>
        <w:t>)</w:t>
      </w:r>
      <w:r w:rsidRPr="009E1096">
        <w:rPr>
          <w:rFonts w:ascii="Arial" w:hAnsi="Arial" w:cs="Arial"/>
          <w:lang w:val="en-IN"/>
        </w:rPr>
        <w:t>. Chlorophyll fluorescence spectra as an indicator of X-ray+ EMS-induced phytotoxicity in safflower. </w:t>
      </w:r>
      <w:r w:rsidRPr="00D1151B">
        <w:rPr>
          <w:rFonts w:ascii="Arial" w:hAnsi="Arial" w:cs="Arial"/>
          <w:iCs/>
          <w:lang w:val="en-IN"/>
        </w:rPr>
        <w:t>Journal of Spectroscopy</w:t>
      </w:r>
      <w:r w:rsidRPr="009E1096">
        <w:rPr>
          <w:rFonts w:ascii="Arial" w:hAnsi="Arial" w:cs="Arial"/>
          <w:lang w:val="en-IN"/>
        </w:rPr>
        <w:t>, </w:t>
      </w:r>
      <w:r w:rsidRPr="00D1151B">
        <w:rPr>
          <w:rFonts w:ascii="Arial" w:hAnsi="Arial" w:cs="Arial"/>
          <w:iCs/>
          <w:lang w:val="en-IN"/>
        </w:rPr>
        <w:t>27</w:t>
      </w:r>
      <w:r w:rsidRPr="00D1151B">
        <w:rPr>
          <w:rFonts w:ascii="Arial" w:hAnsi="Arial" w:cs="Arial"/>
          <w:lang w:val="en-IN"/>
        </w:rPr>
        <w:t>,</w:t>
      </w:r>
      <w:r w:rsidRPr="009E1096">
        <w:rPr>
          <w:rFonts w:ascii="Arial" w:hAnsi="Arial" w:cs="Arial"/>
          <w:lang w:val="en-IN"/>
        </w:rPr>
        <w:t xml:space="preserve"> 207-214.</w:t>
      </w:r>
    </w:p>
    <w:p w:rsidR="000D6CA9" w:rsidRPr="009E1096" w:rsidRDefault="000D6CA9" w:rsidP="00184B49">
      <w:pPr>
        <w:pStyle w:val="Body"/>
        <w:spacing w:before="120" w:after="0"/>
        <w:ind w:left="567" w:hanging="567"/>
        <w:rPr>
          <w:rFonts w:ascii="Arial" w:hAnsi="Arial" w:cs="Arial"/>
          <w:lang w:val="en-IN"/>
        </w:rPr>
      </w:pPr>
      <w:proofErr w:type="spellStart"/>
      <w:r w:rsidRPr="009E1096">
        <w:rPr>
          <w:rFonts w:ascii="Arial" w:hAnsi="Arial" w:cs="Arial"/>
          <w:lang w:val="en-IN"/>
        </w:rPr>
        <w:t>Piri</w:t>
      </w:r>
      <w:proofErr w:type="spellEnd"/>
      <w:r w:rsidRPr="009E1096">
        <w:rPr>
          <w:rFonts w:ascii="Arial" w:hAnsi="Arial" w:cs="Arial"/>
          <w:lang w:val="en-IN"/>
        </w:rPr>
        <w:t xml:space="preserve">, I., Babayan, M., </w:t>
      </w:r>
      <w:proofErr w:type="spellStart"/>
      <w:r w:rsidRPr="009E1096">
        <w:rPr>
          <w:rFonts w:ascii="Arial" w:hAnsi="Arial" w:cs="Arial"/>
          <w:lang w:val="en-IN"/>
        </w:rPr>
        <w:t>Tavassoli</w:t>
      </w:r>
      <w:proofErr w:type="spellEnd"/>
      <w:r w:rsidRPr="009E1096">
        <w:rPr>
          <w:rFonts w:ascii="Arial" w:hAnsi="Arial" w:cs="Arial"/>
          <w:lang w:val="en-IN"/>
        </w:rPr>
        <w:t>, A.</w:t>
      </w:r>
      <w:r w:rsidR="00D1151B">
        <w:rPr>
          <w:rFonts w:ascii="Arial" w:hAnsi="Arial" w:cs="Arial"/>
          <w:lang w:val="en-IN"/>
        </w:rPr>
        <w:t>, &amp;</w:t>
      </w:r>
      <w:r w:rsidRPr="009E1096">
        <w:rPr>
          <w:rFonts w:ascii="Arial" w:hAnsi="Arial" w:cs="Arial"/>
          <w:lang w:val="en-IN"/>
        </w:rPr>
        <w:t xml:space="preserve"> </w:t>
      </w:r>
      <w:proofErr w:type="spellStart"/>
      <w:r w:rsidRPr="009E1096">
        <w:rPr>
          <w:rFonts w:ascii="Arial" w:hAnsi="Arial" w:cs="Arial"/>
          <w:lang w:val="en-IN"/>
        </w:rPr>
        <w:t>Javaheri</w:t>
      </w:r>
      <w:proofErr w:type="spellEnd"/>
      <w:r w:rsidRPr="009E1096">
        <w:rPr>
          <w:rFonts w:ascii="Arial" w:hAnsi="Arial" w:cs="Arial"/>
          <w:lang w:val="en-IN"/>
        </w:rPr>
        <w:t xml:space="preserve">, M. </w:t>
      </w:r>
      <w:r w:rsidR="00D1151B">
        <w:rPr>
          <w:rFonts w:ascii="Arial" w:hAnsi="Arial" w:cs="Arial"/>
          <w:lang w:val="en-IN"/>
        </w:rPr>
        <w:t>(</w:t>
      </w:r>
      <w:r w:rsidRPr="009E1096">
        <w:rPr>
          <w:rFonts w:ascii="Arial" w:hAnsi="Arial" w:cs="Arial"/>
          <w:lang w:val="en-IN"/>
        </w:rPr>
        <w:t>2011</w:t>
      </w:r>
      <w:r w:rsidR="00D1151B">
        <w:rPr>
          <w:rFonts w:ascii="Arial" w:hAnsi="Arial" w:cs="Arial"/>
          <w:lang w:val="en-IN"/>
        </w:rPr>
        <w:t>)</w:t>
      </w:r>
      <w:r w:rsidRPr="009E1096">
        <w:rPr>
          <w:rFonts w:ascii="Arial" w:hAnsi="Arial" w:cs="Arial"/>
          <w:lang w:val="en-IN"/>
        </w:rPr>
        <w:t>. The use of gamma irradiation in agriculture. </w:t>
      </w:r>
      <w:r w:rsidRPr="00D1151B">
        <w:rPr>
          <w:rFonts w:ascii="Arial" w:hAnsi="Arial" w:cs="Arial"/>
          <w:iCs/>
          <w:lang w:val="en-IN"/>
        </w:rPr>
        <w:t>African Journal of Microbiology Research</w:t>
      </w:r>
      <w:r w:rsidRPr="009E1096">
        <w:rPr>
          <w:rFonts w:ascii="Arial" w:hAnsi="Arial" w:cs="Arial"/>
          <w:lang w:val="en-IN"/>
        </w:rPr>
        <w:t>, </w:t>
      </w:r>
      <w:r w:rsidRPr="00D1151B">
        <w:rPr>
          <w:rFonts w:ascii="Arial" w:hAnsi="Arial" w:cs="Arial"/>
          <w:iCs/>
          <w:lang w:val="en-IN"/>
        </w:rPr>
        <w:t>5</w:t>
      </w:r>
      <w:r w:rsidRPr="009E1096">
        <w:rPr>
          <w:rFonts w:ascii="Arial" w:hAnsi="Arial" w:cs="Arial"/>
          <w:lang w:val="en-IN"/>
        </w:rPr>
        <w:t>(32),</w:t>
      </w:r>
      <w:r w:rsidR="00D1151B">
        <w:rPr>
          <w:rFonts w:ascii="Arial" w:hAnsi="Arial" w:cs="Arial"/>
          <w:lang w:val="en-IN"/>
        </w:rPr>
        <w:t xml:space="preserve"> </w:t>
      </w:r>
      <w:r w:rsidRPr="009E1096">
        <w:rPr>
          <w:rFonts w:ascii="Arial" w:hAnsi="Arial" w:cs="Arial"/>
          <w:lang w:val="en-IN"/>
        </w:rPr>
        <w:t>5806-5811.</w:t>
      </w:r>
    </w:p>
    <w:p w:rsidR="000D6CA9" w:rsidRPr="009E1096" w:rsidRDefault="000D6CA9" w:rsidP="00184B49">
      <w:pPr>
        <w:pStyle w:val="Body"/>
        <w:spacing w:before="120" w:after="0"/>
        <w:ind w:left="567" w:hanging="567"/>
        <w:rPr>
          <w:rFonts w:ascii="Arial" w:hAnsi="Arial" w:cs="Arial"/>
          <w:lang w:val="en-IN"/>
        </w:rPr>
      </w:pPr>
      <w:proofErr w:type="spellStart"/>
      <w:r w:rsidRPr="009E1096">
        <w:rPr>
          <w:rFonts w:ascii="Arial" w:hAnsi="Arial" w:cs="Arial"/>
          <w:lang w:val="en-IN"/>
        </w:rPr>
        <w:t>Prabhukumar</w:t>
      </w:r>
      <w:proofErr w:type="spellEnd"/>
      <w:r w:rsidRPr="009E1096">
        <w:rPr>
          <w:rFonts w:ascii="Arial" w:hAnsi="Arial" w:cs="Arial"/>
          <w:lang w:val="en-IN"/>
        </w:rPr>
        <w:t>, K.</w:t>
      </w:r>
      <w:r w:rsidR="00D1151B">
        <w:rPr>
          <w:rFonts w:ascii="Arial" w:hAnsi="Arial" w:cs="Arial"/>
          <w:lang w:val="en-IN"/>
        </w:rPr>
        <w:t xml:space="preserve"> </w:t>
      </w:r>
      <w:r w:rsidRPr="009E1096">
        <w:rPr>
          <w:rFonts w:ascii="Arial" w:hAnsi="Arial" w:cs="Arial"/>
          <w:lang w:val="en-IN"/>
        </w:rPr>
        <w:t>M., Thomas, V.</w:t>
      </w:r>
      <w:r w:rsidR="00D1151B">
        <w:rPr>
          <w:rFonts w:ascii="Arial" w:hAnsi="Arial" w:cs="Arial"/>
          <w:lang w:val="en-IN"/>
        </w:rPr>
        <w:t xml:space="preserve"> </w:t>
      </w:r>
      <w:r w:rsidRPr="009E1096">
        <w:rPr>
          <w:rFonts w:ascii="Arial" w:hAnsi="Arial" w:cs="Arial"/>
          <w:lang w:val="en-IN"/>
        </w:rPr>
        <w:t>P., Sabu, M., Prasanth, A.</w:t>
      </w:r>
      <w:r w:rsidR="00D1151B">
        <w:rPr>
          <w:rFonts w:ascii="Arial" w:hAnsi="Arial" w:cs="Arial"/>
          <w:lang w:val="en-IN"/>
        </w:rPr>
        <w:t xml:space="preserve"> </w:t>
      </w:r>
      <w:r w:rsidRPr="009E1096">
        <w:rPr>
          <w:rFonts w:ascii="Arial" w:hAnsi="Arial" w:cs="Arial"/>
          <w:lang w:val="en-IN"/>
        </w:rPr>
        <w:t>V.</w:t>
      </w:r>
      <w:r w:rsidR="00D1151B">
        <w:rPr>
          <w:rFonts w:ascii="Arial" w:hAnsi="Arial" w:cs="Arial"/>
          <w:lang w:val="en-IN"/>
        </w:rPr>
        <w:t>, &amp;</w:t>
      </w:r>
      <w:r w:rsidRPr="009E1096">
        <w:rPr>
          <w:rFonts w:ascii="Arial" w:hAnsi="Arial" w:cs="Arial"/>
          <w:lang w:val="en-IN"/>
        </w:rPr>
        <w:t xml:space="preserve"> </w:t>
      </w:r>
      <w:proofErr w:type="spellStart"/>
      <w:r w:rsidRPr="009E1096">
        <w:rPr>
          <w:rFonts w:ascii="Arial" w:hAnsi="Arial" w:cs="Arial"/>
          <w:lang w:val="en-IN"/>
        </w:rPr>
        <w:t>Mohanan</w:t>
      </w:r>
      <w:proofErr w:type="spellEnd"/>
      <w:r w:rsidRPr="009E1096">
        <w:rPr>
          <w:rFonts w:ascii="Arial" w:hAnsi="Arial" w:cs="Arial"/>
          <w:lang w:val="en-IN"/>
        </w:rPr>
        <w:t xml:space="preserve">, K.V. </w:t>
      </w:r>
      <w:r w:rsidR="00D1151B">
        <w:rPr>
          <w:rFonts w:ascii="Arial" w:hAnsi="Arial" w:cs="Arial"/>
          <w:lang w:val="en-IN"/>
        </w:rPr>
        <w:t>(</w:t>
      </w:r>
      <w:r w:rsidRPr="009E1096">
        <w:rPr>
          <w:rFonts w:ascii="Arial" w:hAnsi="Arial" w:cs="Arial"/>
          <w:lang w:val="en-IN"/>
        </w:rPr>
        <w:t>2015</w:t>
      </w:r>
      <w:r w:rsidR="00D1151B">
        <w:rPr>
          <w:rFonts w:ascii="Arial" w:hAnsi="Arial" w:cs="Arial"/>
          <w:lang w:val="en-IN"/>
        </w:rPr>
        <w:t>)</w:t>
      </w:r>
      <w:r w:rsidRPr="009E1096">
        <w:rPr>
          <w:rFonts w:ascii="Arial" w:hAnsi="Arial" w:cs="Arial"/>
          <w:lang w:val="en-IN"/>
        </w:rPr>
        <w:t>. Induced mutation in ornamental gingers (</w:t>
      </w:r>
      <w:proofErr w:type="spellStart"/>
      <w:r w:rsidRPr="009E1096">
        <w:rPr>
          <w:rFonts w:ascii="Arial" w:hAnsi="Arial" w:cs="Arial"/>
          <w:lang w:val="en-IN"/>
        </w:rPr>
        <w:t>Zingiberaceae</w:t>
      </w:r>
      <w:proofErr w:type="spellEnd"/>
      <w:r w:rsidRPr="009E1096">
        <w:rPr>
          <w:rFonts w:ascii="Arial" w:hAnsi="Arial" w:cs="Arial"/>
          <w:lang w:val="en-IN"/>
        </w:rPr>
        <w:t xml:space="preserve">) using chemical mutagens viz. colchicine, acridine and ethyl methane </w:t>
      </w:r>
      <w:proofErr w:type="spellStart"/>
      <w:r w:rsidRPr="009E1096">
        <w:rPr>
          <w:rFonts w:ascii="Arial" w:hAnsi="Arial" w:cs="Arial"/>
          <w:lang w:val="en-IN"/>
        </w:rPr>
        <w:t>sulphonate</w:t>
      </w:r>
      <w:proofErr w:type="spellEnd"/>
      <w:r w:rsidRPr="009E1096">
        <w:rPr>
          <w:rFonts w:ascii="Arial" w:hAnsi="Arial" w:cs="Arial"/>
          <w:lang w:val="en-IN"/>
        </w:rPr>
        <w:t>. </w:t>
      </w:r>
      <w:r w:rsidR="00D1151B" w:rsidRPr="00D1151B">
        <w:rPr>
          <w:rFonts w:ascii="Arial" w:hAnsi="Arial" w:cs="Arial"/>
          <w:lang w:val="en-IN"/>
        </w:rPr>
        <w:t>J</w:t>
      </w:r>
      <w:proofErr w:type="spellStart"/>
      <w:r w:rsidR="00D1151B" w:rsidRPr="00D1151B">
        <w:rPr>
          <w:rFonts w:ascii="Arial" w:hAnsi="Arial" w:cs="Arial"/>
          <w:iCs/>
        </w:rPr>
        <w:t>ournal</w:t>
      </w:r>
      <w:proofErr w:type="spellEnd"/>
      <w:r w:rsidR="00D1151B" w:rsidRPr="00D1151B">
        <w:rPr>
          <w:rFonts w:ascii="Arial" w:hAnsi="Arial" w:cs="Arial"/>
          <w:iCs/>
        </w:rPr>
        <w:t xml:space="preserve"> of Horticulture, Forestry and Biotechnology</w:t>
      </w:r>
      <w:r w:rsidRPr="00D1151B">
        <w:rPr>
          <w:rFonts w:ascii="Arial" w:hAnsi="Arial" w:cs="Arial"/>
          <w:lang w:val="en-IN"/>
        </w:rPr>
        <w:t>, </w:t>
      </w:r>
      <w:r w:rsidRPr="00D1151B">
        <w:rPr>
          <w:rFonts w:ascii="Arial" w:hAnsi="Arial" w:cs="Arial"/>
          <w:iCs/>
          <w:lang w:val="en-IN"/>
        </w:rPr>
        <w:t>19</w:t>
      </w:r>
      <w:r w:rsidRPr="00D1151B">
        <w:rPr>
          <w:rFonts w:ascii="Arial" w:hAnsi="Arial" w:cs="Arial"/>
          <w:lang w:val="en-IN"/>
        </w:rPr>
        <w:t>,</w:t>
      </w:r>
      <w:r w:rsidRPr="009E1096">
        <w:rPr>
          <w:rFonts w:ascii="Arial" w:hAnsi="Arial" w:cs="Arial"/>
          <w:lang w:val="en-IN"/>
        </w:rPr>
        <w:t xml:space="preserve"> 18-27.</w:t>
      </w:r>
    </w:p>
    <w:p w:rsidR="000D6CA9" w:rsidRPr="009E1096" w:rsidRDefault="000D6CA9" w:rsidP="00184B49">
      <w:pPr>
        <w:pStyle w:val="Body"/>
        <w:spacing w:before="120" w:after="0"/>
        <w:ind w:left="567" w:hanging="567"/>
        <w:rPr>
          <w:rFonts w:ascii="Arial" w:hAnsi="Arial" w:cs="Arial"/>
          <w:lang w:val="en-IN"/>
        </w:rPr>
      </w:pPr>
      <w:proofErr w:type="spellStart"/>
      <w:r w:rsidRPr="009E1096">
        <w:rPr>
          <w:rFonts w:ascii="Arial" w:hAnsi="Arial" w:cs="Arial"/>
          <w:lang w:val="en-IN"/>
        </w:rPr>
        <w:t>Predieri</w:t>
      </w:r>
      <w:proofErr w:type="spellEnd"/>
      <w:r w:rsidRPr="009E1096">
        <w:rPr>
          <w:rFonts w:ascii="Arial" w:hAnsi="Arial" w:cs="Arial"/>
          <w:lang w:val="en-IN"/>
        </w:rPr>
        <w:t>, S.</w:t>
      </w:r>
      <w:r w:rsidR="00D1151B">
        <w:rPr>
          <w:rFonts w:ascii="Arial" w:hAnsi="Arial" w:cs="Arial"/>
          <w:lang w:val="en-IN"/>
        </w:rPr>
        <w:t>, &amp;</w:t>
      </w:r>
      <w:r w:rsidRPr="009E1096">
        <w:rPr>
          <w:rFonts w:ascii="Arial" w:hAnsi="Arial" w:cs="Arial"/>
          <w:lang w:val="en-IN"/>
        </w:rPr>
        <w:t xml:space="preserve"> Virgilio, N. D. </w:t>
      </w:r>
      <w:r w:rsidR="00D1151B">
        <w:rPr>
          <w:rFonts w:ascii="Arial" w:hAnsi="Arial" w:cs="Arial"/>
          <w:lang w:val="en-IN"/>
        </w:rPr>
        <w:t>(</w:t>
      </w:r>
      <w:r w:rsidRPr="009E1096">
        <w:rPr>
          <w:rFonts w:ascii="Arial" w:hAnsi="Arial" w:cs="Arial"/>
          <w:lang w:val="en-IN"/>
        </w:rPr>
        <w:t>2007</w:t>
      </w:r>
      <w:r w:rsidR="00D1151B">
        <w:rPr>
          <w:rFonts w:ascii="Arial" w:hAnsi="Arial" w:cs="Arial"/>
          <w:lang w:val="en-IN"/>
        </w:rPr>
        <w:t>)</w:t>
      </w:r>
      <w:r w:rsidRPr="009E1096">
        <w:rPr>
          <w:rFonts w:ascii="Arial" w:hAnsi="Arial" w:cs="Arial"/>
          <w:lang w:val="en-IN"/>
        </w:rPr>
        <w:t xml:space="preserve">. In vitro mutagenesis and mutant multiplication. </w:t>
      </w:r>
      <w:r w:rsidRPr="00D1151B">
        <w:rPr>
          <w:rFonts w:ascii="Arial" w:hAnsi="Arial" w:cs="Arial"/>
          <w:iCs/>
          <w:lang w:val="en-IN"/>
        </w:rPr>
        <w:t>In:</w:t>
      </w:r>
      <w:r w:rsidRPr="00D1151B">
        <w:rPr>
          <w:rFonts w:ascii="Arial" w:hAnsi="Arial" w:cs="Arial"/>
          <w:lang w:val="en-IN"/>
        </w:rPr>
        <w:t xml:space="preserve"> </w:t>
      </w:r>
      <w:r w:rsidRPr="00D1151B">
        <w:rPr>
          <w:rFonts w:ascii="Arial" w:hAnsi="Arial" w:cs="Arial"/>
          <w:iCs/>
          <w:lang w:val="en-IN"/>
        </w:rPr>
        <w:t>Protocols for micropropagation of woody trees and fruits</w:t>
      </w:r>
      <w:r w:rsidRPr="009E1096">
        <w:rPr>
          <w:rFonts w:ascii="Arial" w:hAnsi="Arial" w:cs="Arial"/>
          <w:lang w:val="en-IN"/>
        </w:rPr>
        <w:t xml:space="preserve">, S. M. Jain and H. </w:t>
      </w:r>
      <w:proofErr w:type="spellStart"/>
      <w:r w:rsidRPr="009E1096">
        <w:rPr>
          <w:rFonts w:ascii="Arial" w:hAnsi="Arial" w:cs="Arial"/>
          <w:lang w:val="en-IN"/>
        </w:rPr>
        <w:t>Haggman</w:t>
      </w:r>
      <w:proofErr w:type="spellEnd"/>
      <w:r w:rsidRPr="009E1096">
        <w:rPr>
          <w:rFonts w:ascii="Arial" w:hAnsi="Arial" w:cs="Arial"/>
          <w:lang w:val="en-IN"/>
        </w:rPr>
        <w:t xml:space="preserve"> (Eds). Springer: Dordrecht</w:t>
      </w:r>
      <w:r w:rsidRPr="009E1096">
        <w:rPr>
          <w:rFonts w:ascii="Arial" w:hAnsi="Arial" w:cs="Arial"/>
          <w:i/>
          <w:iCs/>
          <w:lang w:val="en-IN"/>
        </w:rPr>
        <w:t xml:space="preserve">, </w:t>
      </w:r>
      <w:r w:rsidRPr="009E1096">
        <w:rPr>
          <w:rFonts w:ascii="Arial" w:hAnsi="Arial" w:cs="Arial"/>
          <w:lang w:val="en-IN"/>
        </w:rPr>
        <w:t>The Netherlands, 323- 33.</w:t>
      </w:r>
    </w:p>
    <w:p w:rsidR="000D6CA9" w:rsidRPr="009E1096" w:rsidRDefault="000D6CA9" w:rsidP="00184B49">
      <w:pPr>
        <w:pStyle w:val="Body"/>
        <w:spacing w:before="120" w:after="0"/>
        <w:ind w:left="567" w:hanging="567"/>
        <w:rPr>
          <w:rFonts w:ascii="Arial" w:hAnsi="Arial" w:cs="Arial"/>
          <w:lang w:val="en-IN"/>
        </w:rPr>
      </w:pPr>
      <w:r w:rsidRPr="009E1096">
        <w:rPr>
          <w:rFonts w:ascii="Arial" w:hAnsi="Arial" w:cs="Arial"/>
          <w:lang w:val="en-IN"/>
        </w:rPr>
        <w:t>Reddy, C. S</w:t>
      </w:r>
      <w:r w:rsidR="00D1151B">
        <w:rPr>
          <w:rFonts w:ascii="Arial" w:hAnsi="Arial" w:cs="Arial"/>
          <w:lang w:val="en-IN"/>
        </w:rPr>
        <w:t xml:space="preserve">., &amp; </w:t>
      </w:r>
      <w:r w:rsidRPr="009E1096">
        <w:rPr>
          <w:rFonts w:ascii="Arial" w:hAnsi="Arial" w:cs="Arial"/>
          <w:lang w:val="en-IN"/>
        </w:rPr>
        <w:t xml:space="preserve">Smith, J. D. </w:t>
      </w:r>
      <w:r w:rsidR="00D1151B">
        <w:rPr>
          <w:rFonts w:ascii="Arial" w:hAnsi="Arial" w:cs="Arial"/>
          <w:lang w:val="en-IN"/>
        </w:rPr>
        <w:t>(</w:t>
      </w:r>
      <w:r w:rsidRPr="009E1096">
        <w:rPr>
          <w:rFonts w:ascii="Arial" w:hAnsi="Arial" w:cs="Arial"/>
          <w:lang w:val="en-IN"/>
        </w:rPr>
        <w:t>1983</w:t>
      </w:r>
      <w:r w:rsidR="00D1151B">
        <w:rPr>
          <w:rFonts w:ascii="Arial" w:hAnsi="Arial" w:cs="Arial"/>
          <w:lang w:val="en-IN"/>
        </w:rPr>
        <w:t>).</w:t>
      </w:r>
      <w:r w:rsidRPr="009E1096">
        <w:rPr>
          <w:rFonts w:ascii="Arial" w:hAnsi="Arial" w:cs="Arial"/>
          <w:lang w:val="en-IN"/>
        </w:rPr>
        <w:t xml:space="preserve"> Induced mutations in sorghum</w:t>
      </w:r>
      <w:r w:rsidR="00D1151B">
        <w:rPr>
          <w:rFonts w:ascii="Arial" w:hAnsi="Arial" w:cs="Arial"/>
          <w:lang w:val="en-IN"/>
        </w:rPr>
        <w:t>.</w:t>
      </w:r>
      <w:r w:rsidRPr="009E1096">
        <w:rPr>
          <w:rFonts w:ascii="Arial" w:hAnsi="Arial" w:cs="Arial"/>
          <w:lang w:val="en-IN"/>
        </w:rPr>
        <w:t xml:space="preserve"> Andhra Agricultural Jou</w:t>
      </w:r>
      <w:r w:rsidR="00D1151B">
        <w:rPr>
          <w:rFonts w:ascii="Arial" w:hAnsi="Arial" w:cs="Arial"/>
          <w:lang w:val="en-IN"/>
        </w:rPr>
        <w:t>rn</w:t>
      </w:r>
      <w:r w:rsidRPr="009E1096">
        <w:rPr>
          <w:rFonts w:ascii="Arial" w:hAnsi="Arial" w:cs="Arial"/>
          <w:lang w:val="en-IN"/>
        </w:rPr>
        <w:t>al</w:t>
      </w:r>
      <w:r w:rsidR="00D1151B">
        <w:rPr>
          <w:rFonts w:ascii="Arial" w:hAnsi="Arial" w:cs="Arial"/>
          <w:lang w:val="en-IN"/>
        </w:rPr>
        <w:t xml:space="preserve">, </w:t>
      </w:r>
      <w:r w:rsidRPr="009E1096">
        <w:rPr>
          <w:rFonts w:ascii="Arial" w:hAnsi="Arial" w:cs="Arial"/>
          <w:lang w:val="en-IN"/>
        </w:rPr>
        <w:t>39</w:t>
      </w:r>
      <w:r w:rsidR="00D1151B">
        <w:rPr>
          <w:rFonts w:ascii="Arial" w:hAnsi="Arial" w:cs="Arial"/>
          <w:lang w:val="en-IN"/>
        </w:rPr>
        <w:t>,</w:t>
      </w:r>
      <w:r w:rsidRPr="009E1096">
        <w:rPr>
          <w:rFonts w:ascii="Arial" w:hAnsi="Arial" w:cs="Arial"/>
          <w:lang w:val="en-IN"/>
        </w:rPr>
        <w:t xml:space="preserve"> 251-258.</w:t>
      </w:r>
    </w:p>
    <w:p w:rsidR="000D6CA9" w:rsidRPr="009E1096" w:rsidRDefault="000D6CA9" w:rsidP="00184B49">
      <w:pPr>
        <w:pStyle w:val="Body"/>
        <w:spacing w:before="120" w:after="0"/>
        <w:ind w:left="567" w:hanging="567"/>
        <w:rPr>
          <w:rFonts w:ascii="Arial" w:hAnsi="Arial" w:cs="Arial"/>
          <w:lang w:val="en-IN"/>
        </w:rPr>
      </w:pPr>
      <w:r w:rsidRPr="009E1096">
        <w:rPr>
          <w:rFonts w:ascii="Arial" w:hAnsi="Arial" w:cs="Arial"/>
          <w:lang w:val="en-IN"/>
        </w:rPr>
        <w:t>Rime, J., Dinesh, M.</w:t>
      </w:r>
      <w:r w:rsidR="00D1151B">
        <w:rPr>
          <w:rFonts w:ascii="Arial" w:hAnsi="Arial" w:cs="Arial"/>
          <w:lang w:val="en-IN"/>
        </w:rPr>
        <w:t xml:space="preserve"> </w:t>
      </w:r>
      <w:r w:rsidRPr="009E1096">
        <w:rPr>
          <w:rFonts w:ascii="Arial" w:hAnsi="Arial" w:cs="Arial"/>
          <w:lang w:val="en-IN"/>
        </w:rPr>
        <w:t xml:space="preserve">R., Sankaran, M., </w:t>
      </w:r>
      <w:proofErr w:type="spellStart"/>
      <w:r w:rsidRPr="009E1096">
        <w:rPr>
          <w:rFonts w:ascii="Arial" w:hAnsi="Arial" w:cs="Arial"/>
          <w:lang w:val="en-IN"/>
        </w:rPr>
        <w:t>Shivashankara</w:t>
      </w:r>
      <w:proofErr w:type="spellEnd"/>
      <w:r w:rsidRPr="009E1096">
        <w:rPr>
          <w:rFonts w:ascii="Arial" w:hAnsi="Arial" w:cs="Arial"/>
          <w:lang w:val="en-IN"/>
        </w:rPr>
        <w:t>, K.</w:t>
      </w:r>
      <w:r w:rsidR="00D1151B">
        <w:rPr>
          <w:rFonts w:ascii="Arial" w:hAnsi="Arial" w:cs="Arial"/>
          <w:lang w:val="en-IN"/>
        </w:rPr>
        <w:t xml:space="preserve"> </w:t>
      </w:r>
      <w:r w:rsidRPr="009E1096">
        <w:rPr>
          <w:rFonts w:ascii="Arial" w:hAnsi="Arial" w:cs="Arial"/>
          <w:lang w:val="en-IN"/>
        </w:rPr>
        <w:t>S., Rekha, A.</w:t>
      </w:r>
      <w:r w:rsidR="00D1151B">
        <w:rPr>
          <w:rFonts w:ascii="Arial" w:hAnsi="Arial" w:cs="Arial"/>
          <w:lang w:val="en-IN"/>
        </w:rPr>
        <w:t>, &amp;</w:t>
      </w:r>
      <w:r w:rsidRPr="009E1096">
        <w:rPr>
          <w:rFonts w:ascii="Arial" w:hAnsi="Arial" w:cs="Arial"/>
          <w:lang w:val="en-IN"/>
        </w:rPr>
        <w:t xml:space="preserve"> Ravishankar, K.V. (2019). Evaluation and characterization of EMS derived mutant populations in mango. </w:t>
      </w:r>
      <w:r w:rsidRPr="00D1151B">
        <w:rPr>
          <w:rFonts w:ascii="Arial" w:hAnsi="Arial" w:cs="Arial"/>
          <w:iCs/>
          <w:lang w:val="en-IN"/>
        </w:rPr>
        <w:t xml:space="preserve">Scientia </w:t>
      </w:r>
      <w:proofErr w:type="spellStart"/>
      <w:r w:rsidRPr="00D1151B">
        <w:rPr>
          <w:rFonts w:ascii="Arial" w:hAnsi="Arial" w:cs="Arial"/>
          <w:iCs/>
          <w:lang w:val="en-IN"/>
        </w:rPr>
        <w:t>Horticulturae</w:t>
      </w:r>
      <w:proofErr w:type="spellEnd"/>
      <w:r w:rsidRPr="009E1096">
        <w:rPr>
          <w:rFonts w:ascii="Arial" w:hAnsi="Arial" w:cs="Arial"/>
          <w:lang w:val="en-IN"/>
        </w:rPr>
        <w:t>, </w:t>
      </w:r>
      <w:r w:rsidRPr="00D1151B">
        <w:rPr>
          <w:rFonts w:ascii="Arial" w:hAnsi="Arial" w:cs="Arial"/>
          <w:iCs/>
          <w:lang w:val="en-IN"/>
        </w:rPr>
        <w:t>254</w:t>
      </w:r>
      <w:r w:rsidRPr="00D1151B">
        <w:rPr>
          <w:rFonts w:ascii="Arial" w:hAnsi="Arial" w:cs="Arial"/>
          <w:lang w:val="en-IN"/>
        </w:rPr>
        <w:t>,</w:t>
      </w:r>
      <w:r w:rsidRPr="009E1096">
        <w:rPr>
          <w:rFonts w:ascii="Arial" w:hAnsi="Arial" w:cs="Arial"/>
          <w:lang w:val="en-IN"/>
        </w:rPr>
        <w:t xml:space="preserve"> 55-60.</w:t>
      </w:r>
    </w:p>
    <w:p w:rsidR="000D6CA9" w:rsidRPr="009E1096" w:rsidRDefault="000D6CA9" w:rsidP="00184B49">
      <w:pPr>
        <w:pStyle w:val="Body"/>
        <w:spacing w:before="120" w:after="0"/>
        <w:ind w:left="567" w:hanging="567"/>
        <w:rPr>
          <w:rFonts w:ascii="Arial" w:hAnsi="Arial" w:cs="Arial"/>
          <w:lang w:val="en-IN"/>
        </w:rPr>
      </w:pPr>
      <w:proofErr w:type="spellStart"/>
      <w:r w:rsidRPr="009E1096">
        <w:rPr>
          <w:rFonts w:ascii="Arial" w:hAnsi="Arial" w:cs="Arial"/>
          <w:lang w:val="en-IN"/>
        </w:rPr>
        <w:t>Selvi</w:t>
      </w:r>
      <w:proofErr w:type="spellEnd"/>
      <w:r w:rsidRPr="009E1096">
        <w:rPr>
          <w:rFonts w:ascii="Arial" w:hAnsi="Arial" w:cs="Arial"/>
          <w:lang w:val="en-IN"/>
        </w:rPr>
        <w:t xml:space="preserve">, B. S., </w:t>
      </w:r>
      <w:proofErr w:type="spellStart"/>
      <w:r w:rsidRPr="009E1096">
        <w:rPr>
          <w:rFonts w:ascii="Arial" w:hAnsi="Arial" w:cs="Arial"/>
          <w:lang w:val="en-IN"/>
        </w:rPr>
        <w:t>Ponnuswami</w:t>
      </w:r>
      <w:proofErr w:type="spellEnd"/>
      <w:r w:rsidRPr="009E1096">
        <w:rPr>
          <w:rFonts w:ascii="Arial" w:hAnsi="Arial" w:cs="Arial"/>
          <w:lang w:val="en-IN"/>
        </w:rPr>
        <w:t>, V.</w:t>
      </w:r>
      <w:r w:rsidR="00D1151B">
        <w:rPr>
          <w:rFonts w:ascii="Arial" w:hAnsi="Arial" w:cs="Arial"/>
          <w:lang w:val="en-IN"/>
        </w:rPr>
        <w:t>, &amp;</w:t>
      </w:r>
      <w:r w:rsidRPr="009E1096">
        <w:rPr>
          <w:rFonts w:ascii="Arial" w:hAnsi="Arial" w:cs="Arial"/>
          <w:lang w:val="en-IN"/>
        </w:rPr>
        <w:t xml:space="preserve"> Kumar, N. </w:t>
      </w:r>
      <w:r w:rsidR="00D1151B">
        <w:rPr>
          <w:rFonts w:ascii="Arial" w:hAnsi="Arial" w:cs="Arial"/>
          <w:lang w:val="en-IN"/>
        </w:rPr>
        <w:t>(</w:t>
      </w:r>
      <w:r w:rsidRPr="009E1096">
        <w:rPr>
          <w:rFonts w:ascii="Arial" w:hAnsi="Arial" w:cs="Arial"/>
          <w:lang w:val="en-IN"/>
        </w:rPr>
        <w:t>2007</w:t>
      </w:r>
      <w:r w:rsidR="00D1151B">
        <w:rPr>
          <w:rFonts w:ascii="Arial" w:hAnsi="Arial" w:cs="Arial"/>
          <w:lang w:val="en-IN"/>
        </w:rPr>
        <w:t>)</w:t>
      </w:r>
      <w:r w:rsidRPr="009E1096">
        <w:rPr>
          <w:rFonts w:ascii="Arial" w:hAnsi="Arial" w:cs="Arial"/>
          <w:lang w:val="en-IN"/>
        </w:rPr>
        <w:t xml:space="preserve">. </w:t>
      </w:r>
      <w:proofErr w:type="spellStart"/>
      <w:r w:rsidRPr="009E1096">
        <w:rPr>
          <w:rFonts w:ascii="Arial" w:hAnsi="Arial" w:cs="Arial"/>
          <w:lang w:val="en-IN"/>
        </w:rPr>
        <w:t>Radiosensitivity</w:t>
      </w:r>
      <w:proofErr w:type="spellEnd"/>
      <w:r w:rsidRPr="009E1096">
        <w:rPr>
          <w:rFonts w:ascii="Arial" w:hAnsi="Arial" w:cs="Arial"/>
          <w:lang w:val="en-IN"/>
        </w:rPr>
        <w:t xml:space="preserve"> of </w:t>
      </w:r>
      <w:proofErr w:type="spellStart"/>
      <w:r w:rsidRPr="009E1096">
        <w:rPr>
          <w:rFonts w:ascii="Arial" w:hAnsi="Arial" w:cs="Arial"/>
          <w:lang w:val="en-IN"/>
        </w:rPr>
        <w:t>amla</w:t>
      </w:r>
      <w:proofErr w:type="spellEnd"/>
      <w:r w:rsidRPr="009E1096">
        <w:rPr>
          <w:rFonts w:ascii="Arial" w:hAnsi="Arial" w:cs="Arial"/>
          <w:lang w:val="en-IN"/>
        </w:rPr>
        <w:t xml:space="preserve"> (</w:t>
      </w:r>
      <w:proofErr w:type="spellStart"/>
      <w:r w:rsidRPr="009E1096">
        <w:rPr>
          <w:rFonts w:ascii="Arial" w:hAnsi="Arial" w:cs="Arial"/>
          <w:i/>
          <w:iCs/>
          <w:lang w:val="en-IN"/>
        </w:rPr>
        <w:t>Emblica</w:t>
      </w:r>
      <w:proofErr w:type="spellEnd"/>
      <w:r w:rsidRPr="009E1096">
        <w:rPr>
          <w:rFonts w:ascii="Arial" w:hAnsi="Arial" w:cs="Arial"/>
          <w:i/>
          <w:iCs/>
          <w:lang w:val="en-IN"/>
        </w:rPr>
        <w:t xml:space="preserve"> officinalis</w:t>
      </w:r>
      <w:r w:rsidRPr="009E1096">
        <w:rPr>
          <w:rFonts w:ascii="Arial" w:hAnsi="Arial" w:cs="Arial"/>
          <w:lang w:val="en-IN"/>
        </w:rPr>
        <w:t xml:space="preserve"> </w:t>
      </w:r>
      <w:proofErr w:type="spellStart"/>
      <w:r w:rsidRPr="009E1096">
        <w:rPr>
          <w:rFonts w:ascii="Arial" w:hAnsi="Arial" w:cs="Arial"/>
          <w:lang w:val="en-IN"/>
        </w:rPr>
        <w:t>Gaertn</w:t>
      </w:r>
      <w:proofErr w:type="spellEnd"/>
      <w:r w:rsidRPr="009E1096">
        <w:rPr>
          <w:rFonts w:ascii="Arial" w:hAnsi="Arial" w:cs="Arial"/>
          <w:lang w:val="en-IN"/>
        </w:rPr>
        <w:t xml:space="preserve">.) varieties treated with gamma rays. </w:t>
      </w:r>
      <w:r w:rsidR="00D1151B" w:rsidRPr="00D1151B">
        <w:rPr>
          <w:rFonts w:ascii="Arial" w:hAnsi="Arial" w:cs="Arial"/>
          <w:iCs/>
        </w:rPr>
        <w:t>Journal of Horticultural Science</w:t>
      </w:r>
      <w:r w:rsidRPr="009E1096">
        <w:rPr>
          <w:rFonts w:ascii="Arial" w:hAnsi="Arial" w:cs="Arial"/>
          <w:lang w:val="en-IN"/>
        </w:rPr>
        <w:t>, 2</w:t>
      </w:r>
      <w:r w:rsidR="00D1151B">
        <w:rPr>
          <w:rFonts w:ascii="Arial" w:hAnsi="Arial" w:cs="Arial"/>
          <w:lang w:val="en-IN"/>
        </w:rPr>
        <w:t xml:space="preserve">, </w:t>
      </w:r>
      <w:r w:rsidRPr="009E1096">
        <w:rPr>
          <w:rFonts w:ascii="Arial" w:hAnsi="Arial" w:cs="Arial"/>
          <w:lang w:val="en-IN"/>
        </w:rPr>
        <w:t>108-11.</w:t>
      </w:r>
    </w:p>
    <w:p w:rsidR="00D1151B" w:rsidRDefault="00D1151B" w:rsidP="00184B49">
      <w:pPr>
        <w:pStyle w:val="Body"/>
        <w:spacing w:before="120" w:after="0"/>
        <w:ind w:left="567" w:hanging="567"/>
        <w:rPr>
          <w:rFonts w:ascii="Arial" w:hAnsi="Arial" w:cs="Arial"/>
        </w:rPr>
      </w:pPr>
      <w:r w:rsidRPr="00D1151B">
        <w:rPr>
          <w:rFonts w:ascii="Arial" w:hAnsi="Arial" w:cs="Arial"/>
        </w:rPr>
        <w:t xml:space="preserve">Sharma, L. K., Kaushal, M., Gill, M. I. S., &amp; Bali, S. K. (2013). Germination and survival of Citrus </w:t>
      </w:r>
      <w:proofErr w:type="spellStart"/>
      <w:r w:rsidRPr="00D1151B">
        <w:rPr>
          <w:rFonts w:ascii="Arial" w:hAnsi="Arial" w:cs="Arial"/>
        </w:rPr>
        <w:t>jambhiri</w:t>
      </w:r>
      <w:proofErr w:type="spellEnd"/>
      <w:r w:rsidRPr="00D1151B">
        <w:rPr>
          <w:rFonts w:ascii="Arial" w:hAnsi="Arial" w:cs="Arial"/>
        </w:rPr>
        <w:t xml:space="preserve"> seeds and epicotyls after treating with different mutagens under in vitro conditions. </w:t>
      </w:r>
      <w:r w:rsidRPr="00D1151B">
        <w:rPr>
          <w:rFonts w:ascii="Arial" w:hAnsi="Arial" w:cs="Arial"/>
          <w:iCs/>
        </w:rPr>
        <w:t>Middle-East Journal of Scientific Research</w:t>
      </w:r>
      <w:r w:rsidRPr="00D1151B">
        <w:rPr>
          <w:rFonts w:ascii="Arial" w:hAnsi="Arial" w:cs="Arial"/>
        </w:rPr>
        <w:t>, </w:t>
      </w:r>
      <w:r w:rsidRPr="00D1151B">
        <w:rPr>
          <w:rFonts w:ascii="Arial" w:hAnsi="Arial" w:cs="Arial"/>
          <w:iCs/>
        </w:rPr>
        <w:t>16</w:t>
      </w:r>
      <w:r w:rsidRPr="00D1151B">
        <w:rPr>
          <w:rFonts w:ascii="Arial" w:hAnsi="Arial" w:cs="Arial"/>
        </w:rPr>
        <w:t>(2), 250-255.</w:t>
      </w:r>
    </w:p>
    <w:p w:rsidR="000F02B9" w:rsidRPr="009E1096" w:rsidRDefault="000D6CA9" w:rsidP="00184B49">
      <w:pPr>
        <w:pStyle w:val="Body"/>
        <w:spacing w:before="120" w:after="0"/>
        <w:ind w:left="567" w:hanging="567"/>
        <w:rPr>
          <w:rFonts w:ascii="Arial" w:hAnsi="Arial" w:cs="Arial"/>
          <w:lang w:val="en-IN"/>
        </w:rPr>
      </w:pPr>
      <w:r w:rsidRPr="009E1096">
        <w:rPr>
          <w:rFonts w:ascii="Arial" w:hAnsi="Arial" w:cs="Arial"/>
          <w:lang w:val="en-IN"/>
        </w:rPr>
        <w:t>Singh, S. V., Singh, D. B., Yadav, M., Roshan, R. K.</w:t>
      </w:r>
      <w:r w:rsidR="00D1151B">
        <w:rPr>
          <w:rFonts w:ascii="Arial" w:hAnsi="Arial" w:cs="Arial"/>
          <w:lang w:val="en-IN"/>
        </w:rPr>
        <w:t>, &amp;</w:t>
      </w:r>
      <w:r w:rsidRPr="009E1096">
        <w:rPr>
          <w:rFonts w:ascii="Arial" w:hAnsi="Arial" w:cs="Arial"/>
          <w:lang w:val="en-IN"/>
        </w:rPr>
        <w:t xml:space="preserve"> </w:t>
      </w:r>
      <w:proofErr w:type="spellStart"/>
      <w:r w:rsidRPr="009E1096">
        <w:rPr>
          <w:rFonts w:ascii="Arial" w:hAnsi="Arial" w:cs="Arial"/>
          <w:lang w:val="en-IN"/>
        </w:rPr>
        <w:t>Pebam</w:t>
      </w:r>
      <w:proofErr w:type="spellEnd"/>
      <w:r w:rsidRPr="009E1096">
        <w:rPr>
          <w:rFonts w:ascii="Arial" w:hAnsi="Arial" w:cs="Arial"/>
          <w:lang w:val="en-IN"/>
        </w:rPr>
        <w:t xml:space="preserve">, N. </w:t>
      </w:r>
      <w:r w:rsidR="00D1151B">
        <w:rPr>
          <w:rFonts w:ascii="Arial" w:hAnsi="Arial" w:cs="Arial"/>
          <w:lang w:val="en-IN"/>
        </w:rPr>
        <w:t>(</w:t>
      </w:r>
      <w:r w:rsidRPr="009E1096">
        <w:rPr>
          <w:rFonts w:ascii="Arial" w:hAnsi="Arial" w:cs="Arial"/>
          <w:lang w:val="en-IN"/>
        </w:rPr>
        <w:t>2008</w:t>
      </w:r>
      <w:r w:rsidR="00D1151B">
        <w:rPr>
          <w:rFonts w:ascii="Arial" w:hAnsi="Arial" w:cs="Arial"/>
          <w:lang w:val="en-IN"/>
        </w:rPr>
        <w:t>)</w:t>
      </w:r>
      <w:r w:rsidRPr="009E1096">
        <w:rPr>
          <w:rFonts w:ascii="Arial" w:hAnsi="Arial" w:cs="Arial"/>
          <w:lang w:val="en-IN"/>
        </w:rPr>
        <w:t>. December. Effect of EMS on germination, growth and sensitivity of papaya (</w:t>
      </w:r>
      <w:proofErr w:type="spellStart"/>
      <w:r w:rsidRPr="009E1096">
        <w:rPr>
          <w:rFonts w:ascii="Arial" w:hAnsi="Arial" w:cs="Arial"/>
          <w:i/>
          <w:iCs/>
          <w:lang w:val="en-IN"/>
        </w:rPr>
        <w:t>Carica</w:t>
      </w:r>
      <w:proofErr w:type="spellEnd"/>
      <w:r w:rsidRPr="009E1096">
        <w:rPr>
          <w:rFonts w:ascii="Arial" w:hAnsi="Arial" w:cs="Arial"/>
          <w:i/>
          <w:iCs/>
          <w:lang w:val="en-IN"/>
        </w:rPr>
        <w:t xml:space="preserve"> papaya</w:t>
      </w:r>
      <w:r w:rsidRPr="009E1096">
        <w:rPr>
          <w:rFonts w:ascii="Arial" w:hAnsi="Arial" w:cs="Arial"/>
          <w:lang w:val="en-IN"/>
        </w:rPr>
        <w:t xml:space="preserve"> L.) cv. farm selection-1. </w:t>
      </w:r>
      <w:r w:rsidRPr="00D1151B">
        <w:rPr>
          <w:rFonts w:ascii="Arial" w:hAnsi="Arial" w:cs="Arial"/>
          <w:iCs/>
          <w:lang w:val="en-IN"/>
        </w:rPr>
        <w:t>In</w:t>
      </w:r>
      <w:r w:rsidRPr="00D1151B">
        <w:rPr>
          <w:rFonts w:ascii="Arial" w:hAnsi="Arial" w:cs="Arial"/>
          <w:lang w:val="en-IN"/>
        </w:rPr>
        <w:t xml:space="preserve">: </w:t>
      </w:r>
      <w:r w:rsidRPr="00D1151B">
        <w:rPr>
          <w:rFonts w:ascii="Arial" w:hAnsi="Arial" w:cs="Arial"/>
          <w:iCs/>
          <w:lang w:val="en-IN"/>
        </w:rPr>
        <w:t>II International Symposium on Papay</w:t>
      </w:r>
      <w:r w:rsidR="00D1151B">
        <w:rPr>
          <w:rFonts w:ascii="Arial" w:hAnsi="Arial" w:cs="Arial"/>
          <w:iCs/>
          <w:lang w:val="en-IN"/>
        </w:rPr>
        <w:t>a</w:t>
      </w:r>
      <w:r w:rsidRPr="009E1096">
        <w:rPr>
          <w:rFonts w:ascii="Arial" w:hAnsi="Arial" w:cs="Arial"/>
          <w:i/>
          <w:iCs/>
          <w:lang w:val="en-IN"/>
        </w:rPr>
        <w:t>,</w:t>
      </w:r>
      <w:r w:rsidRPr="009E1096">
        <w:rPr>
          <w:rFonts w:ascii="Arial" w:hAnsi="Arial" w:cs="Arial"/>
          <w:lang w:val="en-IN"/>
        </w:rPr>
        <w:t xml:space="preserve"> December, 2008,</w:t>
      </w:r>
      <w:r w:rsidR="00D1151B">
        <w:rPr>
          <w:rFonts w:ascii="Arial" w:hAnsi="Arial" w:cs="Arial"/>
          <w:lang w:val="en-IN"/>
        </w:rPr>
        <w:t xml:space="preserve"> </w:t>
      </w:r>
      <w:r w:rsidRPr="009E1096">
        <w:rPr>
          <w:rFonts w:ascii="Arial" w:hAnsi="Arial" w:cs="Arial"/>
          <w:lang w:val="en-IN"/>
        </w:rPr>
        <w:t>113-116.</w:t>
      </w:r>
    </w:p>
    <w:p w:rsidR="000F02B9" w:rsidRPr="009E1096" w:rsidRDefault="000D6CA9" w:rsidP="00184B49">
      <w:pPr>
        <w:pStyle w:val="Body"/>
        <w:spacing w:before="120" w:after="0"/>
        <w:ind w:left="567" w:hanging="567"/>
        <w:rPr>
          <w:rFonts w:ascii="Arial" w:hAnsi="Arial" w:cs="Arial"/>
          <w:lang w:val="en-IN"/>
        </w:rPr>
      </w:pPr>
      <w:proofErr w:type="spellStart"/>
      <w:r w:rsidRPr="009E1096">
        <w:rPr>
          <w:rFonts w:ascii="Arial" w:hAnsi="Arial" w:cs="Arial"/>
          <w:lang w:val="en-IN"/>
        </w:rPr>
        <w:t>Tah</w:t>
      </w:r>
      <w:proofErr w:type="spellEnd"/>
      <w:r w:rsidRPr="009E1096">
        <w:rPr>
          <w:rFonts w:ascii="Arial" w:hAnsi="Arial" w:cs="Arial"/>
          <w:lang w:val="en-IN"/>
        </w:rPr>
        <w:t xml:space="preserve">, P. R. </w:t>
      </w:r>
      <w:r w:rsidR="00D1151B">
        <w:rPr>
          <w:rFonts w:ascii="Arial" w:hAnsi="Arial" w:cs="Arial"/>
          <w:lang w:val="en-IN"/>
        </w:rPr>
        <w:t>(</w:t>
      </w:r>
      <w:r w:rsidRPr="009E1096">
        <w:rPr>
          <w:rFonts w:ascii="Arial" w:hAnsi="Arial" w:cs="Arial"/>
          <w:lang w:val="en-IN"/>
        </w:rPr>
        <w:t>2006</w:t>
      </w:r>
      <w:r w:rsidR="00D1151B">
        <w:rPr>
          <w:rFonts w:ascii="Arial" w:hAnsi="Arial" w:cs="Arial"/>
          <w:lang w:val="en-IN"/>
        </w:rPr>
        <w:t>)</w:t>
      </w:r>
      <w:r w:rsidRPr="009E1096">
        <w:rPr>
          <w:rFonts w:ascii="Arial" w:hAnsi="Arial" w:cs="Arial"/>
          <w:lang w:val="en-IN"/>
        </w:rPr>
        <w:t xml:space="preserve">. Studies on gamma ray induced mutations in </w:t>
      </w:r>
      <w:proofErr w:type="spellStart"/>
      <w:r w:rsidRPr="009E1096">
        <w:rPr>
          <w:rFonts w:ascii="Arial" w:hAnsi="Arial" w:cs="Arial"/>
          <w:lang w:val="en-IN"/>
        </w:rPr>
        <w:t>mungbean</w:t>
      </w:r>
      <w:proofErr w:type="spellEnd"/>
      <w:r w:rsidRPr="009E1096">
        <w:rPr>
          <w:rFonts w:ascii="Arial" w:hAnsi="Arial" w:cs="Arial"/>
          <w:lang w:val="en-IN"/>
        </w:rPr>
        <w:t xml:space="preserve"> (</w:t>
      </w:r>
      <w:r w:rsidRPr="009E1096">
        <w:rPr>
          <w:rFonts w:ascii="Arial" w:hAnsi="Arial" w:cs="Arial"/>
          <w:i/>
          <w:iCs/>
          <w:lang w:val="en-IN"/>
        </w:rPr>
        <w:t>Vigna radiata</w:t>
      </w:r>
      <w:r w:rsidRPr="009E1096">
        <w:rPr>
          <w:rFonts w:ascii="Arial" w:hAnsi="Arial" w:cs="Arial"/>
          <w:lang w:val="en-IN"/>
        </w:rPr>
        <w:t xml:space="preserve"> L). </w:t>
      </w:r>
      <w:r w:rsidR="00D1151B" w:rsidRPr="00D1151B">
        <w:rPr>
          <w:rFonts w:ascii="Arial" w:hAnsi="Arial" w:cs="Arial"/>
          <w:iCs/>
        </w:rPr>
        <w:t>Asian Journal of Plant Sciences</w:t>
      </w:r>
      <w:r w:rsidRPr="00D1151B">
        <w:rPr>
          <w:rFonts w:ascii="Arial" w:hAnsi="Arial" w:cs="Arial"/>
          <w:iCs/>
          <w:lang w:val="en-IN"/>
        </w:rPr>
        <w:t>,</w:t>
      </w:r>
      <w:r w:rsidRPr="009E1096">
        <w:rPr>
          <w:rFonts w:ascii="Arial" w:hAnsi="Arial" w:cs="Arial"/>
          <w:lang w:val="en-IN"/>
        </w:rPr>
        <w:t xml:space="preserve"> 5</w:t>
      </w:r>
      <w:r w:rsidR="00D1151B">
        <w:rPr>
          <w:rFonts w:ascii="Arial" w:hAnsi="Arial" w:cs="Arial"/>
          <w:lang w:val="en-IN"/>
        </w:rPr>
        <w:t>,</w:t>
      </w:r>
      <w:r w:rsidRPr="009E1096">
        <w:rPr>
          <w:rFonts w:ascii="Arial" w:hAnsi="Arial" w:cs="Arial"/>
          <w:lang w:val="en-IN"/>
        </w:rPr>
        <w:t xml:space="preserve"> 61-70.</w:t>
      </w:r>
    </w:p>
    <w:p w:rsidR="000D6CA9" w:rsidRPr="009E1096" w:rsidRDefault="000D6CA9" w:rsidP="00184B49">
      <w:pPr>
        <w:pStyle w:val="Body"/>
        <w:spacing w:before="120" w:after="0"/>
        <w:ind w:left="567" w:hanging="567"/>
        <w:rPr>
          <w:rFonts w:ascii="Arial" w:hAnsi="Arial" w:cs="Arial"/>
          <w:lang w:val="en-IN"/>
        </w:rPr>
      </w:pPr>
      <w:r w:rsidRPr="009E1096">
        <w:rPr>
          <w:rFonts w:ascii="Arial" w:hAnsi="Arial" w:cs="Arial"/>
          <w:lang w:val="en-IN"/>
        </w:rPr>
        <w:t>Veena, G. L., Dinesh, M. R.</w:t>
      </w:r>
      <w:r w:rsidR="00D1151B">
        <w:rPr>
          <w:rFonts w:ascii="Arial" w:hAnsi="Arial" w:cs="Arial"/>
          <w:lang w:val="en-IN"/>
        </w:rPr>
        <w:t>, &amp;</w:t>
      </w:r>
      <w:r w:rsidRPr="009E1096">
        <w:rPr>
          <w:rFonts w:ascii="Arial" w:hAnsi="Arial" w:cs="Arial"/>
          <w:lang w:val="en-IN"/>
        </w:rPr>
        <w:t xml:space="preserve"> </w:t>
      </w:r>
      <w:proofErr w:type="spellStart"/>
      <w:r w:rsidRPr="009E1096">
        <w:rPr>
          <w:rFonts w:ascii="Arial" w:hAnsi="Arial" w:cs="Arial"/>
          <w:lang w:val="en-IN"/>
        </w:rPr>
        <w:t>Nirujogi</w:t>
      </w:r>
      <w:proofErr w:type="spellEnd"/>
      <w:r w:rsidRPr="009E1096">
        <w:rPr>
          <w:rFonts w:ascii="Arial" w:hAnsi="Arial" w:cs="Arial"/>
          <w:lang w:val="en-IN"/>
        </w:rPr>
        <w:t xml:space="preserve">, B. </w:t>
      </w:r>
      <w:r w:rsidR="00D1151B">
        <w:rPr>
          <w:rFonts w:ascii="Arial" w:hAnsi="Arial" w:cs="Arial"/>
          <w:lang w:val="en-IN"/>
        </w:rPr>
        <w:t>(</w:t>
      </w:r>
      <w:r w:rsidRPr="009E1096">
        <w:rPr>
          <w:rFonts w:ascii="Arial" w:hAnsi="Arial" w:cs="Arial"/>
          <w:lang w:val="en-IN"/>
        </w:rPr>
        <w:t>2014</w:t>
      </w:r>
      <w:r w:rsidR="00D1151B">
        <w:rPr>
          <w:rFonts w:ascii="Arial" w:hAnsi="Arial" w:cs="Arial"/>
          <w:lang w:val="en-IN"/>
        </w:rPr>
        <w:t>)</w:t>
      </w:r>
      <w:r w:rsidRPr="009E1096">
        <w:rPr>
          <w:rFonts w:ascii="Arial" w:hAnsi="Arial" w:cs="Arial"/>
          <w:lang w:val="en-IN"/>
        </w:rPr>
        <w:t xml:space="preserve">. Evaluation of mutagenic progenies of </w:t>
      </w:r>
      <w:proofErr w:type="spellStart"/>
      <w:r w:rsidRPr="009E1096">
        <w:rPr>
          <w:rFonts w:ascii="Arial" w:hAnsi="Arial" w:cs="Arial"/>
          <w:i/>
          <w:iCs/>
          <w:lang w:val="en-IN"/>
        </w:rPr>
        <w:t>Carica</w:t>
      </w:r>
      <w:proofErr w:type="spellEnd"/>
      <w:r w:rsidRPr="009E1096">
        <w:rPr>
          <w:rFonts w:ascii="Arial" w:hAnsi="Arial" w:cs="Arial"/>
          <w:i/>
          <w:iCs/>
          <w:lang w:val="en-IN"/>
        </w:rPr>
        <w:t xml:space="preserve"> papaya</w:t>
      </w:r>
      <w:r w:rsidRPr="009E1096">
        <w:rPr>
          <w:rFonts w:ascii="Arial" w:hAnsi="Arial" w:cs="Arial"/>
          <w:lang w:val="en-IN"/>
        </w:rPr>
        <w:t xml:space="preserve"> L. </w:t>
      </w:r>
      <w:r w:rsidR="002F3A6F" w:rsidRPr="002F3A6F">
        <w:rPr>
          <w:rFonts w:ascii="Arial" w:hAnsi="Arial" w:cs="Arial"/>
          <w:iCs/>
        </w:rPr>
        <w:t>International Journal of Horticulture</w:t>
      </w:r>
      <w:r w:rsidR="002F3A6F">
        <w:rPr>
          <w:rFonts w:ascii="Arial" w:hAnsi="Arial" w:cs="Arial"/>
          <w:i/>
          <w:iCs/>
        </w:rPr>
        <w:t xml:space="preserve">, </w:t>
      </w:r>
      <w:r w:rsidRPr="009E1096">
        <w:rPr>
          <w:rFonts w:ascii="Arial" w:hAnsi="Arial" w:cs="Arial"/>
          <w:lang w:val="en-IN"/>
        </w:rPr>
        <w:t>3(1)</w:t>
      </w:r>
      <w:r w:rsidR="002F3A6F">
        <w:rPr>
          <w:rFonts w:ascii="Arial" w:hAnsi="Arial" w:cs="Arial"/>
          <w:lang w:val="en-IN"/>
        </w:rPr>
        <w:t xml:space="preserve">, </w:t>
      </w:r>
      <w:r w:rsidRPr="009E1096">
        <w:rPr>
          <w:rFonts w:ascii="Arial" w:hAnsi="Arial" w:cs="Arial"/>
          <w:lang w:val="en-IN"/>
        </w:rPr>
        <w:t>60-66.</w:t>
      </w:r>
    </w:p>
    <w:p w:rsidR="000D6CA9" w:rsidRPr="009E1096" w:rsidRDefault="000D6CA9" w:rsidP="00184B49">
      <w:pPr>
        <w:pStyle w:val="Body"/>
        <w:spacing w:before="120" w:after="0"/>
        <w:ind w:left="567" w:hanging="567"/>
        <w:rPr>
          <w:rFonts w:ascii="Arial" w:hAnsi="Arial" w:cs="Arial"/>
          <w:lang w:val="en-IN"/>
        </w:rPr>
      </w:pPr>
      <w:r w:rsidRPr="009E1096">
        <w:rPr>
          <w:rFonts w:ascii="Arial" w:hAnsi="Arial" w:cs="Arial"/>
          <w:lang w:val="en-IN"/>
        </w:rPr>
        <w:t>Wolf, D. D., Carson, E. W.</w:t>
      </w:r>
      <w:r w:rsidR="002F3A6F">
        <w:rPr>
          <w:rFonts w:ascii="Arial" w:hAnsi="Arial" w:cs="Arial"/>
          <w:lang w:val="en-IN"/>
        </w:rPr>
        <w:t>, &amp;</w:t>
      </w:r>
      <w:r w:rsidRPr="009E1096">
        <w:rPr>
          <w:rFonts w:ascii="Arial" w:hAnsi="Arial" w:cs="Arial"/>
          <w:lang w:val="en-IN"/>
        </w:rPr>
        <w:t xml:space="preserve"> Parrish, D. J.</w:t>
      </w:r>
      <w:r w:rsidR="002F3A6F">
        <w:rPr>
          <w:rFonts w:ascii="Arial" w:hAnsi="Arial" w:cs="Arial"/>
          <w:lang w:val="en-IN"/>
        </w:rPr>
        <w:t xml:space="preserve"> (</w:t>
      </w:r>
      <w:r w:rsidRPr="009E1096">
        <w:rPr>
          <w:rFonts w:ascii="Arial" w:hAnsi="Arial" w:cs="Arial"/>
          <w:lang w:val="en-IN"/>
        </w:rPr>
        <w:t>1979</w:t>
      </w:r>
      <w:r w:rsidR="002F3A6F">
        <w:rPr>
          <w:rFonts w:ascii="Arial" w:hAnsi="Arial" w:cs="Arial"/>
          <w:lang w:val="en-IN"/>
        </w:rPr>
        <w:t>)</w:t>
      </w:r>
      <w:r w:rsidRPr="009E1096">
        <w:rPr>
          <w:rFonts w:ascii="Arial" w:hAnsi="Arial" w:cs="Arial"/>
          <w:lang w:val="en-IN"/>
        </w:rPr>
        <w:t xml:space="preserve">. A replica method of determining stomatal and epidermal cell density. </w:t>
      </w:r>
      <w:r w:rsidR="002F3A6F" w:rsidRPr="002F3A6F">
        <w:rPr>
          <w:rFonts w:ascii="Arial" w:hAnsi="Arial" w:cs="Arial"/>
          <w:iCs/>
        </w:rPr>
        <w:t>Journal of Agricultural Education</w:t>
      </w:r>
      <w:r w:rsidRPr="002F3A6F">
        <w:rPr>
          <w:rFonts w:ascii="Arial" w:hAnsi="Arial" w:cs="Arial"/>
          <w:lang w:val="en-IN"/>
        </w:rPr>
        <w:t>,</w:t>
      </w:r>
      <w:r w:rsidRPr="009E1096">
        <w:rPr>
          <w:rFonts w:ascii="Arial" w:hAnsi="Arial" w:cs="Arial"/>
          <w:lang w:val="en-IN"/>
        </w:rPr>
        <w:t xml:space="preserve"> 8(1)</w:t>
      </w:r>
      <w:r w:rsidR="002F3A6F">
        <w:rPr>
          <w:rFonts w:ascii="Arial" w:hAnsi="Arial" w:cs="Arial"/>
          <w:lang w:val="en-IN"/>
        </w:rPr>
        <w:t>,</w:t>
      </w:r>
      <w:r w:rsidRPr="009E1096">
        <w:rPr>
          <w:rFonts w:ascii="Arial" w:hAnsi="Arial" w:cs="Arial"/>
          <w:lang w:val="en-IN"/>
        </w:rPr>
        <w:t xml:space="preserve"> 52-54.</w:t>
      </w:r>
    </w:p>
    <w:p w:rsidR="004D4277" w:rsidRDefault="000D6CA9" w:rsidP="00184B49">
      <w:pPr>
        <w:pStyle w:val="Body"/>
        <w:spacing w:before="120" w:after="0"/>
        <w:ind w:left="567" w:hanging="567"/>
        <w:rPr>
          <w:rFonts w:ascii="Arial" w:hAnsi="Arial" w:cs="Arial"/>
          <w:lang w:val="en-IN"/>
        </w:rPr>
      </w:pPr>
      <w:proofErr w:type="spellStart"/>
      <w:r w:rsidRPr="009E1096">
        <w:rPr>
          <w:rFonts w:ascii="Arial" w:hAnsi="Arial" w:cs="Arial"/>
          <w:lang w:val="en-IN"/>
        </w:rPr>
        <w:t>Yali</w:t>
      </w:r>
      <w:proofErr w:type="spellEnd"/>
      <w:r w:rsidRPr="009E1096">
        <w:rPr>
          <w:rFonts w:ascii="Arial" w:hAnsi="Arial" w:cs="Arial"/>
          <w:lang w:val="en-IN"/>
        </w:rPr>
        <w:t xml:space="preserve">, W. </w:t>
      </w:r>
      <w:r w:rsidR="002F3A6F">
        <w:rPr>
          <w:rFonts w:ascii="Arial" w:hAnsi="Arial" w:cs="Arial"/>
          <w:lang w:val="en-IN"/>
        </w:rPr>
        <w:t>&amp;</w:t>
      </w:r>
      <w:r w:rsidRPr="009E1096">
        <w:rPr>
          <w:rFonts w:ascii="Arial" w:hAnsi="Arial" w:cs="Arial"/>
          <w:lang w:val="en-IN"/>
        </w:rPr>
        <w:t xml:space="preserve"> </w:t>
      </w:r>
      <w:proofErr w:type="spellStart"/>
      <w:r w:rsidRPr="009E1096">
        <w:rPr>
          <w:rFonts w:ascii="Arial" w:hAnsi="Arial" w:cs="Arial"/>
          <w:lang w:val="en-IN"/>
        </w:rPr>
        <w:t>Mitiku</w:t>
      </w:r>
      <w:proofErr w:type="spellEnd"/>
      <w:r w:rsidRPr="009E1096">
        <w:rPr>
          <w:rFonts w:ascii="Arial" w:hAnsi="Arial" w:cs="Arial"/>
          <w:lang w:val="en-IN"/>
        </w:rPr>
        <w:t>, T.</w:t>
      </w:r>
      <w:r w:rsidR="002F3A6F">
        <w:rPr>
          <w:rFonts w:ascii="Arial" w:hAnsi="Arial" w:cs="Arial"/>
          <w:lang w:val="en-IN"/>
        </w:rPr>
        <w:t xml:space="preserve"> (2</w:t>
      </w:r>
      <w:r w:rsidRPr="009E1096">
        <w:rPr>
          <w:rFonts w:ascii="Arial" w:hAnsi="Arial" w:cs="Arial"/>
          <w:lang w:val="en-IN"/>
        </w:rPr>
        <w:t>022</w:t>
      </w:r>
      <w:r w:rsidR="002F3A6F">
        <w:rPr>
          <w:rFonts w:ascii="Arial" w:hAnsi="Arial" w:cs="Arial"/>
          <w:lang w:val="en-IN"/>
        </w:rPr>
        <w:t>)</w:t>
      </w:r>
      <w:r w:rsidRPr="009E1096">
        <w:rPr>
          <w:rFonts w:ascii="Arial" w:hAnsi="Arial" w:cs="Arial"/>
          <w:lang w:val="en-IN"/>
        </w:rPr>
        <w:t xml:space="preserve">. Mutation breeding and its importance in modern plant breeding. </w:t>
      </w:r>
      <w:r w:rsidR="002F3A6F" w:rsidRPr="002F3A6F">
        <w:rPr>
          <w:rFonts w:ascii="Arial" w:hAnsi="Arial" w:cs="Arial"/>
          <w:iCs/>
        </w:rPr>
        <w:t>Journal of Plant Sciences,</w:t>
      </w:r>
      <w:r w:rsidR="002F3A6F">
        <w:rPr>
          <w:rFonts w:ascii="Arial" w:hAnsi="Arial" w:cs="Arial"/>
          <w:i/>
          <w:iCs/>
        </w:rPr>
        <w:t xml:space="preserve"> </w:t>
      </w:r>
      <w:r w:rsidRPr="009E1096">
        <w:rPr>
          <w:rFonts w:ascii="Arial" w:hAnsi="Arial" w:cs="Arial"/>
          <w:lang w:val="en-IN"/>
        </w:rPr>
        <w:t>10(2)</w:t>
      </w:r>
      <w:r w:rsidR="002F3A6F">
        <w:rPr>
          <w:rFonts w:ascii="Arial" w:hAnsi="Arial" w:cs="Arial"/>
          <w:lang w:val="en-IN"/>
        </w:rPr>
        <w:t>,</w:t>
      </w:r>
      <w:r w:rsidRPr="009E1096">
        <w:rPr>
          <w:rFonts w:ascii="Arial" w:hAnsi="Arial" w:cs="Arial"/>
          <w:lang w:val="en-IN"/>
        </w:rPr>
        <w:t xml:space="preserve"> 64-70</w:t>
      </w:r>
      <w:r w:rsidR="004E24D7">
        <w:rPr>
          <w:rFonts w:ascii="Arial" w:hAnsi="Arial" w:cs="Arial"/>
          <w:lang w:val="en-IN"/>
        </w:rPr>
        <w:t>.</w:t>
      </w:r>
    </w:p>
    <w:p w:rsidR="004E24D7" w:rsidRPr="004E24D7" w:rsidRDefault="004E24D7" w:rsidP="004E24D7">
      <w:pPr>
        <w:pStyle w:val="Body"/>
        <w:spacing w:before="120" w:after="0"/>
        <w:rPr>
          <w:rFonts w:ascii="Arial" w:hAnsi="Arial" w:cs="Arial"/>
          <w:lang w:val="en-IN"/>
        </w:rPr>
        <w:sectPr w:rsidR="004E24D7" w:rsidRPr="004E24D7" w:rsidSect="00866916">
          <w:type w:val="continuous"/>
          <w:pgSz w:w="12240" w:h="15840"/>
          <w:pgMar w:top="1440" w:right="1440" w:bottom="1440" w:left="1440" w:header="720" w:footer="1123" w:gutter="0"/>
          <w:cols w:space="720"/>
          <w:docGrid w:linePitch="272"/>
        </w:sectPr>
      </w:pPr>
    </w:p>
    <w:p w:rsidR="00B01FCD" w:rsidRPr="00FB3A86" w:rsidRDefault="00B01FCD" w:rsidP="00441B6F">
      <w:pPr>
        <w:pStyle w:val="Appendix"/>
        <w:spacing w:after="0"/>
        <w:jc w:val="both"/>
        <w:rPr>
          <w:rFonts w:ascii="Arial" w:hAnsi="Arial" w:cs="Arial"/>
          <w:b w:val="0"/>
        </w:rPr>
      </w:pPr>
    </w:p>
    <w:sectPr w:rsidR="00B01FCD" w:rsidRPr="00FB3A86" w:rsidSect="00184B4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27B7" w:rsidRDefault="002B27B7" w:rsidP="00C37E61">
      <w:r>
        <w:separator/>
      </w:r>
    </w:p>
  </w:endnote>
  <w:endnote w:type="continuationSeparator" w:id="0">
    <w:p w:rsidR="002B27B7" w:rsidRDefault="002B27B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522" w:rsidRDefault="00983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522" w:rsidRDefault="009835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3B3" w:rsidRDefault="007F03B3">
    <w:pPr>
      <w:pStyle w:val="Footer"/>
      <w:rPr>
        <w:rFonts w:ascii="Arial" w:hAnsi="Arial" w:cs="Arial"/>
        <w:sz w:val="16"/>
      </w:rPr>
    </w:pPr>
  </w:p>
  <w:p w:rsidR="007F03B3" w:rsidRDefault="007F03B3"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7F03B3" w:rsidRDefault="007F03B3">
    <w:pPr>
      <w:pStyle w:val="Footer"/>
      <w:rPr>
        <w:rFonts w:ascii="Arial" w:hAnsi="Arial" w:cs="Arial"/>
        <w:sz w:val="16"/>
      </w:rPr>
    </w:pPr>
  </w:p>
  <w:p w:rsidR="007F03B3" w:rsidRPr="009E048A" w:rsidRDefault="007F03B3">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3B3" w:rsidRPr="00C37E61" w:rsidRDefault="007F03B3"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27B7" w:rsidRDefault="002B27B7" w:rsidP="00C37E61">
      <w:r>
        <w:separator/>
      </w:r>
    </w:p>
  </w:footnote>
  <w:footnote w:type="continuationSeparator" w:id="0">
    <w:p w:rsidR="002B27B7" w:rsidRDefault="002B27B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522" w:rsidRDefault="009835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522" w:rsidRDefault="009835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3B3" w:rsidRPr="00296529" w:rsidRDefault="00983522"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3"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7F03B3" w:rsidRPr="00296529" w:rsidRDefault="007F03B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7F03B3" w:rsidRPr="00296529" w:rsidRDefault="007F03B3" w:rsidP="00296529">
    <w:pPr>
      <w:jc w:val="center"/>
      <w:rPr>
        <w:rFonts w:ascii="Times New Roman" w:eastAsia="Calibri" w:hAnsi="Times New Roman"/>
        <w:i/>
        <w:sz w:val="18"/>
        <w:szCs w:val="22"/>
      </w:rPr>
    </w:pPr>
    <w:r>
      <w:rPr>
        <w:rFonts w:ascii="Times New Roman" w:eastAsia="Calibri" w:hAnsi="Times New Roman"/>
        <w:i/>
        <w:sz w:val="18"/>
        <w:szCs w:val="22"/>
      </w:rPr>
      <w:t>.</w:t>
    </w:r>
  </w:p>
  <w:p w:rsidR="007F03B3" w:rsidRPr="00296529" w:rsidRDefault="007F03B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7F03B3" w:rsidRDefault="007F03B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7F03B3" w:rsidRDefault="007F03B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7F03B3" w:rsidRDefault="007F03B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522" w:rsidRDefault="009835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7" o:sp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522" w:rsidRDefault="009835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8" o:sp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522" w:rsidRDefault="009835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6" o:sp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831941"/>
    <w:multiLevelType w:val="multilevel"/>
    <w:tmpl w:val="3C6EAE6C"/>
    <w:lvl w:ilvl="0">
      <w:start w:val="1"/>
      <w:numFmt w:val="decimal"/>
      <w:lvlText w:val="%1."/>
      <w:lvlJc w:val="left"/>
      <w:pPr>
        <w:ind w:left="1353" w:hanging="360"/>
      </w:pPr>
      <w:rPr>
        <w:b/>
        <w:bCs/>
      </w:rPr>
    </w:lvl>
    <w:lvl w:ilvl="1">
      <w:start w:val="1"/>
      <w:numFmt w:val="decimal"/>
      <w:isLgl/>
      <w:lvlText w:val="%1.%2"/>
      <w:lvlJc w:val="left"/>
      <w:pPr>
        <w:ind w:left="900" w:hanging="540"/>
      </w:pPr>
    </w:lvl>
    <w:lvl w:ilvl="2">
      <w:start w:val="7"/>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33CD72E4"/>
    <w:multiLevelType w:val="hybridMultilevel"/>
    <w:tmpl w:val="9D14AE1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B2D6379"/>
    <w:multiLevelType w:val="hybridMultilevel"/>
    <w:tmpl w:val="0FE2BC2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0"/>
  </w:num>
  <w:num w:numId="12">
    <w:abstractNumId w:val="3"/>
  </w:num>
  <w:num w:numId="13">
    <w:abstractNumId w:val="19"/>
  </w:num>
  <w:num w:numId="14">
    <w:abstractNumId w:val="8"/>
  </w:num>
  <w:num w:numId="15">
    <w:abstractNumId w:val="24"/>
  </w:num>
  <w:num w:numId="16">
    <w:abstractNumId w:val="5"/>
  </w:num>
  <w:num w:numId="17">
    <w:abstractNumId w:val="25"/>
  </w:num>
  <w:num w:numId="18">
    <w:abstractNumId w:val="14"/>
  </w:num>
  <w:num w:numId="19">
    <w:abstractNumId w:val="31"/>
  </w:num>
  <w:num w:numId="20">
    <w:abstractNumId w:val="11"/>
  </w:num>
  <w:num w:numId="21">
    <w:abstractNumId w:val="9"/>
  </w:num>
  <w:num w:numId="22">
    <w:abstractNumId w:val="13"/>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0"/>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22AD4"/>
    <w:rsid w:val="00030174"/>
    <w:rsid w:val="0004579C"/>
    <w:rsid w:val="000A47FA"/>
    <w:rsid w:val="000A65D3"/>
    <w:rsid w:val="000B1E33"/>
    <w:rsid w:val="000C1E83"/>
    <w:rsid w:val="000D689F"/>
    <w:rsid w:val="000D6CA9"/>
    <w:rsid w:val="000E7B7B"/>
    <w:rsid w:val="000E7D62"/>
    <w:rsid w:val="000F02B9"/>
    <w:rsid w:val="00103357"/>
    <w:rsid w:val="00123C9F"/>
    <w:rsid w:val="00126190"/>
    <w:rsid w:val="00130F17"/>
    <w:rsid w:val="001320BF"/>
    <w:rsid w:val="00163BC4"/>
    <w:rsid w:val="00184B49"/>
    <w:rsid w:val="00191062"/>
    <w:rsid w:val="00192B72"/>
    <w:rsid w:val="001A29D8"/>
    <w:rsid w:val="001A5CAA"/>
    <w:rsid w:val="001B0427"/>
    <w:rsid w:val="001D3A51"/>
    <w:rsid w:val="001E10D2"/>
    <w:rsid w:val="001E25B4"/>
    <w:rsid w:val="001E44FE"/>
    <w:rsid w:val="001E6F7E"/>
    <w:rsid w:val="00200595"/>
    <w:rsid w:val="00204835"/>
    <w:rsid w:val="002318F2"/>
    <w:rsid w:val="00231920"/>
    <w:rsid w:val="0023195C"/>
    <w:rsid w:val="0024282C"/>
    <w:rsid w:val="002460DC"/>
    <w:rsid w:val="00250985"/>
    <w:rsid w:val="002556F6"/>
    <w:rsid w:val="00274A49"/>
    <w:rsid w:val="00283105"/>
    <w:rsid w:val="00284C4C"/>
    <w:rsid w:val="00287E68"/>
    <w:rsid w:val="00296529"/>
    <w:rsid w:val="002B27B7"/>
    <w:rsid w:val="002B27FB"/>
    <w:rsid w:val="002B685A"/>
    <w:rsid w:val="002C57D2"/>
    <w:rsid w:val="002E0D56"/>
    <w:rsid w:val="002F3A6F"/>
    <w:rsid w:val="00315186"/>
    <w:rsid w:val="0033343E"/>
    <w:rsid w:val="003512C2"/>
    <w:rsid w:val="003704B7"/>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817A6"/>
    <w:rsid w:val="004C318E"/>
    <w:rsid w:val="004D305E"/>
    <w:rsid w:val="004D4277"/>
    <w:rsid w:val="004E24D7"/>
    <w:rsid w:val="00502516"/>
    <w:rsid w:val="00505F06"/>
    <w:rsid w:val="00506828"/>
    <w:rsid w:val="0053056E"/>
    <w:rsid w:val="00554FDA"/>
    <w:rsid w:val="005813D8"/>
    <w:rsid w:val="005C7064"/>
    <w:rsid w:val="005C784C"/>
    <w:rsid w:val="005D17F6"/>
    <w:rsid w:val="005E5539"/>
    <w:rsid w:val="00602BF5"/>
    <w:rsid w:val="00617FDD"/>
    <w:rsid w:val="00633614"/>
    <w:rsid w:val="00633F68"/>
    <w:rsid w:val="00636EB2"/>
    <w:rsid w:val="006375B8"/>
    <w:rsid w:val="00664974"/>
    <w:rsid w:val="0066510A"/>
    <w:rsid w:val="00673F9F"/>
    <w:rsid w:val="00676B44"/>
    <w:rsid w:val="00686953"/>
    <w:rsid w:val="00687DEA"/>
    <w:rsid w:val="00687E67"/>
    <w:rsid w:val="006967F7"/>
    <w:rsid w:val="006A250C"/>
    <w:rsid w:val="006B21D3"/>
    <w:rsid w:val="006B57D0"/>
    <w:rsid w:val="006D204D"/>
    <w:rsid w:val="006D30FF"/>
    <w:rsid w:val="006D6940"/>
    <w:rsid w:val="006F11EC"/>
    <w:rsid w:val="0070082C"/>
    <w:rsid w:val="00730F8B"/>
    <w:rsid w:val="007369E6"/>
    <w:rsid w:val="00746E59"/>
    <w:rsid w:val="00754C9A"/>
    <w:rsid w:val="00755047"/>
    <w:rsid w:val="0075599A"/>
    <w:rsid w:val="00761D52"/>
    <w:rsid w:val="0077749E"/>
    <w:rsid w:val="00790ADA"/>
    <w:rsid w:val="00796BDA"/>
    <w:rsid w:val="007D2288"/>
    <w:rsid w:val="007E088F"/>
    <w:rsid w:val="007F03B3"/>
    <w:rsid w:val="007F7B32"/>
    <w:rsid w:val="00804BC2"/>
    <w:rsid w:val="0081431A"/>
    <w:rsid w:val="00820D54"/>
    <w:rsid w:val="0083216F"/>
    <w:rsid w:val="00860000"/>
    <w:rsid w:val="00863BD3"/>
    <w:rsid w:val="008641ED"/>
    <w:rsid w:val="00866916"/>
    <w:rsid w:val="00866D66"/>
    <w:rsid w:val="008671C6"/>
    <w:rsid w:val="00875803"/>
    <w:rsid w:val="008B459E"/>
    <w:rsid w:val="008D34FF"/>
    <w:rsid w:val="008E13AE"/>
    <w:rsid w:val="008E1506"/>
    <w:rsid w:val="008E710C"/>
    <w:rsid w:val="008F69D6"/>
    <w:rsid w:val="00902823"/>
    <w:rsid w:val="00915CA6"/>
    <w:rsid w:val="00927834"/>
    <w:rsid w:val="00944063"/>
    <w:rsid w:val="00946621"/>
    <w:rsid w:val="009500A6"/>
    <w:rsid w:val="00957C18"/>
    <w:rsid w:val="009659BA"/>
    <w:rsid w:val="00975884"/>
    <w:rsid w:val="00983040"/>
    <w:rsid w:val="00983522"/>
    <w:rsid w:val="009B3FB9"/>
    <w:rsid w:val="009C2465"/>
    <w:rsid w:val="009D35A0"/>
    <w:rsid w:val="009D7EB7"/>
    <w:rsid w:val="009E048A"/>
    <w:rsid w:val="009E08E9"/>
    <w:rsid w:val="009E1096"/>
    <w:rsid w:val="009E3DB9"/>
    <w:rsid w:val="009E6E35"/>
    <w:rsid w:val="009F0EDA"/>
    <w:rsid w:val="00A03B96"/>
    <w:rsid w:val="00A05B19"/>
    <w:rsid w:val="00A06C71"/>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67537"/>
    <w:rsid w:val="00B94431"/>
    <w:rsid w:val="00B95236"/>
    <w:rsid w:val="00B96BD9"/>
    <w:rsid w:val="00BA1B01"/>
    <w:rsid w:val="00BA2641"/>
    <w:rsid w:val="00BB37AA"/>
    <w:rsid w:val="00BC53A0"/>
    <w:rsid w:val="00BE62AD"/>
    <w:rsid w:val="00BF121F"/>
    <w:rsid w:val="00BF1F80"/>
    <w:rsid w:val="00C02A6E"/>
    <w:rsid w:val="00C166EF"/>
    <w:rsid w:val="00C17059"/>
    <w:rsid w:val="00C17EB0"/>
    <w:rsid w:val="00C27F5F"/>
    <w:rsid w:val="00C30A0F"/>
    <w:rsid w:val="00C37E61"/>
    <w:rsid w:val="00C70F1B"/>
    <w:rsid w:val="00C71A47"/>
    <w:rsid w:val="00C7464C"/>
    <w:rsid w:val="00C85588"/>
    <w:rsid w:val="00C9166F"/>
    <w:rsid w:val="00CD6755"/>
    <w:rsid w:val="00CD6856"/>
    <w:rsid w:val="00CE0089"/>
    <w:rsid w:val="00CE793C"/>
    <w:rsid w:val="00CF193C"/>
    <w:rsid w:val="00D1151B"/>
    <w:rsid w:val="00D173F1"/>
    <w:rsid w:val="00D4504E"/>
    <w:rsid w:val="00D74CB0"/>
    <w:rsid w:val="00D8295D"/>
    <w:rsid w:val="00DA1711"/>
    <w:rsid w:val="00DC2A65"/>
    <w:rsid w:val="00DD4B14"/>
    <w:rsid w:val="00DE15F0"/>
    <w:rsid w:val="00DE5663"/>
    <w:rsid w:val="00DE78AA"/>
    <w:rsid w:val="00E053D0"/>
    <w:rsid w:val="00E15994"/>
    <w:rsid w:val="00E3114E"/>
    <w:rsid w:val="00E31A70"/>
    <w:rsid w:val="00E35B02"/>
    <w:rsid w:val="00E41935"/>
    <w:rsid w:val="00E45E77"/>
    <w:rsid w:val="00E66496"/>
    <w:rsid w:val="00E66B35"/>
    <w:rsid w:val="00E66E10"/>
    <w:rsid w:val="00E769F6"/>
    <w:rsid w:val="00E8407C"/>
    <w:rsid w:val="00E84F3C"/>
    <w:rsid w:val="00EA012C"/>
    <w:rsid w:val="00EC6A55"/>
    <w:rsid w:val="00ED0288"/>
    <w:rsid w:val="00EE52CB"/>
    <w:rsid w:val="00EF581D"/>
    <w:rsid w:val="00EF7FD8"/>
    <w:rsid w:val="00F02B9B"/>
    <w:rsid w:val="00F06F59"/>
    <w:rsid w:val="00F17988"/>
    <w:rsid w:val="00F4323A"/>
    <w:rsid w:val="00F46363"/>
    <w:rsid w:val="00F469F0"/>
    <w:rsid w:val="00F53273"/>
    <w:rsid w:val="00F74CF1"/>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AA70DB"/>
  <w15:docId w15:val="{54866572-99E7-4CF1-9FD3-162B6FA24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4323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E45E77"/>
    <w:rPr>
      <w:rFonts w:ascii="Helvetica" w:hAnsi="Helvetica"/>
    </w:rPr>
  </w:style>
  <w:style w:type="paragraph" w:styleId="BodyText">
    <w:name w:val="Body Text"/>
    <w:basedOn w:val="Normal"/>
    <w:link w:val="BodyTextChar"/>
    <w:semiHidden/>
    <w:unhideWhenUsed/>
    <w:rsid w:val="00755047"/>
    <w:pPr>
      <w:spacing w:after="120"/>
      <w:jc w:val="both"/>
    </w:pPr>
  </w:style>
  <w:style w:type="character" w:customStyle="1" w:styleId="BodyTextChar">
    <w:name w:val="Body Text Char"/>
    <w:basedOn w:val="DefaultParagraphFont"/>
    <w:link w:val="BodyText"/>
    <w:semiHidden/>
    <w:rsid w:val="00755047"/>
    <w:rPr>
      <w:rFonts w:ascii="Helvetica" w:hAnsi="Helvetica"/>
    </w:rPr>
  </w:style>
  <w:style w:type="character" w:customStyle="1" w:styleId="Heading3Char">
    <w:name w:val="Heading 3 Char"/>
    <w:basedOn w:val="DefaultParagraphFont"/>
    <w:link w:val="Heading3"/>
    <w:semiHidden/>
    <w:rsid w:val="00F4323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019650">
      <w:bodyDiv w:val="1"/>
      <w:marLeft w:val="0"/>
      <w:marRight w:val="0"/>
      <w:marTop w:val="0"/>
      <w:marBottom w:val="0"/>
      <w:divBdr>
        <w:top w:val="none" w:sz="0" w:space="0" w:color="auto"/>
        <w:left w:val="none" w:sz="0" w:space="0" w:color="auto"/>
        <w:bottom w:val="none" w:sz="0" w:space="0" w:color="auto"/>
        <w:right w:val="none" w:sz="0" w:space="0" w:color="auto"/>
      </w:divBdr>
    </w:div>
    <w:div w:id="6425681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1675964">
      <w:bodyDiv w:val="1"/>
      <w:marLeft w:val="0"/>
      <w:marRight w:val="0"/>
      <w:marTop w:val="0"/>
      <w:marBottom w:val="0"/>
      <w:divBdr>
        <w:top w:val="none" w:sz="0" w:space="0" w:color="auto"/>
        <w:left w:val="none" w:sz="0" w:space="0" w:color="auto"/>
        <w:bottom w:val="none" w:sz="0" w:space="0" w:color="auto"/>
        <w:right w:val="none" w:sz="0" w:space="0" w:color="auto"/>
      </w:divBdr>
    </w:div>
    <w:div w:id="19831963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77494516">
      <w:bodyDiv w:val="1"/>
      <w:marLeft w:val="0"/>
      <w:marRight w:val="0"/>
      <w:marTop w:val="0"/>
      <w:marBottom w:val="0"/>
      <w:divBdr>
        <w:top w:val="none" w:sz="0" w:space="0" w:color="auto"/>
        <w:left w:val="none" w:sz="0" w:space="0" w:color="auto"/>
        <w:bottom w:val="none" w:sz="0" w:space="0" w:color="auto"/>
        <w:right w:val="none" w:sz="0" w:space="0" w:color="auto"/>
      </w:divBdr>
    </w:div>
    <w:div w:id="446126835">
      <w:bodyDiv w:val="1"/>
      <w:marLeft w:val="0"/>
      <w:marRight w:val="0"/>
      <w:marTop w:val="0"/>
      <w:marBottom w:val="0"/>
      <w:divBdr>
        <w:top w:val="none" w:sz="0" w:space="0" w:color="auto"/>
        <w:left w:val="none" w:sz="0" w:space="0" w:color="auto"/>
        <w:bottom w:val="none" w:sz="0" w:space="0" w:color="auto"/>
        <w:right w:val="none" w:sz="0" w:space="0" w:color="auto"/>
      </w:divBdr>
    </w:div>
    <w:div w:id="48335185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733955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4197053">
      <w:bodyDiv w:val="1"/>
      <w:marLeft w:val="0"/>
      <w:marRight w:val="0"/>
      <w:marTop w:val="0"/>
      <w:marBottom w:val="0"/>
      <w:divBdr>
        <w:top w:val="none" w:sz="0" w:space="0" w:color="auto"/>
        <w:left w:val="none" w:sz="0" w:space="0" w:color="auto"/>
        <w:bottom w:val="none" w:sz="0" w:space="0" w:color="auto"/>
        <w:right w:val="none" w:sz="0" w:space="0" w:color="auto"/>
      </w:divBdr>
    </w:div>
    <w:div w:id="1151946310">
      <w:bodyDiv w:val="1"/>
      <w:marLeft w:val="0"/>
      <w:marRight w:val="0"/>
      <w:marTop w:val="0"/>
      <w:marBottom w:val="0"/>
      <w:divBdr>
        <w:top w:val="none" w:sz="0" w:space="0" w:color="auto"/>
        <w:left w:val="none" w:sz="0" w:space="0" w:color="auto"/>
        <w:bottom w:val="none" w:sz="0" w:space="0" w:color="auto"/>
        <w:right w:val="none" w:sz="0" w:space="0" w:color="auto"/>
      </w:divBdr>
    </w:div>
    <w:div w:id="1403983434">
      <w:bodyDiv w:val="1"/>
      <w:marLeft w:val="0"/>
      <w:marRight w:val="0"/>
      <w:marTop w:val="0"/>
      <w:marBottom w:val="0"/>
      <w:divBdr>
        <w:top w:val="none" w:sz="0" w:space="0" w:color="auto"/>
        <w:left w:val="none" w:sz="0" w:space="0" w:color="auto"/>
        <w:bottom w:val="none" w:sz="0" w:space="0" w:color="auto"/>
        <w:right w:val="none" w:sz="0" w:space="0" w:color="auto"/>
      </w:divBdr>
    </w:div>
    <w:div w:id="1528788179">
      <w:bodyDiv w:val="1"/>
      <w:marLeft w:val="0"/>
      <w:marRight w:val="0"/>
      <w:marTop w:val="0"/>
      <w:marBottom w:val="0"/>
      <w:divBdr>
        <w:top w:val="none" w:sz="0" w:space="0" w:color="auto"/>
        <w:left w:val="none" w:sz="0" w:space="0" w:color="auto"/>
        <w:bottom w:val="none" w:sz="0" w:space="0" w:color="auto"/>
        <w:right w:val="none" w:sz="0" w:space="0" w:color="auto"/>
      </w:divBdr>
    </w:div>
    <w:div w:id="15955539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71381792">
      <w:bodyDiv w:val="1"/>
      <w:marLeft w:val="0"/>
      <w:marRight w:val="0"/>
      <w:marTop w:val="0"/>
      <w:marBottom w:val="0"/>
      <w:divBdr>
        <w:top w:val="none" w:sz="0" w:space="0" w:color="auto"/>
        <w:left w:val="none" w:sz="0" w:space="0" w:color="auto"/>
        <w:bottom w:val="none" w:sz="0" w:space="0" w:color="auto"/>
        <w:right w:val="none" w:sz="0" w:space="0" w:color="auto"/>
      </w:divBdr>
    </w:div>
    <w:div w:id="1891530058">
      <w:bodyDiv w:val="1"/>
      <w:marLeft w:val="0"/>
      <w:marRight w:val="0"/>
      <w:marTop w:val="0"/>
      <w:marBottom w:val="0"/>
      <w:divBdr>
        <w:top w:val="none" w:sz="0" w:space="0" w:color="auto"/>
        <w:left w:val="none" w:sz="0" w:space="0" w:color="auto"/>
        <w:bottom w:val="none" w:sz="0" w:space="0" w:color="auto"/>
        <w:right w:val="none" w:sz="0" w:space="0" w:color="auto"/>
      </w:divBdr>
    </w:div>
    <w:div w:id="191496841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350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hyperlink" Target="https://doi.org/10.1155/2017/23851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345C8-AE75-4634-AA9F-D5184C67A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TotalTime>
  <Pages>12</Pages>
  <Words>5046</Words>
  <Characters>28766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33745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28</cp:revision>
  <cp:lastPrinted>1999-07-06T11:00:00Z</cp:lastPrinted>
  <dcterms:created xsi:type="dcterms:W3CDTF">2025-08-07T07:36:00Z</dcterms:created>
  <dcterms:modified xsi:type="dcterms:W3CDTF">2025-08-08T06:28:00Z</dcterms:modified>
</cp:coreProperties>
</file>