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2AB8" w14:textId="77777777" w:rsidR="00062343" w:rsidRPr="00062343" w:rsidRDefault="00062343" w:rsidP="00D92084">
      <w:pPr>
        <w:jc w:val="center"/>
        <w:rPr>
          <w:rFonts w:ascii="Times New Roman" w:hAnsi="Times New Roman" w:cs="Times New Roman"/>
          <w:b/>
          <w:bCs/>
          <w:i/>
          <w:u w:val="single"/>
        </w:rPr>
      </w:pPr>
      <w:r w:rsidRPr="00062343">
        <w:rPr>
          <w:rFonts w:ascii="Times New Roman" w:hAnsi="Times New Roman" w:cs="Times New Roman"/>
          <w:b/>
          <w:bCs/>
          <w:i/>
          <w:u w:val="single"/>
        </w:rPr>
        <w:t xml:space="preserve">Review Article </w:t>
      </w:r>
    </w:p>
    <w:p w14:paraId="4EFA31B2" w14:textId="4641B29E" w:rsidR="00211900" w:rsidRDefault="00211900" w:rsidP="00D92084">
      <w:pPr>
        <w:jc w:val="center"/>
        <w:rPr>
          <w:rFonts w:ascii="Times New Roman" w:hAnsi="Times New Roman" w:cs="Times New Roman"/>
          <w:b/>
          <w:bCs/>
        </w:rPr>
      </w:pPr>
      <w:r w:rsidRPr="006E15E8">
        <w:rPr>
          <w:rFonts w:ascii="Times New Roman" w:hAnsi="Times New Roman" w:cs="Times New Roman"/>
          <w:b/>
          <w:bCs/>
        </w:rPr>
        <w:t xml:space="preserve">Role of Plant </w:t>
      </w:r>
      <w:r w:rsidR="00124A81">
        <w:rPr>
          <w:rFonts w:ascii="Times New Roman" w:hAnsi="Times New Roman" w:cs="Times New Roman"/>
          <w:b/>
          <w:bCs/>
        </w:rPr>
        <w:t>Defence</w:t>
      </w:r>
      <w:r w:rsidRPr="006E15E8">
        <w:rPr>
          <w:rFonts w:ascii="Times New Roman" w:hAnsi="Times New Roman" w:cs="Times New Roman"/>
          <w:b/>
          <w:bCs/>
        </w:rPr>
        <w:t xml:space="preserve"> Enzymes in Combating Fungal Infections- A review</w:t>
      </w:r>
    </w:p>
    <w:p w14:paraId="361D7702" w14:textId="77777777" w:rsidR="00D42F67" w:rsidRDefault="00D42F67" w:rsidP="000358DA">
      <w:pPr>
        <w:jc w:val="center"/>
        <w:rPr>
          <w:rFonts w:ascii="Times New Roman" w:hAnsi="Times New Roman" w:cs="Times New Roman"/>
          <w:b/>
          <w:bCs/>
        </w:rPr>
      </w:pPr>
    </w:p>
    <w:p w14:paraId="65E7733F" w14:textId="77777777" w:rsidR="00D42F67" w:rsidRDefault="00D42F67" w:rsidP="000358DA">
      <w:pPr>
        <w:jc w:val="center"/>
        <w:rPr>
          <w:rFonts w:ascii="Times New Roman" w:hAnsi="Times New Roman" w:cs="Times New Roman"/>
          <w:b/>
          <w:bCs/>
        </w:rPr>
      </w:pPr>
    </w:p>
    <w:p w14:paraId="756CE9BC" w14:textId="77777777" w:rsidR="00D42F67" w:rsidRDefault="00D42F67" w:rsidP="000358DA">
      <w:pPr>
        <w:jc w:val="center"/>
        <w:rPr>
          <w:rFonts w:ascii="Times New Roman" w:hAnsi="Times New Roman" w:cs="Times New Roman"/>
          <w:b/>
          <w:bCs/>
        </w:rPr>
      </w:pPr>
    </w:p>
    <w:p w14:paraId="038D16A3" w14:textId="77777777" w:rsidR="00D42F67" w:rsidRDefault="00D42F67" w:rsidP="000358DA">
      <w:pPr>
        <w:jc w:val="center"/>
        <w:rPr>
          <w:rFonts w:ascii="Times New Roman" w:hAnsi="Times New Roman" w:cs="Times New Roman"/>
          <w:b/>
          <w:bCs/>
        </w:rPr>
      </w:pPr>
    </w:p>
    <w:p w14:paraId="54CD5BFA" w14:textId="77777777" w:rsidR="00D42F67" w:rsidRDefault="00D42F67" w:rsidP="000358DA">
      <w:pPr>
        <w:jc w:val="center"/>
        <w:rPr>
          <w:rFonts w:ascii="Times New Roman" w:hAnsi="Times New Roman" w:cs="Times New Roman"/>
          <w:b/>
          <w:bCs/>
        </w:rPr>
      </w:pPr>
    </w:p>
    <w:p w14:paraId="0A346E05" w14:textId="77777777" w:rsidR="00D42F67" w:rsidRDefault="00D42F67" w:rsidP="000358DA">
      <w:pPr>
        <w:jc w:val="center"/>
        <w:rPr>
          <w:rFonts w:ascii="Times New Roman" w:hAnsi="Times New Roman" w:cs="Times New Roman"/>
          <w:b/>
          <w:bCs/>
        </w:rPr>
      </w:pPr>
    </w:p>
    <w:p w14:paraId="6F5153F3" w14:textId="654E5C36" w:rsidR="008460D0" w:rsidRPr="000358DA" w:rsidRDefault="008460D0" w:rsidP="000358DA">
      <w:pPr>
        <w:jc w:val="center"/>
        <w:rPr>
          <w:rFonts w:ascii="Times New Roman" w:hAnsi="Times New Roman" w:cs="Times New Roman"/>
          <w:b/>
          <w:bCs/>
        </w:rPr>
      </w:pPr>
      <w:bookmarkStart w:id="0" w:name="_GoBack"/>
      <w:bookmarkEnd w:id="0"/>
      <w:r w:rsidRPr="000358DA">
        <w:rPr>
          <w:rFonts w:ascii="Times New Roman" w:hAnsi="Times New Roman" w:cs="Times New Roman"/>
          <w:b/>
          <w:bCs/>
        </w:rPr>
        <w:t>Abst</w:t>
      </w:r>
      <w:r w:rsidR="000358DA" w:rsidRPr="000358DA">
        <w:rPr>
          <w:rFonts w:ascii="Times New Roman" w:hAnsi="Times New Roman" w:cs="Times New Roman"/>
          <w:b/>
          <w:bCs/>
        </w:rPr>
        <w:t>ract</w:t>
      </w:r>
    </w:p>
    <w:p w14:paraId="1E0E8CC3" w14:textId="5989070F" w:rsidR="000358DA" w:rsidRDefault="000358DA" w:rsidP="000358DA">
      <w:pPr>
        <w:jc w:val="both"/>
        <w:rPr>
          <w:rFonts w:ascii="Times New Roman" w:hAnsi="Times New Roman" w:cs="Times New Roman"/>
        </w:rPr>
      </w:pPr>
      <w:r w:rsidRPr="000358DA">
        <w:rPr>
          <w:rFonts w:ascii="Times New Roman" w:hAnsi="Times New Roman" w:cs="Times New Roman"/>
        </w:rPr>
        <w:t xml:space="preserve">Fungal pathogens pose a serious threat to global crop productivity, accounting for significant yield losses and affecting food security across diverse agricultural systems. Plants, being immobile, have evolved complex </w:t>
      </w:r>
      <w:r w:rsidR="00124A81" w:rsidRPr="000358DA">
        <w:rPr>
          <w:rFonts w:ascii="Times New Roman" w:hAnsi="Times New Roman" w:cs="Times New Roman"/>
        </w:rPr>
        <w:t>defence</w:t>
      </w:r>
      <w:r w:rsidRPr="000358DA">
        <w:rPr>
          <w:rFonts w:ascii="Times New Roman" w:hAnsi="Times New Roman" w:cs="Times New Roman"/>
        </w:rPr>
        <w:t xml:space="preserve"> mechanisms to recognize and counteract fungal attacks. Among these, the activation and regulation of </w:t>
      </w:r>
      <w:r w:rsidR="00124A81">
        <w:rPr>
          <w:rFonts w:ascii="Times New Roman" w:hAnsi="Times New Roman" w:cs="Times New Roman"/>
        </w:rPr>
        <w:t>defence</w:t>
      </w:r>
      <w:r w:rsidRPr="000358DA">
        <w:rPr>
          <w:rFonts w:ascii="Times New Roman" w:hAnsi="Times New Roman" w:cs="Times New Roman"/>
        </w:rPr>
        <w:t xml:space="preserve">-related enzymes represent a vital aspect of both innate and induced immunity. These enzymes, including chitinases, β-1,3-glucanases, peroxidases, polyphenol oxidases, phenylalanine ammonia-lyase (PAL), and lipoxygenases (LOX), serve multiple roles such as degradation of fungal cell walls, reinforcement of host structural barriers, detoxification of pathogen-derived toxins, and biosynthesis of antimicrobial secondary metabolites. Their expression is controlled through intricate </w:t>
      </w:r>
      <w:r w:rsidR="001056DF">
        <w:rPr>
          <w:rFonts w:ascii="Times New Roman" w:hAnsi="Times New Roman" w:cs="Times New Roman"/>
        </w:rPr>
        <w:t>signalling</w:t>
      </w:r>
      <w:r w:rsidRPr="000358DA">
        <w:rPr>
          <w:rFonts w:ascii="Times New Roman" w:hAnsi="Times New Roman" w:cs="Times New Roman"/>
        </w:rPr>
        <w:t xml:space="preserve"> pathways involving salicylic acid, </w:t>
      </w:r>
      <w:proofErr w:type="spellStart"/>
      <w:r w:rsidRPr="000358DA">
        <w:rPr>
          <w:rFonts w:ascii="Times New Roman" w:hAnsi="Times New Roman" w:cs="Times New Roman"/>
        </w:rPr>
        <w:t>jasmonic</w:t>
      </w:r>
      <w:proofErr w:type="spellEnd"/>
      <w:r w:rsidRPr="000358DA">
        <w:rPr>
          <w:rFonts w:ascii="Times New Roman" w:hAnsi="Times New Roman" w:cs="Times New Roman"/>
        </w:rPr>
        <w:t xml:space="preserve"> acid, and ethylene, as well as transcription factors like WRKY and MYB, and epigenetic regulators including small RNAs and histone modifications. Recent advances in plant biotechnology have expanded the capacity to enhance these enzymatic </w:t>
      </w:r>
      <w:r w:rsidR="00124A81">
        <w:rPr>
          <w:rFonts w:ascii="Times New Roman" w:hAnsi="Times New Roman" w:cs="Times New Roman"/>
        </w:rPr>
        <w:t>defence</w:t>
      </w:r>
      <w:r w:rsidRPr="000358DA">
        <w:rPr>
          <w:rFonts w:ascii="Times New Roman" w:hAnsi="Times New Roman" w:cs="Times New Roman"/>
        </w:rPr>
        <w:t xml:space="preserve">s through transgenic approaches, genome editing technologies like CRISPR/Cas, and the use of natural or synthetic elicitors that prime plant immunity. Transgenic crops expressing </w:t>
      </w:r>
      <w:r w:rsidR="00124A81">
        <w:rPr>
          <w:rFonts w:ascii="Times New Roman" w:hAnsi="Times New Roman" w:cs="Times New Roman"/>
        </w:rPr>
        <w:t>defence</w:t>
      </w:r>
      <w:r w:rsidRPr="000358DA">
        <w:rPr>
          <w:rFonts w:ascii="Times New Roman" w:hAnsi="Times New Roman" w:cs="Times New Roman"/>
        </w:rPr>
        <w:t xml:space="preserve"> enzymes have demonstrated improved resistance to a wide range of fungal pathogens, while gene editing offers precision in modifying key resistance loci without introducing foreign DNA. Despite these advancements, several challenges persist, including the complexity of </w:t>
      </w:r>
      <w:r w:rsidR="001056DF">
        <w:rPr>
          <w:rFonts w:ascii="Times New Roman" w:hAnsi="Times New Roman" w:cs="Times New Roman"/>
        </w:rPr>
        <w:t>signalling</w:t>
      </w:r>
      <w:r w:rsidRPr="000358DA">
        <w:rPr>
          <w:rFonts w:ascii="Times New Roman" w:hAnsi="Times New Roman" w:cs="Times New Roman"/>
        </w:rPr>
        <w:t xml:space="preserve"> networks, the trade-off between </w:t>
      </w:r>
      <w:r w:rsidR="00124A81">
        <w:rPr>
          <w:rFonts w:ascii="Times New Roman" w:hAnsi="Times New Roman" w:cs="Times New Roman"/>
        </w:rPr>
        <w:t>defence</w:t>
      </w:r>
      <w:r w:rsidRPr="000358DA">
        <w:rPr>
          <w:rFonts w:ascii="Times New Roman" w:hAnsi="Times New Roman" w:cs="Times New Roman"/>
        </w:rPr>
        <w:t xml:space="preserve"> and growth, environmental variability affecting enzyme expression, and the limited understanding of long-term field-level efficacy. Omics technologies, encompassing genomics, transcriptomics, proteomics, and metabolomics, provide powerful tools to dissect enzyme regulation and develop holistic resistance strategies. This review highlights the multifaceted roles of plant </w:t>
      </w:r>
      <w:r w:rsidR="00124A81">
        <w:rPr>
          <w:rFonts w:ascii="Times New Roman" w:hAnsi="Times New Roman" w:cs="Times New Roman"/>
        </w:rPr>
        <w:t>defence</w:t>
      </w:r>
      <w:r w:rsidRPr="000358DA">
        <w:rPr>
          <w:rFonts w:ascii="Times New Roman" w:hAnsi="Times New Roman" w:cs="Times New Roman"/>
        </w:rPr>
        <w:t xml:space="preserve"> enzymes in fungal resistance, their regulatory mechanisms, biotechnological applications, and the future prospects for integrating enzyme-based resistance into sustainable crop protection frameworks. Enhancing endogenous enzyme-mediated </w:t>
      </w:r>
      <w:r w:rsidR="00124A81">
        <w:rPr>
          <w:rFonts w:ascii="Times New Roman" w:hAnsi="Times New Roman" w:cs="Times New Roman"/>
        </w:rPr>
        <w:t>defence</w:t>
      </w:r>
      <w:r w:rsidRPr="000358DA">
        <w:rPr>
          <w:rFonts w:ascii="Times New Roman" w:hAnsi="Times New Roman" w:cs="Times New Roman"/>
        </w:rPr>
        <w:t>s offers a promising, environmentally responsible approach for managing fungal diseases in agriculture.</w:t>
      </w:r>
    </w:p>
    <w:p w14:paraId="2F3AD581" w14:textId="77777777" w:rsidR="000358DA" w:rsidRPr="000358DA" w:rsidRDefault="000358DA" w:rsidP="000358DA">
      <w:pPr>
        <w:jc w:val="both"/>
        <w:rPr>
          <w:rFonts w:ascii="Times New Roman" w:hAnsi="Times New Roman" w:cs="Times New Roman"/>
          <w:b/>
          <w:bCs/>
        </w:rPr>
      </w:pPr>
      <w:r w:rsidRPr="000358DA">
        <w:rPr>
          <w:rFonts w:ascii="Times New Roman" w:hAnsi="Times New Roman" w:cs="Times New Roman"/>
          <w:b/>
          <w:bCs/>
        </w:rPr>
        <w:t xml:space="preserve">Keywords: </w:t>
      </w:r>
      <w:r w:rsidRPr="000358DA">
        <w:rPr>
          <w:rFonts w:ascii="Times New Roman" w:hAnsi="Times New Roman" w:cs="Times New Roman"/>
          <w:i/>
          <w:iCs/>
        </w:rPr>
        <w:t xml:space="preserve">Chitinases, </w:t>
      </w:r>
      <w:proofErr w:type="spellStart"/>
      <w:r w:rsidRPr="000358DA">
        <w:rPr>
          <w:rFonts w:ascii="Times New Roman" w:hAnsi="Times New Roman" w:cs="Times New Roman"/>
          <w:i/>
          <w:iCs/>
        </w:rPr>
        <w:t>Glucanases</w:t>
      </w:r>
      <w:proofErr w:type="spellEnd"/>
      <w:r w:rsidRPr="000358DA">
        <w:rPr>
          <w:rFonts w:ascii="Times New Roman" w:hAnsi="Times New Roman" w:cs="Times New Roman"/>
          <w:i/>
          <w:iCs/>
        </w:rPr>
        <w:t>, Peroxidases, Phytoalexins, PAL, Lipoxygenases, Biocontrol, CRISPR, Priming</w:t>
      </w:r>
    </w:p>
    <w:p w14:paraId="7F1D8655" w14:textId="77777777"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I. Introduction</w:t>
      </w:r>
    </w:p>
    <w:p w14:paraId="5A0C90F1" w14:textId="079C5528" w:rsidR="00DA493D" w:rsidRPr="00DA493D" w:rsidRDefault="00DF38DB" w:rsidP="000358DA">
      <w:pPr>
        <w:jc w:val="both"/>
        <w:rPr>
          <w:rFonts w:ascii="Times New Roman" w:hAnsi="Times New Roman" w:cs="Times New Roman"/>
        </w:rPr>
      </w:pPr>
      <w:r>
        <w:rPr>
          <w:rFonts w:ascii="Times New Roman" w:hAnsi="Times New Roman" w:cs="Times New Roman"/>
          <w:i/>
          <w:iCs/>
        </w:rPr>
        <w:t>S</w:t>
      </w:r>
      <w:r w:rsidR="00DA493D" w:rsidRPr="00DA493D">
        <w:rPr>
          <w:rFonts w:ascii="Times New Roman" w:hAnsi="Times New Roman" w:cs="Times New Roman"/>
          <w:i/>
          <w:iCs/>
        </w:rPr>
        <w:t>ignificance of plant-pathogen interactions</w:t>
      </w:r>
      <w:r w:rsidR="00DA493D" w:rsidRPr="00DA493D">
        <w:rPr>
          <w:rFonts w:ascii="Times New Roman" w:hAnsi="Times New Roman" w:cs="Times New Roman"/>
        </w:rPr>
        <w:br/>
        <w:t>Plants exist in environments where constant exposure to potential mic</w:t>
      </w:r>
      <w:r w:rsidR="00AA68DD">
        <w:rPr>
          <w:rFonts w:ascii="Times New Roman" w:hAnsi="Times New Roman" w:cs="Times New Roman"/>
        </w:rPr>
        <w:t xml:space="preserve">robial invaders is unavoidable (Rout </w:t>
      </w:r>
      <w:r w:rsidR="00AA68DD" w:rsidRPr="00AA68DD">
        <w:rPr>
          <w:rFonts w:ascii="Times New Roman" w:hAnsi="Times New Roman" w:cs="Times New Roman"/>
          <w:i/>
        </w:rPr>
        <w:t>et.al.,</w:t>
      </w:r>
      <w:r w:rsidR="00AA68DD">
        <w:rPr>
          <w:rFonts w:ascii="Times New Roman" w:hAnsi="Times New Roman" w:cs="Times New Roman"/>
        </w:rPr>
        <w:t xml:space="preserve"> 2012). </w:t>
      </w:r>
      <w:r w:rsidR="00DA493D" w:rsidRPr="00DA493D">
        <w:rPr>
          <w:rFonts w:ascii="Times New Roman" w:hAnsi="Times New Roman" w:cs="Times New Roman"/>
        </w:rPr>
        <w:t>Among these, fungal pathogens are responsible for some of the most widespread and damaging plant diseases. These pathogens invade host tissues by penetrating the plant’s physical barriers, suppressing host immune responses, and utilizing plant nutrients to faci</w:t>
      </w:r>
      <w:r w:rsidR="00385403">
        <w:rPr>
          <w:rFonts w:ascii="Times New Roman" w:hAnsi="Times New Roman" w:cs="Times New Roman"/>
        </w:rPr>
        <w:t>litate growth and reproduction</w:t>
      </w:r>
      <w:r w:rsidR="00DA493D" w:rsidRPr="00DA493D">
        <w:rPr>
          <w:rFonts w:ascii="Times New Roman" w:hAnsi="Times New Roman" w:cs="Times New Roman"/>
        </w:rPr>
        <w:t xml:space="preserve">. To survive and reproduce successfully, plants have developed sophisticated </w:t>
      </w:r>
      <w:r w:rsidR="00124A81">
        <w:rPr>
          <w:rFonts w:ascii="Times New Roman" w:hAnsi="Times New Roman" w:cs="Times New Roman"/>
        </w:rPr>
        <w:t>defence</w:t>
      </w:r>
      <w:r w:rsidR="00DA493D" w:rsidRPr="00DA493D">
        <w:rPr>
          <w:rFonts w:ascii="Times New Roman" w:hAnsi="Times New Roman" w:cs="Times New Roman"/>
        </w:rPr>
        <w:t xml:space="preserve"> systems that recognize invading organisms early and launch responses aimed at limiting colonization </w:t>
      </w:r>
      <w:r w:rsidR="00DA493D" w:rsidRPr="00DA493D">
        <w:rPr>
          <w:rFonts w:ascii="Times New Roman" w:hAnsi="Times New Roman" w:cs="Times New Roman"/>
        </w:rPr>
        <w:lastRenderedPageBreak/>
        <w:t>and spread.</w:t>
      </w:r>
      <w:r w:rsidR="001056DF">
        <w:rPr>
          <w:rFonts w:ascii="Times New Roman" w:hAnsi="Times New Roman" w:cs="Times New Roman"/>
        </w:rPr>
        <w:t xml:space="preserve"> </w:t>
      </w:r>
      <w:r w:rsidR="00DA493D" w:rsidRPr="00DA493D">
        <w:rPr>
          <w:rFonts w:ascii="Times New Roman" w:hAnsi="Times New Roman" w:cs="Times New Roman"/>
        </w:rPr>
        <w:t>Plant-pathogen interactions are dynamic, involving both molecular recognition events an</w:t>
      </w:r>
      <w:r w:rsidR="00AA68DD">
        <w:rPr>
          <w:rFonts w:ascii="Times New Roman" w:hAnsi="Times New Roman" w:cs="Times New Roman"/>
        </w:rPr>
        <w:t xml:space="preserve">d downstream cellular responses (Lipka </w:t>
      </w:r>
      <w:r w:rsidR="00AA68DD" w:rsidRPr="00AA68DD">
        <w:rPr>
          <w:rFonts w:ascii="Times New Roman" w:hAnsi="Times New Roman" w:cs="Times New Roman"/>
          <w:i/>
        </w:rPr>
        <w:t>et.al.,</w:t>
      </w:r>
      <w:r w:rsidR="00AA68DD">
        <w:rPr>
          <w:rFonts w:ascii="Times New Roman" w:hAnsi="Times New Roman" w:cs="Times New Roman"/>
        </w:rPr>
        <w:t xml:space="preserve"> 2005).</w:t>
      </w:r>
      <w:r w:rsidR="00DA493D" w:rsidRPr="00DA493D">
        <w:rPr>
          <w:rFonts w:ascii="Times New Roman" w:hAnsi="Times New Roman" w:cs="Times New Roman"/>
        </w:rPr>
        <w:t xml:space="preserve"> The plant's </w:t>
      </w:r>
      <w:r w:rsidR="00124A81">
        <w:rPr>
          <w:rFonts w:ascii="Times New Roman" w:hAnsi="Times New Roman" w:cs="Times New Roman"/>
        </w:rPr>
        <w:t>defence</w:t>
      </w:r>
      <w:r w:rsidR="00DA493D" w:rsidRPr="00DA493D">
        <w:rPr>
          <w:rFonts w:ascii="Times New Roman" w:hAnsi="Times New Roman" w:cs="Times New Roman"/>
        </w:rPr>
        <w:t xml:space="preserve"> arsenal includes surface-localized pattern recognition receptors (PRRs) that detect conserved microbial structures, known as pathogen-associated molecular patterns (PAMPs), such as fungal chitin. Recognition of PAMPs initiates PAMP-triggered immunity (PTI), which acts as the</w:t>
      </w:r>
      <w:r w:rsidR="00385403">
        <w:rPr>
          <w:rFonts w:ascii="Times New Roman" w:hAnsi="Times New Roman" w:cs="Times New Roman"/>
        </w:rPr>
        <w:t xml:space="preserve"> first line of </w:t>
      </w:r>
      <w:r w:rsidR="00124A81">
        <w:rPr>
          <w:rFonts w:ascii="Times New Roman" w:hAnsi="Times New Roman" w:cs="Times New Roman"/>
        </w:rPr>
        <w:t>defence</w:t>
      </w:r>
      <w:r w:rsidR="00DA493D" w:rsidRPr="00DA493D">
        <w:rPr>
          <w:rFonts w:ascii="Times New Roman" w:hAnsi="Times New Roman" w:cs="Times New Roman"/>
        </w:rPr>
        <w:t>. When fungal pathogens attempt to overcome this immunity by secreting effector proteins, plants deploy intracellular nucleotide-binding leucine-rich repeat (NLR) receptors to detect these effectors and trigger a more robust response known as effector-triggered immunity (ETI). This dual-layered immune system allows plants to mount tailored and effective responses to a wide variety of fungal pathogens.</w:t>
      </w:r>
    </w:p>
    <w:p w14:paraId="4AF7D38B" w14:textId="702BF430"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Economic and agricultural impact of fungal infections in crops</w:t>
      </w:r>
      <w:r w:rsidRPr="00DA493D">
        <w:rPr>
          <w:rFonts w:ascii="Times New Roman" w:hAnsi="Times New Roman" w:cs="Times New Roman"/>
        </w:rPr>
        <w:br/>
        <w:t>Fungal pathogens are responsible for some of the most significant losses in g</w:t>
      </w:r>
      <w:r w:rsidR="00AA68DD">
        <w:rPr>
          <w:rFonts w:ascii="Times New Roman" w:hAnsi="Times New Roman" w:cs="Times New Roman"/>
        </w:rPr>
        <w:t>lobal crop production (</w:t>
      </w:r>
      <w:r w:rsidR="00AA68DD" w:rsidRPr="001056DF">
        <w:rPr>
          <w:rFonts w:ascii="Times New Roman" w:hAnsi="Times New Roman" w:cs="Times New Roman"/>
        </w:rPr>
        <w:t xml:space="preserve">Anand </w:t>
      </w:r>
      <w:r w:rsidR="00AA68DD" w:rsidRPr="001056DF">
        <w:rPr>
          <w:rFonts w:ascii="Times New Roman" w:hAnsi="Times New Roman" w:cs="Times New Roman"/>
          <w:i/>
        </w:rPr>
        <w:t>et.al.,</w:t>
      </w:r>
      <w:r w:rsidR="00AA68DD" w:rsidRPr="001056DF">
        <w:rPr>
          <w:rFonts w:ascii="Times New Roman" w:hAnsi="Times New Roman" w:cs="Times New Roman"/>
        </w:rPr>
        <w:t xml:space="preserve"> 2022). </w:t>
      </w:r>
      <w:r w:rsidRPr="001056DF">
        <w:rPr>
          <w:rFonts w:ascii="Times New Roman" w:hAnsi="Times New Roman" w:cs="Times New Roman"/>
        </w:rPr>
        <w:t xml:space="preserve"> It is estimated that over 20–30% of global food production is lost annually due to fungal diseases. The economic implications are enormous, with crop losses across major cereals, legumes, and tuber crops accounting for over USD 60 billion</w:t>
      </w:r>
      <w:r w:rsidR="00385403" w:rsidRPr="001056DF">
        <w:rPr>
          <w:rFonts w:ascii="Times New Roman" w:hAnsi="Times New Roman" w:cs="Times New Roman"/>
        </w:rPr>
        <w:t xml:space="preserve"> every year</w:t>
      </w:r>
      <w:r w:rsidRPr="001056DF">
        <w:rPr>
          <w:rFonts w:ascii="Times New Roman" w:hAnsi="Times New Roman" w:cs="Times New Roman"/>
        </w:rPr>
        <w:t>. These losses not only threaten global food security but also affect market stability and the livelihoods</w:t>
      </w:r>
      <w:r w:rsidRPr="00DA493D">
        <w:rPr>
          <w:rFonts w:ascii="Times New Roman" w:hAnsi="Times New Roman" w:cs="Times New Roman"/>
        </w:rPr>
        <w:t xml:space="preserve"> of millions of farmers worldwide.</w:t>
      </w:r>
      <w:r w:rsidR="001056DF">
        <w:rPr>
          <w:rFonts w:ascii="Times New Roman" w:hAnsi="Times New Roman" w:cs="Times New Roman"/>
        </w:rPr>
        <w:t xml:space="preserve"> </w:t>
      </w:r>
      <w:r w:rsidRPr="00DA493D">
        <w:rPr>
          <w:rFonts w:ascii="Times New Roman" w:hAnsi="Times New Roman" w:cs="Times New Roman"/>
        </w:rPr>
        <w:t xml:space="preserve">Specific fungal diseases demonstrate the magnitude of this threat. </w:t>
      </w:r>
      <w:proofErr w:type="spellStart"/>
      <w:r w:rsidRPr="00DA493D">
        <w:rPr>
          <w:rFonts w:ascii="Times New Roman" w:hAnsi="Times New Roman" w:cs="Times New Roman"/>
          <w:i/>
          <w:iCs/>
        </w:rPr>
        <w:t>Magnaporthe</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oryzae</w:t>
      </w:r>
      <w:proofErr w:type="spellEnd"/>
      <w:r w:rsidRPr="00DA493D">
        <w:rPr>
          <w:rFonts w:ascii="Times New Roman" w:hAnsi="Times New Roman" w:cs="Times New Roman"/>
        </w:rPr>
        <w:t>, the causative agent of rice blast disease, is capable of destroying enough rice to feed o</w:t>
      </w:r>
      <w:r w:rsidR="00385403">
        <w:rPr>
          <w:rFonts w:ascii="Times New Roman" w:hAnsi="Times New Roman" w:cs="Times New Roman"/>
        </w:rPr>
        <w:t>ver 60 million people annually</w:t>
      </w:r>
      <w:r w:rsidRPr="00DA493D">
        <w:rPr>
          <w:rFonts w:ascii="Times New Roman" w:hAnsi="Times New Roman" w:cs="Times New Roman"/>
        </w:rPr>
        <w:t xml:space="preserve">. Wheat rusts, caused by various </w:t>
      </w:r>
      <w:r w:rsidRPr="00DA493D">
        <w:rPr>
          <w:rFonts w:ascii="Times New Roman" w:hAnsi="Times New Roman" w:cs="Times New Roman"/>
          <w:i/>
          <w:iCs/>
        </w:rPr>
        <w:t>Puccinia</w:t>
      </w:r>
      <w:r w:rsidRPr="00DA493D">
        <w:rPr>
          <w:rFonts w:ascii="Times New Roman" w:hAnsi="Times New Roman" w:cs="Times New Roman"/>
        </w:rPr>
        <w:t xml:space="preserve"> species, have re-emerged in more aggressive forms, such as the Ug99 lineage, threatening over 80% of global wheat varieties due to </w:t>
      </w:r>
      <w:r w:rsidR="00385403">
        <w:rPr>
          <w:rFonts w:ascii="Times New Roman" w:hAnsi="Times New Roman" w:cs="Times New Roman"/>
        </w:rPr>
        <w:t>a lack of effective resistance</w:t>
      </w:r>
      <w:r w:rsidRPr="00DA493D">
        <w:rPr>
          <w:rFonts w:ascii="Times New Roman" w:hAnsi="Times New Roman" w:cs="Times New Roman"/>
        </w:rPr>
        <w:t xml:space="preserve">. Fusarium species, particularly </w:t>
      </w:r>
      <w:r w:rsidRPr="00DA493D">
        <w:rPr>
          <w:rFonts w:ascii="Times New Roman" w:hAnsi="Times New Roman" w:cs="Times New Roman"/>
          <w:i/>
          <w:iCs/>
        </w:rPr>
        <w:t xml:space="preserve">F. </w:t>
      </w:r>
      <w:proofErr w:type="spellStart"/>
      <w:r w:rsidRPr="00DA493D">
        <w:rPr>
          <w:rFonts w:ascii="Times New Roman" w:hAnsi="Times New Roman" w:cs="Times New Roman"/>
          <w:i/>
          <w:iCs/>
        </w:rPr>
        <w:t>oxysporum</w:t>
      </w:r>
      <w:proofErr w:type="spellEnd"/>
      <w:r w:rsidRPr="00DA493D">
        <w:rPr>
          <w:rFonts w:ascii="Times New Roman" w:hAnsi="Times New Roman" w:cs="Times New Roman"/>
        </w:rPr>
        <w:t>, cause vascular wilts and root rots in over 100 economically important crops, including banan</w:t>
      </w:r>
      <w:r w:rsidR="00385403">
        <w:rPr>
          <w:rFonts w:ascii="Times New Roman" w:hAnsi="Times New Roman" w:cs="Times New Roman"/>
        </w:rPr>
        <w:t>a, cotton, tomato, and legumes</w:t>
      </w:r>
      <w:r w:rsidRPr="00DA493D">
        <w:rPr>
          <w:rFonts w:ascii="Times New Roman" w:hAnsi="Times New Roman" w:cs="Times New Roman"/>
        </w:rPr>
        <w:t>. The increasing frequency and geographic spread of these pathogens have been linked to climatic shifts, global trade, and evolving pathogen populations.</w:t>
      </w:r>
      <w:r w:rsidR="001056DF">
        <w:rPr>
          <w:rFonts w:ascii="Times New Roman" w:hAnsi="Times New Roman" w:cs="Times New Roman"/>
        </w:rPr>
        <w:t xml:space="preserve"> </w:t>
      </w:r>
      <w:r w:rsidRPr="00DA493D">
        <w:rPr>
          <w:rFonts w:ascii="Times New Roman" w:hAnsi="Times New Roman" w:cs="Times New Roman"/>
        </w:rPr>
        <w:t>Compounding this problem is the growing incidence of fungicide resis</w:t>
      </w:r>
      <w:r w:rsidR="00AA68DD">
        <w:rPr>
          <w:rFonts w:ascii="Times New Roman" w:hAnsi="Times New Roman" w:cs="Times New Roman"/>
        </w:rPr>
        <w:t xml:space="preserve">tance among fungal populations (Staub </w:t>
      </w:r>
      <w:r w:rsidR="00AA68DD" w:rsidRPr="00AA68DD">
        <w:rPr>
          <w:rFonts w:ascii="Times New Roman" w:hAnsi="Times New Roman" w:cs="Times New Roman"/>
          <w:i/>
        </w:rPr>
        <w:t>et.al.,</w:t>
      </w:r>
      <w:r w:rsidR="00AA68DD">
        <w:rPr>
          <w:rFonts w:ascii="Times New Roman" w:hAnsi="Times New Roman" w:cs="Times New Roman"/>
        </w:rPr>
        <w:t xml:space="preserve"> 1984). </w:t>
      </w:r>
      <w:r w:rsidRPr="00DA493D">
        <w:rPr>
          <w:rFonts w:ascii="Times New Roman" w:hAnsi="Times New Roman" w:cs="Times New Roman"/>
        </w:rPr>
        <w:t>Overuse of chemical control agents has led to the emergence of resistant strains, reducing the effectiveness of</w:t>
      </w:r>
      <w:r w:rsidR="00385403">
        <w:rPr>
          <w:rFonts w:ascii="Times New Roman" w:hAnsi="Times New Roman" w:cs="Times New Roman"/>
        </w:rPr>
        <w:t xml:space="preserve"> disease management strategies</w:t>
      </w:r>
      <w:r w:rsidRPr="00DA493D">
        <w:rPr>
          <w:rFonts w:ascii="Times New Roman" w:hAnsi="Times New Roman" w:cs="Times New Roman"/>
        </w:rPr>
        <w:t xml:space="preserve">. This creates an urgent demand for crop protection approaches that rely on strengthening host </w:t>
      </w:r>
      <w:r w:rsidR="00124A81">
        <w:rPr>
          <w:rFonts w:ascii="Times New Roman" w:hAnsi="Times New Roman" w:cs="Times New Roman"/>
        </w:rPr>
        <w:t>defence</w:t>
      </w:r>
      <w:r w:rsidRPr="00DA493D">
        <w:rPr>
          <w:rFonts w:ascii="Times New Roman" w:hAnsi="Times New Roman" w:cs="Times New Roman"/>
        </w:rPr>
        <w:t xml:space="preserve"> mechanisms, particularly those driven by endogenous plant responses.</w:t>
      </w:r>
    </w:p>
    <w:p w14:paraId="282E900E" w14:textId="414F0AEE"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Role of plant innate immunity in pathogen </w:t>
      </w:r>
      <w:r w:rsidR="00124A81">
        <w:rPr>
          <w:rFonts w:ascii="Times New Roman" w:hAnsi="Times New Roman" w:cs="Times New Roman"/>
          <w:i/>
          <w:iCs/>
        </w:rPr>
        <w:t>defence</w:t>
      </w:r>
      <w:r w:rsidRPr="00DA493D">
        <w:rPr>
          <w:rFonts w:ascii="Times New Roman" w:hAnsi="Times New Roman" w:cs="Times New Roman"/>
        </w:rPr>
        <w:br/>
        <w:t>Plant innate immunity operates through tightly regulated molecular systems capable of recognizing and eliminating fungal invaders. Upon initial detection of a pathogen through PRRs, plants activate PTI, which includes production of reactive oxygen species (ROS), callose deposition, ion fluxes, and</w:t>
      </w:r>
      <w:r w:rsidR="00385403">
        <w:rPr>
          <w:rFonts w:ascii="Times New Roman" w:hAnsi="Times New Roman" w:cs="Times New Roman"/>
        </w:rPr>
        <w:t xml:space="preserve"> transcriptional reprogramming</w:t>
      </w:r>
      <w:r w:rsidRPr="00DA493D">
        <w:rPr>
          <w:rFonts w:ascii="Times New Roman" w:hAnsi="Times New Roman" w:cs="Times New Roman"/>
        </w:rPr>
        <w:t>. These changes act collectively to reinforce the plant’s cellular barriers and inhibit fungal penetration.</w:t>
      </w:r>
      <w:r w:rsidR="001056DF">
        <w:rPr>
          <w:rFonts w:ascii="Times New Roman" w:hAnsi="Times New Roman" w:cs="Times New Roman"/>
        </w:rPr>
        <w:t xml:space="preserve"> </w:t>
      </w:r>
      <w:r w:rsidRPr="00DA493D">
        <w:rPr>
          <w:rFonts w:ascii="Times New Roman" w:hAnsi="Times New Roman" w:cs="Times New Roman"/>
        </w:rPr>
        <w:t xml:space="preserve">In response to the suppression of PTI by fungal effectors, plants trigger ETI, a stronger and often localized </w:t>
      </w:r>
      <w:r w:rsidR="00124A81">
        <w:rPr>
          <w:rFonts w:ascii="Times New Roman" w:hAnsi="Times New Roman" w:cs="Times New Roman"/>
        </w:rPr>
        <w:t>defence</w:t>
      </w:r>
      <w:r w:rsidRPr="00DA493D">
        <w:rPr>
          <w:rFonts w:ascii="Times New Roman" w:hAnsi="Times New Roman" w:cs="Times New Roman"/>
        </w:rPr>
        <w:t xml:space="preserve"> characterized by the hypersensitive response (HR), which involves programmed c</w:t>
      </w:r>
      <w:r w:rsidR="00D86E5B">
        <w:rPr>
          <w:rFonts w:ascii="Times New Roman" w:hAnsi="Times New Roman" w:cs="Times New Roman"/>
        </w:rPr>
        <w:t xml:space="preserve">ell death at the infection site (Naveed </w:t>
      </w:r>
      <w:r w:rsidR="00D86E5B" w:rsidRPr="00D86E5B">
        <w:rPr>
          <w:rFonts w:ascii="Times New Roman" w:hAnsi="Times New Roman" w:cs="Times New Roman"/>
          <w:i/>
        </w:rPr>
        <w:t>et.al.,</w:t>
      </w:r>
      <w:r w:rsidR="00D86E5B">
        <w:rPr>
          <w:rFonts w:ascii="Times New Roman" w:hAnsi="Times New Roman" w:cs="Times New Roman"/>
        </w:rPr>
        <w:t xml:space="preserve"> 2020).</w:t>
      </w:r>
      <w:r w:rsidRPr="00DA493D">
        <w:rPr>
          <w:rFonts w:ascii="Times New Roman" w:hAnsi="Times New Roman" w:cs="Times New Roman"/>
        </w:rPr>
        <w:t xml:space="preserve"> ETI activation leads to the upregulation of </w:t>
      </w:r>
      <w:r w:rsidR="00124A81">
        <w:rPr>
          <w:rFonts w:ascii="Times New Roman" w:hAnsi="Times New Roman" w:cs="Times New Roman"/>
        </w:rPr>
        <w:t>defence</w:t>
      </w:r>
      <w:r w:rsidRPr="00DA493D">
        <w:rPr>
          <w:rFonts w:ascii="Times New Roman" w:hAnsi="Times New Roman" w:cs="Times New Roman"/>
        </w:rPr>
        <w:t>-related genes, including those involved in secondary metabolite biosynthesis and antim</w:t>
      </w:r>
      <w:r w:rsidR="00385403">
        <w:rPr>
          <w:rFonts w:ascii="Times New Roman" w:hAnsi="Times New Roman" w:cs="Times New Roman"/>
        </w:rPr>
        <w:t>icrobial protein production</w:t>
      </w:r>
      <w:r w:rsidRPr="00DA493D">
        <w:rPr>
          <w:rFonts w:ascii="Times New Roman" w:hAnsi="Times New Roman" w:cs="Times New Roman"/>
        </w:rPr>
        <w:t xml:space="preserve">. This </w:t>
      </w:r>
      <w:r w:rsidR="001056DF">
        <w:rPr>
          <w:rFonts w:ascii="Times New Roman" w:hAnsi="Times New Roman" w:cs="Times New Roman"/>
        </w:rPr>
        <w:t>signalling</w:t>
      </w:r>
      <w:r w:rsidRPr="00DA493D">
        <w:rPr>
          <w:rFonts w:ascii="Times New Roman" w:hAnsi="Times New Roman" w:cs="Times New Roman"/>
        </w:rPr>
        <w:t xml:space="preserve"> is modulated by plant hormones such as salicylic acid (SA),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(JA), and ethylene (ET), which act as critical regulators of immune response based on pathogen lifestyle. SA is generally associated with resistance to biotrophic fungi, while JA and ET are crucial in defend</w:t>
      </w:r>
      <w:r w:rsidR="00385403">
        <w:rPr>
          <w:rFonts w:ascii="Times New Roman" w:hAnsi="Times New Roman" w:cs="Times New Roman"/>
        </w:rPr>
        <w:t>ing against necrotrophic fungi</w:t>
      </w:r>
      <w:r w:rsidRPr="00DA493D">
        <w:rPr>
          <w:rFonts w:ascii="Times New Roman" w:hAnsi="Times New Roman" w:cs="Times New Roman"/>
        </w:rPr>
        <w:t>.</w:t>
      </w:r>
      <w:r w:rsidR="001056DF">
        <w:rPr>
          <w:rFonts w:ascii="Times New Roman" w:hAnsi="Times New Roman" w:cs="Times New Roman"/>
        </w:rPr>
        <w:t xml:space="preserve"> </w:t>
      </w:r>
      <w:r w:rsidRPr="00DA493D">
        <w:rPr>
          <w:rFonts w:ascii="Times New Roman" w:hAnsi="Times New Roman" w:cs="Times New Roman"/>
        </w:rPr>
        <w:t xml:space="preserve">These immune responses are not confined to the initial infection site. Systemic acquired resistance (SAR) and induced systemic resistance (ISR) are long-distance </w:t>
      </w:r>
      <w:r w:rsidR="001056DF">
        <w:rPr>
          <w:rFonts w:ascii="Times New Roman" w:hAnsi="Times New Roman" w:cs="Times New Roman"/>
        </w:rPr>
        <w:t>signalling</w:t>
      </w:r>
      <w:r w:rsidRPr="00DA493D">
        <w:rPr>
          <w:rFonts w:ascii="Times New Roman" w:hAnsi="Times New Roman" w:cs="Times New Roman"/>
        </w:rPr>
        <w:t xml:space="preserve"> pathways that prepare uninfected plant tissues for potential future attacks. This immune “memory” enhances the plant’s ability to resist subsequent infections and is tightly linked with the activation of </w:t>
      </w:r>
      <w:r w:rsidR="00124A81">
        <w:rPr>
          <w:rFonts w:ascii="Times New Roman" w:hAnsi="Times New Roman" w:cs="Times New Roman"/>
        </w:rPr>
        <w:t>defence</w:t>
      </w:r>
      <w:r w:rsidRPr="00DA493D">
        <w:rPr>
          <w:rFonts w:ascii="Times New Roman" w:hAnsi="Times New Roman" w:cs="Times New Roman"/>
        </w:rPr>
        <w:t xml:space="preserve"> enzymes and related pathways.</w:t>
      </w:r>
    </w:p>
    <w:p w14:paraId="26438C2F" w14:textId="40BB0CD2"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Importance of </w:t>
      </w:r>
      <w:r w:rsidR="00124A81">
        <w:rPr>
          <w:rFonts w:ascii="Times New Roman" w:hAnsi="Times New Roman" w:cs="Times New Roman"/>
          <w:i/>
          <w:iCs/>
        </w:rPr>
        <w:t>defence</w:t>
      </w:r>
      <w:r w:rsidRPr="00DA493D">
        <w:rPr>
          <w:rFonts w:ascii="Times New Roman" w:hAnsi="Times New Roman" w:cs="Times New Roman"/>
          <w:i/>
          <w:iCs/>
        </w:rPr>
        <w:t xml:space="preserve"> enzymes in plant responses</w:t>
      </w:r>
      <w:r w:rsidRPr="00DA493D">
        <w:rPr>
          <w:rFonts w:ascii="Times New Roman" w:hAnsi="Times New Roman" w:cs="Times New Roman"/>
        </w:rPr>
        <w:br/>
      </w:r>
      <w:r w:rsidR="00124A81">
        <w:rPr>
          <w:rFonts w:ascii="Times New Roman" w:hAnsi="Times New Roman" w:cs="Times New Roman"/>
        </w:rPr>
        <w:t>Defence</w:t>
      </w:r>
      <w:r w:rsidRPr="00DA493D">
        <w:rPr>
          <w:rFonts w:ascii="Times New Roman" w:hAnsi="Times New Roman" w:cs="Times New Roman"/>
        </w:rPr>
        <w:t xml:space="preserve"> enzymes are central to both early and late s</w:t>
      </w:r>
      <w:r w:rsidR="00D86E5B">
        <w:rPr>
          <w:rFonts w:ascii="Times New Roman" w:hAnsi="Times New Roman" w:cs="Times New Roman"/>
        </w:rPr>
        <w:t xml:space="preserve">tages of plant immune responses (Li </w:t>
      </w:r>
      <w:r w:rsidR="00D86E5B" w:rsidRPr="00D86E5B">
        <w:rPr>
          <w:rFonts w:ascii="Times New Roman" w:hAnsi="Times New Roman" w:cs="Times New Roman"/>
          <w:i/>
        </w:rPr>
        <w:t>et.al.,</w:t>
      </w:r>
      <w:r w:rsidR="00D86E5B">
        <w:rPr>
          <w:rFonts w:ascii="Times New Roman" w:hAnsi="Times New Roman" w:cs="Times New Roman"/>
        </w:rPr>
        <w:t xml:space="preserve"> 2020).</w:t>
      </w:r>
      <w:r w:rsidRPr="00DA493D">
        <w:rPr>
          <w:rFonts w:ascii="Times New Roman" w:hAnsi="Times New Roman" w:cs="Times New Roman"/>
        </w:rPr>
        <w:t xml:space="preserve"> These enzymes degrade fungal cell wall components, generate toxic oxidative bursts, and strengthen plant cell walls, thereby directly suppressing pathogen growth and spread. Among the most studied </w:t>
      </w:r>
      <w:r w:rsidRPr="00DA493D">
        <w:rPr>
          <w:rFonts w:ascii="Times New Roman" w:hAnsi="Times New Roman" w:cs="Times New Roman"/>
        </w:rPr>
        <w:lastRenderedPageBreak/>
        <w:t xml:space="preserve">are chitinases and β-1,3-glucanases, which </w:t>
      </w:r>
      <w:proofErr w:type="spellStart"/>
      <w:r w:rsidRPr="00DA493D">
        <w:rPr>
          <w:rFonts w:ascii="Times New Roman" w:hAnsi="Times New Roman" w:cs="Times New Roman"/>
        </w:rPr>
        <w:t>hydrolyze</w:t>
      </w:r>
      <w:proofErr w:type="spellEnd"/>
      <w:r w:rsidRPr="00DA493D">
        <w:rPr>
          <w:rFonts w:ascii="Times New Roman" w:hAnsi="Times New Roman" w:cs="Times New Roman"/>
        </w:rPr>
        <w:t xml:space="preserve"> chitin and glucans in fungal cell walls, weakening fungal structure and facilitating pathogen death.</w:t>
      </w:r>
      <w:r w:rsidR="001056DF">
        <w:rPr>
          <w:rFonts w:ascii="Times New Roman" w:hAnsi="Times New Roman" w:cs="Times New Roman"/>
        </w:rPr>
        <w:t xml:space="preserve"> </w:t>
      </w:r>
      <w:r w:rsidRPr="00DA493D">
        <w:rPr>
          <w:rFonts w:ascii="Times New Roman" w:hAnsi="Times New Roman" w:cs="Times New Roman"/>
        </w:rPr>
        <w:t>Peroxidases and polyphenol oxidases contribute to cell wall lignification and the oxidation of phenolics into antimicrobial compounds, creating a physical and chemi</w:t>
      </w:r>
      <w:r w:rsidR="00385403">
        <w:rPr>
          <w:rFonts w:ascii="Times New Roman" w:hAnsi="Times New Roman" w:cs="Times New Roman"/>
        </w:rPr>
        <w:t>cal barrier to fungal invasion</w:t>
      </w:r>
      <w:r w:rsidRPr="00DA493D">
        <w:rPr>
          <w:rFonts w:ascii="Times New Roman" w:hAnsi="Times New Roman" w:cs="Times New Roman"/>
        </w:rPr>
        <w:t xml:space="preserve">. Phenylalanine ammonia-lyase (PAL) </w:t>
      </w:r>
      <w:proofErr w:type="spellStart"/>
      <w:r w:rsidRPr="00DA493D">
        <w:rPr>
          <w:rFonts w:ascii="Times New Roman" w:hAnsi="Times New Roman" w:cs="Times New Roman"/>
        </w:rPr>
        <w:t>catalyzes</w:t>
      </w:r>
      <w:proofErr w:type="spellEnd"/>
      <w:r w:rsidRPr="00DA493D">
        <w:rPr>
          <w:rFonts w:ascii="Times New Roman" w:hAnsi="Times New Roman" w:cs="Times New Roman"/>
        </w:rPr>
        <w:t xml:space="preserve"> the first step of the phenylpropanoid pathway, leading to the production of phytoalexins, lignin, flavonoids, and salicylic acid</w:t>
      </w:r>
      <w:r w:rsidR="00124A81">
        <w:rPr>
          <w:rFonts w:ascii="Times New Roman" w:hAnsi="Times New Roman" w:cs="Times New Roman"/>
        </w:rPr>
        <w:t xml:space="preserve"> </w:t>
      </w:r>
      <w:r w:rsidRPr="00DA493D">
        <w:rPr>
          <w:rFonts w:ascii="Times New Roman" w:hAnsi="Times New Roman" w:cs="Times New Roman"/>
        </w:rPr>
        <w:t>all of which are essential co</w:t>
      </w:r>
      <w:r w:rsidR="00385403">
        <w:rPr>
          <w:rFonts w:ascii="Times New Roman" w:hAnsi="Times New Roman" w:cs="Times New Roman"/>
        </w:rPr>
        <w:t xml:space="preserve">mponents of antifungal </w:t>
      </w:r>
      <w:r w:rsidR="00124A81">
        <w:rPr>
          <w:rFonts w:ascii="Times New Roman" w:hAnsi="Times New Roman" w:cs="Times New Roman"/>
        </w:rPr>
        <w:t>defence</w:t>
      </w:r>
      <w:r w:rsidRPr="00DA493D">
        <w:rPr>
          <w:rFonts w:ascii="Times New Roman" w:hAnsi="Times New Roman" w:cs="Times New Roman"/>
        </w:rPr>
        <w:t xml:space="preserve">. Lipoxygenases (LOX) are involved in the biosynthesis of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and other oxylipins that regulate expression of </w:t>
      </w:r>
      <w:r w:rsidR="00124A81">
        <w:rPr>
          <w:rFonts w:ascii="Times New Roman" w:hAnsi="Times New Roman" w:cs="Times New Roman"/>
        </w:rPr>
        <w:t>defence</w:t>
      </w:r>
      <w:r w:rsidRPr="00DA493D">
        <w:rPr>
          <w:rFonts w:ascii="Times New Roman" w:hAnsi="Times New Roman" w:cs="Times New Roman"/>
        </w:rPr>
        <w:t xml:space="preserve"> genes and support systemic immunity.</w:t>
      </w:r>
      <w:r w:rsidR="001056DF">
        <w:rPr>
          <w:rFonts w:ascii="Times New Roman" w:hAnsi="Times New Roman" w:cs="Times New Roman"/>
        </w:rPr>
        <w:t xml:space="preserve"> </w:t>
      </w:r>
      <w:r w:rsidRPr="00DA493D">
        <w:rPr>
          <w:rFonts w:ascii="Times New Roman" w:hAnsi="Times New Roman" w:cs="Times New Roman"/>
        </w:rPr>
        <w:t xml:space="preserve">The coordinated action of these enzymes ensures both direct antifungal activity and the amplification of </w:t>
      </w:r>
      <w:r w:rsidR="001056DF">
        <w:rPr>
          <w:rFonts w:ascii="Times New Roman" w:hAnsi="Times New Roman" w:cs="Times New Roman"/>
        </w:rPr>
        <w:t>signalling</w:t>
      </w:r>
      <w:r w:rsidRPr="00DA493D">
        <w:rPr>
          <w:rFonts w:ascii="Times New Roman" w:hAnsi="Times New Roman" w:cs="Times New Roman"/>
        </w:rPr>
        <w:t xml:space="preserve"> required to orches</w:t>
      </w:r>
      <w:r w:rsidR="00D86E5B">
        <w:rPr>
          <w:rFonts w:ascii="Times New Roman" w:hAnsi="Times New Roman" w:cs="Times New Roman"/>
        </w:rPr>
        <w:t xml:space="preserve">trate broad-spectrum resistance (Yin </w:t>
      </w:r>
      <w:r w:rsidR="00D86E5B" w:rsidRPr="00D86E5B">
        <w:rPr>
          <w:rFonts w:ascii="Times New Roman" w:hAnsi="Times New Roman" w:cs="Times New Roman"/>
          <w:i/>
        </w:rPr>
        <w:t>et.al.,</w:t>
      </w:r>
      <w:r w:rsidR="00D86E5B">
        <w:rPr>
          <w:rFonts w:ascii="Times New Roman" w:hAnsi="Times New Roman" w:cs="Times New Roman"/>
        </w:rPr>
        <w:t xml:space="preserve"> 2023).</w:t>
      </w:r>
      <w:r w:rsidRPr="00DA493D">
        <w:rPr>
          <w:rFonts w:ascii="Times New Roman" w:hAnsi="Times New Roman" w:cs="Times New Roman"/>
        </w:rPr>
        <w:t xml:space="preserve"> Their expression is often induced rapidly upon pathogen recognition and sustained throughout the </w:t>
      </w:r>
      <w:r w:rsidR="00124A81">
        <w:rPr>
          <w:rFonts w:ascii="Times New Roman" w:hAnsi="Times New Roman" w:cs="Times New Roman"/>
        </w:rPr>
        <w:t>defence</w:t>
      </w:r>
      <w:r w:rsidRPr="00DA493D">
        <w:rPr>
          <w:rFonts w:ascii="Times New Roman" w:hAnsi="Times New Roman" w:cs="Times New Roman"/>
        </w:rPr>
        <w:t xml:space="preserve"> response, reflecting their essential role in plant immunity.</w:t>
      </w:r>
    </w:p>
    <w:p w14:paraId="71C71504" w14:textId="7F16C442"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Objectives and scope of the review</w:t>
      </w:r>
      <w:r w:rsidRPr="00DA493D">
        <w:rPr>
          <w:rFonts w:ascii="Times New Roman" w:hAnsi="Times New Roman" w:cs="Times New Roman"/>
        </w:rPr>
        <w:br/>
        <w:t xml:space="preserve">This review aims to present a comprehensive analysis of the role of plant </w:t>
      </w:r>
      <w:r w:rsidR="00124A81">
        <w:rPr>
          <w:rFonts w:ascii="Times New Roman" w:hAnsi="Times New Roman" w:cs="Times New Roman"/>
        </w:rPr>
        <w:t>defence</w:t>
      </w:r>
      <w:r w:rsidRPr="00DA493D">
        <w:rPr>
          <w:rFonts w:ascii="Times New Roman" w:hAnsi="Times New Roman" w:cs="Times New Roman"/>
        </w:rPr>
        <w:t xml:space="preserve"> enzymes in protecting crops from fungal pathogens. The primary objective is to explore the diversity, regulation, and function of these enzymes in various host-pathogen systems. This includes examining how </w:t>
      </w:r>
      <w:r w:rsidR="00124A81">
        <w:rPr>
          <w:rFonts w:ascii="Times New Roman" w:hAnsi="Times New Roman" w:cs="Times New Roman"/>
        </w:rPr>
        <w:t>defence</w:t>
      </w:r>
      <w:r w:rsidRPr="00DA493D">
        <w:rPr>
          <w:rFonts w:ascii="Times New Roman" w:hAnsi="Times New Roman" w:cs="Times New Roman"/>
        </w:rPr>
        <w:t xml:space="preserve"> enzymes are activated through innate immunity, their biochemical mechanisms in degrading fungal structures, and their integration with hormonal </w:t>
      </w:r>
      <w:r w:rsidR="001056DF">
        <w:rPr>
          <w:rFonts w:ascii="Times New Roman" w:hAnsi="Times New Roman" w:cs="Times New Roman"/>
        </w:rPr>
        <w:t>signalling</w:t>
      </w:r>
      <w:r w:rsidRPr="00DA493D">
        <w:rPr>
          <w:rFonts w:ascii="Times New Roman" w:hAnsi="Times New Roman" w:cs="Times New Roman"/>
        </w:rPr>
        <w:t xml:space="preserve"> pathways.</w:t>
      </w:r>
      <w:r w:rsidR="001056DF">
        <w:rPr>
          <w:rFonts w:ascii="Times New Roman" w:hAnsi="Times New Roman" w:cs="Times New Roman"/>
        </w:rPr>
        <w:t xml:space="preserve"> </w:t>
      </w:r>
      <w:r w:rsidRPr="00DA493D">
        <w:rPr>
          <w:rFonts w:ascii="Times New Roman" w:hAnsi="Times New Roman" w:cs="Times New Roman"/>
        </w:rPr>
        <w:t xml:space="preserve">The review will also highlight advances in biotechnology and genetic engineering that harness </w:t>
      </w:r>
      <w:r w:rsidR="00124A81">
        <w:rPr>
          <w:rFonts w:ascii="Times New Roman" w:hAnsi="Times New Roman" w:cs="Times New Roman"/>
        </w:rPr>
        <w:t>defence</w:t>
      </w:r>
      <w:r w:rsidRPr="00DA493D">
        <w:rPr>
          <w:rFonts w:ascii="Times New Roman" w:hAnsi="Times New Roman" w:cs="Times New Roman"/>
        </w:rPr>
        <w:t xml:space="preserve"> enzymes for crop protection, such as the development of transgenic plants expressing chitinases or </w:t>
      </w:r>
      <w:proofErr w:type="spellStart"/>
      <w:r w:rsidRPr="00DA493D">
        <w:rPr>
          <w:rFonts w:ascii="Times New Roman" w:hAnsi="Times New Roman" w:cs="Times New Roman"/>
        </w:rPr>
        <w:t>glucanases</w:t>
      </w:r>
      <w:proofErr w:type="spellEnd"/>
      <w:r w:rsidRPr="00DA493D">
        <w:rPr>
          <w:rFonts w:ascii="Times New Roman" w:hAnsi="Times New Roman" w:cs="Times New Roman"/>
        </w:rPr>
        <w:t xml:space="preserve"> with enhance</w:t>
      </w:r>
      <w:r w:rsidR="00D86E5B">
        <w:rPr>
          <w:rFonts w:ascii="Times New Roman" w:hAnsi="Times New Roman" w:cs="Times New Roman"/>
        </w:rPr>
        <w:t xml:space="preserve">d resistance to fungal diseases (Sandhu </w:t>
      </w:r>
      <w:r w:rsidR="00D86E5B" w:rsidRPr="00D86E5B">
        <w:rPr>
          <w:rFonts w:ascii="Times New Roman" w:hAnsi="Times New Roman" w:cs="Times New Roman"/>
          <w:i/>
        </w:rPr>
        <w:t>et.al.,</w:t>
      </w:r>
      <w:r w:rsidR="00D86E5B">
        <w:rPr>
          <w:rFonts w:ascii="Times New Roman" w:hAnsi="Times New Roman" w:cs="Times New Roman"/>
        </w:rPr>
        <w:t xml:space="preserve"> 2017).</w:t>
      </w:r>
      <w:r w:rsidRPr="00DA493D">
        <w:rPr>
          <w:rFonts w:ascii="Times New Roman" w:hAnsi="Times New Roman" w:cs="Times New Roman"/>
        </w:rPr>
        <w:t xml:space="preserve"> Recent findings from transcriptomics and proteomics studies that have identified novel </w:t>
      </w:r>
      <w:r w:rsidR="00124A81">
        <w:rPr>
          <w:rFonts w:ascii="Times New Roman" w:hAnsi="Times New Roman" w:cs="Times New Roman"/>
        </w:rPr>
        <w:t>defence</w:t>
      </w:r>
      <w:r w:rsidRPr="00DA493D">
        <w:rPr>
          <w:rFonts w:ascii="Times New Roman" w:hAnsi="Times New Roman" w:cs="Times New Roman"/>
        </w:rPr>
        <w:t>-related enzymes and regulatory genes will be discussed.</w:t>
      </w:r>
      <w:r w:rsidR="001056DF">
        <w:rPr>
          <w:rFonts w:ascii="Times New Roman" w:hAnsi="Times New Roman" w:cs="Times New Roman"/>
        </w:rPr>
        <w:t xml:space="preserve"> </w:t>
      </w:r>
      <w:r w:rsidRPr="00DA493D">
        <w:rPr>
          <w:rFonts w:ascii="Times New Roman" w:hAnsi="Times New Roman" w:cs="Times New Roman"/>
        </w:rPr>
        <w:t xml:space="preserve">By focusing on this critical aspect of plant </w:t>
      </w:r>
      <w:r w:rsidR="00124A81">
        <w:rPr>
          <w:rFonts w:ascii="Times New Roman" w:hAnsi="Times New Roman" w:cs="Times New Roman"/>
        </w:rPr>
        <w:t>defence</w:t>
      </w:r>
      <w:r w:rsidRPr="00DA493D">
        <w:rPr>
          <w:rFonts w:ascii="Times New Roman" w:hAnsi="Times New Roman" w:cs="Times New Roman"/>
        </w:rPr>
        <w:t>, the review aims to provide insights into how natural resistance mechanisms can be leveraged to develop sustainable, enzyme-based strategies for controlling fungal diseases in agriculture.</w:t>
      </w:r>
    </w:p>
    <w:p w14:paraId="30747C90" w14:textId="388DEDA9"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II. Plant-Fungal Interactions</w:t>
      </w:r>
    </w:p>
    <w:p w14:paraId="7B5144AB" w14:textId="3D7BBD5B" w:rsidR="00DA493D" w:rsidRPr="00DA493D" w:rsidRDefault="00DA493D" w:rsidP="000358DA">
      <w:pPr>
        <w:jc w:val="both"/>
        <w:rPr>
          <w:rFonts w:ascii="Times New Roman" w:hAnsi="Times New Roman" w:cs="Times New Roman"/>
        </w:rPr>
      </w:pPr>
      <w:r w:rsidRPr="001056DF">
        <w:rPr>
          <w:rFonts w:ascii="Times New Roman" w:hAnsi="Times New Roman" w:cs="Times New Roman"/>
        </w:rPr>
        <w:t xml:space="preserve">Fungal pathogens that infect plants exhibit distinct lifestyles, classified broadly into biotrophs, </w:t>
      </w:r>
      <w:proofErr w:type="spellStart"/>
      <w:r w:rsidRPr="001056DF">
        <w:rPr>
          <w:rFonts w:ascii="Times New Roman" w:hAnsi="Times New Roman" w:cs="Times New Roman"/>
        </w:rPr>
        <w:t>necrotrophs</w:t>
      </w:r>
      <w:proofErr w:type="spellEnd"/>
      <w:r w:rsidRPr="001056DF">
        <w:rPr>
          <w:rFonts w:ascii="Times New Roman" w:hAnsi="Times New Roman" w:cs="Times New Roman"/>
        </w:rPr>
        <w:t xml:space="preserve">, and </w:t>
      </w:r>
      <w:proofErr w:type="spellStart"/>
      <w:r w:rsidRPr="001056DF">
        <w:rPr>
          <w:rFonts w:ascii="Times New Roman" w:hAnsi="Times New Roman" w:cs="Times New Roman"/>
        </w:rPr>
        <w:t>hemibiotrophs</w:t>
      </w:r>
      <w:proofErr w:type="spellEnd"/>
      <w:r w:rsidRPr="001056DF">
        <w:rPr>
          <w:rFonts w:ascii="Times New Roman" w:hAnsi="Times New Roman" w:cs="Times New Roman"/>
        </w:rPr>
        <w:t xml:space="preserve"> based on their modes of nutrient acquisition and interaction with host tissues.</w:t>
      </w:r>
      <w:r w:rsidR="001056DF">
        <w:rPr>
          <w:rFonts w:ascii="Times New Roman" w:hAnsi="Times New Roman" w:cs="Times New Roman"/>
        </w:rPr>
        <w:t xml:space="preserve"> </w:t>
      </w:r>
      <w:r w:rsidRPr="001056DF">
        <w:rPr>
          <w:rFonts w:ascii="Times New Roman" w:hAnsi="Times New Roman" w:cs="Times New Roman"/>
        </w:rPr>
        <w:t xml:space="preserve">Biotrophic fungi sustain themselves by feeding on living host cells. They form intimate associations with plant tissues without causing immediate cell death, thereby avoiding detection by strong immune responses early in infection. Examples include </w:t>
      </w:r>
      <w:proofErr w:type="spellStart"/>
      <w:r w:rsidRPr="001056DF">
        <w:rPr>
          <w:rFonts w:ascii="Times New Roman" w:hAnsi="Times New Roman" w:cs="Times New Roman"/>
          <w:i/>
          <w:iCs/>
        </w:rPr>
        <w:t>Blumeria</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graminis</w:t>
      </w:r>
      <w:proofErr w:type="spellEnd"/>
      <w:r w:rsidRPr="001056DF">
        <w:rPr>
          <w:rFonts w:ascii="Times New Roman" w:hAnsi="Times New Roman" w:cs="Times New Roman"/>
        </w:rPr>
        <w:t xml:space="preserve">, the causal agent of powdery mildew in cereals, and </w:t>
      </w:r>
      <w:r w:rsidRPr="001056DF">
        <w:rPr>
          <w:rFonts w:ascii="Times New Roman" w:hAnsi="Times New Roman" w:cs="Times New Roman"/>
          <w:i/>
          <w:iCs/>
        </w:rPr>
        <w:t>Puccinia spp.</w:t>
      </w:r>
      <w:r w:rsidRPr="001056DF">
        <w:rPr>
          <w:rFonts w:ascii="Times New Roman" w:hAnsi="Times New Roman" w:cs="Times New Roman"/>
        </w:rPr>
        <w:t>, responsible for rust diseases. These fungi establish specialized feeding structures called haustoria, which facilitate nutrient uptake while minimizing cellular damage.</w:t>
      </w:r>
      <w:r w:rsidR="001056DF">
        <w:rPr>
          <w:rFonts w:ascii="Times New Roman" w:hAnsi="Times New Roman" w:cs="Times New Roman"/>
        </w:rPr>
        <w:t xml:space="preserve"> </w:t>
      </w:r>
      <w:r w:rsidRPr="00DA493D">
        <w:rPr>
          <w:rFonts w:ascii="Times New Roman" w:hAnsi="Times New Roman" w:cs="Times New Roman"/>
        </w:rPr>
        <w:t>Necrotrophic fungi, by contrast, kill host tissue and derive nut</w:t>
      </w:r>
      <w:r w:rsidR="00D86E5B">
        <w:rPr>
          <w:rFonts w:ascii="Times New Roman" w:hAnsi="Times New Roman" w:cs="Times New Roman"/>
        </w:rPr>
        <w:t xml:space="preserve">rition from dead or dying cells (Shao </w:t>
      </w:r>
      <w:r w:rsidR="00D86E5B" w:rsidRPr="00D86E5B">
        <w:rPr>
          <w:rFonts w:ascii="Times New Roman" w:hAnsi="Times New Roman" w:cs="Times New Roman"/>
          <w:i/>
        </w:rPr>
        <w:t>et.al.,</w:t>
      </w:r>
      <w:r w:rsidR="00D86E5B">
        <w:rPr>
          <w:rFonts w:ascii="Times New Roman" w:hAnsi="Times New Roman" w:cs="Times New Roman"/>
        </w:rPr>
        <w:t xml:space="preserve"> 2021).</w:t>
      </w:r>
      <w:r w:rsidRPr="00DA493D">
        <w:rPr>
          <w:rFonts w:ascii="Times New Roman" w:hAnsi="Times New Roman" w:cs="Times New Roman"/>
        </w:rPr>
        <w:t xml:space="preserve"> They secrete a wide range of toxins, cell wall-degrading enzymes, and secondary metabolites to facilitate host cell lysis. Pathogens such as </w:t>
      </w:r>
      <w:r w:rsidRPr="00DA493D">
        <w:rPr>
          <w:rFonts w:ascii="Times New Roman" w:hAnsi="Times New Roman" w:cs="Times New Roman"/>
          <w:i/>
          <w:iCs/>
        </w:rPr>
        <w:t xml:space="preserve">Botrytis </w:t>
      </w:r>
      <w:proofErr w:type="spellStart"/>
      <w:r w:rsidRPr="00DA493D">
        <w:rPr>
          <w:rFonts w:ascii="Times New Roman" w:hAnsi="Times New Roman" w:cs="Times New Roman"/>
          <w:i/>
          <w:iCs/>
        </w:rPr>
        <w:t>cinerea</w:t>
      </w:r>
      <w:proofErr w:type="spellEnd"/>
      <w:r w:rsidRPr="00DA493D">
        <w:rPr>
          <w:rFonts w:ascii="Times New Roman" w:hAnsi="Times New Roman" w:cs="Times New Roman"/>
        </w:rPr>
        <w:t xml:space="preserve">, </w:t>
      </w:r>
      <w:proofErr w:type="spellStart"/>
      <w:r w:rsidRPr="00DA493D">
        <w:rPr>
          <w:rFonts w:ascii="Times New Roman" w:hAnsi="Times New Roman" w:cs="Times New Roman"/>
          <w:i/>
          <w:iCs/>
        </w:rPr>
        <w:t>Sclerotinia</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sclerotiorum</w:t>
      </w:r>
      <w:proofErr w:type="spellEnd"/>
      <w:r w:rsidRPr="00DA493D">
        <w:rPr>
          <w:rFonts w:ascii="Times New Roman" w:hAnsi="Times New Roman" w:cs="Times New Roman"/>
        </w:rPr>
        <w:t xml:space="preserve">, and </w:t>
      </w:r>
      <w:r w:rsidRPr="00DA493D">
        <w:rPr>
          <w:rFonts w:ascii="Times New Roman" w:hAnsi="Times New Roman" w:cs="Times New Roman"/>
          <w:i/>
          <w:iCs/>
        </w:rPr>
        <w:t>Alternaria spp.</w:t>
      </w:r>
      <w:r w:rsidRPr="00DA493D">
        <w:rPr>
          <w:rFonts w:ascii="Times New Roman" w:hAnsi="Times New Roman" w:cs="Times New Roman"/>
        </w:rPr>
        <w:t xml:space="preserve"> fall into this category. These fungi typically trigger a strong oxidative burst and </w:t>
      </w:r>
      <w:r w:rsidR="00124A81">
        <w:rPr>
          <w:rFonts w:ascii="Times New Roman" w:hAnsi="Times New Roman" w:cs="Times New Roman"/>
        </w:rPr>
        <w:t>defence</w:t>
      </w:r>
      <w:r w:rsidRPr="00DA493D">
        <w:rPr>
          <w:rFonts w:ascii="Times New Roman" w:hAnsi="Times New Roman" w:cs="Times New Roman"/>
        </w:rPr>
        <w:t xml:space="preserve"> responses, yet their strategy often involves manipulating these responses to promote programmed cell death, which bene</w:t>
      </w:r>
      <w:r w:rsidR="00385403">
        <w:rPr>
          <w:rFonts w:ascii="Times New Roman" w:hAnsi="Times New Roman" w:cs="Times New Roman"/>
        </w:rPr>
        <w:t>fits their colonization</w:t>
      </w:r>
      <w:r w:rsidRPr="00DA493D">
        <w:rPr>
          <w:rFonts w:ascii="Times New Roman" w:hAnsi="Times New Roman" w:cs="Times New Roman"/>
        </w:rPr>
        <w:t>.</w:t>
      </w:r>
      <w:r w:rsidR="001056DF">
        <w:rPr>
          <w:rFonts w:ascii="Times New Roman" w:hAnsi="Times New Roman" w:cs="Times New Roman"/>
        </w:rPr>
        <w:t xml:space="preserve"> </w:t>
      </w:r>
      <w:proofErr w:type="spellStart"/>
      <w:r w:rsidRPr="00DA493D">
        <w:rPr>
          <w:rFonts w:ascii="Times New Roman" w:hAnsi="Times New Roman" w:cs="Times New Roman"/>
        </w:rPr>
        <w:t>Hemibiotrophic</w:t>
      </w:r>
      <w:proofErr w:type="spellEnd"/>
      <w:r w:rsidRPr="00DA493D">
        <w:rPr>
          <w:rFonts w:ascii="Times New Roman" w:hAnsi="Times New Roman" w:cs="Times New Roman"/>
        </w:rPr>
        <w:t xml:space="preserve"> fungi exhibit a two-phase infection process, starting with a biotrophic phase that avoids host detection, followed by a necrotrophic phase wh</w:t>
      </w:r>
      <w:r w:rsidR="00D86E5B">
        <w:rPr>
          <w:rFonts w:ascii="Times New Roman" w:hAnsi="Times New Roman" w:cs="Times New Roman"/>
        </w:rPr>
        <w:t xml:space="preserve">ere they induce host cell death (Liang </w:t>
      </w:r>
      <w:r w:rsidR="00D86E5B" w:rsidRPr="00D86E5B">
        <w:rPr>
          <w:rFonts w:ascii="Times New Roman" w:hAnsi="Times New Roman" w:cs="Times New Roman"/>
          <w:i/>
        </w:rPr>
        <w:t>et.al.,</w:t>
      </w:r>
      <w:r w:rsidR="00D86E5B">
        <w:rPr>
          <w:rFonts w:ascii="Times New Roman" w:hAnsi="Times New Roman" w:cs="Times New Roman"/>
        </w:rPr>
        <w:t xml:space="preserve"> 2018).</w:t>
      </w:r>
      <w:r w:rsidRPr="00DA493D">
        <w:rPr>
          <w:rFonts w:ascii="Times New Roman" w:hAnsi="Times New Roman" w:cs="Times New Roman"/>
        </w:rPr>
        <w:t xml:space="preserve"> </w:t>
      </w:r>
      <w:r w:rsidRPr="00DA493D">
        <w:rPr>
          <w:rFonts w:ascii="Times New Roman" w:hAnsi="Times New Roman" w:cs="Times New Roman"/>
          <w:i/>
          <w:iCs/>
        </w:rPr>
        <w:t>Colletotrichum spp.</w:t>
      </w:r>
      <w:r w:rsidRPr="00DA493D">
        <w:rPr>
          <w:rFonts w:ascii="Times New Roman" w:hAnsi="Times New Roman" w:cs="Times New Roman"/>
        </w:rPr>
        <w:t xml:space="preserve"> and </w:t>
      </w:r>
      <w:proofErr w:type="spellStart"/>
      <w:r w:rsidRPr="00DA493D">
        <w:rPr>
          <w:rFonts w:ascii="Times New Roman" w:hAnsi="Times New Roman" w:cs="Times New Roman"/>
          <w:i/>
          <w:iCs/>
        </w:rPr>
        <w:t>Magnaporthe</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oryzae</w:t>
      </w:r>
      <w:proofErr w:type="spellEnd"/>
      <w:r w:rsidRPr="00DA493D">
        <w:rPr>
          <w:rFonts w:ascii="Times New Roman" w:hAnsi="Times New Roman" w:cs="Times New Roman"/>
        </w:rPr>
        <w:t xml:space="preserve"> are well-studied </w:t>
      </w:r>
      <w:proofErr w:type="spellStart"/>
      <w:r w:rsidRPr="00DA493D">
        <w:rPr>
          <w:rFonts w:ascii="Times New Roman" w:hAnsi="Times New Roman" w:cs="Times New Roman"/>
        </w:rPr>
        <w:t>hemibiotrophs</w:t>
      </w:r>
      <w:proofErr w:type="spellEnd"/>
      <w:r w:rsidRPr="00DA493D">
        <w:rPr>
          <w:rFonts w:ascii="Times New Roman" w:hAnsi="Times New Roman" w:cs="Times New Roman"/>
        </w:rPr>
        <w:t>. Their dual-phase infection strategy makes them particularly complex and difficult to manage, as they shift from stealth to aggress</w:t>
      </w:r>
      <w:r w:rsidR="00385403">
        <w:rPr>
          <w:rFonts w:ascii="Times New Roman" w:hAnsi="Times New Roman" w:cs="Times New Roman"/>
        </w:rPr>
        <w:t>ion during disease progression</w:t>
      </w:r>
      <w:r w:rsidRPr="00DA493D">
        <w:rPr>
          <w:rFonts w:ascii="Times New Roman" w:hAnsi="Times New Roman" w:cs="Times New Roman"/>
        </w:rPr>
        <w:t>.</w:t>
      </w:r>
      <w:r w:rsidR="001056DF">
        <w:rPr>
          <w:rFonts w:ascii="Times New Roman" w:hAnsi="Times New Roman" w:cs="Times New Roman"/>
        </w:rPr>
        <w:t xml:space="preserve"> </w:t>
      </w:r>
      <w:r w:rsidRPr="00DA493D">
        <w:rPr>
          <w:rFonts w:ascii="Times New Roman" w:hAnsi="Times New Roman" w:cs="Times New Roman"/>
        </w:rPr>
        <w:t xml:space="preserve">The classification of fungal pathogens into these categories has implications for understanding plant immune responses. Biotrophs are typically countered by salicylic acid-mediated </w:t>
      </w:r>
      <w:r w:rsidR="00124A81">
        <w:rPr>
          <w:rFonts w:ascii="Times New Roman" w:hAnsi="Times New Roman" w:cs="Times New Roman"/>
        </w:rPr>
        <w:t>defence</w:t>
      </w:r>
      <w:r w:rsidRPr="00DA493D">
        <w:rPr>
          <w:rFonts w:ascii="Times New Roman" w:hAnsi="Times New Roman" w:cs="Times New Roman"/>
        </w:rPr>
        <w:t xml:space="preserve">s, while </w:t>
      </w:r>
      <w:proofErr w:type="spellStart"/>
      <w:r w:rsidRPr="00DA493D">
        <w:rPr>
          <w:rFonts w:ascii="Times New Roman" w:hAnsi="Times New Roman" w:cs="Times New Roman"/>
        </w:rPr>
        <w:t>necrotrophs</w:t>
      </w:r>
      <w:proofErr w:type="spellEnd"/>
      <w:r w:rsidRPr="00DA493D">
        <w:rPr>
          <w:rFonts w:ascii="Times New Roman" w:hAnsi="Times New Roman" w:cs="Times New Roman"/>
        </w:rPr>
        <w:t xml:space="preserve"> are more susceptible to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and ethylene pat</w:t>
      </w:r>
      <w:r w:rsidR="00385403">
        <w:rPr>
          <w:rFonts w:ascii="Times New Roman" w:hAnsi="Times New Roman" w:cs="Times New Roman"/>
        </w:rPr>
        <w:t>hways</w:t>
      </w:r>
      <w:r w:rsidRPr="00DA493D">
        <w:rPr>
          <w:rFonts w:ascii="Times New Roman" w:hAnsi="Times New Roman" w:cs="Times New Roman"/>
        </w:rPr>
        <w:t xml:space="preserve">. </w:t>
      </w:r>
      <w:proofErr w:type="spellStart"/>
      <w:r w:rsidRPr="00DA493D">
        <w:rPr>
          <w:rFonts w:ascii="Times New Roman" w:hAnsi="Times New Roman" w:cs="Times New Roman"/>
        </w:rPr>
        <w:t>Hemibiotrophs</w:t>
      </w:r>
      <w:proofErr w:type="spellEnd"/>
      <w:r w:rsidRPr="00DA493D">
        <w:rPr>
          <w:rFonts w:ascii="Times New Roman" w:hAnsi="Times New Roman" w:cs="Times New Roman"/>
        </w:rPr>
        <w:t xml:space="preserve"> may require a sequential or mixed hormonal response.</w:t>
      </w:r>
    </w:p>
    <w:p w14:paraId="46501479" w14:textId="6143CD3F"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lastRenderedPageBreak/>
        <w:t>Mechanisms of fungal infection and colonization</w:t>
      </w:r>
      <w:r w:rsidRPr="00DA493D">
        <w:rPr>
          <w:rFonts w:ascii="Times New Roman" w:hAnsi="Times New Roman" w:cs="Times New Roman"/>
        </w:rPr>
        <w:br/>
      </w:r>
      <w:r w:rsidRPr="001056DF">
        <w:rPr>
          <w:rFonts w:ascii="Times New Roman" w:hAnsi="Times New Roman" w:cs="Times New Roman"/>
        </w:rPr>
        <w:t xml:space="preserve">Fungal infection begins with the adhesion of spores or hyphae to the plant surface, followed by germination and penetration of host tissues. Many fungi use mechanical pressure along with enzymatic degradation to breach the plant cuticle and cell wall. </w:t>
      </w:r>
      <w:proofErr w:type="spellStart"/>
      <w:r w:rsidRPr="001056DF">
        <w:rPr>
          <w:rFonts w:ascii="Times New Roman" w:hAnsi="Times New Roman" w:cs="Times New Roman"/>
          <w:i/>
          <w:iCs/>
        </w:rPr>
        <w:t>Magnaporthe</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oryzae</w:t>
      </w:r>
      <w:proofErr w:type="spellEnd"/>
      <w:r w:rsidRPr="001056DF">
        <w:rPr>
          <w:rFonts w:ascii="Times New Roman" w:hAnsi="Times New Roman" w:cs="Times New Roman"/>
        </w:rPr>
        <w:t xml:space="preserve"> develops an appressorium, a dome-shaped infection structure that generates turgor pressure up to 8 MPa, sufficient</w:t>
      </w:r>
      <w:r w:rsidR="00385403" w:rsidRPr="001056DF">
        <w:rPr>
          <w:rFonts w:ascii="Times New Roman" w:hAnsi="Times New Roman" w:cs="Times New Roman"/>
        </w:rPr>
        <w:t xml:space="preserve"> to pierce the plant epidermis.</w:t>
      </w:r>
      <w:r w:rsidR="001056DF" w:rsidRPr="001056DF">
        <w:rPr>
          <w:rFonts w:ascii="Times New Roman" w:hAnsi="Times New Roman" w:cs="Times New Roman"/>
        </w:rPr>
        <w:t xml:space="preserve"> </w:t>
      </w:r>
      <w:r w:rsidRPr="001056DF">
        <w:rPr>
          <w:rFonts w:ascii="Times New Roman" w:hAnsi="Times New Roman" w:cs="Times New Roman"/>
        </w:rPr>
        <w:t xml:space="preserve">Once inside the host, fungi secrete cell wall-degrading enzymes (CWDEs) such as cellulases, pectinases, xylanases, and </w:t>
      </w:r>
      <w:proofErr w:type="spellStart"/>
      <w:r w:rsidRPr="001056DF">
        <w:rPr>
          <w:rFonts w:ascii="Times New Roman" w:hAnsi="Times New Roman" w:cs="Times New Roman"/>
        </w:rPr>
        <w:t>cutinases</w:t>
      </w:r>
      <w:proofErr w:type="spellEnd"/>
      <w:r w:rsidRPr="001056DF">
        <w:rPr>
          <w:rFonts w:ascii="Times New Roman" w:hAnsi="Times New Roman" w:cs="Times New Roman"/>
        </w:rPr>
        <w:t xml:space="preserve"> to facilitate tissue invasion and access nutr</w:t>
      </w:r>
      <w:r w:rsidR="00385403" w:rsidRPr="001056DF">
        <w:rPr>
          <w:rFonts w:ascii="Times New Roman" w:hAnsi="Times New Roman" w:cs="Times New Roman"/>
        </w:rPr>
        <w:t>ients</w:t>
      </w:r>
      <w:r w:rsidR="00D86E5B" w:rsidRPr="001056DF">
        <w:rPr>
          <w:rFonts w:ascii="Times New Roman" w:hAnsi="Times New Roman" w:cs="Times New Roman"/>
        </w:rPr>
        <w:t xml:space="preserve"> (Keon </w:t>
      </w:r>
      <w:r w:rsidR="00D86E5B" w:rsidRPr="001056DF">
        <w:rPr>
          <w:rFonts w:ascii="Times New Roman" w:hAnsi="Times New Roman" w:cs="Times New Roman"/>
          <w:i/>
        </w:rPr>
        <w:t>et.al.,</w:t>
      </w:r>
      <w:r w:rsidR="00D86E5B" w:rsidRPr="001056DF">
        <w:rPr>
          <w:rFonts w:ascii="Times New Roman" w:hAnsi="Times New Roman" w:cs="Times New Roman"/>
        </w:rPr>
        <w:t xml:space="preserve"> 1987).</w:t>
      </w:r>
      <w:r w:rsidRPr="001056DF">
        <w:rPr>
          <w:rFonts w:ascii="Times New Roman" w:hAnsi="Times New Roman" w:cs="Times New Roman"/>
        </w:rPr>
        <w:t xml:space="preserve"> Simultaneously, they release secondary metabolites and toxins that suppress immune responses or kill host cells. </w:t>
      </w:r>
      <w:proofErr w:type="spellStart"/>
      <w:r w:rsidRPr="001056DF">
        <w:rPr>
          <w:rFonts w:ascii="Times New Roman" w:hAnsi="Times New Roman" w:cs="Times New Roman"/>
        </w:rPr>
        <w:t>Necrotrophs</w:t>
      </w:r>
      <w:proofErr w:type="spellEnd"/>
      <w:r w:rsidRPr="001056DF">
        <w:rPr>
          <w:rFonts w:ascii="Times New Roman" w:hAnsi="Times New Roman" w:cs="Times New Roman"/>
        </w:rPr>
        <w:t xml:space="preserve"> like </w:t>
      </w:r>
      <w:r w:rsidRPr="001056DF">
        <w:rPr>
          <w:rFonts w:ascii="Times New Roman" w:hAnsi="Times New Roman" w:cs="Times New Roman"/>
          <w:i/>
          <w:iCs/>
        </w:rPr>
        <w:t xml:space="preserve">Botrytis </w:t>
      </w:r>
      <w:proofErr w:type="spellStart"/>
      <w:r w:rsidRPr="001056DF">
        <w:rPr>
          <w:rFonts w:ascii="Times New Roman" w:hAnsi="Times New Roman" w:cs="Times New Roman"/>
          <w:i/>
          <w:iCs/>
        </w:rPr>
        <w:t>cinerea</w:t>
      </w:r>
      <w:proofErr w:type="spellEnd"/>
      <w:r w:rsidRPr="001056DF">
        <w:rPr>
          <w:rFonts w:ascii="Times New Roman" w:hAnsi="Times New Roman" w:cs="Times New Roman"/>
        </w:rPr>
        <w:t xml:space="preserve"> produce oxalic acid, which acidifies the environment and enhances CWDE activity</w:t>
      </w:r>
      <w:r w:rsidR="00385403" w:rsidRPr="001056DF">
        <w:rPr>
          <w:rFonts w:ascii="Times New Roman" w:hAnsi="Times New Roman" w:cs="Times New Roman"/>
        </w:rPr>
        <w:t xml:space="preserve"> while impairing host </w:t>
      </w:r>
      <w:r w:rsidR="00124A81">
        <w:rPr>
          <w:rFonts w:ascii="Times New Roman" w:hAnsi="Times New Roman" w:cs="Times New Roman"/>
        </w:rPr>
        <w:t>defence</w:t>
      </w:r>
      <w:r w:rsidR="00385403" w:rsidRPr="001056DF">
        <w:rPr>
          <w:rFonts w:ascii="Times New Roman" w:hAnsi="Times New Roman" w:cs="Times New Roman"/>
        </w:rPr>
        <w:t>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Fungal colonization is also supported by the modulation of plant hormone </w:t>
      </w:r>
      <w:r w:rsidR="001056DF">
        <w:rPr>
          <w:rFonts w:ascii="Times New Roman" w:hAnsi="Times New Roman" w:cs="Times New Roman"/>
        </w:rPr>
        <w:t>signalling</w:t>
      </w:r>
      <w:r w:rsidRPr="001056DF">
        <w:rPr>
          <w:rFonts w:ascii="Times New Roman" w:hAnsi="Times New Roman" w:cs="Times New Roman"/>
        </w:rPr>
        <w:t>, including auxin,</w:t>
      </w:r>
      <w:r w:rsidR="001056DF" w:rsidRPr="001056DF">
        <w:rPr>
          <w:rFonts w:ascii="Times New Roman" w:hAnsi="Times New Roman" w:cs="Times New Roman"/>
        </w:rPr>
        <w:t xml:space="preserve"> </w:t>
      </w:r>
      <w:r w:rsidRPr="001056DF">
        <w:rPr>
          <w:rFonts w:ascii="Times New Roman" w:hAnsi="Times New Roman" w:cs="Times New Roman"/>
        </w:rPr>
        <w:t xml:space="preserve">abscisic acid (ABA), and gibberellins. Many fungi manipulate host hormone levels to suppress </w:t>
      </w:r>
      <w:r w:rsidR="00124A81">
        <w:rPr>
          <w:rFonts w:ascii="Times New Roman" w:hAnsi="Times New Roman" w:cs="Times New Roman"/>
        </w:rPr>
        <w:t>defence</w:t>
      </w:r>
      <w:r w:rsidRPr="001056DF">
        <w:rPr>
          <w:rFonts w:ascii="Times New Roman" w:hAnsi="Times New Roman" w:cs="Times New Roman"/>
        </w:rPr>
        <w:t xml:space="preserve"> and promote susceptibility. For example, </w:t>
      </w:r>
      <w:r w:rsidRPr="001056DF">
        <w:rPr>
          <w:rFonts w:ascii="Times New Roman" w:hAnsi="Times New Roman" w:cs="Times New Roman"/>
          <w:i/>
          <w:iCs/>
        </w:rPr>
        <w:t xml:space="preserve">Fusarium </w:t>
      </w:r>
      <w:proofErr w:type="spellStart"/>
      <w:r w:rsidRPr="001056DF">
        <w:rPr>
          <w:rFonts w:ascii="Times New Roman" w:hAnsi="Times New Roman" w:cs="Times New Roman"/>
          <w:i/>
          <w:iCs/>
        </w:rPr>
        <w:t>oxysporum</w:t>
      </w:r>
      <w:proofErr w:type="spellEnd"/>
      <w:r w:rsidRPr="001056DF">
        <w:rPr>
          <w:rFonts w:ascii="Times New Roman" w:hAnsi="Times New Roman" w:cs="Times New Roman"/>
        </w:rPr>
        <w:t xml:space="preserve"> alters auxin transport and </w:t>
      </w:r>
      <w:r w:rsidR="001056DF">
        <w:rPr>
          <w:rFonts w:ascii="Times New Roman" w:hAnsi="Times New Roman" w:cs="Times New Roman"/>
        </w:rPr>
        <w:t>signalling</w:t>
      </w:r>
      <w:r w:rsidRPr="001056DF">
        <w:rPr>
          <w:rFonts w:ascii="Times New Roman" w:hAnsi="Times New Roman" w:cs="Times New Roman"/>
        </w:rPr>
        <w:t xml:space="preserve"> to enhance co</w:t>
      </w:r>
      <w:r w:rsidR="00385403" w:rsidRPr="001056DF">
        <w:rPr>
          <w:rFonts w:ascii="Times New Roman" w:hAnsi="Times New Roman" w:cs="Times New Roman"/>
        </w:rPr>
        <w:t>lonization in vascular tissues</w:t>
      </w:r>
      <w:r w:rsidRPr="001056DF">
        <w:rPr>
          <w:rFonts w:ascii="Times New Roman" w:hAnsi="Times New Roman" w:cs="Times New Roman"/>
        </w:rPr>
        <w:t>.</w:t>
      </w:r>
    </w:p>
    <w:p w14:paraId="3DF5CCE6" w14:textId="34A16B04"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Host recognition and </w:t>
      </w:r>
      <w:r w:rsidR="00124A81">
        <w:rPr>
          <w:rFonts w:ascii="Times New Roman" w:hAnsi="Times New Roman" w:cs="Times New Roman"/>
          <w:i/>
          <w:iCs/>
        </w:rPr>
        <w:t>defence</w:t>
      </w:r>
      <w:r w:rsidRPr="00DA493D">
        <w:rPr>
          <w:rFonts w:ascii="Times New Roman" w:hAnsi="Times New Roman" w:cs="Times New Roman"/>
          <w:i/>
          <w:iCs/>
        </w:rPr>
        <w:t xml:space="preserve"> activation in plants</w:t>
      </w:r>
      <w:r w:rsidRPr="00DA493D">
        <w:rPr>
          <w:rFonts w:ascii="Times New Roman" w:hAnsi="Times New Roman" w:cs="Times New Roman"/>
        </w:rPr>
        <w:br/>
      </w:r>
      <w:proofErr w:type="spellStart"/>
      <w:r w:rsidRPr="001056DF">
        <w:rPr>
          <w:rFonts w:ascii="Times New Roman" w:hAnsi="Times New Roman" w:cs="Times New Roman"/>
        </w:rPr>
        <w:t>Plants</w:t>
      </w:r>
      <w:proofErr w:type="spellEnd"/>
      <w:r w:rsidRPr="001056DF">
        <w:rPr>
          <w:rFonts w:ascii="Times New Roman" w:hAnsi="Times New Roman" w:cs="Times New Roman"/>
        </w:rPr>
        <w:t xml:space="preserve"> detect fungal invasion through a highly conserved mechanism involving membrane-bound pattern recognition receptors (PRRs). These receptors identify extracellular microbial molecules, triggering the initial immune response. Upon recognition, plants activate PAMP-triggered immunity (PTI), resulting in early </w:t>
      </w:r>
      <w:r w:rsidR="00124A81">
        <w:rPr>
          <w:rFonts w:ascii="Times New Roman" w:hAnsi="Times New Roman" w:cs="Times New Roman"/>
        </w:rPr>
        <w:t>defence</w:t>
      </w:r>
      <w:r w:rsidRPr="001056DF">
        <w:rPr>
          <w:rFonts w:ascii="Times New Roman" w:hAnsi="Times New Roman" w:cs="Times New Roman"/>
        </w:rPr>
        <w:t xml:space="preserve"> responses such as calcium influx, production of reactive oxygen species (ROS), callose deposition, and activation of MAP kinase cascades.</w:t>
      </w:r>
      <w:r w:rsidR="001056DF" w:rsidRPr="001056DF">
        <w:rPr>
          <w:rFonts w:ascii="Times New Roman" w:hAnsi="Times New Roman" w:cs="Times New Roman"/>
        </w:rPr>
        <w:t xml:space="preserve"> </w:t>
      </w:r>
      <w:r w:rsidRPr="001056DF">
        <w:rPr>
          <w:rFonts w:ascii="Times New Roman" w:hAnsi="Times New Roman" w:cs="Times New Roman"/>
        </w:rPr>
        <w:t xml:space="preserve">Recognition is followed by transcriptional reprogramming, where thousands of genes involved in </w:t>
      </w:r>
      <w:r w:rsidR="00124A81">
        <w:rPr>
          <w:rFonts w:ascii="Times New Roman" w:hAnsi="Times New Roman" w:cs="Times New Roman"/>
        </w:rPr>
        <w:t>defence</w:t>
      </w:r>
      <w:r w:rsidRPr="001056DF">
        <w:rPr>
          <w:rFonts w:ascii="Times New Roman" w:hAnsi="Times New Roman" w:cs="Times New Roman"/>
        </w:rPr>
        <w:t>, metabolism, and stress response</w:t>
      </w:r>
      <w:r w:rsidR="00385403" w:rsidRPr="001056DF">
        <w:rPr>
          <w:rFonts w:ascii="Times New Roman" w:hAnsi="Times New Roman" w:cs="Times New Roman"/>
        </w:rPr>
        <w:t>s are differentially expressed</w:t>
      </w:r>
      <w:r w:rsidRPr="001056DF">
        <w:rPr>
          <w:rFonts w:ascii="Times New Roman" w:hAnsi="Times New Roman" w:cs="Times New Roman"/>
        </w:rPr>
        <w:t xml:space="preserve">. Some fungi overcome PTI by deploying effector proteins that suppress </w:t>
      </w:r>
      <w:r w:rsidR="00124A81">
        <w:rPr>
          <w:rFonts w:ascii="Times New Roman" w:hAnsi="Times New Roman" w:cs="Times New Roman"/>
        </w:rPr>
        <w:t xml:space="preserve">defence </w:t>
      </w:r>
      <w:r w:rsidR="001056DF">
        <w:rPr>
          <w:rFonts w:ascii="Times New Roman" w:hAnsi="Times New Roman" w:cs="Times New Roman"/>
        </w:rPr>
        <w:t>signalling</w:t>
      </w:r>
      <w:r w:rsidRPr="001056DF">
        <w:rPr>
          <w:rFonts w:ascii="Times New Roman" w:hAnsi="Times New Roman" w:cs="Times New Roman"/>
        </w:rPr>
        <w:t xml:space="preserve"> and alter host physiology. When these effectors are recognized by intracellular NLR (nucleotide-binding leucine-rich repeat) proteins, effector-triggered immunity (ETI) is initiated. ETI is typically associated with hypersensitive response (HR), a form of programmed cell death that restricts pathogen spread.</w:t>
      </w:r>
      <w:r w:rsidR="001056DF" w:rsidRPr="001056DF">
        <w:rPr>
          <w:rFonts w:ascii="Times New Roman" w:hAnsi="Times New Roman" w:cs="Times New Roman"/>
        </w:rPr>
        <w:t xml:space="preserve"> </w:t>
      </w:r>
      <w:r w:rsidRPr="001056DF">
        <w:rPr>
          <w:rFonts w:ascii="Times New Roman" w:hAnsi="Times New Roman" w:cs="Times New Roman"/>
        </w:rPr>
        <w:t xml:space="preserve">Plants also store information from prior attacks through a phenomenon known as priming, which leads to faster and stronger responses upon subsequent infections. This form of immune memory is often mediated by hormonal changes and chromatin </w:t>
      </w:r>
      <w:r w:rsidR="00124A81" w:rsidRPr="001056DF">
        <w:rPr>
          <w:rFonts w:ascii="Times New Roman" w:hAnsi="Times New Roman" w:cs="Times New Roman"/>
        </w:rPr>
        <w:t>remodelling</w:t>
      </w:r>
      <w:r w:rsidRPr="001056DF">
        <w:rPr>
          <w:rFonts w:ascii="Times New Roman" w:hAnsi="Times New Roman" w:cs="Times New Roman"/>
        </w:rPr>
        <w:t>.</w:t>
      </w:r>
    </w:p>
    <w:p w14:paraId="6132356B" w14:textId="4307EA90"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Role of pathogen-associated molecular patterns (PAMPs) and effector molecules</w:t>
      </w:r>
      <w:r w:rsidRPr="00DA493D">
        <w:rPr>
          <w:rFonts w:ascii="Times New Roman" w:hAnsi="Times New Roman" w:cs="Times New Roman"/>
        </w:rPr>
        <w:br/>
      </w:r>
      <w:r w:rsidRPr="001056DF">
        <w:rPr>
          <w:rFonts w:ascii="Times New Roman" w:hAnsi="Times New Roman" w:cs="Times New Roman"/>
        </w:rPr>
        <w:t>Fungi possess conserved molecular motifs, termed PAMPs, that are recogn</w:t>
      </w:r>
      <w:r w:rsidR="00F173A1" w:rsidRPr="001056DF">
        <w:rPr>
          <w:rFonts w:ascii="Times New Roman" w:hAnsi="Times New Roman" w:cs="Times New Roman"/>
        </w:rPr>
        <w:t xml:space="preserve">ized by the plant immune system (Henry </w:t>
      </w:r>
      <w:r w:rsidR="00F173A1" w:rsidRPr="001056DF">
        <w:rPr>
          <w:rFonts w:ascii="Times New Roman" w:hAnsi="Times New Roman" w:cs="Times New Roman"/>
          <w:i/>
        </w:rPr>
        <w:t>et.al.,</w:t>
      </w:r>
      <w:r w:rsidR="00F173A1" w:rsidRPr="001056DF">
        <w:rPr>
          <w:rFonts w:ascii="Times New Roman" w:hAnsi="Times New Roman" w:cs="Times New Roman"/>
        </w:rPr>
        <w:t xml:space="preserve"> 2012).</w:t>
      </w:r>
      <w:r w:rsidRPr="001056DF">
        <w:rPr>
          <w:rFonts w:ascii="Times New Roman" w:hAnsi="Times New Roman" w:cs="Times New Roman"/>
        </w:rPr>
        <w:t xml:space="preserve"> These include chitin, a polymer of N-acetylglucosamine found in fungal cell walls, β-glucans, ergosterol, and fungal DNA and RNA. Plant receptors such as CERK1 (chitin elicitor receptor kinase 1) recognize chitin fragments and initiate immune </w:t>
      </w:r>
      <w:r w:rsidR="001056DF">
        <w:rPr>
          <w:rFonts w:ascii="Times New Roman" w:hAnsi="Times New Roman" w:cs="Times New Roman"/>
        </w:rPr>
        <w:t>signalling</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Fungal pathogens often counteract this detection by secreting effectors, which are small proteins or molecules that interfere with plant immunity. Some effectors directly inhibit PRR </w:t>
      </w:r>
      <w:r w:rsidR="001056DF">
        <w:rPr>
          <w:rFonts w:ascii="Times New Roman" w:hAnsi="Times New Roman" w:cs="Times New Roman"/>
        </w:rPr>
        <w:t>signalling</w:t>
      </w:r>
      <w:r w:rsidRPr="001056DF">
        <w:rPr>
          <w:rFonts w:ascii="Times New Roman" w:hAnsi="Times New Roman" w:cs="Times New Roman"/>
        </w:rPr>
        <w:t xml:space="preserve">, others enter the cytoplasm and disrupt transcription factors or hormone biosynthesis. For example, </w:t>
      </w:r>
      <w:proofErr w:type="spellStart"/>
      <w:r w:rsidRPr="001056DF">
        <w:rPr>
          <w:rFonts w:ascii="Times New Roman" w:hAnsi="Times New Roman" w:cs="Times New Roman"/>
          <w:i/>
          <w:iCs/>
        </w:rPr>
        <w:t>Ustilago</w:t>
      </w:r>
      <w:proofErr w:type="spellEnd"/>
      <w:r w:rsidRPr="001056DF">
        <w:rPr>
          <w:rFonts w:ascii="Times New Roman" w:hAnsi="Times New Roman" w:cs="Times New Roman"/>
          <w:i/>
          <w:iCs/>
        </w:rPr>
        <w:t xml:space="preserve"> maydis</w:t>
      </w:r>
      <w:r w:rsidRPr="001056DF">
        <w:rPr>
          <w:rFonts w:ascii="Times New Roman" w:hAnsi="Times New Roman" w:cs="Times New Roman"/>
        </w:rPr>
        <w:t xml:space="preserve"> secretes Pep1, an effector that supp</w:t>
      </w:r>
      <w:r w:rsidR="00680B3E" w:rsidRPr="001056DF">
        <w:rPr>
          <w:rFonts w:ascii="Times New Roman" w:hAnsi="Times New Roman" w:cs="Times New Roman"/>
        </w:rPr>
        <w:t>resses ROS production in maize</w:t>
      </w:r>
      <w:r w:rsidRPr="001056DF">
        <w:rPr>
          <w:rFonts w:ascii="Times New Roman" w:hAnsi="Times New Roman" w:cs="Times New Roman"/>
        </w:rPr>
        <w:t xml:space="preserve">. </w:t>
      </w:r>
      <w:proofErr w:type="spellStart"/>
      <w:r w:rsidRPr="001056DF">
        <w:rPr>
          <w:rFonts w:ascii="Times New Roman" w:hAnsi="Times New Roman" w:cs="Times New Roman"/>
          <w:i/>
          <w:iCs/>
        </w:rPr>
        <w:t>Magnaporthe</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oryzae</w:t>
      </w:r>
      <w:proofErr w:type="spellEnd"/>
      <w:r w:rsidRPr="001056DF">
        <w:rPr>
          <w:rFonts w:ascii="Times New Roman" w:hAnsi="Times New Roman" w:cs="Times New Roman"/>
        </w:rPr>
        <w:t xml:space="preserve"> produces </w:t>
      </w:r>
      <w:proofErr w:type="spellStart"/>
      <w:r w:rsidRPr="001056DF">
        <w:rPr>
          <w:rFonts w:ascii="Times New Roman" w:hAnsi="Times New Roman" w:cs="Times New Roman"/>
        </w:rPr>
        <w:t>AvrPiz</w:t>
      </w:r>
      <w:proofErr w:type="spellEnd"/>
      <w:r w:rsidRPr="001056DF">
        <w:rPr>
          <w:rFonts w:ascii="Times New Roman" w:hAnsi="Times New Roman" w:cs="Times New Roman"/>
        </w:rPr>
        <w:t>-t, which suppresses PTI and also targets host ubi</w:t>
      </w:r>
      <w:r w:rsidR="00680B3E" w:rsidRPr="001056DF">
        <w:rPr>
          <w:rFonts w:ascii="Times New Roman" w:hAnsi="Times New Roman" w:cs="Times New Roman"/>
        </w:rPr>
        <w:t>quitination pathways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While PAMPs are highly conserved and provide a broad-spectrum </w:t>
      </w:r>
      <w:r w:rsidR="00124A81">
        <w:rPr>
          <w:rFonts w:ascii="Times New Roman" w:hAnsi="Times New Roman" w:cs="Times New Roman"/>
        </w:rPr>
        <w:t>defence</w:t>
      </w:r>
      <w:r w:rsidRPr="001056DF">
        <w:rPr>
          <w:rFonts w:ascii="Times New Roman" w:hAnsi="Times New Roman" w:cs="Times New Roman"/>
        </w:rPr>
        <w:t xml:space="preserve"> target, effectors tend to be highly variable and specific to partic</w:t>
      </w:r>
      <w:r w:rsidR="00F173A1" w:rsidRPr="001056DF">
        <w:rPr>
          <w:rFonts w:ascii="Times New Roman" w:hAnsi="Times New Roman" w:cs="Times New Roman"/>
        </w:rPr>
        <w:t xml:space="preserve">ular host-pathogen combinations (Dalio </w:t>
      </w:r>
      <w:r w:rsidR="00F173A1" w:rsidRPr="001056DF">
        <w:rPr>
          <w:rFonts w:ascii="Times New Roman" w:hAnsi="Times New Roman" w:cs="Times New Roman"/>
          <w:i/>
        </w:rPr>
        <w:t>et.al.,</w:t>
      </w:r>
      <w:r w:rsidR="00F173A1" w:rsidRPr="001056DF">
        <w:rPr>
          <w:rFonts w:ascii="Times New Roman" w:hAnsi="Times New Roman" w:cs="Times New Roman"/>
        </w:rPr>
        <w:t xml:space="preserve"> 2017).</w:t>
      </w:r>
      <w:r w:rsidRPr="001056DF">
        <w:rPr>
          <w:rFonts w:ascii="Times New Roman" w:hAnsi="Times New Roman" w:cs="Times New Roman"/>
        </w:rPr>
        <w:t xml:space="preserve"> The arms race between plant immune recognition and fungal evasion strategies drives the diversification of both PAMP receptors and effector repertoires, shaping the evolutionary dynamics of plant-fungal interactions.</w:t>
      </w:r>
    </w:p>
    <w:p w14:paraId="3B5E6F3A" w14:textId="22403593"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 xml:space="preserve">III. Plant </w:t>
      </w:r>
      <w:r w:rsidR="00124A81">
        <w:rPr>
          <w:rFonts w:ascii="Times New Roman" w:hAnsi="Times New Roman" w:cs="Times New Roman"/>
          <w:b/>
          <w:bCs/>
        </w:rPr>
        <w:t>Defence</w:t>
      </w:r>
      <w:r w:rsidRPr="00DA493D">
        <w:rPr>
          <w:rFonts w:ascii="Times New Roman" w:hAnsi="Times New Roman" w:cs="Times New Roman"/>
          <w:b/>
          <w:bCs/>
        </w:rPr>
        <w:t xml:space="preserve"> Mechanisms Against Fungal Infections</w:t>
      </w:r>
    </w:p>
    <w:p w14:paraId="2EE3D72F" w14:textId="6BB70D05"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Structural </w:t>
      </w:r>
      <w:r w:rsidR="00124A81">
        <w:rPr>
          <w:rFonts w:ascii="Times New Roman" w:hAnsi="Times New Roman" w:cs="Times New Roman"/>
          <w:i/>
          <w:iCs/>
        </w:rPr>
        <w:t>defence</w:t>
      </w:r>
      <w:r w:rsidRPr="00DA493D">
        <w:rPr>
          <w:rFonts w:ascii="Times New Roman" w:hAnsi="Times New Roman" w:cs="Times New Roman"/>
          <w:i/>
          <w:iCs/>
        </w:rPr>
        <w:t>s (cuticle, cell wall modifications)</w:t>
      </w:r>
      <w:r w:rsidRPr="00DA493D">
        <w:rPr>
          <w:rFonts w:ascii="Times New Roman" w:hAnsi="Times New Roman" w:cs="Times New Roman"/>
        </w:rPr>
        <w:br/>
      </w:r>
      <w:r w:rsidRPr="001056DF">
        <w:rPr>
          <w:rFonts w:ascii="Times New Roman" w:hAnsi="Times New Roman" w:cs="Times New Roman"/>
        </w:rPr>
        <w:t xml:space="preserve">The first line of </w:t>
      </w:r>
      <w:r w:rsidR="00124A81">
        <w:rPr>
          <w:rFonts w:ascii="Times New Roman" w:hAnsi="Times New Roman" w:cs="Times New Roman"/>
        </w:rPr>
        <w:t>defence</w:t>
      </w:r>
      <w:r w:rsidRPr="001056DF">
        <w:rPr>
          <w:rFonts w:ascii="Times New Roman" w:hAnsi="Times New Roman" w:cs="Times New Roman"/>
        </w:rPr>
        <w:t xml:space="preserve"> in plants consists of pre-formed physical barriers that prevent fungal entry. These include the cuticle, a hydrophobic layer composed of </w:t>
      </w:r>
      <w:proofErr w:type="spellStart"/>
      <w:r w:rsidRPr="001056DF">
        <w:rPr>
          <w:rFonts w:ascii="Times New Roman" w:hAnsi="Times New Roman" w:cs="Times New Roman"/>
        </w:rPr>
        <w:t>cutin</w:t>
      </w:r>
      <w:proofErr w:type="spellEnd"/>
      <w:r w:rsidRPr="001056DF">
        <w:rPr>
          <w:rFonts w:ascii="Times New Roman" w:hAnsi="Times New Roman" w:cs="Times New Roman"/>
        </w:rPr>
        <w:t xml:space="preserve"> and waxes, which not only reduces water loss but also impedes pathogen adhesion and spore germination. The cuticle is known to contain </w:t>
      </w:r>
      <w:r w:rsidRPr="001056DF">
        <w:rPr>
          <w:rFonts w:ascii="Times New Roman" w:hAnsi="Times New Roman" w:cs="Times New Roman"/>
        </w:rPr>
        <w:lastRenderedPageBreak/>
        <w:t>antimicrobial compounds such as flavonoids and fatty acid derivat</w:t>
      </w:r>
      <w:r w:rsidR="00680B3E" w:rsidRPr="001056DF">
        <w:rPr>
          <w:rFonts w:ascii="Times New Roman" w:hAnsi="Times New Roman" w:cs="Times New Roman"/>
        </w:rPr>
        <w:t>ives that deter fungal growth</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Beneath the cuticle lies the cell wall, a dynamic structure composed mainly of cellulose, hemicellulose, </w:t>
      </w:r>
      <w:proofErr w:type="spellStart"/>
      <w:r w:rsidRPr="001056DF">
        <w:rPr>
          <w:rFonts w:ascii="Times New Roman" w:hAnsi="Times New Roman" w:cs="Times New Roman"/>
        </w:rPr>
        <w:t>pectins</w:t>
      </w:r>
      <w:proofErr w:type="spellEnd"/>
      <w:r w:rsidRPr="001056DF">
        <w:rPr>
          <w:rFonts w:ascii="Times New Roman" w:hAnsi="Times New Roman" w:cs="Times New Roman"/>
        </w:rPr>
        <w:t>, and proteins. During fungal attack, the cell wall undergoes rapid reinforcement through deposition of callose, a β-1,3-glucan polymer, at sites of attempted penetration. This deposition strengthens the wall and traps t</w:t>
      </w:r>
      <w:r w:rsidR="00680B3E" w:rsidRPr="001056DF">
        <w:rPr>
          <w:rFonts w:ascii="Times New Roman" w:hAnsi="Times New Roman" w:cs="Times New Roman"/>
        </w:rPr>
        <w:t>he pathogen at the entry point</w:t>
      </w:r>
      <w:r w:rsidRPr="001056DF">
        <w:rPr>
          <w:rFonts w:ascii="Times New Roman" w:hAnsi="Times New Roman" w:cs="Times New Roman"/>
        </w:rPr>
        <w:t>. Lignin, suberin, and phenolic compounds are also deposited, contributing to cell wall fortification and resistance to enzymatic degradation by fungal pathogens.</w:t>
      </w:r>
      <w:r w:rsidR="001056DF" w:rsidRPr="001056DF">
        <w:rPr>
          <w:rFonts w:ascii="Times New Roman" w:hAnsi="Times New Roman" w:cs="Times New Roman"/>
        </w:rPr>
        <w:t xml:space="preserve"> </w:t>
      </w:r>
      <w:r w:rsidRPr="001056DF">
        <w:rPr>
          <w:rFonts w:ascii="Times New Roman" w:hAnsi="Times New Roman" w:cs="Times New Roman"/>
        </w:rPr>
        <w:t>Cell wall-associated kinases (WAKs) act as sentinels, detecting pathogen-induced damage or modifications in wall integrity and transmitting danger signals to initia</w:t>
      </w:r>
      <w:r w:rsidR="00680B3E" w:rsidRPr="001056DF">
        <w:rPr>
          <w:rFonts w:ascii="Times New Roman" w:hAnsi="Times New Roman" w:cs="Times New Roman"/>
        </w:rPr>
        <w:t>te downstream immune responses</w:t>
      </w:r>
      <w:r w:rsidR="00F173A1" w:rsidRPr="001056DF">
        <w:rPr>
          <w:rFonts w:ascii="Times New Roman" w:hAnsi="Times New Roman" w:cs="Times New Roman"/>
        </w:rPr>
        <w:t xml:space="preserve"> (</w:t>
      </w:r>
      <w:proofErr w:type="spellStart"/>
      <w:r w:rsidR="00F173A1" w:rsidRPr="001056DF">
        <w:rPr>
          <w:rFonts w:ascii="Times New Roman" w:hAnsi="Times New Roman" w:cs="Times New Roman"/>
        </w:rPr>
        <w:t>Chakou</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2025).</w:t>
      </w:r>
      <w:r w:rsidRPr="001056DF">
        <w:rPr>
          <w:rFonts w:ascii="Times New Roman" w:hAnsi="Times New Roman" w:cs="Times New Roman"/>
        </w:rPr>
        <w:t xml:space="preserve"> These structural adaptations form a crucial component of basal resistance, delaying or preventing fungal ingress.</w:t>
      </w:r>
    </w:p>
    <w:p w14:paraId="210CC00A" w14:textId="7E77DAFB" w:rsidR="00DA493D" w:rsidRPr="001056DF" w:rsidRDefault="00DA493D" w:rsidP="000358DA">
      <w:pPr>
        <w:jc w:val="both"/>
        <w:rPr>
          <w:rFonts w:ascii="Times New Roman" w:hAnsi="Times New Roman" w:cs="Times New Roman"/>
        </w:rPr>
      </w:pPr>
      <w:r w:rsidRPr="00DA493D">
        <w:rPr>
          <w:rFonts w:ascii="Times New Roman" w:hAnsi="Times New Roman" w:cs="Times New Roman"/>
          <w:i/>
          <w:iCs/>
        </w:rPr>
        <w:t>Biochemical responses (secondary metabolites, reactive oxygen species)</w:t>
      </w:r>
      <w:r w:rsidRPr="00DA493D">
        <w:rPr>
          <w:rFonts w:ascii="Times New Roman" w:hAnsi="Times New Roman" w:cs="Times New Roman"/>
        </w:rPr>
        <w:br/>
      </w:r>
      <w:r w:rsidRPr="001056DF">
        <w:rPr>
          <w:rFonts w:ascii="Times New Roman" w:hAnsi="Times New Roman" w:cs="Times New Roman"/>
        </w:rPr>
        <w:t xml:space="preserve">Upon pathogen detection, plants activate biochemical </w:t>
      </w:r>
      <w:r w:rsidR="00124A81">
        <w:rPr>
          <w:rFonts w:ascii="Times New Roman" w:hAnsi="Times New Roman" w:cs="Times New Roman"/>
        </w:rPr>
        <w:t>defence</w:t>
      </w:r>
      <w:r w:rsidRPr="001056DF">
        <w:rPr>
          <w:rFonts w:ascii="Times New Roman" w:hAnsi="Times New Roman" w:cs="Times New Roman"/>
        </w:rPr>
        <w:t>s that involve rapid production of secondary metabolites and reactive oxygen species (ROS).</w:t>
      </w:r>
      <w:r w:rsidR="001056DF" w:rsidRPr="001056DF">
        <w:rPr>
          <w:rFonts w:ascii="Times New Roman" w:hAnsi="Times New Roman" w:cs="Times New Roman"/>
        </w:rPr>
        <w:t xml:space="preserve"> </w:t>
      </w:r>
      <w:r w:rsidRPr="001056DF">
        <w:rPr>
          <w:rFonts w:ascii="Times New Roman" w:hAnsi="Times New Roman" w:cs="Times New Roman"/>
        </w:rPr>
        <w:t xml:space="preserve">Secondary metabolites such as phytoalexins, flavonoids, tannins, and alkaloids exhibit antimicrobial properties. </w:t>
      </w:r>
      <w:r w:rsidR="007774A5">
        <w:rPr>
          <w:rFonts w:ascii="Times New Roman" w:hAnsi="Times New Roman" w:cs="Times New Roman"/>
        </w:rPr>
        <w:t>R</w:t>
      </w:r>
      <w:r w:rsidRPr="001056DF">
        <w:rPr>
          <w:rFonts w:ascii="Times New Roman" w:hAnsi="Times New Roman" w:cs="Times New Roman"/>
        </w:rPr>
        <w:t xml:space="preserve">esveratrol, a stilbene phytoalexin produced in grapevines, inhibits spore germination of </w:t>
      </w:r>
      <w:r w:rsidRPr="001056DF">
        <w:rPr>
          <w:rFonts w:ascii="Times New Roman" w:hAnsi="Times New Roman" w:cs="Times New Roman"/>
          <w:i/>
          <w:iCs/>
        </w:rPr>
        <w:t>Botrytis cinerea</w:t>
      </w:r>
      <w:r w:rsidRPr="001056DF">
        <w:rPr>
          <w:rFonts w:ascii="Times New Roman" w:hAnsi="Times New Roman" w:cs="Times New Roman"/>
        </w:rPr>
        <w:t xml:space="preserve">. Similarly, camalexin in </w:t>
      </w:r>
      <w:r w:rsidRPr="001056DF">
        <w:rPr>
          <w:rFonts w:ascii="Times New Roman" w:hAnsi="Times New Roman" w:cs="Times New Roman"/>
          <w:i/>
          <w:iCs/>
        </w:rPr>
        <w:t>Arabidopsis thaliana</w:t>
      </w:r>
      <w:r w:rsidRPr="001056DF">
        <w:rPr>
          <w:rFonts w:ascii="Times New Roman" w:hAnsi="Times New Roman" w:cs="Times New Roman"/>
        </w:rPr>
        <w:t xml:space="preserve"> accumulates rapidly after fungal infection and is essential f</w:t>
      </w:r>
      <w:r w:rsidR="00680B3E" w:rsidRPr="001056DF">
        <w:rPr>
          <w:rFonts w:ascii="Times New Roman" w:hAnsi="Times New Roman" w:cs="Times New Roman"/>
        </w:rPr>
        <w:t>or restricting pathogen growth</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Reactive oxygen species, including superoxide anions (O₂⁻), hydrogen peroxide (H₂O₂), and hydroxyl radicals (•OH), are rapidly produced in the oxidative burst during e</w:t>
      </w:r>
      <w:r w:rsidR="00F173A1" w:rsidRPr="001056DF">
        <w:rPr>
          <w:rFonts w:ascii="Times New Roman" w:hAnsi="Times New Roman" w:cs="Times New Roman"/>
        </w:rPr>
        <w:t xml:space="preserve">arly stages of fungal invasion (Bai </w:t>
      </w:r>
      <w:r w:rsidR="00F173A1" w:rsidRPr="001056DF">
        <w:rPr>
          <w:rFonts w:ascii="Times New Roman" w:hAnsi="Times New Roman" w:cs="Times New Roman"/>
          <w:i/>
        </w:rPr>
        <w:t>et.al.,</w:t>
      </w:r>
      <w:r w:rsidR="00F173A1" w:rsidRPr="001056DF">
        <w:rPr>
          <w:rFonts w:ascii="Times New Roman" w:hAnsi="Times New Roman" w:cs="Times New Roman"/>
        </w:rPr>
        <w:t xml:space="preserve"> 2003). </w:t>
      </w:r>
      <w:r w:rsidRPr="001056DF">
        <w:rPr>
          <w:rFonts w:ascii="Times New Roman" w:hAnsi="Times New Roman" w:cs="Times New Roman"/>
        </w:rPr>
        <w:t xml:space="preserve">ROS serve dual roles: they directly damage fungal cells and act as </w:t>
      </w:r>
      <w:r w:rsidR="001056DF">
        <w:rPr>
          <w:rFonts w:ascii="Times New Roman" w:hAnsi="Times New Roman" w:cs="Times New Roman"/>
        </w:rPr>
        <w:t>signalling</w:t>
      </w:r>
      <w:r w:rsidRPr="001056DF">
        <w:rPr>
          <w:rFonts w:ascii="Times New Roman" w:hAnsi="Times New Roman" w:cs="Times New Roman"/>
        </w:rPr>
        <w:t xml:space="preserve"> molecules to activat</w:t>
      </w:r>
      <w:r w:rsidR="00680B3E" w:rsidRPr="001056DF">
        <w:rPr>
          <w:rFonts w:ascii="Times New Roman" w:hAnsi="Times New Roman" w:cs="Times New Roman"/>
        </w:rPr>
        <w:t xml:space="preserve">e additional </w:t>
      </w:r>
      <w:r w:rsidR="00124A81">
        <w:rPr>
          <w:rFonts w:ascii="Times New Roman" w:hAnsi="Times New Roman" w:cs="Times New Roman"/>
        </w:rPr>
        <w:t>defence</w:t>
      </w:r>
      <w:r w:rsidR="00680B3E" w:rsidRPr="001056DF">
        <w:rPr>
          <w:rFonts w:ascii="Times New Roman" w:hAnsi="Times New Roman" w:cs="Times New Roman"/>
        </w:rPr>
        <w:t xml:space="preserve"> responses</w:t>
      </w:r>
      <w:r w:rsidRPr="001056DF">
        <w:rPr>
          <w:rFonts w:ascii="Times New Roman" w:hAnsi="Times New Roman" w:cs="Times New Roman"/>
        </w:rPr>
        <w:t>. Hydrogen peroxide also promotes cell wall cross-linking through peroxidase activity, enhancing barrier strength.</w:t>
      </w:r>
      <w:r w:rsidR="001056DF" w:rsidRPr="001056DF">
        <w:rPr>
          <w:rFonts w:ascii="Times New Roman" w:hAnsi="Times New Roman" w:cs="Times New Roman"/>
        </w:rPr>
        <w:t xml:space="preserve"> </w:t>
      </w:r>
      <w:r w:rsidRPr="001056DF">
        <w:rPr>
          <w:rFonts w:ascii="Times New Roman" w:hAnsi="Times New Roman" w:cs="Times New Roman"/>
        </w:rPr>
        <w:t>Enzymes such as NADPH oxidases (RBOHs) and cell wall peroxidases regulate ROS production. These enzymes are transcriptionally upregulated upon fungal challenge, leading to localized ROS accumulation that often precedes the hypersensitive response.</w:t>
      </w:r>
    </w:p>
    <w:p w14:paraId="147D1F64" w14:textId="2640E832" w:rsidR="00DA493D" w:rsidRPr="00DA493D" w:rsidRDefault="00DA493D" w:rsidP="000358DA">
      <w:pPr>
        <w:jc w:val="both"/>
        <w:rPr>
          <w:rFonts w:ascii="Times New Roman" w:hAnsi="Times New Roman" w:cs="Times New Roman"/>
        </w:rPr>
      </w:pPr>
      <w:r w:rsidRPr="001056DF">
        <w:rPr>
          <w:rFonts w:ascii="Times New Roman" w:hAnsi="Times New Roman" w:cs="Times New Roman"/>
          <w:i/>
          <w:iCs/>
        </w:rPr>
        <w:t>Hypersensitive response and programmed cell death</w:t>
      </w:r>
      <w:r w:rsidRPr="00DA493D">
        <w:rPr>
          <w:rFonts w:ascii="Times New Roman" w:hAnsi="Times New Roman" w:cs="Times New Roman"/>
        </w:rPr>
        <w:br/>
      </w:r>
      <w:r w:rsidRPr="001056DF">
        <w:rPr>
          <w:rFonts w:ascii="Times New Roman" w:hAnsi="Times New Roman" w:cs="Times New Roman"/>
        </w:rPr>
        <w:t>The hypersensitive response (HR) is a form of programmed cell death (PCD) localized at the infection site, aimed at restr</w:t>
      </w:r>
      <w:r w:rsidR="00F173A1" w:rsidRPr="001056DF">
        <w:rPr>
          <w:rFonts w:ascii="Times New Roman" w:hAnsi="Times New Roman" w:cs="Times New Roman"/>
        </w:rPr>
        <w:t xml:space="preserve">icting biotrophic fungal growth (Morel </w:t>
      </w:r>
      <w:r w:rsidR="00F173A1" w:rsidRPr="001056DF">
        <w:rPr>
          <w:rFonts w:ascii="Times New Roman" w:hAnsi="Times New Roman" w:cs="Times New Roman"/>
          <w:i/>
        </w:rPr>
        <w:t>et.al.,</w:t>
      </w:r>
      <w:r w:rsidR="00F173A1" w:rsidRPr="001056DF">
        <w:rPr>
          <w:rFonts w:ascii="Times New Roman" w:hAnsi="Times New Roman" w:cs="Times New Roman"/>
        </w:rPr>
        <w:t xml:space="preserve"> 1997).</w:t>
      </w:r>
      <w:r w:rsidRPr="001056DF">
        <w:rPr>
          <w:rFonts w:ascii="Times New Roman" w:hAnsi="Times New Roman" w:cs="Times New Roman"/>
        </w:rPr>
        <w:t xml:space="preserve"> This process is typically triggered by effector recognition in the context of effector-triggered immunity (ETI), where the plant identifies a pathogen-secreted effector v</w:t>
      </w:r>
      <w:r w:rsidR="00032BB7" w:rsidRPr="001056DF">
        <w:rPr>
          <w:rFonts w:ascii="Times New Roman" w:hAnsi="Times New Roman" w:cs="Times New Roman"/>
        </w:rPr>
        <w:t>ia intracellular NLR receptors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HR is characterized by rapid ion fluxes, ROS accumulation, chromatin condensation, and nuclear fragmentation. It leads to the death of plant cells surrounding the infection site, thereby depriving the pathogen of nutrients and limiting its spread. HR is particularly effective against biotrophic fungi such as </w:t>
      </w:r>
      <w:r w:rsidRPr="001056DF">
        <w:rPr>
          <w:rFonts w:ascii="Times New Roman" w:hAnsi="Times New Roman" w:cs="Times New Roman"/>
          <w:i/>
          <w:iCs/>
        </w:rPr>
        <w:t>Puccinia spp.</w:t>
      </w:r>
      <w:r w:rsidRPr="001056DF">
        <w:rPr>
          <w:rFonts w:ascii="Times New Roman" w:hAnsi="Times New Roman" w:cs="Times New Roman"/>
        </w:rPr>
        <w:t xml:space="preserve"> and </w:t>
      </w:r>
      <w:r w:rsidRPr="001056DF">
        <w:rPr>
          <w:rFonts w:ascii="Times New Roman" w:hAnsi="Times New Roman" w:cs="Times New Roman"/>
          <w:i/>
          <w:iCs/>
        </w:rPr>
        <w:t>Erysiphe spp.</w:t>
      </w:r>
      <w:r w:rsidRPr="001056DF">
        <w:rPr>
          <w:rFonts w:ascii="Times New Roman" w:hAnsi="Times New Roman" w:cs="Times New Roman"/>
        </w:rPr>
        <w:t>, which require living tissue for proliferation.</w:t>
      </w:r>
      <w:r w:rsidR="001056DF" w:rsidRPr="001056DF">
        <w:rPr>
          <w:rFonts w:ascii="Times New Roman" w:hAnsi="Times New Roman" w:cs="Times New Roman"/>
        </w:rPr>
        <w:t xml:space="preserve"> </w:t>
      </w:r>
      <w:r w:rsidRPr="001056DF">
        <w:rPr>
          <w:rFonts w:ascii="Times New Roman" w:hAnsi="Times New Roman" w:cs="Times New Roman"/>
        </w:rPr>
        <w:t xml:space="preserve">Along with cell death, HR induces the expression of pathogenesis-related (PR) proteins and activates salicylic acid </w:t>
      </w:r>
      <w:r w:rsidR="001056DF">
        <w:rPr>
          <w:rFonts w:ascii="Times New Roman" w:hAnsi="Times New Roman" w:cs="Times New Roman"/>
        </w:rPr>
        <w:t>signalling</w:t>
      </w:r>
      <w:r w:rsidRPr="001056DF">
        <w:rPr>
          <w:rFonts w:ascii="Times New Roman" w:hAnsi="Times New Roman" w:cs="Times New Roman"/>
        </w:rPr>
        <w:t xml:space="preserve"> pathways. These events not only reinforce local </w:t>
      </w:r>
      <w:r w:rsidR="00124A81">
        <w:rPr>
          <w:rFonts w:ascii="Times New Roman" w:hAnsi="Times New Roman" w:cs="Times New Roman"/>
        </w:rPr>
        <w:t>defence</w:t>
      </w:r>
      <w:r w:rsidRPr="001056DF">
        <w:rPr>
          <w:rFonts w:ascii="Times New Roman" w:hAnsi="Times New Roman" w:cs="Times New Roman"/>
        </w:rPr>
        <w:t xml:space="preserve"> but also contribute to systemic acquired resistance, a long-term immune enhancement throughout the plant.</w:t>
      </w:r>
      <w:r w:rsidR="001056DF" w:rsidRPr="001056DF">
        <w:rPr>
          <w:rFonts w:ascii="Times New Roman" w:hAnsi="Times New Roman" w:cs="Times New Roman"/>
        </w:rPr>
        <w:t xml:space="preserve"> </w:t>
      </w:r>
      <w:r w:rsidRPr="001056DF">
        <w:rPr>
          <w:rFonts w:ascii="Times New Roman" w:hAnsi="Times New Roman" w:cs="Times New Roman"/>
        </w:rPr>
        <w:t>Necrotrophic fungi may exploit HR-associated cell death to facilitate infection. In such cases, plants must fine-tune their immune responses to avoid inadvertently aiding the pathogen. The modulation of HR is therefore a critical aspect of resistance regulation.</w:t>
      </w:r>
    </w:p>
    <w:p w14:paraId="07CE4E77" w14:textId="11CD51CD" w:rsidR="00DA493D" w:rsidRPr="001056DF" w:rsidRDefault="00DA493D" w:rsidP="000358DA">
      <w:pPr>
        <w:jc w:val="both"/>
        <w:rPr>
          <w:rFonts w:ascii="Times New Roman" w:hAnsi="Times New Roman" w:cs="Times New Roman"/>
        </w:rPr>
      </w:pPr>
      <w:r w:rsidRPr="00DA493D">
        <w:rPr>
          <w:rFonts w:ascii="Times New Roman" w:hAnsi="Times New Roman" w:cs="Times New Roman"/>
          <w:i/>
          <w:iCs/>
        </w:rPr>
        <w:t>Induced systemic resistance (ISR) and systemic acquired resistance (SAR)</w:t>
      </w:r>
      <w:r w:rsidRPr="00DA493D">
        <w:rPr>
          <w:rFonts w:ascii="Times New Roman" w:hAnsi="Times New Roman" w:cs="Times New Roman"/>
        </w:rPr>
        <w:br/>
      </w:r>
      <w:r w:rsidRPr="001056DF">
        <w:rPr>
          <w:rFonts w:ascii="Times New Roman" w:hAnsi="Times New Roman" w:cs="Times New Roman"/>
        </w:rPr>
        <w:t>Plants develop long-lasting immunity after an initial localized infection through two main pathways: Systemic Acquired Resistance (SAR) and Induced Systemic Resistance (ISR).</w:t>
      </w:r>
      <w:r w:rsidR="001056DF" w:rsidRPr="001056DF">
        <w:rPr>
          <w:rFonts w:ascii="Times New Roman" w:hAnsi="Times New Roman" w:cs="Times New Roman"/>
        </w:rPr>
        <w:t xml:space="preserve"> </w:t>
      </w:r>
      <w:r w:rsidRPr="001056DF">
        <w:rPr>
          <w:rFonts w:ascii="Times New Roman" w:hAnsi="Times New Roman" w:cs="Times New Roman"/>
        </w:rPr>
        <w:t>SAR is triggered by localized infection and is typically associated with salicylic acid accumulation, PR protein expression, and enhanced resistance to biotrophic pathogens</w:t>
      </w:r>
      <w:r w:rsidR="00F173A1" w:rsidRPr="001056DF">
        <w:rPr>
          <w:rFonts w:ascii="Times New Roman" w:hAnsi="Times New Roman" w:cs="Times New Roman"/>
        </w:rPr>
        <w:t xml:space="preserve"> (</w:t>
      </w:r>
      <w:proofErr w:type="spellStart"/>
      <w:r w:rsidR="00F173A1" w:rsidRPr="001056DF">
        <w:rPr>
          <w:rFonts w:ascii="Times New Roman" w:hAnsi="Times New Roman" w:cs="Times New Roman"/>
        </w:rPr>
        <w:t>Kamle</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2020). </w:t>
      </w:r>
      <w:r w:rsidRPr="001056DF">
        <w:rPr>
          <w:rFonts w:ascii="Times New Roman" w:hAnsi="Times New Roman" w:cs="Times New Roman"/>
        </w:rPr>
        <w:t xml:space="preserve">The </w:t>
      </w:r>
      <w:r w:rsidR="001056DF">
        <w:rPr>
          <w:rFonts w:ascii="Times New Roman" w:hAnsi="Times New Roman" w:cs="Times New Roman"/>
        </w:rPr>
        <w:t>signalling</w:t>
      </w:r>
      <w:r w:rsidRPr="001056DF">
        <w:rPr>
          <w:rFonts w:ascii="Times New Roman" w:hAnsi="Times New Roman" w:cs="Times New Roman"/>
        </w:rPr>
        <w:t xml:space="preserve"> molecule N-</w:t>
      </w:r>
      <w:proofErr w:type="spellStart"/>
      <w:r w:rsidRPr="001056DF">
        <w:rPr>
          <w:rFonts w:ascii="Times New Roman" w:hAnsi="Times New Roman" w:cs="Times New Roman"/>
        </w:rPr>
        <w:t>hydroxypipecolic</w:t>
      </w:r>
      <w:proofErr w:type="spellEnd"/>
      <w:r w:rsidRPr="001056DF">
        <w:rPr>
          <w:rFonts w:ascii="Times New Roman" w:hAnsi="Times New Roman" w:cs="Times New Roman"/>
        </w:rPr>
        <w:t xml:space="preserve"> acid (NHP) plays a central role in SAR by acting as a mobile signal from infect</w:t>
      </w:r>
      <w:r w:rsidR="00032BB7" w:rsidRPr="001056DF">
        <w:rPr>
          <w:rFonts w:ascii="Times New Roman" w:hAnsi="Times New Roman" w:cs="Times New Roman"/>
        </w:rPr>
        <w:t>ed tissues to uninfected areas</w:t>
      </w:r>
      <w:r w:rsidRPr="001056DF">
        <w:rPr>
          <w:rFonts w:ascii="Times New Roman" w:hAnsi="Times New Roman" w:cs="Times New Roman"/>
        </w:rPr>
        <w:t>. The expression of genes such as PR-1, PR-2, and PR-5 is a hallmark of SAR and confers broad-spectrum resistance.</w:t>
      </w:r>
      <w:r w:rsidR="001056DF" w:rsidRPr="001056DF">
        <w:rPr>
          <w:rFonts w:ascii="Times New Roman" w:hAnsi="Times New Roman" w:cs="Times New Roman"/>
        </w:rPr>
        <w:t xml:space="preserve"> </w:t>
      </w:r>
      <w:r w:rsidRPr="001056DF">
        <w:rPr>
          <w:rFonts w:ascii="Times New Roman" w:hAnsi="Times New Roman" w:cs="Times New Roman"/>
        </w:rPr>
        <w:t>ISR, in contrast, is induced by beneficial rhizosphere microbes, such as plant growth-promoting</w:t>
      </w:r>
      <w:r w:rsidR="001056DF" w:rsidRPr="001056DF">
        <w:rPr>
          <w:rFonts w:ascii="Times New Roman" w:hAnsi="Times New Roman" w:cs="Times New Roman"/>
        </w:rPr>
        <w:t xml:space="preserve"> </w:t>
      </w:r>
      <w:r w:rsidRPr="001056DF">
        <w:rPr>
          <w:rFonts w:ascii="Times New Roman" w:hAnsi="Times New Roman" w:cs="Times New Roman"/>
        </w:rPr>
        <w:t xml:space="preserve">rhizobacteria (PGPR) and mycorrhizal fungi. ISR depends on </w:t>
      </w:r>
      <w:proofErr w:type="spellStart"/>
      <w:r w:rsidRPr="001056DF">
        <w:rPr>
          <w:rFonts w:ascii="Times New Roman" w:hAnsi="Times New Roman" w:cs="Times New Roman"/>
        </w:rPr>
        <w:t>jasmonic</w:t>
      </w:r>
      <w:proofErr w:type="spellEnd"/>
      <w:r w:rsidRPr="001056DF">
        <w:rPr>
          <w:rFonts w:ascii="Times New Roman" w:hAnsi="Times New Roman" w:cs="Times New Roman"/>
        </w:rPr>
        <w:t xml:space="preserve"> acid (JA) and ethylene (ET)</w:t>
      </w:r>
      <w:r w:rsidR="001056DF">
        <w:rPr>
          <w:rFonts w:ascii="Times New Roman" w:hAnsi="Times New Roman" w:cs="Times New Roman"/>
        </w:rPr>
        <w:t>signalling</w:t>
      </w:r>
      <w:r w:rsidRPr="001056DF">
        <w:rPr>
          <w:rFonts w:ascii="Times New Roman" w:hAnsi="Times New Roman" w:cs="Times New Roman"/>
        </w:rPr>
        <w:t xml:space="preserve"> pathways and is generally more effective against </w:t>
      </w:r>
      <w:r w:rsidRPr="001056DF">
        <w:rPr>
          <w:rFonts w:ascii="Times New Roman" w:hAnsi="Times New Roman" w:cs="Times New Roman"/>
        </w:rPr>
        <w:lastRenderedPageBreak/>
        <w:t>necrotrophic pathogens. Unlike SAR, ISR does not typically involve PR protein expression but enhances the plant’s capacity to mount faster and stronger responses upon pathogen attack.</w:t>
      </w:r>
      <w:r w:rsidR="001056DF" w:rsidRPr="001056DF">
        <w:rPr>
          <w:rFonts w:ascii="Times New Roman" w:hAnsi="Times New Roman" w:cs="Times New Roman"/>
        </w:rPr>
        <w:t xml:space="preserve"> </w:t>
      </w:r>
      <w:r w:rsidRPr="001056DF">
        <w:rPr>
          <w:rFonts w:ascii="Times New Roman" w:hAnsi="Times New Roman" w:cs="Times New Roman"/>
        </w:rPr>
        <w:t xml:space="preserve">Both SAR and ISR are forms of immune priming, where the plant’s </w:t>
      </w:r>
      <w:r w:rsidR="00124A81">
        <w:rPr>
          <w:rFonts w:ascii="Times New Roman" w:hAnsi="Times New Roman" w:cs="Times New Roman"/>
        </w:rPr>
        <w:t>defence</w:t>
      </w:r>
      <w:r w:rsidRPr="001056DF">
        <w:rPr>
          <w:rFonts w:ascii="Times New Roman" w:hAnsi="Times New Roman" w:cs="Times New Roman"/>
        </w:rPr>
        <w:t xml:space="preserve"> system is maintained in a state of alertness, enabling rapid and robust</w:t>
      </w:r>
      <w:r w:rsidR="00F173A1" w:rsidRPr="001056DF">
        <w:rPr>
          <w:rFonts w:ascii="Times New Roman" w:hAnsi="Times New Roman" w:cs="Times New Roman"/>
        </w:rPr>
        <w:t xml:space="preserve"> responses to future infections (</w:t>
      </w:r>
      <w:proofErr w:type="spellStart"/>
      <w:r w:rsidR="00F173A1" w:rsidRPr="001056DF">
        <w:rPr>
          <w:rFonts w:ascii="Times New Roman" w:hAnsi="Times New Roman" w:cs="Times New Roman"/>
        </w:rPr>
        <w:t>Maithani</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2020).</w:t>
      </w:r>
      <w:r w:rsidRPr="001056DF">
        <w:rPr>
          <w:rFonts w:ascii="Times New Roman" w:hAnsi="Times New Roman" w:cs="Times New Roman"/>
        </w:rPr>
        <w:t xml:space="preserve"> These systemic </w:t>
      </w:r>
      <w:r w:rsidR="00124A81">
        <w:rPr>
          <w:rFonts w:ascii="Times New Roman" w:hAnsi="Times New Roman" w:cs="Times New Roman"/>
        </w:rPr>
        <w:t>defence</w:t>
      </w:r>
      <w:r w:rsidRPr="001056DF">
        <w:rPr>
          <w:rFonts w:ascii="Times New Roman" w:hAnsi="Times New Roman" w:cs="Times New Roman"/>
        </w:rPr>
        <w:t xml:space="preserve"> strategies are energy-efficient and provide a sustainable means of managing recurring or widespread fungal threats.</w:t>
      </w:r>
    </w:p>
    <w:p w14:paraId="085F2CF9" w14:textId="6A30F011"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 xml:space="preserve">IV. Key Plant </w:t>
      </w:r>
      <w:r w:rsidR="00124A81">
        <w:rPr>
          <w:rFonts w:ascii="Times New Roman" w:hAnsi="Times New Roman" w:cs="Times New Roman"/>
          <w:b/>
          <w:bCs/>
        </w:rPr>
        <w:t>Defence</w:t>
      </w:r>
      <w:r w:rsidRPr="0094233C">
        <w:rPr>
          <w:rFonts w:ascii="Times New Roman" w:hAnsi="Times New Roman" w:cs="Times New Roman"/>
          <w:b/>
          <w:bCs/>
        </w:rPr>
        <w:t xml:space="preserve"> Enzymes Involved in Fungal Resistance</w:t>
      </w:r>
    </w:p>
    <w:p w14:paraId="464D0879"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A. Pathogenesis-Related (PR) Proteins</w:t>
      </w:r>
    </w:p>
    <w:p w14:paraId="512A51E2" w14:textId="4ECCB66E"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Pathogenesis-related (PR) proteins are classified into 17 families based on their sequence homology, biological function, </w:t>
      </w:r>
      <w:r w:rsidR="00032BB7">
        <w:rPr>
          <w:rFonts w:ascii="Times New Roman" w:hAnsi="Times New Roman" w:cs="Times New Roman"/>
        </w:rPr>
        <w:t>and physicochemical properties</w:t>
      </w:r>
      <w:r w:rsidRPr="0094233C">
        <w:rPr>
          <w:rFonts w:ascii="Times New Roman" w:hAnsi="Times New Roman" w:cs="Times New Roman"/>
        </w:rPr>
        <w:t>. These include PR-1 (unknown function but antifungal), PR-2 (β-1,3-glucanases), PR-3 to PR-8 and PR-11 (chitinases), PR-5 (thaumatin-like proteins), PR-9 (peroxidases), PR-10 (ribonucleases), and others. PR-1 is the most conserved and is often used as a marker for systemic acquired resistance.</w:t>
      </w:r>
      <w:r w:rsidR="001056DF">
        <w:rPr>
          <w:rFonts w:ascii="Times New Roman" w:hAnsi="Times New Roman" w:cs="Times New Roman"/>
        </w:rPr>
        <w:t xml:space="preserve"> </w:t>
      </w:r>
      <w:r w:rsidRPr="0094233C">
        <w:rPr>
          <w:rFonts w:ascii="Times New Roman" w:hAnsi="Times New Roman" w:cs="Times New Roman"/>
        </w:rPr>
        <w:t>PR proteins accumulate rapidly upon fungal infection and posses</w:t>
      </w:r>
      <w:r w:rsidR="00F173A1">
        <w:rPr>
          <w:rFonts w:ascii="Times New Roman" w:hAnsi="Times New Roman" w:cs="Times New Roman"/>
        </w:rPr>
        <w:t xml:space="preserve">s diverse antifungal mechanisms (Jain </w:t>
      </w:r>
      <w:r w:rsidR="00F173A1" w:rsidRPr="00F173A1">
        <w:rPr>
          <w:rFonts w:ascii="Times New Roman" w:hAnsi="Times New Roman" w:cs="Times New Roman"/>
          <w:i/>
        </w:rPr>
        <w:t>et.al.,</w:t>
      </w:r>
      <w:r w:rsidR="00F173A1">
        <w:rPr>
          <w:rFonts w:ascii="Times New Roman" w:hAnsi="Times New Roman" w:cs="Times New Roman"/>
        </w:rPr>
        <w:t xml:space="preserve"> 2018).</w:t>
      </w:r>
      <w:r w:rsidRPr="0094233C">
        <w:rPr>
          <w:rFonts w:ascii="Times New Roman" w:hAnsi="Times New Roman" w:cs="Times New Roman"/>
        </w:rPr>
        <w:t xml:space="preserve"> These include degradation of fungal cell walls, disruption of fungal membranes, production of antimicrobial metabolites, and interference with fungal metabolism. For example, PR-5 proteins cause membrane permeabilization in fungi such as </w:t>
      </w:r>
      <w:r w:rsidRPr="0094233C">
        <w:rPr>
          <w:rFonts w:ascii="Times New Roman" w:hAnsi="Times New Roman" w:cs="Times New Roman"/>
          <w:i/>
          <w:iCs/>
        </w:rPr>
        <w:t>Botrytis cinerea</w:t>
      </w:r>
      <w:r w:rsidRPr="0094233C">
        <w:rPr>
          <w:rFonts w:ascii="Times New Roman" w:hAnsi="Times New Roman" w:cs="Times New Roman"/>
        </w:rPr>
        <w:t xml:space="preserve">. Many PR proteins are also induced by salicylic acid and contribute to both local and systemic </w:t>
      </w:r>
      <w:r w:rsidR="00124A81">
        <w:rPr>
          <w:rFonts w:ascii="Times New Roman" w:hAnsi="Times New Roman" w:cs="Times New Roman"/>
        </w:rPr>
        <w:t>defence</w:t>
      </w:r>
      <w:r w:rsidRPr="0094233C">
        <w:rPr>
          <w:rFonts w:ascii="Times New Roman" w:hAnsi="Times New Roman" w:cs="Times New Roman"/>
        </w:rPr>
        <w:t>.</w:t>
      </w:r>
    </w:p>
    <w:p w14:paraId="5F9434AD"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B. Chitinases (PR-3, PR-4, PR-8, PR-11)</w:t>
      </w:r>
    </w:p>
    <w:p w14:paraId="7015E7FF" w14:textId="05C84506" w:rsidR="0094233C" w:rsidRPr="0094233C" w:rsidRDefault="0094233C" w:rsidP="000358DA">
      <w:pPr>
        <w:jc w:val="both"/>
        <w:rPr>
          <w:rFonts w:ascii="Times New Roman" w:hAnsi="Times New Roman" w:cs="Times New Roman"/>
        </w:rPr>
      </w:pPr>
      <w:r w:rsidRPr="0094233C">
        <w:rPr>
          <w:rFonts w:ascii="Times New Roman" w:hAnsi="Times New Roman" w:cs="Times New Roman"/>
        </w:rPr>
        <w:t>Plant chitinases are grouped into glycosyl hydrolase families GH18 and GH19. Class I chitinases contain both a catalytic domain and a chitin-binding domain, while class II lack the binding domain. Class III and V chitinases are from the GH18 family and are structurally distinct. These enzymes are typically localized in the vacuole, apoplast, or extracellular spaces, dependi</w:t>
      </w:r>
      <w:r w:rsidR="00032BB7">
        <w:rPr>
          <w:rFonts w:ascii="Times New Roman" w:hAnsi="Times New Roman" w:cs="Times New Roman"/>
        </w:rPr>
        <w:t>ng on their function and class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Chitinases cleave β-1,4 linkages in chitin, a structural polysaccharide in fungal cell walls. The enzymatic breakdown of chitin leads to hyphal lysis and fungal death. Oligosaccharides released during this process can act as elicitors, further amplifying plant immune responses.</w:t>
      </w:r>
      <w:r w:rsidR="001056DF">
        <w:rPr>
          <w:rFonts w:ascii="Times New Roman" w:hAnsi="Times New Roman" w:cs="Times New Roman"/>
        </w:rPr>
        <w:t xml:space="preserve"> </w:t>
      </w:r>
      <w:r w:rsidRPr="0094233C">
        <w:rPr>
          <w:rFonts w:ascii="Times New Roman" w:hAnsi="Times New Roman" w:cs="Times New Roman"/>
        </w:rPr>
        <w:t>Chitinase genes are induced by pathogen attack, salicylic acid, ethylene, and a</w:t>
      </w:r>
      <w:r w:rsidR="00F173A1">
        <w:rPr>
          <w:rFonts w:ascii="Times New Roman" w:hAnsi="Times New Roman" w:cs="Times New Roman"/>
        </w:rPr>
        <w:t xml:space="preserve">biotic stress (Su </w:t>
      </w:r>
      <w:r w:rsidR="00F173A1" w:rsidRPr="00F173A1">
        <w:rPr>
          <w:rFonts w:ascii="Times New Roman" w:hAnsi="Times New Roman" w:cs="Times New Roman"/>
          <w:i/>
        </w:rPr>
        <w:t>et.al.,</w:t>
      </w:r>
      <w:r w:rsidR="00F173A1">
        <w:rPr>
          <w:rFonts w:ascii="Times New Roman" w:hAnsi="Times New Roman" w:cs="Times New Roman"/>
        </w:rPr>
        <w:t xml:space="preserve"> 2014).</w:t>
      </w:r>
      <w:r w:rsidRPr="0094233C">
        <w:rPr>
          <w:rFonts w:ascii="Times New Roman" w:hAnsi="Times New Roman" w:cs="Times New Roman"/>
        </w:rPr>
        <w:t xml:space="preserve"> Several studies have demonstrated enhanced resistance in transgenic crops overexpressing chitinase genes. </w:t>
      </w:r>
      <w:r w:rsidR="007774A5">
        <w:rPr>
          <w:rFonts w:ascii="Times New Roman" w:hAnsi="Times New Roman" w:cs="Times New Roman"/>
        </w:rPr>
        <w:t>T</w:t>
      </w:r>
      <w:r w:rsidRPr="0094233C">
        <w:rPr>
          <w:rFonts w:ascii="Times New Roman" w:hAnsi="Times New Roman" w:cs="Times New Roman"/>
        </w:rPr>
        <w:t xml:space="preserve">ransgenic tomato expressing a class I rice chitinase showed improved resistance to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Fusarium </w:t>
      </w:r>
      <w:proofErr w:type="spellStart"/>
      <w:r w:rsidRPr="0094233C">
        <w:rPr>
          <w:rFonts w:ascii="Times New Roman" w:hAnsi="Times New Roman" w:cs="Times New Roman"/>
          <w:i/>
          <w:iCs/>
        </w:rPr>
        <w:t>oxysporum</w:t>
      </w:r>
      <w:proofErr w:type="spellEnd"/>
      <w:r w:rsidRPr="0094233C">
        <w:rPr>
          <w:rFonts w:ascii="Times New Roman" w:hAnsi="Times New Roman" w:cs="Times New Roman"/>
        </w:rPr>
        <w:t>.</w:t>
      </w:r>
    </w:p>
    <w:p w14:paraId="13720E70"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C. β-1,3-Glucanases (PR-2 proteins)</w:t>
      </w:r>
    </w:p>
    <w:p w14:paraId="302B9E3D" w14:textId="74A3F833"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β-1,3-glucanases </w:t>
      </w:r>
      <w:proofErr w:type="spellStart"/>
      <w:r w:rsidRPr="0094233C">
        <w:rPr>
          <w:rFonts w:ascii="Times New Roman" w:hAnsi="Times New Roman" w:cs="Times New Roman"/>
        </w:rPr>
        <w:t>hydrolyze</w:t>
      </w:r>
      <w:proofErr w:type="spellEnd"/>
      <w:r w:rsidRPr="0094233C">
        <w:rPr>
          <w:rFonts w:ascii="Times New Roman" w:hAnsi="Times New Roman" w:cs="Times New Roman"/>
        </w:rPr>
        <w:t xml:space="preserve"> β-1,3-glucans, essential structural components of fungal cell walls. These enzymes are encoded by PR-2 genes and belong to the glycoside hydrolase family GH17. Their enzymatic activity contributes to the direct breakdown of fungal walls and indirectly triggers immune responses</w:t>
      </w:r>
      <w:r w:rsidR="00032BB7">
        <w:rPr>
          <w:rFonts w:ascii="Times New Roman" w:hAnsi="Times New Roman" w:cs="Times New Roman"/>
        </w:rPr>
        <w:t xml:space="preserve"> by releasing glucan oligomers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The synergistic action of chitinases and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xml:space="preserve"> has been demonstrated in both natural i</w:t>
      </w:r>
      <w:r w:rsidR="00F173A1">
        <w:rPr>
          <w:rFonts w:ascii="Times New Roman" w:hAnsi="Times New Roman" w:cs="Times New Roman"/>
        </w:rPr>
        <w:t xml:space="preserve">nfections and transgenic plants (Sandhu </w:t>
      </w:r>
      <w:r w:rsidR="00F173A1" w:rsidRPr="00F173A1">
        <w:rPr>
          <w:rFonts w:ascii="Times New Roman" w:hAnsi="Times New Roman" w:cs="Times New Roman"/>
          <w:i/>
        </w:rPr>
        <w:t>et.al.,</w:t>
      </w:r>
      <w:r w:rsidR="00F173A1">
        <w:rPr>
          <w:rFonts w:ascii="Times New Roman" w:hAnsi="Times New Roman" w:cs="Times New Roman"/>
        </w:rPr>
        <w:t xml:space="preserve"> 2017).</w:t>
      </w:r>
      <w:r w:rsidRPr="0094233C">
        <w:rPr>
          <w:rFonts w:ascii="Times New Roman" w:hAnsi="Times New Roman" w:cs="Times New Roman"/>
        </w:rPr>
        <w:t xml:space="preserve"> Their combined expression results in more effective lysis of fungal cells and enhanced resistance compared to individual enzymes.</w:t>
      </w:r>
      <w:r w:rsidR="001056DF">
        <w:rPr>
          <w:rFonts w:ascii="Times New Roman" w:hAnsi="Times New Roman" w:cs="Times New Roman"/>
        </w:rPr>
        <w:t xml:space="preserve"> </w:t>
      </w:r>
      <w:r w:rsidRPr="0094233C">
        <w:rPr>
          <w:rFonts w:ascii="Times New Roman" w:hAnsi="Times New Roman" w:cs="Times New Roman"/>
        </w:rPr>
        <w:t>β-1,3-glucanases are expressed in epidermal, cortical, and vascular tissues during infection. They are often secreted into the apoplast and xylem, where early fungal colonization occurs. Their expression is regulated by ethylene, salicylic acid, and pathogen-derived elicitors.</w:t>
      </w:r>
    </w:p>
    <w:p w14:paraId="146259F6"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D. Peroxidases (Class III plant peroxidases)</w:t>
      </w:r>
    </w:p>
    <w:p w14:paraId="21D2378D" w14:textId="19DDD8E8"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Peroxidases </w:t>
      </w:r>
      <w:proofErr w:type="spellStart"/>
      <w:r w:rsidRPr="0094233C">
        <w:rPr>
          <w:rFonts w:ascii="Times New Roman" w:hAnsi="Times New Roman" w:cs="Times New Roman"/>
        </w:rPr>
        <w:t>catalyze</w:t>
      </w:r>
      <w:proofErr w:type="spellEnd"/>
      <w:r w:rsidRPr="0094233C">
        <w:rPr>
          <w:rFonts w:ascii="Times New Roman" w:hAnsi="Times New Roman" w:cs="Times New Roman"/>
        </w:rPr>
        <w:t xml:space="preserve"> the polymerization of lignin monomers, reinforcing plant cell wal</w:t>
      </w:r>
      <w:r w:rsidR="00F173A1">
        <w:rPr>
          <w:rFonts w:ascii="Times New Roman" w:hAnsi="Times New Roman" w:cs="Times New Roman"/>
        </w:rPr>
        <w:t xml:space="preserve">ls and reducing pathogen entry (Pomar </w:t>
      </w:r>
      <w:r w:rsidR="00F173A1" w:rsidRPr="00DA3FFA">
        <w:rPr>
          <w:rFonts w:ascii="Times New Roman" w:hAnsi="Times New Roman" w:cs="Times New Roman"/>
          <w:i/>
        </w:rPr>
        <w:t>et.al.,</w:t>
      </w:r>
      <w:r w:rsidR="00F173A1">
        <w:rPr>
          <w:rFonts w:ascii="Times New Roman" w:hAnsi="Times New Roman" w:cs="Times New Roman"/>
        </w:rPr>
        <w:t xml:space="preserve"> 2004).</w:t>
      </w:r>
      <w:r w:rsidR="001056DF">
        <w:rPr>
          <w:rFonts w:ascii="Times New Roman" w:hAnsi="Times New Roman" w:cs="Times New Roman"/>
        </w:rPr>
        <w:t xml:space="preserve"> </w:t>
      </w:r>
      <w:r w:rsidRPr="0094233C">
        <w:rPr>
          <w:rFonts w:ascii="Times New Roman" w:hAnsi="Times New Roman" w:cs="Times New Roman"/>
        </w:rPr>
        <w:t>These enzymes also contribute to suberization and wound healing. Their action is particularly important during vascular infections where lignin barriers can co</w:t>
      </w:r>
      <w:r w:rsidR="00032BB7">
        <w:rPr>
          <w:rFonts w:ascii="Times New Roman" w:hAnsi="Times New Roman" w:cs="Times New Roman"/>
        </w:rPr>
        <w:t>mpartmentalize fungal invasion</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Peroxidases play a role in the oxidative burst by generating </w:t>
      </w:r>
      <w:r w:rsidRPr="0094233C">
        <w:rPr>
          <w:rFonts w:ascii="Times New Roman" w:hAnsi="Times New Roman" w:cs="Times New Roman"/>
        </w:rPr>
        <w:lastRenderedPageBreak/>
        <w:t xml:space="preserve">hydrogen peroxide. This ROS acts as both a </w:t>
      </w:r>
      <w:r w:rsidR="001056DF">
        <w:rPr>
          <w:rFonts w:ascii="Times New Roman" w:hAnsi="Times New Roman" w:cs="Times New Roman"/>
        </w:rPr>
        <w:t>signalling</w:t>
      </w:r>
      <w:r w:rsidRPr="0094233C">
        <w:rPr>
          <w:rFonts w:ascii="Times New Roman" w:hAnsi="Times New Roman" w:cs="Times New Roman"/>
        </w:rPr>
        <w:t xml:space="preserve"> molecule and a direct antimicrobial agent, restricting fungal growth and triggering downstream immune responses.</w:t>
      </w:r>
      <w:r w:rsidR="001056DF">
        <w:rPr>
          <w:rFonts w:ascii="Times New Roman" w:hAnsi="Times New Roman" w:cs="Times New Roman"/>
        </w:rPr>
        <w:t xml:space="preserve"> </w:t>
      </w:r>
      <w:r w:rsidRPr="0094233C">
        <w:rPr>
          <w:rFonts w:ascii="Times New Roman" w:hAnsi="Times New Roman" w:cs="Times New Roman"/>
        </w:rPr>
        <w:t xml:space="preserve">Peroxidases have been implicated in systemic resistance </w:t>
      </w:r>
      <w:r w:rsidR="001056DF">
        <w:rPr>
          <w:rFonts w:ascii="Times New Roman" w:hAnsi="Times New Roman" w:cs="Times New Roman"/>
        </w:rPr>
        <w:t>signalling</w:t>
      </w:r>
      <w:r w:rsidRPr="0094233C">
        <w:rPr>
          <w:rFonts w:ascii="Times New Roman" w:hAnsi="Times New Roman" w:cs="Times New Roman"/>
        </w:rPr>
        <w:t xml:space="preserve">. They modulate redox changes in distant tissues, which helps establish SAR. Some isoforms also interact with salicylic acid and MAP kinase </w:t>
      </w:r>
      <w:r w:rsidR="001056DF">
        <w:rPr>
          <w:rFonts w:ascii="Times New Roman" w:hAnsi="Times New Roman" w:cs="Times New Roman"/>
        </w:rPr>
        <w:t>signalling</w:t>
      </w:r>
      <w:r w:rsidRPr="0094233C">
        <w:rPr>
          <w:rFonts w:ascii="Times New Roman" w:hAnsi="Times New Roman" w:cs="Times New Roman"/>
        </w:rPr>
        <w:t xml:space="preserve"> pathways to mediate long-distance </w:t>
      </w:r>
      <w:r w:rsidR="00124A81">
        <w:rPr>
          <w:rFonts w:ascii="Times New Roman" w:hAnsi="Times New Roman" w:cs="Times New Roman"/>
        </w:rPr>
        <w:t>defence</w:t>
      </w:r>
      <w:r w:rsidRPr="0094233C">
        <w:rPr>
          <w:rFonts w:ascii="Times New Roman" w:hAnsi="Times New Roman" w:cs="Times New Roman"/>
        </w:rPr>
        <w:t xml:space="preserve"> activation.</w:t>
      </w:r>
    </w:p>
    <w:p w14:paraId="18A9DDB6"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E. Polyphenol Oxidases (PPOs)</w:t>
      </w:r>
    </w:p>
    <w:p w14:paraId="0156DD5B" w14:textId="5D5C983D" w:rsidR="0094233C" w:rsidRPr="0094233C" w:rsidRDefault="0094233C" w:rsidP="000358DA">
      <w:pPr>
        <w:jc w:val="both"/>
        <w:rPr>
          <w:rFonts w:ascii="Times New Roman" w:hAnsi="Times New Roman" w:cs="Times New Roman"/>
        </w:rPr>
      </w:pPr>
      <w:r w:rsidRPr="0094233C">
        <w:rPr>
          <w:rFonts w:ascii="Times New Roman" w:hAnsi="Times New Roman" w:cs="Times New Roman"/>
        </w:rPr>
        <w:t>PPOs oxidize phenolic compounds to o-quinones, which are highly reactive and capable of forming protein cross-links and antimicrobial barriers. These reactions reduce pathogen acces</w:t>
      </w:r>
      <w:r w:rsidR="00032BB7">
        <w:rPr>
          <w:rFonts w:ascii="Times New Roman" w:hAnsi="Times New Roman" w:cs="Times New Roman"/>
        </w:rPr>
        <w:t>sibility to cellular nutrients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Quinones produced by PPOs can polymerize and incorporate into cell walls, making them mechanically toughe</w:t>
      </w:r>
      <w:r w:rsidR="00DA3FFA">
        <w:rPr>
          <w:rFonts w:ascii="Times New Roman" w:hAnsi="Times New Roman" w:cs="Times New Roman"/>
        </w:rPr>
        <w:t xml:space="preserve">r and chemically resistant (Kumar </w:t>
      </w:r>
      <w:r w:rsidR="00DA3FFA" w:rsidRPr="00DA3FFA">
        <w:rPr>
          <w:rFonts w:ascii="Times New Roman" w:hAnsi="Times New Roman" w:cs="Times New Roman"/>
          <w:i/>
        </w:rPr>
        <w:t>et.al.,</w:t>
      </w:r>
      <w:r w:rsidR="00DA3FFA">
        <w:rPr>
          <w:rFonts w:ascii="Times New Roman" w:hAnsi="Times New Roman" w:cs="Times New Roman"/>
        </w:rPr>
        <w:t xml:space="preserve"> 2024). </w:t>
      </w:r>
      <w:r w:rsidRPr="0094233C">
        <w:rPr>
          <w:rFonts w:ascii="Times New Roman" w:hAnsi="Times New Roman" w:cs="Times New Roman"/>
        </w:rPr>
        <w:t>Their toxicity also inhibits fungal enzymes and slows hyphal growth.</w:t>
      </w:r>
      <w:r w:rsidR="001056DF">
        <w:rPr>
          <w:rFonts w:ascii="Times New Roman" w:hAnsi="Times New Roman" w:cs="Times New Roman"/>
        </w:rPr>
        <w:t xml:space="preserve"> </w:t>
      </w:r>
      <w:r w:rsidRPr="0094233C">
        <w:rPr>
          <w:rFonts w:ascii="Times New Roman" w:hAnsi="Times New Roman" w:cs="Times New Roman"/>
        </w:rPr>
        <w:t>In crops like wheat, tomato, and potato, PPOs are induced by fungal infection and wounding. Resistant cultivars typically show higher PPO activity and earlier induction, indicating a strong correlation between PPO expression and fungal resistance.</w:t>
      </w:r>
    </w:p>
    <w:p w14:paraId="7C76987D"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F. Phenylalanine Ammonia-Lyase (PAL)</w:t>
      </w:r>
    </w:p>
    <w:p w14:paraId="11A43D36" w14:textId="52F468E9"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PAL </w:t>
      </w:r>
      <w:proofErr w:type="spellStart"/>
      <w:r w:rsidRPr="0094233C">
        <w:rPr>
          <w:rFonts w:ascii="Times New Roman" w:hAnsi="Times New Roman" w:cs="Times New Roman"/>
        </w:rPr>
        <w:t>catalyzes</w:t>
      </w:r>
      <w:proofErr w:type="spellEnd"/>
      <w:r w:rsidRPr="0094233C">
        <w:rPr>
          <w:rFonts w:ascii="Times New Roman" w:hAnsi="Times New Roman" w:cs="Times New Roman"/>
        </w:rPr>
        <w:t xml:space="preserve"> the deamination of L-phenylalanine to trans-cinnamic acid, the first step in the phenylpropanoid pathway. This pathway leads to the production of diverse </w:t>
      </w:r>
      <w:r w:rsidR="00124A81">
        <w:rPr>
          <w:rFonts w:ascii="Times New Roman" w:hAnsi="Times New Roman" w:cs="Times New Roman"/>
        </w:rPr>
        <w:t>defence</w:t>
      </w:r>
      <w:r w:rsidRPr="0094233C">
        <w:rPr>
          <w:rFonts w:ascii="Times New Roman" w:hAnsi="Times New Roman" w:cs="Times New Roman"/>
        </w:rPr>
        <w:t>-related compounds including lignin, flavonoids,</w:t>
      </w:r>
      <w:r w:rsidR="00032BB7">
        <w:rPr>
          <w:rFonts w:ascii="Times New Roman" w:hAnsi="Times New Roman" w:cs="Times New Roman"/>
        </w:rPr>
        <w:t xml:space="preserve"> coumarins, and salicylic acid</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Phytoalexins are antimicrobial compounds synthesized </w:t>
      </w:r>
      <w:r w:rsidR="00DA3FFA">
        <w:rPr>
          <w:rFonts w:ascii="Times New Roman" w:hAnsi="Times New Roman" w:cs="Times New Roman"/>
        </w:rPr>
        <w:t xml:space="preserve">in response to fungal infection (Ahuja </w:t>
      </w:r>
      <w:r w:rsidR="00DA3FFA" w:rsidRPr="00DA3FFA">
        <w:rPr>
          <w:rFonts w:ascii="Times New Roman" w:hAnsi="Times New Roman" w:cs="Times New Roman"/>
          <w:i/>
        </w:rPr>
        <w:t>et.al.,</w:t>
      </w:r>
      <w:r w:rsidR="00DA3FFA">
        <w:rPr>
          <w:rFonts w:ascii="Times New Roman" w:hAnsi="Times New Roman" w:cs="Times New Roman"/>
        </w:rPr>
        <w:t xml:space="preserve"> 2012).</w:t>
      </w:r>
      <w:r w:rsidRPr="0094233C">
        <w:rPr>
          <w:rFonts w:ascii="Times New Roman" w:hAnsi="Times New Roman" w:cs="Times New Roman"/>
        </w:rPr>
        <w:t xml:space="preserve"> Lignin contributes to structural </w:t>
      </w:r>
      <w:r w:rsidR="00124A81">
        <w:rPr>
          <w:rFonts w:ascii="Times New Roman" w:hAnsi="Times New Roman" w:cs="Times New Roman"/>
        </w:rPr>
        <w:t>defence</w:t>
      </w:r>
      <w:r w:rsidRPr="0094233C">
        <w:rPr>
          <w:rFonts w:ascii="Times New Roman" w:hAnsi="Times New Roman" w:cs="Times New Roman"/>
        </w:rPr>
        <w:t xml:space="preserve">, and salicylic acid serves as a </w:t>
      </w:r>
      <w:r w:rsidR="001056DF">
        <w:rPr>
          <w:rFonts w:ascii="Times New Roman" w:hAnsi="Times New Roman" w:cs="Times New Roman"/>
        </w:rPr>
        <w:t>signalling</w:t>
      </w:r>
      <w:r w:rsidRPr="0094233C">
        <w:rPr>
          <w:rFonts w:ascii="Times New Roman" w:hAnsi="Times New Roman" w:cs="Times New Roman"/>
        </w:rPr>
        <w:t xml:space="preserve"> molecule in both local and systemic responses. PAL activity increases rapidly following fungal invasion, marking the onset of these biosynthetic processes.</w:t>
      </w:r>
      <w:r w:rsidR="001056DF">
        <w:rPr>
          <w:rFonts w:ascii="Times New Roman" w:hAnsi="Times New Roman" w:cs="Times New Roman"/>
        </w:rPr>
        <w:t xml:space="preserve"> </w:t>
      </w:r>
      <w:r w:rsidRPr="0094233C">
        <w:rPr>
          <w:rFonts w:ascii="Times New Roman" w:hAnsi="Times New Roman" w:cs="Times New Roman"/>
        </w:rPr>
        <w:t xml:space="preserve">High PAL activity is associated with both basal </w:t>
      </w:r>
      <w:r w:rsidR="00124A81">
        <w:rPr>
          <w:rFonts w:ascii="Times New Roman" w:hAnsi="Times New Roman" w:cs="Times New Roman"/>
        </w:rPr>
        <w:t>defence</w:t>
      </w:r>
      <w:r w:rsidRPr="0094233C">
        <w:rPr>
          <w:rFonts w:ascii="Times New Roman" w:hAnsi="Times New Roman" w:cs="Times New Roman"/>
        </w:rPr>
        <w:t xml:space="preserve"> and the development of systemic acquired resistance. Overexpression of PAL in transgenic plants has been shown to enhance resistance to pathogens like </w:t>
      </w:r>
      <w:r w:rsidRPr="0094233C">
        <w:rPr>
          <w:rFonts w:ascii="Times New Roman" w:hAnsi="Times New Roman" w:cs="Times New Roman"/>
          <w:i/>
          <w:iCs/>
        </w:rPr>
        <w:t>Phytophthora infestans</w:t>
      </w:r>
      <w:r w:rsidRPr="0094233C">
        <w:rPr>
          <w:rFonts w:ascii="Times New Roman" w:hAnsi="Times New Roman" w:cs="Times New Roman"/>
        </w:rPr>
        <w:t xml:space="preserve"> and </w:t>
      </w:r>
      <w:r w:rsidRPr="0094233C">
        <w:rPr>
          <w:rFonts w:ascii="Times New Roman" w:hAnsi="Times New Roman" w:cs="Times New Roman"/>
          <w:i/>
          <w:iCs/>
        </w:rPr>
        <w:t>Colletotrichum spp.</w:t>
      </w:r>
    </w:p>
    <w:p w14:paraId="64CD02B4"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G. Lipoxygenases (LOX)</w:t>
      </w:r>
    </w:p>
    <w:p w14:paraId="3B70BCB6" w14:textId="5B7EBF50"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LOX enzymes oxygenate polyunsaturated fatty acids such as linoleic and linolenic acid to form hydroperoxides, which are precursors of oxylipins including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These compounds are central regulators of </w:t>
      </w:r>
      <w:r w:rsidR="00124A81">
        <w:rPr>
          <w:rFonts w:ascii="Times New Roman" w:hAnsi="Times New Roman" w:cs="Times New Roman"/>
        </w:rPr>
        <w:t>defence</w:t>
      </w:r>
      <w:r w:rsidR="00032BB7">
        <w:rPr>
          <w:rFonts w:ascii="Times New Roman" w:hAnsi="Times New Roman" w:cs="Times New Roman"/>
        </w:rPr>
        <w:t xml:space="preserve"> against necrotrophic fungi</w:t>
      </w:r>
      <w:r w:rsidRPr="0094233C">
        <w:rPr>
          <w:rFonts w:ascii="Times New Roman" w:hAnsi="Times New Roman" w:cs="Times New Roman"/>
        </w:rPr>
        <w:t>.</w:t>
      </w:r>
      <w:r w:rsidR="001056DF">
        <w:rPr>
          <w:rFonts w:ascii="Times New Roman" w:hAnsi="Times New Roman" w:cs="Times New Roman"/>
        </w:rPr>
        <w:t xml:space="preserve">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produced via LOX activity induces ISR and regulates genes involved in cell wall reinforcement, protease inhibition, and </w:t>
      </w:r>
      <w:r w:rsidR="00DA3FFA">
        <w:rPr>
          <w:rFonts w:ascii="Times New Roman" w:hAnsi="Times New Roman" w:cs="Times New Roman"/>
        </w:rPr>
        <w:t xml:space="preserve">secondary metabolite production (Singh </w:t>
      </w:r>
      <w:r w:rsidR="00DA3FFA" w:rsidRPr="00DA3FFA">
        <w:rPr>
          <w:rFonts w:ascii="Times New Roman" w:hAnsi="Times New Roman" w:cs="Times New Roman"/>
          <w:i/>
        </w:rPr>
        <w:t>et.al.,</w:t>
      </w:r>
      <w:r w:rsidR="00DA3FFA">
        <w:rPr>
          <w:rFonts w:ascii="Times New Roman" w:hAnsi="Times New Roman" w:cs="Times New Roman"/>
        </w:rPr>
        <w:t xml:space="preserve"> 2022).</w:t>
      </w:r>
      <w:r w:rsidRPr="0094233C">
        <w:rPr>
          <w:rFonts w:ascii="Times New Roman" w:hAnsi="Times New Roman" w:cs="Times New Roman"/>
        </w:rPr>
        <w:t xml:space="preserve"> This pathway complements SA-mediated resistance, particularly during interactions with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Elevated LOX expression has been observed in plants resistant to </w:t>
      </w:r>
      <w:r w:rsidRPr="0094233C">
        <w:rPr>
          <w:rFonts w:ascii="Times New Roman" w:hAnsi="Times New Roman" w:cs="Times New Roman"/>
          <w:i/>
          <w:iCs/>
        </w:rPr>
        <w:t xml:space="preserve">Botrytis </w:t>
      </w:r>
      <w:proofErr w:type="spellStart"/>
      <w:r w:rsidRPr="0094233C">
        <w:rPr>
          <w:rFonts w:ascii="Times New Roman" w:hAnsi="Times New Roman" w:cs="Times New Roman"/>
          <w:i/>
          <w:iCs/>
        </w:rPr>
        <w:t>cinerea</w:t>
      </w:r>
      <w:proofErr w:type="spellEnd"/>
      <w:r w:rsidRPr="0094233C">
        <w:rPr>
          <w:rFonts w:ascii="Times New Roman" w:hAnsi="Times New Roman" w:cs="Times New Roman"/>
        </w:rPr>
        <w:t xml:space="preserve">, </w:t>
      </w:r>
      <w:proofErr w:type="spellStart"/>
      <w:r w:rsidRPr="0094233C">
        <w:rPr>
          <w:rFonts w:ascii="Times New Roman" w:hAnsi="Times New Roman" w:cs="Times New Roman"/>
          <w:i/>
          <w:iCs/>
        </w:rPr>
        <w:t>Sclerotinia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sclerotiorum</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brassicicola</w:t>
      </w:r>
      <w:proofErr w:type="spellEnd"/>
      <w:r w:rsidRPr="0094233C">
        <w:rPr>
          <w:rFonts w:ascii="Times New Roman" w:hAnsi="Times New Roman" w:cs="Times New Roman"/>
        </w:rPr>
        <w:t xml:space="preserve">. These enzymes enable timely JA accumulation and effective activation of </w:t>
      </w:r>
      <w:r w:rsidR="00124A81">
        <w:rPr>
          <w:rFonts w:ascii="Times New Roman" w:hAnsi="Times New Roman" w:cs="Times New Roman"/>
        </w:rPr>
        <w:t>defence</w:t>
      </w:r>
      <w:r w:rsidRPr="0094233C">
        <w:rPr>
          <w:rFonts w:ascii="Times New Roman" w:hAnsi="Times New Roman" w:cs="Times New Roman"/>
        </w:rPr>
        <w:t xml:space="preserve"> genes during early infection stages.</w:t>
      </w:r>
    </w:p>
    <w:p w14:paraId="6F045361"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H. Other enzymes (e.g., superoxide dismutase, catalase)</w:t>
      </w:r>
    </w:p>
    <w:p w14:paraId="59F8E778" w14:textId="70BEDAFD" w:rsidR="0094233C" w:rsidRPr="0094233C" w:rsidRDefault="0094233C" w:rsidP="000358DA">
      <w:pPr>
        <w:jc w:val="both"/>
        <w:rPr>
          <w:rFonts w:ascii="Times New Roman" w:hAnsi="Times New Roman" w:cs="Times New Roman"/>
        </w:rPr>
      </w:pPr>
      <w:r w:rsidRPr="0094233C">
        <w:rPr>
          <w:rFonts w:ascii="Times New Roman" w:hAnsi="Times New Roman" w:cs="Times New Roman"/>
        </w:rPr>
        <w:t>Superoxide dismutase (SOD) converts superoxide radicals into hydrogen peroxide, which is further detoxified by catalase and ascorbate peroxidase. These antioxidant enzymes maintain redox balance during the oxidative burst triggered by fungal attack.</w:t>
      </w:r>
      <w:r w:rsidR="001056DF">
        <w:rPr>
          <w:rFonts w:ascii="Times New Roman" w:hAnsi="Times New Roman" w:cs="Times New Roman"/>
        </w:rPr>
        <w:t xml:space="preserve"> </w:t>
      </w:r>
      <w:r w:rsidRPr="0094233C">
        <w:rPr>
          <w:rFonts w:ascii="Times New Roman" w:hAnsi="Times New Roman" w:cs="Times New Roman"/>
        </w:rPr>
        <w:t xml:space="preserve">By regulating ROS levels, these enzymes prevent excessive oxidative damage to host tissues while sustaining necessary ROS </w:t>
      </w:r>
      <w:r w:rsidR="001056DF">
        <w:rPr>
          <w:rFonts w:ascii="Times New Roman" w:hAnsi="Times New Roman" w:cs="Times New Roman"/>
        </w:rPr>
        <w:t>signalling</w:t>
      </w:r>
      <w:r w:rsidRPr="0094233C">
        <w:rPr>
          <w:rFonts w:ascii="Times New Roman" w:hAnsi="Times New Roman" w:cs="Times New Roman"/>
        </w:rPr>
        <w:t>. Elevated expression of these enzymes has been linked to reduced disease severity and delayed lesion development in crops like rice, maize, and soybean.</w:t>
      </w:r>
    </w:p>
    <w:p w14:paraId="6D397420" w14:textId="0D7A64DA"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 xml:space="preserve">V. Regulation of </w:t>
      </w:r>
      <w:r w:rsidR="00124A81">
        <w:rPr>
          <w:rFonts w:ascii="Times New Roman" w:hAnsi="Times New Roman" w:cs="Times New Roman"/>
          <w:b/>
          <w:bCs/>
        </w:rPr>
        <w:t>Defence</w:t>
      </w:r>
      <w:r w:rsidRPr="0094233C">
        <w:rPr>
          <w:rFonts w:ascii="Times New Roman" w:hAnsi="Times New Roman" w:cs="Times New Roman"/>
          <w:b/>
          <w:bCs/>
        </w:rPr>
        <w:t xml:space="preserve"> Enzyme Expression</w:t>
      </w:r>
    </w:p>
    <w:p w14:paraId="6C852D4B" w14:textId="4A776F41"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w:t>
      </w:r>
      <w:r w:rsidR="001056DF">
        <w:rPr>
          <w:rFonts w:ascii="Times New Roman" w:hAnsi="Times New Roman" w:cs="Times New Roman"/>
          <w:b/>
          <w:bCs/>
          <w:i/>
          <w:iCs/>
        </w:rPr>
        <w:t>Signalling</w:t>
      </w:r>
      <w:r w:rsidRPr="0094233C">
        <w:rPr>
          <w:rFonts w:ascii="Times New Roman" w:hAnsi="Times New Roman" w:cs="Times New Roman"/>
          <w:b/>
          <w:bCs/>
          <w:i/>
          <w:iCs/>
        </w:rPr>
        <w:t xml:space="preserve"> pathways involved (salicylic acid, </w:t>
      </w:r>
      <w:proofErr w:type="spellStart"/>
      <w:r w:rsidRPr="0094233C">
        <w:rPr>
          <w:rFonts w:ascii="Times New Roman" w:hAnsi="Times New Roman" w:cs="Times New Roman"/>
          <w:b/>
          <w:bCs/>
          <w:i/>
          <w:iCs/>
        </w:rPr>
        <w:t>jasmonic</w:t>
      </w:r>
      <w:proofErr w:type="spellEnd"/>
      <w:r w:rsidRPr="0094233C">
        <w:rPr>
          <w:rFonts w:ascii="Times New Roman" w:hAnsi="Times New Roman" w:cs="Times New Roman"/>
          <w:b/>
          <w:bCs/>
          <w:i/>
          <w:iCs/>
        </w:rPr>
        <w:t xml:space="preserve"> acid, ethylene)</w:t>
      </w:r>
      <w:r w:rsidRPr="0094233C">
        <w:rPr>
          <w:rFonts w:ascii="Times New Roman" w:hAnsi="Times New Roman" w:cs="Times New Roman"/>
        </w:rPr>
        <w:br/>
      </w:r>
      <w:r w:rsidRPr="001056DF">
        <w:rPr>
          <w:rFonts w:ascii="Times New Roman" w:hAnsi="Times New Roman" w:cs="Times New Roman"/>
        </w:rPr>
        <w:t xml:space="preserve">The expression of plant </w:t>
      </w:r>
      <w:r w:rsidR="00124A81">
        <w:rPr>
          <w:rFonts w:ascii="Times New Roman" w:hAnsi="Times New Roman" w:cs="Times New Roman"/>
        </w:rPr>
        <w:t>defence</w:t>
      </w:r>
      <w:r w:rsidRPr="001056DF">
        <w:rPr>
          <w:rFonts w:ascii="Times New Roman" w:hAnsi="Times New Roman" w:cs="Times New Roman"/>
        </w:rPr>
        <w:t xml:space="preserve"> enzymes is tightly regulated by complex hormonal </w:t>
      </w:r>
      <w:r w:rsidR="001056DF" w:rsidRPr="001056DF">
        <w:rPr>
          <w:rFonts w:ascii="Times New Roman" w:hAnsi="Times New Roman" w:cs="Times New Roman"/>
        </w:rPr>
        <w:t>signalling</w:t>
      </w:r>
      <w:r w:rsidRPr="001056DF">
        <w:rPr>
          <w:rFonts w:ascii="Times New Roman" w:hAnsi="Times New Roman" w:cs="Times New Roman"/>
        </w:rPr>
        <w:t xml:space="preserve"> networks, with salicylic acid (SA), </w:t>
      </w:r>
      <w:proofErr w:type="spellStart"/>
      <w:r w:rsidRPr="001056DF">
        <w:rPr>
          <w:rFonts w:ascii="Times New Roman" w:hAnsi="Times New Roman" w:cs="Times New Roman"/>
        </w:rPr>
        <w:t>jasmonic</w:t>
      </w:r>
      <w:proofErr w:type="spellEnd"/>
      <w:r w:rsidRPr="001056DF">
        <w:rPr>
          <w:rFonts w:ascii="Times New Roman" w:hAnsi="Times New Roman" w:cs="Times New Roman"/>
        </w:rPr>
        <w:t xml:space="preserve"> acid (JA), and ethylene (ET) playing central roles. These phytohormones activate specific sets of </w:t>
      </w:r>
      <w:r w:rsidR="00124A81">
        <w:rPr>
          <w:rFonts w:ascii="Times New Roman" w:hAnsi="Times New Roman" w:cs="Times New Roman"/>
        </w:rPr>
        <w:t>defence</w:t>
      </w:r>
      <w:r w:rsidRPr="001056DF">
        <w:rPr>
          <w:rFonts w:ascii="Times New Roman" w:hAnsi="Times New Roman" w:cs="Times New Roman"/>
        </w:rPr>
        <w:t xml:space="preserve"> genes in response to different pathogen types and </w:t>
      </w:r>
      <w:r w:rsidRPr="001056DF">
        <w:rPr>
          <w:rFonts w:ascii="Times New Roman" w:hAnsi="Times New Roman" w:cs="Times New Roman"/>
        </w:rPr>
        <w:lastRenderedPageBreak/>
        <w:t>coordinate both local and systemic immune responses.</w:t>
      </w:r>
      <w:r w:rsidR="001056DF">
        <w:rPr>
          <w:rFonts w:ascii="Times New Roman" w:hAnsi="Times New Roman" w:cs="Times New Roman"/>
        </w:rPr>
        <w:t xml:space="preserve"> </w:t>
      </w:r>
      <w:r w:rsidRPr="001056DF">
        <w:rPr>
          <w:rFonts w:ascii="Times New Roman" w:hAnsi="Times New Roman" w:cs="Times New Roman"/>
        </w:rPr>
        <w:t xml:space="preserve">SA is primarily associated with resistance to biotrophic and </w:t>
      </w:r>
      <w:proofErr w:type="spellStart"/>
      <w:r w:rsidRPr="001056DF">
        <w:rPr>
          <w:rFonts w:ascii="Times New Roman" w:hAnsi="Times New Roman" w:cs="Times New Roman"/>
        </w:rPr>
        <w:t>hemibiotrophic</w:t>
      </w:r>
      <w:proofErr w:type="spellEnd"/>
      <w:r w:rsidR="00DA3FFA" w:rsidRPr="001056DF">
        <w:rPr>
          <w:rFonts w:ascii="Times New Roman" w:hAnsi="Times New Roman" w:cs="Times New Roman"/>
        </w:rPr>
        <w:t xml:space="preserve"> pathogens (Yang </w:t>
      </w:r>
      <w:r w:rsidR="00DA3FFA" w:rsidRPr="001056DF">
        <w:rPr>
          <w:rFonts w:ascii="Times New Roman" w:hAnsi="Times New Roman" w:cs="Times New Roman"/>
          <w:i/>
        </w:rPr>
        <w:t>et.al.,</w:t>
      </w:r>
      <w:r w:rsidR="00DA3FFA" w:rsidRPr="001056DF">
        <w:rPr>
          <w:rFonts w:ascii="Times New Roman" w:hAnsi="Times New Roman" w:cs="Times New Roman"/>
        </w:rPr>
        <w:t xml:space="preserve"> 2015).</w:t>
      </w:r>
      <w:r w:rsidRPr="001056DF">
        <w:rPr>
          <w:rFonts w:ascii="Times New Roman" w:hAnsi="Times New Roman" w:cs="Times New Roman"/>
        </w:rPr>
        <w:t xml:space="preserve"> Upon pathogen detection, SA accumulates at the infection site and initiates systemic acquired resistance (SAR). This results in the upregulation of pathogenesis-related (PR) genes such as PR-1, PR-2, and PR-5. SA also enhances the activity of </w:t>
      </w:r>
      <w:r w:rsidR="00124A81">
        <w:rPr>
          <w:rFonts w:ascii="Times New Roman" w:hAnsi="Times New Roman" w:cs="Times New Roman"/>
        </w:rPr>
        <w:t>defence</w:t>
      </w:r>
      <w:r w:rsidRPr="001056DF">
        <w:rPr>
          <w:rFonts w:ascii="Times New Roman" w:hAnsi="Times New Roman" w:cs="Times New Roman"/>
        </w:rPr>
        <w:t xml:space="preserve"> enzymes such as phenylalanine ammonia-lyase (PAL) and peroxidases, which contribute to bo</w:t>
      </w:r>
      <w:r w:rsidR="00032BB7" w:rsidRPr="001056DF">
        <w:rPr>
          <w:rFonts w:ascii="Times New Roman" w:hAnsi="Times New Roman" w:cs="Times New Roman"/>
        </w:rPr>
        <w:t>th local and systemic immunity</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 xml:space="preserve">JA is a key regulator of </w:t>
      </w:r>
      <w:r w:rsidR="00124A81">
        <w:rPr>
          <w:rFonts w:ascii="Times New Roman" w:hAnsi="Times New Roman" w:cs="Times New Roman"/>
        </w:rPr>
        <w:t>defence</w:t>
      </w:r>
      <w:r w:rsidRPr="001056DF">
        <w:rPr>
          <w:rFonts w:ascii="Times New Roman" w:hAnsi="Times New Roman" w:cs="Times New Roman"/>
        </w:rPr>
        <w:t xml:space="preserve"> against necrotrophic fungi and insect herbivores. It induces the expression of genes encoding chitinases, lipoxygenases, and proteinase inhibitors. JA biosynthesis is mediated by enzymes such as lipoxygenases (LOX) and regulated through the COI1–JAZ </w:t>
      </w:r>
      <w:r w:rsidR="001056DF" w:rsidRPr="001056DF">
        <w:rPr>
          <w:rFonts w:ascii="Times New Roman" w:hAnsi="Times New Roman" w:cs="Times New Roman"/>
        </w:rPr>
        <w:t>signalling</w:t>
      </w:r>
      <w:r w:rsidRPr="001056DF">
        <w:rPr>
          <w:rFonts w:ascii="Times New Roman" w:hAnsi="Times New Roman" w:cs="Times New Roman"/>
        </w:rPr>
        <w:t xml:space="preserve"> module, which leads to the </w:t>
      </w:r>
      <w:proofErr w:type="spellStart"/>
      <w:r w:rsidRPr="001056DF">
        <w:rPr>
          <w:rFonts w:ascii="Times New Roman" w:hAnsi="Times New Roman" w:cs="Times New Roman"/>
        </w:rPr>
        <w:t>derepression</w:t>
      </w:r>
      <w:proofErr w:type="spellEnd"/>
      <w:r w:rsidRPr="001056DF">
        <w:rPr>
          <w:rFonts w:ascii="Times New Roman" w:hAnsi="Times New Roman" w:cs="Times New Roman"/>
        </w:rPr>
        <w:t xml:space="preserve"> of JA-re</w:t>
      </w:r>
      <w:r w:rsidR="00032BB7" w:rsidRPr="001056DF">
        <w:rPr>
          <w:rFonts w:ascii="Times New Roman" w:hAnsi="Times New Roman" w:cs="Times New Roman"/>
        </w:rPr>
        <w:t>sponsive transcription factors</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 xml:space="preserve">ET modulates responses to both necrotrophic pathogens and physical stress. It acts synergistically with JA to enhance the expression of </w:t>
      </w:r>
      <w:r w:rsidR="00124A81">
        <w:rPr>
          <w:rFonts w:ascii="Times New Roman" w:hAnsi="Times New Roman" w:cs="Times New Roman"/>
        </w:rPr>
        <w:t>defence</w:t>
      </w:r>
      <w:r w:rsidRPr="001056DF">
        <w:rPr>
          <w:rFonts w:ascii="Times New Roman" w:hAnsi="Times New Roman" w:cs="Times New Roman"/>
        </w:rPr>
        <w:t xml:space="preserve"> enzymes, including β-1,3-glucanases, peroxidases, and polyphenol oxidases. ET perception involves receptors such as ETR1, which relay signals through the EIN2–EIN3 pathway to activ</w:t>
      </w:r>
      <w:r w:rsidR="00032BB7" w:rsidRPr="001056DF">
        <w:rPr>
          <w:rFonts w:ascii="Times New Roman" w:hAnsi="Times New Roman" w:cs="Times New Roman"/>
        </w:rPr>
        <w:t>ate downstream gene expression</w:t>
      </w:r>
      <w:r w:rsidRPr="001056DF">
        <w:rPr>
          <w:rFonts w:ascii="Times New Roman" w:hAnsi="Times New Roman" w:cs="Times New Roman"/>
        </w:rPr>
        <w:t>.</w:t>
      </w:r>
    </w:p>
    <w:p w14:paraId="5CDDAE08" w14:textId="1184D410"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B. Cross-talk between different hormonal pathways</w:t>
      </w:r>
      <w:r w:rsidRPr="0094233C">
        <w:rPr>
          <w:rFonts w:ascii="Times New Roman" w:hAnsi="Times New Roman" w:cs="Times New Roman"/>
        </w:rPr>
        <w:br/>
      </w:r>
      <w:r w:rsidRPr="001056DF">
        <w:rPr>
          <w:rFonts w:ascii="Times New Roman" w:hAnsi="Times New Roman" w:cs="Times New Roman"/>
        </w:rPr>
        <w:t xml:space="preserve">Plant </w:t>
      </w:r>
      <w:proofErr w:type="spellStart"/>
      <w:r w:rsidR="00124A81">
        <w:rPr>
          <w:rFonts w:ascii="Times New Roman" w:hAnsi="Times New Roman" w:cs="Times New Roman"/>
        </w:rPr>
        <w:t>defence</w:t>
      </w:r>
      <w:r w:rsidR="001056DF" w:rsidRPr="001056DF">
        <w:rPr>
          <w:rFonts w:ascii="Times New Roman" w:hAnsi="Times New Roman" w:cs="Times New Roman"/>
        </w:rPr>
        <w:t>signalling</w:t>
      </w:r>
      <w:proofErr w:type="spellEnd"/>
      <w:r w:rsidRPr="001056DF">
        <w:rPr>
          <w:rFonts w:ascii="Times New Roman" w:hAnsi="Times New Roman" w:cs="Times New Roman"/>
        </w:rPr>
        <w:t xml:space="preserve"> is not linear. Instead, it involves hormonal cross-talk that allows plants to prioritize or balance responses de</w:t>
      </w:r>
      <w:r w:rsidR="00DA3FFA" w:rsidRPr="001056DF">
        <w:rPr>
          <w:rFonts w:ascii="Times New Roman" w:hAnsi="Times New Roman" w:cs="Times New Roman"/>
        </w:rPr>
        <w:t xml:space="preserve">pending on the type of pathogen (Nawaz </w:t>
      </w:r>
      <w:r w:rsidR="00DA3FFA" w:rsidRPr="001056DF">
        <w:rPr>
          <w:rFonts w:ascii="Times New Roman" w:hAnsi="Times New Roman" w:cs="Times New Roman"/>
          <w:i/>
        </w:rPr>
        <w:t>et.al.,</w:t>
      </w:r>
      <w:r w:rsidR="00DA3FFA" w:rsidRPr="001056DF">
        <w:rPr>
          <w:rFonts w:ascii="Times New Roman" w:hAnsi="Times New Roman" w:cs="Times New Roman"/>
        </w:rPr>
        <w:t xml:space="preserve"> 2023).</w:t>
      </w:r>
      <w:r w:rsidR="001056DF">
        <w:rPr>
          <w:rFonts w:ascii="Times New Roman" w:hAnsi="Times New Roman" w:cs="Times New Roman"/>
        </w:rPr>
        <w:t xml:space="preserve"> </w:t>
      </w:r>
      <w:r w:rsidRPr="0094233C">
        <w:rPr>
          <w:rFonts w:ascii="Times New Roman" w:hAnsi="Times New Roman" w:cs="Times New Roman"/>
        </w:rPr>
        <w:t xml:space="preserve">The SA and JA pathways often act antagonistically. SA </w:t>
      </w:r>
      <w:r w:rsidR="001056DF">
        <w:rPr>
          <w:rFonts w:ascii="Times New Roman" w:hAnsi="Times New Roman" w:cs="Times New Roman"/>
        </w:rPr>
        <w:t>signalling</w:t>
      </w:r>
      <w:r w:rsidRPr="0094233C">
        <w:rPr>
          <w:rFonts w:ascii="Times New Roman" w:hAnsi="Times New Roman" w:cs="Times New Roman"/>
        </w:rPr>
        <w:t xml:space="preserve"> suppresses JA-mediated </w:t>
      </w:r>
      <w:r w:rsidR="00124A81">
        <w:rPr>
          <w:rFonts w:ascii="Times New Roman" w:hAnsi="Times New Roman" w:cs="Times New Roman"/>
        </w:rPr>
        <w:t>defence</w:t>
      </w:r>
      <w:r w:rsidRPr="0094233C">
        <w:rPr>
          <w:rFonts w:ascii="Times New Roman" w:hAnsi="Times New Roman" w:cs="Times New Roman"/>
        </w:rPr>
        <w:t xml:space="preserve">s, which is advantageous when dealing with biotrophic pathogens but may increase susceptibility to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 xml:space="preserve">. For example, infection </w:t>
      </w:r>
      <w:r w:rsidRPr="001056DF">
        <w:rPr>
          <w:rFonts w:ascii="Times New Roman" w:hAnsi="Times New Roman" w:cs="Times New Roman"/>
        </w:rPr>
        <w:t xml:space="preserve">with </w:t>
      </w:r>
      <w:r w:rsidRPr="001056DF">
        <w:rPr>
          <w:rFonts w:ascii="Times New Roman" w:hAnsi="Times New Roman" w:cs="Times New Roman"/>
          <w:i/>
          <w:iCs/>
        </w:rPr>
        <w:t xml:space="preserve">Pseudomonas </w:t>
      </w:r>
      <w:proofErr w:type="spellStart"/>
      <w:r w:rsidRPr="001056DF">
        <w:rPr>
          <w:rFonts w:ascii="Times New Roman" w:hAnsi="Times New Roman" w:cs="Times New Roman"/>
          <w:i/>
          <w:iCs/>
        </w:rPr>
        <w:t>syringae</w:t>
      </w:r>
      <w:proofErr w:type="spellEnd"/>
      <w:r w:rsidRPr="001056DF">
        <w:rPr>
          <w:rFonts w:ascii="Times New Roman" w:hAnsi="Times New Roman" w:cs="Times New Roman"/>
        </w:rPr>
        <w:t xml:space="preserve"> triggers SA responses while simultaneously repress</w:t>
      </w:r>
      <w:r w:rsidR="00AA68DD" w:rsidRPr="001056DF">
        <w:rPr>
          <w:rFonts w:ascii="Times New Roman" w:hAnsi="Times New Roman" w:cs="Times New Roman"/>
        </w:rPr>
        <w:t>ing JA-related gene expression</w:t>
      </w:r>
      <w:r w:rsidRPr="001056DF">
        <w:rPr>
          <w:rFonts w:ascii="Times New Roman" w:hAnsi="Times New Roman" w:cs="Times New Roman"/>
        </w:rPr>
        <w:t>. This antagonism is mediated by NPR1, a central regulatory protein that can differentially modulate both pathways.</w:t>
      </w:r>
      <w:r w:rsidR="001056DF">
        <w:rPr>
          <w:rFonts w:ascii="Times New Roman" w:hAnsi="Times New Roman" w:cs="Times New Roman"/>
        </w:rPr>
        <w:t xml:space="preserve"> </w:t>
      </w:r>
      <w:r w:rsidRPr="0094233C">
        <w:rPr>
          <w:rFonts w:ascii="Times New Roman" w:hAnsi="Times New Roman" w:cs="Times New Roman"/>
        </w:rPr>
        <w:t xml:space="preserve">JA and ET often function cooperatively, especially during necrotrophic fungal attack. The combined activation of these pathways leads to the transcription of a unique set of </w:t>
      </w:r>
      <w:r w:rsidR="00124A81">
        <w:rPr>
          <w:rFonts w:ascii="Times New Roman" w:hAnsi="Times New Roman" w:cs="Times New Roman"/>
        </w:rPr>
        <w:t>defence</w:t>
      </w:r>
      <w:r w:rsidRPr="0094233C">
        <w:rPr>
          <w:rFonts w:ascii="Times New Roman" w:hAnsi="Times New Roman" w:cs="Times New Roman"/>
        </w:rPr>
        <w:t xml:space="preserve"> genes that are not induced by either hormone alone. </w:t>
      </w:r>
      <w:r w:rsidR="007774A5">
        <w:rPr>
          <w:rFonts w:ascii="Times New Roman" w:hAnsi="Times New Roman" w:cs="Times New Roman"/>
        </w:rPr>
        <w:t>T</w:t>
      </w:r>
      <w:r w:rsidRPr="001056DF">
        <w:rPr>
          <w:rFonts w:ascii="Times New Roman" w:hAnsi="Times New Roman" w:cs="Times New Roman"/>
        </w:rPr>
        <w:t xml:space="preserve">he induction of PDF1.2, a gene encoding a defensin protein, requires both JA and ET </w:t>
      </w:r>
      <w:r w:rsidR="001056DF" w:rsidRPr="001056DF">
        <w:rPr>
          <w:rFonts w:ascii="Times New Roman" w:hAnsi="Times New Roman" w:cs="Times New Roman"/>
        </w:rPr>
        <w:t>signalling</w:t>
      </w:r>
      <w:r w:rsidRPr="001056DF">
        <w:rPr>
          <w:rFonts w:ascii="Times New Roman" w:hAnsi="Times New Roman" w:cs="Times New Roman"/>
        </w:rPr>
        <w:t xml:space="preserve"> in </w:t>
      </w:r>
      <w:r w:rsidRPr="001056DF">
        <w:rPr>
          <w:rFonts w:ascii="Times New Roman" w:hAnsi="Times New Roman" w:cs="Times New Roman"/>
          <w:i/>
          <w:iCs/>
        </w:rPr>
        <w:t>Arabidopsis</w:t>
      </w:r>
      <w:r w:rsidRPr="001056DF">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Cross-talk ensures that plants fine-tune their responses. This balance is influenced by the pathogen lifestyle, infection stage, and environmental context. Crosstalk also allows for energy-efficient deployment of </w:t>
      </w:r>
      <w:r w:rsidR="00124A81">
        <w:rPr>
          <w:rFonts w:ascii="Times New Roman" w:hAnsi="Times New Roman" w:cs="Times New Roman"/>
        </w:rPr>
        <w:t>defence</w:t>
      </w:r>
      <w:r w:rsidRPr="0094233C">
        <w:rPr>
          <w:rFonts w:ascii="Times New Roman" w:hAnsi="Times New Roman" w:cs="Times New Roman"/>
        </w:rPr>
        <w:t xml:space="preserve"> enzymes only when necessary, avoiding excessive metabo</w:t>
      </w:r>
      <w:r w:rsidR="00DA3FFA">
        <w:rPr>
          <w:rFonts w:ascii="Times New Roman" w:hAnsi="Times New Roman" w:cs="Times New Roman"/>
        </w:rPr>
        <w:t xml:space="preserve">lic costs (Sharma </w:t>
      </w:r>
      <w:r w:rsidR="00DA3FFA" w:rsidRPr="00DA3FFA">
        <w:rPr>
          <w:rFonts w:ascii="Times New Roman" w:hAnsi="Times New Roman" w:cs="Times New Roman"/>
          <w:i/>
        </w:rPr>
        <w:t>et.al.,</w:t>
      </w:r>
      <w:r w:rsidR="00DA3FFA">
        <w:rPr>
          <w:rFonts w:ascii="Times New Roman" w:hAnsi="Times New Roman" w:cs="Times New Roman"/>
        </w:rPr>
        <w:t xml:space="preserve"> 2019).</w:t>
      </w:r>
    </w:p>
    <w:p w14:paraId="1B63CA3D" w14:textId="2FC82C33"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Transcription factors and regulatory proteins (e.g., WRKY, MYB)</w:t>
      </w:r>
      <w:r w:rsidRPr="0094233C">
        <w:rPr>
          <w:rFonts w:ascii="Times New Roman" w:hAnsi="Times New Roman" w:cs="Times New Roman"/>
        </w:rPr>
        <w:br/>
        <w:t xml:space="preserve">The transcriptional regulation of </w:t>
      </w:r>
      <w:r w:rsidR="00124A81">
        <w:rPr>
          <w:rFonts w:ascii="Times New Roman" w:hAnsi="Times New Roman" w:cs="Times New Roman"/>
        </w:rPr>
        <w:t>defence</w:t>
      </w:r>
      <w:r w:rsidRPr="0094233C">
        <w:rPr>
          <w:rFonts w:ascii="Times New Roman" w:hAnsi="Times New Roman" w:cs="Times New Roman"/>
        </w:rPr>
        <w:t xml:space="preserve"> enzymes depends on various transcription factors (TFs) and regulatory proteins that respond to upstream hormonal cues and environmental stimuli.</w:t>
      </w:r>
      <w:r w:rsidR="001056DF">
        <w:rPr>
          <w:rFonts w:ascii="Times New Roman" w:hAnsi="Times New Roman" w:cs="Times New Roman"/>
        </w:rPr>
        <w:t xml:space="preserve"> </w:t>
      </w:r>
      <w:r w:rsidRPr="001056DF">
        <w:rPr>
          <w:rFonts w:ascii="Times New Roman" w:hAnsi="Times New Roman" w:cs="Times New Roman"/>
        </w:rPr>
        <w:t xml:space="preserve">WRKY proteins are among the most important regulators of plant immunity. They bind to W-box motifs in the promoter regions of </w:t>
      </w:r>
      <w:r w:rsidR="00124A81">
        <w:rPr>
          <w:rFonts w:ascii="Times New Roman" w:hAnsi="Times New Roman" w:cs="Times New Roman"/>
        </w:rPr>
        <w:t>defence</w:t>
      </w:r>
      <w:r w:rsidRPr="001056DF">
        <w:rPr>
          <w:rFonts w:ascii="Times New Roman" w:hAnsi="Times New Roman" w:cs="Times New Roman"/>
        </w:rPr>
        <w:t xml:space="preserve"> genes. WRKY70 acts as a positive regulator of SA-dependent genes like PR-1 and a negative re</w:t>
      </w:r>
      <w:r w:rsidR="00AA68DD" w:rsidRPr="001056DF">
        <w:rPr>
          <w:rFonts w:ascii="Times New Roman" w:hAnsi="Times New Roman" w:cs="Times New Roman"/>
        </w:rPr>
        <w:t>gulator of JA-responsive genes</w:t>
      </w:r>
      <w:r w:rsidRPr="001056DF">
        <w:rPr>
          <w:rFonts w:ascii="Times New Roman" w:hAnsi="Times New Roman" w:cs="Times New Roman"/>
        </w:rPr>
        <w:t xml:space="preserve">. Other WRKYs, such as WRKY33, are involved in JA/ET </w:t>
      </w:r>
      <w:r w:rsidR="001056DF" w:rsidRPr="001056DF">
        <w:rPr>
          <w:rFonts w:ascii="Times New Roman" w:hAnsi="Times New Roman" w:cs="Times New Roman"/>
        </w:rPr>
        <w:t>signalling</w:t>
      </w:r>
      <w:r w:rsidRPr="001056DF">
        <w:rPr>
          <w:rFonts w:ascii="Times New Roman" w:hAnsi="Times New Roman" w:cs="Times New Roman"/>
        </w:rPr>
        <w:t xml:space="preserve"> and positively regulate PAD3, a gene essential for camalexin biosynthesis during </w:t>
      </w:r>
      <w:r w:rsidRPr="001056DF">
        <w:rPr>
          <w:rFonts w:ascii="Times New Roman" w:hAnsi="Times New Roman" w:cs="Times New Roman"/>
          <w:i/>
          <w:iCs/>
        </w:rPr>
        <w:t>Botrytis cinerea</w:t>
      </w:r>
      <w:r w:rsidR="00AA68DD" w:rsidRPr="001056DF">
        <w:rPr>
          <w:rFonts w:ascii="Times New Roman" w:hAnsi="Times New Roman" w:cs="Times New Roman"/>
        </w:rPr>
        <w:t xml:space="preserve"> infection</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MYB proteins control phenylpropanoid metabolism and associated enzymes such</w:t>
      </w:r>
      <w:r w:rsidR="00DA3FFA" w:rsidRPr="001056DF">
        <w:rPr>
          <w:rFonts w:ascii="Times New Roman" w:hAnsi="Times New Roman" w:cs="Times New Roman"/>
        </w:rPr>
        <w:t xml:space="preserve"> as PAL and polyphenol oxidases (Ma </w:t>
      </w:r>
      <w:r w:rsidR="00DA3FFA" w:rsidRPr="001056DF">
        <w:rPr>
          <w:rFonts w:ascii="Times New Roman" w:hAnsi="Times New Roman" w:cs="Times New Roman"/>
          <w:i/>
        </w:rPr>
        <w:t>et.al.,</w:t>
      </w:r>
      <w:r w:rsidR="00DA3FFA" w:rsidRPr="001056DF">
        <w:rPr>
          <w:rFonts w:ascii="Times New Roman" w:hAnsi="Times New Roman" w:cs="Times New Roman"/>
        </w:rPr>
        <w:t xml:space="preserve"> 2019).</w:t>
      </w:r>
      <w:r w:rsidRPr="001056DF">
        <w:rPr>
          <w:rFonts w:ascii="Times New Roman" w:hAnsi="Times New Roman" w:cs="Times New Roman"/>
        </w:rPr>
        <w:t xml:space="preserve"> AtMYB30, for example, positively regulates hypersensitive cell death and lignin biosynthesis genes during pathogen at</w:t>
      </w:r>
      <w:r w:rsidR="00AA68DD" w:rsidRPr="001056DF">
        <w:rPr>
          <w:rFonts w:ascii="Times New Roman" w:hAnsi="Times New Roman" w:cs="Times New Roman"/>
        </w:rPr>
        <w:t>tack</w:t>
      </w:r>
      <w:r w:rsidRPr="001056DF">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NAC, TGA, and </w:t>
      </w:r>
      <w:proofErr w:type="spellStart"/>
      <w:r w:rsidRPr="0094233C">
        <w:rPr>
          <w:rFonts w:ascii="Times New Roman" w:hAnsi="Times New Roman" w:cs="Times New Roman"/>
        </w:rPr>
        <w:t>bZIP</w:t>
      </w:r>
      <w:proofErr w:type="spellEnd"/>
      <w:r w:rsidRPr="0094233C">
        <w:rPr>
          <w:rFonts w:ascii="Times New Roman" w:hAnsi="Times New Roman" w:cs="Times New Roman"/>
        </w:rPr>
        <w:t xml:space="preserve"> family members also contribute to the control of oxidative stress enzymes and secondary metabolite-related genes. These transcription factors often act in complexes, enhancing the specificity and timing of enzyme induction during infection.</w:t>
      </w:r>
    </w:p>
    <w:p w14:paraId="78E37B9E" w14:textId="6D8AA2B2"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D. Role of epigenetics and small RNAs in enzyme gene regulation</w:t>
      </w:r>
      <w:r w:rsidRPr="0094233C">
        <w:rPr>
          <w:rFonts w:ascii="Times New Roman" w:hAnsi="Times New Roman" w:cs="Times New Roman"/>
        </w:rPr>
        <w:br/>
      </w:r>
      <w:r w:rsidRPr="001056DF">
        <w:rPr>
          <w:rFonts w:ascii="Times New Roman" w:hAnsi="Times New Roman" w:cs="Times New Roman"/>
        </w:rPr>
        <w:t xml:space="preserve">Epigenetic mechanisms, including DNA methylation, histone modifications, and non-coding RNAs, add an additional regulatory layer to plant </w:t>
      </w:r>
      <w:r w:rsidR="00124A81">
        <w:rPr>
          <w:rFonts w:ascii="Times New Roman" w:hAnsi="Times New Roman" w:cs="Times New Roman"/>
        </w:rPr>
        <w:t>defence</w:t>
      </w:r>
      <w:r w:rsidRPr="001056DF">
        <w:rPr>
          <w:rFonts w:ascii="Times New Roman" w:hAnsi="Times New Roman" w:cs="Times New Roman"/>
        </w:rPr>
        <w:t xml:space="preserve"> responses.</w:t>
      </w:r>
      <w:r w:rsidR="001056DF" w:rsidRPr="001056DF">
        <w:rPr>
          <w:rFonts w:ascii="Times New Roman" w:hAnsi="Times New Roman" w:cs="Times New Roman"/>
        </w:rPr>
        <w:t xml:space="preserve"> </w:t>
      </w:r>
      <w:r w:rsidR="00124A81">
        <w:rPr>
          <w:rFonts w:ascii="Times New Roman" w:hAnsi="Times New Roman" w:cs="Times New Roman"/>
        </w:rPr>
        <w:t>Defence</w:t>
      </w:r>
      <w:r w:rsidRPr="001056DF">
        <w:rPr>
          <w:rFonts w:ascii="Times New Roman" w:hAnsi="Times New Roman" w:cs="Times New Roman"/>
        </w:rPr>
        <w:t xml:space="preserve"> gene promoters undergo dynamic histone modifications upon pathogen challenge. Marks such as H3K4me3 (activation) and H3K27me3 (repression) determine the transcriptional</w:t>
      </w:r>
      <w:r w:rsidR="00DA3FFA" w:rsidRPr="001056DF">
        <w:rPr>
          <w:rFonts w:ascii="Times New Roman" w:hAnsi="Times New Roman" w:cs="Times New Roman"/>
        </w:rPr>
        <w:t xml:space="preserve"> accessibility of </w:t>
      </w:r>
      <w:r w:rsidR="00124A81">
        <w:rPr>
          <w:rFonts w:ascii="Times New Roman" w:hAnsi="Times New Roman" w:cs="Times New Roman"/>
        </w:rPr>
        <w:t>defence</w:t>
      </w:r>
      <w:r w:rsidR="00DA3FFA" w:rsidRPr="001056DF">
        <w:rPr>
          <w:rFonts w:ascii="Times New Roman" w:hAnsi="Times New Roman" w:cs="Times New Roman"/>
        </w:rPr>
        <w:t xml:space="preserve"> genes (Beacon </w:t>
      </w:r>
      <w:r w:rsidR="00DA3FFA" w:rsidRPr="001056DF">
        <w:rPr>
          <w:rFonts w:ascii="Times New Roman" w:hAnsi="Times New Roman" w:cs="Times New Roman"/>
          <w:i/>
        </w:rPr>
        <w:t>et.al.,</w:t>
      </w:r>
      <w:r w:rsidR="00DA3FFA" w:rsidRPr="001056DF">
        <w:rPr>
          <w:rFonts w:ascii="Times New Roman" w:hAnsi="Times New Roman" w:cs="Times New Roman"/>
        </w:rPr>
        <w:t xml:space="preserve"> 2021).</w:t>
      </w:r>
      <w:r w:rsidRPr="001056DF">
        <w:rPr>
          <w:rFonts w:ascii="Times New Roman" w:hAnsi="Times New Roman" w:cs="Times New Roman"/>
        </w:rPr>
        <w:t xml:space="preserve"> These modifications regulate genes encoding chitinase</w:t>
      </w:r>
      <w:r w:rsidR="00AA68DD" w:rsidRPr="001056DF">
        <w:rPr>
          <w:rFonts w:ascii="Times New Roman" w:hAnsi="Times New Roman" w:cs="Times New Roman"/>
        </w:rPr>
        <w:t xml:space="preserve">s, </w:t>
      </w:r>
      <w:proofErr w:type="spellStart"/>
      <w:r w:rsidR="00AA68DD" w:rsidRPr="001056DF">
        <w:rPr>
          <w:rFonts w:ascii="Times New Roman" w:hAnsi="Times New Roman" w:cs="Times New Roman"/>
        </w:rPr>
        <w:t>glucanases</w:t>
      </w:r>
      <w:proofErr w:type="spellEnd"/>
      <w:r w:rsidR="00AA68DD" w:rsidRPr="001056DF">
        <w:rPr>
          <w:rFonts w:ascii="Times New Roman" w:hAnsi="Times New Roman" w:cs="Times New Roman"/>
        </w:rPr>
        <w:t>, and PR proteins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Pathogen exposure can alter DNA methylation patterns, leading to long-term changes in gene expression. Hypomethylation at promoter regions of </w:t>
      </w:r>
      <w:r w:rsidR="00124A81">
        <w:rPr>
          <w:rFonts w:ascii="Times New Roman" w:hAnsi="Times New Roman" w:cs="Times New Roman"/>
        </w:rPr>
        <w:t>defence</w:t>
      </w:r>
      <w:r w:rsidRPr="001056DF">
        <w:rPr>
          <w:rFonts w:ascii="Times New Roman" w:hAnsi="Times New Roman" w:cs="Times New Roman"/>
        </w:rPr>
        <w:t xml:space="preserve"> enzymes such as PAL and LOX can result in primed </w:t>
      </w:r>
      <w:r w:rsidRPr="001056DF">
        <w:rPr>
          <w:rFonts w:ascii="Times New Roman" w:hAnsi="Times New Roman" w:cs="Times New Roman"/>
        </w:rPr>
        <w:lastRenderedPageBreak/>
        <w:t>expression upon subsequent attacks.</w:t>
      </w:r>
      <w:r w:rsidR="001056DF" w:rsidRPr="001056DF">
        <w:rPr>
          <w:rFonts w:ascii="Times New Roman" w:hAnsi="Times New Roman" w:cs="Times New Roman"/>
        </w:rPr>
        <w:t xml:space="preserve"> </w:t>
      </w:r>
      <w:r w:rsidRPr="001056DF">
        <w:rPr>
          <w:rFonts w:ascii="Times New Roman" w:hAnsi="Times New Roman" w:cs="Times New Roman"/>
        </w:rPr>
        <w:t xml:space="preserve">Small RNAs, including microRNAs (miRNAs) and small interfering RNAs (siRNAs), regulate mRNA stability and translation. For example, miR393 targets auxin receptors and indirectly affects </w:t>
      </w:r>
      <w:r w:rsidR="00124A81">
        <w:rPr>
          <w:rFonts w:ascii="Times New Roman" w:hAnsi="Times New Roman" w:cs="Times New Roman"/>
        </w:rPr>
        <w:t>defence</w:t>
      </w:r>
      <w:r w:rsidRPr="001056DF">
        <w:rPr>
          <w:rFonts w:ascii="Times New Roman" w:hAnsi="Times New Roman" w:cs="Times New Roman"/>
        </w:rPr>
        <w:t xml:space="preserve"> enzyme expression by modulating hormonal balance. Other miRNAs regulate transcription factors like MYBs and WRKYs, further linking small RNA activity to enzyme gene regulation.</w:t>
      </w:r>
      <w:r w:rsidR="001056DF" w:rsidRPr="001056DF">
        <w:rPr>
          <w:rFonts w:ascii="Times New Roman" w:hAnsi="Times New Roman" w:cs="Times New Roman"/>
        </w:rPr>
        <w:t xml:space="preserve"> </w:t>
      </w:r>
      <w:r w:rsidRPr="001056DF">
        <w:rPr>
          <w:rFonts w:ascii="Times New Roman" w:hAnsi="Times New Roman" w:cs="Times New Roman"/>
        </w:rPr>
        <w:t xml:space="preserve">These layers of epigenetic and post-transcriptional regulation allow plants to maintain plasticity in their immune responses and adjust </w:t>
      </w:r>
      <w:r w:rsidR="00124A81">
        <w:rPr>
          <w:rFonts w:ascii="Times New Roman" w:hAnsi="Times New Roman" w:cs="Times New Roman"/>
        </w:rPr>
        <w:t>defence</w:t>
      </w:r>
      <w:r w:rsidRPr="001056DF">
        <w:rPr>
          <w:rFonts w:ascii="Times New Roman" w:hAnsi="Times New Roman" w:cs="Times New Roman"/>
        </w:rPr>
        <w:t xml:space="preserve"> enzyme expression to environmental and developmental contexts.</w:t>
      </w:r>
    </w:p>
    <w:p w14:paraId="50A90BCC"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VI. Biotechnological Applications and Genetic Engineering</w:t>
      </w:r>
    </w:p>
    <w:p w14:paraId="1FA66BD0" w14:textId="13816F72"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Transgenic plants overexpressing </w:t>
      </w:r>
      <w:r w:rsidR="00124A81">
        <w:rPr>
          <w:rFonts w:ascii="Times New Roman" w:hAnsi="Times New Roman" w:cs="Times New Roman"/>
          <w:b/>
          <w:bCs/>
          <w:i/>
          <w:iCs/>
        </w:rPr>
        <w:t>defence</w:t>
      </w:r>
      <w:r w:rsidRPr="0094233C">
        <w:rPr>
          <w:rFonts w:ascii="Times New Roman" w:hAnsi="Times New Roman" w:cs="Times New Roman"/>
          <w:b/>
          <w:bCs/>
          <w:i/>
          <w:iCs/>
        </w:rPr>
        <w:t xml:space="preserve"> enzymes</w:t>
      </w:r>
      <w:r w:rsidRPr="0094233C">
        <w:rPr>
          <w:rFonts w:ascii="Times New Roman" w:hAnsi="Times New Roman" w:cs="Times New Roman"/>
        </w:rPr>
        <w:br/>
      </w:r>
      <w:r w:rsidRPr="001056DF">
        <w:rPr>
          <w:rFonts w:ascii="Times New Roman" w:hAnsi="Times New Roman" w:cs="Times New Roman"/>
        </w:rPr>
        <w:t>Genetic transformation technologies have made it possible to enhance disease resistance in plants by overexpress</w:t>
      </w:r>
      <w:r w:rsidR="00DA3FFA" w:rsidRPr="001056DF">
        <w:rPr>
          <w:rFonts w:ascii="Times New Roman" w:hAnsi="Times New Roman" w:cs="Times New Roman"/>
        </w:rPr>
        <w:t xml:space="preserve">ing key </w:t>
      </w:r>
      <w:r w:rsidR="00124A81">
        <w:rPr>
          <w:rFonts w:ascii="Times New Roman" w:hAnsi="Times New Roman" w:cs="Times New Roman"/>
        </w:rPr>
        <w:t>defence</w:t>
      </w:r>
      <w:r w:rsidR="00DA3FFA" w:rsidRPr="001056DF">
        <w:rPr>
          <w:rFonts w:ascii="Times New Roman" w:hAnsi="Times New Roman" w:cs="Times New Roman"/>
        </w:rPr>
        <w:t xml:space="preserve">-related enzymes (Kaur </w:t>
      </w:r>
      <w:r w:rsidR="00DA3FFA" w:rsidRPr="001056DF">
        <w:rPr>
          <w:rFonts w:ascii="Times New Roman" w:hAnsi="Times New Roman" w:cs="Times New Roman"/>
          <w:i/>
        </w:rPr>
        <w:t>et.al.,</w:t>
      </w:r>
      <w:r w:rsidR="00DA3FFA" w:rsidRPr="001056DF">
        <w:rPr>
          <w:rFonts w:ascii="Times New Roman" w:hAnsi="Times New Roman" w:cs="Times New Roman"/>
        </w:rPr>
        <w:t xml:space="preserve"> 2022).</w:t>
      </w:r>
      <w:r w:rsidRPr="001056DF">
        <w:rPr>
          <w:rFonts w:ascii="Times New Roman" w:hAnsi="Times New Roman" w:cs="Times New Roman"/>
        </w:rPr>
        <w:t xml:space="preserve"> These enzymes include chitinases, β-1,3-glucanases, peroxidases, and polyphenol oxidases, which directly disrupt fungal structure or enhance structural and chemical </w:t>
      </w:r>
      <w:r w:rsidR="00124A81">
        <w:rPr>
          <w:rFonts w:ascii="Times New Roman" w:hAnsi="Times New Roman" w:cs="Times New Roman"/>
        </w:rPr>
        <w:t>defence</w:t>
      </w:r>
      <w:r w:rsidRPr="001056DF">
        <w:rPr>
          <w:rFonts w:ascii="Times New Roman" w:hAnsi="Times New Roman" w:cs="Times New Roman"/>
        </w:rPr>
        <w:t>s.</w:t>
      </w:r>
      <w:r w:rsidR="001056DF">
        <w:rPr>
          <w:rFonts w:ascii="Times New Roman" w:hAnsi="Times New Roman" w:cs="Times New Roman"/>
        </w:rPr>
        <w:t xml:space="preserve"> </w:t>
      </w:r>
      <w:r w:rsidRPr="0094233C">
        <w:rPr>
          <w:rFonts w:ascii="Times New Roman" w:hAnsi="Times New Roman" w:cs="Times New Roman"/>
        </w:rPr>
        <w:t xml:space="preserve">Transgenic expression of chitinases has been extensively tested across multiple crops. Tobacco plants expressing a rice class I chitinase gene exhibited increased resistance to </w:t>
      </w:r>
      <w:proofErr w:type="spellStart"/>
      <w:r w:rsidRPr="0094233C">
        <w:rPr>
          <w:rFonts w:ascii="Times New Roman" w:hAnsi="Times New Roman" w:cs="Times New Roman"/>
          <w:i/>
          <w:iCs/>
        </w:rPr>
        <w:t>Rhizoctonia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alternata</w:t>
      </w:r>
      <w:proofErr w:type="spellEnd"/>
      <w:r w:rsidRPr="0094233C">
        <w:rPr>
          <w:rFonts w:ascii="Times New Roman" w:hAnsi="Times New Roman" w:cs="Times New Roman"/>
        </w:rPr>
        <w:t xml:space="preserve">. Similarly, wheat transformed with barley class II chitinase showed resistance to </w:t>
      </w:r>
      <w:r w:rsidRPr="0094233C">
        <w:rPr>
          <w:rFonts w:ascii="Times New Roman" w:hAnsi="Times New Roman" w:cs="Times New Roman"/>
          <w:i/>
          <w:iCs/>
        </w:rPr>
        <w:t xml:space="preserve">Fusarium </w:t>
      </w:r>
      <w:proofErr w:type="spellStart"/>
      <w:r w:rsidRPr="0094233C">
        <w:rPr>
          <w:rFonts w:ascii="Times New Roman" w:hAnsi="Times New Roman" w:cs="Times New Roman"/>
          <w:i/>
          <w:iCs/>
        </w:rPr>
        <w:t>graminearum</w:t>
      </w:r>
      <w:proofErr w:type="spellEnd"/>
      <w:r w:rsidR="00AA68DD">
        <w:rPr>
          <w:rFonts w:ascii="Times New Roman" w:hAnsi="Times New Roman" w:cs="Times New Roman"/>
        </w:rPr>
        <w:t>, a major cause of head blight</w:t>
      </w:r>
      <w:r w:rsidRPr="0094233C">
        <w:rPr>
          <w:rFonts w:ascii="Times New Roman" w:hAnsi="Times New Roman" w:cs="Times New Roman"/>
        </w:rPr>
        <w:t xml:space="preserve">. The combination of chitinase and </w:t>
      </w:r>
      <w:proofErr w:type="spellStart"/>
      <w:r w:rsidRPr="0094233C">
        <w:rPr>
          <w:rFonts w:ascii="Times New Roman" w:hAnsi="Times New Roman" w:cs="Times New Roman"/>
        </w:rPr>
        <w:t>glucanase</w:t>
      </w:r>
      <w:proofErr w:type="spellEnd"/>
      <w:r w:rsidRPr="0094233C">
        <w:rPr>
          <w:rFonts w:ascii="Times New Roman" w:hAnsi="Times New Roman" w:cs="Times New Roman"/>
        </w:rPr>
        <w:t xml:space="preserve"> genes often provides additive or synergistic effects. Transgenic rice co-expressing both enzymes displayed reduced sheath blight symptoms and lower fungal biomass after inoculation with </w:t>
      </w:r>
      <w:proofErr w:type="spellStart"/>
      <w:r w:rsidRPr="0094233C">
        <w:rPr>
          <w:rFonts w:ascii="Times New Roman" w:hAnsi="Times New Roman" w:cs="Times New Roman"/>
          <w:i/>
          <w:iCs/>
        </w:rPr>
        <w:t>Rhizoctonia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Peroxidases and polyphenol oxidases have also been overexpressed in transgenic crops. In tomato, </w:t>
      </w:r>
      <w:r w:rsidRPr="001056DF">
        <w:rPr>
          <w:rFonts w:ascii="Times New Roman" w:hAnsi="Times New Roman" w:cs="Times New Roman"/>
        </w:rPr>
        <w:t xml:space="preserve">enhanced expression of peroxidase genes improved lignification and provided protection against </w:t>
      </w:r>
      <w:r w:rsidRPr="001056DF">
        <w:rPr>
          <w:rFonts w:ascii="Times New Roman" w:hAnsi="Times New Roman" w:cs="Times New Roman"/>
          <w:i/>
          <w:iCs/>
        </w:rPr>
        <w:t xml:space="preserve">Verticillium </w:t>
      </w:r>
      <w:proofErr w:type="spellStart"/>
      <w:r w:rsidRPr="001056DF">
        <w:rPr>
          <w:rFonts w:ascii="Times New Roman" w:hAnsi="Times New Roman" w:cs="Times New Roman"/>
          <w:i/>
          <w:iCs/>
        </w:rPr>
        <w:t>dahliae</w:t>
      </w:r>
      <w:proofErr w:type="spellEnd"/>
      <w:r w:rsidRPr="001056DF">
        <w:rPr>
          <w:rFonts w:ascii="Times New Roman" w:hAnsi="Times New Roman" w:cs="Times New Roman"/>
        </w:rPr>
        <w:t xml:space="preserve">. Similarly, overexpression of PPO in apples resulted in higher resistance to </w:t>
      </w:r>
      <w:r w:rsidRPr="001056DF">
        <w:rPr>
          <w:rFonts w:ascii="Times New Roman" w:hAnsi="Times New Roman" w:cs="Times New Roman"/>
          <w:i/>
          <w:iCs/>
        </w:rPr>
        <w:t xml:space="preserve">Penicillium </w:t>
      </w:r>
      <w:proofErr w:type="spellStart"/>
      <w:r w:rsidRPr="001056DF">
        <w:rPr>
          <w:rFonts w:ascii="Times New Roman" w:hAnsi="Times New Roman" w:cs="Times New Roman"/>
          <w:i/>
          <w:iCs/>
        </w:rPr>
        <w:t>expansum</w:t>
      </w:r>
      <w:proofErr w:type="spellEnd"/>
      <w:r w:rsidR="00AA68DD" w:rsidRPr="001056DF">
        <w:rPr>
          <w:rFonts w:ascii="Times New Roman" w:hAnsi="Times New Roman" w:cs="Times New Roman"/>
        </w:rPr>
        <w:t>, a post-harvest pathogen</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Transgenic plants also allow the use of tissue-specific and pathogen-inducible promoters, which minimize energy costs and ensure that </w:t>
      </w:r>
      <w:r w:rsidR="00124A81">
        <w:rPr>
          <w:rFonts w:ascii="Times New Roman" w:hAnsi="Times New Roman" w:cs="Times New Roman"/>
        </w:rPr>
        <w:t>defence</w:t>
      </w:r>
      <w:r w:rsidRPr="001056DF">
        <w:rPr>
          <w:rFonts w:ascii="Times New Roman" w:hAnsi="Times New Roman" w:cs="Times New Roman"/>
        </w:rPr>
        <w:t xml:space="preserve"> enzymes are activated only</w:t>
      </w:r>
      <w:r w:rsidR="00DA3FFA" w:rsidRPr="001056DF">
        <w:rPr>
          <w:rFonts w:ascii="Times New Roman" w:hAnsi="Times New Roman" w:cs="Times New Roman"/>
        </w:rPr>
        <w:t xml:space="preserve"> during infection (Hong </w:t>
      </w:r>
      <w:r w:rsidR="00DA3FFA" w:rsidRPr="001056DF">
        <w:rPr>
          <w:rFonts w:ascii="Times New Roman" w:hAnsi="Times New Roman" w:cs="Times New Roman"/>
          <w:i/>
        </w:rPr>
        <w:t>et.al.,</w:t>
      </w:r>
      <w:r w:rsidR="00DA3FFA" w:rsidRPr="001056DF">
        <w:rPr>
          <w:rFonts w:ascii="Times New Roman" w:hAnsi="Times New Roman" w:cs="Times New Roman"/>
        </w:rPr>
        <w:t xml:space="preserve"> 2013).</w:t>
      </w:r>
      <w:r w:rsidRPr="001056DF">
        <w:rPr>
          <w:rFonts w:ascii="Times New Roman" w:hAnsi="Times New Roman" w:cs="Times New Roman"/>
        </w:rPr>
        <w:t xml:space="preserve"> For example, the use of a PR-1 promoter enabled controlled expression of a </w:t>
      </w:r>
      <w:proofErr w:type="spellStart"/>
      <w:r w:rsidRPr="001056DF">
        <w:rPr>
          <w:rFonts w:ascii="Times New Roman" w:hAnsi="Times New Roman" w:cs="Times New Roman"/>
        </w:rPr>
        <w:t>glucanase</w:t>
      </w:r>
      <w:proofErr w:type="spellEnd"/>
      <w:r w:rsidRPr="001056DF">
        <w:rPr>
          <w:rFonts w:ascii="Times New Roman" w:hAnsi="Times New Roman" w:cs="Times New Roman"/>
        </w:rPr>
        <w:t xml:space="preserve"> gene in Arabidopsis, reducing</w:t>
      </w:r>
      <w:r w:rsidRPr="0094233C">
        <w:rPr>
          <w:rFonts w:ascii="Times New Roman" w:hAnsi="Times New Roman" w:cs="Times New Roman"/>
        </w:rPr>
        <w:t xml:space="preserve"> developmental side effects while conferrin</w:t>
      </w:r>
      <w:r w:rsidR="00AA68DD">
        <w:rPr>
          <w:rFonts w:ascii="Times New Roman" w:hAnsi="Times New Roman" w:cs="Times New Roman"/>
        </w:rPr>
        <w:t>g resistance to fungal attack</w:t>
      </w:r>
      <w:r w:rsidR="00DA3FFA">
        <w:rPr>
          <w:rFonts w:ascii="Times New Roman" w:hAnsi="Times New Roman" w:cs="Times New Roman"/>
        </w:rPr>
        <w:t>.</w:t>
      </w:r>
    </w:p>
    <w:p w14:paraId="5975884F" w14:textId="4847F665"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B. CRISPR/Cas-based genome editing for resistance gene regulation</w:t>
      </w:r>
      <w:r w:rsidRPr="0094233C">
        <w:rPr>
          <w:rFonts w:ascii="Times New Roman" w:hAnsi="Times New Roman" w:cs="Times New Roman"/>
        </w:rPr>
        <w:br/>
        <w:t xml:space="preserve">The development of CRISPR/Cas technology has revolutionized plant biotechnology by allowing </w:t>
      </w:r>
      <w:r w:rsidRPr="001056DF">
        <w:rPr>
          <w:rFonts w:ascii="Times New Roman" w:hAnsi="Times New Roman" w:cs="Times New Roman"/>
        </w:rPr>
        <w:t xml:space="preserve">precise genome editing. Unlike transgenic approaches that insert foreign genes, CRISPR enables modification of native </w:t>
      </w:r>
      <w:r w:rsidR="00124A81">
        <w:rPr>
          <w:rFonts w:ascii="Times New Roman" w:hAnsi="Times New Roman" w:cs="Times New Roman"/>
        </w:rPr>
        <w:t>defence</w:t>
      </w:r>
      <w:r w:rsidRPr="001056DF">
        <w:rPr>
          <w:rFonts w:ascii="Times New Roman" w:hAnsi="Times New Roman" w:cs="Times New Roman"/>
        </w:rPr>
        <w:t xml:space="preserve"> genes</w:t>
      </w:r>
      <w:r w:rsidRPr="0094233C">
        <w:rPr>
          <w:rFonts w:ascii="Times New Roman" w:hAnsi="Times New Roman" w:cs="Times New Roman"/>
        </w:rPr>
        <w:t>, regulatory elements, or suppressor loci to enhance resistance traits.</w:t>
      </w:r>
      <w:r w:rsidR="001056DF">
        <w:rPr>
          <w:rFonts w:ascii="Times New Roman" w:hAnsi="Times New Roman" w:cs="Times New Roman"/>
        </w:rPr>
        <w:t xml:space="preserve"> </w:t>
      </w:r>
      <w:r w:rsidRPr="0094233C">
        <w:rPr>
          <w:rFonts w:ascii="Times New Roman" w:hAnsi="Times New Roman" w:cs="Times New Roman"/>
        </w:rPr>
        <w:t>CRISPR interference (</w:t>
      </w:r>
      <w:proofErr w:type="spellStart"/>
      <w:r w:rsidRPr="0094233C">
        <w:rPr>
          <w:rFonts w:ascii="Times New Roman" w:hAnsi="Times New Roman" w:cs="Times New Roman"/>
        </w:rPr>
        <w:t>CRISPRi</w:t>
      </w:r>
      <w:proofErr w:type="spellEnd"/>
      <w:r w:rsidRPr="0094233C">
        <w:rPr>
          <w:rFonts w:ascii="Times New Roman" w:hAnsi="Times New Roman" w:cs="Times New Roman"/>
        </w:rPr>
        <w:t>) and CRISPR activation (</w:t>
      </w:r>
      <w:proofErr w:type="spellStart"/>
      <w:r w:rsidRPr="0094233C">
        <w:rPr>
          <w:rFonts w:ascii="Times New Roman" w:hAnsi="Times New Roman" w:cs="Times New Roman"/>
        </w:rPr>
        <w:t>CRISPRa</w:t>
      </w:r>
      <w:proofErr w:type="spellEnd"/>
      <w:r w:rsidRPr="0094233C">
        <w:rPr>
          <w:rFonts w:ascii="Times New Roman" w:hAnsi="Times New Roman" w:cs="Times New Roman"/>
        </w:rPr>
        <w:t>) platforms use a deactivated Cas9 (dCas9) protein fused to transcriptional regulators to repress or activate gene expressio</w:t>
      </w:r>
      <w:r w:rsidR="00DD5ED8">
        <w:rPr>
          <w:rFonts w:ascii="Times New Roman" w:hAnsi="Times New Roman" w:cs="Times New Roman"/>
        </w:rPr>
        <w:t xml:space="preserve">n without changing DNA sequence (Ghavami </w:t>
      </w:r>
      <w:r w:rsidR="00DD5ED8" w:rsidRPr="00DD5ED8">
        <w:rPr>
          <w:rFonts w:ascii="Times New Roman" w:hAnsi="Times New Roman" w:cs="Times New Roman"/>
          <w:i/>
        </w:rPr>
        <w:t>et.al.,</w:t>
      </w:r>
      <w:r w:rsidR="00DD5ED8">
        <w:rPr>
          <w:rFonts w:ascii="Times New Roman" w:hAnsi="Times New Roman" w:cs="Times New Roman"/>
        </w:rPr>
        <w:t xml:space="preserve"> 2021).</w:t>
      </w:r>
      <w:r w:rsidRPr="0094233C">
        <w:rPr>
          <w:rFonts w:ascii="Times New Roman" w:hAnsi="Times New Roman" w:cs="Times New Roman"/>
        </w:rPr>
        <w:t xml:space="preserve"> This system can be used to upregulate endogenous genes encoding chitinases,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or peroxidases in response to infection.</w:t>
      </w:r>
      <w:r w:rsidR="001056DF">
        <w:rPr>
          <w:rFonts w:ascii="Times New Roman" w:hAnsi="Times New Roman" w:cs="Times New Roman"/>
        </w:rPr>
        <w:t xml:space="preserve"> </w:t>
      </w:r>
      <w:r w:rsidRPr="0094233C">
        <w:rPr>
          <w:rFonts w:ascii="Times New Roman" w:hAnsi="Times New Roman" w:cs="Times New Roman"/>
        </w:rPr>
        <w:t xml:space="preserve">Certain genes in plants are co-opted by fungal pathogens to aid infection. These are known as susceptibility (S) genes. Knockout or repression of these genes can enhance resistance. </w:t>
      </w:r>
      <w:r w:rsidR="007774A5">
        <w:rPr>
          <w:rFonts w:ascii="Times New Roman" w:hAnsi="Times New Roman" w:cs="Times New Roman"/>
        </w:rPr>
        <w:t>E</w:t>
      </w:r>
      <w:r w:rsidRPr="0094233C">
        <w:rPr>
          <w:rFonts w:ascii="Times New Roman" w:hAnsi="Times New Roman" w:cs="Times New Roman"/>
        </w:rPr>
        <w:t xml:space="preserve">diting the </w:t>
      </w:r>
      <w:r w:rsidRPr="0094233C">
        <w:rPr>
          <w:rFonts w:ascii="Times New Roman" w:hAnsi="Times New Roman" w:cs="Times New Roman"/>
          <w:i/>
          <w:iCs/>
        </w:rPr>
        <w:t>MLO</w:t>
      </w:r>
      <w:r w:rsidRPr="0094233C">
        <w:rPr>
          <w:rFonts w:ascii="Times New Roman" w:hAnsi="Times New Roman" w:cs="Times New Roman"/>
        </w:rPr>
        <w:t xml:space="preserve"> gene in wheat using CRISPR conferred resistance to powdery mildew (</w:t>
      </w:r>
      <w:proofErr w:type="spellStart"/>
      <w:r w:rsidRPr="0094233C">
        <w:rPr>
          <w:rFonts w:ascii="Times New Roman" w:hAnsi="Times New Roman" w:cs="Times New Roman"/>
          <w:i/>
          <w:iCs/>
        </w:rPr>
        <w:t>Blumeria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graminis</w:t>
      </w:r>
      <w:proofErr w:type="spellEnd"/>
      <w:r w:rsidRPr="0094233C">
        <w:rPr>
          <w:rFonts w:ascii="Times New Roman" w:hAnsi="Times New Roman" w:cs="Times New Roman"/>
        </w:rPr>
        <w:t>), reducing p</w:t>
      </w:r>
      <w:r w:rsidR="00AA68DD">
        <w:rPr>
          <w:rFonts w:ascii="Times New Roman" w:hAnsi="Times New Roman" w:cs="Times New Roman"/>
        </w:rPr>
        <w:t>athogen penetration and spread</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The CRISPR system allows simultaneous editing of multiple loci. This is particularly useful in targeting gene families encoding </w:t>
      </w:r>
      <w:r w:rsidR="00124A81">
        <w:rPr>
          <w:rFonts w:ascii="Times New Roman" w:hAnsi="Times New Roman" w:cs="Times New Roman"/>
        </w:rPr>
        <w:t>defence</w:t>
      </w:r>
      <w:r w:rsidRPr="0094233C">
        <w:rPr>
          <w:rFonts w:ascii="Times New Roman" w:hAnsi="Times New Roman" w:cs="Times New Roman"/>
        </w:rPr>
        <w:t xml:space="preserve"> enzymes. For example, simultaneous editing of PAL and LOX genes can modulate both salicylic acid and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pathways to enhance dual resistance against biotrophs and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CRISPR is also being employed to fine-tune regulatory sequences like promoters or enhancers that control </w:t>
      </w:r>
      <w:r w:rsidR="00124A81">
        <w:rPr>
          <w:rFonts w:ascii="Times New Roman" w:hAnsi="Times New Roman" w:cs="Times New Roman"/>
        </w:rPr>
        <w:t>defence</w:t>
      </w:r>
      <w:r w:rsidRPr="0094233C">
        <w:rPr>
          <w:rFonts w:ascii="Times New Roman" w:hAnsi="Times New Roman" w:cs="Times New Roman"/>
        </w:rPr>
        <w:t xml:space="preserve"> enzyme expression, enabling precise spatiotemporal control without transgene insertion. Such approaches offer a promising path for regulatory approval and public acceptance of gene-edited crops.</w:t>
      </w:r>
    </w:p>
    <w:p w14:paraId="0754742B" w14:textId="704F9124"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Use of elicitors and priming agents to induce enzyme activity</w:t>
      </w:r>
      <w:r w:rsidRPr="0094233C">
        <w:rPr>
          <w:rFonts w:ascii="Times New Roman" w:hAnsi="Times New Roman" w:cs="Times New Roman"/>
        </w:rPr>
        <w:br/>
      </w:r>
      <w:r w:rsidRPr="001056DF">
        <w:rPr>
          <w:rFonts w:ascii="Times New Roman" w:hAnsi="Times New Roman" w:cs="Times New Roman"/>
        </w:rPr>
        <w:t xml:space="preserve">Chemical elicitors and biological agents can stimulate the plant’s immune system, including the induction of </w:t>
      </w:r>
      <w:r w:rsidR="00124A81">
        <w:rPr>
          <w:rFonts w:ascii="Times New Roman" w:hAnsi="Times New Roman" w:cs="Times New Roman"/>
        </w:rPr>
        <w:t>defence</w:t>
      </w:r>
      <w:r w:rsidRPr="001056DF">
        <w:rPr>
          <w:rFonts w:ascii="Times New Roman" w:hAnsi="Times New Roman" w:cs="Times New Roman"/>
        </w:rPr>
        <w:t xml:space="preserve"> enzyme</w:t>
      </w:r>
      <w:r w:rsidR="00DD5ED8" w:rsidRPr="001056DF">
        <w:rPr>
          <w:rFonts w:ascii="Times New Roman" w:hAnsi="Times New Roman" w:cs="Times New Roman"/>
        </w:rPr>
        <w:t xml:space="preserve">s, without genetic modification (Thakur </w:t>
      </w:r>
      <w:r w:rsidR="00DD5ED8" w:rsidRPr="001056DF">
        <w:rPr>
          <w:rFonts w:ascii="Times New Roman" w:hAnsi="Times New Roman" w:cs="Times New Roman"/>
          <w:i/>
        </w:rPr>
        <w:t>et.al.,</w:t>
      </w:r>
      <w:r w:rsidR="00DD5ED8" w:rsidRPr="001056DF">
        <w:rPr>
          <w:rFonts w:ascii="Times New Roman" w:hAnsi="Times New Roman" w:cs="Times New Roman"/>
        </w:rPr>
        <w:t xml:space="preserve"> 2013).</w:t>
      </w:r>
      <w:r w:rsidRPr="001056DF">
        <w:rPr>
          <w:rFonts w:ascii="Times New Roman" w:hAnsi="Times New Roman" w:cs="Times New Roman"/>
        </w:rPr>
        <w:t xml:space="preserve"> These compounds mimic pathogen signals or activate hormonal pathways, triggering early immune responses.</w:t>
      </w:r>
      <w:r w:rsidR="001056DF" w:rsidRPr="001056DF">
        <w:rPr>
          <w:rFonts w:ascii="Times New Roman" w:hAnsi="Times New Roman" w:cs="Times New Roman"/>
        </w:rPr>
        <w:t xml:space="preserve"> </w:t>
      </w:r>
      <w:r w:rsidRPr="001056DF">
        <w:rPr>
          <w:rFonts w:ascii="Times New Roman" w:hAnsi="Times New Roman" w:cs="Times New Roman"/>
        </w:rPr>
        <w:t xml:space="preserve">Microbial </w:t>
      </w:r>
      <w:r w:rsidRPr="001056DF">
        <w:rPr>
          <w:rFonts w:ascii="Times New Roman" w:hAnsi="Times New Roman" w:cs="Times New Roman"/>
        </w:rPr>
        <w:lastRenderedPageBreak/>
        <w:t>molecules such as chitosan, flagellin fragments, and oligogalacturonides act as biotic elicitors. Chitosan, a deacetylated form of chitin, is known to induce chitinases, PAL, peroxidases, and LOX genes in various crops includ</w:t>
      </w:r>
      <w:r w:rsidR="00AA68DD" w:rsidRPr="001056DF">
        <w:rPr>
          <w:rFonts w:ascii="Times New Roman" w:hAnsi="Times New Roman" w:cs="Times New Roman"/>
        </w:rPr>
        <w:t>ing rice, tomato, and cucumber</w:t>
      </w:r>
      <w:r w:rsidRPr="001056DF">
        <w:rPr>
          <w:rFonts w:ascii="Times New Roman" w:hAnsi="Times New Roman" w:cs="Times New Roman"/>
        </w:rPr>
        <w:t xml:space="preserve">. Application of chitosan has been shown to reduce disease severity caused by </w:t>
      </w:r>
      <w:r w:rsidRPr="001056DF">
        <w:rPr>
          <w:rFonts w:ascii="Times New Roman" w:hAnsi="Times New Roman" w:cs="Times New Roman"/>
          <w:i/>
          <w:iCs/>
        </w:rPr>
        <w:t xml:space="preserve">Botrytis </w:t>
      </w:r>
      <w:proofErr w:type="spellStart"/>
      <w:r w:rsidRPr="001056DF">
        <w:rPr>
          <w:rFonts w:ascii="Times New Roman" w:hAnsi="Times New Roman" w:cs="Times New Roman"/>
          <w:i/>
          <w:iCs/>
        </w:rPr>
        <w:t>cinerea</w:t>
      </w:r>
      <w:proofErr w:type="spellEnd"/>
      <w:r w:rsidRPr="001056DF">
        <w:rPr>
          <w:rFonts w:ascii="Times New Roman" w:hAnsi="Times New Roman" w:cs="Times New Roman"/>
        </w:rPr>
        <w:t xml:space="preserve"> and </w:t>
      </w:r>
      <w:r w:rsidRPr="001056DF">
        <w:rPr>
          <w:rFonts w:ascii="Times New Roman" w:hAnsi="Times New Roman" w:cs="Times New Roman"/>
          <w:i/>
          <w:iCs/>
        </w:rPr>
        <w:t xml:space="preserve">Fusarium </w:t>
      </w:r>
      <w:proofErr w:type="spellStart"/>
      <w:r w:rsidRPr="001056DF">
        <w:rPr>
          <w:rFonts w:ascii="Times New Roman" w:hAnsi="Times New Roman" w:cs="Times New Roman"/>
          <w:i/>
          <w:iCs/>
        </w:rPr>
        <w:t>oxysporum</w:t>
      </w:r>
      <w:proofErr w:type="spellEnd"/>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Synthetic compounds like benzothiadiazole (BTH) and acibenzolar-S-methyl mimic salicylic acid and activate SAR-related genes such as PR-1 and PR-5. Treatment with BTH has been shown to upregulate </w:t>
      </w:r>
      <w:proofErr w:type="spellStart"/>
      <w:r w:rsidRPr="001056DF">
        <w:rPr>
          <w:rFonts w:ascii="Times New Roman" w:hAnsi="Times New Roman" w:cs="Times New Roman"/>
        </w:rPr>
        <w:t>glucanase</w:t>
      </w:r>
      <w:proofErr w:type="spellEnd"/>
      <w:r w:rsidRPr="001056DF">
        <w:rPr>
          <w:rFonts w:ascii="Times New Roman" w:hAnsi="Times New Roman" w:cs="Times New Roman"/>
        </w:rPr>
        <w:t xml:space="preserve"> and peroxidase activity in wheat and enhance resistance against </w:t>
      </w:r>
      <w:r w:rsidRPr="001056DF">
        <w:rPr>
          <w:rFonts w:ascii="Times New Roman" w:hAnsi="Times New Roman" w:cs="Times New Roman"/>
          <w:i/>
          <w:iCs/>
        </w:rPr>
        <w:t xml:space="preserve">Puccinia </w:t>
      </w:r>
      <w:proofErr w:type="spellStart"/>
      <w:r w:rsidRPr="001056DF">
        <w:rPr>
          <w:rFonts w:ascii="Times New Roman" w:hAnsi="Times New Roman" w:cs="Times New Roman"/>
          <w:i/>
          <w:iCs/>
        </w:rPr>
        <w:t>triticina</w:t>
      </w:r>
      <w:proofErr w:type="spellEnd"/>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Beneficial microbes, such as Trichoderma spp., Bacillus subtilis, and Pseudomonas fluorescens, act</w:t>
      </w:r>
      <w:r w:rsidR="00DD5ED8" w:rsidRPr="001056DF">
        <w:rPr>
          <w:rFonts w:ascii="Times New Roman" w:hAnsi="Times New Roman" w:cs="Times New Roman"/>
        </w:rPr>
        <w:t xml:space="preserve"> as biological inducers of ISR (Olowe </w:t>
      </w:r>
      <w:r w:rsidR="00DD5ED8" w:rsidRPr="001056DF">
        <w:rPr>
          <w:rFonts w:ascii="Times New Roman" w:hAnsi="Times New Roman" w:cs="Times New Roman"/>
          <w:i/>
        </w:rPr>
        <w:t>et.al.,</w:t>
      </w:r>
      <w:r w:rsidR="00DD5ED8" w:rsidRPr="001056DF">
        <w:rPr>
          <w:rFonts w:ascii="Times New Roman" w:hAnsi="Times New Roman" w:cs="Times New Roman"/>
        </w:rPr>
        <w:t xml:space="preserve"> 2020). </w:t>
      </w:r>
      <w:r w:rsidRPr="001056DF">
        <w:rPr>
          <w:rFonts w:ascii="Times New Roman" w:hAnsi="Times New Roman" w:cs="Times New Roman"/>
        </w:rPr>
        <w:t>These microbes stimulate the JA and ET pathways and result in elevated levels of PPOs, peroxidases, and chitinases. Primed plants do not show immediate enzyme overexpression but respond more rapidly and robu</w:t>
      </w:r>
      <w:r w:rsidR="00AA68DD" w:rsidRPr="001056DF">
        <w:rPr>
          <w:rFonts w:ascii="Times New Roman" w:hAnsi="Times New Roman" w:cs="Times New Roman"/>
        </w:rPr>
        <w:t>stly when exposed to pathogens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Priming offers a low-cost, environmentally friendly strategy for large-scale disease management, particularly in integrated pest management</w:t>
      </w:r>
      <w:r w:rsidRPr="0094233C">
        <w:rPr>
          <w:rFonts w:ascii="Times New Roman" w:hAnsi="Times New Roman" w:cs="Times New Roman"/>
        </w:rPr>
        <w:t xml:space="preserve"> systems. It enhances the effectiveness of </w:t>
      </w:r>
      <w:r w:rsidR="00124A81">
        <w:rPr>
          <w:rFonts w:ascii="Times New Roman" w:hAnsi="Times New Roman" w:cs="Times New Roman"/>
        </w:rPr>
        <w:t>defence</w:t>
      </w:r>
      <w:r w:rsidRPr="0094233C">
        <w:rPr>
          <w:rFonts w:ascii="Times New Roman" w:hAnsi="Times New Roman" w:cs="Times New Roman"/>
        </w:rPr>
        <w:t xml:space="preserve"> enzymes without compromising plant growth.</w:t>
      </w:r>
    </w:p>
    <w:p w14:paraId="6FC9E674" w14:textId="43C1FEA3"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VII. Challenges and Future Perspectives</w:t>
      </w:r>
    </w:p>
    <w:p w14:paraId="5ED5DFAD" w14:textId="3CA2F99F"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Complexity of </w:t>
      </w:r>
      <w:proofErr w:type="spellStart"/>
      <w:r w:rsidR="00124A81">
        <w:rPr>
          <w:rFonts w:ascii="Times New Roman" w:hAnsi="Times New Roman" w:cs="Times New Roman"/>
          <w:b/>
          <w:bCs/>
          <w:i/>
          <w:iCs/>
        </w:rPr>
        <w:t>defence</w:t>
      </w:r>
      <w:r w:rsidR="001056DF">
        <w:rPr>
          <w:rFonts w:ascii="Times New Roman" w:hAnsi="Times New Roman" w:cs="Times New Roman"/>
          <w:b/>
          <w:bCs/>
          <w:i/>
          <w:iCs/>
        </w:rPr>
        <w:t>signalling</w:t>
      </w:r>
      <w:proofErr w:type="spellEnd"/>
      <w:r w:rsidRPr="0094233C">
        <w:rPr>
          <w:rFonts w:ascii="Times New Roman" w:hAnsi="Times New Roman" w:cs="Times New Roman"/>
          <w:b/>
          <w:bCs/>
          <w:i/>
          <w:iCs/>
        </w:rPr>
        <w:t xml:space="preserve"> networks</w:t>
      </w:r>
      <w:r w:rsidRPr="0094233C">
        <w:rPr>
          <w:rFonts w:ascii="Times New Roman" w:hAnsi="Times New Roman" w:cs="Times New Roman"/>
        </w:rPr>
        <w:br/>
        <w:t xml:space="preserve">Plant immune responses are governed by an intricate web of </w:t>
      </w:r>
      <w:r w:rsidR="001056DF">
        <w:rPr>
          <w:rFonts w:ascii="Times New Roman" w:hAnsi="Times New Roman" w:cs="Times New Roman"/>
        </w:rPr>
        <w:t>signalling</w:t>
      </w:r>
      <w:r w:rsidRPr="0094233C">
        <w:rPr>
          <w:rFonts w:ascii="Times New Roman" w:hAnsi="Times New Roman" w:cs="Times New Roman"/>
        </w:rPr>
        <w:t xml:space="preserve"> pathways that involve hormonal regulation, transcriptional reprogramming, redox chan</w:t>
      </w:r>
      <w:r w:rsidR="00DD5ED8">
        <w:rPr>
          <w:rFonts w:ascii="Times New Roman" w:hAnsi="Times New Roman" w:cs="Times New Roman"/>
        </w:rPr>
        <w:t xml:space="preserve">ges, and cellular communication (Tsuda </w:t>
      </w:r>
      <w:r w:rsidR="00DD5ED8" w:rsidRPr="00DD5ED8">
        <w:rPr>
          <w:rFonts w:ascii="Times New Roman" w:hAnsi="Times New Roman" w:cs="Times New Roman"/>
          <w:i/>
        </w:rPr>
        <w:t>et.al.,</w:t>
      </w:r>
      <w:r w:rsidR="00DD5ED8">
        <w:rPr>
          <w:rFonts w:ascii="Times New Roman" w:hAnsi="Times New Roman" w:cs="Times New Roman"/>
        </w:rPr>
        <w:t xml:space="preserve"> 2015).</w:t>
      </w:r>
      <w:r w:rsidRPr="0094233C">
        <w:rPr>
          <w:rFonts w:ascii="Times New Roman" w:hAnsi="Times New Roman" w:cs="Times New Roman"/>
        </w:rPr>
        <w:t xml:space="preserve"> While this complexity enables plants to mount specific responses against diverse pathogens, it also presents a major challenge for targeted manipulation of </w:t>
      </w:r>
      <w:r w:rsidR="00124A81">
        <w:rPr>
          <w:rFonts w:ascii="Times New Roman" w:hAnsi="Times New Roman" w:cs="Times New Roman"/>
        </w:rPr>
        <w:t>defence</w:t>
      </w:r>
      <w:r w:rsidRPr="0094233C">
        <w:rPr>
          <w:rFonts w:ascii="Times New Roman" w:hAnsi="Times New Roman" w:cs="Times New Roman"/>
        </w:rPr>
        <w:t xml:space="preserve"> enzyme expression.</w:t>
      </w:r>
      <w:r w:rsidR="001056DF">
        <w:rPr>
          <w:rFonts w:ascii="Times New Roman" w:hAnsi="Times New Roman" w:cs="Times New Roman"/>
        </w:rPr>
        <w:t xml:space="preserve"> </w:t>
      </w:r>
      <w:r w:rsidRPr="0094233C">
        <w:rPr>
          <w:rFonts w:ascii="Times New Roman" w:hAnsi="Times New Roman" w:cs="Times New Roman"/>
        </w:rPr>
        <w:t xml:space="preserve">The interplay between salicylic acid (SA),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(JA), ethylene (ET), abscisic acid (ABA), and auxins often results in synergistic or antagonistic interactions, which can affect enzyme induction unpredictably. For example, SA and JA pathways commonly exhibit antagonism, complicating </w:t>
      </w:r>
      <w:r w:rsidR="00124A81">
        <w:rPr>
          <w:rFonts w:ascii="Times New Roman" w:hAnsi="Times New Roman" w:cs="Times New Roman"/>
        </w:rPr>
        <w:t>defence</w:t>
      </w:r>
      <w:r w:rsidRPr="0094233C">
        <w:rPr>
          <w:rFonts w:ascii="Times New Roman" w:hAnsi="Times New Roman" w:cs="Times New Roman"/>
        </w:rPr>
        <w:t xml:space="preserve"> gene activation when both biotrophic and necrotroph</w:t>
      </w:r>
      <w:r w:rsidR="00AA68DD">
        <w:rPr>
          <w:rFonts w:ascii="Times New Roman" w:hAnsi="Times New Roman" w:cs="Times New Roman"/>
        </w:rPr>
        <w:t>ic pathogens are present</w:t>
      </w:r>
      <w:r w:rsidRPr="0094233C">
        <w:rPr>
          <w:rFonts w:ascii="Times New Roman" w:hAnsi="Times New Roman" w:cs="Times New Roman"/>
        </w:rPr>
        <w:t xml:space="preserve">. Crosstalk between these pathways makes it difficult to engineer or modulate a single </w:t>
      </w:r>
      <w:r w:rsidR="001056DF">
        <w:rPr>
          <w:rFonts w:ascii="Times New Roman" w:hAnsi="Times New Roman" w:cs="Times New Roman"/>
        </w:rPr>
        <w:t>signalling</w:t>
      </w:r>
      <w:r w:rsidRPr="0094233C">
        <w:rPr>
          <w:rFonts w:ascii="Times New Roman" w:hAnsi="Times New Roman" w:cs="Times New Roman"/>
        </w:rPr>
        <w:t xml:space="preserve"> route without unintended effects on others.</w:t>
      </w:r>
      <w:r w:rsidR="001056DF">
        <w:rPr>
          <w:rFonts w:ascii="Times New Roman" w:hAnsi="Times New Roman" w:cs="Times New Roman"/>
        </w:rPr>
        <w:t xml:space="preserve"> </w:t>
      </w:r>
      <w:r w:rsidRPr="0094233C">
        <w:rPr>
          <w:rFonts w:ascii="Times New Roman" w:hAnsi="Times New Roman" w:cs="Times New Roman"/>
        </w:rPr>
        <w:t xml:space="preserve">Downstream components such as WRKY, NAC, and MYB transcription factors further contribute to this complexity by acting in multiple </w:t>
      </w:r>
      <w:r w:rsidR="001056DF">
        <w:rPr>
          <w:rFonts w:ascii="Times New Roman" w:hAnsi="Times New Roman" w:cs="Times New Roman"/>
        </w:rPr>
        <w:t>signalling</w:t>
      </w:r>
      <w:r w:rsidRPr="0094233C">
        <w:rPr>
          <w:rFonts w:ascii="Times New Roman" w:hAnsi="Times New Roman" w:cs="Times New Roman"/>
        </w:rPr>
        <w:t xml:space="preserve"> pathways simultaneously. This redundancy and overlap in transcriptional control necessitate multi-layered investigations and integrative strategies when targeting </w:t>
      </w:r>
      <w:r w:rsidR="00124A81">
        <w:rPr>
          <w:rFonts w:ascii="Times New Roman" w:hAnsi="Times New Roman" w:cs="Times New Roman"/>
        </w:rPr>
        <w:t>defence</w:t>
      </w:r>
      <w:r w:rsidRPr="0094233C">
        <w:rPr>
          <w:rFonts w:ascii="Times New Roman" w:hAnsi="Times New Roman" w:cs="Times New Roman"/>
        </w:rPr>
        <w:t xml:space="preserve"> enzymes for improvement.</w:t>
      </w:r>
    </w:p>
    <w:p w14:paraId="7ECA6842" w14:textId="0AA471E4"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B. Trade-offs between </w:t>
      </w:r>
      <w:r w:rsidR="00124A81">
        <w:rPr>
          <w:rFonts w:ascii="Times New Roman" w:hAnsi="Times New Roman" w:cs="Times New Roman"/>
          <w:b/>
          <w:bCs/>
          <w:i/>
          <w:iCs/>
        </w:rPr>
        <w:t>defence</w:t>
      </w:r>
      <w:r w:rsidRPr="0094233C">
        <w:rPr>
          <w:rFonts w:ascii="Times New Roman" w:hAnsi="Times New Roman" w:cs="Times New Roman"/>
          <w:b/>
          <w:bCs/>
          <w:i/>
          <w:iCs/>
        </w:rPr>
        <w:t xml:space="preserve"> and growth</w:t>
      </w:r>
      <w:r w:rsidRPr="0094233C">
        <w:rPr>
          <w:rFonts w:ascii="Times New Roman" w:hAnsi="Times New Roman" w:cs="Times New Roman"/>
        </w:rPr>
        <w:br/>
        <w:t>One of the critical physiological challenges in plant immunity is the allocation of limited energy resourc</w:t>
      </w:r>
      <w:r w:rsidR="00DD5ED8">
        <w:rPr>
          <w:rFonts w:ascii="Times New Roman" w:hAnsi="Times New Roman" w:cs="Times New Roman"/>
        </w:rPr>
        <w:t xml:space="preserve">es (Monson </w:t>
      </w:r>
      <w:r w:rsidR="00DD5ED8" w:rsidRPr="00DD5ED8">
        <w:rPr>
          <w:rFonts w:ascii="Times New Roman" w:hAnsi="Times New Roman" w:cs="Times New Roman"/>
          <w:i/>
        </w:rPr>
        <w:t>et.al.,</w:t>
      </w:r>
      <w:r w:rsidR="00DD5ED8">
        <w:rPr>
          <w:rFonts w:ascii="Times New Roman" w:hAnsi="Times New Roman" w:cs="Times New Roman"/>
        </w:rPr>
        <w:t xml:space="preserve"> 2022). </w:t>
      </w:r>
      <w:r w:rsidRPr="0094233C">
        <w:rPr>
          <w:rFonts w:ascii="Times New Roman" w:hAnsi="Times New Roman" w:cs="Times New Roman"/>
        </w:rPr>
        <w:t xml:space="preserve">Activation of </w:t>
      </w:r>
      <w:r w:rsidR="00124A81">
        <w:rPr>
          <w:rFonts w:ascii="Times New Roman" w:hAnsi="Times New Roman" w:cs="Times New Roman"/>
        </w:rPr>
        <w:t>defence</w:t>
      </w:r>
      <w:r w:rsidRPr="0094233C">
        <w:rPr>
          <w:rFonts w:ascii="Times New Roman" w:hAnsi="Times New Roman" w:cs="Times New Roman"/>
        </w:rPr>
        <w:t xml:space="preserve"> responses, including the production of pathogenesis-related proteins and oxidative enzymes, is metabolically expensive and can negatively affect plant growth and development.</w:t>
      </w:r>
      <w:r w:rsidR="001056DF">
        <w:rPr>
          <w:rFonts w:ascii="Times New Roman" w:hAnsi="Times New Roman" w:cs="Times New Roman"/>
        </w:rPr>
        <w:t xml:space="preserve"> </w:t>
      </w:r>
      <w:r w:rsidR="00124A81">
        <w:rPr>
          <w:rFonts w:ascii="Times New Roman" w:hAnsi="Times New Roman" w:cs="Times New Roman"/>
        </w:rPr>
        <w:t>Defence</w:t>
      </w:r>
      <w:r w:rsidRPr="0094233C">
        <w:rPr>
          <w:rFonts w:ascii="Times New Roman" w:hAnsi="Times New Roman" w:cs="Times New Roman"/>
        </w:rPr>
        <w:t>-related metabolic pathways such as the phenylpropanoid pathway consume essential precursors that would otherwise contribute to growth-related processes. Overexpression of enzymes like phenylalanine ammonia-lyase (PAL) and lipoxygenase (LOX) has been associated with reduced biomass and delayed flowering</w:t>
      </w:r>
      <w:r w:rsidR="00AA68DD">
        <w:rPr>
          <w:rFonts w:ascii="Times New Roman" w:hAnsi="Times New Roman" w:cs="Times New Roman"/>
        </w:rPr>
        <w:t xml:space="preserve"> in some transgenic models</w:t>
      </w:r>
      <w:r w:rsidRPr="0094233C">
        <w:rPr>
          <w:rFonts w:ascii="Times New Roman" w:hAnsi="Times New Roman" w:cs="Times New Roman"/>
        </w:rPr>
        <w:t xml:space="preserve">. This is due to a reallocation of energy and carbon skeletons toward secondary metabolism and </w:t>
      </w:r>
      <w:r w:rsidR="00124A81">
        <w:rPr>
          <w:rFonts w:ascii="Times New Roman" w:hAnsi="Times New Roman" w:cs="Times New Roman"/>
        </w:rPr>
        <w:t>defence</w:t>
      </w:r>
      <w:r w:rsidRPr="0094233C">
        <w:rPr>
          <w:rFonts w:ascii="Times New Roman" w:hAnsi="Times New Roman" w:cs="Times New Roman"/>
        </w:rPr>
        <w:t xml:space="preserve"> molecule synthesis.</w:t>
      </w:r>
      <w:r w:rsidR="001056DF">
        <w:rPr>
          <w:rFonts w:ascii="Times New Roman" w:hAnsi="Times New Roman" w:cs="Times New Roman"/>
        </w:rPr>
        <w:t xml:space="preserve"> </w:t>
      </w:r>
      <w:r w:rsidRPr="0094233C">
        <w:rPr>
          <w:rFonts w:ascii="Times New Roman" w:hAnsi="Times New Roman" w:cs="Times New Roman"/>
        </w:rPr>
        <w:t xml:space="preserve">These trade-offs represent a bottleneck in developing high-yielding, disease-resistant crops. For durable solutions, strategies must consider spatiotemporal expression of </w:t>
      </w:r>
      <w:r w:rsidR="00124A81">
        <w:rPr>
          <w:rFonts w:ascii="Times New Roman" w:hAnsi="Times New Roman" w:cs="Times New Roman"/>
        </w:rPr>
        <w:t>defence</w:t>
      </w:r>
      <w:r w:rsidRPr="0094233C">
        <w:rPr>
          <w:rFonts w:ascii="Times New Roman" w:hAnsi="Times New Roman" w:cs="Times New Roman"/>
        </w:rPr>
        <w:t xml:space="preserve"> enzymes</w:t>
      </w:r>
      <w:r w:rsidR="001056DF">
        <w:rPr>
          <w:rFonts w:ascii="Times New Roman" w:hAnsi="Times New Roman" w:cs="Times New Roman"/>
        </w:rPr>
        <w:t xml:space="preserve"> </w:t>
      </w:r>
      <w:r w:rsidRPr="0094233C">
        <w:rPr>
          <w:rFonts w:ascii="Times New Roman" w:hAnsi="Times New Roman" w:cs="Times New Roman"/>
        </w:rPr>
        <w:t>activating them only under pathogen threat or in specific tissues to reduce negative impacts on growth.</w:t>
      </w:r>
    </w:p>
    <w:p w14:paraId="788E58A5" w14:textId="74B054FF"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Environmental factors affecting enzyme expression</w:t>
      </w:r>
      <w:r w:rsidRPr="0094233C">
        <w:rPr>
          <w:rFonts w:ascii="Times New Roman" w:hAnsi="Times New Roman" w:cs="Times New Roman"/>
        </w:rPr>
        <w:br/>
      </w:r>
      <w:r w:rsidR="00124A81">
        <w:rPr>
          <w:rFonts w:ascii="Times New Roman" w:hAnsi="Times New Roman" w:cs="Times New Roman"/>
        </w:rPr>
        <w:t>Defence</w:t>
      </w:r>
      <w:r w:rsidRPr="0094233C">
        <w:rPr>
          <w:rFonts w:ascii="Times New Roman" w:hAnsi="Times New Roman" w:cs="Times New Roman"/>
        </w:rPr>
        <w:t xml:space="preserve"> enzyme expression is highly sensitive to environmental conditions such as temperature, humidity, light inten</w:t>
      </w:r>
      <w:r w:rsidR="00DD5ED8">
        <w:rPr>
          <w:rFonts w:ascii="Times New Roman" w:hAnsi="Times New Roman" w:cs="Times New Roman"/>
        </w:rPr>
        <w:t xml:space="preserve">sity, and nutrient availability (Iqbal </w:t>
      </w:r>
      <w:r w:rsidR="00DD5ED8" w:rsidRPr="00DD5ED8">
        <w:rPr>
          <w:rFonts w:ascii="Times New Roman" w:hAnsi="Times New Roman" w:cs="Times New Roman"/>
          <w:i/>
        </w:rPr>
        <w:t>et.al.,</w:t>
      </w:r>
      <w:r w:rsidR="00DD5ED8">
        <w:rPr>
          <w:rFonts w:ascii="Times New Roman" w:hAnsi="Times New Roman" w:cs="Times New Roman"/>
        </w:rPr>
        <w:t xml:space="preserve"> 2021).</w:t>
      </w:r>
      <w:r w:rsidRPr="0094233C">
        <w:rPr>
          <w:rFonts w:ascii="Times New Roman" w:hAnsi="Times New Roman" w:cs="Times New Roman"/>
        </w:rPr>
        <w:t xml:space="preserve"> Variability in these factors can lead to inconsistent resistance expression across seasons and geographic locations.</w:t>
      </w:r>
      <w:r w:rsidR="001056DF">
        <w:rPr>
          <w:rFonts w:ascii="Times New Roman" w:hAnsi="Times New Roman" w:cs="Times New Roman"/>
        </w:rPr>
        <w:t xml:space="preserve"> </w:t>
      </w:r>
      <w:r w:rsidRPr="0094233C">
        <w:rPr>
          <w:rFonts w:ascii="Times New Roman" w:hAnsi="Times New Roman" w:cs="Times New Roman"/>
        </w:rPr>
        <w:t xml:space="preserve">PAL and peroxidase activities are significantly modulated by temperature fluctuations, with elevated levels observed under mild thermal stress but reduced activity under extreme heat. Water deficit and drought </w:t>
      </w:r>
      <w:r w:rsidRPr="0094233C">
        <w:rPr>
          <w:rFonts w:ascii="Times New Roman" w:hAnsi="Times New Roman" w:cs="Times New Roman"/>
        </w:rPr>
        <w:lastRenderedPageBreak/>
        <w:t>stress can suppress the expression of some PR proteins while activating others. Under nitrogen-deficient conditions, plants often downregulate enzyme synthesis as part of a general suppression of secondary metabolism.</w:t>
      </w:r>
      <w:r w:rsidR="001056DF">
        <w:rPr>
          <w:rFonts w:ascii="Times New Roman" w:hAnsi="Times New Roman" w:cs="Times New Roman"/>
        </w:rPr>
        <w:t xml:space="preserve"> </w:t>
      </w:r>
      <w:r w:rsidRPr="0094233C">
        <w:rPr>
          <w:rFonts w:ascii="Times New Roman" w:hAnsi="Times New Roman" w:cs="Times New Roman"/>
        </w:rPr>
        <w:t xml:space="preserve">Abiotic stresses can also affect hormonal </w:t>
      </w:r>
      <w:r w:rsidR="001056DF">
        <w:rPr>
          <w:rFonts w:ascii="Times New Roman" w:hAnsi="Times New Roman" w:cs="Times New Roman"/>
        </w:rPr>
        <w:t>signalling</w:t>
      </w:r>
      <w:r w:rsidRPr="0094233C">
        <w:rPr>
          <w:rFonts w:ascii="Times New Roman" w:hAnsi="Times New Roman" w:cs="Times New Roman"/>
        </w:rPr>
        <w:t xml:space="preserve"> cascades, indirectly influencing </w:t>
      </w:r>
      <w:r w:rsidR="00124A81">
        <w:rPr>
          <w:rFonts w:ascii="Times New Roman" w:hAnsi="Times New Roman" w:cs="Times New Roman"/>
        </w:rPr>
        <w:t>defence</w:t>
      </w:r>
      <w:r w:rsidRPr="0094233C">
        <w:rPr>
          <w:rFonts w:ascii="Times New Roman" w:hAnsi="Times New Roman" w:cs="Times New Roman"/>
        </w:rPr>
        <w:t xml:space="preserve"> enzyme activation. For example, drought-induced abscisic acid accumulation can interfere with salicylic acid </w:t>
      </w:r>
      <w:r w:rsidR="001056DF">
        <w:rPr>
          <w:rFonts w:ascii="Times New Roman" w:hAnsi="Times New Roman" w:cs="Times New Roman"/>
        </w:rPr>
        <w:t>signalling</w:t>
      </w:r>
      <w:r w:rsidRPr="0094233C">
        <w:rPr>
          <w:rFonts w:ascii="Times New Roman" w:hAnsi="Times New Roman" w:cs="Times New Roman"/>
        </w:rPr>
        <w:t>, weakening the plant’s re</w:t>
      </w:r>
      <w:r w:rsidR="00AA68DD">
        <w:rPr>
          <w:rFonts w:ascii="Times New Roman" w:hAnsi="Times New Roman" w:cs="Times New Roman"/>
        </w:rPr>
        <w:t>sponse to biotrophic pathogens</w:t>
      </w:r>
      <w:r w:rsidRPr="0094233C">
        <w:rPr>
          <w:rFonts w:ascii="Times New Roman" w:hAnsi="Times New Roman" w:cs="Times New Roman"/>
        </w:rPr>
        <w:t xml:space="preserve">. Such interactions complicate breeding or engineering efforts aimed at stabilizing enzyme-mediated </w:t>
      </w:r>
      <w:r w:rsidR="00124A81">
        <w:rPr>
          <w:rFonts w:ascii="Times New Roman" w:hAnsi="Times New Roman" w:cs="Times New Roman"/>
        </w:rPr>
        <w:t>defence</w:t>
      </w:r>
      <w:r w:rsidRPr="0094233C">
        <w:rPr>
          <w:rFonts w:ascii="Times New Roman" w:hAnsi="Times New Roman" w:cs="Times New Roman"/>
        </w:rPr>
        <w:t>.</w:t>
      </w:r>
    </w:p>
    <w:p w14:paraId="324379C4" w14:textId="4ABD6335"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D. Integration of omics technologies (genomics, proteomics, metabolomics)</w:t>
      </w:r>
      <w:r w:rsidRPr="0094233C">
        <w:rPr>
          <w:rFonts w:ascii="Times New Roman" w:hAnsi="Times New Roman" w:cs="Times New Roman"/>
        </w:rPr>
        <w:br/>
        <w:t>Advancements in high-throughput omics technologies are opening new avenues for studying and manip</w:t>
      </w:r>
      <w:r w:rsidR="00DD5ED8">
        <w:rPr>
          <w:rFonts w:ascii="Times New Roman" w:hAnsi="Times New Roman" w:cs="Times New Roman"/>
        </w:rPr>
        <w:t xml:space="preserve">ulating </w:t>
      </w:r>
      <w:r w:rsidR="00124A81">
        <w:rPr>
          <w:rFonts w:ascii="Times New Roman" w:hAnsi="Times New Roman" w:cs="Times New Roman"/>
        </w:rPr>
        <w:t>defence</w:t>
      </w:r>
      <w:r w:rsidR="00DD5ED8">
        <w:rPr>
          <w:rFonts w:ascii="Times New Roman" w:hAnsi="Times New Roman" w:cs="Times New Roman"/>
        </w:rPr>
        <w:t xml:space="preserve"> enzyme networks (Bharti </w:t>
      </w:r>
      <w:r w:rsidR="00DD5ED8" w:rsidRPr="00DD5ED8">
        <w:rPr>
          <w:rFonts w:ascii="Times New Roman" w:hAnsi="Times New Roman" w:cs="Times New Roman"/>
          <w:i/>
        </w:rPr>
        <w:t>et.al.,</w:t>
      </w:r>
      <w:r w:rsidR="00DD5ED8">
        <w:rPr>
          <w:rFonts w:ascii="Times New Roman" w:hAnsi="Times New Roman" w:cs="Times New Roman"/>
        </w:rPr>
        <w:t xml:space="preserve"> 2024).</w:t>
      </w:r>
      <w:r w:rsidRPr="0094233C">
        <w:rPr>
          <w:rFonts w:ascii="Times New Roman" w:hAnsi="Times New Roman" w:cs="Times New Roman"/>
        </w:rPr>
        <w:t xml:space="preserve"> Genomics, transcriptomics, proteomics, and metabolomics allow researchers to capture system-wide responses of plants to fungal infection.</w:t>
      </w:r>
      <w:r w:rsidR="001056DF">
        <w:rPr>
          <w:rFonts w:ascii="Times New Roman" w:hAnsi="Times New Roman" w:cs="Times New Roman"/>
        </w:rPr>
        <w:t xml:space="preserve"> </w:t>
      </w:r>
      <w:r w:rsidRPr="0094233C">
        <w:rPr>
          <w:rFonts w:ascii="Times New Roman" w:hAnsi="Times New Roman" w:cs="Times New Roman"/>
        </w:rPr>
        <w:t xml:space="preserve">Genome-wide association studies (GWAS) and quantitative trait locus (QTL) mapping have identified key loci involved in </w:t>
      </w:r>
      <w:r w:rsidR="00124A81">
        <w:rPr>
          <w:rFonts w:ascii="Times New Roman" w:hAnsi="Times New Roman" w:cs="Times New Roman"/>
        </w:rPr>
        <w:t>defence</w:t>
      </w:r>
      <w:r w:rsidRPr="0094233C">
        <w:rPr>
          <w:rFonts w:ascii="Times New Roman" w:hAnsi="Times New Roman" w:cs="Times New Roman"/>
        </w:rPr>
        <w:t xml:space="preserve"> enzyme regulation. For example, genome sequencing in wheat has helped identify PAL and peroxidase gene clus</w:t>
      </w:r>
      <w:r w:rsidR="00AA68DD">
        <w:rPr>
          <w:rFonts w:ascii="Times New Roman" w:hAnsi="Times New Roman" w:cs="Times New Roman"/>
        </w:rPr>
        <w:t>ters linked to rust resistance</w:t>
      </w:r>
      <w:r w:rsidRPr="0094233C">
        <w:rPr>
          <w:rFonts w:ascii="Times New Roman" w:hAnsi="Times New Roman" w:cs="Times New Roman"/>
        </w:rPr>
        <w:t>. Transcriptomic analyses provide temporal resolution, showing when and where enzyme genes are activated during infection.</w:t>
      </w:r>
      <w:r w:rsidR="001056DF">
        <w:rPr>
          <w:rFonts w:ascii="Times New Roman" w:hAnsi="Times New Roman" w:cs="Times New Roman"/>
        </w:rPr>
        <w:t xml:space="preserve"> </w:t>
      </w:r>
      <w:r w:rsidRPr="0094233C">
        <w:rPr>
          <w:rFonts w:ascii="Times New Roman" w:hAnsi="Times New Roman" w:cs="Times New Roman"/>
        </w:rPr>
        <w:t xml:space="preserve">Proteomics complements transcriptomics by identifying post-translational modifications and localization of enzymes such as chitinases and β-1,3-glucanases. </w:t>
      </w:r>
      <w:proofErr w:type="spellStart"/>
      <w:r w:rsidR="007774A5">
        <w:rPr>
          <w:rFonts w:ascii="Times New Roman" w:hAnsi="Times New Roman" w:cs="Times New Roman"/>
        </w:rPr>
        <w:t>P</w:t>
      </w:r>
      <w:r w:rsidRPr="0094233C">
        <w:rPr>
          <w:rFonts w:ascii="Times New Roman" w:hAnsi="Times New Roman" w:cs="Times New Roman"/>
        </w:rPr>
        <w:t>hosphoproteomics</w:t>
      </w:r>
      <w:proofErr w:type="spellEnd"/>
      <w:r w:rsidRPr="0094233C">
        <w:rPr>
          <w:rFonts w:ascii="Times New Roman" w:hAnsi="Times New Roman" w:cs="Times New Roman"/>
        </w:rPr>
        <w:t xml:space="preserve"> has revealed phosphorylation sites on LOX and PR proteins that regulate their activity i</w:t>
      </w:r>
      <w:r w:rsidR="00AA68DD">
        <w:rPr>
          <w:rFonts w:ascii="Times New Roman" w:hAnsi="Times New Roman" w:cs="Times New Roman"/>
        </w:rPr>
        <w:t>n response to fungal elicitors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Metabolomics provides a direct snapshot of </w:t>
      </w:r>
      <w:r w:rsidR="00124A81">
        <w:rPr>
          <w:rFonts w:ascii="Times New Roman" w:hAnsi="Times New Roman" w:cs="Times New Roman"/>
        </w:rPr>
        <w:t>defence</w:t>
      </w:r>
      <w:r w:rsidRPr="0094233C">
        <w:rPr>
          <w:rFonts w:ascii="Times New Roman" w:hAnsi="Times New Roman" w:cs="Times New Roman"/>
        </w:rPr>
        <w:t>-related metabolites such as lignin precursors, RO</w:t>
      </w:r>
      <w:r w:rsidR="00DD5ED8">
        <w:rPr>
          <w:rFonts w:ascii="Times New Roman" w:hAnsi="Times New Roman" w:cs="Times New Roman"/>
        </w:rPr>
        <w:t xml:space="preserve">S intermediates, and flavonoids (Kumari </w:t>
      </w:r>
      <w:r w:rsidR="00DD5ED8" w:rsidRPr="00DD5ED8">
        <w:rPr>
          <w:rFonts w:ascii="Times New Roman" w:hAnsi="Times New Roman" w:cs="Times New Roman"/>
          <w:i/>
        </w:rPr>
        <w:t>et.al.,</w:t>
      </w:r>
      <w:r w:rsidR="00DD5ED8">
        <w:rPr>
          <w:rFonts w:ascii="Times New Roman" w:hAnsi="Times New Roman" w:cs="Times New Roman"/>
        </w:rPr>
        <w:t xml:space="preserve"> 2024).</w:t>
      </w:r>
      <w:r w:rsidRPr="0094233C">
        <w:rPr>
          <w:rFonts w:ascii="Times New Roman" w:hAnsi="Times New Roman" w:cs="Times New Roman"/>
        </w:rPr>
        <w:t xml:space="preserve"> Integration of these datasets enables systems biology models that predict plant responses and enzyme function more accurately than single-layer analyses.</w:t>
      </w:r>
    </w:p>
    <w:p w14:paraId="27AD01DF" w14:textId="386B1074"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E. Prospects for sustainable fungal disease management</w:t>
      </w:r>
      <w:r w:rsidRPr="0094233C">
        <w:rPr>
          <w:rFonts w:ascii="Times New Roman" w:hAnsi="Times New Roman" w:cs="Times New Roman"/>
        </w:rPr>
        <w:br/>
        <w:t xml:space="preserve">The growing demand for eco-friendly and durable crop protection strategies has increased interest in </w:t>
      </w:r>
      <w:r w:rsidR="00124A81">
        <w:rPr>
          <w:rFonts w:ascii="Times New Roman" w:hAnsi="Times New Roman" w:cs="Times New Roman"/>
        </w:rPr>
        <w:t>defence</w:t>
      </w:r>
      <w:r w:rsidRPr="0094233C">
        <w:rPr>
          <w:rFonts w:ascii="Times New Roman" w:hAnsi="Times New Roman" w:cs="Times New Roman"/>
        </w:rPr>
        <w:t xml:space="preserve"> enzyme-based approaches. Unlike synthetic fungicides, plant-derived resistance offers low environmental impact and reduced risk of pathogen resistance.</w:t>
      </w:r>
      <w:r w:rsidR="001056DF">
        <w:rPr>
          <w:rFonts w:ascii="Times New Roman" w:hAnsi="Times New Roman" w:cs="Times New Roman"/>
        </w:rPr>
        <w:t xml:space="preserve"> </w:t>
      </w:r>
      <w:r w:rsidRPr="0094233C">
        <w:rPr>
          <w:rFonts w:ascii="Times New Roman" w:hAnsi="Times New Roman" w:cs="Times New Roman"/>
        </w:rPr>
        <w:t xml:space="preserve">Breeding programs now prioritize traits such as inducible peroxidase expression and enhanced chitinase activity, supported by molecular markers identified through omics studies. Marker-assisted selection has successfully been used to </w:t>
      </w:r>
      <w:proofErr w:type="spellStart"/>
      <w:r w:rsidRPr="0094233C">
        <w:rPr>
          <w:rFonts w:ascii="Times New Roman" w:hAnsi="Times New Roman" w:cs="Times New Roman"/>
        </w:rPr>
        <w:t>introgress</w:t>
      </w:r>
      <w:proofErr w:type="spellEnd"/>
      <w:r w:rsidRPr="0094233C">
        <w:rPr>
          <w:rFonts w:ascii="Times New Roman" w:hAnsi="Times New Roman" w:cs="Times New Roman"/>
        </w:rPr>
        <w:t xml:space="preserve"> resistance genes related to </w:t>
      </w:r>
      <w:r w:rsidR="00124A81">
        <w:rPr>
          <w:rFonts w:ascii="Times New Roman" w:hAnsi="Times New Roman" w:cs="Times New Roman"/>
        </w:rPr>
        <w:t>defence</w:t>
      </w:r>
      <w:r w:rsidRPr="0094233C">
        <w:rPr>
          <w:rFonts w:ascii="Times New Roman" w:hAnsi="Times New Roman" w:cs="Times New Roman"/>
        </w:rPr>
        <w:t xml:space="preserve"> enzymes into elite cultiv</w:t>
      </w:r>
      <w:r w:rsidR="00AA68DD">
        <w:rPr>
          <w:rFonts w:ascii="Times New Roman" w:hAnsi="Times New Roman" w:cs="Times New Roman"/>
        </w:rPr>
        <w:t>ars of rice, wheat, and tomato</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Biotechnological innovations such as CRISPR-mediated editing and RNA interference offer additional tools for precise modification of </w:t>
      </w:r>
      <w:r w:rsidR="00124A81">
        <w:rPr>
          <w:rFonts w:ascii="Times New Roman" w:hAnsi="Times New Roman" w:cs="Times New Roman"/>
        </w:rPr>
        <w:t>defence</w:t>
      </w:r>
      <w:r w:rsidRPr="0094233C">
        <w:rPr>
          <w:rFonts w:ascii="Times New Roman" w:hAnsi="Times New Roman" w:cs="Times New Roman"/>
        </w:rPr>
        <w:t>-related genes w</w:t>
      </w:r>
      <w:r w:rsidR="00DD5ED8">
        <w:rPr>
          <w:rFonts w:ascii="Times New Roman" w:hAnsi="Times New Roman" w:cs="Times New Roman"/>
        </w:rPr>
        <w:t xml:space="preserve">ithout introducing foreign DNA (Dong </w:t>
      </w:r>
      <w:r w:rsidR="00DD5ED8" w:rsidRPr="00DD5ED8">
        <w:rPr>
          <w:rFonts w:ascii="Times New Roman" w:hAnsi="Times New Roman" w:cs="Times New Roman"/>
          <w:i/>
        </w:rPr>
        <w:t>et.al.,</w:t>
      </w:r>
      <w:r w:rsidR="00DD5ED8">
        <w:rPr>
          <w:rFonts w:ascii="Times New Roman" w:hAnsi="Times New Roman" w:cs="Times New Roman"/>
        </w:rPr>
        <w:t xml:space="preserve"> 2024). </w:t>
      </w:r>
      <w:r w:rsidRPr="0094233C">
        <w:rPr>
          <w:rFonts w:ascii="Times New Roman" w:hAnsi="Times New Roman" w:cs="Times New Roman"/>
        </w:rPr>
        <w:t xml:space="preserve">Field trials of transgenic crops expressing </w:t>
      </w:r>
      <w:r w:rsidR="00124A81">
        <w:rPr>
          <w:rFonts w:ascii="Times New Roman" w:hAnsi="Times New Roman" w:cs="Times New Roman"/>
        </w:rPr>
        <w:t>defence</w:t>
      </w:r>
      <w:r w:rsidRPr="0094233C">
        <w:rPr>
          <w:rFonts w:ascii="Times New Roman" w:hAnsi="Times New Roman" w:cs="Times New Roman"/>
        </w:rPr>
        <w:t xml:space="preserve"> enzymes such as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xml:space="preserve"> and PPOs have shown increased yield sta</w:t>
      </w:r>
      <w:r w:rsidR="00AA68DD">
        <w:rPr>
          <w:rFonts w:ascii="Times New Roman" w:hAnsi="Times New Roman" w:cs="Times New Roman"/>
        </w:rPr>
        <w:t>bility under pathogen pressure</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The integration of these tools with agronomic practices, biocontrol agents, and elicitor treatments forms the basis of integrated disease management systems. By focusing on host resistance via enzyme pathways, sustainable disease control can be achieved with minimal reliance on chemical inputs.</w:t>
      </w:r>
    </w:p>
    <w:p w14:paraId="77062C9E" w14:textId="0AD66350" w:rsidR="00064E8F" w:rsidRPr="00064E8F" w:rsidRDefault="00064E8F" w:rsidP="000358DA">
      <w:pPr>
        <w:jc w:val="both"/>
        <w:rPr>
          <w:rFonts w:ascii="Times New Roman" w:hAnsi="Times New Roman" w:cs="Times New Roman"/>
          <w:b/>
          <w:bCs/>
        </w:rPr>
      </w:pPr>
      <w:r w:rsidRPr="00064E8F">
        <w:rPr>
          <w:rFonts w:ascii="Times New Roman" w:hAnsi="Times New Roman" w:cs="Times New Roman"/>
          <w:b/>
          <w:bCs/>
        </w:rPr>
        <w:t>Conclusion</w:t>
      </w:r>
    </w:p>
    <w:p w14:paraId="42EA98E4" w14:textId="6CB61406" w:rsidR="00064E8F" w:rsidRPr="000358DA" w:rsidRDefault="0094233C" w:rsidP="000358DA">
      <w:pPr>
        <w:jc w:val="both"/>
        <w:rPr>
          <w:rFonts w:ascii="Times New Roman" w:hAnsi="Times New Roman" w:cs="Times New Roman"/>
        </w:rPr>
      </w:pPr>
      <w:r w:rsidRPr="000358DA">
        <w:rPr>
          <w:rFonts w:ascii="Times New Roman" w:hAnsi="Times New Roman" w:cs="Times New Roman"/>
        </w:rPr>
        <w:t xml:space="preserve">Plant </w:t>
      </w:r>
      <w:r w:rsidR="00124A81">
        <w:rPr>
          <w:rFonts w:ascii="Times New Roman" w:hAnsi="Times New Roman" w:cs="Times New Roman"/>
        </w:rPr>
        <w:t>defence</w:t>
      </w:r>
      <w:r w:rsidRPr="000358DA">
        <w:rPr>
          <w:rFonts w:ascii="Times New Roman" w:hAnsi="Times New Roman" w:cs="Times New Roman"/>
        </w:rPr>
        <w:t xml:space="preserve"> enzymes play a pivotal role in combating fungal infections through direct antifungal action and the regulation of immune responses. Enzymes such as chitinases, β-1,3-glucanases, peroxidases, PAL, and LOX contribute to cell wall degradation, oxidative </w:t>
      </w:r>
      <w:r w:rsidR="00124A81">
        <w:rPr>
          <w:rFonts w:ascii="Times New Roman" w:hAnsi="Times New Roman" w:cs="Times New Roman"/>
        </w:rPr>
        <w:t>defence</w:t>
      </w:r>
      <w:r w:rsidRPr="000358DA">
        <w:rPr>
          <w:rFonts w:ascii="Times New Roman" w:hAnsi="Times New Roman" w:cs="Times New Roman"/>
        </w:rPr>
        <w:t xml:space="preserve">, and synthesis of antimicrobial compounds. Their expression is tightly regulated by complex hormonal </w:t>
      </w:r>
      <w:r w:rsidR="001056DF">
        <w:rPr>
          <w:rFonts w:ascii="Times New Roman" w:hAnsi="Times New Roman" w:cs="Times New Roman"/>
        </w:rPr>
        <w:t>signalling</w:t>
      </w:r>
      <w:r w:rsidRPr="000358DA">
        <w:rPr>
          <w:rFonts w:ascii="Times New Roman" w:hAnsi="Times New Roman" w:cs="Times New Roman"/>
        </w:rPr>
        <w:t xml:space="preserve"> networks involving salicylic acid, </w:t>
      </w:r>
      <w:proofErr w:type="spellStart"/>
      <w:r w:rsidRPr="000358DA">
        <w:rPr>
          <w:rFonts w:ascii="Times New Roman" w:hAnsi="Times New Roman" w:cs="Times New Roman"/>
        </w:rPr>
        <w:t>jasmonic</w:t>
      </w:r>
      <w:proofErr w:type="spellEnd"/>
      <w:r w:rsidRPr="000358DA">
        <w:rPr>
          <w:rFonts w:ascii="Times New Roman" w:hAnsi="Times New Roman" w:cs="Times New Roman"/>
        </w:rPr>
        <w:t xml:space="preserve"> acid, and ethylene, as well as transcriptional and epigenetic mechanisms. Advances in biotechnology, including transgenic approaches, CRISPR-based gene editing, and the application of elicitors, have enhanced the potential to manipulate enzyme pathways for durable resistance. Despite progress, challenges such as environmental variability, growth-</w:t>
      </w:r>
      <w:r w:rsidR="00124A81">
        <w:rPr>
          <w:rFonts w:ascii="Times New Roman" w:hAnsi="Times New Roman" w:cs="Times New Roman"/>
        </w:rPr>
        <w:t>defence</w:t>
      </w:r>
      <w:r w:rsidRPr="000358DA">
        <w:rPr>
          <w:rFonts w:ascii="Times New Roman" w:hAnsi="Times New Roman" w:cs="Times New Roman"/>
        </w:rPr>
        <w:t xml:space="preserve"> trade-offs, and </w:t>
      </w:r>
      <w:r w:rsidR="001056DF">
        <w:rPr>
          <w:rFonts w:ascii="Times New Roman" w:hAnsi="Times New Roman" w:cs="Times New Roman"/>
        </w:rPr>
        <w:t>signalling</w:t>
      </w:r>
      <w:r w:rsidRPr="000358DA">
        <w:rPr>
          <w:rFonts w:ascii="Times New Roman" w:hAnsi="Times New Roman" w:cs="Times New Roman"/>
        </w:rPr>
        <w:t xml:space="preserve"> complexity remain. Integration of omics technologies and sustainable breeding strategies offers promising avenues for enhancing enzyme-mediated resistance. Strengthening these natural </w:t>
      </w:r>
      <w:r w:rsidR="00124A81">
        <w:rPr>
          <w:rFonts w:ascii="Times New Roman" w:hAnsi="Times New Roman" w:cs="Times New Roman"/>
        </w:rPr>
        <w:t>defence</w:t>
      </w:r>
      <w:r w:rsidRPr="000358DA">
        <w:rPr>
          <w:rFonts w:ascii="Times New Roman" w:hAnsi="Times New Roman" w:cs="Times New Roman"/>
        </w:rPr>
        <w:t xml:space="preserve"> mechanisms is key to reducing reliance on chemical fungicides and improving crop resilience under pathogen pressure.</w:t>
      </w:r>
    </w:p>
    <w:p w14:paraId="1BB6FE65" w14:textId="7F4EBDDA" w:rsidR="00064E8F" w:rsidRPr="00064E8F" w:rsidRDefault="00064E8F" w:rsidP="000358DA">
      <w:pPr>
        <w:jc w:val="both"/>
        <w:rPr>
          <w:rFonts w:ascii="Times New Roman" w:hAnsi="Times New Roman" w:cs="Times New Roman"/>
          <w:b/>
          <w:bCs/>
        </w:rPr>
      </w:pPr>
      <w:r w:rsidRPr="00064E8F">
        <w:rPr>
          <w:rFonts w:ascii="Times New Roman" w:hAnsi="Times New Roman" w:cs="Times New Roman"/>
          <w:b/>
          <w:bCs/>
        </w:rPr>
        <w:lastRenderedPageBreak/>
        <w:t>References</w:t>
      </w:r>
    </w:p>
    <w:p w14:paraId="564A2023"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Rout, M. E., &amp; Callaway, R. M. (2012). Interactions between exotic invasive plants and soil microbes in the rhizosphere suggest that ‘everything is not everywhere’. </w:t>
      </w:r>
      <w:r w:rsidRPr="001E18D3">
        <w:rPr>
          <w:rFonts w:ascii="Times New Roman" w:hAnsi="Times New Roman" w:cs="Times New Roman"/>
          <w:i/>
          <w:iCs/>
          <w:color w:val="222222"/>
          <w:shd w:val="clear" w:color="auto" w:fill="FFFFFF"/>
        </w:rPr>
        <w:t>Annals of Botany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110</w:t>
      </w:r>
      <w:r w:rsidRPr="001E18D3">
        <w:rPr>
          <w:rFonts w:ascii="Times New Roman" w:hAnsi="Times New Roman" w:cs="Times New Roman"/>
          <w:color w:val="222222"/>
          <w:shd w:val="clear" w:color="auto" w:fill="FFFFFF"/>
        </w:rPr>
        <w:t>(2), 213-222.</w:t>
      </w:r>
    </w:p>
    <w:p w14:paraId="74BFC87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Lipka, V., &amp; </w:t>
      </w:r>
      <w:proofErr w:type="spellStart"/>
      <w:r w:rsidRPr="001E18D3">
        <w:rPr>
          <w:rFonts w:ascii="Times New Roman" w:hAnsi="Times New Roman" w:cs="Times New Roman"/>
          <w:color w:val="222222"/>
          <w:shd w:val="clear" w:color="auto" w:fill="FFFFFF"/>
        </w:rPr>
        <w:t>Panstruga</w:t>
      </w:r>
      <w:proofErr w:type="spellEnd"/>
      <w:r w:rsidRPr="001E18D3">
        <w:rPr>
          <w:rFonts w:ascii="Times New Roman" w:hAnsi="Times New Roman" w:cs="Times New Roman"/>
          <w:color w:val="222222"/>
          <w:shd w:val="clear" w:color="auto" w:fill="FFFFFF"/>
        </w:rPr>
        <w:t>, R. (2005). Dynamic cellular responses in plant–microbe interactions. </w:t>
      </w:r>
      <w:r w:rsidRPr="001E18D3">
        <w:rPr>
          <w:rFonts w:ascii="Times New Roman" w:hAnsi="Times New Roman" w:cs="Times New Roman"/>
          <w:i/>
          <w:iCs/>
          <w:color w:val="222222"/>
          <w:shd w:val="clear" w:color="auto" w:fill="FFFFFF"/>
        </w:rPr>
        <w:t>Current opinion in plant biology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8</w:t>
      </w:r>
      <w:r w:rsidRPr="001E18D3">
        <w:rPr>
          <w:rFonts w:ascii="Times New Roman" w:hAnsi="Times New Roman" w:cs="Times New Roman"/>
          <w:color w:val="222222"/>
          <w:shd w:val="clear" w:color="auto" w:fill="FFFFFF"/>
        </w:rPr>
        <w:t>(6), 625-631.</w:t>
      </w:r>
    </w:p>
    <w:p w14:paraId="7C7955D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1E18D3">
        <w:rPr>
          <w:rFonts w:ascii="Times New Roman" w:hAnsi="Times New Roman" w:cs="Times New Roman"/>
          <w:i/>
          <w:iCs/>
          <w:color w:val="222222"/>
          <w:shd w:val="clear" w:color="auto" w:fill="FFFFFF"/>
        </w:rPr>
        <w:t>Fungal diversity, ecology and control management</w:t>
      </w:r>
      <w:r w:rsidRPr="001E18D3">
        <w:rPr>
          <w:rFonts w:ascii="Times New Roman" w:hAnsi="Times New Roman" w:cs="Times New Roman"/>
          <w:color w:val="222222"/>
          <w:shd w:val="clear" w:color="auto" w:fill="FFFFFF"/>
        </w:rPr>
        <w:t> (pp. 483-493). Singapore: Springer Nature Singapore.</w:t>
      </w:r>
    </w:p>
    <w:p w14:paraId="55DEFB5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Staub, T., &amp; Sozzi, D. (1984). Fungicide resistance. </w:t>
      </w:r>
      <w:r w:rsidRPr="001E18D3">
        <w:rPr>
          <w:rFonts w:ascii="Times New Roman" w:hAnsi="Times New Roman" w:cs="Times New Roman"/>
          <w:i/>
          <w:iCs/>
          <w:color w:val="222222"/>
          <w:shd w:val="clear" w:color="auto" w:fill="FFFFFF"/>
        </w:rPr>
        <w:t>Plant Dis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68</w:t>
      </w:r>
      <w:r w:rsidRPr="001E18D3">
        <w:rPr>
          <w:rFonts w:ascii="Times New Roman" w:hAnsi="Times New Roman" w:cs="Times New Roman"/>
          <w:color w:val="222222"/>
          <w:shd w:val="clear" w:color="auto" w:fill="FFFFFF"/>
        </w:rPr>
        <w:t>(12), 1026-1031.</w:t>
      </w:r>
    </w:p>
    <w:p w14:paraId="665CF12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Naveed, Z. A., Wei, X., Chen, J., Mubeen, H., &amp; Ali, G. S. (2020). The PTI to ETI continuum in Phytophthora-plant interactions.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w:t>
      </w:r>
      <w:r w:rsidRPr="001E18D3">
        <w:rPr>
          <w:rFonts w:ascii="Times New Roman" w:hAnsi="Times New Roman" w:cs="Times New Roman"/>
          <w:color w:val="222222"/>
          <w:shd w:val="clear" w:color="auto" w:fill="FFFFFF"/>
        </w:rPr>
        <w:t>, 593905.</w:t>
      </w:r>
    </w:p>
    <w:p w14:paraId="169D2A8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Li, P., Lu, Y. J., Chen, H., &amp; Day, B. (2020). The lifecycle of the plant immune system. </w:t>
      </w:r>
      <w:r w:rsidRPr="001E18D3">
        <w:rPr>
          <w:rFonts w:ascii="Times New Roman" w:hAnsi="Times New Roman" w:cs="Times New Roman"/>
          <w:i/>
          <w:iCs/>
          <w:color w:val="222222"/>
          <w:shd w:val="clear" w:color="auto" w:fill="FFFFFF"/>
        </w:rPr>
        <w:t>Critical reviews in plant sciences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39</w:t>
      </w:r>
      <w:r w:rsidRPr="001E18D3">
        <w:rPr>
          <w:rFonts w:ascii="Times New Roman" w:hAnsi="Times New Roman" w:cs="Times New Roman"/>
          <w:color w:val="222222"/>
          <w:shd w:val="clear" w:color="auto" w:fill="FFFFFF"/>
        </w:rPr>
        <w:t>(1), 72-100.</w:t>
      </w:r>
    </w:p>
    <w:p w14:paraId="26748AEE"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Yin, Y., Miao, J., Shao, W., Liu, X., Zhao, Y., &amp; Ma, Z. (2023). Fungicide resistance: Progress in understanding mechanism, monitoring, and management. </w:t>
      </w:r>
      <w:r w:rsidRPr="001E18D3">
        <w:rPr>
          <w:rFonts w:ascii="Times New Roman" w:hAnsi="Times New Roman" w:cs="Times New Roman"/>
          <w:i/>
          <w:iCs/>
          <w:color w:val="222222"/>
          <w:shd w:val="clear" w:color="auto" w:fill="FFFFFF"/>
        </w:rPr>
        <w:t>Phytopathology®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113</w:t>
      </w:r>
      <w:r w:rsidRPr="001E18D3">
        <w:rPr>
          <w:rFonts w:ascii="Times New Roman" w:hAnsi="Times New Roman" w:cs="Times New Roman"/>
          <w:color w:val="222222"/>
          <w:shd w:val="clear" w:color="auto" w:fill="FFFFFF"/>
        </w:rPr>
        <w:t>(4), 707-718.</w:t>
      </w:r>
    </w:p>
    <w:p w14:paraId="60028DCC"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Sandhu, J. S., Sidhu, M. K., &amp; Yadav, I. S. (2017). </w:t>
      </w:r>
      <w:r w:rsidRPr="001E18D3">
        <w:rPr>
          <w:rFonts w:ascii="Times New Roman" w:hAnsi="Times New Roman" w:cs="Times New Roman"/>
          <w:color w:val="222222"/>
          <w:shd w:val="clear" w:color="auto" w:fill="FFFFFF"/>
        </w:rPr>
        <w:t xml:space="preserve">Control of fungal diseases in agricultural crops by chitinase and </w:t>
      </w:r>
      <w:proofErr w:type="spellStart"/>
      <w:r w:rsidRPr="001E18D3">
        <w:rPr>
          <w:rFonts w:ascii="Times New Roman" w:hAnsi="Times New Roman" w:cs="Times New Roman"/>
          <w:color w:val="222222"/>
          <w:shd w:val="clear" w:color="auto" w:fill="FFFFFF"/>
        </w:rPr>
        <w:t>glucanase</w:t>
      </w:r>
      <w:proofErr w:type="spellEnd"/>
      <w:r w:rsidRPr="001E18D3">
        <w:rPr>
          <w:rFonts w:ascii="Times New Roman" w:hAnsi="Times New Roman" w:cs="Times New Roman"/>
          <w:color w:val="222222"/>
          <w:shd w:val="clear" w:color="auto" w:fill="FFFFFF"/>
        </w:rPr>
        <w:t xml:space="preserve"> transgenes. In </w:t>
      </w:r>
      <w:r w:rsidRPr="001E18D3">
        <w:rPr>
          <w:rFonts w:ascii="Times New Roman" w:hAnsi="Times New Roman" w:cs="Times New Roman"/>
          <w:i/>
          <w:iCs/>
          <w:color w:val="222222"/>
          <w:shd w:val="clear" w:color="auto" w:fill="FFFFFF"/>
        </w:rPr>
        <w:t>Sustainable agriculture reviews</w:t>
      </w:r>
      <w:r w:rsidRPr="001E18D3">
        <w:rPr>
          <w:rFonts w:ascii="Times New Roman" w:hAnsi="Times New Roman" w:cs="Times New Roman"/>
          <w:color w:val="222222"/>
          <w:shd w:val="clear" w:color="auto" w:fill="FFFFFF"/>
        </w:rPr>
        <w:t> (pp. 163-212). Cham: Springer International Publishing.</w:t>
      </w:r>
    </w:p>
    <w:p w14:paraId="5D06B3EF"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Shao, D., Smith, D. L., Kabbage, M., &amp; Roth, M. G. (2021). Effectors of plant necrotrophic fungi.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12</w:t>
      </w:r>
      <w:r w:rsidRPr="001E18D3">
        <w:rPr>
          <w:rFonts w:ascii="Times New Roman" w:hAnsi="Times New Roman" w:cs="Times New Roman"/>
          <w:color w:val="222222"/>
          <w:shd w:val="clear" w:color="auto" w:fill="FFFFFF"/>
        </w:rPr>
        <w:t>, 687713.</w:t>
      </w:r>
    </w:p>
    <w:p w14:paraId="6531B615"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Liang, X., &amp; Rollins, J. A. (2018). Mechanisms of broad host range necrotrophic pathogenesis in </w:t>
      </w:r>
      <w:proofErr w:type="spellStart"/>
      <w:r w:rsidRPr="001E18D3">
        <w:rPr>
          <w:rFonts w:ascii="Times New Roman" w:hAnsi="Times New Roman" w:cs="Times New Roman"/>
          <w:color w:val="222222"/>
          <w:shd w:val="clear" w:color="auto" w:fill="FFFFFF"/>
        </w:rPr>
        <w:t>Sclerotinia</w:t>
      </w:r>
      <w:proofErr w:type="spellEnd"/>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sclerotiorum</w:t>
      </w:r>
      <w:proofErr w:type="spellEnd"/>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Phytopathology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108</w:t>
      </w:r>
      <w:r w:rsidRPr="001E18D3">
        <w:rPr>
          <w:rFonts w:ascii="Times New Roman" w:hAnsi="Times New Roman" w:cs="Times New Roman"/>
          <w:color w:val="222222"/>
          <w:shd w:val="clear" w:color="auto" w:fill="FFFFFF"/>
        </w:rPr>
        <w:t>(10), 1128-1140.</w:t>
      </w:r>
    </w:p>
    <w:p w14:paraId="3F2330C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Keon, J. P. R., Byrde, R. J. W., &amp; Cooper, R. M. (1987). Some aspects of fungal enzymes that degrade plant cell walls. </w:t>
      </w:r>
      <w:r w:rsidRPr="001E18D3">
        <w:rPr>
          <w:rFonts w:ascii="Times New Roman" w:hAnsi="Times New Roman" w:cs="Times New Roman"/>
          <w:i/>
          <w:iCs/>
          <w:color w:val="222222"/>
          <w:shd w:val="clear" w:color="auto" w:fill="FFFFFF"/>
        </w:rPr>
        <w:t>Fungal infection of plants</w:t>
      </w:r>
      <w:r w:rsidRPr="001E18D3">
        <w:rPr>
          <w:rFonts w:ascii="Times New Roman" w:hAnsi="Times New Roman" w:cs="Times New Roman"/>
          <w:color w:val="222222"/>
          <w:shd w:val="clear" w:color="auto" w:fill="FFFFFF"/>
        </w:rPr>
        <w:t>, 133-157.</w:t>
      </w:r>
    </w:p>
    <w:p w14:paraId="4413F4E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Henry, G., </w:t>
      </w:r>
      <w:proofErr w:type="spellStart"/>
      <w:r w:rsidRPr="001E18D3">
        <w:rPr>
          <w:rFonts w:ascii="Times New Roman" w:hAnsi="Times New Roman" w:cs="Times New Roman"/>
          <w:color w:val="222222"/>
          <w:shd w:val="clear" w:color="auto" w:fill="FFFFFF"/>
        </w:rPr>
        <w:t>Thonart</w:t>
      </w:r>
      <w:proofErr w:type="spellEnd"/>
      <w:r w:rsidRPr="001E18D3">
        <w:rPr>
          <w:rFonts w:ascii="Times New Roman" w:hAnsi="Times New Roman" w:cs="Times New Roman"/>
          <w:color w:val="222222"/>
          <w:shd w:val="clear" w:color="auto" w:fill="FFFFFF"/>
        </w:rPr>
        <w:t xml:space="preserve">, P., &amp; </w:t>
      </w:r>
      <w:proofErr w:type="spellStart"/>
      <w:r w:rsidRPr="001E18D3">
        <w:rPr>
          <w:rFonts w:ascii="Times New Roman" w:hAnsi="Times New Roman" w:cs="Times New Roman"/>
          <w:color w:val="222222"/>
          <w:shd w:val="clear" w:color="auto" w:fill="FFFFFF"/>
        </w:rPr>
        <w:t>Ongena</w:t>
      </w:r>
      <w:proofErr w:type="spellEnd"/>
      <w:r w:rsidRPr="001E18D3">
        <w:rPr>
          <w:rFonts w:ascii="Times New Roman" w:hAnsi="Times New Roman" w:cs="Times New Roman"/>
          <w:color w:val="222222"/>
          <w:shd w:val="clear" w:color="auto" w:fill="FFFFFF"/>
        </w:rPr>
        <w:t>, M. (2012). PAMPs, MAMPs, DAMPs and others: an update on the diversity of plant immunity elicitors. </w:t>
      </w:r>
      <w:r w:rsidRPr="001E18D3">
        <w:rPr>
          <w:rFonts w:ascii="Times New Roman" w:hAnsi="Times New Roman" w:cs="Times New Roman"/>
          <w:i/>
          <w:iCs/>
          <w:color w:val="222222"/>
          <w:shd w:val="clear" w:color="auto" w:fill="FFFFFF"/>
        </w:rPr>
        <w:t>BASE</w:t>
      </w:r>
      <w:r w:rsidRPr="001E18D3">
        <w:rPr>
          <w:rFonts w:ascii="Times New Roman" w:hAnsi="Times New Roman" w:cs="Times New Roman"/>
          <w:color w:val="222222"/>
          <w:shd w:val="clear" w:color="auto" w:fill="FFFFFF"/>
        </w:rPr>
        <w:t>.</w:t>
      </w:r>
    </w:p>
    <w:p w14:paraId="4CA6FFE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Dalio, R. J., Magalhaes, D. M., Rodrigues, C. M., Arena, G. D., Oliveira, T. S., Souza-Neto, R. R., ... &amp; Machado, M. A. (2017). PAMPs, PRRs, effectors and R-genes associated with citrus–pathogen interactions. </w:t>
      </w:r>
      <w:r w:rsidRPr="001E18D3">
        <w:rPr>
          <w:rFonts w:ascii="Times New Roman" w:hAnsi="Times New Roman" w:cs="Times New Roman"/>
          <w:i/>
          <w:iCs/>
          <w:color w:val="222222"/>
          <w:shd w:val="clear" w:color="auto" w:fill="FFFFFF"/>
        </w:rPr>
        <w:t>Annals of Botany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119</w:t>
      </w:r>
      <w:r w:rsidRPr="001E18D3">
        <w:rPr>
          <w:rFonts w:ascii="Times New Roman" w:hAnsi="Times New Roman" w:cs="Times New Roman"/>
          <w:color w:val="222222"/>
          <w:shd w:val="clear" w:color="auto" w:fill="FFFFFF"/>
        </w:rPr>
        <w:t>(5), 749-774.</w:t>
      </w:r>
    </w:p>
    <w:p w14:paraId="3DB36342" w14:textId="325C2AE8"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Chakou</w:t>
      </w:r>
      <w:proofErr w:type="spellEnd"/>
      <w:r w:rsidRPr="001E18D3">
        <w:rPr>
          <w:rFonts w:ascii="Times New Roman" w:hAnsi="Times New Roman" w:cs="Times New Roman"/>
          <w:color w:val="222222"/>
          <w:shd w:val="clear" w:color="auto" w:fill="FFFFFF"/>
        </w:rPr>
        <w:t xml:space="preserve">, F. Z., </w:t>
      </w:r>
      <w:proofErr w:type="spellStart"/>
      <w:r w:rsidRPr="001E18D3">
        <w:rPr>
          <w:rFonts w:ascii="Times New Roman" w:hAnsi="Times New Roman" w:cs="Times New Roman"/>
          <w:color w:val="222222"/>
          <w:shd w:val="clear" w:color="auto" w:fill="FFFFFF"/>
        </w:rPr>
        <w:t>Guehaz</w:t>
      </w:r>
      <w:proofErr w:type="spellEnd"/>
      <w:r w:rsidRPr="001E18D3">
        <w:rPr>
          <w:rFonts w:ascii="Times New Roman" w:hAnsi="Times New Roman" w:cs="Times New Roman"/>
          <w:color w:val="222222"/>
          <w:shd w:val="clear" w:color="auto" w:fill="FFFFFF"/>
        </w:rPr>
        <w:t xml:space="preserve">, K., </w:t>
      </w:r>
      <w:proofErr w:type="spellStart"/>
      <w:r w:rsidRPr="001E18D3">
        <w:rPr>
          <w:rFonts w:ascii="Times New Roman" w:hAnsi="Times New Roman" w:cs="Times New Roman"/>
          <w:color w:val="222222"/>
          <w:shd w:val="clear" w:color="auto" w:fill="FFFFFF"/>
        </w:rPr>
        <w:t>Boual</w:t>
      </w:r>
      <w:proofErr w:type="spellEnd"/>
      <w:r w:rsidRPr="001E18D3">
        <w:rPr>
          <w:rFonts w:ascii="Times New Roman" w:hAnsi="Times New Roman" w:cs="Times New Roman"/>
          <w:color w:val="222222"/>
          <w:shd w:val="clear" w:color="auto" w:fill="FFFFFF"/>
        </w:rPr>
        <w:t xml:space="preserve">, Z., &amp; Telli, A. (2025). Role of Carbohydrates in Enhancing Plant Immunity and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In </w:t>
      </w:r>
      <w:r w:rsidRPr="001E18D3">
        <w:rPr>
          <w:rFonts w:ascii="Times New Roman" w:hAnsi="Times New Roman" w:cs="Times New Roman"/>
          <w:i/>
          <w:iCs/>
          <w:color w:val="222222"/>
          <w:shd w:val="clear" w:color="auto" w:fill="FFFFFF"/>
        </w:rPr>
        <w:t>Elicitors for Sustainable Crop Production: Overcoming Biotic Stress Challenges in Plants</w:t>
      </w:r>
      <w:r w:rsidRPr="001E18D3">
        <w:rPr>
          <w:rFonts w:ascii="Times New Roman" w:hAnsi="Times New Roman" w:cs="Times New Roman"/>
          <w:color w:val="222222"/>
          <w:shd w:val="clear" w:color="auto" w:fill="FFFFFF"/>
        </w:rPr>
        <w:t> (pp. 143-189). Singapore: Springer Nature Singapore.</w:t>
      </w:r>
    </w:p>
    <w:p w14:paraId="25F3B2DF"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Bai, Z., Harvey, L. M., &amp; McNeil, B. (2003). </w:t>
      </w:r>
      <w:r w:rsidRPr="001E18D3">
        <w:rPr>
          <w:rFonts w:ascii="Times New Roman" w:hAnsi="Times New Roman" w:cs="Times New Roman"/>
          <w:color w:val="222222"/>
          <w:shd w:val="clear" w:color="auto" w:fill="FFFFFF"/>
        </w:rPr>
        <w:t>Oxidative stress in submerged cultures of fungi. </w:t>
      </w:r>
      <w:r w:rsidRPr="001E18D3">
        <w:rPr>
          <w:rFonts w:ascii="Times New Roman" w:hAnsi="Times New Roman" w:cs="Times New Roman"/>
          <w:i/>
          <w:iCs/>
          <w:color w:val="222222"/>
          <w:shd w:val="clear" w:color="auto" w:fill="FFFFFF"/>
        </w:rPr>
        <w:t>Critical Reviews in Biotechnology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23</w:t>
      </w:r>
      <w:r w:rsidRPr="001E18D3">
        <w:rPr>
          <w:rFonts w:ascii="Times New Roman" w:hAnsi="Times New Roman" w:cs="Times New Roman"/>
          <w:color w:val="222222"/>
          <w:shd w:val="clear" w:color="auto" w:fill="FFFFFF"/>
        </w:rPr>
        <w:t>(4), 267-302.</w:t>
      </w:r>
    </w:p>
    <w:p w14:paraId="1121CAF7"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Morel, J. B., &amp; Dangl, J. L. (1997). The hypersensitive response and the induction of cell death in plants. </w:t>
      </w:r>
      <w:r w:rsidRPr="001E18D3">
        <w:rPr>
          <w:rFonts w:ascii="Times New Roman" w:hAnsi="Times New Roman" w:cs="Times New Roman"/>
          <w:i/>
          <w:iCs/>
          <w:color w:val="222222"/>
          <w:shd w:val="clear" w:color="auto" w:fill="FFFFFF"/>
        </w:rPr>
        <w:t>Cell Death &amp; Differentiation</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4</w:t>
      </w:r>
      <w:r w:rsidRPr="001E18D3">
        <w:rPr>
          <w:rFonts w:ascii="Times New Roman" w:hAnsi="Times New Roman" w:cs="Times New Roman"/>
          <w:color w:val="222222"/>
          <w:shd w:val="clear" w:color="auto" w:fill="FFFFFF"/>
        </w:rPr>
        <w:t>(8), 671-683.</w:t>
      </w:r>
    </w:p>
    <w:p w14:paraId="587410D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Kamle</w:t>
      </w:r>
      <w:proofErr w:type="spellEnd"/>
      <w:r w:rsidRPr="001E18D3">
        <w:rPr>
          <w:rFonts w:ascii="Times New Roman" w:hAnsi="Times New Roman" w:cs="Times New Roman"/>
          <w:color w:val="222222"/>
          <w:shd w:val="clear" w:color="auto" w:fill="FFFFFF"/>
        </w:rPr>
        <w:t>, M., Borah, R., Bora, H., Jaiswal, A. K., Singh, R. K., &amp; Kumar, P. (2020). Systemic acquired resistance (SAR) and induced systemic resistance (ISR): role and mechanism of action against phytopathogens. In </w:t>
      </w:r>
      <w:r w:rsidRPr="001E18D3">
        <w:rPr>
          <w:rFonts w:ascii="Times New Roman" w:hAnsi="Times New Roman" w:cs="Times New Roman"/>
          <w:i/>
          <w:iCs/>
          <w:color w:val="222222"/>
          <w:shd w:val="clear" w:color="auto" w:fill="FFFFFF"/>
        </w:rPr>
        <w:t>Fungal biotechnology and bioengineering</w:t>
      </w:r>
      <w:r w:rsidRPr="001E18D3">
        <w:rPr>
          <w:rFonts w:ascii="Times New Roman" w:hAnsi="Times New Roman" w:cs="Times New Roman"/>
          <w:color w:val="222222"/>
          <w:shd w:val="clear" w:color="auto" w:fill="FFFFFF"/>
        </w:rPr>
        <w:t> (pp. 457-470). Cham: Springer International Publishing.</w:t>
      </w:r>
    </w:p>
    <w:p w14:paraId="77B5E668" w14:textId="5690F506"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Maithani</w:t>
      </w:r>
      <w:proofErr w:type="spellEnd"/>
      <w:r w:rsidRPr="001E18D3">
        <w:rPr>
          <w:rFonts w:ascii="Times New Roman" w:hAnsi="Times New Roman" w:cs="Times New Roman"/>
          <w:color w:val="222222"/>
          <w:shd w:val="clear" w:color="auto" w:fill="FFFFFF"/>
        </w:rPr>
        <w:t xml:space="preserve">, D., Singh, H., &amp; Sharma, A. (2020). Stress alleviation in plants using SAR and ISR: Current views on stress </w:t>
      </w:r>
      <w:r w:rsidR="001056DF">
        <w:rPr>
          <w:rFonts w:ascii="Times New Roman" w:hAnsi="Times New Roman" w:cs="Times New Roman"/>
          <w:color w:val="222222"/>
          <w:shd w:val="clear" w:color="auto" w:fill="FFFFFF"/>
        </w:rPr>
        <w:t>signalling</w:t>
      </w:r>
      <w:r w:rsidRPr="001E18D3">
        <w:rPr>
          <w:rFonts w:ascii="Times New Roman" w:hAnsi="Times New Roman" w:cs="Times New Roman"/>
          <w:color w:val="222222"/>
          <w:shd w:val="clear" w:color="auto" w:fill="FFFFFF"/>
        </w:rPr>
        <w:t xml:space="preserve"> network. In </w:t>
      </w:r>
      <w:r w:rsidRPr="001E18D3">
        <w:rPr>
          <w:rFonts w:ascii="Times New Roman" w:hAnsi="Times New Roman" w:cs="Times New Roman"/>
          <w:i/>
          <w:iCs/>
          <w:color w:val="222222"/>
          <w:shd w:val="clear" w:color="auto" w:fill="FFFFFF"/>
        </w:rPr>
        <w:t xml:space="preserve">Microbes and </w:t>
      </w:r>
      <w:r w:rsidR="001056DF">
        <w:rPr>
          <w:rFonts w:ascii="Times New Roman" w:hAnsi="Times New Roman" w:cs="Times New Roman"/>
          <w:i/>
          <w:iCs/>
          <w:color w:val="222222"/>
          <w:shd w:val="clear" w:color="auto" w:fill="FFFFFF"/>
        </w:rPr>
        <w:t>signalling</w:t>
      </w:r>
      <w:r w:rsidRPr="001E18D3">
        <w:rPr>
          <w:rFonts w:ascii="Times New Roman" w:hAnsi="Times New Roman" w:cs="Times New Roman"/>
          <w:i/>
          <w:iCs/>
          <w:color w:val="222222"/>
          <w:shd w:val="clear" w:color="auto" w:fill="FFFFFF"/>
        </w:rPr>
        <w:t xml:space="preserve"> biomolecules against plant stress: strategies of plant-microbe relationships for better survival</w:t>
      </w:r>
      <w:r w:rsidRPr="001E18D3">
        <w:rPr>
          <w:rFonts w:ascii="Times New Roman" w:hAnsi="Times New Roman" w:cs="Times New Roman"/>
          <w:color w:val="222222"/>
          <w:shd w:val="clear" w:color="auto" w:fill="FFFFFF"/>
        </w:rPr>
        <w:t> (pp. 7-36). Singapore: Springer Singapore.</w:t>
      </w:r>
    </w:p>
    <w:p w14:paraId="185524BC" w14:textId="7451238C"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lastRenderedPageBreak/>
        <w:t xml:space="preserve">Jain, D., &amp; Khurana, J. P. (2018). </w:t>
      </w:r>
      <w:r w:rsidRPr="001E18D3">
        <w:rPr>
          <w:rFonts w:ascii="Times New Roman" w:hAnsi="Times New Roman" w:cs="Times New Roman"/>
          <w:color w:val="222222"/>
          <w:shd w:val="clear" w:color="auto" w:fill="FFFFFF"/>
        </w:rPr>
        <w:t xml:space="preserve">Role of pathogenesis-related (PR) proteins in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mechanism. In </w:t>
      </w:r>
      <w:r w:rsidRPr="001E18D3">
        <w:rPr>
          <w:rFonts w:ascii="Times New Roman" w:hAnsi="Times New Roman" w:cs="Times New Roman"/>
          <w:i/>
          <w:iCs/>
          <w:color w:val="222222"/>
          <w:shd w:val="clear" w:color="auto" w:fill="FFFFFF"/>
        </w:rPr>
        <w:t>Molecular aspects of plant-pathogen interaction</w:t>
      </w:r>
      <w:r w:rsidRPr="001E18D3">
        <w:rPr>
          <w:rFonts w:ascii="Times New Roman" w:hAnsi="Times New Roman" w:cs="Times New Roman"/>
          <w:color w:val="222222"/>
          <w:shd w:val="clear" w:color="auto" w:fill="FFFFFF"/>
        </w:rPr>
        <w:t> (pp. 265-281). Singapore: Springer Singapore.</w:t>
      </w:r>
    </w:p>
    <w:p w14:paraId="156F0B01"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Su, Y., Xu, L., Fu, Z., Yang, Y., Guo, J., Wang, S., &amp; Que, Y. (2014). </w:t>
      </w:r>
      <w:proofErr w:type="spellStart"/>
      <w:r w:rsidRPr="001E18D3">
        <w:rPr>
          <w:rFonts w:ascii="Times New Roman" w:hAnsi="Times New Roman" w:cs="Times New Roman"/>
          <w:color w:val="222222"/>
          <w:shd w:val="clear" w:color="auto" w:fill="FFFFFF"/>
        </w:rPr>
        <w:t>ScChi</w:t>
      </w:r>
      <w:proofErr w:type="spellEnd"/>
      <w:r w:rsidRPr="001E18D3">
        <w:rPr>
          <w:rFonts w:ascii="Times New Roman" w:hAnsi="Times New Roman" w:cs="Times New Roman"/>
          <w:color w:val="222222"/>
          <w:shd w:val="clear" w:color="auto" w:fill="FFFFFF"/>
        </w:rPr>
        <w:t>, encoding an acidic class III chitinase of sugarcane, confers positive responses to biotic and abiotic stresses in sugarcane. </w:t>
      </w:r>
      <w:r w:rsidRPr="001E18D3">
        <w:rPr>
          <w:rFonts w:ascii="Times New Roman" w:hAnsi="Times New Roman" w:cs="Times New Roman"/>
          <w:i/>
          <w:iCs/>
          <w:color w:val="222222"/>
          <w:shd w:val="clear" w:color="auto" w:fill="FFFFFF"/>
        </w:rPr>
        <w:t>International Journal of Molecular Sciences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15</w:t>
      </w:r>
      <w:r w:rsidRPr="001E18D3">
        <w:rPr>
          <w:rFonts w:ascii="Times New Roman" w:hAnsi="Times New Roman" w:cs="Times New Roman"/>
          <w:color w:val="222222"/>
          <w:shd w:val="clear" w:color="auto" w:fill="FFFFFF"/>
        </w:rPr>
        <w:t>(2), 2738-2760.</w:t>
      </w:r>
    </w:p>
    <w:p w14:paraId="6005DC8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Sandhu, J. S., Sidhu, M. K., &amp; Yadav, I. S. (2017). </w:t>
      </w:r>
      <w:r w:rsidRPr="001E18D3">
        <w:rPr>
          <w:rFonts w:ascii="Times New Roman" w:hAnsi="Times New Roman" w:cs="Times New Roman"/>
          <w:color w:val="222222"/>
          <w:shd w:val="clear" w:color="auto" w:fill="FFFFFF"/>
        </w:rPr>
        <w:t xml:space="preserve">Control of fungal diseases in agricultural crops by chitinase and </w:t>
      </w:r>
      <w:proofErr w:type="spellStart"/>
      <w:r w:rsidRPr="001E18D3">
        <w:rPr>
          <w:rFonts w:ascii="Times New Roman" w:hAnsi="Times New Roman" w:cs="Times New Roman"/>
          <w:color w:val="222222"/>
          <w:shd w:val="clear" w:color="auto" w:fill="FFFFFF"/>
        </w:rPr>
        <w:t>glucanase</w:t>
      </w:r>
      <w:proofErr w:type="spellEnd"/>
      <w:r w:rsidRPr="001E18D3">
        <w:rPr>
          <w:rFonts w:ascii="Times New Roman" w:hAnsi="Times New Roman" w:cs="Times New Roman"/>
          <w:color w:val="222222"/>
          <w:shd w:val="clear" w:color="auto" w:fill="FFFFFF"/>
        </w:rPr>
        <w:t xml:space="preserve"> transgenes. In </w:t>
      </w:r>
      <w:r w:rsidRPr="001E18D3">
        <w:rPr>
          <w:rFonts w:ascii="Times New Roman" w:hAnsi="Times New Roman" w:cs="Times New Roman"/>
          <w:i/>
          <w:iCs/>
          <w:color w:val="222222"/>
          <w:shd w:val="clear" w:color="auto" w:fill="FFFFFF"/>
        </w:rPr>
        <w:t>Sustainable agriculture reviews</w:t>
      </w:r>
      <w:r w:rsidRPr="001E18D3">
        <w:rPr>
          <w:rFonts w:ascii="Times New Roman" w:hAnsi="Times New Roman" w:cs="Times New Roman"/>
          <w:color w:val="222222"/>
          <w:shd w:val="clear" w:color="auto" w:fill="FFFFFF"/>
        </w:rPr>
        <w:t> (pp. 163-212). Cham: Springer International Publishing.</w:t>
      </w:r>
    </w:p>
    <w:p w14:paraId="5BE95B7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Pomar, F., Novo, M., Bernal, M. A., Merino, F., &amp; Barceló, A. R. (2004). Changes in stem </w:t>
      </w:r>
      <w:proofErr w:type="spellStart"/>
      <w:r w:rsidRPr="001E18D3">
        <w:rPr>
          <w:rFonts w:ascii="Times New Roman" w:hAnsi="Times New Roman" w:cs="Times New Roman"/>
          <w:color w:val="222222"/>
          <w:shd w:val="clear" w:color="auto" w:fill="FFFFFF"/>
        </w:rPr>
        <w:t>lignins</w:t>
      </w:r>
      <w:proofErr w:type="spellEnd"/>
      <w:r w:rsidRPr="001E18D3">
        <w:rPr>
          <w:rFonts w:ascii="Times New Roman" w:hAnsi="Times New Roman" w:cs="Times New Roman"/>
          <w:color w:val="222222"/>
          <w:shd w:val="clear" w:color="auto" w:fill="FFFFFF"/>
        </w:rPr>
        <w:t xml:space="preserve"> (monomer composition and crosslinking) and peroxidase are related with the maintenance of leaf photosynthetic integrity during Verticillium wilt in Capsicum annuum.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163</w:t>
      </w:r>
      <w:r w:rsidRPr="001E18D3">
        <w:rPr>
          <w:rFonts w:ascii="Times New Roman" w:hAnsi="Times New Roman" w:cs="Times New Roman"/>
          <w:color w:val="222222"/>
          <w:shd w:val="clear" w:color="auto" w:fill="FFFFFF"/>
        </w:rPr>
        <w:t>(1), 111-123.</w:t>
      </w:r>
    </w:p>
    <w:p w14:paraId="2265CD5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Kumar, S., Mondal, K., Thakur, N., &amp; Das, S. (2024). Polyphenol oxidases: An enzyme of bacteria and fungi. </w:t>
      </w:r>
      <w:r w:rsidRPr="001E18D3">
        <w:rPr>
          <w:rFonts w:ascii="Times New Roman" w:hAnsi="Times New Roman" w:cs="Times New Roman"/>
          <w:i/>
          <w:iCs/>
          <w:color w:val="222222"/>
          <w:shd w:val="clear" w:color="auto" w:fill="FFFFFF"/>
        </w:rPr>
        <w:t>Polyphenol Oxidases: Function, Wastewater Remediation, and Biosensors</w:t>
      </w:r>
      <w:r w:rsidRPr="001E18D3">
        <w:rPr>
          <w:rFonts w:ascii="Times New Roman" w:hAnsi="Times New Roman" w:cs="Times New Roman"/>
          <w:color w:val="222222"/>
          <w:shd w:val="clear" w:color="auto" w:fill="FFFFFF"/>
        </w:rPr>
        <w:t>.</w:t>
      </w:r>
    </w:p>
    <w:p w14:paraId="3682C9BC" w14:textId="597CBE40"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Ahuja, I., Kissen, R., &amp; Bones, A. M. (2012). </w:t>
      </w:r>
      <w:r w:rsidRPr="001E18D3">
        <w:rPr>
          <w:rFonts w:ascii="Times New Roman" w:hAnsi="Times New Roman" w:cs="Times New Roman"/>
          <w:color w:val="222222"/>
          <w:shd w:val="clear" w:color="auto" w:fill="FFFFFF"/>
        </w:rPr>
        <w:t xml:space="preserve">Phytoalexins in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against pathogens. </w:t>
      </w:r>
      <w:r w:rsidRPr="001E18D3">
        <w:rPr>
          <w:rFonts w:ascii="Times New Roman" w:hAnsi="Times New Roman" w:cs="Times New Roman"/>
          <w:i/>
          <w:iCs/>
          <w:color w:val="222222"/>
          <w:shd w:val="clear" w:color="auto" w:fill="FFFFFF"/>
        </w:rPr>
        <w:t>Trends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w:t>
      </w:r>
      <w:r w:rsidRPr="001E18D3">
        <w:rPr>
          <w:rFonts w:ascii="Times New Roman" w:hAnsi="Times New Roman" w:cs="Times New Roman"/>
          <w:color w:val="222222"/>
          <w:shd w:val="clear" w:color="auto" w:fill="FFFFFF"/>
        </w:rPr>
        <w:t>(2), 73-90.</w:t>
      </w:r>
    </w:p>
    <w:p w14:paraId="5282104E"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Singh, P., Arif, Y., </w:t>
      </w:r>
      <w:proofErr w:type="spellStart"/>
      <w:r w:rsidRPr="001E18D3">
        <w:rPr>
          <w:rFonts w:ascii="Times New Roman" w:hAnsi="Times New Roman" w:cs="Times New Roman"/>
          <w:color w:val="222222"/>
          <w:shd w:val="clear" w:color="auto" w:fill="FFFFFF"/>
        </w:rPr>
        <w:t>Miszczuk</w:t>
      </w:r>
      <w:proofErr w:type="spellEnd"/>
      <w:r w:rsidRPr="001E18D3">
        <w:rPr>
          <w:rFonts w:ascii="Times New Roman" w:hAnsi="Times New Roman" w:cs="Times New Roman"/>
          <w:color w:val="222222"/>
          <w:shd w:val="clear" w:color="auto" w:fill="FFFFFF"/>
        </w:rPr>
        <w:t xml:space="preserve">, E., </w:t>
      </w:r>
      <w:proofErr w:type="spellStart"/>
      <w:r w:rsidRPr="001E18D3">
        <w:rPr>
          <w:rFonts w:ascii="Times New Roman" w:hAnsi="Times New Roman" w:cs="Times New Roman"/>
          <w:color w:val="222222"/>
          <w:shd w:val="clear" w:color="auto" w:fill="FFFFFF"/>
        </w:rPr>
        <w:t>Bajguz</w:t>
      </w:r>
      <w:proofErr w:type="spellEnd"/>
      <w:r w:rsidRPr="001E18D3">
        <w:rPr>
          <w:rFonts w:ascii="Times New Roman" w:hAnsi="Times New Roman" w:cs="Times New Roman"/>
          <w:color w:val="222222"/>
          <w:shd w:val="clear" w:color="auto" w:fill="FFFFFF"/>
        </w:rPr>
        <w:t>, A., &amp; Hayat, S. (2022). Specific roles of lipoxygenases in development and responses to stress in plants. </w:t>
      </w:r>
      <w:r w:rsidRPr="001E18D3">
        <w:rPr>
          <w:rFonts w:ascii="Times New Roman" w:hAnsi="Times New Roman" w:cs="Times New Roman"/>
          <w:i/>
          <w:iCs/>
          <w:color w:val="222222"/>
          <w:shd w:val="clear" w:color="auto" w:fill="FFFFFF"/>
        </w:rPr>
        <w:t>Plants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w:t>
      </w:r>
      <w:r w:rsidRPr="001E18D3">
        <w:rPr>
          <w:rFonts w:ascii="Times New Roman" w:hAnsi="Times New Roman" w:cs="Times New Roman"/>
          <w:color w:val="222222"/>
          <w:shd w:val="clear" w:color="auto" w:fill="FFFFFF"/>
        </w:rPr>
        <w:t>(7), 979.</w:t>
      </w:r>
    </w:p>
    <w:p w14:paraId="62B8667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Yang, L., Li, B., Zheng, X. Y., Li, J., Yang, M., Dong, X., ... &amp; Deng, X. W. (2015). Salicylic acid biosynthesis is enhanced and contributes to increased biotrophic pathogen resistance in Arabidopsis hybrids. </w:t>
      </w:r>
      <w:r w:rsidRPr="001E18D3">
        <w:rPr>
          <w:rFonts w:ascii="Times New Roman" w:hAnsi="Times New Roman" w:cs="Times New Roman"/>
          <w:i/>
          <w:iCs/>
          <w:color w:val="222222"/>
          <w:shd w:val="clear" w:color="auto" w:fill="FFFFFF"/>
        </w:rPr>
        <w:t>Nature Communications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6</w:t>
      </w:r>
      <w:r w:rsidRPr="001E18D3">
        <w:rPr>
          <w:rFonts w:ascii="Times New Roman" w:hAnsi="Times New Roman" w:cs="Times New Roman"/>
          <w:color w:val="222222"/>
          <w:shd w:val="clear" w:color="auto" w:fill="FFFFFF"/>
        </w:rPr>
        <w:t>(1), 7309.</w:t>
      </w:r>
    </w:p>
    <w:p w14:paraId="573FACCF" w14:textId="2E6A167B"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Nawaz, H., Irum, A., Nasim, W., Hussain, N., Usman, M., &amp; Alam, J. (2023). </w:t>
      </w:r>
      <w:r w:rsidRPr="001E18D3">
        <w:rPr>
          <w:rFonts w:ascii="Times New Roman" w:hAnsi="Times New Roman" w:cs="Times New Roman"/>
          <w:color w:val="222222"/>
          <w:shd w:val="clear" w:color="auto" w:fill="FFFFFF"/>
        </w:rPr>
        <w:t xml:space="preserve">Hormonal cross-talk mechanisms and plant immunity or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an overview. </w:t>
      </w:r>
      <w:r w:rsidRPr="001E18D3">
        <w:rPr>
          <w:rFonts w:ascii="Times New Roman" w:hAnsi="Times New Roman" w:cs="Times New Roman"/>
          <w:i/>
          <w:iCs/>
          <w:color w:val="222222"/>
          <w:shd w:val="clear" w:color="auto" w:fill="FFFFFF"/>
        </w:rPr>
        <w:t xml:space="preserve">Hormonal cross-talk, plant </w:t>
      </w:r>
      <w:r w:rsidR="00124A81">
        <w:rPr>
          <w:rFonts w:ascii="Times New Roman" w:hAnsi="Times New Roman" w:cs="Times New Roman"/>
          <w:i/>
          <w:iCs/>
          <w:color w:val="222222"/>
          <w:shd w:val="clear" w:color="auto" w:fill="FFFFFF"/>
        </w:rPr>
        <w:t>defence</w:t>
      </w:r>
      <w:r w:rsidRPr="001E18D3">
        <w:rPr>
          <w:rFonts w:ascii="Times New Roman" w:hAnsi="Times New Roman" w:cs="Times New Roman"/>
          <w:i/>
          <w:iCs/>
          <w:color w:val="222222"/>
          <w:shd w:val="clear" w:color="auto" w:fill="FFFFFF"/>
        </w:rPr>
        <w:t xml:space="preserve"> and development</w:t>
      </w:r>
      <w:r w:rsidRPr="001E18D3">
        <w:rPr>
          <w:rFonts w:ascii="Times New Roman" w:hAnsi="Times New Roman" w:cs="Times New Roman"/>
          <w:color w:val="222222"/>
          <w:shd w:val="clear" w:color="auto" w:fill="FFFFFF"/>
        </w:rPr>
        <w:t>, 1-12.</w:t>
      </w:r>
    </w:p>
    <w:p w14:paraId="40D56946" w14:textId="444A9BCC"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Sharma, P., Jha, A. B., &amp; Dubey, R. S. (2019). Oxidative stress and antioxidative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system in plants growing under abiotic stresses. In </w:t>
      </w:r>
      <w:r w:rsidRPr="001E18D3">
        <w:rPr>
          <w:rFonts w:ascii="Times New Roman" w:hAnsi="Times New Roman" w:cs="Times New Roman"/>
          <w:i/>
          <w:iCs/>
          <w:color w:val="222222"/>
          <w:shd w:val="clear" w:color="auto" w:fill="FFFFFF"/>
        </w:rPr>
        <w:t>Handbook of Plant and Crop Stress, Fourth Edition</w:t>
      </w:r>
      <w:r w:rsidRPr="001E18D3">
        <w:rPr>
          <w:rFonts w:ascii="Times New Roman" w:hAnsi="Times New Roman" w:cs="Times New Roman"/>
          <w:color w:val="222222"/>
          <w:shd w:val="clear" w:color="auto" w:fill="FFFFFF"/>
        </w:rPr>
        <w:t> (pp. 93-136). CRC press.</w:t>
      </w:r>
    </w:p>
    <w:p w14:paraId="563487BB"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Ma, D., &amp; </w:t>
      </w:r>
      <w:proofErr w:type="spellStart"/>
      <w:r w:rsidRPr="001E18D3">
        <w:rPr>
          <w:rFonts w:ascii="Times New Roman" w:hAnsi="Times New Roman" w:cs="Times New Roman"/>
          <w:color w:val="222222"/>
          <w:shd w:val="clear" w:color="auto" w:fill="FFFFFF"/>
        </w:rPr>
        <w:t>Constabel</w:t>
      </w:r>
      <w:proofErr w:type="spellEnd"/>
      <w:r w:rsidRPr="001E18D3">
        <w:rPr>
          <w:rFonts w:ascii="Times New Roman" w:hAnsi="Times New Roman" w:cs="Times New Roman"/>
          <w:color w:val="222222"/>
          <w:shd w:val="clear" w:color="auto" w:fill="FFFFFF"/>
        </w:rPr>
        <w:t>, C. P. (2019). MYB repressors as regulators of phenylpropanoid metabolism in plants. </w:t>
      </w:r>
      <w:r w:rsidRPr="001E18D3">
        <w:rPr>
          <w:rFonts w:ascii="Times New Roman" w:hAnsi="Times New Roman" w:cs="Times New Roman"/>
          <w:i/>
          <w:iCs/>
          <w:color w:val="222222"/>
          <w:shd w:val="clear" w:color="auto" w:fill="FFFFFF"/>
        </w:rPr>
        <w:t>Trends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24</w:t>
      </w:r>
      <w:r w:rsidRPr="001E18D3">
        <w:rPr>
          <w:rFonts w:ascii="Times New Roman" w:hAnsi="Times New Roman" w:cs="Times New Roman"/>
          <w:color w:val="222222"/>
          <w:shd w:val="clear" w:color="auto" w:fill="FFFFFF"/>
        </w:rPr>
        <w:t>(3), 275-289.</w:t>
      </w:r>
    </w:p>
    <w:p w14:paraId="384800F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Beacon, T. H., </w:t>
      </w:r>
      <w:proofErr w:type="spellStart"/>
      <w:r w:rsidRPr="001E18D3">
        <w:rPr>
          <w:rFonts w:ascii="Times New Roman" w:hAnsi="Times New Roman" w:cs="Times New Roman"/>
          <w:color w:val="222222"/>
          <w:shd w:val="clear" w:color="auto" w:fill="FFFFFF"/>
        </w:rPr>
        <w:t>Delcuve</w:t>
      </w:r>
      <w:proofErr w:type="spellEnd"/>
      <w:r w:rsidRPr="001E18D3">
        <w:rPr>
          <w:rFonts w:ascii="Times New Roman" w:hAnsi="Times New Roman" w:cs="Times New Roman"/>
          <w:color w:val="222222"/>
          <w:shd w:val="clear" w:color="auto" w:fill="FFFFFF"/>
        </w:rPr>
        <w:t xml:space="preserve">, G. P., López, C., </w:t>
      </w:r>
      <w:proofErr w:type="spellStart"/>
      <w:r w:rsidRPr="001E18D3">
        <w:rPr>
          <w:rFonts w:ascii="Times New Roman" w:hAnsi="Times New Roman" w:cs="Times New Roman"/>
          <w:color w:val="222222"/>
          <w:shd w:val="clear" w:color="auto" w:fill="FFFFFF"/>
        </w:rPr>
        <w:t>Nardocci</w:t>
      </w:r>
      <w:proofErr w:type="spellEnd"/>
      <w:r w:rsidRPr="001E18D3">
        <w:rPr>
          <w:rFonts w:ascii="Times New Roman" w:hAnsi="Times New Roman" w:cs="Times New Roman"/>
          <w:color w:val="222222"/>
          <w:shd w:val="clear" w:color="auto" w:fill="FFFFFF"/>
        </w:rPr>
        <w:t xml:space="preserve">, G., Kovalchuk, I., van </w:t>
      </w:r>
      <w:proofErr w:type="spellStart"/>
      <w:r w:rsidRPr="001E18D3">
        <w:rPr>
          <w:rFonts w:ascii="Times New Roman" w:hAnsi="Times New Roman" w:cs="Times New Roman"/>
          <w:color w:val="222222"/>
          <w:shd w:val="clear" w:color="auto" w:fill="FFFFFF"/>
        </w:rPr>
        <w:t>Wijnen</w:t>
      </w:r>
      <w:proofErr w:type="spellEnd"/>
      <w:r w:rsidRPr="001E18D3">
        <w:rPr>
          <w:rFonts w:ascii="Times New Roman" w:hAnsi="Times New Roman" w:cs="Times New Roman"/>
          <w:color w:val="222222"/>
          <w:shd w:val="clear" w:color="auto" w:fill="FFFFFF"/>
        </w:rPr>
        <w:t>, A. J., &amp; Davie, J. R. (2021). The dynamic broad epigenetic (H3K4me3, H3K27ac) domain as a mark of essential genes. </w:t>
      </w:r>
      <w:r w:rsidRPr="001E18D3">
        <w:rPr>
          <w:rFonts w:ascii="Times New Roman" w:hAnsi="Times New Roman" w:cs="Times New Roman"/>
          <w:i/>
          <w:iCs/>
          <w:color w:val="222222"/>
          <w:shd w:val="clear" w:color="auto" w:fill="FFFFFF"/>
        </w:rPr>
        <w:t>Clinical epigenetics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13</w:t>
      </w:r>
      <w:r w:rsidRPr="001E18D3">
        <w:rPr>
          <w:rFonts w:ascii="Times New Roman" w:hAnsi="Times New Roman" w:cs="Times New Roman"/>
          <w:color w:val="222222"/>
          <w:shd w:val="clear" w:color="auto" w:fill="FFFFFF"/>
        </w:rPr>
        <w:t>(1), 138.</w:t>
      </w:r>
    </w:p>
    <w:p w14:paraId="3D59595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Kaur, A., Kaur, S., Kaur, A., Sarao, N. K., &amp; Sharma, D. (2022). </w:t>
      </w:r>
      <w:r w:rsidRPr="001E18D3">
        <w:rPr>
          <w:rFonts w:ascii="Times New Roman" w:hAnsi="Times New Roman" w:cs="Times New Roman"/>
          <w:i/>
          <w:iCs/>
          <w:color w:val="222222"/>
          <w:shd w:val="clear" w:color="auto" w:fill="FFFFFF"/>
        </w:rPr>
        <w:t>Pathogenesis-related proteins and their transgenic expression for developing disease-resistant crops: strategies progress and challenges</w:t>
      </w:r>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IntechOpen</w:t>
      </w:r>
      <w:proofErr w:type="spellEnd"/>
      <w:r w:rsidRPr="001E18D3">
        <w:rPr>
          <w:rFonts w:ascii="Times New Roman" w:hAnsi="Times New Roman" w:cs="Times New Roman"/>
          <w:color w:val="222222"/>
          <w:shd w:val="clear" w:color="auto" w:fill="FFFFFF"/>
        </w:rPr>
        <w:t>.</w:t>
      </w:r>
    </w:p>
    <w:p w14:paraId="27C47FF9"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Hong, Y., &amp; Bu, Y. P. (2013). Transgenic Plants. In </w:t>
      </w:r>
      <w:r w:rsidRPr="001E18D3">
        <w:rPr>
          <w:rFonts w:ascii="Times New Roman" w:hAnsi="Times New Roman" w:cs="Times New Roman"/>
          <w:i/>
          <w:iCs/>
          <w:color w:val="222222"/>
          <w:shd w:val="clear" w:color="auto" w:fill="FFFFFF"/>
        </w:rPr>
        <w:t>Microbial Biotechnology: Principles and Applications</w:t>
      </w:r>
      <w:r w:rsidRPr="001E18D3">
        <w:rPr>
          <w:rFonts w:ascii="Times New Roman" w:hAnsi="Times New Roman" w:cs="Times New Roman"/>
          <w:color w:val="222222"/>
          <w:shd w:val="clear" w:color="auto" w:fill="FFFFFF"/>
        </w:rPr>
        <w:t> (pp. 521-583).</w:t>
      </w:r>
    </w:p>
    <w:p w14:paraId="386E3D7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Ghavami, S., &amp; Pandi, A. (2021). CRISPR interference and its applications. </w:t>
      </w:r>
      <w:r w:rsidRPr="001E18D3">
        <w:rPr>
          <w:rFonts w:ascii="Times New Roman" w:hAnsi="Times New Roman" w:cs="Times New Roman"/>
          <w:i/>
          <w:iCs/>
          <w:color w:val="222222"/>
          <w:shd w:val="clear" w:color="auto" w:fill="FFFFFF"/>
        </w:rPr>
        <w:t>Progress in molecular biology and translational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180</w:t>
      </w:r>
      <w:r w:rsidRPr="001E18D3">
        <w:rPr>
          <w:rFonts w:ascii="Times New Roman" w:hAnsi="Times New Roman" w:cs="Times New Roman"/>
          <w:color w:val="222222"/>
          <w:shd w:val="clear" w:color="auto" w:fill="FFFFFF"/>
        </w:rPr>
        <w:t>, 123-140.</w:t>
      </w:r>
    </w:p>
    <w:p w14:paraId="7839A991"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Thakur, M., &amp; Sohal, B. S. (2013). Role of elicitors in inducing resistance in plants against pathogen infection: a review. </w:t>
      </w:r>
      <w:r w:rsidRPr="001E18D3">
        <w:rPr>
          <w:rFonts w:ascii="Times New Roman" w:hAnsi="Times New Roman" w:cs="Times New Roman"/>
          <w:i/>
          <w:iCs/>
          <w:color w:val="222222"/>
          <w:shd w:val="clear" w:color="auto" w:fill="FFFFFF"/>
        </w:rPr>
        <w:t>International Scholarly Research Notices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2013</w:t>
      </w:r>
      <w:r w:rsidRPr="001E18D3">
        <w:rPr>
          <w:rFonts w:ascii="Times New Roman" w:hAnsi="Times New Roman" w:cs="Times New Roman"/>
          <w:color w:val="222222"/>
          <w:shd w:val="clear" w:color="auto" w:fill="FFFFFF"/>
        </w:rPr>
        <w:t>(1), 762412.</w:t>
      </w:r>
    </w:p>
    <w:p w14:paraId="572B129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Olowe, O. M., Akanmu, A. O., &amp; Asemoloye, M. D. (2020). </w:t>
      </w:r>
      <w:r w:rsidRPr="001E18D3">
        <w:rPr>
          <w:rFonts w:ascii="Times New Roman" w:hAnsi="Times New Roman" w:cs="Times New Roman"/>
          <w:color w:val="222222"/>
          <w:shd w:val="clear" w:color="auto" w:fill="FFFFFF"/>
        </w:rPr>
        <w:t>Exploration of microbial stimulants for induction of systemic resistance in plant disease management. </w:t>
      </w:r>
      <w:r w:rsidRPr="001E18D3">
        <w:rPr>
          <w:rFonts w:ascii="Times New Roman" w:hAnsi="Times New Roman" w:cs="Times New Roman"/>
          <w:i/>
          <w:iCs/>
          <w:color w:val="222222"/>
          <w:shd w:val="clear" w:color="auto" w:fill="FFFFFF"/>
        </w:rPr>
        <w:t>Annals of Applied Biology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177</w:t>
      </w:r>
      <w:r w:rsidRPr="001E18D3">
        <w:rPr>
          <w:rFonts w:ascii="Times New Roman" w:hAnsi="Times New Roman" w:cs="Times New Roman"/>
          <w:color w:val="222222"/>
          <w:shd w:val="clear" w:color="auto" w:fill="FFFFFF"/>
        </w:rPr>
        <w:t>(3), 282-293.</w:t>
      </w:r>
    </w:p>
    <w:p w14:paraId="2A76037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Tsuda, K., &amp; </w:t>
      </w:r>
      <w:proofErr w:type="spellStart"/>
      <w:r w:rsidRPr="001E18D3">
        <w:rPr>
          <w:rFonts w:ascii="Times New Roman" w:hAnsi="Times New Roman" w:cs="Times New Roman"/>
          <w:color w:val="222222"/>
          <w:shd w:val="clear" w:color="auto" w:fill="FFFFFF"/>
        </w:rPr>
        <w:t>Somssich</w:t>
      </w:r>
      <w:proofErr w:type="spellEnd"/>
      <w:r w:rsidRPr="001E18D3">
        <w:rPr>
          <w:rFonts w:ascii="Times New Roman" w:hAnsi="Times New Roman" w:cs="Times New Roman"/>
          <w:color w:val="222222"/>
          <w:shd w:val="clear" w:color="auto" w:fill="FFFFFF"/>
        </w:rPr>
        <w:t>, I. E. (2015). Transcriptional networks in plant immunity.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206</w:t>
      </w:r>
      <w:r w:rsidRPr="001E18D3">
        <w:rPr>
          <w:rFonts w:ascii="Times New Roman" w:hAnsi="Times New Roman" w:cs="Times New Roman"/>
          <w:color w:val="222222"/>
          <w:shd w:val="clear" w:color="auto" w:fill="FFFFFF"/>
        </w:rPr>
        <w:t>(3), 932-947.</w:t>
      </w:r>
    </w:p>
    <w:p w14:paraId="0C6F3AA2" w14:textId="426EBE60"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lastRenderedPageBreak/>
        <w:t xml:space="preserve">Monson, R. K., Trowbridge, A. M., Lindroth, R. L., &amp; </w:t>
      </w:r>
      <w:proofErr w:type="spellStart"/>
      <w:r w:rsidRPr="001E18D3">
        <w:rPr>
          <w:rFonts w:ascii="Times New Roman" w:hAnsi="Times New Roman" w:cs="Times New Roman"/>
          <w:color w:val="222222"/>
          <w:shd w:val="clear" w:color="auto" w:fill="FFFFFF"/>
        </w:rPr>
        <w:t>Lerdau</w:t>
      </w:r>
      <w:proofErr w:type="spellEnd"/>
      <w:r w:rsidRPr="001E18D3">
        <w:rPr>
          <w:rFonts w:ascii="Times New Roman" w:hAnsi="Times New Roman" w:cs="Times New Roman"/>
          <w:color w:val="222222"/>
          <w:shd w:val="clear" w:color="auto" w:fill="FFFFFF"/>
        </w:rPr>
        <w:t>, M. T. (2022). Coordinated resource allocation to plant growth–</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tradeoffs</w:t>
      </w:r>
      <w:proofErr w:type="spellEnd"/>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233</w:t>
      </w:r>
      <w:r w:rsidRPr="001E18D3">
        <w:rPr>
          <w:rFonts w:ascii="Times New Roman" w:hAnsi="Times New Roman" w:cs="Times New Roman"/>
          <w:color w:val="222222"/>
          <w:shd w:val="clear" w:color="auto" w:fill="FFFFFF"/>
        </w:rPr>
        <w:t>(3), 1051-1066.</w:t>
      </w:r>
    </w:p>
    <w:p w14:paraId="222902E3" w14:textId="2A11D078"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Iqbal, Z., Iqbal, M. S., Hashem, A., </w:t>
      </w:r>
      <w:proofErr w:type="spellStart"/>
      <w:r w:rsidRPr="001E18D3">
        <w:rPr>
          <w:rFonts w:ascii="Times New Roman" w:hAnsi="Times New Roman" w:cs="Times New Roman"/>
          <w:color w:val="222222"/>
          <w:shd w:val="clear" w:color="auto" w:fill="FFFFFF"/>
        </w:rPr>
        <w:t>Abd_Allah</w:t>
      </w:r>
      <w:proofErr w:type="spellEnd"/>
      <w:r w:rsidRPr="001E18D3">
        <w:rPr>
          <w:rFonts w:ascii="Times New Roman" w:hAnsi="Times New Roman" w:cs="Times New Roman"/>
          <w:color w:val="222222"/>
          <w:shd w:val="clear" w:color="auto" w:fill="FFFFFF"/>
        </w:rPr>
        <w:t xml:space="preserve">, E. F., &amp; Ansari, M. I. (2021).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responses to biotic stress and its interplay with fluctuating dark/light conditions.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12</w:t>
      </w:r>
      <w:r w:rsidRPr="001E18D3">
        <w:rPr>
          <w:rFonts w:ascii="Times New Roman" w:hAnsi="Times New Roman" w:cs="Times New Roman"/>
          <w:color w:val="222222"/>
          <w:shd w:val="clear" w:color="auto" w:fill="FFFFFF"/>
        </w:rPr>
        <w:t>, 631810.</w:t>
      </w:r>
    </w:p>
    <w:p w14:paraId="1A60947C"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Bharti, M. K., Chandra, D., Siddique, R. A., Ranjan, K., &amp; Kumar, P. (2024). Recent advancement in high-throughput “omics” technologies. In </w:t>
      </w:r>
      <w:r w:rsidRPr="001E18D3">
        <w:rPr>
          <w:rFonts w:ascii="Times New Roman" w:hAnsi="Times New Roman" w:cs="Times New Roman"/>
          <w:i/>
          <w:iCs/>
          <w:color w:val="222222"/>
          <w:shd w:val="clear" w:color="auto" w:fill="FFFFFF"/>
        </w:rPr>
        <w:t>Current omics advancement in plant abiotic stress biology</w:t>
      </w:r>
      <w:r w:rsidRPr="001E18D3">
        <w:rPr>
          <w:rFonts w:ascii="Times New Roman" w:hAnsi="Times New Roman" w:cs="Times New Roman"/>
          <w:color w:val="222222"/>
          <w:shd w:val="clear" w:color="auto" w:fill="FFFFFF"/>
        </w:rPr>
        <w:t> (pp. 343-355). Academic Press.</w:t>
      </w:r>
    </w:p>
    <w:p w14:paraId="062D209B" w14:textId="62C99B0D"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Kumari, M., Yagnik, K. N., Gupta, V., Singh, I. K., Gupta, R., Verma, P. K., &amp; Singh, A. (2024). Metabolomics</w:t>
      </w:r>
      <w:r w:rsidRPr="001E18D3">
        <w:rPr>
          <w:rFonts w:ascii="Cambria Math" w:hAnsi="Cambria Math" w:cs="Times New Roman"/>
          <w:color w:val="222222"/>
          <w:shd w:val="clear" w:color="auto" w:fill="FFFFFF"/>
        </w:rPr>
        <w:t>‐</w:t>
      </w:r>
      <w:r w:rsidRPr="001E18D3">
        <w:rPr>
          <w:rFonts w:ascii="Times New Roman" w:hAnsi="Times New Roman" w:cs="Times New Roman"/>
          <w:color w:val="222222"/>
          <w:shd w:val="clear" w:color="auto" w:fill="FFFFFF"/>
        </w:rPr>
        <w:t xml:space="preserve">driven investigation of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response against pest and pathogen attack. </w:t>
      </w:r>
      <w:proofErr w:type="spellStart"/>
      <w:r w:rsidRPr="001E18D3">
        <w:rPr>
          <w:rFonts w:ascii="Times New Roman" w:hAnsi="Times New Roman" w:cs="Times New Roman"/>
          <w:i/>
          <w:iCs/>
          <w:color w:val="222222"/>
          <w:shd w:val="clear" w:color="auto" w:fill="FFFFFF"/>
        </w:rPr>
        <w:t>Physiologia</w:t>
      </w:r>
      <w:proofErr w:type="spellEnd"/>
      <w:r w:rsidRPr="001E18D3">
        <w:rPr>
          <w:rFonts w:ascii="Times New Roman" w:hAnsi="Times New Roman" w:cs="Times New Roman"/>
          <w:i/>
          <w:iCs/>
          <w:color w:val="222222"/>
          <w:shd w:val="clear" w:color="auto" w:fill="FFFFFF"/>
        </w:rPr>
        <w:t xml:space="preserve"> Plantarum</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176</w:t>
      </w:r>
      <w:r w:rsidRPr="001E18D3">
        <w:rPr>
          <w:rFonts w:ascii="Times New Roman" w:hAnsi="Times New Roman" w:cs="Times New Roman"/>
          <w:color w:val="222222"/>
          <w:shd w:val="clear" w:color="auto" w:fill="FFFFFF"/>
        </w:rPr>
        <w:t>(2), e14270.</w:t>
      </w:r>
    </w:p>
    <w:p w14:paraId="0C489FB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Dong, G., &amp; Fan, Z. (2024). CRISPR/Cas-mediated germplasm improvement and new strategies for crop protection. </w:t>
      </w:r>
      <w:r w:rsidRPr="001E18D3">
        <w:rPr>
          <w:rFonts w:ascii="Times New Roman" w:hAnsi="Times New Roman" w:cs="Times New Roman"/>
          <w:i/>
          <w:iCs/>
          <w:color w:val="222222"/>
          <w:shd w:val="clear" w:color="auto" w:fill="FFFFFF"/>
        </w:rPr>
        <w:t>Crop Health</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w:t>
      </w:r>
      <w:r w:rsidRPr="001E18D3">
        <w:rPr>
          <w:rFonts w:ascii="Times New Roman" w:hAnsi="Times New Roman" w:cs="Times New Roman"/>
          <w:color w:val="222222"/>
          <w:shd w:val="clear" w:color="auto" w:fill="FFFFFF"/>
        </w:rPr>
        <w:t>(1), 2.</w:t>
      </w:r>
    </w:p>
    <w:p w14:paraId="59232AC8" w14:textId="77777777" w:rsidR="00DD5ED8" w:rsidRPr="001E18D3" w:rsidRDefault="00DD5ED8" w:rsidP="00DD5ED8">
      <w:pPr>
        <w:pStyle w:val="ListParagraph"/>
        <w:rPr>
          <w:rFonts w:ascii="Times New Roman" w:hAnsi="Times New Roman" w:cs="Times New Roman"/>
        </w:rPr>
      </w:pPr>
    </w:p>
    <w:p w14:paraId="352D208F" w14:textId="77777777" w:rsidR="00064E8F" w:rsidRPr="00064E8F" w:rsidRDefault="00064E8F" w:rsidP="000358DA">
      <w:pPr>
        <w:jc w:val="both"/>
        <w:rPr>
          <w:rFonts w:ascii="Times New Roman" w:hAnsi="Times New Roman" w:cs="Times New Roman"/>
          <w:vanish/>
        </w:rPr>
      </w:pPr>
      <w:r w:rsidRPr="00064E8F">
        <w:rPr>
          <w:rFonts w:ascii="Times New Roman" w:hAnsi="Times New Roman" w:cs="Times New Roman"/>
          <w:vanish/>
        </w:rPr>
        <w:t>Bottom of Form</w:t>
      </w:r>
    </w:p>
    <w:p w14:paraId="1F46E8FD" w14:textId="77777777" w:rsidR="00064E8F" w:rsidRPr="000358DA" w:rsidRDefault="00064E8F" w:rsidP="000358DA">
      <w:pPr>
        <w:jc w:val="both"/>
        <w:rPr>
          <w:rFonts w:ascii="Times New Roman" w:hAnsi="Times New Roman" w:cs="Times New Roman"/>
        </w:rPr>
      </w:pPr>
    </w:p>
    <w:sectPr w:rsidR="00064E8F" w:rsidRPr="000358DA" w:rsidSect="00AB4C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66379" w14:textId="77777777" w:rsidR="00700598" w:rsidRDefault="00700598" w:rsidP="00D42F67">
      <w:pPr>
        <w:spacing w:after="0" w:line="240" w:lineRule="auto"/>
      </w:pPr>
      <w:r>
        <w:separator/>
      </w:r>
    </w:p>
  </w:endnote>
  <w:endnote w:type="continuationSeparator" w:id="0">
    <w:p w14:paraId="5DADCE4C" w14:textId="77777777" w:rsidR="00700598" w:rsidRDefault="00700598" w:rsidP="00D4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F187" w14:textId="77777777" w:rsidR="00D42F67" w:rsidRDefault="00D4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5A4D" w14:textId="77777777" w:rsidR="00D42F67" w:rsidRDefault="00D4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2455" w14:textId="77777777" w:rsidR="00D42F67" w:rsidRDefault="00D4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4C1A" w14:textId="77777777" w:rsidR="00700598" w:rsidRDefault="00700598" w:rsidP="00D42F67">
      <w:pPr>
        <w:spacing w:after="0" w:line="240" w:lineRule="auto"/>
      </w:pPr>
      <w:r>
        <w:separator/>
      </w:r>
    </w:p>
  </w:footnote>
  <w:footnote w:type="continuationSeparator" w:id="0">
    <w:p w14:paraId="4395EB0F" w14:textId="77777777" w:rsidR="00700598" w:rsidRDefault="00700598" w:rsidP="00D4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A998" w14:textId="0B8FD631" w:rsidR="00D42F67" w:rsidRDefault="00D42F67">
    <w:pPr>
      <w:pStyle w:val="Header"/>
    </w:pPr>
    <w:r>
      <w:rPr>
        <w:noProof/>
      </w:rPr>
      <w:pict w14:anchorId="24131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AAF3" w14:textId="3D4D2A19" w:rsidR="00D42F67" w:rsidRDefault="00D42F67">
    <w:pPr>
      <w:pStyle w:val="Header"/>
    </w:pPr>
    <w:r>
      <w:rPr>
        <w:noProof/>
      </w:rPr>
      <w:pict w14:anchorId="3FBC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ADA4" w14:textId="3F03E40A" w:rsidR="00D42F67" w:rsidRDefault="00D42F67">
    <w:pPr>
      <w:pStyle w:val="Header"/>
    </w:pPr>
    <w:r>
      <w:rPr>
        <w:noProof/>
      </w:rPr>
      <w:pict w14:anchorId="45BEA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2385"/>
    <w:multiLevelType w:val="multilevel"/>
    <w:tmpl w:val="2CC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478C8"/>
    <w:multiLevelType w:val="hybridMultilevel"/>
    <w:tmpl w:val="BBB233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86FF2"/>
    <w:rsid w:val="00014EF9"/>
    <w:rsid w:val="00032BB7"/>
    <w:rsid w:val="000358DA"/>
    <w:rsid w:val="00062343"/>
    <w:rsid w:val="00064E8F"/>
    <w:rsid w:val="001056DF"/>
    <w:rsid w:val="00124A81"/>
    <w:rsid w:val="00211900"/>
    <w:rsid w:val="00385403"/>
    <w:rsid w:val="00414D5D"/>
    <w:rsid w:val="0051699F"/>
    <w:rsid w:val="0056186A"/>
    <w:rsid w:val="005E2E6B"/>
    <w:rsid w:val="00680B3E"/>
    <w:rsid w:val="006E15E8"/>
    <w:rsid w:val="00700598"/>
    <w:rsid w:val="00773A1C"/>
    <w:rsid w:val="007774A5"/>
    <w:rsid w:val="008460D0"/>
    <w:rsid w:val="0094233C"/>
    <w:rsid w:val="00A90580"/>
    <w:rsid w:val="00A96EBF"/>
    <w:rsid w:val="00AA68DD"/>
    <w:rsid w:val="00AB4C89"/>
    <w:rsid w:val="00D061DD"/>
    <w:rsid w:val="00D254DF"/>
    <w:rsid w:val="00D42F67"/>
    <w:rsid w:val="00D65499"/>
    <w:rsid w:val="00D86E5B"/>
    <w:rsid w:val="00D92084"/>
    <w:rsid w:val="00DA3FFA"/>
    <w:rsid w:val="00DA493D"/>
    <w:rsid w:val="00DD5ED8"/>
    <w:rsid w:val="00DF38DB"/>
    <w:rsid w:val="00F173A1"/>
    <w:rsid w:val="00F86FF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CA2662"/>
  <w15:docId w15:val="{AEC97FC0-F067-4F73-AB3F-1F138421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C89"/>
  </w:style>
  <w:style w:type="paragraph" w:styleId="Heading1">
    <w:name w:val="heading 1"/>
    <w:basedOn w:val="Normal"/>
    <w:next w:val="Normal"/>
    <w:link w:val="Heading1Char"/>
    <w:uiPriority w:val="9"/>
    <w:qFormat/>
    <w:rsid w:val="00F86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F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F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F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F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F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F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F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FF2"/>
    <w:rPr>
      <w:rFonts w:eastAsiaTheme="majorEastAsia" w:cstheme="majorBidi"/>
      <w:color w:val="272727" w:themeColor="text1" w:themeTint="D8"/>
    </w:rPr>
  </w:style>
  <w:style w:type="paragraph" w:styleId="Title">
    <w:name w:val="Title"/>
    <w:basedOn w:val="Normal"/>
    <w:next w:val="Normal"/>
    <w:link w:val="TitleChar"/>
    <w:uiPriority w:val="10"/>
    <w:qFormat/>
    <w:rsid w:val="00F86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FF2"/>
    <w:pPr>
      <w:spacing w:before="160"/>
      <w:jc w:val="center"/>
    </w:pPr>
    <w:rPr>
      <w:i/>
      <w:iCs/>
      <w:color w:val="404040" w:themeColor="text1" w:themeTint="BF"/>
    </w:rPr>
  </w:style>
  <w:style w:type="character" w:customStyle="1" w:styleId="QuoteChar">
    <w:name w:val="Quote Char"/>
    <w:basedOn w:val="DefaultParagraphFont"/>
    <w:link w:val="Quote"/>
    <w:uiPriority w:val="29"/>
    <w:rsid w:val="00F86FF2"/>
    <w:rPr>
      <w:i/>
      <w:iCs/>
      <w:color w:val="404040" w:themeColor="text1" w:themeTint="BF"/>
    </w:rPr>
  </w:style>
  <w:style w:type="paragraph" w:styleId="ListParagraph">
    <w:name w:val="List Paragraph"/>
    <w:basedOn w:val="Normal"/>
    <w:uiPriority w:val="34"/>
    <w:qFormat/>
    <w:rsid w:val="00F86FF2"/>
    <w:pPr>
      <w:ind w:left="720"/>
      <w:contextualSpacing/>
    </w:pPr>
  </w:style>
  <w:style w:type="character" w:styleId="IntenseEmphasis">
    <w:name w:val="Intense Emphasis"/>
    <w:basedOn w:val="DefaultParagraphFont"/>
    <w:uiPriority w:val="21"/>
    <w:qFormat/>
    <w:rsid w:val="00F86FF2"/>
    <w:rPr>
      <w:i/>
      <w:iCs/>
      <w:color w:val="2F5496" w:themeColor="accent1" w:themeShade="BF"/>
    </w:rPr>
  </w:style>
  <w:style w:type="paragraph" w:styleId="IntenseQuote">
    <w:name w:val="Intense Quote"/>
    <w:basedOn w:val="Normal"/>
    <w:next w:val="Normal"/>
    <w:link w:val="IntenseQuoteChar"/>
    <w:uiPriority w:val="30"/>
    <w:qFormat/>
    <w:rsid w:val="00F86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FF2"/>
    <w:rPr>
      <w:i/>
      <w:iCs/>
      <w:color w:val="2F5496" w:themeColor="accent1" w:themeShade="BF"/>
    </w:rPr>
  </w:style>
  <w:style w:type="character" w:styleId="IntenseReference">
    <w:name w:val="Intense Reference"/>
    <w:basedOn w:val="DefaultParagraphFont"/>
    <w:uiPriority w:val="32"/>
    <w:qFormat/>
    <w:rsid w:val="00F86FF2"/>
    <w:rPr>
      <w:b/>
      <w:bCs/>
      <w:smallCaps/>
      <w:color w:val="2F5496" w:themeColor="accent1" w:themeShade="BF"/>
      <w:spacing w:val="5"/>
    </w:rPr>
  </w:style>
  <w:style w:type="character" w:styleId="Hyperlink">
    <w:name w:val="Hyperlink"/>
    <w:basedOn w:val="DefaultParagraphFont"/>
    <w:uiPriority w:val="99"/>
    <w:unhideWhenUsed/>
    <w:rsid w:val="00A90580"/>
    <w:rPr>
      <w:color w:val="0563C1" w:themeColor="hyperlink"/>
      <w:u w:val="single"/>
    </w:rPr>
  </w:style>
  <w:style w:type="paragraph" w:styleId="Header">
    <w:name w:val="header"/>
    <w:basedOn w:val="Normal"/>
    <w:link w:val="HeaderChar"/>
    <w:uiPriority w:val="99"/>
    <w:unhideWhenUsed/>
    <w:rsid w:val="00D4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F67"/>
  </w:style>
  <w:style w:type="paragraph" w:styleId="Footer">
    <w:name w:val="footer"/>
    <w:basedOn w:val="Normal"/>
    <w:link w:val="FooterChar"/>
    <w:uiPriority w:val="99"/>
    <w:unhideWhenUsed/>
    <w:rsid w:val="00D4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11</cp:revision>
  <dcterms:created xsi:type="dcterms:W3CDTF">2025-07-30T16:01:00Z</dcterms:created>
  <dcterms:modified xsi:type="dcterms:W3CDTF">2025-08-02T11:33:00Z</dcterms:modified>
</cp:coreProperties>
</file>