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E385F" w14:textId="59217575" w:rsidR="008B48FD" w:rsidRPr="008B48FD" w:rsidRDefault="00B42380" w:rsidP="008B48FD">
      <w:pPr>
        <w:jc w:val="center"/>
        <w:rPr>
          <w:rFonts w:ascii="Times New Roman" w:hAnsi="Times New Roman" w:cs="Times New Roman"/>
          <w:b/>
          <w:bCs/>
        </w:rPr>
      </w:pPr>
      <w:r w:rsidRPr="008B48FD">
        <w:rPr>
          <w:rFonts w:ascii="Times New Roman" w:hAnsi="Times New Roman" w:cs="Times New Roman"/>
          <w:b/>
          <w:bCs/>
        </w:rPr>
        <w:t xml:space="preserve">COMPARISON ON </w:t>
      </w:r>
      <w:r w:rsidR="00910AFC">
        <w:rPr>
          <w:rFonts w:ascii="Times New Roman" w:hAnsi="Times New Roman" w:cs="Times New Roman"/>
          <w:b/>
          <w:bCs/>
        </w:rPr>
        <w:t>PHYSIOLOGICAL TRIATS</w:t>
      </w:r>
      <w:r w:rsidRPr="008B48FD">
        <w:rPr>
          <w:rFonts w:ascii="Times New Roman" w:hAnsi="Times New Roman" w:cs="Times New Roman"/>
          <w:b/>
          <w:bCs/>
        </w:rPr>
        <w:t xml:space="preserve"> OF MINI CLONAL LEAVES OF MULBERRY TREATED WITH DIFFERENT GROWTH HORMONES</w:t>
      </w:r>
    </w:p>
    <w:p w14:paraId="4F294177" w14:textId="77777777" w:rsidR="009F7ABC" w:rsidRDefault="009F7ABC" w:rsidP="00BD70A4">
      <w:pPr>
        <w:spacing w:line="360" w:lineRule="auto"/>
        <w:rPr>
          <w:rFonts w:ascii="Times New Roman" w:hAnsi="Times New Roman" w:cs="Times New Roman"/>
          <w:b/>
          <w:bCs/>
        </w:rPr>
      </w:pPr>
    </w:p>
    <w:p w14:paraId="1F3118F9" w14:textId="77777777" w:rsidR="009F7ABC" w:rsidRDefault="009F7ABC" w:rsidP="00BD70A4">
      <w:pPr>
        <w:spacing w:line="360" w:lineRule="auto"/>
        <w:rPr>
          <w:rFonts w:ascii="Times New Roman" w:hAnsi="Times New Roman" w:cs="Times New Roman"/>
          <w:b/>
          <w:bCs/>
        </w:rPr>
      </w:pPr>
    </w:p>
    <w:p w14:paraId="2E513AD5" w14:textId="7CC15043" w:rsidR="008B48FD" w:rsidRDefault="008B48FD" w:rsidP="00BD70A4">
      <w:pPr>
        <w:spacing w:line="360" w:lineRule="auto"/>
        <w:rPr>
          <w:rFonts w:ascii="Times New Roman" w:hAnsi="Times New Roman" w:cs="Times New Roman"/>
          <w:b/>
          <w:bCs/>
        </w:rPr>
      </w:pPr>
      <w:bookmarkStart w:id="0" w:name="_GoBack"/>
      <w:bookmarkEnd w:id="0"/>
      <w:r>
        <w:rPr>
          <w:rFonts w:ascii="Times New Roman" w:hAnsi="Times New Roman" w:cs="Times New Roman"/>
          <w:b/>
          <w:bCs/>
        </w:rPr>
        <w:t xml:space="preserve">ABSTRACT </w:t>
      </w:r>
    </w:p>
    <w:p w14:paraId="23C541A6" w14:textId="44D43BF7" w:rsidR="008B48FD" w:rsidRDefault="008B48FD" w:rsidP="00BD70A4">
      <w:pPr>
        <w:spacing w:line="360" w:lineRule="auto"/>
        <w:jc w:val="both"/>
        <w:rPr>
          <w:rFonts w:ascii="Times New Roman" w:eastAsia="Times New Roman" w:hAnsi="Times New Roman" w:cs="Times New Roman"/>
          <w:lang w:val="en-US"/>
        </w:rPr>
      </w:pPr>
      <w:r>
        <w:rPr>
          <w:rFonts w:ascii="Times New Roman" w:hAnsi="Times New Roman" w:cs="Times New Roman"/>
          <w:b/>
          <w:bCs/>
        </w:rPr>
        <w:tab/>
      </w:r>
      <w:r w:rsidRPr="008B48FD">
        <w:rPr>
          <w:rFonts w:ascii="Times New Roman" w:hAnsi="Times New Roman" w:cs="Times New Roman"/>
        </w:rPr>
        <w:t>In this study leaves of mini clonal cutting of mulberry treated with different growth regulating hormones</w:t>
      </w:r>
      <w:r>
        <w:rPr>
          <w:rFonts w:ascii="Times New Roman" w:hAnsi="Times New Roman" w:cs="Times New Roman"/>
        </w:rPr>
        <w:t xml:space="preserve"> </w:t>
      </w:r>
      <w:r w:rsidRPr="008B48FD">
        <w:rPr>
          <w:rFonts w:ascii="Times New Roman" w:hAnsi="Times New Roman" w:cs="Times New Roman"/>
          <w:i/>
          <w:iCs/>
        </w:rPr>
        <w:t>viz</w:t>
      </w:r>
      <w:r>
        <w:rPr>
          <w:rFonts w:ascii="Times New Roman" w:hAnsi="Times New Roman" w:cs="Times New Roman"/>
        </w:rPr>
        <w:t xml:space="preserve">., </w:t>
      </w:r>
      <w:r w:rsidR="00A13ECB">
        <w:rPr>
          <w:rFonts w:ascii="Times New Roman" w:hAnsi="Times New Roman" w:cs="Times New Roman"/>
        </w:rPr>
        <w:t>(</w:t>
      </w:r>
      <w:r>
        <w:rPr>
          <w:rFonts w:ascii="Times New Roman" w:hAnsi="Times New Roman" w:cs="Times New Roman"/>
        </w:rPr>
        <w:t>IBA and NAA</w:t>
      </w:r>
      <w:r w:rsidR="00A13ECB">
        <w:rPr>
          <w:rFonts w:ascii="Times New Roman" w:hAnsi="Times New Roman" w:cs="Times New Roman"/>
        </w:rPr>
        <w:t>)</w:t>
      </w:r>
      <w:r w:rsidR="005E6B3B">
        <w:rPr>
          <w:rFonts w:ascii="Times New Roman" w:hAnsi="Times New Roman" w:cs="Times New Roman"/>
        </w:rPr>
        <w:t xml:space="preserve"> were</w:t>
      </w:r>
      <w:r>
        <w:rPr>
          <w:rFonts w:ascii="Times New Roman" w:hAnsi="Times New Roman" w:cs="Times New Roman"/>
        </w:rPr>
        <w:t xml:space="preserve"> analysed for their </w:t>
      </w:r>
      <w:r w:rsidR="005E6B3B">
        <w:rPr>
          <w:rFonts w:ascii="Times New Roman" w:hAnsi="Times New Roman" w:cs="Times New Roman"/>
        </w:rPr>
        <w:t>physiological traits</w:t>
      </w:r>
      <w:r>
        <w:rPr>
          <w:rFonts w:ascii="Times New Roman" w:hAnsi="Times New Roman" w:cs="Times New Roman"/>
        </w:rPr>
        <w:t xml:space="preserve"> </w:t>
      </w:r>
      <w:r w:rsidRPr="008B48FD">
        <w:rPr>
          <w:rFonts w:ascii="Times New Roman" w:hAnsi="Times New Roman" w:cs="Times New Roman"/>
          <w:i/>
          <w:iCs/>
        </w:rPr>
        <w:t>viz.</w:t>
      </w:r>
      <w:r>
        <w:rPr>
          <w:rFonts w:ascii="Times New Roman" w:hAnsi="Times New Roman" w:cs="Times New Roman"/>
        </w:rPr>
        <w:t xml:space="preserve">, </w:t>
      </w:r>
      <w:r w:rsidR="005E6B3B">
        <w:rPr>
          <w:rFonts w:ascii="Times New Roman" w:hAnsi="Times New Roman" w:cs="Times New Roman"/>
        </w:rPr>
        <w:t>(</w:t>
      </w:r>
      <w:r w:rsidR="00A13ECB" w:rsidRPr="00407E6D">
        <w:rPr>
          <w:rFonts w:ascii="Times New Roman" w:hAnsi="Times New Roman"/>
        </w:rPr>
        <w:t xml:space="preserve">chlorophyll ‘a’, chlorophyll ‘b’, total chlorophyll </w:t>
      </w:r>
      <w:r w:rsidR="00A13ECB">
        <w:rPr>
          <w:rFonts w:ascii="Times New Roman" w:hAnsi="Times New Roman"/>
        </w:rPr>
        <w:t xml:space="preserve">content, chlorophyll a/b ratio </w:t>
      </w:r>
      <w:r w:rsidR="005E6B3B">
        <w:rPr>
          <w:rFonts w:ascii="Times New Roman" w:hAnsi="Times New Roman"/>
        </w:rPr>
        <w:t xml:space="preserve">and soluble protein </w:t>
      </w:r>
      <w:r w:rsidR="00A13ECB" w:rsidRPr="00407E6D">
        <w:rPr>
          <w:rFonts w:ascii="Times New Roman" w:hAnsi="Times New Roman"/>
        </w:rPr>
        <w:t>content</w:t>
      </w:r>
      <w:r w:rsidR="005E6B3B">
        <w:rPr>
          <w:rFonts w:ascii="Times New Roman" w:hAnsi="Times New Roman"/>
        </w:rPr>
        <w:t>)</w:t>
      </w:r>
      <w:r>
        <w:rPr>
          <w:rFonts w:ascii="Times New Roman" w:hAnsi="Times New Roman" w:cs="Times New Roman"/>
        </w:rPr>
        <w:t xml:space="preserve">. </w:t>
      </w:r>
      <w:r w:rsidR="00A13ECB">
        <w:rPr>
          <w:rFonts w:ascii="Times New Roman" w:hAnsi="Times New Roman" w:cs="Times New Roman"/>
        </w:rPr>
        <w:t xml:space="preserve">Their result shows that </w:t>
      </w:r>
      <w:r w:rsidR="00A13ECB" w:rsidRPr="00277157">
        <w:rPr>
          <w:rFonts w:ascii="Times New Roman" w:eastAsia="Times New Roman" w:hAnsi="Times New Roman" w:cs="Times New Roman"/>
          <w:lang w:val="en-US"/>
        </w:rPr>
        <w:t>IBA reigned supreme in terms</w:t>
      </w:r>
      <w:r w:rsidR="00A13ECB">
        <w:rPr>
          <w:rFonts w:ascii="Times New Roman" w:eastAsia="Times New Roman" w:hAnsi="Times New Roman" w:cs="Times New Roman"/>
          <w:lang w:val="en-US"/>
        </w:rPr>
        <w:t xml:space="preserve"> physiological traits </w:t>
      </w:r>
      <w:r w:rsidR="00A13ECB" w:rsidRPr="000E14ED">
        <w:rPr>
          <w:rFonts w:ascii="Times New Roman" w:eastAsia="Times New Roman" w:hAnsi="Times New Roman" w:cs="Times New Roman"/>
          <w:i/>
          <w:lang w:val="en-US"/>
        </w:rPr>
        <w:t>viz</w:t>
      </w:r>
      <w:r w:rsidR="00A13ECB">
        <w:rPr>
          <w:rFonts w:ascii="Times New Roman" w:eastAsia="Times New Roman" w:hAnsi="Times New Roman" w:cs="Times New Roman"/>
          <w:lang w:val="en-US"/>
        </w:rPr>
        <w:t>., (</w:t>
      </w:r>
      <w:r w:rsidR="00A13ECB" w:rsidRPr="00407E6D">
        <w:rPr>
          <w:rFonts w:ascii="Times New Roman" w:hAnsi="Times New Roman"/>
        </w:rPr>
        <w:t xml:space="preserve">chlorophyll ‘a’, chlorophyll ‘b’, total chlorophyll </w:t>
      </w:r>
      <w:r w:rsidR="00A13ECB">
        <w:rPr>
          <w:rFonts w:ascii="Times New Roman" w:hAnsi="Times New Roman"/>
        </w:rPr>
        <w:t>content, chlorophyll a/b ratio</w:t>
      </w:r>
      <w:r w:rsidR="00847DDC">
        <w:rPr>
          <w:rFonts w:ascii="Times New Roman" w:hAnsi="Times New Roman"/>
        </w:rPr>
        <w:t xml:space="preserve"> and </w:t>
      </w:r>
      <w:r w:rsidR="00847DDC">
        <w:rPr>
          <w:rFonts w:ascii="Times New Roman" w:hAnsi="Times New Roman" w:cs="Times New Roman"/>
        </w:rPr>
        <w:t xml:space="preserve">soluble protein </w:t>
      </w:r>
      <w:r w:rsidR="00847DDC" w:rsidRPr="00842C77">
        <w:rPr>
          <w:rFonts w:ascii="Times New Roman" w:hAnsi="Times New Roman" w:cs="Times New Roman"/>
        </w:rPr>
        <w:t>content</w:t>
      </w:r>
      <w:r w:rsidR="00A13ECB">
        <w:rPr>
          <w:rFonts w:ascii="Times New Roman" w:eastAsia="Times New Roman" w:hAnsi="Times New Roman" w:cs="Times New Roman"/>
          <w:lang w:val="en-US"/>
        </w:rPr>
        <w:t>).</w:t>
      </w:r>
    </w:p>
    <w:p w14:paraId="05B28F8B" w14:textId="23EA45C1" w:rsidR="00A13ECB" w:rsidRDefault="00A13ECB" w:rsidP="00BD70A4">
      <w:pPr>
        <w:spacing w:line="360" w:lineRule="auto"/>
        <w:jc w:val="center"/>
        <w:rPr>
          <w:rFonts w:ascii="Times New Roman" w:eastAsia="Times New Roman" w:hAnsi="Times New Roman" w:cs="Times New Roman"/>
          <w:lang w:val="en-US"/>
        </w:rPr>
      </w:pPr>
      <w:r w:rsidRPr="00A13ECB">
        <w:rPr>
          <w:rFonts w:ascii="Times New Roman" w:eastAsia="Times New Roman" w:hAnsi="Times New Roman" w:cs="Times New Roman"/>
          <w:b/>
          <w:bCs/>
          <w:lang w:val="en-US"/>
        </w:rPr>
        <w:t>Key words</w:t>
      </w:r>
      <w:r>
        <w:rPr>
          <w:rFonts w:ascii="Times New Roman" w:eastAsia="Times New Roman" w:hAnsi="Times New Roman" w:cs="Times New Roman"/>
          <w:lang w:val="en-US"/>
        </w:rPr>
        <w:t>: NAA, IBA, Mini clonal leaves</w:t>
      </w:r>
    </w:p>
    <w:p w14:paraId="4ED0A812" w14:textId="0AEE67B4" w:rsidR="00A13ECB" w:rsidRDefault="00CC419E" w:rsidP="00BD70A4">
      <w:pPr>
        <w:spacing w:line="360" w:lineRule="auto"/>
        <w:rPr>
          <w:rFonts w:ascii="Times New Roman" w:eastAsia="Times New Roman" w:hAnsi="Times New Roman" w:cs="Times New Roman"/>
          <w:b/>
          <w:bCs/>
          <w:lang w:val="en-US"/>
        </w:rPr>
      </w:pPr>
      <w:r w:rsidRPr="00A13ECB">
        <w:rPr>
          <w:rFonts w:ascii="Times New Roman" w:eastAsia="Times New Roman" w:hAnsi="Times New Roman" w:cs="Times New Roman"/>
          <w:b/>
          <w:bCs/>
          <w:lang w:val="en-US"/>
        </w:rPr>
        <w:t>INTRODUCTION</w:t>
      </w:r>
    </w:p>
    <w:p w14:paraId="7F4664D7" w14:textId="7D1734FF" w:rsidR="00A13ECB" w:rsidRDefault="009A7582" w:rsidP="00BD70A4">
      <w:pPr>
        <w:spacing w:line="360" w:lineRule="auto"/>
        <w:jc w:val="both"/>
        <w:rPr>
          <w:rFonts w:ascii="Times New Roman" w:hAnsi="Times New Roman" w:cs="Times New Roman"/>
        </w:rPr>
      </w:pPr>
      <w:r>
        <w:rPr>
          <w:rFonts w:ascii="Times New Roman" w:hAnsi="Times New Roman" w:cs="Times New Roman"/>
          <w:b/>
          <w:bCs/>
        </w:rPr>
        <w:tab/>
      </w:r>
      <w:r w:rsidRPr="000332F5">
        <w:rPr>
          <w:rFonts w:ascii="Times New Roman" w:hAnsi="Times New Roman" w:cs="Times New Roman"/>
        </w:rPr>
        <w:t>Mulberry (</w:t>
      </w:r>
      <w:r w:rsidRPr="000332F5">
        <w:rPr>
          <w:rFonts w:ascii="Times New Roman" w:hAnsi="Times New Roman" w:cs="Times New Roman"/>
          <w:i/>
        </w:rPr>
        <w:t>Morus</w:t>
      </w:r>
      <w:r>
        <w:rPr>
          <w:rFonts w:ascii="Times New Roman" w:hAnsi="Times New Roman" w:cs="Times New Roman"/>
          <w:i/>
        </w:rPr>
        <w:t xml:space="preserve"> sp., </w:t>
      </w:r>
      <w:proofErr w:type="spellStart"/>
      <w:r w:rsidRPr="0089042C">
        <w:rPr>
          <w:rFonts w:ascii="Times New Roman" w:hAnsi="Times New Roman" w:cs="Times New Roman"/>
        </w:rPr>
        <w:t>Moraceae</w:t>
      </w:r>
      <w:proofErr w:type="spellEnd"/>
      <w:r w:rsidRPr="000332F5">
        <w:rPr>
          <w:rFonts w:ascii="Times New Roman" w:hAnsi="Times New Roman" w:cs="Times New Roman"/>
        </w:rPr>
        <w:t>)</w:t>
      </w:r>
      <w:r>
        <w:rPr>
          <w:rFonts w:ascii="Times New Roman" w:hAnsi="Times New Roman" w:cs="Times New Roman"/>
        </w:rPr>
        <w:t xml:space="preserve"> </w:t>
      </w:r>
      <w:r w:rsidRPr="000332F5">
        <w:rPr>
          <w:rFonts w:ascii="Times New Roman" w:hAnsi="Times New Roman" w:cs="Times New Roman"/>
        </w:rPr>
        <w:t>is a fast growing</w:t>
      </w:r>
      <w:r>
        <w:rPr>
          <w:rFonts w:ascii="Times New Roman" w:hAnsi="Times New Roman" w:cs="Times New Roman"/>
        </w:rPr>
        <w:t xml:space="preserve">, </w:t>
      </w:r>
      <w:r w:rsidRPr="000332F5">
        <w:rPr>
          <w:rFonts w:ascii="Times New Roman" w:hAnsi="Times New Roman" w:cs="Times New Roman"/>
        </w:rPr>
        <w:t xml:space="preserve">deciduous woody </w:t>
      </w:r>
      <w:r>
        <w:rPr>
          <w:rFonts w:ascii="Times New Roman" w:hAnsi="Times New Roman" w:cs="Times New Roman"/>
        </w:rPr>
        <w:t xml:space="preserve">perennial tree </w:t>
      </w:r>
      <w:r w:rsidRPr="000332F5">
        <w:rPr>
          <w:rFonts w:ascii="Times New Roman" w:hAnsi="Times New Roman" w:cs="Times New Roman"/>
        </w:rPr>
        <w:t>with a deep</w:t>
      </w:r>
      <w:r>
        <w:rPr>
          <w:rFonts w:ascii="Times New Roman" w:hAnsi="Times New Roman" w:cs="Times New Roman"/>
        </w:rPr>
        <w:t xml:space="preserve"> rooting system with its leaves being</w:t>
      </w:r>
      <w:r w:rsidRPr="008C006C">
        <w:rPr>
          <w:rFonts w:ascii="Times New Roman" w:hAnsi="Times New Roman" w:cs="Times New Roman"/>
        </w:rPr>
        <w:t xml:space="preserve"> simple, alternate, stipulate, petiolate, entire or lobed</w:t>
      </w:r>
      <w:r>
        <w:rPr>
          <w:rFonts w:ascii="Times New Roman" w:hAnsi="Times New Roman" w:cs="Times New Roman"/>
        </w:rPr>
        <w:t>, lobes may vary from 1-5</w:t>
      </w:r>
      <w:r w:rsidRPr="008C006C">
        <w:rPr>
          <w:rFonts w:ascii="Times New Roman" w:hAnsi="Times New Roman" w:cs="Times New Roman"/>
        </w:rPr>
        <w:t xml:space="preserve">. Inflorescence is catkin </w:t>
      </w:r>
      <w:r>
        <w:rPr>
          <w:rFonts w:ascii="Times New Roman" w:hAnsi="Times New Roman" w:cs="Times New Roman"/>
        </w:rPr>
        <w:t xml:space="preserve">type </w:t>
      </w:r>
      <w:r w:rsidRPr="008C006C">
        <w:rPr>
          <w:rFonts w:ascii="Times New Roman" w:hAnsi="Times New Roman" w:cs="Times New Roman"/>
        </w:rPr>
        <w:t>with</w:t>
      </w:r>
      <w:r>
        <w:rPr>
          <w:rFonts w:ascii="Times New Roman" w:hAnsi="Times New Roman" w:cs="Times New Roman"/>
        </w:rPr>
        <w:t xml:space="preserve"> a</w:t>
      </w:r>
      <w:r w:rsidRPr="008C006C">
        <w:rPr>
          <w:rFonts w:ascii="Times New Roman" w:hAnsi="Times New Roman" w:cs="Times New Roman"/>
        </w:rPr>
        <w:t xml:space="preserve"> pendent or drooping peduncle bearing unisexual flowers.</w:t>
      </w:r>
      <w:r w:rsidRPr="009A7582">
        <w:rPr>
          <w:rFonts w:ascii="Times New Roman" w:hAnsi="Times New Roman" w:cs="Times New Roman"/>
        </w:rPr>
        <w:t xml:space="preserve"> </w:t>
      </w:r>
      <w:r w:rsidRPr="000332F5">
        <w:rPr>
          <w:rFonts w:ascii="Times New Roman" w:hAnsi="Times New Roman" w:cs="Times New Roman"/>
        </w:rPr>
        <w:t xml:space="preserve">Mulberry is one of the most economically important tree crops in Asia as the leaves of mulberry </w:t>
      </w:r>
      <w:r>
        <w:rPr>
          <w:rFonts w:ascii="Times New Roman" w:hAnsi="Times New Roman" w:cs="Times New Roman"/>
        </w:rPr>
        <w:t xml:space="preserve">is </w:t>
      </w:r>
      <w:r w:rsidRPr="000332F5">
        <w:rPr>
          <w:rFonts w:ascii="Times New Roman" w:hAnsi="Times New Roman" w:cs="Times New Roman"/>
        </w:rPr>
        <w:t>the sole food for silkworm</w:t>
      </w:r>
      <w:r>
        <w:rPr>
          <w:rFonts w:ascii="Times New Roman" w:hAnsi="Times New Roman" w:cs="Times New Roman"/>
        </w:rPr>
        <w:t xml:space="preserve"> </w:t>
      </w:r>
      <w:r w:rsidRPr="000332F5">
        <w:rPr>
          <w:rFonts w:ascii="Times New Roman" w:hAnsi="Times New Roman" w:cs="Times New Roman"/>
          <w:i/>
        </w:rPr>
        <w:t xml:space="preserve">Bombyx mori </w:t>
      </w:r>
      <w:r w:rsidRPr="000332F5">
        <w:rPr>
          <w:rFonts w:ascii="Times New Roman" w:hAnsi="Times New Roman" w:cs="Times New Roman"/>
        </w:rPr>
        <w:t>L.</w:t>
      </w:r>
      <w:r w:rsidRPr="009A7582">
        <w:rPr>
          <w:rFonts w:ascii="Times New Roman" w:hAnsi="Times New Roman" w:cs="Times New Roman"/>
        </w:rPr>
        <w:t xml:space="preserve"> </w:t>
      </w:r>
      <w:r w:rsidRPr="000332F5">
        <w:rPr>
          <w:rFonts w:ascii="Times New Roman" w:hAnsi="Times New Roman" w:cs="Times New Roman"/>
        </w:rPr>
        <w:t xml:space="preserve">Nearly 70 per cent of silk produced by silkworm is directly derived from the </w:t>
      </w:r>
      <w:r>
        <w:rPr>
          <w:rFonts w:ascii="Times New Roman" w:hAnsi="Times New Roman" w:cs="Times New Roman"/>
        </w:rPr>
        <w:t>protein of mulberry leaves as the</w:t>
      </w:r>
      <w:r w:rsidRPr="000332F5">
        <w:rPr>
          <w:rFonts w:ascii="Times New Roman" w:hAnsi="Times New Roman" w:cs="Times New Roman"/>
        </w:rPr>
        <w:t xml:space="preserve"> quality and quantity of mulberry leaves have a direct impact on cocoon harvest (Datta,</w:t>
      </w:r>
      <w:r>
        <w:rPr>
          <w:rFonts w:ascii="Times New Roman" w:hAnsi="Times New Roman" w:cs="Times New Roman"/>
        </w:rPr>
        <w:t xml:space="preserve"> 2000</w:t>
      </w:r>
      <w:r w:rsidRPr="000332F5">
        <w:rPr>
          <w:rFonts w:ascii="Times New Roman" w:hAnsi="Times New Roman" w:cs="Times New Roman"/>
        </w:rPr>
        <w:t>).</w:t>
      </w:r>
      <w:r>
        <w:rPr>
          <w:rFonts w:ascii="Times New Roman" w:hAnsi="Times New Roman" w:cs="Times New Roman"/>
        </w:rPr>
        <w:t xml:space="preserve"> </w:t>
      </w:r>
    </w:p>
    <w:p w14:paraId="386ADE41" w14:textId="6E006083" w:rsidR="009A7582" w:rsidRDefault="009A7582" w:rsidP="00BD70A4">
      <w:pPr>
        <w:spacing w:line="360" w:lineRule="auto"/>
        <w:jc w:val="both"/>
        <w:rPr>
          <w:rFonts w:ascii="Times New Roman" w:hAnsi="Times New Roman" w:cs="Times New Roman"/>
        </w:rPr>
      </w:pPr>
      <w:r>
        <w:rPr>
          <w:rFonts w:ascii="Times New Roman" w:hAnsi="Times New Roman" w:cs="Times New Roman"/>
        </w:rPr>
        <w:tab/>
      </w:r>
      <w:r w:rsidRPr="000332F5">
        <w:rPr>
          <w:rFonts w:ascii="Times New Roman" w:hAnsi="Times New Roman" w:cs="Times New Roman"/>
        </w:rPr>
        <w:t xml:space="preserve">Mulberry is amenable </w:t>
      </w:r>
      <w:r>
        <w:rPr>
          <w:rFonts w:ascii="Times New Roman" w:hAnsi="Times New Roman" w:cs="Times New Roman"/>
        </w:rPr>
        <w:t>for</w:t>
      </w:r>
      <w:r w:rsidRPr="000332F5">
        <w:rPr>
          <w:rFonts w:ascii="Times New Roman" w:hAnsi="Times New Roman" w:cs="Times New Roman"/>
        </w:rPr>
        <w:t xml:space="preserve"> sexual and asexual modes of reproduction. Owing to heterozygosity of parents, propagation through seeds is not commercially viable as seed grown plants show high deg</w:t>
      </w:r>
      <w:r>
        <w:rPr>
          <w:rFonts w:ascii="Times New Roman" w:hAnsi="Times New Roman" w:cs="Times New Roman"/>
        </w:rPr>
        <w:t xml:space="preserve">ree of variability and poor </w:t>
      </w:r>
      <w:r w:rsidRPr="000332F5">
        <w:rPr>
          <w:rFonts w:ascii="Times New Roman" w:hAnsi="Times New Roman" w:cs="Times New Roman"/>
        </w:rPr>
        <w:t>survival percenta</w:t>
      </w:r>
      <w:r>
        <w:rPr>
          <w:rFonts w:ascii="Times New Roman" w:hAnsi="Times New Roman" w:cs="Times New Roman"/>
        </w:rPr>
        <w:t>ge 20-30 per cent (Vijayan, 1997</w:t>
      </w:r>
      <w:r w:rsidRPr="000332F5">
        <w:rPr>
          <w:rFonts w:ascii="Times New Roman" w:hAnsi="Times New Roman" w:cs="Times New Roman"/>
        </w:rPr>
        <w:t>)</w:t>
      </w:r>
      <w:r>
        <w:rPr>
          <w:rFonts w:ascii="Times New Roman" w:hAnsi="Times New Roman" w:cs="Times New Roman"/>
        </w:rPr>
        <w:t>.</w:t>
      </w:r>
      <w:r w:rsidRPr="000332F5">
        <w:rPr>
          <w:rFonts w:ascii="Times New Roman" w:hAnsi="Times New Roman" w:cs="Times New Roman"/>
        </w:rPr>
        <w:t xml:space="preserve"> Therefore, propagation of mulberry for large scale production is done using stem cuttings by planting the cutting directly in the field or raising saplings in nursery </w:t>
      </w:r>
      <w:r>
        <w:rPr>
          <w:rFonts w:ascii="Times New Roman" w:hAnsi="Times New Roman" w:cs="Times New Roman"/>
        </w:rPr>
        <w:t xml:space="preserve">and </w:t>
      </w:r>
      <w:r w:rsidRPr="000332F5">
        <w:rPr>
          <w:rFonts w:ascii="Times New Roman" w:hAnsi="Times New Roman" w:cs="Times New Roman"/>
        </w:rPr>
        <w:t>then transplanting to main field.</w:t>
      </w:r>
      <w:r w:rsidRPr="009A7582">
        <w:rPr>
          <w:rFonts w:ascii="Times New Roman" w:hAnsi="Times New Roman" w:cs="Times New Roman"/>
        </w:rPr>
        <w:t xml:space="preserve"> </w:t>
      </w:r>
      <w:r>
        <w:rPr>
          <w:rFonts w:ascii="Times New Roman" w:hAnsi="Times New Roman" w:cs="Times New Roman"/>
        </w:rPr>
        <w:t xml:space="preserve">Though propagation through stem cutting is easy, it has some restriction </w:t>
      </w:r>
      <w:r w:rsidRPr="00497C3B">
        <w:rPr>
          <w:rFonts w:ascii="Times New Roman" w:hAnsi="Times New Roman" w:cs="Times New Roman"/>
          <w:i/>
        </w:rPr>
        <w:t>viz</w:t>
      </w:r>
      <w:r>
        <w:rPr>
          <w:rFonts w:ascii="Times New Roman" w:hAnsi="Times New Roman" w:cs="Times New Roman"/>
          <w:i/>
        </w:rPr>
        <w:t>.,</w:t>
      </w:r>
      <w:r>
        <w:rPr>
          <w:rFonts w:ascii="Times New Roman" w:hAnsi="Times New Roman" w:cs="Times New Roman"/>
        </w:rPr>
        <w:t xml:space="preserve"> low rooting potential in (MR2 variety), </w:t>
      </w:r>
      <w:proofErr w:type="gramStart"/>
      <w:r>
        <w:rPr>
          <w:rFonts w:ascii="Times New Roman" w:hAnsi="Times New Roman" w:cs="Times New Roman"/>
        </w:rPr>
        <w:t>less</w:t>
      </w:r>
      <w:proofErr w:type="gramEnd"/>
      <w:r>
        <w:rPr>
          <w:rFonts w:ascii="Times New Roman" w:hAnsi="Times New Roman" w:cs="Times New Roman"/>
        </w:rPr>
        <w:t xml:space="preserve"> number of harvests per plant and long juvenile period. Additional problem involved in developing saplings in nursery is the maintenance and management cost for 3-6 months (Kapur </w:t>
      </w:r>
      <w:r>
        <w:rPr>
          <w:rFonts w:ascii="Times New Roman" w:hAnsi="Times New Roman" w:cs="Times New Roman"/>
          <w:i/>
        </w:rPr>
        <w:t xml:space="preserve">et al., </w:t>
      </w:r>
      <w:r>
        <w:rPr>
          <w:rFonts w:ascii="Times New Roman" w:hAnsi="Times New Roman" w:cs="Times New Roman"/>
        </w:rPr>
        <w:t>2001).</w:t>
      </w:r>
    </w:p>
    <w:p w14:paraId="4989ADDA" w14:textId="3EBC0741" w:rsidR="008B77B2" w:rsidRDefault="009A7582" w:rsidP="00BD70A4">
      <w:pPr>
        <w:spacing w:line="360" w:lineRule="auto"/>
        <w:jc w:val="both"/>
        <w:rPr>
          <w:rFonts w:ascii="Times New Roman" w:hAnsi="Times New Roman" w:cs="Times New Roman"/>
        </w:rPr>
      </w:pPr>
      <w:r>
        <w:rPr>
          <w:rFonts w:ascii="Times New Roman" w:hAnsi="Times New Roman" w:cs="Times New Roman"/>
        </w:rPr>
        <w:tab/>
      </w:r>
      <w:r w:rsidR="00ED16F7">
        <w:rPr>
          <w:rFonts w:ascii="Times New Roman" w:hAnsi="Times New Roman" w:cs="Times New Roman"/>
        </w:rPr>
        <w:t>Owing to</w:t>
      </w:r>
      <w:r>
        <w:rPr>
          <w:rFonts w:ascii="Times New Roman" w:hAnsi="Times New Roman" w:cs="Times New Roman"/>
        </w:rPr>
        <w:t xml:space="preserve"> these</w:t>
      </w:r>
      <w:r w:rsidR="008B77B2">
        <w:rPr>
          <w:rFonts w:ascii="Times New Roman" w:hAnsi="Times New Roman" w:cs="Times New Roman"/>
        </w:rPr>
        <w:t xml:space="preserve"> </w:t>
      </w:r>
      <w:r>
        <w:rPr>
          <w:rFonts w:ascii="Times New Roman" w:hAnsi="Times New Roman" w:cs="Times New Roman"/>
        </w:rPr>
        <w:t>limitation</w:t>
      </w:r>
      <w:r w:rsidR="008B77B2">
        <w:rPr>
          <w:rFonts w:ascii="Times New Roman" w:hAnsi="Times New Roman" w:cs="Times New Roman"/>
        </w:rPr>
        <w:t>s,</w:t>
      </w:r>
      <w:r>
        <w:rPr>
          <w:rFonts w:ascii="Times New Roman" w:hAnsi="Times New Roman" w:cs="Times New Roman"/>
        </w:rPr>
        <w:t xml:space="preserve"> it was planned to developed an alternative method for prop</w:t>
      </w:r>
      <w:r w:rsidR="00ED16F7">
        <w:rPr>
          <w:rFonts w:ascii="Times New Roman" w:hAnsi="Times New Roman" w:cs="Times New Roman"/>
        </w:rPr>
        <w:t>a</w:t>
      </w:r>
      <w:r>
        <w:rPr>
          <w:rFonts w:ascii="Times New Roman" w:hAnsi="Times New Roman" w:cs="Times New Roman"/>
        </w:rPr>
        <w:t xml:space="preserve">gation of mulberry. Mini clonal </w:t>
      </w:r>
      <w:r w:rsidR="00ED16F7">
        <w:rPr>
          <w:rFonts w:ascii="Times New Roman" w:hAnsi="Times New Roman" w:cs="Times New Roman"/>
        </w:rPr>
        <w:t xml:space="preserve">technology is well known </w:t>
      </w:r>
      <w:r>
        <w:rPr>
          <w:rFonts w:ascii="Times New Roman" w:hAnsi="Times New Roman" w:cs="Times New Roman"/>
        </w:rPr>
        <w:t xml:space="preserve">propagation </w:t>
      </w:r>
      <w:r w:rsidR="00ED16F7">
        <w:rPr>
          <w:rFonts w:ascii="Times New Roman" w:hAnsi="Times New Roman" w:cs="Times New Roman"/>
        </w:rPr>
        <w:t xml:space="preserve">techniques </w:t>
      </w:r>
      <w:r w:rsidR="00ED16F7">
        <w:rPr>
          <w:rFonts w:ascii="Times New Roman" w:hAnsi="Times New Roman" w:cs="Times New Roman"/>
        </w:rPr>
        <w:lastRenderedPageBreak/>
        <w:t xml:space="preserve">successfully developed for forest trees with promising results. Since mulberry is perennial tree, this </w:t>
      </w:r>
      <w:r>
        <w:rPr>
          <w:rFonts w:ascii="Times New Roman" w:hAnsi="Times New Roman" w:cs="Times New Roman"/>
        </w:rPr>
        <w:t xml:space="preserve">provides an alternative tool for rapid and cost-effective multiplication for mulberry as large number of clones could be produced in short time and space. Mini clonal technology has been developed for </w:t>
      </w:r>
      <w:proofErr w:type="spellStart"/>
      <w:r w:rsidRPr="00461AA3">
        <w:rPr>
          <w:rFonts w:ascii="Times New Roman" w:hAnsi="Times New Roman" w:cs="Times New Roman"/>
          <w:i/>
        </w:rPr>
        <w:t>Casuariana</w:t>
      </w:r>
      <w:proofErr w:type="spellEnd"/>
      <w:r>
        <w:rPr>
          <w:rFonts w:ascii="Times New Roman" w:hAnsi="Times New Roman" w:cs="Times New Roman"/>
        </w:rPr>
        <w:t xml:space="preserve"> and </w:t>
      </w:r>
      <w:r w:rsidRPr="00461AA3">
        <w:rPr>
          <w:rFonts w:ascii="Times New Roman" w:hAnsi="Times New Roman" w:cs="Times New Roman"/>
          <w:i/>
        </w:rPr>
        <w:t>Melia</w:t>
      </w:r>
      <w:r>
        <w:rPr>
          <w:rFonts w:ascii="Times New Roman" w:hAnsi="Times New Roman" w:cs="Times New Roman"/>
        </w:rPr>
        <w:t xml:space="preserve"> and successfully implemented in Tamil Nadu for commercial multiplication (Parthiban, 2016). </w:t>
      </w:r>
      <w:r w:rsidR="008B77B2">
        <w:rPr>
          <w:rFonts w:ascii="Times New Roman" w:hAnsi="Times New Roman" w:cs="Times New Roman"/>
        </w:rPr>
        <w:t xml:space="preserve">The cuttings have to be treated with plant growth regulators to promote growth. </w:t>
      </w:r>
      <w:r w:rsidR="008B77B2" w:rsidRPr="008B77B2">
        <w:rPr>
          <w:rFonts w:ascii="Times New Roman" w:hAnsi="Times New Roman" w:cs="Times New Roman"/>
        </w:rPr>
        <w:t>Plant growth regulators are synthetic substances which produce identical results like natural plant hormones which are synthesized in the plants in a very small amount. They are also known as</w:t>
      </w:r>
      <w:r w:rsidR="008B77B2">
        <w:rPr>
          <w:rFonts w:ascii="Times New Roman" w:hAnsi="Times New Roman" w:cs="Times New Roman"/>
        </w:rPr>
        <w:t xml:space="preserve"> </w:t>
      </w:r>
      <w:r w:rsidR="008B77B2" w:rsidRPr="008B77B2">
        <w:rPr>
          <w:rFonts w:ascii="Times New Roman" w:hAnsi="Times New Roman" w:cs="Times New Roman"/>
          <w:b/>
          <w:bCs/>
        </w:rPr>
        <w:t>Phytohormones</w:t>
      </w:r>
      <w:r w:rsidR="008B77B2" w:rsidRPr="008B77B2">
        <w:rPr>
          <w:rFonts w:ascii="Times New Roman" w:hAnsi="Times New Roman" w:cs="Times New Roman"/>
        </w:rPr>
        <w:t xml:space="preserve">. Plant Growth Regulators are used in agricultural and horticultural technology to stimulate the developmental processes of the plants. The most common plant growth regulator or auxin used is Indole-3-butyric acid (IBA) or </w:t>
      </w:r>
      <w:r w:rsidR="00ED16F7" w:rsidRPr="008B77B2">
        <w:rPr>
          <w:rFonts w:ascii="Times New Roman" w:hAnsi="Times New Roman" w:cs="Times New Roman"/>
        </w:rPr>
        <w:t>Naphthalene</w:t>
      </w:r>
      <w:r w:rsidR="008B77B2" w:rsidRPr="008B77B2">
        <w:rPr>
          <w:rFonts w:ascii="Times New Roman" w:hAnsi="Times New Roman" w:cs="Times New Roman"/>
        </w:rPr>
        <w:t xml:space="preserve"> acetic acid (NAA) to stimulate rooting in cuttings. There are three types of cuttings that a</w:t>
      </w:r>
      <w:r w:rsidR="00ED16F7">
        <w:rPr>
          <w:rFonts w:ascii="Times New Roman" w:hAnsi="Times New Roman" w:cs="Times New Roman"/>
        </w:rPr>
        <w:t>r</w:t>
      </w:r>
      <w:r w:rsidR="008B77B2" w:rsidRPr="008B77B2">
        <w:rPr>
          <w:rFonts w:ascii="Times New Roman" w:hAnsi="Times New Roman" w:cs="Times New Roman"/>
        </w:rPr>
        <w:t>e used for propagation– Softwood cutting, Semi-hardwood cutting and Hardwood cutting. (Rahman et al., 2004)</w:t>
      </w:r>
      <w:r w:rsidR="008B77B2">
        <w:rPr>
          <w:rFonts w:ascii="Times New Roman" w:hAnsi="Times New Roman" w:cs="Times New Roman"/>
        </w:rPr>
        <w:t xml:space="preserve">. </w:t>
      </w:r>
    </w:p>
    <w:p w14:paraId="49938253" w14:textId="5F249B34" w:rsidR="009A7582" w:rsidRDefault="00ED16F7" w:rsidP="00BD70A4">
      <w:pPr>
        <w:spacing w:line="360" w:lineRule="auto"/>
        <w:ind w:firstLine="720"/>
        <w:jc w:val="both"/>
        <w:rPr>
          <w:rFonts w:ascii="Times New Roman" w:eastAsia="Times New Roman" w:hAnsi="Times New Roman" w:cs="Times New Roman"/>
          <w:lang w:val="en-US"/>
        </w:rPr>
      </w:pPr>
      <w:r>
        <w:rPr>
          <w:rFonts w:ascii="Times New Roman" w:hAnsi="Times New Roman" w:cs="Times New Roman"/>
        </w:rPr>
        <w:t>T</w:t>
      </w:r>
      <w:r w:rsidR="008B77B2">
        <w:rPr>
          <w:rFonts w:ascii="Times New Roman" w:hAnsi="Times New Roman" w:cs="Times New Roman"/>
        </w:rPr>
        <w:t xml:space="preserve">his study </w:t>
      </w:r>
      <w:r>
        <w:rPr>
          <w:rFonts w:ascii="Times New Roman" w:hAnsi="Times New Roman" w:cs="Times New Roman"/>
        </w:rPr>
        <w:t xml:space="preserve">was undertaken to access the leaf quality of </w:t>
      </w:r>
      <w:r w:rsidR="008B77B2">
        <w:rPr>
          <w:rFonts w:ascii="Times New Roman" w:hAnsi="Times New Roman" w:cs="Times New Roman"/>
        </w:rPr>
        <w:t xml:space="preserve">mini clonal cuttings treated with different growth regulating hormones </w:t>
      </w:r>
      <w:r w:rsidR="008B77B2" w:rsidRPr="008B77B2">
        <w:rPr>
          <w:rFonts w:ascii="Times New Roman" w:hAnsi="Times New Roman" w:cs="Times New Roman"/>
          <w:i/>
          <w:iCs/>
        </w:rPr>
        <w:t>viz</w:t>
      </w:r>
      <w:r w:rsidR="008B77B2">
        <w:rPr>
          <w:rFonts w:ascii="Times New Roman" w:hAnsi="Times New Roman" w:cs="Times New Roman"/>
        </w:rPr>
        <w:t>., of IBA and NAA</w:t>
      </w:r>
      <w:r>
        <w:rPr>
          <w:rFonts w:ascii="Times New Roman" w:hAnsi="Times New Roman" w:cs="Times New Roman"/>
        </w:rPr>
        <w:t xml:space="preserve">. Leaves are excised from mini clonal cutting treated with IBA and NAA </w:t>
      </w:r>
      <w:r w:rsidR="008B77B2">
        <w:rPr>
          <w:rFonts w:ascii="Times New Roman" w:hAnsi="Times New Roman" w:cs="Times New Roman"/>
        </w:rPr>
        <w:t xml:space="preserve">@ </w:t>
      </w:r>
      <w:r w:rsidR="005355AF">
        <w:rPr>
          <w:rFonts w:ascii="Times New Roman" w:hAnsi="Times New Roman" w:cs="Times New Roman"/>
        </w:rPr>
        <w:t>1000, 2000, 3000, 4000, 5000</w:t>
      </w:r>
      <w:r w:rsidR="008B77B2">
        <w:rPr>
          <w:rFonts w:ascii="Times New Roman" w:hAnsi="Times New Roman" w:cs="Times New Roman"/>
        </w:rPr>
        <w:t xml:space="preserve"> ppm </w:t>
      </w:r>
      <w:r w:rsidR="00CC419E">
        <w:rPr>
          <w:rFonts w:ascii="Times New Roman" w:hAnsi="Times New Roman" w:cs="Times New Roman"/>
        </w:rPr>
        <w:t xml:space="preserve">and analysed for physiological traits </w:t>
      </w:r>
      <w:r w:rsidR="00CC419E" w:rsidRPr="00CC419E">
        <w:rPr>
          <w:rFonts w:ascii="Times New Roman" w:hAnsi="Times New Roman" w:cs="Times New Roman"/>
          <w:i/>
          <w:iCs/>
        </w:rPr>
        <w:t>viz</w:t>
      </w:r>
      <w:r w:rsidR="00CC419E">
        <w:rPr>
          <w:rFonts w:ascii="Times New Roman" w:hAnsi="Times New Roman" w:cs="Times New Roman"/>
        </w:rPr>
        <w:t xml:space="preserve">., </w:t>
      </w:r>
      <w:r w:rsidR="00CC419E">
        <w:rPr>
          <w:rFonts w:ascii="Times New Roman" w:eastAsia="Times New Roman" w:hAnsi="Times New Roman" w:cs="Times New Roman"/>
          <w:lang w:val="en-US"/>
        </w:rPr>
        <w:t>(</w:t>
      </w:r>
      <w:r w:rsidR="00CC419E" w:rsidRPr="00407E6D">
        <w:rPr>
          <w:rFonts w:ascii="Times New Roman" w:hAnsi="Times New Roman"/>
        </w:rPr>
        <w:t xml:space="preserve">chlorophyll ‘a’, chlorophyll ‘b’, total chlorophyll </w:t>
      </w:r>
      <w:r w:rsidR="00CC419E">
        <w:rPr>
          <w:rFonts w:ascii="Times New Roman" w:hAnsi="Times New Roman"/>
        </w:rPr>
        <w:t>content, chlorophyll a/b ratio</w:t>
      </w:r>
      <w:r w:rsidR="00847DDC">
        <w:rPr>
          <w:rFonts w:ascii="Times New Roman" w:hAnsi="Times New Roman"/>
        </w:rPr>
        <w:t xml:space="preserve"> and </w:t>
      </w:r>
      <w:r w:rsidR="00847DDC">
        <w:rPr>
          <w:rFonts w:ascii="Times New Roman" w:hAnsi="Times New Roman" w:cs="Times New Roman"/>
        </w:rPr>
        <w:t xml:space="preserve">soluble protein </w:t>
      </w:r>
      <w:r w:rsidR="00847DDC" w:rsidRPr="00842C77">
        <w:rPr>
          <w:rFonts w:ascii="Times New Roman" w:hAnsi="Times New Roman" w:cs="Times New Roman"/>
        </w:rPr>
        <w:t>content</w:t>
      </w:r>
      <w:r w:rsidR="00CC419E">
        <w:rPr>
          <w:rFonts w:ascii="Times New Roman" w:eastAsia="Times New Roman" w:hAnsi="Times New Roman" w:cs="Times New Roman"/>
          <w:lang w:val="en-US"/>
        </w:rPr>
        <w:t>).</w:t>
      </w:r>
    </w:p>
    <w:p w14:paraId="37057458" w14:textId="7BFA410E" w:rsidR="00CC419E" w:rsidRDefault="00CC419E" w:rsidP="00BD70A4">
      <w:pPr>
        <w:spacing w:line="360" w:lineRule="auto"/>
        <w:jc w:val="both"/>
        <w:rPr>
          <w:rFonts w:ascii="Times New Roman" w:eastAsia="Times New Roman" w:hAnsi="Times New Roman" w:cs="Times New Roman"/>
          <w:b/>
          <w:bCs/>
          <w:lang w:val="en-US"/>
        </w:rPr>
      </w:pPr>
      <w:r w:rsidRPr="00CC419E">
        <w:rPr>
          <w:rFonts w:ascii="Times New Roman" w:eastAsia="Times New Roman" w:hAnsi="Times New Roman" w:cs="Times New Roman"/>
          <w:b/>
          <w:bCs/>
          <w:lang w:val="en-US"/>
        </w:rPr>
        <w:t>MATERIALS AND METHODS</w:t>
      </w:r>
    </w:p>
    <w:p w14:paraId="18942763" w14:textId="7EE9FF20" w:rsidR="005355AF" w:rsidRPr="005355AF" w:rsidRDefault="005355AF" w:rsidP="00BD70A4">
      <w:pPr>
        <w:spacing w:line="360" w:lineRule="auto"/>
        <w:ind w:firstLine="720"/>
        <w:jc w:val="both"/>
        <w:rPr>
          <w:rFonts w:ascii="Times New Roman" w:hAnsi="Times New Roman" w:cs="Times New Roman"/>
        </w:rPr>
      </w:pPr>
      <w:r w:rsidRPr="005355AF">
        <w:rPr>
          <w:rFonts w:ascii="Times New Roman" w:hAnsi="Times New Roman" w:cs="Times New Roman"/>
        </w:rPr>
        <w:t>The experimental material comprised of semi-hard wood cuttings of MR2 variety (</w:t>
      </w:r>
      <w:r w:rsidRPr="005355AF">
        <w:rPr>
          <w:rFonts w:ascii="Times New Roman" w:hAnsi="Times New Roman" w:cs="Times New Roman"/>
          <w:i/>
        </w:rPr>
        <w:t xml:space="preserve">Morus sinensis). </w:t>
      </w:r>
      <w:r w:rsidRPr="005355AF">
        <w:rPr>
          <w:rFonts w:ascii="Times New Roman" w:hAnsi="Times New Roman" w:cs="Times New Roman"/>
        </w:rPr>
        <w:t xml:space="preserve">Nursery experiments were carried out at Forest College and Research Institute, Tamil Nadu Agricultural University, </w:t>
      </w:r>
      <w:proofErr w:type="spellStart"/>
      <w:proofErr w:type="gramStart"/>
      <w:r w:rsidRPr="005355AF">
        <w:rPr>
          <w:rFonts w:ascii="Times New Roman" w:hAnsi="Times New Roman" w:cs="Times New Roman"/>
        </w:rPr>
        <w:t>Mettupalayam</w:t>
      </w:r>
      <w:proofErr w:type="spellEnd"/>
      <w:r w:rsidRPr="005355AF">
        <w:rPr>
          <w:rFonts w:ascii="Times New Roman" w:hAnsi="Times New Roman" w:cs="Times New Roman"/>
        </w:rPr>
        <w:t>(</w:t>
      </w:r>
      <w:proofErr w:type="gramEnd"/>
      <w:r w:rsidRPr="005355AF">
        <w:rPr>
          <w:rFonts w:ascii="Times New Roman" w:hAnsi="Times New Roman" w:cs="Times New Roman"/>
        </w:rPr>
        <w:t>11</w:t>
      </w:r>
      <w:r w:rsidRPr="005355AF">
        <w:rPr>
          <w:rFonts w:ascii="Times New Roman" w:hAnsi="Times New Roman" w:cs="Times New Roman"/>
          <w:vertAlign w:val="superscript"/>
        </w:rPr>
        <w:t>o</w:t>
      </w:r>
      <w:r w:rsidRPr="005355AF">
        <w:rPr>
          <w:rFonts w:ascii="Times New Roman" w:hAnsi="Times New Roman" w:cs="Times New Roman"/>
        </w:rPr>
        <w:t>19’N, 76</w:t>
      </w:r>
      <w:r w:rsidRPr="005355AF">
        <w:rPr>
          <w:rFonts w:ascii="Times New Roman" w:hAnsi="Times New Roman" w:cs="Times New Roman"/>
          <w:vertAlign w:val="superscript"/>
        </w:rPr>
        <w:t>o</w:t>
      </w:r>
      <w:r w:rsidRPr="005355AF">
        <w:rPr>
          <w:rFonts w:ascii="Times New Roman" w:hAnsi="Times New Roman" w:cs="Times New Roman"/>
        </w:rPr>
        <w:t>56’E, 300 meters MSL, 800 mm, pH 7.1during 2016-2017. The propagules required for standardizing cutting size for mini clonal propagation were collected from juvenile stem cuttings of MR2.</w:t>
      </w:r>
    </w:p>
    <w:p w14:paraId="06B7B08C" w14:textId="77777777" w:rsidR="005355AF" w:rsidRPr="005355AF" w:rsidRDefault="005355AF" w:rsidP="00BD70A4">
      <w:pPr>
        <w:spacing w:line="360" w:lineRule="auto"/>
        <w:jc w:val="both"/>
        <w:rPr>
          <w:rFonts w:ascii="Times New Roman" w:hAnsi="Times New Roman" w:cs="Times New Roman"/>
          <w:b/>
        </w:rPr>
      </w:pPr>
      <w:r w:rsidRPr="005355AF">
        <w:rPr>
          <w:rFonts w:ascii="Times New Roman" w:hAnsi="Times New Roman" w:cs="Times New Roman"/>
          <w:b/>
        </w:rPr>
        <w:t>Species under study</w:t>
      </w:r>
    </w:p>
    <w:p w14:paraId="4FFCAB72" w14:textId="77777777" w:rsidR="005355AF" w:rsidRPr="005355AF" w:rsidRDefault="005355AF" w:rsidP="00BD70A4">
      <w:pPr>
        <w:spacing w:line="360" w:lineRule="auto"/>
        <w:jc w:val="both"/>
        <w:rPr>
          <w:rFonts w:ascii="Times New Roman" w:hAnsi="Times New Roman" w:cs="Times New Roman"/>
          <w:b/>
        </w:rPr>
      </w:pPr>
      <w:proofErr w:type="spellStart"/>
      <w:r w:rsidRPr="005355AF">
        <w:rPr>
          <w:rFonts w:ascii="Times New Roman" w:hAnsi="Times New Roman" w:cs="Times New Roman"/>
          <w:b/>
        </w:rPr>
        <w:t>i</w:t>
      </w:r>
      <w:proofErr w:type="spellEnd"/>
      <w:r w:rsidRPr="005355AF">
        <w:rPr>
          <w:rFonts w:ascii="Times New Roman" w:hAnsi="Times New Roman" w:cs="Times New Roman"/>
          <w:b/>
        </w:rPr>
        <w:t>) Species description</w:t>
      </w:r>
    </w:p>
    <w:p w14:paraId="2B4A2449" w14:textId="77777777" w:rsidR="005355AF" w:rsidRPr="005355AF" w:rsidRDefault="005355AF" w:rsidP="00BD70A4">
      <w:pPr>
        <w:spacing w:line="360" w:lineRule="auto"/>
        <w:ind w:firstLine="720"/>
        <w:jc w:val="both"/>
        <w:rPr>
          <w:rFonts w:ascii="Times New Roman" w:hAnsi="Times New Roman" w:cs="Times New Roman"/>
        </w:rPr>
      </w:pPr>
      <w:r w:rsidRPr="005355AF">
        <w:rPr>
          <w:rFonts w:ascii="Times New Roman" w:hAnsi="Times New Roman" w:cs="Times New Roman"/>
        </w:rPr>
        <w:t>Species</w:t>
      </w:r>
      <w:r w:rsidRPr="005355AF">
        <w:rPr>
          <w:rFonts w:ascii="Times New Roman" w:hAnsi="Times New Roman" w:cs="Times New Roman"/>
        </w:rPr>
        <w:tab/>
      </w:r>
      <w:r w:rsidRPr="005355AF">
        <w:rPr>
          <w:rFonts w:ascii="Times New Roman" w:hAnsi="Times New Roman" w:cs="Times New Roman"/>
        </w:rPr>
        <w:tab/>
        <w:t>:</w:t>
      </w:r>
      <w:r w:rsidRPr="005355AF">
        <w:rPr>
          <w:rFonts w:ascii="Times New Roman" w:hAnsi="Times New Roman" w:cs="Times New Roman"/>
        </w:rPr>
        <w:tab/>
      </w:r>
      <w:r w:rsidRPr="005355AF">
        <w:rPr>
          <w:rFonts w:ascii="Times New Roman" w:hAnsi="Times New Roman" w:cs="Times New Roman"/>
          <w:i/>
        </w:rPr>
        <w:t>Morus sinensis</w:t>
      </w:r>
    </w:p>
    <w:p w14:paraId="565EBF43" w14:textId="77777777" w:rsidR="005355AF" w:rsidRPr="005355AF" w:rsidRDefault="005355AF" w:rsidP="00BD70A4">
      <w:pPr>
        <w:spacing w:line="360" w:lineRule="auto"/>
        <w:ind w:firstLine="720"/>
        <w:jc w:val="both"/>
        <w:rPr>
          <w:rFonts w:ascii="Times New Roman" w:hAnsi="Times New Roman" w:cs="Times New Roman"/>
        </w:rPr>
      </w:pPr>
      <w:r w:rsidRPr="005355AF">
        <w:rPr>
          <w:rFonts w:ascii="Times New Roman" w:hAnsi="Times New Roman" w:cs="Times New Roman"/>
        </w:rPr>
        <w:t>Tamil name</w:t>
      </w:r>
      <w:r w:rsidRPr="005355AF">
        <w:rPr>
          <w:rFonts w:ascii="Times New Roman" w:hAnsi="Times New Roman" w:cs="Times New Roman"/>
        </w:rPr>
        <w:tab/>
      </w:r>
      <w:r w:rsidRPr="005355AF">
        <w:rPr>
          <w:rFonts w:ascii="Times New Roman" w:hAnsi="Times New Roman" w:cs="Times New Roman"/>
        </w:rPr>
        <w:tab/>
        <w:t>:</w:t>
      </w:r>
      <w:r w:rsidRPr="005355AF">
        <w:rPr>
          <w:rFonts w:ascii="Times New Roman" w:hAnsi="Times New Roman" w:cs="Times New Roman"/>
        </w:rPr>
        <w:tab/>
      </w:r>
      <w:proofErr w:type="spellStart"/>
      <w:r w:rsidRPr="005355AF">
        <w:rPr>
          <w:rFonts w:ascii="Times New Roman" w:hAnsi="Times New Roman" w:cs="Times New Roman"/>
        </w:rPr>
        <w:t>KalpaVruksha</w:t>
      </w:r>
      <w:proofErr w:type="spellEnd"/>
    </w:p>
    <w:p w14:paraId="0BDC56C4" w14:textId="77777777" w:rsidR="005355AF" w:rsidRPr="005355AF" w:rsidRDefault="005355AF" w:rsidP="00BD70A4">
      <w:pPr>
        <w:spacing w:line="360" w:lineRule="auto"/>
        <w:ind w:firstLine="720"/>
        <w:jc w:val="both"/>
        <w:rPr>
          <w:rFonts w:ascii="Times New Roman" w:hAnsi="Times New Roman" w:cs="Times New Roman"/>
          <w:bCs/>
        </w:rPr>
      </w:pPr>
      <w:r w:rsidRPr="005355AF">
        <w:rPr>
          <w:rFonts w:ascii="Times New Roman" w:hAnsi="Times New Roman" w:cs="Times New Roman"/>
        </w:rPr>
        <w:t>Common name</w:t>
      </w:r>
      <w:r w:rsidRPr="005355AF">
        <w:rPr>
          <w:rFonts w:ascii="Times New Roman" w:hAnsi="Times New Roman" w:cs="Times New Roman"/>
        </w:rPr>
        <w:tab/>
        <w:t>:</w:t>
      </w:r>
      <w:r w:rsidRPr="005355AF">
        <w:rPr>
          <w:rFonts w:ascii="Times New Roman" w:hAnsi="Times New Roman" w:cs="Times New Roman"/>
        </w:rPr>
        <w:tab/>
        <w:t xml:space="preserve">Indian </w:t>
      </w:r>
      <w:r w:rsidRPr="005355AF">
        <w:rPr>
          <w:rFonts w:ascii="Times New Roman" w:hAnsi="Times New Roman" w:cs="Times New Roman"/>
          <w:bCs/>
        </w:rPr>
        <w:t>Mulberry</w:t>
      </w:r>
    </w:p>
    <w:p w14:paraId="1EF9667C" w14:textId="77777777" w:rsidR="005355AF" w:rsidRPr="005355AF" w:rsidRDefault="005355AF" w:rsidP="00BD70A4">
      <w:pPr>
        <w:spacing w:line="360" w:lineRule="auto"/>
        <w:jc w:val="both"/>
        <w:rPr>
          <w:rFonts w:ascii="Times New Roman" w:hAnsi="Times New Roman" w:cs="Times New Roman"/>
          <w:b/>
        </w:rPr>
      </w:pPr>
      <w:r w:rsidRPr="005355AF">
        <w:rPr>
          <w:rFonts w:ascii="Times New Roman" w:hAnsi="Times New Roman" w:cs="Times New Roman"/>
          <w:b/>
        </w:rPr>
        <w:t xml:space="preserve">ii) Climate and soil </w:t>
      </w:r>
    </w:p>
    <w:p w14:paraId="4A88B930" w14:textId="1C7EA150" w:rsidR="005355AF" w:rsidRDefault="005355AF" w:rsidP="00BD70A4">
      <w:pPr>
        <w:spacing w:line="360" w:lineRule="auto"/>
        <w:ind w:firstLine="720"/>
        <w:jc w:val="both"/>
        <w:rPr>
          <w:rFonts w:ascii="Times New Roman" w:hAnsi="Times New Roman" w:cs="Times New Roman"/>
        </w:rPr>
      </w:pPr>
      <w:r w:rsidRPr="005355AF">
        <w:rPr>
          <w:rFonts w:ascii="Times New Roman" w:hAnsi="Times New Roman" w:cs="Times New Roman"/>
        </w:rPr>
        <w:lastRenderedPageBreak/>
        <w:t>Mulberry thrives under various climatic conditions ranging from temperate to tropical, located north of equator between 28˚N and 55˚N latitude. The ideal range of temperature is from 24˚ to 28˚C. Mulberry grows well in places with an annual rainfall ranging from 600 to 2500 mm and flourishes well in soil that are flat, deep, loamy to clayey and porous with good moisture holding capacity with ideal pH ranging from 6.2 to 6.8</w:t>
      </w:r>
      <w:r>
        <w:rPr>
          <w:rFonts w:ascii="Times New Roman" w:hAnsi="Times New Roman" w:cs="Times New Roman"/>
        </w:rPr>
        <w:t>.</w:t>
      </w:r>
    </w:p>
    <w:p w14:paraId="6DC6B841" w14:textId="7D47713A" w:rsidR="00842C77" w:rsidRDefault="00842C77" w:rsidP="00BD70A4">
      <w:pPr>
        <w:spacing w:line="360" w:lineRule="auto"/>
        <w:jc w:val="both"/>
        <w:rPr>
          <w:rFonts w:ascii="Times New Roman" w:hAnsi="Times New Roman" w:cs="Times New Roman"/>
        </w:rPr>
      </w:pPr>
      <w:r w:rsidRPr="00842C77">
        <w:rPr>
          <w:rFonts w:ascii="Times New Roman" w:hAnsi="Times New Roman" w:cs="Times New Roman"/>
          <w:b/>
        </w:rPr>
        <w:t>Optimization of rooting hormone for Mini clonal propagation of mulberry</w:t>
      </w:r>
      <w:r w:rsidRPr="00842C77">
        <w:rPr>
          <w:rFonts w:ascii="Times New Roman" w:hAnsi="Times New Roman" w:cs="Times New Roman"/>
        </w:rPr>
        <w:t xml:space="preserve"> </w:t>
      </w:r>
    </w:p>
    <w:p w14:paraId="60BCAED9" w14:textId="6F99E7ED" w:rsidR="00842C77" w:rsidRDefault="00842C77" w:rsidP="00BD70A4">
      <w:pPr>
        <w:spacing w:line="360" w:lineRule="auto"/>
        <w:jc w:val="both"/>
        <w:rPr>
          <w:rFonts w:ascii="Times New Roman" w:hAnsi="Times New Roman" w:cs="Times New Roman"/>
        </w:rPr>
      </w:pPr>
      <w:r>
        <w:rPr>
          <w:rFonts w:ascii="Times New Roman" w:hAnsi="Times New Roman" w:cs="Times New Roman"/>
        </w:rPr>
        <w:tab/>
      </w:r>
      <w:r w:rsidRPr="00842C77">
        <w:rPr>
          <w:rFonts w:ascii="Times New Roman" w:hAnsi="Times New Roman" w:cs="Times New Roman"/>
        </w:rPr>
        <w:t xml:space="preserve">Different concentrations of rooting hormones </w:t>
      </w:r>
      <w:r w:rsidRPr="00842C77">
        <w:rPr>
          <w:rFonts w:ascii="Times New Roman" w:hAnsi="Times New Roman" w:cs="Times New Roman"/>
          <w:i/>
        </w:rPr>
        <w:t>viz</w:t>
      </w:r>
      <w:r w:rsidRPr="00842C77">
        <w:rPr>
          <w:rFonts w:ascii="Times New Roman" w:hAnsi="Times New Roman" w:cs="Times New Roman"/>
        </w:rPr>
        <w:t xml:space="preserve">., 1000, 2000, 3000, 4000 and 5000 ppm were used. Instead of stock solution, </w:t>
      </w:r>
      <w:proofErr w:type="gramStart"/>
      <w:r w:rsidRPr="00842C77">
        <w:rPr>
          <w:rFonts w:ascii="Times New Roman" w:hAnsi="Times New Roman" w:cs="Times New Roman"/>
        </w:rPr>
        <w:t>talc</w:t>
      </w:r>
      <w:r>
        <w:rPr>
          <w:rFonts w:ascii="Times New Roman" w:hAnsi="Times New Roman" w:cs="Times New Roman"/>
        </w:rPr>
        <w:t xml:space="preserve"> </w:t>
      </w:r>
      <w:r w:rsidRPr="00842C77">
        <w:rPr>
          <w:rFonts w:ascii="Times New Roman" w:hAnsi="Times New Roman" w:cs="Times New Roman"/>
        </w:rPr>
        <w:t>based</w:t>
      </w:r>
      <w:proofErr w:type="gramEnd"/>
      <w:r w:rsidRPr="00842C77">
        <w:rPr>
          <w:rFonts w:ascii="Times New Roman" w:hAnsi="Times New Roman" w:cs="Times New Roman"/>
        </w:rPr>
        <w:t xml:space="preserve"> formulation of rooting hormone prepared by adding known quantity of rooting hormone </w:t>
      </w:r>
      <w:r w:rsidRPr="00842C77">
        <w:rPr>
          <w:rFonts w:ascii="Times New Roman" w:hAnsi="Times New Roman" w:cs="Times New Roman"/>
          <w:i/>
        </w:rPr>
        <w:t>viz</w:t>
      </w:r>
      <w:r w:rsidRPr="00842C77">
        <w:rPr>
          <w:rFonts w:ascii="Times New Roman" w:hAnsi="Times New Roman" w:cs="Times New Roman"/>
        </w:rPr>
        <w:t>. (100mg, 200mg, 300mg, 400mg, and 500mg/100g of talc respectively). Selected Mini-cuttings were dipped in the rooting hormone and planted in polybags and raised in polytunnel.</w:t>
      </w:r>
      <w:r>
        <w:rPr>
          <w:rFonts w:ascii="Times New Roman" w:hAnsi="Times New Roman" w:cs="Times New Roman"/>
        </w:rPr>
        <w:t xml:space="preserve"> Leaves from the cuttings are excised after </w:t>
      </w:r>
      <w:r w:rsidR="009D264C">
        <w:rPr>
          <w:rFonts w:ascii="Times New Roman" w:hAnsi="Times New Roman" w:cs="Times New Roman"/>
        </w:rPr>
        <w:t xml:space="preserve">40 and </w:t>
      </w:r>
      <w:r>
        <w:rPr>
          <w:rFonts w:ascii="Times New Roman" w:hAnsi="Times New Roman" w:cs="Times New Roman"/>
        </w:rPr>
        <w:t xml:space="preserve">60 </w:t>
      </w:r>
      <w:proofErr w:type="gramStart"/>
      <w:r>
        <w:rPr>
          <w:rFonts w:ascii="Times New Roman" w:hAnsi="Times New Roman" w:cs="Times New Roman"/>
        </w:rPr>
        <w:t>DAP</w:t>
      </w:r>
      <w:proofErr w:type="gramEnd"/>
      <w:r>
        <w:rPr>
          <w:rFonts w:ascii="Times New Roman" w:hAnsi="Times New Roman" w:cs="Times New Roman"/>
        </w:rPr>
        <w:t>.</w:t>
      </w:r>
    </w:p>
    <w:p w14:paraId="41CAB715" w14:textId="18DE8197" w:rsidR="00842C77" w:rsidRDefault="00842C77" w:rsidP="00BD70A4">
      <w:pPr>
        <w:spacing w:line="360" w:lineRule="auto"/>
        <w:jc w:val="both"/>
        <w:rPr>
          <w:rFonts w:ascii="Times New Roman" w:hAnsi="Times New Roman" w:cs="Times New Roman"/>
          <w:b/>
          <w:lang w:bidi="ta-IN"/>
        </w:rPr>
      </w:pPr>
      <w:r w:rsidRPr="00842C77">
        <w:rPr>
          <w:rFonts w:ascii="Times New Roman" w:hAnsi="Times New Roman" w:cs="Times New Roman"/>
          <w:b/>
          <w:lang w:bidi="ta-IN"/>
        </w:rPr>
        <w:t>Estimation of chlorophyll</w:t>
      </w:r>
    </w:p>
    <w:p w14:paraId="5D418885" w14:textId="0122DE9E" w:rsidR="00842C77" w:rsidRPr="00842C77" w:rsidRDefault="00842C77" w:rsidP="00BD70A4">
      <w:pPr>
        <w:spacing w:line="360" w:lineRule="auto"/>
        <w:ind w:firstLine="720"/>
        <w:jc w:val="both"/>
        <w:rPr>
          <w:rFonts w:ascii="Times New Roman" w:hAnsi="Times New Roman" w:cs="Times New Roman"/>
          <w:b/>
          <w:bCs/>
        </w:rPr>
      </w:pPr>
      <w:r w:rsidRPr="00842C77">
        <w:rPr>
          <w:rFonts w:ascii="Times New Roman" w:hAnsi="Times New Roman" w:cs="Times New Roman"/>
        </w:rPr>
        <w:t xml:space="preserve">The concentrations of chlorophyll ‘a’, chlorophyll ‘b’ and total chlorophyll were estimated at 40 days and 60 days old cuttings by adopting the method of Yoshida </w:t>
      </w:r>
      <w:r w:rsidRPr="00842C77">
        <w:rPr>
          <w:rFonts w:ascii="Times New Roman" w:hAnsi="Times New Roman" w:cs="Times New Roman"/>
          <w:i/>
          <w:iCs/>
        </w:rPr>
        <w:t xml:space="preserve">et al., </w:t>
      </w:r>
      <w:r w:rsidRPr="00842C77">
        <w:rPr>
          <w:rFonts w:ascii="Times New Roman" w:hAnsi="Times New Roman" w:cs="Times New Roman"/>
        </w:rPr>
        <w:t>(1976) and expressed as mg per gram of fresh weight.</w:t>
      </w:r>
    </w:p>
    <w:p w14:paraId="361F34E0" w14:textId="3EB039B1" w:rsidR="00842C77" w:rsidRPr="00842C77" w:rsidRDefault="00842C77" w:rsidP="00BD70A4">
      <w:pPr>
        <w:tabs>
          <w:tab w:val="left" w:pos="709"/>
        </w:tabs>
        <w:spacing w:line="360" w:lineRule="auto"/>
        <w:jc w:val="both"/>
        <w:rPr>
          <w:rFonts w:ascii="Times New Roman" w:hAnsi="Times New Roman" w:cs="Times New Roman"/>
        </w:rPr>
      </w:pPr>
      <w:r w:rsidRPr="00842C77">
        <w:rPr>
          <w:rFonts w:ascii="Times New Roman" w:hAnsi="Times New Roman" w:cs="Times New Roman"/>
          <w:b/>
          <w:bCs/>
        </w:rPr>
        <w:tab/>
      </w:r>
      <w:r w:rsidRPr="00842C77">
        <w:rPr>
          <w:rFonts w:ascii="Times New Roman" w:hAnsi="Times New Roman" w:cs="Times New Roman"/>
        </w:rPr>
        <w:t xml:space="preserve">Matured young fresh leaf samples of 250 mg were collected, washed in distilled water and then ground with 10 ml of 80 per cent acetone using pestle and mortar. The homogenate solution was centrifuged at 500 rpm for 10 minutes. The supernatant was collected and the volume was made </w:t>
      </w:r>
      <w:proofErr w:type="spellStart"/>
      <w:r w:rsidRPr="00842C77">
        <w:rPr>
          <w:rFonts w:ascii="Times New Roman" w:hAnsi="Times New Roman" w:cs="Times New Roman"/>
        </w:rPr>
        <w:t>upto</w:t>
      </w:r>
      <w:proofErr w:type="spellEnd"/>
      <w:r w:rsidRPr="00842C77">
        <w:rPr>
          <w:rFonts w:ascii="Times New Roman" w:hAnsi="Times New Roman" w:cs="Times New Roman"/>
        </w:rPr>
        <w:t xml:space="preserve"> 25 ml using 80 per cent acetone. The optical density of the content was measured at 663 and 645nm (Tanee and Albert, 2013). Then chlorophyll ‘a’, chlorophyll ‘b’ total chlorophyll </w:t>
      </w:r>
      <w:r w:rsidR="00847DDC">
        <w:rPr>
          <w:rFonts w:ascii="Times New Roman" w:hAnsi="Times New Roman" w:cs="Times New Roman"/>
        </w:rPr>
        <w:t xml:space="preserve">and soluble protein </w:t>
      </w:r>
      <w:r w:rsidRPr="00842C77">
        <w:rPr>
          <w:rFonts w:ascii="Times New Roman" w:hAnsi="Times New Roman" w:cs="Times New Roman"/>
        </w:rPr>
        <w:t>content were calculated using the following formulae:</w:t>
      </w:r>
    </w:p>
    <w:p w14:paraId="663C580E" w14:textId="77777777" w:rsidR="00842C77" w:rsidRPr="00842C77" w:rsidRDefault="00842C77" w:rsidP="00BD70A4">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 xml:space="preserve">Chlorophyll a content </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mg g</m:t>
                  </m:r>
                </m:e>
                <m:sup>
                  <m:r>
                    <m:rPr>
                      <m:sty m:val="p"/>
                    </m:rPr>
                    <w:rPr>
                      <w:rFonts w:ascii="Cambria Math" w:hAnsi="Cambria Math" w:cs="Times New Roman"/>
                    </w:rPr>
                    <m:t>-1</m:t>
                  </m:r>
                </m:sup>
              </m:sSup>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12.7 x OD at 663 nm-2.69 x OD at 645 nm x V</m:t>
              </m:r>
            </m:num>
            <m:den>
              <m:r>
                <m:rPr>
                  <m:sty m:val="p"/>
                </m:rPr>
                <w:rPr>
                  <w:rFonts w:ascii="Cambria Math" w:hAnsi="Cambria Math" w:cs="Times New Roman"/>
                </w:rPr>
                <m:t>1000 x W</m:t>
              </m:r>
            </m:den>
          </m:f>
          <m:r>
            <m:rPr>
              <m:sty m:val="p"/>
            </m:rPr>
            <w:rPr>
              <w:rFonts w:ascii="Cambria Math" w:hAnsi="Cambria Math" w:cs="Times New Roman"/>
            </w:rPr>
            <w:br/>
          </m:r>
        </m:oMath>
      </m:oMathPara>
    </w:p>
    <w:p w14:paraId="23282928" w14:textId="1B7DDBB2" w:rsidR="00842C77" w:rsidRPr="00842C77" w:rsidRDefault="00842C77" w:rsidP="00BD70A4">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 xml:space="preserve">Chlorophyll b content </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mg g</m:t>
                  </m:r>
                </m:e>
                <m:sup>
                  <m:r>
                    <m:rPr>
                      <m:sty m:val="p"/>
                    </m:rPr>
                    <w:rPr>
                      <w:rFonts w:ascii="Cambria Math" w:hAnsi="Cambria Math" w:cs="Times New Roman"/>
                    </w:rPr>
                    <m:t>-1</m:t>
                  </m:r>
                </m:sup>
              </m:sSup>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22.7 x OD at 645 nm-4.68 x OD at 663 nm x V</m:t>
              </m:r>
            </m:num>
            <m:den>
              <m:r>
                <m:rPr>
                  <m:sty m:val="p"/>
                </m:rPr>
                <w:rPr>
                  <w:rFonts w:ascii="Cambria Math" w:hAnsi="Cambria Math" w:cs="Times New Roman"/>
                </w:rPr>
                <m:t>1000 x W</m:t>
              </m:r>
            </m:den>
          </m:f>
        </m:oMath>
      </m:oMathPara>
    </w:p>
    <w:p w14:paraId="4087DE3B" w14:textId="74A13177" w:rsidR="00842C77" w:rsidRPr="00842C77" w:rsidRDefault="00842C77" w:rsidP="00BD70A4">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Chlorophyll a/b ratio=</m:t>
          </m:r>
          <m:f>
            <m:fPr>
              <m:ctrlPr>
                <w:rPr>
                  <w:rFonts w:ascii="Cambria Math" w:hAnsi="Cambria Math" w:cs="Times New Roman"/>
                </w:rPr>
              </m:ctrlPr>
            </m:fPr>
            <m:num>
              <m:r>
                <m:rPr>
                  <m:sty m:val="p"/>
                </m:rPr>
                <w:rPr>
                  <w:rFonts w:ascii="Cambria Math" w:hAnsi="Cambria Math" w:cs="Times New Roman"/>
                </w:rPr>
                <m:t>Chlorophyll a</m:t>
              </m:r>
            </m:num>
            <m:den>
              <m:r>
                <m:rPr>
                  <m:sty m:val="p"/>
                </m:rPr>
                <w:rPr>
                  <w:rFonts w:ascii="Cambria Math" w:hAnsi="Cambria Math" w:cs="Times New Roman"/>
                </w:rPr>
                <m:t>Chlorophyll b</m:t>
              </m:r>
            </m:den>
          </m:f>
        </m:oMath>
      </m:oMathPara>
    </w:p>
    <w:p w14:paraId="7AE285E1" w14:textId="77777777" w:rsidR="00842C77" w:rsidRPr="00842C77" w:rsidRDefault="00842C77" w:rsidP="00BD70A4">
      <w:pPr>
        <w:autoSpaceDE w:val="0"/>
        <w:autoSpaceDN w:val="0"/>
        <w:adjustRightInd w:val="0"/>
        <w:spacing w:line="360" w:lineRule="auto"/>
        <w:jc w:val="both"/>
        <w:rPr>
          <w:rFonts w:ascii="Times New Roman" w:hAnsi="Times New Roman" w:cs="Times New Roman"/>
        </w:rPr>
      </w:pPr>
      <w:r w:rsidRPr="00842C77">
        <w:rPr>
          <w:rFonts w:ascii="Times New Roman" w:hAnsi="Times New Roman" w:cs="Times New Roman"/>
          <w:b/>
        </w:rPr>
        <w:t>Total chlorophyll</w:t>
      </w:r>
      <w:r w:rsidRPr="00842C77">
        <w:rPr>
          <w:rFonts w:ascii="Times New Roman" w:hAnsi="Times New Roman" w:cs="Times New Roman"/>
        </w:rPr>
        <w:t xml:space="preserve"> (mg g</w:t>
      </w:r>
      <w:r w:rsidRPr="00842C77">
        <w:rPr>
          <w:rFonts w:ascii="Times New Roman" w:hAnsi="Times New Roman" w:cs="Times New Roman"/>
          <w:vertAlign w:val="superscript"/>
        </w:rPr>
        <w:t>-1</w:t>
      </w:r>
      <w:r w:rsidRPr="00842C77">
        <w:rPr>
          <w:rFonts w:ascii="Times New Roman" w:hAnsi="Times New Roman" w:cs="Times New Roman"/>
        </w:rPr>
        <w:t>) = (8.02 x OD at 663) + (20.2 x OD at 645) X dilution factor</w:t>
      </w:r>
    </w:p>
    <w:p w14:paraId="5F3706D7" w14:textId="77777777" w:rsidR="00842C77" w:rsidRPr="00842C77" w:rsidRDefault="00842C77" w:rsidP="00BD70A4">
      <w:pPr>
        <w:tabs>
          <w:tab w:val="left" w:pos="709"/>
        </w:tabs>
        <w:spacing w:line="360" w:lineRule="auto"/>
        <w:ind w:left="720"/>
        <w:jc w:val="both"/>
        <w:rPr>
          <w:rFonts w:ascii="Times New Roman" w:hAnsi="Times New Roman" w:cs="Times New Roman"/>
        </w:rPr>
      </w:pPr>
      <w:r w:rsidRPr="00842C77">
        <w:rPr>
          <w:rFonts w:ascii="Times New Roman" w:hAnsi="Times New Roman" w:cs="Times New Roman"/>
        </w:rPr>
        <w:t xml:space="preserve">Where, </w:t>
      </w:r>
    </w:p>
    <w:p w14:paraId="5D0E5AEB" w14:textId="77777777" w:rsidR="00842C77" w:rsidRPr="00842C77" w:rsidRDefault="00842C77" w:rsidP="00BD70A4">
      <w:pPr>
        <w:tabs>
          <w:tab w:val="left" w:pos="709"/>
        </w:tabs>
        <w:spacing w:line="360" w:lineRule="auto"/>
        <w:jc w:val="both"/>
        <w:rPr>
          <w:rFonts w:ascii="Times New Roman" w:hAnsi="Times New Roman" w:cs="Times New Roman"/>
        </w:rPr>
      </w:pPr>
      <w:r w:rsidRPr="00842C77">
        <w:rPr>
          <w:rFonts w:ascii="Times New Roman" w:hAnsi="Times New Roman" w:cs="Times New Roman"/>
        </w:rPr>
        <w:lastRenderedPageBreak/>
        <w:tab/>
      </w:r>
      <w:r w:rsidRPr="00842C77">
        <w:rPr>
          <w:rFonts w:ascii="Times New Roman" w:hAnsi="Times New Roman" w:cs="Times New Roman"/>
        </w:rPr>
        <w:tab/>
      </w:r>
      <w:r w:rsidRPr="00842C77">
        <w:rPr>
          <w:rFonts w:ascii="Times New Roman" w:hAnsi="Times New Roman" w:cs="Times New Roman"/>
        </w:rPr>
        <w:tab/>
        <w:t>V = Volume made (25ml)</w:t>
      </w:r>
    </w:p>
    <w:p w14:paraId="31EC7EB9" w14:textId="7065315C" w:rsidR="00842C77" w:rsidRDefault="00842C77" w:rsidP="00BD70A4">
      <w:pPr>
        <w:tabs>
          <w:tab w:val="left" w:pos="709"/>
        </w:tabs>
        <w:spacing w:line="360" w:lineRule="auto"/>
        <w:ind w:left="720"/>
        <w:jc w:val="both"/>
        <w:rPr>
          <w:rFonts w:ascii="Times New Roman" w:hAnsi="Times New Roman" w:cs="Times New Roman"/>
        </w:rPr>
      </w:pPr>
      <w:r w:rsidRPr="00842C77">
        <w:rPr>
          <w:rFonts w:ascii="Times New Roman" w:hAnsi="Times New Roman" w:cs="Times New Roman"/>
        </w:rPr>
        <w:tab/>
        <w:t>W = Weight of fresh sample taken (0.250g)</w:t>
      </w:r>
    </w:p>
    <w:p w14:paraId="636C04BD" w14:textId="77777777" w:rsidR="00ED16F7" w:rsidRDefault="00ED16F7" w:rsidP="00BD70A4">
      <w:pPr>
        <w:tabs>
          <w:tab w:val="left" w:pos="709"/>
        </w:tabs>
        <w:spacing w:line="360" w:lineRule="auto"/>
        <w:ind w:left="720"/>
        <w:jc w:val="both"/>
        <w:rPr>
          <w:rFonts w:ascii="Times New Roman" w:hAnsi="Times New Roman" w:cs="Times New Roman"/>
        </w:rPr>
      </w:pPr>
    </w:p>
    <w:p w14:paraId="1872EF4D" w14:textId="77777777" w:rsidR="00847DDC" w:rsidRPr="00847DDC" w:rsidRDefault="00847DDC" w:rsidP="00847DDC">
      <w:pPr>
        <w:tabs>
          <w:tab w:val="left" w:pos="709"/>
        </w:tabs>
        <w:spacing w:line="360" w:lineRule="auto"/>
        <w:jc w:val="both"/>
        <w:rPr>
          <w:rFonts w:ascii="Times New Roman" w:hAnsi="Times New Roman" w:cs="Times New Roman"/>
          <w:b/>
          <w:bCs/>
        </w:rPr>
      </w:pPr>
      <w:r w:rsidRPr="00847DDC">
        <w:rPr>
          <w:rFonts w:ascii="Times New Roman" w:hAnsi="Times New Roman" w:cs="Times New Roman"/>
          <w:b/>
          <w:bCs/>
        </w:rPr>
        <w:t>Estimation of soluble protein</w:t>
      </w:r>
    </w:p>
    <w:p w14:paraId="16F66F60" w14:textId="1AE3B93F" w:rsidR="00847DDC" w:rsidRPr="00842C77" w:rsidRDefault="00847DDC" w:rsidP="00B90338">
      <w:pPr>
        <w:tabs>
          <w:tab w:val="left" w:pos="709"/>
        </w:tabs>
        <w:spacing w:line="360" w:lineRule="auto"/>
        <w:ind w:left="720"/>
        <w:jc w:val="both"/>
        <w:rPr>
          <w:rFonts w:ascii="Times New Roman" w:hAnsi="Times New Roman" w:cs="Times New Roman"/>
        </w:rPr>
      </w:pPr>
      <w:r w:rsidRPr="00847DDC">
        <w:rPr>
          <w:rFonts w:ascii="Times New Roman" w:hAnsi="Times New Roman" w:cs="Times New Roman"/>
        </w:rPr>
        <w:t xml:space="preserve">This was estimated using Lowry’s method (Lowry </w:t>
      </w:r>
      <w:r w:rsidRPr="00847DDC">
        <w:rPr>
          <w:rFonts w:ascii="Times New Roman" w:hAnsi="Times New Roman" w:cs="Times New Roman"/>
          <w:i/>
        </w:rPr>
        <w:t>et al</w:t>
      </w:r>
      <w:r w:rsidRPr="00847DDC">
        <w:rPr>
          <w:rFonts w:ascii="Times New Roman" w:hAnsi="Times New Roman" w:cs="Times New Roman"/>
        </w:rPr>
        <w:t>., 1951) and expressed in mg/g.</w:t>
      </w:r>
    </w:p>
    <w:p w14:paraId="0229C491" w14:textId="77777777" w:rsidR="005355AF" w:rsidRPr="005355AF" w:rsidRDefault="005355AF" w:rsidP="00BD70A4">
      <w:pPr>
        <w:spacing w:line="360" w:lineRule="auto"/>
        <w:rPr>
          <w:rFonts w:ascii="Times New Roman" w:hAnsi="Times New Roman" w:cs="Times New Roman"/>
          <w:b/>
        </w:rPr>
      </w:pPr>
      <w:r w:rsidRPr="005355AF">
        <w:rPr>
          <w:rFonts w:ascii="Times New Roman" w:hAnsi="Times New Roman" w:cs="Times New Roman"/>
          <w:b/>
        </w:rPr>
        <w:t xml:space="preserve">Statistical design </w:t>
      </w:r>
    </w:p>
    <w:p w14:paraId="1298921B" w14:textId="69D8870E" w:rsidR="005355AF" w:rsidRDefault="005355AF" w:rsidP="00BD70A4">
      <w:pPr>
        <w:spacing w:line="360" w:lineRule="auto"/>
        <w:ind w:firstLine="720"/>
        <w:jc w:val="both"/>
        <w:rPr>
          <w:rFonts w:ascii="Times New Roman" w:hAnsi="Times New Roman" w:cs="Times New Roman"/>
        </w:rPr>
      </w:pPr>
      <w:r w:rsidRPr="005355AF">
        <w:rPr>
          <w:rFonts w:ascii="Times New Roman" w:hAnsi="Times New Roman" w:cs="Times New Roman"/>
        </w:rPr>
        <w:t xml:space="preserve">The data obtained were subjected to statistical analyses to evaluate the possible relationship between different parameters and analysis of variance employed in nursery by adopting Completely Randomized Design described by Panse </w:t>
      </w:r>
      <w:r w:rsidRPr="005355AF">
        <w:rPr>
          <w:rFonts w:ascii="Times New Roman" w:hAnsi="Times New Roman" w:cs="Times New Roman"/>
          <w:i/>
        </w:rPr>
        <w:t>et al</w:t>
      </w:r>
      <w:r w:rsidRPr="005355AF">
        <w:rPr>
          <w:rFonts w:ascii="Times New Roman" w:hAnsi="Times New Roman" w:cs="Times New Roman"/>
        </w:rPr>
        <w:t xml:space="preserve">. (1985). The stagewise data were </w:t>
      </w:r>
      <w:r w:rsidR="008A528B" w:rsidRPr="005355AF">
        <w:rPr>
          <w:rFonts w:ascii="Times New Roman" w:hAnsi="Times New Roman" w:cs="Times New Roman"/>
        </w:rPr>
        <w:t>analysed</w:t>
      </w:r>
      <w:r w:rsidRPr="005355AF">
        <w:rPr>
          <w:rFonts w:ascii="Times New Roman" w:hAnsi="Times New Roman" w:cs="Times New Roman"/>
        </w:rPr>
        <w:t xml:space="preserve"> separately using AGRES software.</w:t>
      </w:r>
    </w:p>
    <w:p w14:paraId="491C36CC" w14:textId="77777777" w:rsidR="00B42380" w:rsidRDefault="00B42380" w:rsidP="00BD70A4">
      <w:pPr>
        <w:spacing w:line="360" w:lineRule="auto"/>
        <w:jc w:val="both"/>
        <w:rPr>
          <w:rFonts w:ascii="Times New Roman" w:hAnsi="Times New Roman" w:cs="Times New Roman"/>
          <w:b/>
          <w:bCs/>
        </w:rPr>
      </w:pPr>
      <w:r w:rsidRPr="00B42380">
        <w:rPr>
          <w:rFonts w:ascii="Times New Roman" w:hAnsi="Times New Roman" w:cs="Times New Roman"/>
          <w:b/>
          <w:bCs/>
        </w:rPr>
        <w:t>RESULT AND DISCUSSION</w:t>
      </w:r>
    </w:p>
    <w:p w14:paraId="64494FB6" w14:textId="3F6ABF5D" w:rsidR="00A24F6E" w:rsidRDefault="00A24F6E" w:rsidP="00BD70A4">
      <w:pPr>
        <w:spacing w:line="360" w:lineRule="auto"/>
        <w:jc w:val="both"/>
        <w:rPr>
          <w:rFonts w:ascii="Times New Roman" w:eastAsia="Times New Roman" w:hAnsi="Times New Roman" w:cs="Times New Roman"/>
        </w:rPr>
      </w:pPr>
      <w:r>
        <w:rPr>
          <w:rFonts w:ascii="Times New Roman" w:hAnsi="Times New Roman" w:cs="Times New Roman"/>
          <w:b/>
          <w:bCs/>
        </w:rPr>
        <w:tab/>
      </w:r>
      <w:r>
        <w:rPr>
          <w:rFonts w:ascii="Times New Roman" w:eastAsia="Times New Roman" w:hAnsi="Times New Roman" w:cs="Times New Roman"/>
          <w:lang w:val="en-US"/>
        </w:rPr>
        <w:t>Out of two growth regulators (IBA and NA</w:t>
      </w:r>
      <w:r w:rsidRPr="00277157">
        <w:rPr>
          <w:rFonts w:ascii="Times New Roman" w:eastAsia="Times New Roman" w:hAnsi="Times New Roman" w:cs="Times New Roman"/>
          <w:lang w:val="en-US"/>
        </w:rPr>
        <w:t>A) used, IBA reigned supreme in terms</w:t>
      </w:r>
      <w:r>
        <w:rPr>
          <w:rFonts w:ascii="Times New Roman" w:eastAsia="Times New Roman" w:hAnsi="Times New Roman" w:cs="Times New Roman"/>
          <w:lang w:val="en-US"/>
        </w:rPr>
        <w:t xml:space="preserve"> </w:t>
      </w:r>
      <w:r w:rsidR="005D3C0F">
        <w:rPr>
          <w:rFonts w:ascii="Times New Roman" w:eastAsia="Times New Roman" w:hAnsi="Times New Roman" w:cs="Times New Roman"/>
          <w:lang w:val="en-US"/>
        </w:rPr>
        <w:t xml:space="preserve">of </w:t>
      </w:r>
      <w:r w:rsidR="00A61557">
        <w:rPr>
          <w:rFonts w:ascii="Times New Roman" w:eastAsia="Times New Roman" w:hAnsi="Times New Roman" w:cs="Times New Roman"/>
          <w:lang w:val="en-US"/>
        </w:rPr>
        <w:t xml:space="preserve">physiological traits </w:t>
      </w:r>
      <w:r w:rsidR="00A61557" w:rsidRPr="000E14ED">
        <w:rPr>
          <w:rFonts w:ascii="Times New Roman" w:eastAsia="Times New Roman" w:hAnsi="Times New Roman" w:cs="Times New Roman"/>
          <w:i/>
          <w:lang w:val="en-US"/>
        </w:rPr>
        <w:t>viz</w:t>
      </w:r>
      <w:r w:rsidR="00A61557">
        <w:rPr>
          <w:rFonts w:ascii="Times New Roman" w:eastAsia="Times New Roman" w:hAnsi="Times New Roman" w:cs="Times New Roman"/>
          <w:lang w:val="en-US"/>
        </w:rPr>
        <w:t>., (</w:t>
      </w:r>
      <w:r w:rsidR="00A61557" w:rsidRPr="00407E6D">
        <w:rPr>
          <w:rFonts w:ascii="Times New Roman" w:hAnsi="Times New Roman"/>
        </w:rPr>
        <w:t xml:space="preserve">chlorophyll ‘a’, chlorophyll ‘b’, total chlorophyll </w:t>
      </w:r>
      <w:r w:rsidR="00A61557">
        <w:rPr>
          <w:rFonts w:ascii="Times New Roman" w:hAnsi="Times New Roman"/>
        </w:rPr>
        <w:t xml:space="preserve">content, chlorophyll a/b ratio </w:t>
      </w:r>
      <w:r w:rsidR="00847DDC">
        <w:rPr>
          <w:rFonts w:ascii="Times New Roman" w:hAnsi="Times New Roman"/>
        </w:rPr>
        <w:t xml:space="preserve">and Soluble protein </w:t>
      </w:r>
      <w:r w:rsidR="00847DDC" w:rsidRPr="00407E6D">
        <w:rPr>
          <w:rFonts w:ascii="Times New Roman" w:hAnsi="Times New Roman"/>
        </w:rPr>
        <w:t>content</w:t>
      </w:r>
      <w:r w:rsidR="00A61557">
        <w:rPr>
          <w:rFonts w:ascii="Times New Roman" w:eastAsia="Times New Roman" w:hAnsi="Times New Roman" w:cs="Times New Roman"/>
          <w:lang w:val="en-US"/>
        </w:rPr>
        <w:t xml:space="preserve">). </w:t>
      </w:r>
    </w:p>
    <w:p w14:paraId="3087CC76" w14:textId="77777777" w:rsidR="00A61557" w:rsidRPr="0004276C" w:rsidRDefault="00A61557" w:rsidP="00BD70A4">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‘a’</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sidRPr="0004276C">
        <w:rPr>
          <w:rFonts w:ascii="Times New Roman" w:hAnsi="Times New Roman" w:cs="Times New Roman"/>
          <w:b/>
          <w:color w:val="000000" w:themeColor="text1"/>
        </w:rPr>
        <w:t>)</w:t>
      </w:r>
    </w:p>
    <w:p w14:paraId="64BB9100" w14:textId="43B0D672" w:rsidR="00A61557" w:rsidRPr="00BD75AA" w:rsidRDefault="00A61557" w:rsidP="00BD70A4">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Significant variation in chlorophyll ‘a’ due to IBA </w:t>
      </w:r>
      <w:r w:rsidR="008C5F29">
        <w:rPr>
          <w:rFonts w:ascii="Times New Roman" w:hAnsi="Times New Roman" w:cs="Times New Roman"/>
          <w:color w:val="000000" w:themeColor="text1"/>
        </w:rPr>
        <w:t xml:space="preserve">and NAA </w:t>
      </w:r>
      <w:r w:rsidRPr="00BD75AA">
        <w:rPr>
          <w:rFonts w:ascii="Times New Roman" w:hAnsi="Times New Roman" w:cs="Times New Roman"/>
          <w:color w:val="000000" w:themeColor="text1"/>
        </w:rPr>
        <w:t>treatmen</w:t>
      </w:r>
      <w:r>
        <w:rPr>
          <w:rFonts w:ascii="Times New Roman" w:hAnsi="Times New Roman" w:cs="Times New Roman"/>
          <w:color w:val="000000" w:themeColor="text1"/>
        </w:rPr>
        <w:t>ts was evidenced and it ranged</w:t>
      </w:r>
      <w:r w:rsidRPr="00BD75AA">
        <w:rPr>
          <w:rFonts w:ascii="Times New Roman" w:hAnsi="Times New Roman" w:cs="Times New Roman"/>
          <w:color w:val="000000" w:themeColor="text1"/>
        </w:rPr>
        <w:t xml:space="preserve"> from 3.25 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(T5) to 2.58</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(T1</w:t>
      </w:r>
      <w:r w:rsidRPr="00BD75AA">
        <w:rPr>
          <w:rFonts w:ascii="Times New Roman" w:hAnsi="Times New Roman" w:cs="Times New Roman"/>
          <w:color w:val="000000" w:themeColor="text1"/>
        </w:rPr>
        <w:t>)</w:t>
      </w:r>
      <w:r w:rsidR="008C5F29">
        <w:rPr>
          <w:rFonts w:ascii="Times New Roman" w:hAnsi="Times New Roman" w:cs="Times New Roman"/>
          <w:color w:val="000000" w:themeColor="text1"/>
        </w:rPr>
        <w:t xml:space="preserve"> in IBA and 3.14 </w:t>
      </w:r>
      <w:r w:rsidR="008C5F29" w:rsidRPr="00132F5B">
        <w:rPr>
          <w:rFonts w:ascii="Times New Roman" w:hAnsi="Times New Roman" w:cs="Times New Roman"/>
          <w:color w:val="000000" w:themeColor="text1"/>
        </w:rPr>
        <w:t>mg g</w:t>
      </w:r>
      <w:r w:rsidR="008C5F29" w:rsidRPr="00132F5B">
        <w:rPr>
          <w:rFonts w:ascii="Times New Roman" w:hAnsi="Times New Roman" w:cs="Times New Roman"/>
          <w:color w:val="000000" w:themeColor="text1"/>
          <w:vertAlign w:val="superscript"/>
        </w:rPr>
        <w:t>-1</w:t>
      </w:r>
      <w:r w:rsidR="008C5F29">
        <w:rPr>
          <w:rFonts w:ascii="Times New Roman" w:hAnsi="Times New Roman" w:cs="Times New Roman"/>
          <w:color w:val="000000" w:themeColor="text1"/>
          <w:vertAlign w:val="superscript"/>
        </w:rPr>
        <w:t xml:space="preserve"> </w:t>
      </w:r>
      <w:r w:rsidR="008C5F29">
        <w:rPr>
          <w:rFonts w:ascii="Times New Roman" w:hAnsi="Times New Roman" w:cs="Times New Roman"/>
          <w:color w:val="000000" w:themeColor="text1"/>
        </w:rPr>
        <w:t xml:space="preserve">(control) to 1.88 </w:t>
      </w:r>
      <w:r w:rsidR="008C5F29" w:rsidRPr="00132F5B">
        <w:rPr>
          <w:rFonts w:ascii="Times New Roman" w:hAnsi="Times New Roman" w:cs="Times New Roman"/>
          <w:color w:val="000000" w:themeColor="text1"/>
        </w:rPr>
        <w:t>mg g</w:t>
      </w:r>
      <w:r w:rsidR="008C5F29" w:rsidRPr="00132F5B">
        <w:rPr>
          <w:rFonts w:ascii="Times New Roman" w:hAnsi="Times New Roman" w:cs="Times New Roman"/>
          <w:color w:val="000000" w:themeColor="text1"/>
          <w:vertAlign w:val="superscript"/>
        </w:rPr>
        <w:t>-</w:t>
      </w:r>
      <w:r w:rsidR="008C5F29" w:rsidRPr="00EA555F">
        <w:rPr>
          <w:rFonts w:ascii="Times New Roman" w:hAnsi="Times New Roman" w:cs="Times New Roman"/>
          <w:color w:val="000000" w:themeColor="text1"/>
          <w:vertAlign w:val="superscript"/>
        </w:rPr>
        <w:t>1</w:t>
      </w:r>
      <w:r w:rsidR="008C5F29">
        <w:rPr>
          <w:rFonts w:ascii="Times New Roman" w:hAnsi="Times New Roman" w:cs="Times New Roman"/>
          <w:color w:val="000000" w:themeColor="text1"/>
          <w:vertAlign w:val="superscript"/>
        </w:rPr>
        <w:t xml:space="preserve"> </w:t>
      </w:r>
      <w:r w:rsidR="008C5F29">
        <w:rPr>
          <w:rFonts w:ascii="Times New Roman" w:hAnsi="Times New Roman" w:cs="Times New Roman"/>
          <w:color w:val="000000" w:themeColor="text1"/>
        </w:rPr>
        <w:t>(T1) in NAA</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Compare to control (3.14 mg g</w:t>
      </w: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only one treatment (T5) </w:t>
      </w:r>
      <w:r w:rsidR="00373553">
        <w:rPr>
          <w:rFonts w:ascii="Times New Roman" w:hAnsi="Times New Roman" w:cs="Times New Roman"/>
          <w:color w:val="000000" w:themeColor="text1"/>
        </w:rPr>
        <w:t xml:space="preserve">of IBA treated cutting </w:t>
      </w:r>
      <w:r>
        <w:rPr>
          <w:rFonts w:ascii="Times New Roman" w:hAnsi="Times New Roman" w:cs="Times New Roman"/>
          <w:color w:val="000000" w:themeColor="text1"/>
        </w:rPr>
        <w:t xml:space="preserve">registered significantly higher chlorophyll ‘a’ </w:t>
      </w:r>
      <w:r w:rsidRPr="00BD75AA">
        <w:rPr>
          <w:rFonts w:ascii="Times New Roman" w:hAnsi="Times New Roman" w:cs="Times New Roman"/>
          <w:color w:val="000000" w:themeColor="text1"/>
        </w:rPr>
        <w:t xml:space="preserve">and </w:t>
      </w:r>
      <w:r>
        <w:rPr>
          <w:rFonts w:ascii="Times New Roman" w:hAnsi="Times New Roman" w:cs="Times New Roman"/>
          <w:color w:val="000000" w:themeColor="text1"/>
        </w:rPr>
        <w:t>(Table</w:t>
      </w:r>
      <w:r w:rsidR="00373553">
        <w:rPr>
          <w:rFonts w:ascii="Times New Roman" w:hAnsi="Times New Roman" w:cs="Times New Roman"/>
          <w:color w:val="000000" w:themeColor="text1"/>
        </w:rPr>
        <w:t>1 &amp; 2</w:t>
      </w:r>
      <w:r w:rsidRPr="00BD75AA">
        <w:rPr>
          <w:rFonts w:ascii="Times New Roman" w:hAnsi="Times New Roman" w:cs="Times New Roman"/>
          <w:color w:val="000000" w:themeColor="text1"/>
        </w:rPr>
        <w:t>).</w:t>
      </w:r>
    </w:p>
    <w:p w14:paraId="0AB68771" w14:textId="5589EC09" w:rsidR="00A61557" w:rsidRPr="0004276C" w:rsidRDefault="00A61557" w:rsidP="00BD70A4">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‘b’</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sidRPr="0004276C">
        <w:rPr>
          <w:rFonts w:ascii="Times New Roman" w:hAnsi="Times New Roman" w:cs="Times New Roman"/>
          <w:b/>
          <w:color w:val="000000" w:themeColor="text1"/>
        </w:rPr>
        <w:t>)</w:t>
      </w:r>
    </w:p>
    <w:p w14:paraId="5E77065A" w14:textId="07555291" w:rsidR="009D264C" w:rsidRPr="00BD75AA" w:rsidRDefault="00A61557" w:rsidP="00BD70A4">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Chlorophyll ‘b’ differs significantly due to treatments. </w:t>
      </w:r>
      <w:r>
        <w:rPr>
          <w:rFonts w:ascii="Times New Roman" w:hAnsi="Times New Roman" w:cs="Times New Roman"/>
          <w:color w:val="000000" w:themeColor="text1"/>
        </w:rPr>
        <w:t>It varied between 1.47 mg g</w:t>
      </w:r>
      <w:r>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 xml:space="preserve">(T1) and 2.93 mg </w:t>
      </w:r>
      <w:r w:rsidRPr="00A72D38">
        <w:rPr>
          <w:rFonts w:ascii="Times New Roman" w:hAnsi="Times New Roman" w:cs="Times New Roman"/>
          <w:color w:val="000000" w:themeColor="text1"/>
        </w:rPr>
        <w:t>g</w:t>
      </w:r>
      <w:r w:rsidRPr="00A72D38">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(control)</w:t>
      </w:r>
      <w:r w:rsidR="00373553">
        <w:rPr>
          <w:rFonts w:ascii="Times New Roman" w:hAnsi="Times New Roman" w:cs="Times New Roman"/>
          <w:color w:val="000000" w:themeColor="text1"/>
        </w:rPr>
        <w:t xml:space="preserve"> in IBA and 2.74 mg g</w:t>
      </w:r>
      <w:r w:rsidR="00373553">
        <w:rPr>
          <w:rFonts w:ascii="Times New Roman" w:hAnsi="Times New Roman" w:cs="Times New Roman"/>
          <w:color w:val="000000" w:themeColor="text1"/>
          <w:vertAlign w:val="superscript"/>
        </w:rPr>
        <w:t xml:space="preserve">-1 </w:t>
      </w:r>
      <w:r w:rsidR="00373553">
        <w:rPr>
          <w:rFonts w:ascii="Times New Roman" w:hAnsi="Times New Roman" w:cs="Times New Roman"/>
          <w:color w:val="000000" w:themeColor="text1"/>
        </w:rPr>
        <w:t xml:space="preserve">(T5) and 3.08 mg </w:t>
      </w:r>
      <w:r w:rsidR="00373553" w:rsidRPr="00A72D38">
        <w:rPr>
          <w:rFonts w:ascii="Times New Roman" w:hAnsi="Times New Roman" w:cs="Times New Roman"/>
          <w:color w:val="000000" w:themeColor="text1"/>
        </w:rPr>
        <w:t>g</w:t>
      </w:r>
      <w:r w:rsidR="00373553" w:rsidRPr="00A72D38">
        <w:rPr>
          <w:rFonts w:ascii="Times New Roman" w:hAnsi="Times New Roman" w:cs="Times New Roman"/>
          <w:color w:val="000000" w:themeColor="text1"/>
          <w:vertAlign w:val="superscript"/>
        </w:rPr>
        <w:t>-1</w:t>
      </w:r>
      <w:r w:rsidR="00373553">
        <w:rPr>
          <w:rFonts w:ascii="Times New Roman" w:hAnsi="Times New Roman" w:cs="Times New Roman"/>
          <w:color w:val="000000" w:themeColor="text1"/>
          <w:vertAlign w:val="superscript"/>
        </w:rPr>
        <w:t xml:space="preserve"> </w:t>
      </w:r>
      <w:r w:rsidR="00373553">
        <w:rPr>
          <w:rFonts w:ascii="Times New Roman" w:hAnsi="Times New Roman" w:cs="Times New Roman"/>
          <w:color w:val="000000" w:themeColor="text1"/>
        </w:rPr>
        <w:t>(control).</w:t>
      </w:r>
      <w:r>
        <w:rPr>
          <w:rFonts w:ascii="Times New Roman" w:hAnsi="Times New Roman" w:cs="Times New Roman"/>
          <w:color w:val="000000" w:themeColor="text1"/>
        </w:rPr>
        <w:t xml:space="preserve"> </w:t>
      </w:r>
      <w:r w:rsidR="00373553">
        <w:rPr>
          <w:rFonts w:ascii="Times New Roman" w:hAnsi="Times New Roman" w:cs="Times New Roman"/>
          <w:color w:val="000000" w:themeColor="text1"/>
        </w:rPr>
        <w:t xml:space="preserve">Both IBA and NAA registered lower </w:t>
      </w:r>
      <w:r w:rsidR="00373553" w:rsidRPr="00BD75AA">
        <w:rPr>
          <w:rFonts w:ascii="Times New Roman" w:hAnsi="Times New Roman" w:cs="Times New Roman"/>
          <w:color w:val="000000" w:themeColor="text1"/>
        </w:rPr>
        <w:t>Chlorophyll ‘b’</w:t>
      </w:r>
      <w:r w:rsidR="00373553">
        <w:rPr>
          <w:rFonts w:ascii="Times New Roman" w:hAnsi="Times New Roman" w:cs="Times New Roman"/>
          <w:color w:val="000000" w:themeColor="text1"/>
        </w:rPr>
        <w:t xml:space="preserve"> content when compared with mean</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However</w:t>
      </w:r>
      <w:proofErr w:type="gramEnd"/>
      <w:r>
        <w:rPr>
          <w:rFonts w:ascii="Times New Roman" w:hAnsi="Times New Roman" w:cs="Times New Roman"/>
          <w:color w:val="000000" w:themeColor="text1"/>
        </w:rPr>
        <w:t xml:space="preserve"> compare to general mean 2.22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sidR="00373553">
        <w:rPr>
          <w:rFonts w:ascii="Times New Roman" w:hAnsi="Times New Roman" w:cs="Times New Roman"/>
          <w:color w:val="000000" w:themeColor="text1"/>
        </w:rPr>
        <w:t xml:space="preserve">in case of IBA </w:t>
      </w:r>
      <w:r>
        <w:rPr>
          <w:rFonts w:ascii="Times New Roman" w:hAnsi="Times New Roman" w:cs="Times New Roman"/>
          <w:color w:val="000000" w:themeColor="text1"/>
        </w:rPr>
        <w:t xml:space="preserve">three treatments </w:t>
      </w:r>
      <w:r w:rsidRPr="00A72D38">
        <w:rPr>
          <w:rFonts w:ascii="Times New Roman" w:hAnsi="Times New Roman" w:cs="Times New Roman"/>
          <w:i/>
          <w:color w:val="000000" w:themeColor="text1"/>
        </w:rPr>
        <w:t>viz</w:t>
      </w:r>
      <w:r>
        <w:rPr>
          <w:rFonts w:ascii="Times New Roman" w:hAnsi="Times New Roman" w:cs="Times New Roman"/>
          <w:color w:val="000000" w:themeColor="text1"/>
        </w:rPr>
        <w:t xml:space="preserve">., T3 (2.36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T4 (2.65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and T5 (2.93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registered significantly higher chlorophyll ‘b’ </w:t>
      </w:r>
      <w:r w:rsidR="00373553">
        <w:rPr>
          <w:rFonts w:ascii="Times New Roman" w:hAnsi="Times New Roman" w:cs="Times New Roman"/>
          <w:color w:val="000000" w:themeColor="text1"/>
        </w:rPr>
        <w:t xml:space="preserve">and when it comes to NAA Two treatments </w:t>
      </w:r>
      <w:r w:rsidR="00373553" w:rsidRPr="009325AB">
        <w:rPr>
          <w:rFonts w:ascii="Times New Roman" w:hAnsi="Times New Roman" w:cs="Times New Roman"/>
          <w:i/>
          <w:color w:val="000000" w:themeColor="text1"/>
        </w:rPr>
        <w:t>viz</w:t>
      </w:r>
      <w:r w:rsidR="00373553">
        <w:rPr>
          <w:rFonts w:ascii="Times New Roman" w:hAnsi="Times New Roman" w:cs="Times New Roman"/>
          <w:color w:val="000000" w:themeColor="text1"/>
        </w:rPr>
        <w:t xml:space="preserve">., T5 (2.74 </w:t>
      </w:r>
      <w:r w:rsidR="00373553" w:rsidRPr="00132F5B">
        <w:rPr>
          <w:rFonts w:ascii="Times New Roman" w:hAnsi="Times New Roman" w:cs="Times New Roman"/>
          <w:color w:val="000000" w:themeColor="text1"/>
        </w:rPr>
        <w:t>mg g</w:t>
      </w:r>
      <w:r w:rsidR="00373553" w:rsidRPr="00132F5B">
        <w:rPr>
          <w:rFonts w:ascii="Times New Roman" w:hAnsi="Times New Roman" w:cs="Times New Roman"/>
          <w:color w:val="000000" w:themeColor="text1"/>
          <w:vertAlign w:val="superscript"/>
        </w:rPr>
        <w:t>-1</w:t>
      </w:r>
      <w:r w:rsidR="00373553">
        <w:rPr>
          <w:rFonts w:ascii="Times New Roman" w:hAnsi="Times New Roman" w:cs="Times New Roman"/>
          <w:color w:val="000000" w:themeColor="text1"/>
        </w:rPr>
        <w:t xml:space="preserve">) and T4 (2.50 </w:t>
      </w:r>
      <w:r w:rsidR="00373553" w:rsidRPr="00132F5B">
        <w:rPr>
          <w:rFonts w:ascii="Times New Roman" w:hAnsi="Times New Roman" w:cs="Times New Roman"/>
          <w:color w:val="000000" w:themeColor="text1"/>
        </w:rPr>
        <w:t>mg g</w:t>
      </w:r>
      <w:r w:rsidR="00373553" w:rsidRPr="00132F5B">
        <w:rPr>
          <w:rFonts w:ascii="Times New Roman" w:hAnsi="Times New Roman" w:cs="Times New Roman"/>
          <w:color w:val="000000" w:themeColor="text1"/>
          <w:vertAlign w:val="superscript"/>
        </w:rPr>
        <w:t>-1</w:t>
      </w:r>
      <w:r w:rsidR="00373553">
        <w:rPr>
          <w:rFonts w:ascii="Times New Roman" w:hAnsi="Times New Roman" w:cs="Times New Roman"/>
          <w:color w:val="000000" w:themeColor="text1"/>
        </w:rPr>
        <w:t xml:space="preserve">) recorded significantly higher chlorophyll ‘b’ than general mean 2.43 </w:t>
      </w:r>
      <w:r w:rsidR="00373553" w:rsidRPr="00132F5B">
        <w:rPr>
          <w:rFonts w:ascii="Times New Roman" w:hAnsi="Times New Roman" w:cs="Times New Roman"/>
          <w:color w:val="000000" w:themeColor="text1"/>
        </w:rPr>
        <w:t>mg g</w:t>
      </w:r>
      <w:r w:rsidR="00373553" w:rsidRPr="00132F5B">
        <w:rPr>
          <w:rFonts w:ascii="Times New Roman" w:hAnsi="Times New Roman" w:cs="Times New Roman"/>
          <w:color w:val="000000" w:themeColor="text1"/>
          <w:vertAlign w:val="superscript"/>
        </w:rPr>
        <w:t>-1</w:t>
      </w:r>
      <w:r w:rsidR="003735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(Table </w:t>
      </w:r>
      <w:r w:rsidR="00373553">
        <w:rPr>
          <w:rFonts w:ascii="Times New Roman" w:hAnsi="Times New Roman" w:cs="Times New Roman"/>
          <w:color w:val="000000" w:themeColor="text1"/>
        </w:rPr>
        <w:t>1 &amp; 2</w:t>
      </w:r>
      <w:r w:rsidRPr="00BD75AA">
        <w:rPr>
          <w:rFonts w:ascii="Times New Roman" w:hAnsi="Times New Roman" w:cs="Times New Roman"/>
          <w:color w:val="000000" w:themeColor="text1"/>
        </w:rPr>
        <w:t>).</w:t>
      </w:r>
    </w:p>
    <w:p w14:paraId="404D75CF" w14:textId="04939F0D" w:rsidR="00A61557" w:rsidRPr="00BD75AA" w:rsidRDefault="00A61557" w:rsidP="00BD70A4">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 xml:space="preserve">Total chlorophyll </w:t>
      </w:r>
      <w:r>
        <w:rPr>
          <w:rFonts w:ascii="Times New Roman" w:hAnsi="Times New Roman" w:cs="Times New Roman"/>
          <w:b/>
          <w:color w:val="000000" w:themeColor="text1"/>
        </w:rPr>
        <w:t>(</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76AD576B" w14:textId="36694B5B" w:rsidR="00A61557" w:rsidRPr="00BD75AA" w:rsidRDefault="00A61557" w:rsidP="00BD70A4">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There was </w:t>
      </w:r>
      <w:r>
        <w:rPr>
          <w:rFonts w:ascii="Times New Roman" w:hAnsi="Times New Roman" w:cs="Times New Roman"/>
          <w:color w:val="000000" w:themeColor="text1"/>
        </w:rPr>
        <w:t xml:space="preserve">a </w:t>
      </w:r>
      <w:r w:rsidRPr="00BD75AA">
        <w:rPr>
          <w:rFonts w:ascii="Times New Roman" w:hAnsi="Times New Roman" w:cs="Times New Roman"/>
          <w:color w:val="000000" w:themeColor="text1"/>
        </w:rPr>
        <w:t>significant variation in the total chlorophyll content among treatments. It ranged from</w:t>
      </w:r>
      <w:r>
        <w:rPr>
          <w:rFonts w:ascii="Times New Roman" w:hAnsi="Times New Roman" w:cs="Times New Roman"/>
          <w:color w:val="000000" w:themeColor="text1"/>
        </w:rPr>
        <w:t xml:space="preserve"> 2.90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 xml:space="preserve">-1 </w:t>
      </w:r>
      <w:r w:rsidRPr="00BD75AA">
        <w:rPr>
          <w:rFonts w:ascii="Times New Roman" w:hAnsi="Times New Roman" w:cs="Times New Roman"/>
          <w:color w:val="000000" w:themeColor="text1"/>
        </w:rPr>
        <w:t>(</w:t>
      </w:r>
      <w:r>
        <w:rPr>
          <w:rFonts w:ascii="Times New Roman" w:hAnsi="Times New Roman" w:cs="Times New Roman"/>
          <w:color w:val="000000" w:themeColor="text1"/>
        </w:rPr>
        <w:t>T5) to 2.32</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(control</w:t>
      </w:r>
      <w:r w:rsidRPr="00BD75AA">
        <w:rPr>
          <w:rFonts w:ascii="Times New Roman" w:hAnsi="Times New Roman" w:cs="Times New Roman"/>
          <w:color w:val="000000" w:themeColor="text1"/>
        </w:rPr>
        <w:t>)</w:t>
      </w:r>
      <w:r w:rsidR="00373553">
        <w:rPr>
          <w:rFonts w:ascii="Times New Roman" w:hAnsi="Times New Roman" w:cs="Times New Roman"/>
          <w:color w:val="000000" w:themeColor="text1"/>
        </w:rPr>
        <w:t xml:space="preserve"> of cuttings treated with IBA</w:t>
      </w:r>
      <w:r w:rsidRPr="00BD75AA">
        <w:rPr>
          <w:rFonts w:ascii="Times New Roman" w:hAnsi="Times New Roman" w:cs="Times New Roman"/>
          <w:color w:val="000000" w:themeColor="text1"/>
        </w:rPr>
        <w:t>. The general mean rec</w:t>
      </w:r>
      <w:r>
        <w:rPr>
          <w:rFonts w:ascii="Times New Roman" w:hAnsi="Times New Roman" w:cs="Times New Roman"/>
          <w:color w:val="000000" w:themeColor="text1"/>
        </w:rPr>
        <w:t>orded for total chlorophyll is 2.70</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All the treatments exhibited significantly </w:t>
      </w:r>
      <w:r>
        <w:rPr>
          <w:rFonts w:ascii="Times New Roman" w:hAnsi="Times New Roman" w:cs="Times New Roman"/>
          <w:color w:val="000000" w:themeColor="text1"/>
        </w:rPr>
        <w:lastRenderedPageBreak/>
        <w:t xml:space="preserve">higher total chlorophyll content than control. </w:t>
      </w:r>
      <w:r w:rsidR="00373553">
        <w:rPr>
          <w:rFonts w:ascii="Times New Roman" w:hAnsi="Times New Roman" w:cs="Times New Roman"/>
          <w:color w:val="000000" w:themeColor="text1"/>
        </w:rPr>
        <w:t xml:space="preserve">Were as in NAA treated </w:t>
      </w:r>
      <w:r w:rsidR="00EA09E1">
        <w:rPr>
          <w:rFonts w:ascii="Times New Roman" w:hAnsi="Times New Roman" w:cs="Times New Roman"/>
          <w:color w:val="000000" w:themeColor="text1"/>
        </w:rPr>
        <w:t>cuttings</w:t>
      </w:r>
      <w:r w:rsidR="00373553">
        <w:rPr>
          <w:rFonts w:ascii="Times New Roman" w:hAnsi="Times New Roman" w:cs="Times New Roman"/>
          <w:color w:val="000000" w:themeColor="text1"/>
        </w:rPr>
        <w:t xml:space="preserve"> show</w:t>
      </w:r>
      <w:r w:rsidR="00EA09E1">
        <w:rPr>
          <w:rFonts w:ascii="Times New Roman" w:hAnsi="Times New Roman" w:cs="Times New Roman"/>
          <w:color w:val="000000" w:themeColor="text1"/>
        </w:rPr>
        <w:t>ed</w:t>
      </w:r>
      <w:r w:rsidR="00373553">
        <w:rPr>
          <w:rFonts w:ascii="Times New Roman" w:hAnsi="Times New Roman" w:cs="Times New Roman"/>
          <w:color w:val="000000" w:themeColor="text1"/>
        </w:rPr>
        <w:t xml:space="preserve"> lower </w:t>
      </w:r>
      <w:r w:rsidR="00EA09E1">
        <w:rPr>
          <w:rFonts w:ascii="Times New Roman" w:hAnsi="Times New Roman" w:cs="Times New Roman"/>
          <w:color w:val="000000" w:themeColor="text1"/>
        </w:rPr>
        <w:t xml:space="preserve">total chlorophyll content when compare to control. </w:t>
      </w:r>
      <w:r>
        <w:rPr>
          <w:rFonts w:ascii="Times New Roman" w:hAnsi="Times New Roman" w:cs="Times New Roman"/>
          <w:color w:val="000000" w:themeColor="text1"/>
        </w:rPr>
        <w:t xml:space="preserve">(Table </w:t>
      </w:r>
      <w:r w:rsidR="00EA09E1">
        <w:rPr>
          <w:rFonts w:ascii="Times New Roman" w:hAnsi="Times New Roman" w:cs="Times New Roman"/>
          <w:color w:val="000000" w:themeColor="text1"/>
        </w:rPr>
        <w:t>1 &amp; 2</w:t>
      </w:r>
      <w:r w:rsidRPr="00BD75AA">
        <w:rPr>
          <w:rFonts w:ascii="Times New Roman" w:hAnsi="Times New Roman" w:cs="Times New Roman"/>
          <w:color w:val="000000" w:themeColor="text1"/>
        </w:rPr>
        <w:t>).</w:t>
      </w:r>
    </w:p>
    <w:p w14:paraId="72FFA02D" w14:textId="48877867" w:rsidR="00A61557" w:rsidRPr="00BD75AA" w:rsidRDefault="00A61557" w:rsidP="00BD70A4">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a/b</w:t>
      </w:r>
      <w:r>
        <w:rPr>
          <w:rFonts w:ascii="Times New Roman" w:hAnsi="Times New Roman" w:cs="Times New Roman"/>
          <w:b/>
          <w:color w:val="000000" w:themeColor="text1"/>
        </w:rPr>
        <w:t xml:space="preserve"> </w:t>
      </w:r>
    </w:p>
    <w:p w14:paraId="5173A978" w14:textId="2D467829" w:rsidR="00436529" w:rsidRDefault="00A61557" w:rsidP="00B90338">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Variation in chlorophyll a/b ratio was significantly influence</w:t>
      </w:r>
      <w:r>
        <w:rPr>
          <w:rFonts w:ascii="Times New Roman" w:hAnsi="Times New Roman" w:cs="Times New Roman"/>
          <w:color w:val="000000" w:themeColor="text1"/>
        </w:rPr>
        <w:t>d</w:t>
      </w:r>
      <w:r w:rsidRPr="00BD75AA">
        <w:rPr>
          <w:rFonts w:ascii="Times New Roman" w:hAnsi="Times New Roman" w:cs="Times New Roman"/>
          <w:color w:val="000000" w:themeColor="text1"/>
        </w:rPr>
        <w:t xml:space="preserve"> by IBA treatments</w:t>
      </w:r>
      <w:r w:rsidR="00EA09E1">
        <w:rPr>
          <w:rFonts w:ascii="Times New Roman" w:hAnsi="Times New Roman" w:cs="Times New Roman"/>
          <w:color w:val="000000" w:themeColor="text1"/>
        </w:rPr>
        <w:t xml:space="preserve"> compare to NAA</w:t>
      </w:r>
      <w:r w:rsidRPr="00BD75AA">
        <w:rPr>
          <w:rFonts w:ascii="Times New Roman" w:hAnsi="Times New Roman" w:cs="Times New Roman"/>
          <w:color w:val="000000" w:themeColor="text1"/>
        </w:rPr>
        <w:t>. The deviation for chloro</w:t>
      </w:r>
      <w:r>
        <w:rPr>
          <w:rFonts w:ascii="Times New Roman" w:hAnsi="Times New Roman" w:cs="Times New Roman"/>
          <w:color w:val="000000" w:themeColor="text1"/>
        </w:rPr>
        <w:t>phyll a/b ratio varied from 1.06</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(control) to 1.56</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(T1)</w:t>
      </w:r>
      <w:r w:rsidRPr="00BD75AA">
        <w:rPr>
          <w:rFonts w:ascii="Times New Roman" w:hAnsi="Times New Roman" w:cs="Times New Roman"/>
          <w:color w:val="000000" w:themeColor="text1"/>
        </w:rPr>
        <w:t>. Compared to control</w:t>
      </w:r>
      <w:r>
        <w:rPr>
          <w:rFonts w:ascii="Times New Roman" w:hAnsi="Times New Roman" w:cs="Times New Roman"/>
          <w:color w:val="000000" w:themeColor="text1"/>
        </w:rPr>
        <w:t>,</w:t>
      </w:r>
      <w:r w:rsidRPr="00BD75AA">
        <w:rPr>
          <w:rFonts w:ascii="Times New Roman" w:hAnsi="Times New Roman" w:cs="Times New Roman"/>
          <w:color w:val="000000" w:themeColor="text1"/>
        </w:rPr>
        <w:t xml:space="preserve"> all treatments registered higher chlorophyll</w:t>
      </w:r>
      <w:r>
        <w:rPr>
          <w:rFonts w:ascii="Times New Roman" w:hAnsi="Times New Roman" w:cs="Times New Roman"/>
          <w:color w:val="000000" w:themeColor="text1"/>
        </w:rPr>
        <w:t xml:space="preserve"> a/b ratio. Among the treatments, significantly higher chlorophyll a/b was registered by T1 (1.56) and lowest value of 1.11</w:t>
      </w:r>
      <w:r w:rsidRPr="00BD75AA">
        <w:rPr>
          <w:rFonts w:ascii="Times New Roman" w:hAnsi="Times New Roman" w:cs="Times New Roman"/>
          <w:color w:val="000000" w:themeColor="text1"/>
          <w:vertAlign w:val="superscript"/>
        </w:rPr>
        <w:t xml:space="preserve"> </w:t>
      </w:r>
      <w:r w:rsidRPr="00BD75AA">
        <w:rPr>
          <w:rFonts w:ascii="Times New Roman" w:hAnsi="Times New Roman" w:cs="Times New Roman"/>
          <w:color w:val="000000" w:themeColor="text1"/>
        </w:rPr>
        <w:t>wa</w:t>
      </w:r>
      <w:r>
        <w:rPr>
          <w:rFonts w:ascii="Times New Roman" w:hAnsi="Times New Roman" w:cs="Times New Roman"/>
          <w:color w:val="000000" w:themeColor="text1"/>
        </w:rPr>
        <w:t xml:space="preserve">s recorded by T5 (Table </w:t>
      </w:r>
      <w:r w:rsidR="00594B0C">
        <w:rPr>
          <w:rFonts w:ascii="Times New Roman" w:hAnsi="Times New Roman" w:cs="Times New Roman"/>
          <w:color w:val="000000" w:themeColor="text1"/>
        </w:rPr>
        <w:t>1 &amp; 2</w:t>
      </w:r>
      <w:r w:rsidRPr="00BD75AA">
        <w:rPr>
          <w:rFonts w:ascii="Times New Roman" w:hAnsi="Times New Roman" w:cs="Times New Roman"/>
          <w:color w:val="000000" w:themeColor="text1"/>
        </w:rPr>
        <w:t>)</w:t>
      </w:r>
      <w:r>
        <w:rPr>
          <w:rFonts w:ascii="Times New Roman" w:hAnsi="Times New Roman" w:cs="Times New Roman"/>
          <w:color w:val="000000" w:themeColor="text1"/>
        </w:rPr>
        <w:t>.</w:t>
      </w:r>
    </w:p>
    <w:p w14:paraId="4317B87F" w14:textId="3AE45669" w:rsidR="0034258D" w:rsidRDefault="0034258D" w:rsidP="00BD70A4">
      <w:pPr>
        <w:spacing w:after="0" w:line="360" w:lineRule="auto"/>
        <w:jc w:val="both"/>
        <w:rPr>
          <w:rFonts w:ascii="Times New Roman" w:hAnsi="Times New Roman" w:cs="Times New Roman"/>
          <w:b/>
          <w:bCs/>
          <w:color w:val="000000" w:themeColor="text1"/>
        </w:rPr>
      </w:pPr>
      <w:r w:rsidRPr="0034258D">
        <w:rPr>
          <w:rFonts w:ascii="Times New Roman" w:hAnsi="Times New Roman" w:cs="Times New Roman"/>
          <w:b/>
          <w:bCs/>
          <w:color w:val="000000" w:themeColor="text1"/>
        </w:rPr>
        <w:t>Soluble Protein Content</w:t>
      </w:r>
    </w:p>
    <w:p w14:paraId="2F0BD8AD" w14:textId="307EB868" w:rsidR="00106A1E" w:rsidRPr="0034258D" w:rsidRDefault="00106A1E" w:rsidP="00106A1E">
      <w:pPr>
        <w:spacing w:after="0" w:line="360" w:lineRule="auto"/>
        <w:ind w:firstLine="720"/>
        <w:jc w:val="both"/>
        <w:rPr>
          <w:rFonts w:ascii="Times New Roman" w:hAnsi="Times New Roman" w:cs="Times New Roman"/>
          <w:b/>
          <w:bCs/>
          <w:color w:val="000000" w:themeColor="text1"/>
        </w:rPr>
      </w:pPr>
      <w:r w:rsidRPr="00BD75AA">
        <w:rPr>
          <w:rFonts w:ascii="Times New Roman" w:hAnsi="Times New Roman" w:cs="Times New Roman"/>
          <w:color w:val="000000" w:themeColor="text1"/>
        </w:rPr>
        <w:t>Significant differences in soluble protein were observed among different concentrations of IBA</w:t>
      </w:r>
      <w:r>
        <w:rPr>
          <w:rFonts w:ascii="Times New Roman" w:hAnsi="Times New Roman" w:cs="Times New Roman"/>
          <w:color w:val="000000" w:themeColor="text1"/>
        </w:rPr>
        <w:t xml:space="preserve"> and NAA</w:t>
      </w:r>
      <w:r w:rsidRPr="00BD75AA">
        <w:rPr>
          <w:rFonts w:ascii="Times New Roman" w:hAnsi="Times New Roman" w:cs="Times New Roman"/>
          <w:color w:val="000000" w:themeColor="text1"/>
        </w:rPr>
        <w:t xml:space="preserve">. The variation ranged from </w:t>
      </w:r>
      <w:r>
        <w:rPr>
          <w:rFonts w:ascii="Times New Roman" w:hAnsi="Times New Roman" w:cs="Times New Roman"/>
          <w:color w:val="000000" w:themeColor="text1"/>
        </w:rPr>
        <w:t>23</w:t>
      </w:r>
      <w:r w:rsidRPr="00BD75AA">
        <w:rPr>
          <w:rFonts w:ascii="Times New Roman" w:hAnsi="Times New Roman" w:cs="Times New Roman"/>
          <w:color w:val="000000" w:themeColor="text1"/>
        </w:rPr>
        <w:t>.</w:t>
      </w:r>
      <w:r>
        <w:rPr>
          <w:rFonts w:ascii="Times New Roman" w:hAnsi="Times New Roman" w:cs="Times New Roman"/>
          <w:color w:val="000000" w:themeColor="text1"/>
        </w:rPr>
        <w:t>58</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(T1) to </w:t>
      </w:r>
      <w:r>
        <w:rPr>
          <w:rFonts w:ascii="Times New Roman" w:hAnsi="Times New Roman" w:cs="Times New Roman"/>
          <w:color w:val="000000" w:themeColor="text1"/>
        </w:rPr>
        <w:t>40</w:t>
      </w:r>
      <w:r w:rsidRPr="00BD75AA">
        <w:rPr>
          <w:rFonts w:ascii="Times New Roman" w:hAnsi="Times New Roman" w:cs="Times New Roman"/>
          <w:color w:val="000000" w:themeColor="text1"/>
        </w:rPr>
        <w:t>.62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(T5). The general mean fo</w:t>
      </w:r>
      <w:r>
        <w:rPr>
          <w:rFonts w:ascii="Times New Roman" w:hAnsi="Times New Roman" w:cs="Times New Roman"/>
          <w:color w:val="000000" w:themeColor="text1"/>
        </w:rPr>
        <w:t>r soluble protein recorded was 2</w:t>
      </w:r>
      <w:r w:rsidRPr="00BD75AA">
        <w:rPr>
          <w:rFonts w:ascii="Times New Roman" w:hAnsi="Times New Roman" w:cs="Times New Roman"/>
          <w:color w:val="000000" w:themeColor="text1"/>
        </w:rPr>
        <w:t>4.07 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in case of IBA this trend is found to be decreasing in NAA treated cuttings ranged from 10.43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(T1) to 17.62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(T5). </w:t>
      </w:r>
      <w:r w:rsidRPr="00BD75AA">
        <w:rPr>
          <w:rFonts w:ascii="Times New Roman" w:hAnsi="Times New Roman" w:cs="Times New Roman"/>
          <w:color w:val="000000" w:themeColor="text1"/>
        </w:rPr>
        <w:t>Among the treatments T5 recorded high</w:t>
      </w:r>
      <w:r>
        <w:rPr>
          <w:rFonts w:ascii="Times New Roman" w:hAnsi="Times New Roman" w:cs="Times New Roman"/>
          <w:color w:val="000000" w:themeColor="text1"/>
        </w:rPr>
        <w:t xml:space="preserve">est soluble protein content of </w:t>
      </w:r>
      <w:r w:rsidRPr="00BD75AA">
        <w:rPr>
          <w:rFonts w:ascii="Times New Roman" w:hAnsi="Times New Roman" w:cs="Times New Roman"/>
          <w:color w:val="000000" w:themeColor="text1"/>
        </w:rPr>
        <w:t>17.62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Four treatments </w:t>
      </w:r>
      <w:r w:rsidRPr="00BD75AA">
        <w:rPr>
          <w:rFonts w:ascii="Times New Roman" w:hAnsi="Times New Roman" w:cs="Times New Roman"/>
          <w:i/>
          <w:color w:val="000000" w:themeColor="text1"/>
        </w:rPr>
        <w:t>viz</w:t>
      </w:r>
      <w:r w:rsidRPr="00BD75AA">
        <w:rPr>
          <w:rFonts w:ascii="Times New Roman" w:hAnsi="Times New Roman" w:cs="Times New Roman"/>
          <w:color w:val="000000" w:themeColor="text1"/>
        </w:rPr>
        <w:t>. T2 (12.80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T3 (15.27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T4 (16.11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and T5 (17.62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expressed superiority over control.</w:t>
      </w:r>
    </w:p>
    <w:p w14:paraId="601DDAD7" w14:textId="51B4E4FB" w:rsidR="004B4441" w:rsidRDefault="004B4441" w:rsidP="00BD70A4">
      <w:pPr>
        <w:spacing w:after="0" w:line="360" w:lineRule="auto"/>
        <w:ind w:firstLine="720"/>
        <w:jc w:val="both"/>
        <w:rPr>
          <w:rFonts w:ascii="Times New Roman" w:eastAsia="Times New Roman" w:hAnsi="Times New Roman" w:cs="Times New Roman"/>
        </w:rPr>
      </w:pPr>
      <w:bookmarkStart w:id="1" w:name="_Hlk204164865"/>
      <w:r>
        <w:rPr>
          <w:rFonts w:ascii="Times New Roman" w:eastAsia="Times New Roman" w:hAnsi="Times New Roman" w:cs="Times New Roman"/>
          <w:lang w:val="en-US"/>
        </w:rPr>
        <w:t>Out of two growth regulators (IBA and NA</w:t>
      </w:r>
      <w:r w:rsidRPr="00277157">
        <w:rPr>
          <w:rFonts w:ascii="Times New Roman" w:eastAsia="Times New Roman" w:hAnsi="Times New Roman" w:cs="Times New Roman"/>
          <w:lang w:val="en-US"/>
        </w:rPr>
        <w:t>A) used, IBA reigned supreme in terms</w:t>
      </w:r>
      <w:bookmarkEnd w:id="1"/>
      <w:r w:rsidRPr="00277157">
        <w:rPr>
          <w:rFonts w:ascii="Times New Roman" w:eastAsia="Times New Roman" w:hAnsi="Times New Roman" w:cs="Times New Roman"/>
          <w:lang w:val="en-US"/>
        </w:rPr>
        <w:t xml:space="preserve"> of</w:t>
      </w:r>
      <w:r>
        <w:rPr>
          <w:rFonts w:ascii="Times New Roman" w:eastAsia="Times New Roman" w:hAnsi="Times New Roman" w:cs="Times New Roman"/>
          <w:lang w:val="en-US"/>
        </w:rPr>
        <w:t xml:space="preserve"> </w:t>
      </w:r>
      <w:bookmarkStart w:id="2" w:name="_Hlk204165007"/>
      <w:r>
        <w:rPr>
          <w:rFonts w:ascii="Times New Roman" w:eastAsia="Times New Roman" w:hAnsi="Times New Roman" w:cs="Times New Roman"/>
          <w:lang w:val="en-US"/>
        </w:rPr>
        <w:t xml:space="preserve">physiological traits </w:t>
      </w:r>
      <w:r w:rsidRPr="000E14ED">
        <w:rPr>
          <w:rFonts w:ascii="Times New Roman" w:eastAsia="Times New Roman" w:hAnsi="Times New Roman" w:cs="Times New Roman"/>
          <w:i/>
          <w:lang w:val="en-US"/>
        </w:rPr>
        <w:t>viz</w:t>
      </w:r>
      <w:r>
        <w:rPr>
          <w:rFonts w:ascii="Times New Roman" w:eastAsia="Times New Roman" w:hAnsi="Times New Roman" w:cs="Times New Roman"/>
          <w:lang w:val="en-US"/>
        </w:rPr>
        <w:t>., (</w:t>
      </w:r>
      <w:r w:rsidRPr="00407E6D">
        <w:rPr>
          <w:rFonts w:ascii="Times New Roman" w:hAnsi="Times New Roman"/>
        </w:rPr>
        <w:t xml:space="preserve">chlorophyll ‘a’, chlorophyll ‘b’, total chlorophyll </w:t>
      </w:r>
      <w:r>
        <w:rPr>
          <w:rFonts w:ascii="Times New Roman" w:hAnsi="Times New Roman"/>
        </w:rPr>
        <w:t>content, chlorophyll a/b ratio</w:t>
      </w:r>
      <w:r w:rsidR="00847DDC">
        <w:rPr>
          <w:rFonts w:ascii="Times New Roman" w:hAnsi="Times New Roman"/>
        </w:rPr>
        <w:t xml:space="preserve"> and Soluble protein</w:t>
      </w:r>
      <w:r>
        <w:rPr>
          <w:rFonts w:ascii="Times New Roman" w:eastAsia="Times New Roman" w:hAnsi="Times New Roman" w:cs="Times New Roman"/>
          <w:lang w:val="en-US"/>
        </w:rPr>
        <w:t>)</w:t>
      </w:r>
      <w:bookmarkEnd w:id="2"/>
      <w:r w:rsidRPr="00277157">
        <w:rPr>
          <w:rFonts w:ascii="Times New Roman" w:eastAsia="Times New Roman" w:hAnsi="Times New Roman" w:cs="Times New Roman"/>
          <w:lang w:val="en-US"/>
        </w:rPr>
        <w:t>.</w:t>
      </w:r>
      <w:r w:rsidRPr="00277157">
        <w:rPr>
          <w:rFonts w:ascii="Times New Roman" w:eastAsia="Times New Roman" w:hAnsi="Times New Roman" w:cs="Times New Roman"/>
          <w:i/>
          <w:lang w:val="en-US"/>
        </w:rPr>
        <w:t xml:space="preserve"> </w:t>
      </w:r>
      <w:r w:rsidRPr="00277157">
        <w:rPr>
          <w:rFonts w:ascii="Times New Roman" w:eastAsia="Times New Roman" w:hAnsi="Times New Roman" w:cs="Times New Roman"/>
          <w:lang w:val="en-US"/>
        </w:rPr>
        <w:t>Auxins were known to tri</w:t>
      </w:r>
      <w:r>
        <w:rPr>
          <w:rFonts w:ascii="Times New Roman" w:eastAsia="Times New Roman" w:hAnsi="Times New Roman" w:cs="Times New Roman"/>
          <w:lang w:val="en-US"/>
        </w:rPr>
        <w:t>gger the rooting of cuttings of many species (</w:t>
      </w:r>
      <w:proofErr w:type="spellStart"/>
      <w:r>
        <w:rPr>
          <w:rFonts w:ascii="Times New Roman" w:eastAsia="Times New Roman" w:hAnsi="Times New Roman" w:cs="Times New Roman"/>
          <w:lang w:val="en-US"/>
        </w:rPr>
        <w:t>Sardoei</w:t>
      </w:r>
      <w:proofErr w:type="spellEnd"/>
      <w:r>
        <w:rPr>
          <w:rFonts w:ascii="Times New Roman" w:eastAsia="Times New Roman" w:hAnsi="Times New Roman" w:cs="Times New Roman"/>
          <w:lang w:val="en-US"/>
        </w:rPr>
        <w:t xml:space="preserve"> </w:t>
      </w:r>
      <w:r w:rsidRPr="00393F6B">
        <w:rPr>
          <w:rFonts w:ascii="Times New Roman" w:eastAsia="Times New Roman" w:hAnsi="Times New Roman" w:cs="Times New Roman"/>
          <w:i/>
          <w:lang w:val="en-US"/>
        </w:rPr>
        <w:t>et al</w:t>
      </w:r>
      <w:r>
        <w:rPr>
          <w:rFonts w:ascii="Times New Roman" w:eastAsia="Times New Roman" w:hAnsi="Times New Roman" w:cs="Times New Roman"/>
          <w:lang w:val="en-US"/>
        </w:rPr>
        <w:t>., 2013</w:t>
      </w:r>
      <w:r w:rsidRPr="00277157">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Azamal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Husen</w:t>
      </w:r>
      <w:proofErr w:type="spellEnd"/>
      <w:r>
        <w:rPr>
          <w:rFonts w:ascii="Times New Roman" w:eastAsia="Times New Roman" w:hAnsi="Times New Roman" w:cs="Times New Roman"/>
          <w:lang w:val="en-US"/>
        </w:rPr>
        <w:t xml:space="preserve"> </w:t>
      </w:r>
      <w:r w:rsidRPr="00EB3F2F">
        <w:rPr>
          <w:rFonts w:ascii="Times New Roman" w:eastAsia="Times New Roman" w:hAnsi="Times New Roman" w:cs="Times New Roman"/>
          <w:i/>
          <w:lang w:val="en-US"/>
        </w:rPr>
        <w:t>et al</w:t>
      </w:r>
      <w:r>
        <w:rPr>
          <w:rFonts w:ascii="Times New Roman" w:eastAsia="Times New Roman" w:hAnsi="Times New Roman" w:cs="Times New Roman"/>
          <w:i/>
          <w:lang w:val="en-US"/>
        </w:rPr>
        <w:t>.</w:t>
      </w:r>
      <w:r w:rsidRPr="00277157">
        <w:rPr>
          <w:rFonts w:ascii="Times New Roman" w:eastAsia="Times New Roman" w:hAnsi="Times New Roman" w:cs="Times New Roman"/>
          <w:lang w:val="en-US"/>
        </w:rPr>
        <w:t>,</w:t>
      </w:r>
      <w:r>
        <w:rPr>
          <w:rFonts w:ascii="Times New Roman" w:eastAsia="Times New Roman" w:hAnsi="Times New Roman" w:cs="Times New Roman"/>
          <w:lang w:val="en-US"/>
        </w:rPr>
        <w:t xml:space="preserve"> 2015</w:t>
      </w:r>
      <w:r w:rsidRPr="00277157">
        <w:rPr>
          <w:rFonts w:ascii="Times New Roman" w:eastAsia="Times New Roman" w:hAnsi="Times New Roman" w:cs="Times New Roman"/>
          <w:lang w:val="en-US"/>
        </w:rPr>
        <w:t>).</w:t>
      </w:r>
    </w:p>
    <w:p w14:paraId="4BA11BD9" w14:textId="528ABE80" w:rsidR="00FE5D6D" w:rsidRDefault="00407282" w:rsidP="00BD70A4">
      <w:pPr>
        <w:spacing w:after="0" w:line="360" w:lineRule="auto"/>
        <w:ind w:firstLine="720"/>
        <w:jc w:val="both"/>
        <w:rPr>
          <w:rFonts w:ascii="Times New Roman" w:eastAsia="Times New Roman" w:hAnsi="Times New Roman" w:cs="Times New Roman"/>
          <w:lang w:val="en-US"/>
        </w:rPr>
      </w:pPr>
      <w:r w:rsidRPr="00277157">
        <w:rPr>
          <w:rFonts w:ascii="Times New Roman" w:eastAsia="Times New Roman" w:hAnsi="Times New Roman" w:cs="Times New Roman"/>
          <w:lang w:val="en-US"/>
        </w:rPr>
        <w:t xml:space="preserve">Among auxins, </w:t>
      </w:r>
      <w:r>
        <w:rPr>
          <w:rFonts w:ascii="Times New Roman" w:eastAsia="Times New Roman" w:hAnsi="Times New Roman" w:cs="Times New Roman"/>
          <w:lang w:val="en-US"/>
        </w:rPr>
        <w:t xml:space="preserve">the </w:t>
      </w:r>
      <w:r w:rsidRPr="00277157">
        <w:rPr>
          <w:rFonts w:ascii="Times New Roman" w:eastAsia="Times New Roman" w:hAnsi="Times New Roman" w:cs="Times New Roman"/>
          <w:lang w:val="en-US"/>
        </w:rPr>
        <w:t>superiority of IBA to that of other auxins had been reported earlier by many investigators in</w:t>
      </w:r>
      <w:r>
        <w:rPr>
          <w:rFonts w:ascii="Times New Roman" w:eastAsia="Times New Roman" w:hAnsi="Times New Roman" w:cs="Times New Roman"/>
          <w:lang w:val="en-US"/>
        </w:rPr>
        <w:t xml:space="preserve"> </w:t>
      </w:r>
      <w:r w:rsidRPr="00A95AF8">
        <w:rPr>
          <w:rFonts w:ascii="Times New Roman" w:eastAsia="Times New Roman" w:hAnsi="Times New Roman" w:cs="Times New Roman"/>
          <w:i/>
          <w:lang w:val="en-US"/>
        </w:rPr>
        <w:t>Eucalyptus</w:t>
      </w:r>
      <w:r w:rsidRPr="00277157">
        <w:rPr>
          <w:rFonts w:ascii="Times New Roman" w:eastAsia="Times New Roman" w:hAnsi="Times New Roman" w:cs="Times New Roman"/>
          <w:lang w:val="en-US"/>
        </w:rPr>
        <w:t xml:space="preserve"> (</w:t>
      </w:r>
      <w:proofErr w:type="spellStart"/>
      <w:r w:rsidRPr="00407E6D">
        <w:rPr>
          <w:rFonts w:ascii="Times New Roman" w:hAnsi="Times New Roman"/>
          <w:bCs/>
        </w:rPr>
        <w:t>Teotonio</w:t>
      </w:r>
      <w:proofErr w:type="spellEnd"/>
      <w:r w:rsidRPr="00407E6D">
        <w:rPr>
          <w:rFonts w:ascii="Times New Roman" w:hAnsi="Times New Roman"/>
          <w:bCs/>
        </w:rPr>
        <w:t xml:space="preserve"> Francisco de Assis </w:t>
      </w:r>
      <w:r w:rsidRPr="00407E6D">
        <w:rPr>
          <w:rFonts w:ascii="Times New Roman" w:hAnsi="Times New Roman"/>
          <w:bCs/>
          <w:i/>
        </w:rPr>
        <w:t xml:space="preserve">et al., </w:t>
      </w:r>
      <w:r w:rsidRPr="00407E6D">
        <w:rPr>
          <w:rFonts w:ascii="Times New Roman" w:hAnsi="Times New Roman"/>
          <w:bCs/>
        </w:rPr>
        <w:t>2004</w:t>
      </w:r>
      <w:r w:rsidRPr="00277157">
        <w:rPr>
          <w:rFonts w:ascii="Times New Roman" w:eastAsia="Times New Roman" w:hAnsi="Times New Roman" w:cs="Times New Roman"/>
          <w:lang w:val="en-US"/>
        </w:rPr>
        <w:t xml:space="preserve">), </w:t>
      </w:r>
      <w:r w:rsidR="003B70A3" w:rsidRPr="003B70A3">
        <w:rPr>
          <w:rFonts w:ascii="Times New Roman" w:eastAsia="Times New Roman" w:hAnsi="Times New Roman" w:cs="Times New Roman"/>
          <w:iCs/>
          <w:lang w:val="en-US"/>
        </w:rPr>
        <w:t>and</w:t>
      </w:r>
      <w:r w:rsidR="003B70A3">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Cordyline terminalis</w:t>
      </w:r>
      <w:r w:rsidRPr="00277157">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Parvaneh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Rahdari</w:t>
      </w:r>
      <w:proofErr w:type="spellEnd"/>
      <w:r>
        <w:rPr>
          <w:rFonts w:ascii="Times New Roman" w:eastAsia="Times New Roman" w:hAnsi="Times New Roman" w:cs="Times New Roman"/>
          <w:lang w:val="en-US"/>
        </w:rPr>
        <w:t xml:space="preserve"> </w:t>
      </w:r>
      <w:r w:rsidRPr="000622F9">
        <w:rPr>
          <w:rFonts w:ascii="Times New Roman" w:eastAsia="Times New Roman" w:hAnsi="Times New Roman" w:cs="Times New Roman"/>
          <w:i/>
          <w:lang w:val="en-US"/>
        </w:rPr>
        <w:t>et al</w:t>
      </w:r>
      <w:r>
        <w:rPr>
          <w:rFonts w:ascii="Times New Roman" w:eastAsia="Times New Roman" w:hAnsi="Times New Roman" w:cs="Times New Roman"/>
          <w:lang w:val="en-US"/>
        </w:rPr>
        <w:t>., 2014)</w:t>
      </w:r>
      <w:r w:rsidRPr="00277157">
        <w:rPr>
          <w:rFonts w:ascii="Times New Roman" w:eastAsia="Times New Roman" w:hAnsi="Times New Roman" w:cs="Times New Roman"/>
          <w:lang w:val="en-US"/>
        </w:rPr>
        <w:t>.</w:t>
      </w:r>
    </w:p>
    <w:p w14:paraId="308F73CD" w14:textId="18F60BD2" w:rsidR="00FE5D6D" w:rsidRPr="00FE5D6D" w:rsidRDefault="0069672A" w:rsidP="00BD70A4">
      <w:pPr>
        <w:spacing w:after="0" w:line="360" w:lineRule="auto"/>
        <w:jc w:val="both"/>
        <w:rPr>
          <w:rFonts w:ascii="Times New Roman" w:hAnsi="Times New Roman" w:cs="Times New Roman"/>
          <w:b/>
          <w:bCs/>
          <w:color w:val="000000" w:themeColor="text1"/>
        </w:rPr>
      </w:pPr>
      <w:r>
        <w:rPr>
          <w:rFonts w:ascii="Times New Roman" w:eastAsia="Times New Roman" w:hAnsi="Times New Roman" w:cs="Times New Roman"/>
          <w:b/>
          <w:bCs/>
          <w:lang w:val="en-US"/>
        </w:rPr>
        <w:t xml:space="preserve">Conclusion </w:t>
      </w:r>
    </w:p>
    <w:p w14:paraId="55A18568" w14:textId="6FC9813F" w:rsidR="00A61557" w:rsidRPr="00A61557" w:rsidRDefault="00A61557" w:rsidP="00BD70A4">
      <w:pPr>
        <w:spacing w:line="360" w:lineRule="auto"/>
        <w:ind w:firstLine="720"/>
        <w:jc w:val="both"/>
        <w:rPr>
          <w:rFonts w:ascii="Times New Roman" w:hAnsi="Times New Roman" w:cs="Times New Roman"/>
        </w:rPr>
      </w:pPr>
      <w:r w:rsidRPr="00BD75AA">
        <w:rPr>
          <w:rFonts w:ascii="Times New Roman" w:hAnsi="Times New Roman" w:cs="Times New Roman"/>
          <w:color w:val="000000" w:themeColor="text1"/>
        </w:rPr>
        <w:t xml:space="preserve">Holistically, by considering all the parameters investigated </w:t>
      </w:r>
      <w:r w:rsidRPr="00BD75AA">
        <w:rPr>
          <w:rFonts w:ascii="Times New Roman" w:hAnsi="Times New Roman" w:cs="Times New Roman"/>
          <w:i/>
          <w:color w:val="000000" w:themeColor="text1"/>
        </w:rPr>
        <w:t>viz</w:t>
      </w:r>
      <w:r w:rsidRPr="00BD75AA">
        <w:rPr>
          <w:rFonts w:ascii="Times New Roman" w:hAnsi="Times New Roman" w:cs="Times New Roman"/>
          <w:color w:val="000000" w:themeColor="text1"/>
        </w:rPr>
        <w:t>., chlorophyll</w:t>
      </w:r>
      <w:r>
        <w:rPr>
          <w:rFonts w:ascii="Times New Roman" w:hAnsi="Times New Roman" w:cs="Times New Roman"/>
          <w:color w:val="000000" w:themeColor="text1"/>
        </w:rPr>
        <w:t xml:space="preserve"> </w:t>
      </w:r>
      <w:r w:rsidR="009D264C">
        <w:rPr>
          <w:rFonts w:ascii="Times New Roman" w:hAnsi="Times New Roman" w:cs="Times New Roman"/>
          <w:color w:val="000000" w:themeColor="text1"/>
        </w:rPr>
        <w:t xml:space="preserve">of </w:t>
      </w:r>
      <w:r w:rsidR="00FE5D6D">
        <w:rPr>
          <w:rFonts w:ascii="Times New Roman" w:hAnsi="Times New Roman" w:cs="Times New Roman"/>
          <w:color w:val="000000" w:themeColor="text1"/>
        </w:rPr>
        <w:t xml:space="preserve">IBA </w:t>
      </w:r>
      <w:r w:rsidR="004628FF">
        <w:rPr>
          <w:rFonts w:ascii="Times New Roman" w:hAnsi="Times New Roman" w:cs="Times New Roman"/>
          <w:color w:val="000000" w:themeColor="text1"/>
        </w:rPr>
        <w:t>and</w:t>
      </w:r>
      <w:r w:rsidR="00FE5D6D">
        <w:rPr>
          <w:rFonts w:ascii="Times New Roman" w:hAnsi="Times New Roman" w:cs="Times New Roman"/>
          <w:color w:val="000000" w:themeColor="text1"/>
        </w:rPr>
        <w:t xml:space="preserve"> NAA treated mini clonal cuttings</w:t>
      </w:r>
      <w:r w:rsidR="004628FF">
        <w:rPr>
          <w:rFonts w:ascii="Times New Roman" w:hAnsi="Times New Roman" w:cs="Times New Roman"/>
          <w:color w:val="000000" w:themeColor="text1"/>
        </w:rPr>
        <w:t>.</w:t>
      </w:r>
      <w:r w:rsidR="00FE5D6D">
        <w:rPr>
          <w:rFonts w:ascii="Times New Roman" w:hAnsi="Times New Roman" w:cs="Times New Roman"/>
          <w:color w:val="000000" w:themeColor="text1"/>
        </w:rPr>
        <w:t xml:space="preserve"> </w:t>
      </w:r>
      <w:r w:rsidR="009D264C">
        <w:rPr>
          <w:rFonts w:ascii="Times New Roman" w:hAnsi="Times New Roman" w:cs="Times New Roman"/>
          <w:color w:val="000000" w:themeColor="text1"/>
        </w:rPr>
        <w:t>IBA</w:t>
      </w:r>
      <w:r w:rsidR="0092136E">
        <w:rPr>
          <w:rFonts w:ascii="Times New Roman" w:hAnsi="Times New Roman" w:cs="Times New Roman"/>
          <w:color w:val="000000" w:themeColor="text1"/>
        </w:rPr>
        <w:t xml:space="preserve"> @ 5000 ppm</w:t>
      </w:r>
      <w:r w:rsidR="009D264C">
        <w:rPr>
          <w:rFonts w:ascii="Times New Roman" w:hAnsi="Times New Roman" w:cs="Times New Roman"/>
          <w:color w:val="000000" w:themeColor="text1"/>
        </w:rPr>
        <w:t xml:space="preserve"> treated cutting are found to be superior </w:t>
      </w:r>
      <w:r w:rsidR="004628FF">
        <w:rPr>
          <w:rFonts w:ascii="Times New Roman" w:hAnsi="Times New Roman" w:cs="Times New Roman"/>
          <w:color w:val="000000" w:themeColor="text1"/>
        </w:rPr>
        <w:t xml:space="preserve">in all physiological traits </w:t>
      </w:r>
      <w:r w:rsidR="009D264C">
        <w:rPr>
          <w:rFonts w:ascii="Times New Roman" w:hAnsi="Times New Roman" w:cs="Times New Roman"/>
          <w:color w:val="000000" w:themeColor="text1"/>
        </w:rPr>
        <w:t xml:space="preserve">to NAA </w:t>
      </w:r>
      <w:r w:rsidR="0092136E">
        <w:rPr>
          <w:rFonts w:ascii="Times New Roman" w:hAnsi="Times New Roman" w:cs="Times New Roman"/>
          <w:color w:val="000000" w:themeColor="text1"/>
        </w:rPr>
        <w:t xml:space="preserve">@ 5000 ppm </w:t>
      </w:r>
      <w:r w:rsidR="009D264C">
        <w:rPr>
          <w:rFonts w:ascii="Times New Roman" w:hAnsi="Times New Roman" w:cs="Times New Roman"/>
          <w:color w:val="000000" w:themeColor="text1"/>
        </w:rPr>
        <w:t xml:space="preserve">treated cuttings </w:t>
      </w:r>
      <w:r w:rsidRPr="00BD75AA">
        <w:rPr>
          <w:rFonts w:ascii="Times New Roman" w:hAnsi="Times New Roman" w:cs="Times New Roman"/>
          <w:color w:val="000000" w:themeColor="text1"/>
        </w:rPr>
        <w:t xml:space="preserve">hence IBA 5000 ppm is fixed as an optimum rooting concentration for clonal propagation of </w:t>
      </w:r>
      <w:r w:rsidRPr="00BD75AA">
        <w:rPr>
          <w:rFonts w:ascii="Times New Roman" w:hAnsi="Times New Roman" w:cs="Times New Roman"/>
          <w:i/>
          <w:color w:val="000000" w:themeColor="text1"/>
        </w:rPr>
        <w:t>Morus sinensis.</w:t>
      </w:r>
    </w:p>
    <w:p w14:paraId="1067B019" w14:textId="34D1F856" w:rsidR="00CC419E" w:rsidRDefault="00905EC5" w:rsidP="005355AF">
      <w:pPr>
        <w:spacing w:line="276" w:lineRule="auto"/>
        <w:jc w:val="both"/>
        <w:rPr>
          <w:rFonts w:ascii="Times New Roman" w:hAnsi="Times New Roman" w:cs="Times New Roman"/>
          <w:b/>
          <w:bCs/>
        </w:rPr>
      </w:pPr>
      <w:r w:rsidRPr="00905EC5">
        <w:rPr>
          <w:rFonts w:ascii="Times New Roman" w:hAnsi="Times New Roman" w:cs="Times New Roman"/>
          <w:b/>
          <w:bCs/>
        </w:rPr>
        <w:t>REFERENCE</w:t>
      </w:r>
    </w:p>
    <w:p w14:paraId="47C7E232" w14:textId="7EF24E98" w:rsidR="00905EC5" w:rsidRPr="004B4441" w:rsidRDefault="004B4441" w:rsidP="004B4441">
      <w:pPr>
        <w:pStyle w:val="ListParagraph"/>
        <w:numPr>
          <w:ilvl w:val="0"/>
          <w:numId w:val="1"/>
        </w:numPr>
        <w:spacing w:line="276" w:lineRule="auto"/>
        <w:jc w:val="both"/>
        <w:rPr>
          <w:rFonts w:ascii="Times New Roman" w:hAnsi="Times New Roman" w:cs="Times New Roman"/>
          <w:b/>
          <w:bCs/>
        </w:rPr>
      </w:pPr>
      <w:r w:rsidRPr="004B4441">
        <w:rPr>
          <w:rFonts w:ascii="Times New Roman" w:hAnsi="Times New Roman" w:cs="Times New Roman"/>
          <w:color w:val="000000" w:themeColor="text1"/>
          <w:shd w:val="clear" w:color="auto" w:fill="FFFFFF"/>
        </w:rPr>
        <w:t xml:space="preserve">Datta, R.K., 2000. Mulberry Cultivation and Utilization in India. </w:t>
      </w:r>
      <w:r w:rsidRPr="004B4441">
        <w:rPr>
          <w:rFonts w:ascii="Times New Roman" w:hAnsi="Times New Roman" w:cs="Times New Roman"/>
          <w:b/>
          <w:color w:val="000000" w:themeColor="text1"/>
          <w:shd w:val="clear" w:color="auto" w:fill="FFFFFF"/>
        </w:rPr>
        <w:t>FAO Electronic conference on mulberry for animal production</w:t>
      </w:r>
      <w:r w:rsidRPr="004B4441">
        <w:rPr>
          <w:rFonts w:ascii="Times New Roman" w:hAnsi="Times New Roman" w:cs="Times New Roman"/>
          <w:color w:val="000000" w:themeColor="text1"/>
          <w:shd w:val="clear" w:color="auto" w:fill="FFFFFF"/>
        </w:rPr>
        <w:t xml:space="preserve"> (</w:t>
      </w:r>
      <w:r w:rsidRPr="004B4441">
        <w:rPr>
          <w:rFonts w:ascii="Times New Roman" w:hAnsi="Times New Roman" w:cs="Times New Roman"/>
          <w:i/>
          <w:color w:val="000000" w:themeColor="text1"/>
          <w:shd w:val="clear" w:color="auto" w:fill="FFFFFF"/>
        </w:rPr>
        <w:t>Morus</w:t>
      </w:r>
      <w:r w:rsidRPr="004B4441">
        <w:rPr>
          <w:rFonts w:ascii="Times New Roman" w:hAnsi="Times New Roman" w:cs="Times New Roman"/>
          <w:color w:val="000000" w:themeColor="text1"/>
          <w:shd w:val="clear" w:color="auto" w:fill="FFFFFF"/>
        </w:rPr>
        <w:t xml:space="preserve"> L). pp. 21-25</w:t>
      </w:r>
    </w:p>
    <w:p w14:paraId="3FD741CF" w14:textId="5152F218" w:rsidR="004B4441" w:rsidRPr="004B4441" w:rsidRDefault="004B4441" w:rsidP="004B4441">
      <w:pPr>
        <w:pStyle w:val="ListParagraph"/>
        <w:numPr>
          <w:ilvl w:val="0"/>
          <w:numId w:val="1"/>
        </w:numPr>
        <w:spacing w:line="276" w:lineRule="auto"/>
        <w:jc w:val="both"/>
        <w:rPr>
          <w:rFonts w:ascii="Times New Roman" w:hAnsi="Times New Roman" w:cs="Times New Roman"/>
          <w:b/>
          <w:bCs/>
        </w:rPr>
      </w:pPr>
      <w:r w:rsidRPr="000747B8">
        <w:rPr>
          <w:rFonts w:ascii="Times New Roman" w:hAnsi="Times New Roman" w:cs="Times New Roman"/>
          <w:color w:val="000000" w:themeColor="text1"/>
        </w:rPr>
        <w:t xml:space="preserve">Vijayan, K., M.K. </w:t>
      </w:r>
      <w:proofErr w:type="gramStart"/>
      <w:r w:rsidRPr="000747B8">
        <w:rPr>
          <w:rFonts w:ascii="Times New Roman" w:hAnsi="Times New Roman" w:cs="Times New Roman"/>
          <w:color w:val="000000" w:themeColor="text1"/>
        </w:rPr>
        <w:t>Raghunath,  K.K.</w:t>
      </w:r>
      <w:proofErr w:type="gramEnd"/>
      <w:r w:rsidRPr="000747B8">
        <w:rPr>
          <w:rFonts w:ascii="Times New Roman" w:hAnsi="Times New Roman" w:cs="Times New Roman"/>
          <w:color w:val="000000" w:themeColor="text1"/>
        </w:rPr>
        <w:t xml:space="preserve"> Das,  A. </w:t>
      </w:r>
      <w:proofErr w:type="spellStart"/>
      <w:r w:rsidRPr="000747B8">
        <w:rPr>
          <w:rFonts w:ascii="Times New Roman" w:hAnsi="Times New Roman" w:cs="Times New Roman"/>
          <w:color w:val="000000" w:themeColor="text1"/>
        </w:rPr>
        <w:t>Tikader</w:t>
      </w:r>
      <w:proofErr w:type="spellEnd"/>
      <w:r w:rsidRPr="000747B8">
        <w:rPr>
          <w:rFonts w:ascii="Times New Roman" w:hAnsi="Times New Roman" w:cs="Times New Roman"/>
          <w:color w:val="000000" w:themeColor="text1"/>
        </w:rPr>
        <w:t xml:space="preserve">, S.P. </w:t>
      </w:r>
      <w:proofErr w:type="spellStart"/>
      <w:r w:rsidRPr="000747B8">
        <w:rPr>
          <w:rFonts w:ascii="Times New Roman" w:hAnsi="Times New Roman" w:cs="Times New Roman"/>
          <w:color w:val="000000" w:themeColor="text1"/>
        </w:rPr>
        <w:t>Chakraborthi</w:t>
      </w:r>
      <w:proofErr w:type="spellEnd"/>
      <w:r w:rsidRPr="000747B8">
        <w:rPr>
          <w:rFonts w:ascii="Times New Roman" w:hAnsi="Times New Roman" w:cs="Times New Roman"/>
          <w:color w:val="000000" w:themeColor="text1"/>
        </w:rPr>
        <w:t xml:space="preserve">, B.N. Roy and S.M.H. Qadri. 1997, Studies on leaf moisture of mulberry germplasm varieties. </w:t>
      </w:r>
      <w:r w:rsidRPr="000747B8">
        <w:rPr>
          <w:rFonts w:ascii="Times New Roman" w:hAnsi="Times New Roman" w:cs="Times New Roman"/>
          <w:b/>
          <w:i/>
          <w:color w:val="000000" w:themeColor="text1"/>
        </w:rPr>
        <w:t>Indian J. Seric</w:t>
      </w:r>
      <w:r w:rsidRPr="000747B8">
        <w:rPr>
          <w:rFonts w:ascii="Times New Roman" w:hAnsi="Times New Roman" w:cs="Times New Roman"/>
          <w:color w:val="000000" w:themeColor="text1"/>
        </w:rPr>
        <w:t>, 36(2): 155-157.</w:t>
      </w:r>
    </w:p>
    <w:p w14:paraId="097F7482" w14:textId="005A20F2" w:rsidR="004B4441" w:rsidRPr="004B4441" w:rsidRDefault="004B4441" w:rsidP="004B4441">
      <w:pPr>
        <w:pStyle w:val="ListParagraph"/>
        <w:numPr>
          <w:ilvl w:val="0"/>
          <w:numId w:val="1"/>
        </w:numPr>
        <w:spacing w:line="276" w:lineRule="auto"/>
        <w:jc w:val="both"/>
        <w:rPr>
          <w:rFonts w:ascii="Times New Roman" w:hAnsi="Times New Roman" w:cs="Times New Roman"/>
          <w:b/>
          <w:bCs/>
        </w:rPr>
      </w:pPr>
      <w:r w:rsidRPr="004B4441">
        <w:rPr>
          <w:rFonts w:ascii="Times New Roman" w:hAnsi="Times New Roman" w:cs="Times New Roman"/>
          <w:color w:val="000000" w:themeColor="text1"/>
        </w:rPr>
        <w:lastRenderedPageBreak/>
        <w:t xml:space="preserve">Parthiban, K.T. and R. Seenivasan. 2016. Forestry </w:t>
      </w:r>
      <w:proofErr w:type="spellStart"/>
      <w:proofErr w:type="gramStart"/>
      <w:r w:rsidRPr="004B4441">
        <w:rPr>
          <w:rFonts w:ascii="Times New Roman" w:hAnsi="Times New Roman" w:cs="Times New Roman"/>
          <w:color w:val="000000" w:themeColor="text1"/>
        </w:rPr>
        <w:t>Tecnologies</w:t>
      </w:r>
      <w:proofErr w:type="spellEnd"/>
      <w:r w:rsidRPr="004B444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B4441">
        <w:rPr>
          <w:rFonts w:ascii="Times New Roman" w:hAnsi="Times New Roman" w:cs="Times New Roman"/>
          <w:color w:val="000000" w:themeColor="text1"/>
        </w:rPr>
        <w:t>A</w:t>
      </w:r>
      <w:proofErr w:type="gramEnd"/>
      <w:r w:rsidRPr="004B4441">
        <w:rPr>
          <w:rFonts w:ascii="Times New Roman" w:hAnsi="Times New Roman" w:cs="Times New Roman"/>
          <w:color w:val="000000" w:themeColor="text1"/>
        </w:rPr>
        <w:t xml:space="preserve"> Complete value chain approach. </w:t>
      </w:r>
      <w:r w:rsidRPr="004B4441">
        <w:rPr>
          <w:rFonts w:ascii="Times New Roman" w:hAnsi="Times New Roman" w:cs="Times New Roman"/>
          <w:b/>
          <w:color w:val="000000" w:themeColor="text1"/>
        </w:rPr>
        <w:t>Scientific publisher</w:t>
      </w:r>
      <w:r w:rsidRPr="004B4441">
        <w:rPr>
          <w:rFonts w:ascii="Times New Roman" w:hAnsi="Times New Roman" w:cs="Times New Roman"/>
          <w:color w:val="000000" w:themeColor="text1"/>
        </w:rPr>
        <w:t>, ISBN: 978-93-86102-60-7</w:t>
      </w:r>
    </w:p>
    <w:p w14:paraId="47EFB0DE" w14:textId="6E50B319" w:rsidR="004B4441" w:rsidRDefault="004B4441" w:rsidP="004B4441">
      <w:pPr>
        <w:pStyle w:val="ListParagraph"/>
        <w:numPr>
          <w:ilvl w:val="0"/>
          <w:numId w:val="1"/>
        </w:numPr>
        <w:spacing w:line="276" w:lineRule="auto"/>
        <w:jc w:val="both"/>
        <w:rPr>
          <w:rFonts w:ascii="Times New Roman" w:hAnsi="Times New Roman" w:cs="Times New Roman"/>
        </w:rPr>
      </w:pPr>
      <w:r w:rsidRPr="004B4441">
        <w:rPr>
          <w:rFonts w:ascii="Times New Roman" w:hAnsi="Times New Roman" w:cs="Times New Roman"/>
        </w:rPr>
        <w:t xml:space="preserve">Noor Rahman, </w:t>
      </w:r>
      <w:proofErr w:type="spellStart"/>
      <w:r w:rsidRPr="004B4441">
        <w:rPr>
          <w:rFonts w:ascii="Times New Roman" w:hAnsi="Times New Roman" w:cs="Times New Roman"/>
        </w:rPr>
        <w:t>Tehsimullah</w:t>
      </w:r>
      <w:proofErr w:type="spellEnd"/>
      <w:r w:rsidRPr="004B4441">
        <w:rPr>
          <w:rFonts w:ascii="Times New Roman" w:hAnsi="Times New Roman" w:cs="Times New Roman"/>
        </w:rPr>
        <w:t>, Ghulam Nabi and Taslim Jan (2004) Effect of different growth-regulators and types of cuttings on rooting of guava. Quarterly Science Vision Vol.</w:t>
      </w:r>
      <w:proofErr w:type="gramStart"/>
      <w:r w:rsidRPr="004B4441">
        <w:rPr>
          <w:rFonts w:ascii="Times New Roman" w:hAnsi="Times New Roman" w:cs="Times New Roman"/>
        </w:rPr>
        <w:t>9 :</w:t>
      </w:r>
      <w:proofErr w:type="gramEnd"/>
      <w:r w:rsidRPr="004B4441">
        <w:rPr>
          <w:rFonts w:ascii="Times New Roman" w:hAnsi="Times New Roman" w:cs="Times New Roman"/>
        </w:rPr>
        <w:t xml:space="preserve"> 1-5.</w:t>
      </w:r>
    </w:p>
    <w:p w14:paraId="4DEF885A" w14:textId="30BBC9C2" w:rsidR="004B4441" w:rsidRPr="004B4441" w:rsidRDefault="004B4441" w:rsidP="004B4441">
      <w:pPr>
        <w:pStyle w:val="ListParagraph"/>
        <w:numPr>
          <w:ilvl w:val="0"/>
          <w:numId w:val="1"/>
        </w:numPr>
        <w:spacing w:line="276" w:lineRule="auto"/>
        <w:jc w:val="both"/>
        <w:rPr>
          <w:rFonts w:ascii="Times New Roman" w:hAnsi="Times New Roman" w:cs="Times New Roman"/>
        </w:rPr>
      </w:pPr>
      <w:proofErr w:type="spellStart"/>
      <w:r w:rsidRPr="004B4441">
        <w:rPr>
          <w:rFonts w:ascii="Times New Roman" w:hAnsi="Times New Roman" w:cs="Times New Roman"/>
          <w:bCs/>
          <w:color w:val="000000" w:themeColor="text1"/>
        </w:rPr>
        <w:t>Sardoei</w:t>
      </w:r>
      <w:proofErr w:type="spellEnd"/>
      <w:r w:rsidRPr="004B4441">
        <w:rPr>
          <w:rFonts w:ascii="Times New Roman" w:hAnsi="Times New Roman" w:cs="Times New Roman"/>
          <w:bCs/>
          <w:color w:val="000000" w:themeColor="text1"/>
        </w:rPr>
        <w:t xml:space="preserve"> A S., Hasan </w:t>
      </w:r>
      <w:proofErr w:type="spellStart"/>
      <w:r w:rsidRPr="004B4441">
        <w:rPr>
          <w:rFonts w:ascii="Times New Roman" w:hAnsi="Times New Roman" w:cs="Times New Roman"/>
          <w:bCs/>
          <w:color w:val="000000" w:themeColor="text1"/>
        </w:rPr>
        <w:t>Sarhadi</w:t>
      </w:r>
      <w:proofErr w:type="spellEnd"/>
      <w:r w:rsidRPr="004B4441">
        <w:rPr>
          <w:rFonts w:ascii="Times New Roman" w:hAnsi="Times New Roman" w:cs="Times New Roman"/>
          <w:bCs/>
          <w:color w:val="000000" w:themeColor="text1"/>
        </w:rPr>
        <w:t xml:space="preserve">, </w:t>
      </w:r>
      <w:proofErr w:type="spellStart"/>
      <w:r w:rsidRPr="004B4441">
        <w:rPr>
          <w:rFonts w:ascii="Times New Roman" w:hAnsi="Times New Roman" w:cs="Times New Roman"/>
          <w:bCs/>
          <w:color w:val="000000" w:themeColor="text1"/>
        </w:rPr>
        <w:t>Parviz</w:t>
      </w:r>
      <w:proofErr w:type="spellEnd"/>
      <w:r w:rsidRPr="004B4441">
        <w:rPr>
          <w:rFonts w:ascii="Times New Roman" w:hAnsi="Times New Roman" w:cs="Times New Roman"/>
          <w:bCs/>
          <w:color w:val="000000" w:themeColor="text1"/>
        </w:rPr>
        <w:t xml:space="preserve"> </w:t>
      </w:r>
      <w:proofErr w:type="spellStart"/>
      <w:r w:rsidRPr="004B4441">
        <w:rPr>
          <w:rFonts w:ascii="Times New Roman" w:hAnsi="Times New Roman" w:cs="Times New Roman"/>
          <w:bCs/>
          <w:color w:val="000000" w:themeColor="text1"/>
        </w:rPr>
        <w:t>Rahbarian</w:t>
      </w:r>
      <w:proofErr w:type="spellEnd"/>
      <w:r w:rsidRPr="004B4441">
        <w:rPr>
          <w:rFonts w:ascii="Times New Roman" w:hAnsi="Times New Roman" w:cs="Times New Roman"/>
          <w:bCs/>
          <w:color w:val="000000" w:themeColor="text1"/>
        </w:rPr>
        <w:t xml:space="preserve">, M R. Yazdi, M </w:t>
      </w:r>
      <w:proofErr w:type="spellStart"/>
      <w:r w:rsidRPr="004B4441">
        <w:rPr>
          <w:rFonts w:ascii="Times New Roman" w:hAnsi="Times New Roman" w:cs="Times New Roman"/>
          <w:bCs/>
          <w:color w:val="000000" w:themeColor="text1"/>
        </w:rPr>
        <w:t>Arbabi</w:t>
      </w:r>
      <w:proofErr w:type="spellEnd"/>
      <w:r w:rsidRPr="004B4441">
        <w:rPr>
          <w:rFonts w:ascii="Times New Roman" w:hAnsi="Times New Roman" w:cs="Times New Roman"/>
          <w:bCs/>
          <w:color w:val="000000" w:themeColor="text1"/>
        </w:rPr>
        <w:t xml:space="preserve"> and Masoumeh </w:t>
      </w:r>
      <w:proofErr w:type="spellStart"/>
      <w:r w:rsidRPr="004B4441">
        <w:rPr>
          <w:rFonts w:ascii="Times New Roman" w:hAnsi="Times New Roman" w:cs="Times New Roman"/>
          <w:bCs/>
          <w:color w:val="000000" w:themeColor="text1"/>
        </w:rPr>
        <w:t>Jahantigh</w:t>
      </w:r>
      <w:proofErr w:type="spellEnd"/>
      <w:r w:rsidRPr="004B4441">
        <w:rPr>
          <w:rFonts w:ascii="Times New Roman" w:hAnsi="Times New Roman" w:cs="Times New Roman"/>
          <w:bCs/>
          <w:color w:val="000000" w:themeColor="text1"/>
        </w:rPr>
        <w:t xml:space="preserve">. 2013. Effect of </w:t>
      </w:r>
      <w:proofErr w:type="spellStart"/>
      <w:r w:rsidRPr="004B4441">
        <w:rPr>
          <w:rFonts w:ascii="Times New Roman" w:hAnsi="Times New Roman" w:cs="Times New Roman"/>
          <w:bCs/>
          <w:color w:val="000000" w:themeColor="text1"/>
        </w:rPr>
        <w:t>palnt</w:t>
      </w:r>
      <w:proofErr w:type="spellEnd"/>
      <w:r w:rsidRPr="004B4441">
        <w:rPr>
          <w:rFonts w:ascii="Times New Roman" w:hAnsi="Times New Roman" w:cs="Times New Roman"/>
          <w:bCs/>
          <w:color w:val="000000" w:themeColor="text1"/>
        </w:rPr>
        <w:t xml:space="preserve"> growth regulators on rooting of henna (</w:t>
      </w:r>
      <w:proofErr w:type="spellStart"/>
      <w:r w:rsidRPr="004B4441">
        <w:rPr>
          <w:rFonts w:ascii="Times New Roman" w:hAnsi="Times New Roman" w:cs="Times New Roman"/>
          <w:bCs/>
          <w:i/>
          <w:color w:val="000000" w:themeColor="text1"/>
        </w:rPr>
        <w:t>Lawsonia</w:t>
      </w:r>
      <w:proofErr w:type="spellEnd"/>
      <w:r w:rsidRPr="004B4441">
        <w:rPr>
          <w:rFonts w:ascii="Times New Roman" w:hAnsi="Times New Roman" w:cs="Times New Roman"/>
          <w:bCs/>
          <w:i/>
          <w:color w:val="000000" w:themeColor="text1"/>
        </w:rPr>
        <w:t xml:space="preserve"> </w:t>
      </w:r>
      <w:proofErr w:type="spellStart"/>
      <w:r w:rsidRPr="004B4441">
        <w:rPr>
          <w:rFonts w:ascii="Times New Roman" w:hAnsi="Times New Roman" w:cs="Times New Roman"/>
          <w:bCs/>
          <w:i/>
          <w:color w:val="000000" w:themeColor="text1"/>
        </w:rPr>
        <w:t>inermis</w:t>
      </w:r>
      <w:proofErr w:type="spellEnd"/>
      <w:r w:rsidRPr="004B4441">
        <w:rPr>
          <w:rFonts w:ascii="Times New Roman" w:hAnsi="Times New Roman" w:cs="Times New Roman"/>
          <w:bCs/>
          <w:color w:val="000000" w:themeColor="text1"/>
        </w:rPr>
        <w:t xml:space="preserve"> L.). </w:t>
      </w:r>
      <w:r w:rsidRPr="004B4441">
        <w:rPr>
          <w:rFonts w:ascii="Times New Roman" w:hAnsi="Times New Roman" w:cs="Times New Roman"/>
          <w:b/>
          <w:bCs/>
          <w:i/>
          <w:color w:val="000000" w:themeColor="text1"/>
        </w:rPr>
        <w:t>International Journal of Advanced Biological and Biomedical Research</w:t>
      </w:r>
      <w:r w:rsidRPr="004B4441">
        <w:rPr>
          <w:rFonts w:ascii="Times New Roman" w:hAnsi="Times New Roman" w:cs="Times New Roman"/>
          <w:bCs/>
          <w:color w:val="000000" w:themeColor="text1"/>
        </w:rPr>
        <w:t>, 1(11): 1466-1470.</w:t>
      </w:r>
    </w:p>
    <w:p w14:paraId="35CB827C" w14:textId="12D3BB48" w:rsidR="004B4441" w:rsidRPr="00407282" w:rsidRDefault="00407282" w:rsidP="004B4441">
      <w:pPr>
        <w:pStyle w:val="ListParagraph"/>
        <w:numPr>
          <w:ilvl w:val="0"/>
          <w:numId w:val="1"/>
        </w:numPr>
        <w:spacing w:line="276" w:lineRule="auto"/>
        <w:jc w:val="both"/>
        <w:rPr>
          <w:rFonts w:ascii="Times New Roman" w:hAnsi="Times New Roman" w:cs="Times New Roman"/>
        </w:rPr>
      </w:pPr>
      <w:r w:rsidRPr="00407282">
        <w:rPr>
          <w:rFonts w:ascii="Times New Roman" w:hAnsi="Times New Roman" w:cs="Times New Roman"/>
          <w:color w:val="000000" w:themeColor="text1"/>
        </w:rPr>
        <w:t>Husen, A., M. Iqbal, S.N. Siddique and S.S. Sohrab. 2015. Effect of Indole-3-Butyric Acid on clonal propagation of mulberry (</w:t>
      </w:r>
      <w:r w:rsidRPr="00407282">
        <w:rPr>
          <w:rFonts w:ascii="Times New Roman" w:hAnsi="Times New Roman" w:cs="Times New Roman"/>
          <w:i/>
          <w:color w:val="000000" w:themeColor="text1"/>
        </w:rPr>
        <w:t>Morus alba</w:t>
      </w:r>
      <w:r w:rsidRPr="00407282">
        <w:rPr>
          <w:rFonts w:ascii="Times New Roman" w:hAnsi="Times New Roman" w:cs="Times New Roman"/>
          <w:color w:val="000000" w:themeColor="text1"/>
        </w:rPr>
        <w:t xml:space="preserve"> L.) stem cuttings: Rooting and associated biochemical changes. </w:t>
      </w:r>
      <w:r w:rsidRPr="00407282">
        <w:rPr>
          <w:rFonts w:ascii="Times New Roman" w:hAnsi="Times New Roman" w:cs="Times New Roman"/>
          <w:b/>
          <w:i/>
          <w:color w:val="000000" w:themeColor="text1"/>
        </w:rPr>
        <w:t>Natl. Acad. Sci</w:t>
      </w:r>
      <w:r w:rsidRPr="00407282">
        <w:rPr>
          <w:rFonts w:ascii="Times New Roman" w:hAnsi="Times New Roman" w:cs="Times New Roman"/>
          <w:color w:val="000000" w:themeColor="text1"/>
        </w:rPr>
        <w:t>, 7: 1-16.</w:t>
      </w:r>
    </w:p>
    <w:p w14:paraId="24D06D42" w14:textId="5307C9AF" w:rsidR="00407282" w:rsidRPr="003B70A3" w:rsidRDefault="003B70A3" w:rsidP="004B4441">
      <w:pPr>
        <w:pStyle w:val="ListParagraph"/>
        <w:numPr>
          <w:ilvl w:val="0"/>
          <w:numId w:val="1"/>
        </w:numPr>
        <w:spacing w:line="276" w:lineRule="auto"/>
        <w:jc w:val="both"/>
        <w:rPr>
          <w:rFonts w:ascii="Times New Roman" w:hAnsi="Times New Roman" w:cs="Times New Roman"/>
        </w:rPr>
      </w:pPr>
      <w:r w:rsidRPr="000747B8">
        <w:rPr>
          <w:rFonts w:ascii="Times New Roman" w:hAnsi="Times New Roman" w:cs="Times New Roman"/>
          <w:color w:val="000000" w:themeColor="text1"/>
        </w:rPr>
        <w:t xml:space="preserve">Francisco de Assis, </w:t>
      </w:r>
      <w:proofErr w:type="spellStart"/>
      <w:r w:rsidRPr="000747B8">
        <w:rPr>
          <w:rFonts w:ascii="Times New Roman" w:hAnsi="Times New Roman" w:cs="Times New Roman"/>
          <w:color w:val="000000" w:themeColor="text1"/>
        </w:rPr>
        <w:t>A.</w:t>
      </w:r>
      <w:proofErr w:type="gramStart"/>
      <w:r w:rsidRPr="000747B8">
        <w:rPr>
          <w:rFonts w:ascii="Times New Roman" w:hAnsi="Times New Roman" w:cs="Times New Roman"/>
          <w:color w:val="000000" w:themeColor="text1"/>
        </w:rPr>
        <w:t>G.Fett</w:t>
      </w:r>
      <w:proofErr w:type="spellEnd"/>
      <w:proofErr w:type="gramEnd"/>
      <w:r w:rsidRPr="000747B8">
        <w:rPr>
          <w:rFonts w:ascii="Times New Roman" w:hAnsi="Times New Roman" w:cs="Times New Roman"/>
          <w:color w:val="000000" w:themeColor="text1"/>
        </w:rPr>
        <w:t xml:space="preserve"> and </w:t>
      </w:r>
      <w:proofErr w:type="spellStart"/>
      <w:r w:rsidRPr="000747B8">
        <w:rPr>
          <w:rFonts w:ascii="Times New Roman" w:hAnsi="Times New Roman" w:cs="Times New Roman"/>
          <w:color w:val="000000" w:themeColor="text1"/>
        </w:rPr>
        <w:t>A.C.Alfenas</w:t>
      </w:r>
      <w:proofErr w:type="spellEnd"/>
      <w:r w:rsidRPr="000747B8">
        <w:rPr>
          <w:rFonts w:ascii="Times New Roman" w:hAnsi="Times New Roman" w:cs="Times New Roman"/>
          <w:color w:val="000000" w:themeColor="text1"/>
        </w:rPr>
        <w:t xml:space="preserve">, 2004. Current techniques and prospects for the clonal propagation of hardwoods with emphasis on </w:t>
      </w:r>
      <w:r w:rsidRPr="000747B8">
        <w:rPr>
          <w:rFonts w:ascii="Times New Roman" w:hAnsi="Times New Roman" w:cs="Times New Roman"/>
          <w:i/>
          <w:color w:val="000000" w:themeColor="text1"/>
        </w:rPr>
        <w:t>Eucalyptus</w:t>
      </w:r>
      <w:r w:rsidRPr="000747B8">
        <w:rPr>
          <w:rFonts w:ascii="Times New Roman" w:hAnsi="Times New Roman" w:cs="Times New Roman"/>
          <w:color w:val="000000" w:themeColor="text1"/>
        </w:rPr>
        <w:t xml:space="preserve">. </w:t>
      </w:r>
      <w:r w:rsidRPr="000747B8">
        <w:rPr>
          <w:rFonts w:ascii="Times New Roman" w:hAnsi="Times New Roman" w:cs="Times New Roman"/>
          <w:b/>
          <w:color w:val="000000" w:themeColor="text1"/>
        </w:rPr>
        <w:t>Plantation forestry Biotechnology for the 21</w:t>
      </w:r>
      <w:proofErr w:type="gramStart"/>
      <w:r w:rsidRPr="000747B8">
        <w:rPr>
          <w:rFonts w:ascii="Times New Roman" w:hAnsi="Times New Roman" w:cs="Times New Roman"/>
          <w:b/>
          <w:color w:val="000000" w:themeColor="text1"/>
          <w:vertAlign w:val="superscript"/>
        </w:rPr>
        <w:t xml:space="preserve">st </w:t>
      </w:r>
      <w:r w:rsidRPr="000747B8">
        <w:rPr>
          <w:rFonts w:ascii="Times New Roman" w:hAnsi="Times New Roman" w:cs="Times New Roman"/>
          <w:b/>
          <w:color w:val="000000" w:themeColor="text1"/>
        </w:rPr>
        <w:t xml:space="preserve"> century</w:t>
      </w:r>
      <w:proofErr w:type="gramEnd"/>
      <w:r w:rsidRPr="000747B8">
        <w:rPr>
          <w:rFonts w:ascii="Times New Roman" w:hAnsi="Times New Roman" w:cs="Times New Roman"/>
          <w:color w:val="000000" w:themeColor="text1"/>
        </w:rPr>
        <w:t>: 303-333.</w:t>
      </w:r>
    </w:p>
    <w:p w14:paraId="1AFCE103" w14:textId="665DB408" w:rsidR="00E001BE" w:rsidRPr="00D432E0" w:rsidRDefault="003B70A3" w:rsidP="00D432E0">
      <w:pPr>
        <w:pStyle w:val="ListParagraph"/>
        <w:numPr>
          <w:ilvl w:val="0"/>
          <w:numId w:val="1"/>
        </w:numPr>
        <w:spacing w:line="276" w:lineRule="auto"/>
        <w:jc w:val="both"/>
        <w:rPr>
          <w:rFonts w:ascii="Times New Roman" w:hAnsi="Times New Roman" w:cs="Times New Roman"/>
        </w:rPr>
      </w:pPr>
      <w:proofErr w:type="spellStart"/>
      <w:r w:rsidRPr="003B70A3">
        <w:rPr>
          <w:rFonts w:ascii="Times New Roman" w:hAnsi="Times New Roman" w:cs="Times New Roman"/>
          <w:color w:val="000000" w:themeColor="text1"/>
        </w:rPr>
        <w:t>Parvanesh</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Rahdari</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Mojgan</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Khosroabadi</w:t>
      </w:r>
      <w:proofErr w:type="spellEnd"/>
      <w:r w:rsidRPr="003B70A3">
        <w:rPr>
          <w:rFonts w:ascii="Times New Roman" w:hAnsi="Times New Roman" w:cs="Times New Roman"/>
          <w:color w:val="000000" w:themeColor="text1"/>
        </w:rPr>
        <w:t xml:space="preserve"> and </w:t>
      </w:r>
      <w:proofErr w:type="spellStart"/>
      <w:r w:rsidRPr="003B70A3">
        <w:rPr>
          <w:rFonts w:ascii="Times New Roman" w:hAnsi="Times New Roman" w:cs="Times New Roman"/>
          <w:color w:val="000000" w:themeColor="text1"/>
        </w:rPr>
        <w:t>Katayum</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Delfani</w:t>
      </w:r>
      <w:proofErr w:type="spellEnd"/>
      <w:r w:rsidRPr="003B70A3">
        <w:rPr>
          <w:rFonts w:ascii="Times New Roman" w:hAnsi="Times New Roman" w:cs="Times New Roman"/>
          <w:color w:val="000000" w:themeColor="text1"/>
        </w:rPr>
        <w:t>. 2014. Effect of different concentration of plant hormones (</w:t>
      </w:r>
      <w:proofErr w:type="spellStart"/>
      <w:r w:rsidRPr="003B70A3">
        <w:rPr>
          <w:rFonts w:ascii="Times New Roman" w:hAnsi="Times New Roman" w:cs="Times New Roman"/>
          <w:color w:val="000000" w:themeColor="text1"/>
        </w:rPr>
        <w:t>iba</w:t>
      </w:r>
      <w:proofErr w:type="spellEnd"/>
      <w:r w:rsidRPr="003B70A3">
        <w:rPr>
          <w:rFonts w:ascii="Times New Roman" w:hAnsi="Times New Roman" w:cs="Times New Roman"/>
          <w:color w:val="000000" w:themeColor="text1"/>
        </w:rPr>
        <w:t xml:space="preserve"> and </w:t>
      </w:r>
      <w:proofErr w:type="spellStart"/>
      <w:r w:rsidRPr="003B70A3">
        <w:rPr>
          <w:rFonts w:ascii="Times New Roman" w:hAnsi="Times New Roman" w:cs="Times New Roman"/>
          <w:color w:val="000000" w:themeColor="text1"/>
        </w:rPr>
        <w:t>naa</w:t>
      </w:r>
      <w:proofErr w:type="spellEnd"/>
      <w:r w:rsidRPr="003B70A3">
        <w:rPr>
          <w:rFonts w:ascii="Times New Roman" w:hAnsi="Times New Roman" w:cs="Times New Roman"/>
          <w:color w:val="000000" w:themeColor="text1"/>
        </w:rPr>
        <w:t xml:space="preserve">) on rooting and growth factors in root and stem cuttings of </w:t>
      </w:r>
      <w:r w:rsidRPr="003B70A3">
        <w:rPr>
          <w:rFonts w:ascii="Times New Roman" w:hAnsi="Times New Roman" w:cs="Times New Roman"/>
          <w:i/>
          <w:color w:val="000000" w:themeColor="text1"/>
        </w:rPr>
        <w:t>Cordyline Terminalis.</w:t>
      </w:r>
      <w:r w:rsidRPr="003B70A3">
        <w:rPr>
          <w:rFonts w:ascii="Times New Roman" w:hAnsi="Times New Roman" w:cs="Times New Roman"/>
          <w:color w:val="000000" w:themeColor="text1"/>
        </w:rPr>
        <w:t xml:space="preserve"> </w:t>
      </w:r>
      <w:r w:rsidRPr="003B70A3">
        <w:rPr>
          <w:rFonts w:ascii="Times New Roman" w:hAnsi="Times New Roman" w:cs="Times New Roman"/>
          <w:b/>
          <w:i/>
          <w:color w:val="000000" w:themeColor="text1"/>
        </w:rPr>
        <w:t>Journal of Medical and Bioengineering</w:t>
      </w:r>
      <w:r w:rsidRPr="003B70A3">
        <w:rPr>
          <w:rFonts w:ascii="Times New Roman" w:hAnsi="Times New Roman" w:cs="Times New Roman"/>
          <w:color w:val="000000" w:themeColor="text1"/>
        </w:rPr>
        <w:t>, 3(3): 190-194</w:t>
      </w:r>
      <w:r w:rsidR="00436529">
        <w:rPr>
          <w:rFonts w:ascii="Times New Roman" w:hAnsi="Times New Roman" w:cs="Times New Roman"/>
          <w:color w:val="000000" w:themeColor="text1"/>
        </w:rPr>
        <w:t>.</w:t>
      </w:r>
    </w:p>
    <w:p w14:paraId="3A6D96CE" w14:textId="59EDCE56" w:rsidR="00E76DD6" w:rsidRPr="0034258D" w:rsidRDefault="00E76DD6" w:rsidP="00E76DD6">
      <w:pPr>
        <w:pStyle w:val="BodyText"/>
        <w:spacing w:before="1"/>
        <w:ind w:left="1" w:right="139"/>
        <w:jc w:val="center"/>
        <w:rPr>
          <w:b/>
          <w:bCs/>
          <w:i/>
        </w:rPr>
      </w:pPr>
      <w:r w:rsidRPr="0034258D">
        <w:rPr>
          <w:b/>
          <w:bCs/>
        </w:rPr>
        <w:t>Table</w:t>
      </w:r>
      <w:r w:rsidRPr="0034258D">
        <w:rPr>
          <w:b/>
          <w:bCs/>
          <w:spacing w:val="-3"/>
        </w:rPr>
        <w:t xml:space="preserve"> </w:t>
      </w:r>
      <w:r w:rsidRPr="0034258D">
        <w:rPr>
          <w:b/>
          <w:bCs/>
        </w:rPr>
        <w:t>1. Effect</w:t>
      </w:r>
      <w:r w:rsidRPr="0034258D">
        <w:rPr>
          <w:b/>
          <w:bCs/>
          <w:spacing w:val="-3"/>
        </w:rPr>
        <w:t xml:space="preserve"> </w:t>
      </w:r>
      <w:r w:rsidRPr="0034258D">
        <w:rPr>
          <w:b/>
          <w:bCs/>
        </w:rPr>
        <w:t>of</w:t>
      </w:r>
      <w:r w:rsidRPr="0034258D">
        <w:rPr>
          <w:b/>
          <w:bCs/>
          <w:spacing w:val="-2"/>
        </w:rPr>
        <w:t xml:space="preserve"> </w:t>
      </w:r>
      <w:r w:rsidRPr="0034258D">
        <w:rPr>
          <w:b/>
          <w:bCs/>
        </w:rPr>
        <w:t>IBA</w:t>
      </w:r>
      <w:r w:rsidRPr="0034258D">
        <w:rPr>
          <w:b/>
          <w:bCs/>
          <w:spacing w:val="-3"/>
        </w:rPr>
        <w:t xml:space="preserve"> </w:t>
      </w:r>
      <w:r w:rsidRPr="0034258D">
        <w:rPr>
          <w:b/>
          <w:bCs/>
        </w:rPr>
        <w:t>on</w:t>
      </w:r>
      <w:r w:rsidRPr="0034258D">
        <w:rPr>
          <w:b/>
          <w:bCs/>
          <w:spacing w:val="-3"/>
        </w:rPr>
        <w:t xml:space="preserve"> </w:t>
      </w:r>
      <w:r w:rsidRPr="0034258D">
        <w:rPr>
          <w:b/>
          <w:bCs/>
        </w:rPr>
        <w:t>chlorophyll</w:t>
      </w:r>
      <w:r w:rsidRPr="0034258D">
        <w:rPr>
          <w:b/>
          <w:bCs/>
          <w:spacing w:val="-2"/>
        </w:rPr>
        <w:t xml:space="preserve"> </w:t>
      </w:r>
      <w:r w:rsidRPr="0034258D">
        <w:rPr>
          <w:b/>
          <w:bCs/>
        </w:rPr>
        <w:t>content</w:t>
      </w:r>
      <w:r w:rsidRPr="0034258D">
        <w:rPr>
          <w:b/>
          <w:bCs/>
          <w:spacing w:val="-1"/>
        </w:rPr>
        <w:t xml:space="preserve"> </w:t>
      </w:r>
      <w:r w:rsidRPr="0034258D">
        <w:rPr>
          <w:b/>
          <w:bCs/>
        </w:rPr>
        <w:t>of</w:t>
      </w:r>
      <w:r w:rsidRPr="0034258D">
        <w:rPr>
          <w:b/>
          <w:bCs/>
          <w:spacing w:val="1"/>
        </w:rPr>
        <w:t xml:space="preserve"> </w:t>
      </w:r>
      <w:r w:rsidRPr="0034258D">
        <w:rPr>
          <w:b/>
          <w:bCs/>
          <w:i/>
        </w:rPr>
        <w:t xml:space="preserve">M. </w:t>
      </w:r>
      <w:r w:rsidRPr="0034258D">
        <w:rPr>
          <w:b/>
          <w:bCs/>
          <w:i/>
          <w:spacing w:val="-2"/>
        </w:rPr>
        <w:t>sinensis</w:t>
      </w:r>
    </w:p>
    <w:p w14:paraId="193F3CBF" w14:textId="77777777" w:rsidR="00E76DD6" w:rsidRDefault="00E76DD6" w:rsidP="00E76DD6">
      <w:pPr>
        <w:pStyle w:val="BodyText"/>
        <w:spacing w:before="10"/>
        <w:rPr>
          <w:i/>
          <w:sz w:val="20"/>
        </w:rPr>
      </w:pPr>
    </w:p>
    <w:tbl>
      <w:tblPr>
        <w:tblW w:w="10065"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559"/>
        <w:gridCol w:w="1701"/>
        <w:gridCol w:w="1701"/>
        <w:gridCol w:w="1701"/>
        <w:gridCol w:w="1701"/>
      </w:tblGrid>
      <w:tr w:rsidR="00FE5D6D" w14:paraId="3974C35F" w14:textId="4BBABEBF" w:rsidTr="00743426">
        <w:trPr>
          <w:trHeight w:val="877"/>
        </w:trPr>
        <w:tc>
          <w:tcPr>
            <w:tcW w:w="1702" w:type="dxa"/>
          </w:tcPr>
          <w:p w14:paraId="2A0A320C" w14:textId="77777777" w:rsidR="00FE5D6D" w:rsidRPr="00E76DD6" w:rsidRDefault="00FE5D6D" w:rsidP="005C3B83">
            <w:pPr>
              <w:pStyle w:val="TableParagraph"/>
              <w:spacing w:before="220"/>
              <w:ind w:left="345"/>
              <w:jc w:val="left"/>
              <w:rPr>
                <w:rFonts w:ascii="Times New Roman" w:hAnsi="Times New Roman" w:cs="Times New Roman"/>
                <w:b/>
                <w:sz w:val="24"/>
              </w:rPr>
            </w:pPr>
            <w:r w:rsidRPr="00E76DD6">
              <w:rPr>
                <w:rFonts w:ascii="Times New Roman" w:hAnsi="Times New Roman" w:cs="Times New Roman"/>
                <w:b/>
                <w:spacing w:val="-2"/>
                <w:sz w:val="24"/>
              </w:rPr>
              <w:t>Treatments</w:t>
            </w:r>
          </w:p>
        </w:tc>
        <w:tc>
          <w:tcPr>
            <w:tcW w:w="1559" w:type="dxa"/>
          </w:tcPr>
          <w:p w14:paraId="642EB4D9" w14:textId="77777777" w:rsidR="00FE5D6D" w:rsidRPr="00E76DD6" w:rsidRDefault="00FE5D6D" w:rsidP="005C3B83">
            <w:pPr>
              <w:pStyle w:val="TableParagraph"/>
              <w:spacing w:before="220"/>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10"/>
                <w:sz w:val="24"/>
              </w:rPr>
              <w:t>a</w:t>
            </w:r>
          </w:p>
        </w:tc>
        <w:tc>
          <w:tcPr>
            <w:tcW w:w="1701" w:type="dxa"/>
          </w:tcPr>
          <w:p w14:paraId="6EDCD567" w14:textId="77777777" w:rsidR="00FE5D6D" w:rsidRPr="00E76DD6" w:rsidRDefault="00FE5D6D" w:rsidP="005C3B83">
            <w:pPr>
              <w:pStyle w:val="TableParagraph"/>
              <w:spacing w:before="220"/>
              <w:ind w:right="1"/>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5"/>
                <w:sz w:val="24"/>
              </w:rPr>
              <w:t xml:space="preserve"> </w:t>
            </w:r>
            <w:r w:rsidRPr="00E76DD6">
              <w:rPr>
                <w:rFonts w:ascii="Times New Roman" w:hAnsi="Times New Roman" w:cs="Times New Roman"/>
                <w:b/>
                <w:spacing w:val="-10"/>
                <w:sz w:val="24"/>
              </w:rPr>
              <w:t>b</w:t>
            </w:r>
          </w:p>
        </w:tc>
        <w:tc>
          <w:tcPr>
            <w:tcW w:w="1701" w:type="dxa"/>
          </w:tcPr>
          <w:p w14:paraId="28F3B1D4" w14:textId="77777777" w:rsidR="00FE5D6D" w:rsidRPr="00E76DD6" w:rsidRDefault="00FE5D6D" w:rsidP="005C3B83">
            <w:pPr>
              <w:pStyle w:val="TableParagraph"/>
              <w:spacing w:before="0" w:line="292" w:lineRule="exact"/>
              <w:ind w:left="239" w:right="225"/>
              <w:rPr>
                <w:rFonts w:ascii="Times New Roman" w:hAnsi="Times New Roman" w:cs="Times New Roman"/>
                <w:b/>
                <w:sz w:val="24"/>
              </w:rPr>
            </w:pPr>
            <w:r w:rsidRPr="00E76DD6">
              <w:rPr>
                <w:rFonts w:ascii="Times New Roman" w:hAnsi="Times New Roman" w:cs="Times New Roman"/>
                <w:b/>
                <w:spacing w:val="-2"/>
                <w:sz w:val="24"/>
              </w:rPr>
              <w:t>Total</w:t>
            </w:r>
          </w:p>
          <w:p w14:paraId="27F9CA97" w14:textId="77777777" w:rsidR="00FE5D6D" w:rsidRPr="00E76DD6" w:rsidRDefault="00FE5D6D" w:rsidP="005C3B83">
            <w:pPr>
              <w:pStyle w:val="TableParagraph"/>
              <w:spacing w:before="146"/>
              <w:ind w:left="236" w:right="225"/>
              <w:rPr>
                <w:rFonts w:ascii="Times New Roman" w:hAnsi="Times New Roman" w:cs="Times New Roman"/>
                <w:b/>
                <w:sz w:val="24"/>
              </w:rPr>
            </w:pPr>
            <w:r w:rsidRPr="00E76DD6">
              <w:rPr>
                <w:rFonts w:ascii="Times New Roman" w:hAnsi="Times New Roman" w:cs="Times New Roman"/>
                <w:b/>
                <w:spacing w:val="-2"/>
                <w:sz w:val="24"/>
              </w:rPr>
              <w:t>chlorophyll</w:t>
            </w:r>
          </w:p>
        </w:tc>
        <w:tc>
          <w:tcPr>
            <w:tcW w:w="1701" w:type="dxa"/>
          </w:tcPr>
          <w:p w14:paraId="34DDBBA7" w14:textId="77777777" w:rsidR="00FE5D6D" w:rsidRPr="00E76DD6" w:rsidRDefault="00FE5D6D" w:rsidP="005C3B83">
            <w:pPr>
              <w:pStyle w:val="TableParagraph"/>
              <w:spacing w:before="220"/>
              <w:ind w:left="10" w:right="3"/>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5"/>
                <w:sz w:val="24"/>
              </w:rPr>
              <w:t>a/b</w:t>
            </w:r>
          </w:p>
        </w:tc>
        <w:tc>
          <w:tcPr>
            <w:tcW w:w="1701" w:type="dxa"/>
          </w:tcPr>
          <w:p w14:paraId="56347A94" w14:textId="586B2F16" w:rsidR="00FE5D6D" w:rsidRPr="00E76DD6" w:rsidRDefault="00743426" w:rsidP="005C3B83">
            <w:pPr>
              <w:pStyle w:val="TableParagraph"/>
              <w:spacing w:before="220"/>
              <w:ind w:left="10" w:right="3"/>
              <w:rPr>
                <w:rFonts w:ascii="Times New Roman" w:hAnsi="Times New Roman" w:cs="Times New Roman"/>
                <w:b/>
                <w:sz w:val="24"/>
              </w:rPr>
            </w:pPr>
            <w:r>
              <w:rPr>
                <w:rFonts w:ascii="Times New Roman"/>
                <w:b/>
                <w:sz w:val="24"/>
              </w:rPr>
              <w:t>Protein</w:t>
            </w:r>
            <w:r>
              <w:rPr>
                <w:rFonts w:ascii="Times New Roman"/>
                <w:b/>
                <w:spacing w:val="-5"/>
                <w:sz w:val="24"/>
              </w:rPr>
              <w:t xml:space="preserve"> </w:t>
            </w:r>
            <w:r>
              <w:rPr>
                <w:rFonts w:ascii="Times New Roman"/>
                <w:b/>
                <w:sz w:val="24"/>
              </w:rPr>
              <w:t>content</w:t>
            </w:r>
            <w:r>
              <w:rPr>
                <w:rFonts w:ascii="Times New Roman"/>
                <w:b/>
                <w:spacing w:val="-2"/>
                <w:sz w:val="24"/>
              </w:rPr>
              <w:t xml:space="preserve"> </w:t>
            </w:r>
            <w:r>
              <w:rPr>
                <w:rFonts w:ascii="Times New Roman"/>
                <w:b/>
                <w:spacing w:val="-4"/>
                <w:sz w:val="24"/>
              </w:rPr>
              <w:t>mg/g</w:t>
            </w:r>
          </w:p>
        </w:tc>
      </w:tr>
      <w:tr w:rsidR="00743426" w14:paraId="343D52EB" w14:textId="364F6DC3" w:rsidTr="00743426">
        <w:trPr>
          <w:trHeight w:val="425"/>
        </w:trPr>
        <w:tc>
          <w:tcPr>
            <w:tcW w:w="1702" w:type="dxa"/>
            <w:tcBorders>
              <w:bottom w:val="nil"/>
            </w:tcBorders>
          </w:tcPr>
          <w:p w14:paraId="4F77D4D9" w14:textId="77777777" w:rsidR="00743426" w:rsidRPr="00E76DD6" w:rsidRDefault="00743426" w:rsidP="00743426">
            <w:pPr>
              <w:pStyle w:val="TableParagraph"/>
              <w:spacing w:before="1"/>
              <w:ind w:left="107"/>
              <w:jc w:val="left"/>
              <w:rPr>
                <w:rFonts w:ascii="Times New Roman" w:hAnsi="Times New Roman" w:cs="Times New Roman"/>
                <w:sz w:val="24"/>
              </w:rPr>
            </w:pPr>
            <w:r w:rsidRPr="00E76DD6">
              <w:rPr>
                <w:rFonts w:ascii="Times New Roman" w:hAnsi="Times New Roman" w:cs="Times New Roman"/>
                <w:sz w:val="24"/>
              </w:rPr>
              <w:t>T1 –</w:t>
            </w:r>
            <w:r w:rsidRPr="00E76DD6">
              <w:rPr>
                <w:rFonts w:ascii="Times New Roman" w:hAnsi="Times New Roman" w:cs="Times New Roman"/>
                <w:spacing w:val="-1"/>
                <w:sz w:val="24"/>
              </w:rPr>
              <w:t xml:space="preserve"> </w:t>
            </w:r>
            <w:r w:rsidRPr="00E76DD6">
              <w:rPr>
                <w:rFonts w:ascii="Times New Roman" w:hAnsi="Times New Roman" w:cs="Times New Roman"/>
                <w:sz w:val="24"/>
              </w:rPr>
              <w:t>1000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bottom w:val="nil"/>
            </w:tcBorders>
          </w:tcPr>
          <w:p w14:paraId="432D71A8" w14:textId="77777777" w:rsidR="00743426" w:rsidRPr="00E76DD6" w:rsidRDefault="00743426" w:rsidP="00743426">
            <w:pPr>
              <w:pStyle w:val="TableParagraph"/>
              <w:spacing w:before="73"/>
              <w:ind w:right="3"/>
              <w:rPr>
                <w:rFonts w:ascii="Times New Roman" w:hAnsi="Times New Roman" w:cs="Times New Roman"/>
                <w:sz w:val="24"/>
              </w:rPr>
            </w:pPr>
            <w:r w:rsidRPr="00E76DD6">
              <w:rPr>
                <w:rFonts w:ascii="Times New Roman" w:hAnsi="Times New Roman" w:cs="Times New Roman"/>
                <w:spacing w:val="-4"/>
                <w:sz w:val="24"/>
              </w:rPr>
              <w:t>2.58</w:t>
            </w:r>
          </w:p>
        </w:tc>
        <w:tc>
          <w:tcPr>
            <w:tcW w:w="1701" w:type="dxa"/>
            <w:tcBorders>
              <w:bottom w:val="nil"/>
            </w:tcBorders>
          </w:tcPr>
          <w:p w14:paraId="416E184B" w14:textId="77777777" w:rsidR="00743426" w:rsidRPr="00E76DD6" w:rsidRDefault="00743426" w:rsidP="00743426">
            <w:pPr>
              <w:pStyle w:val="TableParagraph"/>
              <w:spacing w:before="73"/>
              <w:ind w:right="2"/>
              <w:rPr>
                <w:rFonts w:ascii="Times New Roman" w:hAnsi="Times New Roman" w:cs="Times New Roman"/>
                <w:sz w:val="24"/>
              </w:rPr>
            </w:pPr>
            <w:r w:rsidRPr="00E76DD6">
              <w:rPr>
                <w:rFonts w:ascii="Times New Roman" w:hAnsi="Times New Roman" w:cs="Times New Roman"/>
                <w:spacing w:val="-4"/>
                <w:sz w:val="24"/>
              </w:rPr>
              <w:t>1.47</w:t>
            </w:r>
          </w:p>
        </w:tc>
        <w:tc>
          <w:tcPr>
            <w:tcW w:w="1701" w:type="dxa"/>
            <w:tcBorders>
              <w:bottom w:val="nil"/>
            </w:tcBorders>
          </w:tcPr>
          <w:p w14:paraId="37A6BC0E" w14:textId="77777777" w:rsidR="00743426" w:rsidRPr="00E76DD6" w:rsidRDefault="00743426" w:rsidP="00743426">
            <w:pPr>
              <w:pStyle w:val="TableParagraph"/>
              <w:spacing w:before="73"/>
              <w:ind w:left="237" w:right="225"/>
              <w:rPr>
                <w:rFonts w:ascii="Times New Roman" w:hAnsi="Times New Roman" w:cs="Times New Roman"/>
                <w:sz w:val="24"/>
              </w:rPr>
            </w:pPr>
            <w:r w:rsidRPr="00E76DD6">
              <w:rPr>
                <w:rFonts w:ascii="Times New Roman" w:hAnsi="Times New Roman" w:cs="Times New Roman"/>
                <w:spacing w:val="-2"/>
                <w:sz w:val="24"/>
              </w:rPr>
              <w:t>2.62*</w:t>
            </w:r>
          </w:p>
        </w:tc>
        <w:tc>
          <w:tcPr>
            <w:tcW w:w="1701" w:type="dxa"/>
            <w:tcBorders>
              <w:bottom w:val="nil"/>
            </w:tcBorders>
          </w:tcPr>
          <w:p w14:paraId="12893184" w14:textId="77777777" w:rsidR="00743426" w:rsidRPr="00E76DD6" w:rsidRDefault="00743426" w:rsidP="00743426">
            <w:pPr>
              <w:pStyle w:val="TableParagraph"/>
              <w:spacing w:before="73"/>
              <w:ind w:left="10"/>
              <w:rPr>
                <w:rFonts w:ascii="Times New Roman" w:hAnsi="Times New Roman" w:cs="Times New Roman"/>
                <w:sz w:val="24"/>
              </w:rPr>
            </w:pPr>
            <w:r w:rsidRPr="00E76DD6">
              <w:rPr>
                <w:rFonts w:ascii="Times New Roman" w:hAnsi="Times New Roman" w:cs="Times New Roman"/>
                <w:spacing w:val="-2"/>
                <w:sz w:val="24"/>
              </w:rPr>
              <w:t>1.76*</w:t>
            </w:r>
          </w:p>
        </w:tc>
        <w:tc>
          <w:tcPr>
            <w:tcW w:w="1701" w:type="dxa"/>
            <w:tcBorders>
              <w:bottom w:val="nil"/>
            </w:tcBorders>
          </w:tcPr>
          <w:p w14:paraId="20329E32" w14:textId="3EBE89F5" w:rsidR="00743426" w:rsidRPr="00743426" w:rsidRDefault="00106A1E" w:rsidP="00743426">
            <w:pPr>
              <w:pStyle w:val="TableParagraph"/>
              <w:spacing w:before="73"/>
              <w:ind w:left="10"/>
              <w:rPr>
                <w:rFonts w:ascii="Times New Roman" w:hAnsi="Times New Roman" w:cs="Times New Roman"/>
                <w:spacing w:val="-2"/>
                <w:sz w:val="24"/>
                <w:lang w:val="en-IN"/>
              </w:rPr>
            </w:pPr>
            <w:r>
              <w:rPr>
                <w:rFonts w:ascii="Times New Roman"/>
                <w:spacing w:val="-2"/>
                <w:sz w:val="24"/>
              </w:rPr>
              <w:t>2</w:t>
            </w:r>
            <w:r w:rsidR="00743426">
              <w:rPr>
                <w:rFonts w:ascii="Times New Roman"/>
                <w:spacing w:val="-2"/>
                <w:sz w:val="24"/>
              </w:rPr>
              <w:t>3.58*</w:t>
            </w:r>
          </w:p>
        </w:tc>
      </w:tr>
      <w:tr w:rsidR="00743426" w14:paraId="2927909D" w14:textId="50EB9B29" w:rsidTr="00743426">
        <w:trPr>
          <w:trHeight w:val="439"/>
        </w:trPr>
        <w:tc>
          <w:tcPr>
            <w:tcW w:w="1702" w:type="dxa"/>
            <w:tcBorders>
              <w:top w:val="nil"/>
              <w:bottom w:val="nil"/>
            </w:tcBorders>
          </w:tcPr>
          <w:p w14:paraId="2FA2E387"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T2 -</w:t>
            </w:r>
            <w:r w:rsidRPr="00E76DD6">
              <w:rPr>
                <w:rFonts w:ascii="Times New Roman" w:hAnsi="Times New Roman" w:cs="Times New Roman"/>
                <w:spacing w:val="54"/>
                <w:sz w:val="24"/>
              </w:rPr>
              <w:t xml:space="preserve"> </w:t>
            </w:r>
            <w:r w:rsidRPr="00E76DD6">
              <w:rPr>
                <w:rFonts w:ascii="Times New Roman" w:hAnsi="Times New Roman" w:cs="Times New Roman"/>
                <w:sz w:val="24"/>
              </w:rPr>
              <w:t>2000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16FF89F0"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2.61</w:t>
            </w:r>
          </w:p>
        </w:tc>
        <w:tc>
          <w:tcPr>
            <w:tcW w:w="1701" w:type="dxa"/>
            <w:tcBorders>
              <w:top w:val="nil"/>
              <w:bottom w:val="nil"/>
            </w:tcBorders>
          </w:tcPr>
          <w:p w14:paraId="645B7222"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1.67</w:t>
            </w:r>
          </w:p>
        </w:tc>
        <w:tc>
          <w:tcPr>
            <w:tcW w:w="1701" w:type="dxa"/>
            <w:tcBorders>
              <w:top w:val="nil"/>
              <w:bottom w:val="nil"/>
            </w:tcBorders>
          </w:tcPr>
          <w:p w14:paraId="23367A2A"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2"/>
                <w:sz w:val="24"/>
              </w:rPr>
              <w:t>2.74*</w:t>
            </w:r>
          </w:p>
        </w:tc>
        <w:tc>
          <w:tcPr>
            <w:tcW w:w="1701" w:type="dxa"/>
            <w:tcBorders>
              <w:top w:val="nil"/>
              <w:bottom w:val="nil"/>
            </w:tcBorders>
          </w:tcPr>
          <w:p w14:paraId="7BF961BD" w14:textId="77777777" w:rsidR="00743426" w:rsidRPr="00E76DD6" w:rsidRDefault="00743426" w:rsidP="00743426">
            <w:pPr>
              <w:pStyle w:val="TableParagraph"/>
              <w:spacing w:before="87"/>
              <w:ind w:left="10"/>
              <w:rPr>
                <w:rFonts w:ascii="Times New Roman" w:hAnsi="Times New Roman" w:cs="Times New Roman"/>
                <w:sz w:val="24"/>
              </w:rPr>
            </w:pPr>
            <w:r w:rsidRPr="00E76DD6">
              <w:rPr>
                <w:rFonts w:ascii="Times New Roman" w:hAnsi="Times New Roman" w:cs="Times New Roman"/>
                <w:spacing w:val="-2"/>
                <w:sz w:val="24"/>
              </w:rPr>
              <w:t>1.56*</w:t>
            </w:r>
          </w:p>
        </w:tc>
        <w:tc>
          <w:tcPr>
            <w:tcW w:w="1701" w:type="dxa"/>
            <w:tcBorders>
              <w:top w:val="nil"/>
              <w:bottom w:val="nil"/>
            </w:tcBorders>
          </w:tcPr>
          <w:p w14:paraId="79AC5A2B" w14:textId="7C5E7BDF" w:rsidR="00743426" w:rsidRPr="00E76DD6" w:rsidRDefault="00106A1E" w:rsidP="00743426">
            <w:pPr>
              <w:pStyle w:val="TableParagraph"/>
              <w:spacing w:before="87"/>
              <w:ind w:left="10"/>
              <w:rPr>
                <w:rFonts w:ascii="Times New Roman" w:hAnsi="Times New Roman" w:cs="Times New Roman"/>
                <w:spacing w:val="-2"/>
                <w:sz w:val="24"/>
              </w:rPr>
            </w:pPr>
            <w:r>
              <w:rPr>
                <w:rFonts w:ascii="Times New Roman"/>
                <w:spacing w:val="-2"/>
                <w:sz w:val="24"/>
              </w:rPr>
              <w:t>2</w:t>
            </w:r>
            <w:r w:rsidR="00743426">
              <w:rPr>
                <w:rFonts w:ascii="Times New Roman"/>
                <w:spacing w:val="-2"/>
                <w:sz w:val="24"/>
              </w:rPr>
              <w:t>5.31*</w:t>
            </w:r>
          </w:p>
        </w:tc>
      </w:tr>
      <w:tr w:rsidR="00743426" w14:paraId="469A6947" w14:textId="640C2180" w:rsidTr="00743426">
        <w:trPr>
          <w:trHeight w:val="439"/>
        </w:trPr>
        <w:tc>
          <w:tcPr>
            <w:tcW w:w="1702" w:type="dxa"/>
            <w:tcBorders>
              <w:top w:val="nil"/>
              <w:bottom w:val="nil"/>
            </w:tcBorders>
          </w:tcPr>
          <w:p w14:paraId="6DE3A1BC"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T3 -</w:t>
            </w:r>
            <w:r w:rsidRPr="00E76DD6">
              <w:rPr>
                <w:rFonts w:ascii="Times New Roman" w:hAnsi="Times New Roman" w:cs="Times New Roman"/>
                <w:spacing w:val="54"/>
                <w:sz w:val="24"/>
              </w:rPr>
              <w:t xml:space="preserve"> </w:t>
            </w:r>
            <w:r w:rsidRPr="00E76DD6">
              <w:rPr>
                <w:rFonts w:ascii="Times New Roman" w:hAnsi="Times New Roman" w:cs="Times New Roman"/>
                <w:sz w:val="24"/>
              </w:rPr>
              <w:t>3000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50C0AD2C"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2.89</w:t>
            </w:r>
          </w:p>
        </w:tc>
        <w:tc>
          <w:tcPr>
            <w:tcW w:w="1701" w:type="dxa"/>
            <w:tcBorders>
              <w:top w:val="nil"/>
              <w:bottom w:val="nil"/>
            </w:tcBorders>
          </w:tcPr>
          <w:p w14:paraId="0AC03ED7"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2.36</w:t>
            </w:r>
          </w:p>
        </w:tc>
        <w:tc>
          <w:tcPr>
            <w:tcW w:w="1701" w:type="dxa"/>
            <w:tcBorders>
              <w:top w:val="nil"/>
              <w:bottom w:val="nil"/>
            </w:tcBorders>
          </w:tcPr>
          <w:p w14:paraId="0C376705"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2"/>
                <w:sz w:val="24"/>
              </w:rPr>
              <w:t>2.79*</w:t>
            </w:r>
          </w:p>
        </w:tc>
        <w:tc>
          <w:tcPr>
            <w:tcW w:w="1701" w:type="dxa"/>
            <w:tcBorders>
              <w:top w:val="nil"/>
              <w:bottom w:val="nil"/>
            </w:tcBorders>
          </w:tcPr>
          <w:p w14:paraId="4477E509" w14:textId="77777777" w:rsidR="00743426" w:rsidRPr="00E76DD6" w:rsidRDefault="00743426" w:rsidP="00743426">
            <w:pPr>
              <w:pStyle w:val="TableParagraph"/>
              <w:spacing w:before="87"/>
              <w:ind w:left="10"/>
              <w:rPr>
                <w:rFonts w:ascii="Times New Roman" w:hAnsi="Times New Roman" w:cs="Times New Roman"/>
                <w:sz w:val="24"/>
              </w:rPr>
            </w:pPr>
            <w:r w:rsidRPr="00E76DD6">
              <w:rPr>
                <w:rFonts w:ascii="Times New Roman" w:hAnsi="Times New Roman" w:cs="Times New Roman"/>
                <w:spacing w:val="-2"/>
                <w:sz w:val="24"/>
              </w:rPr>
              <w:t>1.22*</w:t>
            </w:r>
          </w:p>
        </w:tc>
        <w:tc>
          <w:tcPr>
            <w:tcW w:w="1701" w:type="dxa"/>
            <w:tcBorders>
              <w:top w:val="nil"/>
              <w:bottom w:val="nil"/>
            </w:tcBorders>
          </w:tcPr>
          <w:p w14:paraId="406E0B55" w14:textId="0A44A825" w:rsidR="00743426" w:rsidRPr="00E76DD6" w:rsidRDefault="00743426" w:rsidP="00743426">
            <w:pPr>
              <w:pStyle w:val="TableParagraph"/>
              <w:spacing w:before="87"/>
              <w:ind w:left="10"/>
              <w:rPr>
                <w:rFonts w:ascii="Times New Roman" w:hAnsi="Times New Roman" w:cs="Times New Roman"/>
                <w:spacing w:val="-2"/>
                <w:sz w:val="24"/>
              </w:rPr>
            </w:pPr>
            <w:r>
              <w:rPr>
                <w:rFonts w:ascii="Times New Roman"/>
                <w:spacing w:val="-2"/>
                <w:sz w:val="24"/>
              </w:rPr>
              <w:t>3</w:t>
            </w:r>
            <w:r w:rsidR="00106A1E">
              <w:rPr>
                <w:rFonts w:ascii="Times New Roman"/>
                <w:spacing w:val="-2"/>
                <w:sz w:val="24"/>
              </w:rPr>
              <w:t>2</w:t>
            </w:r>
            <w:r>
              <w:rPr>
                <w:rFonts w:ascii="Times New Roman"/>
                <w:spacing w:val="-2"/>
                <w:sz w:val="24"/>
              </w:rPr>
              <w:t>.10*</w:t>
            </w:r>
          </w:p>
        </w:tc>
      </w:tr>
      <w:tr w:rsidR="00743426" w14:paraId="016159A4" w14:textId="58B5A1EE" w:rsidTr="00743426">
        <w:trPr>
          <w:trHeight w:val="439"/>
        </w:trPr>
        <w:tc>
          <w:tcPr>
            <w:tcW w:w="1702" w:type="dxa"/>
            <w:tcBorders>
              <w:top w:val="nil"/>
              <w:bottom w:val="nil"/>
            </w:tcBorders>
          </w:tcPr>
          <w:p w14:paraId="2CC5AEEC"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T4 -</w:t>
            </w:r>
            <w:r w:rsidRPr="00E76DD6">
              <w:rPr>
                <w:rFonts w:ascii="Times New Roman" w:hAnsi="Times New Roman" w:cs="Times New Roman"/>
                <w:spacing w:val="54"/>
                <w:sz w:val="24"/>
              </w:rPr>
              <w:t xml:space="preserve"> </w:t>
            </w:r>
            <w:r w:rsidRPr="00E76DD6">
              <w:rPr>
                <w:rFonts w:ascii="Times New Roman" w:hAnsi="Times New Roman" w:cs="Times New Roman"/>
                <w:sz w:val="24"/>
              </w:rPr>
              <w:t>4000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36D45D51"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3.05</w:t>
            </w:r>
          </w:p>
        </w:tc>
        <w:tc>
          <w:tcPr>
            <w:tcW w:w="1701" w:type="dxa"/>
            <w:tcBorders>
              <w:top w:val="nil"/>
              <w:bottom w:val="nil"/>
            </w:tcBorders>
          </w:tcPr>
          <w:p w14:paraId="0C0CAE24"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2.65</w:t>
            </w:r>
          </w:p>
        </w:tc>
        <w:tc>
          <w:tcPr>
            <w:tcW w:w="1701" w:type="dxa"/>
            <w:tcBorders>
              <w:top w:val="nil"/>
              <w:bottom w:val="nil"/>
            </w:tcBorders>
          </w:tcPr>
          <w:p w14:paraId="5D815A04"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2"/>
                <w:sz w:val="24"/>
              </w:rPr>
              <w:t>2.84*</w:t>
            </w:r>
          </w:p>
        </w:tc>
        <w:tc>
          <w:tcPr>
            <w:tcW w:w="1701" w:type="dxa"/>
            <w:tcBorders>
              <w:top w:val="nil"/>
              <w:bottom w:val="nil"/>
            </w:tcBorders>
          </w:tcPr>
          <w:p w14:paraId="46673B79" w14:textId="77777777" w:rsidR="00743426" w:rsidRPr="00E76DD6" w:rsidRDefault="00743426" w:rsidP="00743426">
            <w:pPr>
              <w:pStyle w:val="TableParagraph"/>
              <w:spacing w:before="87"/>
              <w:ind w:left="10"/>
              <w:rPr>
                <w:rFonts w:ascii="Times New Roman" w:hAnsi="Times New Roman" w:cs="Times New Roman"/>
                <w:sz w:val="24"/>
              </w:rPr>
            </w:pPr>
            <w:r w:rsidRPr="00E76DD6">
              <w:rPr>
                <w:rFonts w:ascii="Times New Roman" w:hAnsi="Times New Roman" w:cs="Times New Roman"/>
                <w:spacing w:val="-2"/>
                <w:sz w:val="24"/>
              </w:rPr>
              <w:t>1.15*</w:t>
            </w:r>
          </w:p>
        </w:tc>
        <w:tc>
          <w:tcPr>
            <w:tcW w:w="1701" w:type="dxa"/>
            <w:tcBorders>
              <w:top w:val="nil"/>
              <w:bottom w:val="nil"/>
            </w:tcBorders>
          </w:tcPr>
          <w:p w14:paraId="4B12106F" w14:textId="1CB1B426" w:rsidR="00743426" w:rsidRPr="00E76DD6" w:rsidRDefault="00106A1E" w:rsidP="00743426">
            <w:pPr>
              <w:pStyle w:val="TableParagraph"/>
              <w:spacing w:before="87"/>
              <w:ind w:left="10"/>
              <w:rPr>
                <w:rFonts w:ascii="Times New Roman" w:hAnsi="Times New Roman" w:cs="Times New Roman"/>
                <w:spacing w:val="-2"/>
                <w:sz w:val="24"/>
              </w:rPr>
            </w:pPr>
            <w:r>
              <w:rPr>
                <w:rFonts w:ascii="Times New Roman"/>
                <w:spacing w:val="-2"/>
                <w:sz w:val="24"/>
              </w:rPr>
              <w:t>38</w:t>
            </w:r>
            <w:r w:rsidR="00743426">
              <w:rPr>
                <w:rFonts w:ascii="Times New Roman"/>
                <w:spacing w:val="-2"/>
                <w:sz w:val="24"/>
              </w:rPr>
              <w:t>.78*</w:t>
            </w:r>
          </w:p>
        </w:tc>
      </w:tr>
      <w:tr w:rsidR="00743426" w14:paraId="58ED9EDE" w14:textId="0F0D5E86" w:rsidTr="00743426">
        <w:trPr>
          <w:trHeight w:val="440"/>
        </w:trPr>
        <w:tc>
          <w:tcPr>
            <w:tcW w:w="1702" w:type="dxa"/>
            <w:tcBorders>
              <w:top w:val="nil"/>
              <w:bottom w:val="nil"/>
            </w:tcBorders>
          </w:tcPr>
          <w:p w14:paraId="0EB8A366"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T5 -</w:t>
            </w:r>
            <w:r w:rsidRPr="00E76DD6">
              <w:rPr>
                <w:rFonts w:ascii="Times New Roman" w:hAnsi="Times New Roman" w:cs="Times New Roman"/>
                <w:spacing w:val="54"/>
                <w:sz w:val="24"/>
              </w:rPr>
              <w:t xml:space="preserve"> </w:t>
            </w:r>
            <w:r w:rsidRPr="00E76DD6">
              <w:rPr>
                <w:rFonts w:ascii="Times New Roman" w:hAnsi="Times New Roman" w:cs="Times New Roman"/>
                <w:sz w:val="24"/>
              </w:rPr>
              <w:t>5000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5C614A15" w14:textId="77777777" w:rsidR="00743426" w:rsidRPr="00E76DD6" w:rsidRDefault="00743426" w:rsidP="00743426">
            <w:pPr>
              <w:pStyle w:val="TableParagraph"/>
              <w:spacing w:before="89"/>
              <w:ind w:right="2"/>
              <w:rPr>
                <w:rFonts w:ascii="Times New Roman" w:hAnsi="Times New Roman" w:cs="Times New Roman"/>
                <w:sz w:val="24"/>
              </w:rPr>
            </w:pPr>
            <w:r w:rsidRPr="00E76DD6">
              <w:rPr>
                <w:rFonts w:ascii="Times New Roman" w:hAnsi="Times New Roman" w:cs="Times New Roman"/>
                <w:spacing w:val="-2"/>
                <w:sz w:val="24"/>
              </w:rPr>
              <w:t>3.25*</w:t>
            </w:r>
          </w:p>
        </w:tc>
        <w:tc>
          <w:tcPr>
            <w:tcW w:w="1701" w:type="dxa"/>
            <w:tcBorders>
              <w:top w:val="nil"/>
              <w:bottom w:val="nil"/>
            </w:tcBorders>
          </w:tcPr>
          <w:p w14:paraId="1B63FEA8" w14:textId="77777777" w:rsidR="00743426" w:rsidRPr="00E76DD6" w:rsidRDefault="00743426" w:rsidP="00743426">
            <w:pPr>
              <w:pStyle w:val="TableParagraph"/>
              <w:spacing w:before="89"/>
              <w:ind w:right="2"/>
              <w:rPr>
                <w:rFonts w:ascii="Times New Roman" w:hAnsi="Times New Roman" w:cs="Times New Roman"/>
                <w:sz w:val="24"/>
              </w:rPr>
            </w:pPr>
            <w:r w:rsidRPr="00E76DD6">
              <w:rPr>
                <w:rFonts w:ascii="Times New Roman" w:hAnsi="Times New Roman" w:cs="Times New Roman"/>
                <w:spacing w:val="-4"/>
                <w:sz w:val="24"/>
              </w:rPr>
              <w:t>2.93</w:t>
            </w:r>
          </w:p>
        </w:tc>
        <w:tc>
          <w:tcPr>
            <w:tcW w:w="1701" w:type="dxa"/>
            <w:tcBorders>
              <w:top w:val="nil"/>
              <w:bottom w:val="nil"/>
            </w:tcBorders>
          </w:tcPr>
          <w:p w14:paraId="662D27EE" w14:textId="77777777" w:rsidR="00743426" w:rsidRPr="00E76DD6" w:rsidRDefault="00743426" w:rsidP="00743426">
            <w:pPr>
              <w:pStyle w:val="TableParagraph"/>
              <w:spacing w:before="89"/>
              <w:ind w:left="237" w:right="225"/>
              <w:rPr>
                <w:rFonts w:ascii="Times New Roman" w:hAnsi="Times New Roman" w:cs="Times New Roman"/>
                <w:sz w:val="24"/>
              </w:rPr>
            </w:pPr>
            <w:r w:rsidRPr="00E76DD6">
              <w:rPr>
                <w:rFonts w:ascii="Times New Roman" w:hAnsi="Times New Roman" w:cs="Times New Roman"/>
                <w:spacing w:val="-2"/>
                <w:sz w:val="24"/>
              </w:rPr>
              <w:t>2.90*</w:t>
            </w:r>
          </w:p>
        </w:tc>
        <w:tc>
          <w:tcPr>
            <w:tcW w:w="1701" w:type="dxa"/>
            <w:tcBorders>
              <w:top w:val="nil"/>
              <w:bottom w:val="nil"/>
            </w:tcBorders>
          </w:tcPr>
          <w:p w14:paraId="6D61B870" w14:textId="77777777" w:rsidR="00743426" w:rsidRPr="00E76DD6" w:rsidRDefault="00743426" w:rsidP="00743426">
            <w:pPr>
              <w:pStyle w:val="TableParagraph"/>
              <w:spacing w:before="89"/>
              <w:ind w:left="10"/>
              <w:rPr>
                <w:rFonts w:ascii="Times New Roman" w:hAnsi="Times New Roman" w:cs="Times New Roman"/>
                <w:sz w:val="24"/>
              </w:rPr>
            </w:pPr>
            <w:r w:rsidRPr="00E76DD6">
              <w:rPr>
                <w:rFonts w:ascii="Times New Roman" w:hAnsi="Times New Roman" w:cs="Times New Roman"/>
                <w:spacing w:val="-2"/>
                <w:sz w:val="24"/>
              </w:rPr>
              <w:t>1.11*</w:t>
            </w:r>
          </w:p>
        </w:tc>
        <w:tc>
          <w:tcPr>
            <w:tcW w:w="1701" w:type="dxa"/>
            <w:tcBorders>
              <w:top w:val="nil"/>
              <w:bottom w:val="nil"/>
            </w:tcBorders>
          </w:tcPr>
          <w:p w14:paraId="0EEFF940" w14:textId="13EDC408" w:rsidR="00743426" w:rsidRPr="00E76DD6" w:rsidRDefault="00106A1E" w:rsidP="00743426">
            <w:pPr>
              <w:pStyle w:val="TableParagraph"/>
              <w:spacing w:before="89"/>
              <w:ind w:left="10"/>
              <w:rPr>
                <w:rFonts w:ascii="Times New Roman" w:hAnsi="Times New Roman" w:cs="Times New Roman"/>
                <w:spacing w:val="-2"/>
                <w:sz w:val="24"/>
              </w:rPr>
            </w:pPr>
            <w:r>
              <w:rPr>
                <w:rFonts w:ascii="Times New Roman"/>
                <w:spacing w:val="-2"/>
                <w:sz w:val="24"/>
              </w:rPr>
              <w:t>40</w:t>
            </w:r>
            <w:r w:rsidR="00743426">
              <w:rPr>
                <w:rFonts w:ascii="Times New Roman"/>
                <w:spacing w:val="-2"/>
                <w:sz w:val="24"/>
              </w:rPr>
              <w:t>.62*</w:t>
            </w:r>
          </w:p>
        </w:tc>
      </w:tr>
      <w:tr w:rsidR="00743426" w14:paraId="274B243C" w14:textId="2739B311" w:rsidTr="00743426">
        <w:trPr>
          <w:trHeight w:val="439"/>
        </w:trPr>
        <w:tc>
          <w:tcPr>
            <w:tcW w:w="1702" w:type="dxa"/>
            <w:tcBorders>
              <w:top w:val="nil"/>
              <w:bottom w:val="nil"/>
            </w:tcBorders>
          </w:tcPr>
          <w:p w14:paraId="2EF47FFE" w14:textId="77777777" w:rsidR="00743426" w:rsidRPr="00E76DD6" w:rsidRDefault="00743426" w:rsidP="00743426">
            <w:pPr>
              <w:pStyle w:val="TableParagraph"/>
              <w:spacing w:before="14"/>
              <w:ind w:left="107"/>
              <w:jc w:val="left"/>
              <w:rPr>
                <w:rFonts w:ascii="Times New Roman" w:hAnsi="Times New Roman" w:cs="Times New Roman"/>
                <w:sz w:val="24"/>
              </w:rPr>
            </w:pPr>
            <w:r w:rsidRPr="00E76DD6">
              <w:rPr>
                <w:rFonts w:ascii="Times New Roman" w:hAnsi="Times New Roman" w:cs="Times New Roman"/>
                <w:sz w:val="24"/>
              </w:rPr>
              <w:t>Control</w:t>
            </w:r>
            <w:r w:rsidRPr="00E76DD6">
              <w:rPr>
                <w:rFonts w:ascii="Times New Roman" w:hAnsi="Times New Roman" w:cs="Times New Roman"/>
                <w:spacing w:val="-7"/>
                <w:sz w:val="24"/>
              </w:rPr>
              <w:t xml:space="preserve"> </w:t>
            </w:r>
            <w:r w:rsidRPr="00E76DD6">
              <w:rPr>
                <w:rFonts w:ascii="Times New Roman" w:hAnsi="Times New Roman" w:cs="Times New Roman"/>
                <w:spacing w:val="-4"/>
                <w:sz w:val="24"/>
              </w:rPr>
              <w:t>(V1)</w:t>
            </w:r>
          </w:p>
        </w:tc>
        <w:tc>
          <w:tcPr>
            <w:tcW w:w="1559" w:type="dxa"/>
            <w:tcBorders>
              <w:top w:val="nil"/>
              <w:bottom w:val="nil"/>
            </w:tcBorders>
          </w:tcPr>
          <w:p w14:paraId="74DF08D7" w14:textId="77777777" w:rsidR="00743426" w:rsidRPr="00E76DD6" w:rsidRDefault="00743426" w:rsidP="00743426">
            <w:pPr>
              <w:pStyle w:val="TableParagraph"/>
              <w:spacing w:before="88"/>
              <w:ind w:right="3"/>
              <w:rPr>
                <w:rFonts w:ascii="Times New Roman" w:hAnsi="Times New Roman" w:cs="Times New Roman"/>
                <w:sz w:val="24"/>
              </w:rPr>
            </w:pPr>
            <w:r w:rsidRPr="00E76DD6">
              <w:rPr>
                <w:rFonts w:ascii="Times New Roman" w:hAnsi="Times New Roman" w:cs="Times New Roman"/>
                <w:spacing w:val="-4"/>
                <w:sz w:val="24"/>
              </w:rPr>
              <w:t>3.14</w:t>
            </w:r>
          </w:p>
        </w:tc>
        <w:tc>
          <w:tcPr>
            <w:tcW w:w="1701" w:type="dxa"/>
            <w:tcBorders>
              <w:top w:val="nil"/>
              <w:bottom w:val="nil"/>
            </w:tcBorders>
          </w:tcPr>
          <w:p w14:paraId="2B630A95" w14:textId="77777777" w:rsidR="00743426" w:rsidRPr="00E76DD6" w:rsidRDefault="00743426" w:rsidP="00743426">
            <w:pPr>
              <w:pStyle w:val="TableParagraph"/>
              <w:spacing w:before="88"/>
              <w:ind w:right="2"/>
              <w:rPr>
                <w:rFonts w:ascii="Times New Roman" w:hAnsi="Times New Roman" w:cs="Times New Roman"/>
                <w:sz w:val="24"/>
              </w:rPr>
            </w:pPr>
            <w:r w:rsidRPr="00E76DD6">
              <w:rPr>
                <w:rFonts w:ascii="Times New Roman" w:hAnsi="Times New Roman" w:cs="Times New Roman"/>
                <w:spacing w:val="-2"/>
                <w:sz w:val="24"/>
              </w:rPr>
              <w:t>2.96*</w:t>
            </w:r>
          </w:p>
        </w:tc>
        <w:tc>
          <w:tcPr>
            <w:tcW w:w="1701" w:type="dxa"/>
            <w:tcBorders>
              <w:top w:val="nil"/>
              <w:bottom w:val="nil"/>
            </w:tcBorders>
          </w:tcPr>
          <w:p w14:paraId="1199ADF4" w14:textId="77777777" w:rsidR="00743426" w:rsidRPr="00E76DD6" w:rsidRDefault="00743426" w:rsidP="00743426">
            <w:pPr>
              <w:pStyle w:val="TableParagraph"/>
              <w:spacing w:before="88"/>
              <w:ind w:left="237" w:right="225"/>
              <w:rPr>
                <w:rFonts w:ascii="Times New Roman" w:hAnsi="Times New Roman" w:cs="Times New Roman"/>
                <w:sz w:val="24"/>
              </w:rPr>
            </w:pPr>
            <w:r w:rsidRPr="00E76DD6">
              <w:rPr>
                <w:rFonts w:ascii="Times New Roman" w:hAnsi="Times New Roman" w:cs="Times New Roman"/>
                <w:spacing w:val="-4"/>
                <w:sz w:val="24"/>
              </w:rPr>
              <w:t>2.32</w:t>
            </w:r>
          </w:p>
        </w:tc>
        <w:tc>
          <w:tcPr>
            <w:tcW w:w="1701" w:type="dxa"/>
            <w:tcBorders>
              <w:top w:val="nil"/>
              <w:bottom w:val="nil"/>
            </w:tcBorders>
          </w:tcPr>
          <w:p w14:paraId="4FB3297B" w14:textId="77777777" w:rsidR="00743426" w:rsidRPr="00E76DD6" w:rsidRDefault="00743426" w:rsidP="00743426">
            <w:pPr>
              <w:pStyle w:val="TableParagraph"/>
              <w:spacing w:before="88"/>
              <w:ind w:left="10" w:right="1"/>
              <w:rPr>
                <w:rFonts w:ascii="Times New Roman" w:hAnsi="Times New Roman" w:cs="Times New Roman"/>
                <w:sz w:val="24"/>
              </w:rPr>
            </w:pPr>
            <w:r w:rsidRPr="00E76DD6">
              <w:rPr>
                <w:rFonts w:ascii="Times New Roman" w:hAnsi="Times New Roman" w:cs="Times New Roman"/>
                <w:spacing w:val="-4"/>
                <w:sz w:val="24"/>
              </w:rPr>
              <w:t>1.06</w:t>
            </w:r>
          </w:p>
        </w:tc>
        <w:tc>
          <w:tcPr>
            <w:tcW w:w="1701" w:type="dxa"/>
            <w:tcBorders>
              <w:top w:val="nil"/>
              <w:bottom w:val="nil"/>
            </w:tcBorders>
          </w:tcPr>
          <w:p w14:paraId="6B974A19" w14:textId="6039C010" w:rsidR="00743426" w:rsidRPr="00E76DD6" w:rsidRDefault="00743426" w:rsidP="00743426">
            <w:pPr>
              <w:pStyle w:val="TableParagraph"/>
              <w:spacing w:before="88"/>
              <w:ind w:left="10" w:right="1"/>
              <w:rPr>
                <w:rFonts w:ascii="Times New Roman" w:hAnsi="Times New Roman" w:cs="Times New Roman"/>
                <w:spacing w:val="-4"/>
                <w:sz w:val="24"/>
              </w:rPr>
            </w:pPr>
            <w:r>
              <w:rPr>
                <w:rFonts w:ascii="Times New Roman"/>
                <w:spacing w:val="-2"/>
                <w:sz w:val="24"/>
              </w:rPr>
              <w:t>20.04</w:t>
            </w:r>
          </w:p>
        </w:tc>
      </w:tr>
      <w:tr w:rsidR="00743426" w14:paraId="67B8472D" w14:textId="26028065" w:rsidTr="00743426">
        <w:trPr>
          <w:trHeight w:val="439"/>
        </w:trPr>
        <w:tc>
          <w:tcPr>
            <w:tcW w:w="1702" w:type="dxa"/>
            <w:tcBorders>
              <w:top w:val="nil"/>
              <w:bottom w:val="nil"/>
            </w:tcBorders>
          </w:tcPr>
          <w:p w14:paraId="08B9CF64" w14:textId="77777777" w:rsidR="00743426" w:rsidRPr="00E76DD6" w:rsidRDefault="00743426" w:rsidP="00743426">
            <w:pPr>
              <w:pStyle w:val="TableParagraph"/>
              <w:spacing w:before="14"/>
              <w:ind w:left="107"/>
              <w:jc w:val="left"/>
              <w:rPr>
                <w:rFonts w:ascii="Times New Roman" w:hAnsi="Times New Roman" w:cs="Times New Roman"/>
                <w:b/>
                <w:sz w:val="24"/>
              </w:rPr>
            </w:pPr>
            <w:r w:rsidRPr="00E76DD6">
              <w:rPr>
                <w:rFonts w:ascii="Times New Roman" w:hAnsi="Times New Roman" w:cs="Times New Roman"/>
                <w:b/>
                <w:spacing w:val="-4"/>
                <w:sz w:val="24"/>
              </w:rPr>
              <w:t>Mean</w:t>
            </w:r>
          </w:p>
        </w:tc>
        <w:tc>
          <w:tcPr>
            <w:tcW w:w="1559" w:type="dxa"/>
            <w:tcBorders>
              <w:top w:val="nil"/>
              <w:bottom w:val="nil"/>
            </w:tcBorders>
          </w:tcPr>
          <w:p w14:paraId="5B55EEA4" w14:textId="77777777" w:rsidR="00743426" w:rsidRPr="00E76DD6" w:rsidRDefault="00743426" w:rsidP="00743426">
            <w:pPr>
              <w:pStyle w:val="TableParagraph"/>
              <w:spacing w:before="14"/>
              <w:ind w:right="2"/>
              <w:rPr>
                <w:rFonts w:ascii="Times New Roman" w:hAnsi="Times New Roman" w:cs="Times New Roman"/>
                <w:b/>
                <w:sz w:val="24"/>
              </w:rPr>
            </w:pPr>
            <w:r w:rsidRPr="00E76DD6">
              <w:rPr>
                <w:rFonts w:ascii="Times New Roman" w:hAnsi="Times New Roman" w:cs="Times New Roman"/>
                <w:b/>
                <w:spacing w:val="-4"/>
                <w:sz w:val="24"/>
              </w:rPr>
              <w:t>2.87</w:t>
            </w:r>
          </w:p>
        </w:tc>
        <w:tc>
          <w:tcPr>
            <w:tcW w:w="1701" w:type="dxa"/>
            <w:tcBorders>
              <w:top w:val="nil"/>
              <w:bottom w:val="nil"/>
            </w:tcBorders>
          </w:tcPr>
          <w:p w14:paraId="0AB0F614" w14:textId="77777777" w:rsidR="00743426" w:rsidRPr="00E76DD6" w:rsidRDefault="00743426" w:rsidP="00743426">
            <w:pPr>
              <w:pStyle w:val="TableParagraph"/>
              <w:spacing w:before="88"/>
              <w:ind w:right="1"/>
              <w:rPr>
                <w:rFonts w:ascii="Times New Roman" w:hAnsi="Times New Roman" w:cs="Times New Roman"/>
                <w:b/>
                <w:sz w:val="24"/>
              </w:rPr>
            </w:pPr>
            <w:r w:rsidRPr="00E76DD6">
              <w:rPr>
                <w:rFonts w:ascii="Times New Roman" w:hAnsi="Times New Roman" w:cs="Times New Roman"/>
                <w:b/>
                <w:spacing w:val="-4"/>
                <w:sz w:val="24"/>
              </w:rPr>
              <w:t>2.22</w:t>
            </w:r>
          </w:p>
        </w:tc>
        <w:tc>
          <w:tcPr>
            <w:tcW w:w="1701" w:type="dxa"/>
            <w:tcBorders>
              <w:top w:val="nil"/>
              <w:bottom w:val="nil"/>
            </w:tcBorders>
          </w:tcPr>
          <w:p w14:paraId="41DD1157" w14:textId="77777777" w:rsidR="00743426" w:rsidRPr="00E76DD6" w:rsidRDefault="00743426" w:rsidP="00743426">
            <w:pPr>
              <w:pStyle w:val="TableParagraph"/>
              <w:spacing w:before="88"/>
              <w:ind w:left="238" w:right="225"/>
              <w:rPr>
                <w:rFonts w:ascii="Times New Roman" w:hAnsi="Times New Roman" w:cs="Times New Roman"/>
                <w:b/>
                <w:sz w:val="24"/>
              </w:rPr>
            </w:pPr>
            <w:r w:rsidRPr="00E76DD6">
              <w:rPr>
                <w:rFonts w:ascii="Times New Roman" w:hAnsi="Times New Roman" w:cs="Times New Roman"/>
                <w:b/>
                <w:spacing w:val="-4"/>
                <w:sz w:val="24"/>
              </w:rPr>
              <w:t>2.70</w:t>
            </w:r>
          </w:p>
        </w:tc>
        <w:tc>
          <w:tcPr>
            <w:tcW w:w="1701" w:type="dxa"/>
            <w:tcBorders>
              <w:top w:val="nil"/>
              <w:bottom w:val="nil"/>
            </w:tcBorders>
          </w:tcPr>
          <w:p w14:paraId="58EF19A9" w14:textId="77777777" w:rsidR="00743426" w:rsidRPr="00E76DD6" w:rsidRDefault="00743426" w:rsidP="00743426">
            <w:pPr>
              <w:pStyle w:val="TableParagraph"/>
              <w:spacing w:before="88"/>
              <w:ind w:left="10"/>
              <w:rPr>
                <w:rFonts w:ascii="Times New Roman" w:hAnsi="Times New Roman" w:cs="Times New Roman"/>
                <w:b/>
                <w:sz w:val="24"/>
              </w:rPr>
            </w:pPr>
            <w:r w:rsidRPr="00E76DD6">
              <w:rPr>
                <w:rFonts w:ascii="Times New Roman" w:hAnsi="Times New Roman" w:cs="Times New Roman"/>
                <w:b/>
                <w:spacing w:val="-4"/>
                <w:sz w:val="24"/>
              </w:rPr>
              <w:t>1.31</w:t>
            </w:r>
          </w:p>
        </w:tc>
        <w:tc>
          <w:tcPr>
            <w:tcW w:w="1701" w:type="dxa"/>
            <w:tcBorders>
              <w:top w:val="nil"/>
              <w:bottom w:val="nil"/>
            </w:tcBorders>
          </w:tcPr>
          <w:p w14:paraId="490457F7" w14:textId="228A0B44" w:rsidR="00743426" w:rsidRPr="00E76DD6" w:rsidRDefault="00743426" w:rsidP="00743426">
            <w:pPr>
              <w:pStyle w:val="TableParagraph"/>
              <w:spacing w:before="88"/>
              <w:ind w:left="10"/>
              <w:rPr>
                <w:rFonts w:ascii="Times New Roman" w:hAnsi="Times New Roman" w:cs="Times New Roman"/>
                <w:b/>
                <w:spacing w:val="-4"/>
                <w:sz w:val="24"/>
              </w:rPr>
            </w:pPr>
            <w:r>
              <w:rPr>
                <w:rFonts w:ascii="Times New Roman"/>
                <w:b/>
                <w:spacing w:val="-2"/>
                <w:sz w:val="24"/>
              </w:rPr>
              <w:t>34.57</w:t>
            </w:r>
          </w:p>
        </w:tc>
      </w:tr>
      <w:tr w:rsidR="00743426" w14:paraId="7727CA4C" w14:textId="46AF7E30" w:rsidTr="00743426">
        <w:trPr>
          <w:trHeight w:val="402"/>
        </w:trPr>
        <w:tc>
          <w:tcPr>
            <w:tcW w:w="1702" w:type="dxa"/>
            <w:tcBorders>
              <w:top w:val="nil"/>
              <w:bottom w:val="nil"/>
            </w:tcBorders>
          </w:tcPr>
          <w:p w14:paraId="238F80EF" w14:textId="77777777" w:rsidR="00743426" w:rsidRPr="00E76DD6" w:rsidRDefault="00743426" w:rsidP="00743426">
            <w:pPr>
              <w:pStyle w:val="TableParagraph"/>
              <w:spacing w:before="14"/>
              <w:ind w:left="107"/>
              <w:jc w:val="left"/>
              <w:rPr>
                <w:rFonts w:ascii="Times New Roman" w:hAnsi="Times New Roman" w:cs="Times New Roman"/>
                <w:b/>
                <w:sz w:val="24"/>
              </w:rPr>
            </w:pPr>
            <w:proofErr w:type="spellStart"/>
            <w:r w:rsidRPr="00E76DD6">
              <w:rPr>
                <w:rFonts w:ascii="Times New Roman" w:hAnsi="Times New Roman" w:cs="Times New Roman"/>
                <w:b/>
                <w:spacing w:val="-5"/>
                <w:sz w:val="24"/>
              </w:rPr>
              <w:t>SEd</w:t>
            </w:r>
            <w:proofErr w:type="spellEnd"/>
          </w:p>
        </w:tc>
        <w:tc>
          <w:tcPr>
            <w:tcW w:w="1559" w:type="dxa"/>
            <w:tcBorders>
              <w:top w:val="nil"/>
              <w:bottom w:val="nil"/>
            </w:tcBorders>
          </w:tcPr>
          <w:p w14:paraId="535226C4" w14:textId="77777777" w:rsidR="00743426" w:rsidRPr="00E76DD6" w:rsidRDefault="00743426" w:rsidP="00743426">
            <w:pPr>
              <w:pStyle w:val="TableParagraph"/>
              <w:spacing w:before="14"/>
              <w:ind w:right="2"/>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11A61428" w14:textId="77777777" w:rsidR="00743426" w:rsidRPr="00E76DD6" w:rsidRDefault="00743426" w:rsidP="00743426">
            <w:pPr>
              <w:pStyle w:val="TableParagraph"/>
              <w:spacing w:before="14"/>
              <w:ind w:right="1"/>
              <w:rPr>
                <w:rFonts w:ascii="Times New Roman" w:hAnsi="Times New Roman" w:cs="Times New Roman"/>
                <w:b/>
                <w:sz w:val="24"/>
              </w:rPr>
            </w:pPr>
            <w:r w:rsidRPr="00E76DD6">
              <w:rPr>
                <w:rFonts w:ascii="Times New Roman" w:hAnsi="Times New Roman" w:cs="Times New Roman"/>
                <w:b/>
                <w:spacing w:val="-4"/>
                <w:sz w:val="24"/>
              </w:rPr>
              <w:t>0.02</w:t>
            </w:r>
          </w:p>
        </w:tc>
        <w:tc>
          <w:tcPr>
            <w:tcW w:w="1701" w:type="dxa"/>
            <w:tcBorders>
              <w:top w:val="nil"/>
              <w:bottom w:val="nil"/>
            </w:tcBorders>
          </w:tcPr>
          <w:p w14:paraId="2B600C0A" w14:textId="77777777" w:rsidR="00743426" w:rsidRPr="00E76DD6" w:rsidRDefault="00743426" w:rsidP="00743426">
            <w:pPr>
              <w:pStyle w:val="TableParagraph"/>
              <w:spacing w:before="14"/>
              <w:ind w:left="238" w:right="225"/>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1EBA9661" w14:textId="77777777" w:rsidR="00743426" w:rsidRPr="00E76DD6" w:rsidRDefault="00743426" w:rsidP="00743426">
            <w:pPr>
              <w:pStyle w:val="TableParagraph"/>
              <w:spacing w:before="14"/>
              <w:ind w:left="10"/>
              <w:rPr>
                <w:rFonts w:ascii="Times New Roman" w:hAnsi="Times New Roman" w:cs="Times New Roman"/>
                <w:b/>
                <w:sz w:val="24"/>
              </w:rPr>
            </w:pPr>
            <w:r w:rsidRPr="00E76DD6">
              <w:rPr>
                <w:rFonts w:ascii="Times New Roman" w:hAnsi="Times New Roman" w:cs="Times New Roman"/>
                <w:b/>
                <w:spacing w:val="-4"/>
                <w:sz w:val="24"/>
              </w:rPr>
              <w:t>0.02</w:t>
            </w:r>
          </w:p>
        </w:tc>
        <w:tc>
          <w:tcPr>
            <w:tcW w:w="1701" w:type="dxa"/>
            <w:tcBorders>
              <w:top w:val="nil"/>
              <w:bottom w:val="nil"/>
            </w:tcBorders>
          </w:tcPr>
          <w:p w14:paraId="5588E103" w14:textId="24DF074C" w:rsidR="00743426" w:rsidRPr="00E76DD6" w:rsidRDefault="00743426" w:rsidP="00743426">
            <w:pPr>
              <w:pStyle w:val="TableParagraph"/>
              <w:spacing w:before="14"/>
              <w:ind w:left="10"/>
              <w:rPr>
                <w:rFonts w:ascii="Times New Roman" w:hAnsi="Times New Roman" w:cs="Times New Roman"/>
                <w:b/>
                <w:spacing w:val="-4"/>
                <w:sz w:val="24"/>
              </w:rPr>
            </w:pPr>
            <w:r>
              <w:rPr>
                <w:rFonts w:ascii="Times New Roman"/>
                <w:b/>
                <w:spacing w:val="-2"/>
                <w:sz w:val="24"/>
              </w:rPr>
              <w:t>0.058</w:t>
            </w:r>
          </w:p>
        </w:tc>
      </w:tr>
      <w:tr w:rsidR="00743426" w14:paraId="7999C2FB" w14:textId="7F2D074E" w:rsidTr="00743426">
        <w:trPr>
          <w:trHeight w:val="492"/>
        </w:trPr>
        <w:tc>
          <w:tcPr>
            <w:tcW w:w="1702" w:type="dxa"/>
            <w:tcBorders>
              <w:top w:val="nil"/>
            </w:tcBorders>
          </w:tcPr>
          <w:p w14:paraId="4C88B541" w14:textId="77777777" w:rsidR="00743426" w:rsidRPr="00E76DD6" w:rsidRDefault="00743426" w:rsidP="00743426">
            <w:pPr>
              <w:pStyle w:val="TableParagraph"/>
              <w:ind w:left="107"/>
              <w:jc w:val="left"/>
              <w:rPr>
                <w:rFonts w:ascii="Times New Roman" w:hAnsi="Times New Roman" w:cs="Times New Roman"/>
                <w:b/>
                <w:sz w:val="24"/>
              </w:rPr>
            </w:pPr>
            <w:r w:rsidRPr="00E76DD6">
              <w:rPr>
                <w:rFonts w:ascii="Times New Roman" w:hAnsi="Times New Roman" w:cs="Times New Roman"/>
                <w:b/>
                <w:sz w:val="24"/>
              </w:rPr>
              <w:t>CD</w:t>
            </w:r>
            <w:r w:rsidRPr="00E76DD6">
              <w:rPr>
                <w:rFonts w:ascii="Times New Roman" w:hAnsi="Times New Roman" w:cs="Times New Roman"/>
                <w:b/>
                <w:spacing w:val="-1"/>
                <w:sz w:val="24"/>
              </w:rPr>
              <w:t xml:space="preserve"> </w:t>
            </w:r>
            <w:r w:rsidRPr="00E76DD6">
              <w:rPr>
                <w:rFonts w:ascii="Times New Roman" w:hAnsi="Times New Roman" w:cs="Times New Roman"/>
                <w:b/>
                <w:spacing w:val="-2"/>
                <w:sz w:val="24"/>
              </w:rPr>
              <w:t>(.05)</w:t>
            </w:r>
          </w:p>
        </w:tc>
        <w:tc>
          <w:tcPr>
            <w:tcW w:w="1559" w:type="dxa"/>
            <w:tcBorders>
              <w:top w:val="nil"/>
            </w:tcBorders>
          </w:tcPr>
          <w:p w14:paraId="339E4AF7" w14:textId="77777777" w:rsidR="00743426" w:rsidRPr="00E76DD6" w:rsidRDefault="00743426" w:rsidP="00743426">
            <w:pPr>
              <w:pStyle w:val="TableParagraph"/>
              <w:ind w:right="2"/>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5AAEC317" w14:textId="77777777" w:rsidR="00743426" w:rsidRPr="00E76DD6" w:rsidRDefault="00743426" w:rsidP="00743426">
            <w:pPr>
              <w:pStyle w:val="TableParagraph"/>
              <w:ind w:right="1"/>
              <w:rPr>
                <w:rFonts w:ascii="Times New Roman" w:hAnsi="Times New Roman" w:cs="Times New Roman"/>
                <w:b/>
                <w:sz w:val="24"/>
              </w:rPr>
            </w:pPr>
            <w:r w:rsidRPr="00E76DD6">
              <w:rPr>
                <w:rFonts w:ascii="Times New Roman" w:hAnsi="Times New Roman" w:cs="Times New Roman"/>
                <w:b/>
                <w:spacing w:val="-4"/>
                <w:sz w:val="24"/>
              </w:rPr>
              <w:t>0.05</w:t>
            </w:r>
          </w:p>
        </w:tc>
        <w:tc>
          <w:tcPr>
            <w:tcW w:w="1701" w:type="dxa"/>
            <w:tcBorders>
              <w:top w:val="nil"/>
            </w:tcBorders>
          </w:tcPr>
          <w:p w14:paraId="7D7F2FA1" w14:textId="77777777" w:rsidR="00743426" w:rsidRPr="00E76DD6" w:rsidRDefault="00743426" w:rsidP="00743426">
            <w:pPr>
              <w:pStyle w:val="TableParagraph"/>
              <w:ind w:left="238" w:right="225"/>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1353315F" w14:textId="77777777" w:rsidR="00743426" w:rsidRPr="00E76DD6" w:rsidRDefault="00743426" w:rsidP="00743426">
            <w:pPr>
              <w:pStyle w:val="TableParagraph"/>
              <w:ind w:left="10"/>
              <w:rPr>
                <w:rFonts w:ascii="Times New Roman" w:hAnsi="Times New Roman" w:cs="Times New Roman"/>
                <w:b/>
                <w:sz w:val="24"/>
              </w:rPr>
            </w:pPr>
            <w:r w:rsidRPr="00E76DD6">
              <w:rPr>
                <w:rFonts w:ascii="Times New Roman" w:hAnsi="Times New Roman" w:cs="Times New Roman"/>
                <w:b/>
                <w:spacing w:val="-4"/>
                <w:sz w:val="24"/>
              </w:rPr>
              <w:t>0.04</w:t>
            </w:r>
          </w:p>
        </w:tc>
        <w:tc>
          <w:tcPr>
            <w:tcW w:w="1701" w:type="dxa"/>
            <w:tcBorders>
              <w:top w:val="nil"/>
            </w:tcBorders>
          </w:tcPr>
          <w:p w14:paraId="7D7E25A8" w14:textId="1B27AF0D" w:rsidR="00743426" w:rsidRPr="00E76DD6" w:rsidRDefault="00743426" w:rsidP="00743426">
            <w:pPr>
              <w:pStyle w:val="TableParagraph"/>
              <w:ind w:left="10"/>
              <w:rPr>
                <w:rFonts w:ascii="Times New Roman" w:hAnsi="Times New Roman" w:cs="Times New Roman"/>
                <w:b/>
                <w:spacing w:val="-4"/>
                <w:sz w:val="24"/>
              </w:rPr>
            </w:pPr>
            <w:r>
              <w:rPr>
                <w:rFonts w:ascii="Times New Roman"/>
                <w:b/>
                <w:spacing w:val="-4"/>
                <w:sz w:val="24"/>
              </w:rPr>
              <w:t>0.12</w:t>
            </w:r>
          </w:p>
        </w:tc>
      </w:tr>
    </w:tbl>
    <w:p w14:paraId="76BA0DD7" w14:textId="0BD58A3B" w:rsidR="00E76DD6" w:rsidRPr="00436529" w:rsidRDefault="00E76DD6" w:rsidP="00D432E0">
      <w:pPr>
        <w:pStyle w:val="BodyText"/>
        <w:spacing w:before="4"/>
        <w:ind w:left="220"/>
      </w:pPr>
      <w:r>
        <w:t>*Significant</w:t>
      </w:r>
      <w:r>
        <w:rPr>
          <w:spacing w:val="-3"/>
        </w:rPr>
        <w:t xml:space="preserve"> </w:t>
      </w:r>
      <w:r>
        <w:t>at</w:t>
      </w:r>
      <w:r>
        <w:rPr>
          <w:spacing w:val="-2"/>
        </w:rPr>
        <w:t xml:space="preserve"> </w:t>
      </w:r>
      <w:r>
        <w:t>5%</w:t>
      </w:r>
      <w:r>
        <w:rPr>
          <w:spacing w:val="-2"/>
        </w:rPr>
        <w:t xml:space="preserve"> </w:t>
      </w:r>
      <w:r>
        <w:rPr>
          <w:spacing w:val="-4"/>
        </w:rPr>
        <w:t>level</w:t>
      </w:r>
    </w:p>
    <w:p w14:paraId="642937A4" w14:textId="39DFFE35" w:rsidR="00E76DD6" w:rsidRPr="0034258D" w:rsidRDefault="00E76DD6" w:rsidP="00E76DD6">
      <w:pPr>
        <w:pStyle w:val="BodyText"/>
        <w:spacing w:before="1"/>
        <w:ind w:left="139" w:right="138"/>
        <w:jc w:val="center"/>
        <w:rPr>
          <w:b/>
          <w:bCs/>
          <w:i/>
        </w:rPr>
      </w:pPr>
      <w:r w:rsidRPr="0034258D">
        <w:rPr>
          <w:b/>
          <w:bCs/>
        </w:rPr>
        <w:t>Table</w:t>
      </w:r>
      <w:r w:rsidRPr="0034258D">
        <w:rPr>
          <w:b/>
          <w:bCs/>
          <w:spacing w:val="-4"/>
        </w:rPr>
        <w:t xml:space="preserve"> </w:t>
      </w:r>
      <w:r w:rsidRPr="0034258D">
        <w:rPr>
          <w:b/>
          <w:bCs/>
        </w:rPr>
        <w:t>2.</w:t>
      </w:r>
      <w:r w:rsidRPr="0034258D">
        <w:rPr>
          <w:b/>
          <w:bCs/>
          <w:spacing w:val="-1"/>
        </w:rPr>
        <w:t xml:space="preserve"> </w:t>
      </w:r>
      <w:r w:rsidRPr="0034258D">
        <w:rPr>
          <w:b/>
          <w:bCs/>
        </w:rPr>
        <w:t>Effect</w:t>
      </w:r>
      <w:r w:rsidRPr="0034258D">
        <w:rPr>
          <w:b/>
          <w:bCs/>
          <w:spacing w:val="-4"/>
        </w:rPr>
        <w:t xml:space="preserve"> </w:t>
      </w:r>
      <w:r w:rsidRPr="0034258D">
        <w:rPr>
          <w:b/>
          <w:bCs/>
        </w:rPr>
        <w:t>of</w:t>
      </w:r>
      <w:r w:rsidRPr="0034258D">
        <w:rPr>
          <w:b/>
          <w:bCs/>
          <w:spacing w:val="-1"/>
        </w:rPr>
        <w:t xml:space="preserve"> </w:t>
      </w:r>
      <w:r w:rsidRPr="0034258D">
        <w:rPr>
          <w:b/>
          <w:bCs/>
        </w:rPr>
        <w:t>NAA</w:t>
      </w:r>
      <w:r w:rsidRPr="0034258D">
        <w:rPr>
          <w:b/>
          <w:bCs/>
          <w:spacing w:val="-4"/>
        </w:rPr>
        <w:t xml:space="preserve"> </w:t>
      </w:r>
      <w:r w:rsidRPr="0034258D">
        <w:rPr>
          <w:b/>
          <w:bCs/>
        </w:rPr>
        <w:t>on</w:t>
      </w:r>
      <w:r w:rsidRPr="0034258D">
        <w:rPr>
          <w:b/>
          <w:bCs/>
          <w:spacing w:val="-1"/>
        </w:rPr>
        <w:t xml:space="preserve"> </w:t>
      </w:r>
      <w:r w:rsidRPr="0034258D">
        <w:rPr>
          <w:b/>
          <w:bCs/>
        </w:rPr>
        <w:t>chlorophyll</w:t>
      </w:r>
      <w:r w:rsidRPr="0034258D">
        <w:rPr>
          <w:b/>
          <w:bCs/>
          <w:spacing w:val="-2"/>
        </w:rPr>
        <w:t xml:space="preserve"> </w:t>
      </w:r>
      <w:r w:rsidRPr="0034258D">
        <w:rPr>
          <w:b/>
          <w:bCs/>
        </w:rPr>
        <w:t>content</w:t>
      </w:r>
      <w:r w:rsidRPr="0034258D">
        <w:rPr>
          <w:b/>
          <w:bCs/>
          <w:spacing w:val="-1"/>
        </w:rPr>
        <w:t xml:space="preserve"> </w:t>
      </w:r>
      <w:r w:rsidRPr="0034258D">
        <w:rPr>
          <w:b/>
          <w:bCs/>
        </w:rPr>
        <w:t xml:space="preserve">of </w:t>
      </w:r>
      <w:r w:rsidRPr="0034258D">
        <w:rPr>
          <w:b/>
          <w:bCs/>
          <w:i/>
        </w:rPr>
        <w:t>M.</w:t>
      </w:r>
      <w:r w:rsidRPr="0034258D">
        <w:rPr>
          <w:b/>
          <w:bCs/>
          <w:i/>
          <w:spacing w:val="-1"/>
        </w:rPr>
        <w:t xml:space="preserve"> </w:t>
      </w:r>
      <w:r w:rsidRPr="0034258D">
        <w:rPr>
          <w:b/>
          <w:bCs/>
          <w:i/>
          <w:spacing w:val="-2"/>
        </w:rPr>
        <w:t>sinensis</w:t>
      </w:r>
    </w:p>
    <w:p w14:paraId="1C487B4D" w14:textId="77777777" w:rsidR="00E76DD6" w:rsidRPr="00E76DD6" w:rsidRDefault="00E76DD6" w:rsidP="00E76DD6">
      <w:pPr>
        <w:pStyle w:val="BodyText"/>
        <w:spacing w:before="154"/>
        <w:rPr>
          <w:i/>
          <w:sz w:val="20"/>
        </w:rPr>
      </w:pPr>
    </w:p>
    <w:tbl>
      <w:tblPr>
        <w:tblW w:w="10065"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1560"/>
        <w:gridCol w:w="1701"/>
        <w:gridCol w:w="1701"/>
        <w:gridCol w:w="1701"/>
      </w:tblGrid>
      <w:tr w:rsidR="00743426" w:rsidRPr="00E76DD6" w14:paraId="4007FBCE" w14:textId="2318EA29" w:rsidTr="00743426">
        <w:trPr>
          <w:trHeight w:val="877"/>
        </w:trPr>
        <w:tc>
          <w:tcPr>
            <w:tcW w:w="1701" w:type="dxa"/>
          </w:tcPr>
          <w:p w14:paraId="23AF01F4" w14:textId="77777777" w:rsidR="00743426" w:rsidRPr="00E76DD6" w:rsidRDefault="00743426" w:rsidP="005C3B83">
            <w:pPr>
              <w:pStyle w:val="TableParagraph"/>
              <w:spacing w:before="217"/>
              <w:ind w:left="345"/>
              <w:jc w:val="left"/>
              <w:rPr>
                <w:rFonts w:ascii="Times New Roman" w:hAnsi="Times New Roman" w:cs="Times New Roman"/>
                <w:b/>
                <w:sz w:val="24"/>
              </w:rPr>
            </w:pPr>
            <w:r w:rsidRPr="00E76DD6">
              <w:rPr>
                <w:rFonts w:ascii="Times New Roman" w:hAnsi="Times New Roman" w:cs="Times New Roman"/>
                <w:b/>
                <w:spacing w:val="-2"/>
                <w:sz w:val="24"/>
              </w:rPr>
              <w:t>Treatments</w:t>
            </w:r>
          </w:p>
        </w:tc>
        <w:tc>
          <w:tcPr>
            <w:tcW w:w="1701" w:type="dxa"/>
          </w:tcPr>
          <w:p w14:paraId="0BEAC456" w14:textId="77777777" w:rsidR="00743426" w:rsidRPr="00E76DD6" w:rsidRDefault="00743426" w:rsidP="005C3B83">
            <w:pPr>
              <w:pStyle w:val="TableParagraph"/>
              <w:spacing w:before="217"/>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10"/>
                <w:sz w:val="24"/>
              </w:rPr>
              <w:t>a</w:t>
            </w:r>
          </w:p>
        </w:tc>
        <w:tc>
          <w:tcPr>
            <w:tcW w:w="1560" w:type="dxa"/>
          </w:tcPr>
          <w:p w14:paraId="487AD0C9" w14:textId="77777777" w:rsidR="00743426" w:rsidRPr="00E76DD6" w:rsidRDefault="00743426" w:rsidP="005C3B83">
            <w:pPr>
              <w:pStyle w:val="TableParagraph"/>
              <w:spacing w:before="217"/>
              <w:ind w:right="1"/>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5"/>
                <w:sz w:val="24"/>
              </w:rPr>
              <w:t xml:space="preserve"> </w:t>
            </w:r>
            <w:r w:rsidRPr="00E76DD6">
              <w:rPr>
                <w:rFonts w:ascii="Times New Roman" w:hAnsi="Times New Roman" w:cs="Times New Roman"/>
                <w:b/>
                <w:spacing w:val="-10"/>
                <w:sz w:val="24"/>
              </w:rPr>
              <w:t>b</w:t>
            </w:r>
          </w:p>
        </w:tc>
        <w:tc>
          <w:tcPr>
            <w:tcW w:w="1701" w:type="dxa"/>
          </w:tcPr>
          <w:p w14:paraId="2AA89C0B" w14:textId="77777777" w:rsidR="00743426" w:rsidRPr="00E76DD6" w:rsidRDefault="00743426" w:rsidP="005C3B83">
            <w:pPr>
              <w:pStyle w:val="TableParagraph"/>
              <w:spacing w:before="0" w:line="292" w:lineRule="exact"/>
              <w:ind w:left="239" w:right="225"/>
              <w:rPr>
                <w:rFonts w:ascii="Times New Roman" w:hAnsi="Times New Roman" w:cs="Times New Roman"/>
                <w:b/>
                <w:sz w:val="24"/>
              </w:rPr>
            </w:pPr>
            <w:r w:rsidRPr="00E76DD6">
              <w:rPr>
                <w:rFonts w:ascii="Times New Roman" w:hAnsi="Times New Roman" w:cs="Times New Roman"/>
                <w:b/>
                <w:spacing w:val="-2"/>
                <w:sz w:val="24"/>
              </w:rPr>
              <w:t>Total</w:t>
            </w:r>
          </w:p>
          <w:p w14:paraId="2177107D" w14:textId="77777777" w:rsidR="00743426" w:rsidRPr="00E76DD6" w:rsidRDefault="00743426" w:rsidP="005C3B83">
            <w:pPr>
              <w:pStyle w:val="TableParagraph"/>
              <w:spacing w:before="146"/>
              <w:ind w:left="236" w:right="225"/>
              <w:rPr>
                <w:rFonts w:ascii="Times New Roman" w:hAnsi="Times New Roman" w:cs="Times New Roman"/>
                <w:b/>
                <w:sz w:val="24"/>
              </w:rPr>
            </w:pPr>
            <w:r w:rsidRPr="00E76DD6">
              <w:rPr>
                <w:rFonts w:ascii="Times New Roman" w:hAnsi="Times New Roman" w:cs="Times New Roman"/>
                <w:b/>
                <w:spacing w:val="-2"/>
                <w:sz w:val="24"/>
              </w:rPr>
              <w:t>chlorophyll</w:t>
            </w:r>
          </w:p>
        </w:tc>
        <w:tc>
          <w:tcPr>
            <w:tcW w:w="1701" w:type="dxa"/>
          </w:tcPr>
          <w:p w14:paraId="6FC0519E" w14:textId="77777777" w:rsidR="00743426" w:rsidRPr="00E76DD6" w:rsidRDefault="00743426" w:rsidP="005C3B83">
            <w:pPr>
              <w:pStyle w:val="TableParagraph"/>
              <w:spacing w:before="217"/>
              <w:ind w:left="10" w:right="3"/>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5"/>
                <w:sz w:val="24"/>
              </w:rPr>
              <w:t>a/b</w:t>
            </w:r>
          </w:p>
        </w:tc>
        <w:tc>
          <w:tcPr>
            <w:tcW w:w="1701" w:type="dxa"/>
          </w:tcPr>
          <w:p w14:paraId="0DDBE8E9" w14:textId="27C598B4" w:rsidR="00743426" w:rsidRPr="00E76DD6" w:rsidRDefault="00743426" w:rsidP="005C3B83">
            <w:pPr>
              <w:pStyle w:val="TableParagraph"/>
              <w:spacing w:before="217"/>
              <w:ind w:left="10" w:right="3"/>
              <w:rPr>
                <w:rFonts w:ascii="Times New Roman" w:hAnsi="Times New Roman" w:cs="Times New Roman"/>
                <w:b/>
                <w:sz w:val="24"/>
              </w:rPr>
            </w:pPr>
            <w:r>
              <w:rPr>
                <w:rFonts w:ascii="Times New Roman"/>
                <w:b/>
                <w:sz w:val="24"/>
              </w:rPr>
              <w:t>Protein</w:t>
            </w:r>
            <w:r>
              <w:rPr>
                <w:rFonts w:ascii="Times New Roman"/>
                <w:b/>
                <w:spacing w:val="-5"/>
                <w:sz w:val="24"/>
              </w:rPr>
              <w:t xml:space="preserve"> </w:t>
            </w:r>
            <w:r>
              <w:rPr>
                <w:rFonts w:ascii="Times New Roman"/>
                <w:b/>
                <w:sz w:val="24"/>
              </w:rPr>
              <w:t>content</w:t>
            </w:r>
            <w:r>
              <w:rPr>
                <w:rFonts w:ascii="Times New Roman"/>
                <w:b/>
                <w:spacing w:val="-2"/>
                <w:sz w:val="24"/>
              </w:rPr>
              <w:t xml:space="preserve"> </w:t>
            </w:r>
            <w:r>
              <w:rPr>
                <w:rFonts w:ascii="Times New Roman"/>
                <w:b/>
                <w:spacing w:val="-4"/>
                <w:sz w:val="24"/>
              </w:rPr>
              <w:t>mg/g</w:t>
            </w:r>
          </w:p>
        </w:tc>
      </w:tr>
      <w:tr w:rsidR="00743426" w:rsidRPr="00E76DD6" w14:paraId="71EC41CD" w14:textId="4882E718" w:rsidTr="00743426">
        <w:trPr>
          <w:trHeight w:val="424"/>
        </w:trPr>
        <w:tc>
          <w:tcPr>
            <w:tcW w:w="1701" w:type="dxa"/>
            <w:tcBorders>
              <w:bottom w:val="nil"/>
            </w:tcBorders>
          </w:tcPr>
          <w:p w14:paraId="0D53ECC6" w14:textId="77777777" w:rsidR="00743426" w:rsidRPr="00E76DD6" w:rsidRDefault="00743426" w:rsidP="00743426">
            <w:pPr>
              <w:pStyle w:val="TableParagraph"/>
              <w:spacing w:before="0" w:line="292" w:lineRule="exact"/>
              <w:ind w:left="107"/>
              <w:jc w:val="left"/>
              <w:rPr>
                <w:rFonts w:ascii="Times New Roman" w:hAnsi="Times New Roman" w:cs="Times New Roman"/>
                <w:sz w:val="24"/>
              </w:rPr>
            </w:pPr>
            <w:r w:rsidRPr="00E76DD6">
              <w:rPr>
                <w:rFonts w:ascii="Times New Roman" w:hAnsi="Times New Roman" w:cs="Times New Roman"/>
                <w:sz w:val="24"/>
              </w:rPr>
              <w:t>T1 –</w:t>
            </w:r>
            <w:r w:rsidRPr="00E76DD6">
              <w:rPr>
                <w:rFonts w:ascii="Times New Roman" w:hAnsi="Times New Roman" w:cs="Times New Roman"/>
                <w:spacing w:val="-1"/>
                <w:sz w:val="24"/>
              </w:rPr>
              <w:t xml:space="preserve"> </w:t>
            </w:r>
            <w:r w:rsidRPr="00E76DD6">
              <w:rPr>
                <w:rFonts w:ascii="Times New Roman" w:hAnsi="Times New Roman" w:cs="Times New Roman"/>
                <w:sz w:val="24"/>
              </w:rPr>
              <w:t>1000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bottom w:val="nil"/>
            </w:tcBorders>
          </w:tcPr>
          <w:p w14:paraId="67AF20B9" w14:textId="77777777" w:rsidR="00743426" w:rsidRPr="00E76DD6" w:rsidRDefault="00743426" w:rsidP="00743426">
            <w:pPr>
              <w:pStyle w:val="TableParagraph"/>
              <w:spacing w:before="73"/>
              <w:ind w:right="3"/>
              <w:rPr>
                <w:rFonts w:ascii="Times New Roman" w:hAnsi="Times New Roman" w:cs="Times New Roman"/>
                <w:sz w:val="24"/>
              </w:rPr>
            </w:pPr>
            <w:r w:rsidRPr="00E76DD6">
              <w:rPr>
                <w:rFonts w:ascii="Times New Roman" w:hAnsi="Times New Roman" w:cs="Times New Roman"/>
                <w:spacing w:val="-4"/>
                <w:sz w:val="24"/>
              </w:rPr>
              <w:t>1.88</w:t>
            </w:r>
          </w:p>
        </w:tc>
        <w:tc>
          <w:tcPr>
            <w:tcW w:w="1560" w:type="dxa"/>
            <w:tcBorders>
              <w:bottom w:val="nil"/>
            </w:tcBorders>
          </w:tcPr>
          <w:p w14:paraId="44874D45" w14:textId="77777777" w:rsidR="00743426" w:rsidRPr="00E76DD6" w:rsidRDefault="00743426" w:rsidP="00743426">
            <w:pPr>
              <w:pStyle w:val="TableParagraph"/>
              <w:spacing w:before="73"/>
              <w:ind w:right="2"/>
              <w:rPr>
                <w:rFonts w:ascii="Times New Roman" w:hAnsi="Times New Roman" w:cs="Times New Roman"/>
                <w:sz w:val="24"/>
              </w:rPr>
            </w:pPr>
            <w:r w:rsidRPr="00E76DD6">
              <w:rPr>
                <w:rFonts w:ascii="Times New Roman" w:hAnsi="Times New Roman" w:cs="Times New Roman"/>
                <w:spacing w:val="-4"/>
                <w:sz w:val="24"/>
              </w:rPr>
              <w:t>1.73</w:t>
            </w:r>
          </w:p>
        </w:tc>
        <w:tc>
          <w:tcPr>
            <w:tcW w:w="1701" w:type="dxa"/>
            <w:tcBorders>
              <w:bottom w:val="nil"/>
            </w:tcBorders>
          </w:tcPr>
          <w:p w14:paraId="15AC37C5" w14:textId="77777777" w:rsidR="00743426" w:rsidRPr="00E76DD6" w:rsidRDefault="00743426" w:rsidP="00743426">
            <w:pPr>
              <w:pStyle w:val="TableParagraph"/>
              <w:spacing w:before="73"/>
              <w:ind w:left="237" w:right="225"/>
              <w:rPr>
                <w:rFonts w:ascii="Times New Roman" w:hAnsi="Times New Roman" w:cs="Times New Roman"/>
                <w:sz w:val="24"/>
              </w:rPr>
            </w:pPr>
            <w:r w:rsidRPr="00E76DD6">
              <w:rPr>
                <w:rFonts w:ascii="Times New Roman" w:hAnsi="Times New Roman" w:cs="Times New Roman"/>
                <w:spacing w:val="-4"/>
                <w:sz w:val="24"/>
              </w:rPr>
              <w:t>1.11</w:t>
            </w:r>
          </w:p>
        </w:tc>
        <w:tc>
          <w:tcPr>
            <w:tcW w:w="1701" w:type="dxa"/>
            <w:tcBorders>
              <w:bottom w:val="nil"/>
            </w:tcBorders>
          </w:tcPr>
          <w:p w14:paraId="0AE44308" w14:textId="77777777" w:rsidR="00743426" w:rsidRPr="00E76DD6" w:rsidRDefault="00743426" w:rsidP="00743426">
            <w:pPr>
              <w:pStyle w:val="TableParagraph"/>
              <w:spacing w:before="73"/>
              <w:ind w:left="10"/>
              <w:rPr>
                <w:rFonts w:ascii="Times New Roman" w:hAnsi="Times New Roman" w:cs="Times New Roman"/>
                <w:sz w:val="24"/>
              </w:rPr>
            </w:pPr>
            <w:r w:rsidRPr="00E76DD6">
              <w:rPr>
                <w:rFonts w:ascii="Times New Roman" w:hAnsi="Times New Roman" w:cs="Times New Roman"/>
                <w:spacing w:val="-2"/>
                <w:sz w:val="24"/>
              </w:rPr>
              <w:t>1.09*</w:t>
            </w:r>
          </w:p>
        </w:tc>
        <w:tc>
          <w:tcPr>
            <w:tcW w:w="1701" w:type="dxa"/>
            <w:tcBorders>
              <w:bottom w:val="nil"/>
            </w:tcBorders>
          </w:tcPr>
          <w:p w14:paraId="60E86340" w14:textId="61F5B2A3" w:rsidR="00743426" w:rsidRPr="00743426" w:rsidRDefault="00743426" w:rsidP="00743426">
            <w:pPr>
              <w:pStyle w:val="TableParagraph"/>
              <w:spacing w:before="73"/>
              <w:ind w:left="10"/>
              <w:rPr>
                <w:rFonts w:ascii="Times New Roman" w:hAnsi="Times New Roman" w:cs="Times New Roman"/>
                <w:spacing w:val="-2"/>
                <w:sz w:val="24"/>
                <w:lang w:val="en-IN"/>
              </w:rPr>
            </w:pPr>
            <w:r>
              <w:rPr>
                <w:spacing w:val="-2"/>
                <w:sz w:val="24"/>
              </w:rPr>
              <w:t>10.43</w:t>
            </w:r>
          </w:p>
        </w:tc>
      </w:tr>
      <w:tr w:rsidR="00743426" w:rsidRPr="00E76DD6" w14:paraId="1E17C74D" w14:textId="4E347ECB" w:rsidTr="00743426">
        <w:trPr>
          <w:trHeight w:val="440"/>
        </w:trPr>
        <w:tc>
          <w:tcPr>
            <w:tcW w:w="1701" w:type="dxa"/>
            <w:tcBorders>
              <w:top w:val="nil"/>
              <w:bottom w:val="nil"/>
            </w:tcBorders>
          </w:tcPr>
          <w:p w14:paraId="0FA542A5" w14:textId="77777777" w:rsidR="00743426" w:rsidRPr="00E76DD6" w:rsidRDefault="00743426" w:rsidP="00743426">
            <w:pPr>
              <w:pStyle w:val="TableParagraph"/>
              <w:spacing w:before="14"/>
              <w:ind w:left="107"/>
              <w:jc w:val="left"/>
              <w:rPr>
                <w:rFonts w:ascii="Times New Roman" w:hAnsi="Times New Roman" w:cs="Times New Roman"/>
                <w:sz w:val="24"/>
              </w:rPr>
            </w:pPr>
            <w:r w:rsidRPr="00E76DD6">
              <w:rPr>
                <w:rFonts w:ascii="Times New Roman" w:hAnsi="Times New Roman" w:cs="Times New Roman"/>
                <w:sz w:val="24"/>
              </w:rPr>
              <w:t>T2 -</w:t>
            </w:r>
            <w:r w:rsidRPr="00E76DD6">
              <w:rPr>
                <w:rFonts w:ascii="Times New Roman" w:hAnsi="Times New Roman" w:cs="Times New Roman"/>
                <w:spacing w:val="54"/>
                <w:sz w:val="24"/>
              </w:rPr>
              <w:t xml:space="preserve"> </w:t>
            </w:r>
            <w:r w:rsidRPr="00E76DD6">
              <w:rPr>
                <w:rFonts w:ascii="Times New Roman" w:hAnsi="Times New Roman" w:cs="Times New Roman"/>
                <w:sz w:val="24"/>
              </w:rPr>
              <w:t>2000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51FA8071" w14:textId="77777777" w:rsidR="00743426" w:rsidRPr="00E76DD6" w:rsidRDefault="00743426" w:rsidP="00743426">
            <w:pPr>
              <w:pStyle w:val="TableParagraph"/>
              <w:spacing w:before="88"/>
              <w:ind w:right="3"/>
              <w:rPr>
                <w:rFonts w:ascii="Times New Roman" w:hAnsi="Times New Roman" w:cs="Times New Roman"/>
                <w:sz w:val="24"/>
              </w:rPr>
            </w:pPr>
            <w:r w:rsidRPr="00E76DD6">
              <w:rPr>
                <w:rFonts w:ascii="Times New Roman" w:hAnsi="Times New Roman" w:cs="Times New Roman"/>
                <w:spacing w:val="-4"/>
                <w:sz w:val="24"/>
              </w:rPr>
              <w:t>2.08</w:t>
            </w:r>
          </w:p>
        </w:tc>
        <w:tc>
          <w:tcPr>
            <w:tcW w:w="1560" w:type="dxa"/>
            <w:tcBorders>
              <w:top w:val="nil"/>
              <w:bottom w:val="nil"/>
            </w:tcBorders>
          </w:tcPr>
          <w:p w14:paraId="121E5A5A" w14:textId="77777777" w:rsidR="00743426" w:rsidRPr="00E76DD6" w:rsidRDefault="00743426" w:rsidP="00743426">
            <w:pPr>
              <w:pStyle w:val="TableParagraph"/>
              <w:spacing w:before="88"/>
              <w:ind w:right="2"/>
              <w:rPr>
                <w:rFonts w:ascii="Times New Roman" w:hAnsi="Times New Roman" w:cs="Times New Roman"/>
                <w:sz w:val="24"/>
              </w:rPr>
            </w:pPr>
            <w:r w:rsidRPr="00E76DD6">
              <w:rPr>
                <w:rFonts w:ascii="Times New Roman" w:hAnsi="Times New Roman" w:cs="Times New Roman"/>
                <w:spacing w:val="-4"/>
                <w:sz w:val="24"/>
              </w:rPr>
              <w:t>2.13</w:t>
            </w:r>
          </w:p>
        </w:tc>
        <w:tc>
          <w:tcPr>
            <w:tcW w:w="1701" w:type="dxa"/>
            <w:tcBorders>
              <w:top w:val="nil"/>
              <w:bottom w:val="nil"/>
            </w:tcBorders>
          </w:tcPr>
          <w:p w14:paraId="317CE65E" w14:textId="77777777" w:rsidR="00743426" w:rsidRPr="00E76DD6" w:rsidRDefault="00743426" w:rsidP="00743426">
            <w:pPr>
              <w:pStyle w:val="TableParagraph"/>
              <w:spacing w:before="88"/>
              <w:ind w:left="237" w:right="225"/>
              <w:rPr>
                <w:rFonts w:ascii="Times New Roman" w:hAnsi="Times New Roman" w:cs="Times New Roman"/>
                <w:sz w:val="24"/>
              </w:rPr>
            </w:pPr>
            <w:r w:rsidRPr="00E76DD6">
              <w:rPr>
                <w:rFonts w:ascii="Times New Roman" w:hAnsi="Times New Roman" w:cs="Times New Roman"/>
                <w:spacing w:val="-4"/>
                <w:sz w:val="24"/>
              </w:rPr>
              <w:t>1.64</w:t>
            </w:r>
          </w:p>
        </w:tc>
        <w:tc>
          <w:tcPr>
            <w:tcW w:w="1701" w:type="dxa"/>
            <w:tcBorders>
              <w:top w:val="nil"/>
              <w:bottom w:val="nil"/>
            </w:tcBorders>
          </w:tcPr>
          <w:p w14:paraId="1F9E7C6B" w14:textId="77777777" w:rsidR="00743426" w:rsidRPr="00E76DD6" w:rsidRDefault="00743426" w:rsidP="00743426">
            <w:pPr>
              <w:pStyle w:val="TableParagraph"/>
              <w:spacing w:before="88"/>
              <w:ind w:left="10" w:right="1"/>
              <w:rPr>
                <w:rFonts w:ascii="Times New Roman" w:hAnsi="Times New Roman" w:cs="Times New Roman"/>
                <w:sz w:val="24"/>
              </w:rPr>
            </w:pPr>
            <w:r w:rsidRPr="00E76DD6">
              <w:rPr>
                <w:rFonts w:ascii="Times New Roman" w:hAnsi="Times New Roman" w:cs="Times New Roman"/>
                <w:spacing w:val="-4"/>
                <w:sz w:val="24"/>
              </w:rPr>
              <w:t>0.97</w:t>
            </w:r>
          </w:p>
        </w:tc>
        <w:tc>
          <w:tcPr>
            <w:tcW w:w="1701" w:type="dxa"/>
            <w:tcBorders>
              <w:top w:val="nil"/>
              <w:bottom w:val="nil"/>
            </w:tcBorders>
          </w:tcPr>
          <w:p w14:paraId="4EF104D7" w14:textId="29D2FA59" w:rsidR="00743426" w:rsidRPr="00E76DD6" w:rsidRDefault="00743426" w:rsidP="00743426">
            <w:pPr>
              <w:pStyle w:val="TableParagraph"/>
              <w:spacing w:before="88"/>
              <w:ind w:left="10" w:right="1"/>
              <w:rPr>
                <w:rFonts w:ascii="Times New Roman" w:hAnsi="Times New Roman" w:cs="Times New Roman"/>
                <w:spacing w:val="-4"/>
                <w:sz w:val="24"/>
              </w:rPr>
            </w:pPr>
            <w:r>
              <w:rPr>
                <w:spacing w:val="-2"/>
                <w:sz w:val="24"/>
              </w:rPr>
              <w:t>12.80*</w:t>
            </w:r>
          </w:p>
        </w:tc>
      </w:tr>
      <w:tr w:rsidR="00743426" w:rsidRPr="00E76DD6" w14:paraId="360866C7" w14:textId="0F5396CF" w:rsidTr="00743426">
        <w:trPr>
          <w:trHeight w:val="439"/>
        </w:trPr>
        <w:tc>
          <w:tcPr>
            <w:tcW w:w="1701" w:type="dxa"/>
            <w:tcBorders>
              <w:top w:val="nil"/>
              <w:bottom w:val="nil"/>
            </w:tcBorders>
          </w:tcPr>
          <w:p w14:paraId="114591D1"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lastRenderedPageBreak/>
              <w:t>T3 -</w:t>
            </w:r>
            <w:r w:rsidRPr="00E76DD6">
              <w:rPr>
                <w:rFonts w:ascii="Times New Roman" w:hAnsi="Times New Roman" w:cs="Times New Roman"/>
                <w:spacing w:val="54"/>
                <w:sz w:val="24"/>
              </w:rPr>
              <w:t xml:space="preserve"> </w:t>
            </w:r>
            <w:r w:rsidRPr="00E76DD6">
              <w:rPr>
                <w:rFonts w:ascii="Times New Roman" w:hAnsi="Times New Roman" w:cs="Times New Roman"/>
                <w:sz w:val="24"/>
              </w:rPr>
              <w:t>3000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34F7C549"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2.17</w:t>
            </w:r>
          </w:p>
        </w:tc>
        <w:tc>
          <w:tcPr>
            <w:tcW w:w="1560" w:type="dxa"/>
            <w:tcBorders>
              <w:top w:val="nil"/>
              <w:bottom w:val="nil"/>
            </w:tcBorders>
          </w:tcPr>
          <w:p w14:paraId="20584A80"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2.38</w:t>
            </w:r>
          </w:p>
        </w:tc>
        <w:tc>
          <w:tcPr>
            <w:tcW w:w="1701" w:type="dxa"/>
            <w:tcBorders>
              <w:top w:val="nil"/>
              <w:bottom w:val="nil"/>
            </w:tcBorders>
          </w:tcPr>
          <w:p w14:paraId="762EE730"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4"/>
                <w:sz w:val="24"/>
              </w:rPr>
              <w:t>1.58</w:t>
            </w:r>
          </w:p>
        </w:tc>
        <w:tc>
          <w:tcPr>
            <w:tcW w:w="1701" w:type="dxa"/>
            <w:tcBorders>
              <w:top w:val="nil"/>
              <w:bottom w:val="nil"/>
            </w:tcBorders>
          </w:tcPr>
          <w:p w14:paraId="006822B7" w14:textId="77777777" w:rsidR="00743426" w:rsidRPr="00E76DD6" w:rsidRDefault="00743426" w:rsidP="00743426">
            <w:pPr>
              <w:pStyle w:val="TableParagraph"/>
              <w:spacing w:before="87"/>
              <w:ind w:left="10" w:right="1"/>
              <w:rPr>
                <w:rFonts w:ascii="Times New Roman" w:hAnsi="Times New Roman" w:cs="Times New Roman"/>
                <w:sz w:val="24"/>
              </w:rPr>
            </w:pPr>
            <w:r w:rsidRPr="00E76DD6">
              <w:rPr>
                <w:rFonts w:ascii="Times New Roman" w:hAnsi="Times New Roman" w:cs="Times New Roman"/>
                <w:spacing w:val="-4"/>
                <w:sz w:val="24"/>
              </w:rPr>
              <w:t>0.91</w:t>
            </w:r>
          </w:p>
        </w:tc>
        <w:tc>
          <w:tcPr>
            <w:tcW w:w="1701" w:type="dxa"/>
            <w:tcBorders>
              <w:top w:val="nil"/>
              <w:bottom w:val="nil"/>
            </w:tcBorders>
          </w:tcPr>
          <w:p w14:paraId="14CD297E" w14:textId="1DDAE7B9" w:rsidR="00743426" w:rsidRPr="00E76DD6" w:rsidRDefault="00743426" w:rsidP="00743426">
            <w:pPr>
              <w:pStyle w:val="TableParagraph"/>
              <w:spacing w:before="87"/>
              <w:ind w:left="10" w:right="1"/>
              <w:rPr>
                <w:rFonts w:ascii="Times New Roman" w:hAnsi="Times New Roman" w:cs="Times New Roman"/>
                <w:spacing w:val="-4"/>
                <w:sz w:val="24"/>
              </w:rPr>
            </w:pPr>
            <w:r>
              <w:rPr>
                <w:spacing w:val="-2"/>
                <w:sz w:val="24"/>
              </w:rPr>
              <w:t>15.27*</w:t>
            </w:r>
          </w:p>
        </w:tc>
      </w:tr>
      <w:tr w:rsidR="00743426" w:rsidRPr="00E76DD6" w14:paraId="5534B0C1" w14:textId="1DBD7349" w:rsidTr="00743426">
        <w:trPr>
          <w:trHeight w:val="439"/>
        </w:trPr>
        <w:tc>
          <w:tcPr>
            <w:tcW w:w="1701" w:type="dxa"/>
            <w:tcBorders>
              <w:top w:val="nil"/>
              <w:bottom w:val="nil"/>
            </w:tcBorders>
          </w:tcPr>
          <w:p w14:paraId="7B5B9EC8"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T4 -</w:t>
            </w:r>
            <w:r w:rsidRPr="00E76DD6">
              <w:rPr>
                <w:rFonts w:ascii="Times New Roman" w:hAnsi="Times New Roman" w:cs="Times New Roman"/>
                <w:spacing w:val="54"/>
                <w:sz w:val="24"/>
              </w:rPr>
              <w:t xml:space="preserve"> </w:t>
            </w:r>
            <w:r w:rsidRPr="00E76DD6">
              <w:rPr>
                <w:rFonts w:ascii="Times New Roman" w:hAnsi="Times New Roman" w:cs="Times New Roman"/>
                <w:sz w:val="24"/>
              </w:rPr>
              <w:t>4000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04E7599E"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2.24</w:t>
            </w:r>
          </w:p>
        </w:tc>
        <w:tc>
          <w:tcPr>
            <w:tcW w:w="1560" w:type="dxa"/>
            <w:tcBorders>
              <w:top w:val="nil"/>
              <w:bottom w:val="nil"/>
            </w:tcBorders>
          </w:tcPr>
          <w:p w14:paraId="3A65B8B9"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2.50</w:t>
            </w:r>
          </w:p>
        </w:tc>
        <w:tc>
          <w:tcPr>
            <w:tcW w:w="1701" w:type="dxa"/>
            <w:tcBorders>
              <w:top w:val="nil"/>
              <w:bottom w:val="nil"/>
            </w:tcBorders>
          </w:tcPr>
          <w:p w14:paraId="6B6C5F21"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4"/>
                <w:sz w:val="24"/>
              </w:rPr>
              <w:t>1.59</w:t>
            </w:r>
          </w:p>
        </w:tc>
        <w:tc>
          <w:tcPr>
            <w:tcW w:w="1701" w:type="dxa"/>
            <w:tcBorders>
              <w:top w:val="nil"/>
              <w:bottom w:val="nil"/>
            </w:tcBorders>
          </w:tcPr>
          <w:p w14:paraId="378A7198" w14:textId="77777777" w:rsidR="00743426" w:rsidRPr="00E76DD6" w:rsidRDefault="00743426" w:rsidP="00743426">
            <w:pPr>
              <w:pStyle w:val="TableParagraph"/>
              <w:spacing w:before="87"/>
              <w:ind w:left="10" w:right="1"/>
              <w:rPr>
                <w:rFonts w:ascii="Times New Roman" w:hAnsi="Times New Roman" w:cs="Times New Roman"/>
                <w:sz w:val="24"/>
              </w:rPr>
            </w:pPr>
            <w:r w:rsidRPr="00E76DD6">
              <w:rPr>
                <w:rFonts w:ascii="Times New Roman" w:hAnsi="Times New Roman" w:cs="Times New Roman"/>
                <w:spacing w:val="-4"/>
                <w:sz w:val="24"/>
              </w:rPr>
              <w:t>0.90</w:t>
            </w:r>
          </w:p>
        </w:tc>
        <w:tc>
          <w:tcPr>
            <w:tcW w:w="1701" w:type="dxa"/>
            <w:tcBorders>
              <w:top w:val="nil"/>
              <w:bottom w:val="nil"/>
            </w:tcBorders>
          </w:tcPr>
          <w:p w14:paraId="07FC66F4" w14:textId="71F8714E" w:rsidR="00743426" w:rsidRPr="00E76DD6" w:rsidRDefault="00743426" w:rsidP="00743426">
            <w:pPr>
              <w:pStyle w:val="TableParagraph"/>
              <w:spacing w:before="87"/>
              <w:ind w:left="10" w:right="1"/>
              <w:rPr>
                <w:rFonts w:ascii="Times New Roman" w:hAnsi="Times New Roman" w:cs="Times New Roman"/>
                <w:spacing w:val="-4"/>
                <w:sz w:val="24"/>
              </w:rPr>
            </w:pPr>
            <w:r>
              <w:rPr>
                <w:spacing w:val="-2"/>
                <w:sz w:val="24"/>
              </w:rPr>
              <w:t>16.11*</w:t>
            </w:r>
          </w:p>
        </w:tc>
      </w:tr>
      <w:tr w:rsidR="00743426" w:rsidRPr="00E76DD6" w14:paraId="7C1A3D45" w14:textId="7906514A" w:rsidTr="00743426">
        <w:trPr>
          <w:trHeight w:val="439"/>
        </w:trPr>
        <w:tc>
          <w:tcPr>
            <w:tcW w:w="1701" w:type="dxa"/>
            <w:tcBorders>
              <w:top w:val="nil"/>
              <w:bottom w:val="nil"/>
            </w:tcBorders>
          </w:tcPr>
          <w:p w14:paraId="616DC277"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T5 -</w:t>
            </w:r>
            <w:r w:rsidRPr="00E76DD6">
              <w:rPr>
                <w:rFonts w:ascii="Times New Roman" w:hAnsi="Times New Roman" w:cs="Times New Roman"/>
                <w:spacing w:val="54"/>
                <w:sz w:val="24"/>
              </w:rPr>
              <w:t xml:space="preserve"> </w:t>
            </w:r>
            <w:r w:rsidRPr="00E76DD6">
              <w:rPr>
                <w:rFonts w:ascii="Times New Roman" w:hAnsi="Times New Roman" w:cs="Times New Roman"/>
                <w:sz w:val="24"/>
              </w:rPr>
              <w:t>5000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4ACA2DB7" w14:textId="77777777" w:rsidR="00743426" w:rsidRPr="00E76DD6" w:rsidRDefault="00743426" w:rsidP="00743426">
            <w:pPr>
              <w:pStyle w:val="TableParagraph"/>
              <w:spacing w:before="87"/>
              <w:ind w:right="3"/>
              <w:rPr>
                <w:rFonts w:ascii="Times New Roman" w:hAnsi="Times New Roman" w:cs="Times New Roman"/>
                <w:sz w:val="24"/>
              </w:rPr>
            </w:pPr>
            <w:r w:rsidRPr="00E76DD6">
              <w:rPr>
                <w:rFonts w:ascii="Times New Roman" w:hAnsi="Times New Roman" w:cs="Times New Roman"/>
                <w:spacing w:val="-4"/>
                <w:sz w:val="24"/>
              </w:rPr>
              <w:t>2.41</w:t>
            </w:r>
          </w:p>
        </w:tc>
        <w:tc>
          <w:tcPr>
            <w:tcW w:w="1560" w:type="dxa"/>
            <w:tcBorders>
              <w:top w:val="nil"/>
              <w:bottom w:val="nil"/>
            </w:tcBorders>
          </w:tcPr>
          <w:p w14:paraId="4948A131"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4"/>
                <w:sz w:val="24"/>
              </w:rPr>
              <w:t>2.74</w:t>
            </w:r>
          </w:p>
        </w:tc>
        <w:tc>
          <w:tcPr>
            <w:tcW w:w="1701" w:type="dxa"/>
            <w:tcBorders>
              <w:top w:val="nil"/>
              <w:bottom w:val="nil"/>
            </w:tcBorders>
          </w:tcPr>
          <w:p w14:paraId="025CBB3B"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4"/>
                <w:sz w:val="24"/>
              </w:rPr>
              <w:t>1.75</w:t>
            </w:r>
          </w:p>
        </w:tc>
        <w:tc>
          <w:tcPr>
            <w:tcW w:w="1701" w:type="dxa"/>
            <w:tcBorders>
              <w:top w:val="nil"/>
              <w:bottom w:val="nil"/>
            </w:tcBorders>
          </w:tcPr>
          <w:p w14:paraId="3A878586" w14:textId="77777777" w:rsidR="00743426" w:rsidRPr="00E76DD6" w:rsidRDefault="00743426" w:rsidP="00743426">
            <w:pPr>
              <w:pStyle w:val="TableParagraph"/>
              <w:spacing w:before="87"/>
              <w:ind w:left="10" w:right="1"/>
              <w:rPr>
                <w:rFonts w:ascii="Times New Roman" w:hAnsi="Times New Roman" w:cs="Times New Roman"/>
                <w:sz w:val="24"/>
              </w:rPr>
            </w:pPr>
            <w:r w:rsidRPr="00E76DD6">
              <w:rPr>
                <w:rFonts w:ascii="Times New Roman" w:hAnsi="Times New Roman" w:cs="Times New Roman"/>
                <w:spacing w:val="-4"/>
                <w:sz w:val="24"/>
              </w:rPr>
              <w:t>0.88</w:t>
            </w:r>
          </w:p>
        </w:tc>
        <w:tc>
          <w:tcPr>
            <w:tcW w:w="1701" w:type="dxa"/>
            <w:tcBorders>
              <w:top w:val="nil"/>
              <w:bottom w:val="nil"/>
            </w:tcBorders>
          </w:tcPr>
          <w:p w14:paraId="02697BFF" w14:textId="631FBA04" w:rsidR="00743426" w:rsidRPr="00E76DD6" w:rsidRDefault="00743426" w:rsidP="00743426">
            <w:pPr>
              <w:pStyle w:val="TableParagraph"/>
              <w:spacing w:before="87"/>
              <w:ind w:left="10" w:right="1"/>
              <w:rPr>
                <w:rFonts w:ascii="Times New Roman" w:hAnsi="Times New Roman" w:cs="Times New Roman"/>
                <w:spacing w:val="-4"/>
                <w:sz w:val="24"/>
              </w:rPr>
            </w:pPr>
            <w:r>
              <w:rPr>
                <w:spacing w:val="-2"/>
                <w:sz w:val="24"/>
              </w:rPr>
              <w:t>17.62*</w:t>
            </w:r>
          </w:p>
        </w:tc>
      </w:tr>
      <w:tr w:rsidR="00743426" w:rsidRPr="00E76DD6" w14:paraId="06ECDB40" w14:textId="23C69FB5" w:rsidTr="00743426">
        <w:trPr>
          <w:trHeight w:val="439"/>
        </w:trPr>
        <w:tc>
          <w:tcPr>
            <w:tcW w:w="1701" w:type="dxa"/>
            <w:tcBorders>
              <w:top w:val="nil"/>
              <w:bottom w:val="nil"/>
            </w:tcBorders>
          </w:tcPr>
          <w:p w14:paraId="15AD7DE0" w14:textId="77777777" w:rsidR="00743426" w:rsidRPr="00E76DD6" w:rsidRDefault="00743426" w:rsidP="00743426">
            <w:pPr>
              <w:pStyle w:val="TableParagraph"/>
              <w:spacing w:before="15"/>
              <w:ind w:left="107"/>
              <w:jc w:val="left"/>
              <w:rPr>
                <w:rFonts w:ascii="Times New Roman" w:hAnsi="Times New Roman" w:cs="Times New Roman"/>
                <w:sz w:val="24"/>
              </w:rPr>
            </w:pPr>
            <w:r w:rsidRPr="00E76DD6">
              <w:rPr>
                <w:rFonts w:ascii="Times New Roman" w:hAnsi="Times New Roman" w:cs="Times New Roman"/>
                <w:sz w:val="24"/>
              </w:rPr>
              <w:t>Control</w:t>
            </w:r>
            <w:r w:rsidRPr="00E76DD6">
              <w:rPr>
                <w:rFonts w:ascii="Times New Roman" w:hAnsi="Times New Roman" w:cs="Times New Roman"/>
                <w:spacing w:val="-7"/>
                <w:sz w:val="24"/>
              </w:rPr>
              <w:t xml:space="preserve"> </w:t>
            </w:r>
            <w:r w:rsidRPr="00E76DD6">
              <w:rPr>
                <w:rFonts w:ascii="Times New Roman" w:hAnsi="Times New Roman" w:cs="Times New Roman"/>
                <w:spacing w:val="-4"/>
                <w:sz w:val="24"/>
              </w:rPr>
              <w:t>(V1)</w:t>
            </w:r>
          </w:p>
        </w:tc>
        <w:tc>
          <w:tcPr>
            <w:tcW w:w="1701" w:type="dxa"/>
            <w:tcBorders>
              <w:top w:val="nil"/>
              <w:bottom w:val="nil"/>
            </w:tcBorders>
          </w:tcPr>
          <w:p w14:paraId="3BC2ACF4"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2"/>
                <w:sz w:val="24"/>
              </w:rPr>
              <w:t>3.14*</w:t>
            </w:r>
          </w:p>
        </w:tc>
        <w:tc>
          <w:tcPr>
            <w:tcW w:w="1560" w:type="dxa"/>
            <w:tcBorders>
              <w:top w:val="nil"/>
              <w:bottom w:val="nil"/>
            </w:tcBorders>
          </w:tcPr>
          <w:p w14:paraId="3671D76C" w14:textId="77777777" w:rsidR="00743426" w:rsidRPr="00E76DD6" w:rsidRDefault="00743426" w:rsidP="00743426">
            <w:pPr>
              <w:pStyle w:val="TableParagraph"/>
              <w:spacing w:before="87"/>
              <w:ind w:right="2"/>
              <w:rPr>
                <w:rFonts w:ascii="Times New Roman" w:hAnsi="Times New Roman" w:cs="Times New Roman"/>
                <w:sz w:val="24"/>
              </w:rPr>
            </w:pPr>
            <w:r w:rsidRPr="00E76DD6">
              <w:rPr>
                <w:rFonts w:ascii="Times New Roman" w:hAnsi="Times New Roman" w:cs="Times New Roman"/>
                <w:spacing w:val="-2"/>
                <w:sz w:val="24"/>
              </w:rPr>
              <w:t>3.08*</w:t>
            </w:r>
          </w:p>
        </w:tc>
        <w:tc>
          <w:tcPr>
            <w:tcW w:w="1701" w:type="dxa"/>
            <w:tcBorders>
              <w:top w:val="nil"/>
              <w:bottom w:val="nil"/>
            </w:tcBorders>
          </w:tcPr>
          <w:p w14:paraId="4862085A" w14:textId="77777777" w:rsidR="00743426" w:rsidRPr="00E76DD6" w:rsidRDefault="00743426" w:rsidP="00743426">
            <w:pPr>
              <w:pStyle w:val="TableParagraph"/>
              <w:spacing w:before="87"/>
              <w:ind w:left="237" w:right="225"/>
              <w:rPr>
                <w:rFonts w:ascii="Times New Roman" w:hAnsi="Times New Roman" w:cs="Times New Roman"/>
                <w:sz w:val="24"/>
              </w:rPr>
            </w:pPr>
            <w:r w:rsidRPr="00E76DD6">
              <w:rPr>
                <w:rFonts w:ascii="Times New Roman" w:hAnsi="Times New Roman" w:cs="Times New Roman"/>
                <w:spacing w:val="-2"/>
                <w:sz w:val="24"/>
              </w:rPr>
              <w:t>2.32*</w:t>
            </w:r>
          </w:p>
        </w:tc>
        <w:tc>
          <w:tcPr>
            <w:tcW w:w="1701" w:type="dxa"/>
            <w:tcBorders>
              <w:top w:val="nil"/>
              <w:bottom w:val="nil"/>
            </w:tcBorders>
          </w:tcPr>
          <w:p w14:paraId="73E72E6C" w14:textId="77777777" w:rsidR="00743426" w:rsidRPr="00E76DD6" w:rsidRDefault="00743426" w:rsidP="00743426">
            <w:pPr>
              <w:pStyle w:val="TableParagraph"/>
              <w:spacing w:before="87"/>
              <w:ind w:left="10" w:right="1"/>
              <w:rPr>
                <w:rFonts w:ascii="Times New Roman" w:hAnsi="Times New Roman" w:cs="Times New Roman"/>
                <w:sz w:val="24"/>
              </w:rPr>
            </w:pPr>
            <w:r w:rsidRPr="00E76DD6">
              <w:rPr>
                <w:rFonts w:ascii="Times New Roman" w:hAnsi="Times New Roman" w:cs="Times New Roman"/>
                <w:spacing w:val="-4"/>
                <w:sz w:val="24"/>
              </w:rPr>
              <w:t>1.02</w:t>
            </w:r>
          </w:p>
        </w:tc>
        <w:tc>
          <w:tcPr>
            <w:tcW w:w="1701" w:type="dxa"/>
            <w:tcBorders>
              <w:top w:val="nil"/>
              <w:bottom w:val="nil"/>
            </w:tcBorders>
          </w:tcPr>
          <w:p w14:paraId="15E9B3D5" w14:textId="53300EE2" w:rsidR="00743426" w:rsidRPr="00E76DD6" w:rsidRDefault="00743426" w:rsidP="00743426">
            <w:pPr>
              <w:pStyle w:val="TableParagraph"/>
              <w:spacing w:before="87"/>
              <w:ind w:left="10" w:right="1"/>
              <w:rPr>
                <w:rFonts w:ascii="Times New Roman" w:hAnsi="Times New Roman" w:cs="Times New Roman"/>
                <w:spacing w:val="-4"/>
                <w:sz w:val="24"/>
              </w:rPr>
            </w:pPr>
            <w:r>
              <w:rPr>
                <w:b/>
                <w:spacing w:val="-2"/>
                <w:sz w:val="24"/>
              </w:rPr>
              <w:t>12.18</w:t>
            </w:r>
          </w:p>
        </w:tc>
      </w:tr>
      <w:tr w:rsidR="00743426" w:rsidRPr="00E76DD6" w14:paraId="1A3707FA" w14:textId="41A4AB06" w:rsidTr="00743426">
        <w:trPr>
          <w:trHeight w:val="439"/>
        </w:trPr>
        <w:tc>
          <w:tcPr>
            <w:tcW w:w="1701" w:type="dxa"/>
            <w:tcBorders>
              <w:top w:val="nil"/>
              <w:bottom w:val="nil"/>
            </w:tcBorders>
          </w:tcPr>
          <w:p w14:paraId="47A3DD06" w14:textId="77777777" w:rsidR="00743426" w:rsidRPr="00E76DD6" w:rsidRDefault="00743426" w:rsidP="00743426">
            <w:pPr>
              <w:pStyle w:val="TableParagraph"/>
              <w:spacing w:before="15"/>
              <w:ind w:left="107"/>
              <w:jc w:val="left"/>
              <w:rPr>
                <w:rFonts w:ascii="Times New Roman" w:hAnsi="Times New Roman" w:cs="Times New Roman"/>
                <w:b/>
                <w:sz w:val="24"/>
              </w:rPr>
            </w:pPr>
            <w:r w:rsidRPr="00E76DD6">
              <w:rPr>
                <w:rFonts w:ascii="Times New Roman" w:hAnsi="Times New Roman" w:cs="Times New Roman"/>
                <w:b/>
                <w:spacing w:val="-4"/>
                <w:sz w:val="24"/>
              </w:rPr>
              <w:t>Mean</w:t>
            </w:r>
          </w:p>
        </w:tc>
        <w:tc>
          <w:tcPr>
            <w:tcW w:w="1701" w:type="dxa"/>
            <w:tcBorders>
              <w:top w:val="nil"/>
              <w:bottom w:val="nil"/>
            </w:tcBorders>
          </w:tcPr>
          <w:p w14:paraId="7463008D" w14:textId="77777777" w:rsidR="00743426" w:rsidRPr="00E76DD6" w:rsidRDefault="00743426" w:rsidP="00743426">
            <w:pPr>
              <w:pStyle w:val="TableParagraph"/>
              <w:spacing w:before="87"/>
              <w:ind w:right="2"/>
              <w:rPr>
                <w:rFonts w:ascii="Times New Roman" w:hAnsi="Times New Roman" w:cs="Times New Roman"/>
                <w:b/>
                <w:sz w:val="24"/>
              </w:rPr>
            </w:pPr>
            <w:r w:rsidRPr="00E76DD6">
              <w:rPr>
                <w:rFonts w:ascii="Times New Roman" w:hAnsi="Times New Roman" w:cs="Times New Roman"/>
                <w:b/>
                <w:spacing w:val="-4"/>
                <w:sz w:val="24"/>
              </w:rPr>
              <w:t>2.32</w:t>
            </w:r>
          </w:p>
        </w:tc>
        <w:tc>
          <w:tcPr>
            <w:tcW w:w="1560" w:type="dxa"/>
            <w:tcBorders>
              <w:top w:val="nil"/>
              <w:bottom w:val="nil"/>
            </w:tcBorders>
          </w:tcPr>
          <w:p w14:paraId="1519051B" w14:textId="77777777" w:rsidR="00743426" w:rsidRPr="00E76DD6" w:rsidRDefault="00743426" w:rsidP="00743426">
            <w:pPr>
              <w:pStyle w:val="TableParagraph"/>
              <w:spacing w:before="87"/>
              <w:ind w:right="1"/>
              <w:rPr>
                <w:rFonts w:ascii="Times New Roman" w:hAnsi="Times New Roman" w:cs="Times New Roman"/>
                <w:b/>
                <w:sz w:val="24"/>
              </w:rPr>
            </w:pPr>
            <w:r w:rsidRPr="00E76DD6">
              <w:rPr>
                <w:rFonts w:ascii="Times New Roman" w:hAnsi="Times New Roman" w:cs="Times New Roman"/>
                <w:b/>
                <w:spacing w:val="-4"/>
                <w:sz w:val="24"/>
              </w:rPr>
              <w:t>2.43</w:t>
            </w:r>
          </w:p>
        </w:tc>
        <w:tc>
          <w:tcPr>
            <w:tcW w:w="1701" w:type="dxa"/>
            <w:tcBorders>
              <w:top w:val="nil"/>
              <w:bottom w:val="nil"/>
            </w:tcBorders>
          </w:tcPr>
          <w:p w14:paraId="7BE5953A" w14:textId="77777777" w:rsidR="00743426" w:rsidRPr="00E76DD6" w:rsidRDefault="00743426" w:rsidP="00743426">
            <w:pPr>
              <w:pStyle w:val="TableParagraph"/>
              <w:spacing w:before="87"/>
              <w:ind w:left="238" w:right="225"/>
              <w:rPr>
                <w:rFonts w:ascii="Times New Roman" w:hAnsi="Times New Roman" w:cs="Times New Roman"/>
                <w:b/>
                <w:sz w:val="24"/>
              </w:rPr>
            </w:pPr>
            <w:r w:rsidRPr="00E76DD6">
              <w:rPr>
                <w:rFonts w:ascii="Times New Roman" w:hAnsi="Times New Roman" w:cs="Times New Roman"/>
                <w:b/>
                <w:spacing w:val="-4"/>
                <w:sz w:val="24"/>
              </w:rPr>
              <w:t>1.67</w:t>
            </w:r>
          </w:p>
        </w:tc>
        <w:tc>
          <w:tcPr>
            <w:tcW w:w="1701" w:type="dxa"/>
            <w:tcBorders>
              <w:top w:val="nil"/>
              <w:bottom w:val="nil"/>
            </w:tcBorders>
          </w:tcPr>
          <w:p w14:paraId="319AC9A8" w14:textId="77777777" w:rsidR="00743426" w:rsidRPr="00E76DD6" w:rsidRDefault="00743426" w:rsidP="00743426">
            <w:pPr>
              <w:pStyle w:val="TableParagraph"/>
              <w:spacing w:before="87"/>
              <w:ind w:left="10"/>
              <w:rPr>
                <w:rFonts w:ascii="Times New Roman" w:hAnsi="Times New Roman" w:cs="Times New Roman"/>
                <w:b/>
                <w:sz w:val="24"/>
              </w:rPr>
            </w:pPr>
            <w:r w:rsidRPr="00E76DD6">
              <w:rPr>
                <w:rFonts w:ascii="Times New Roman" w:hAnsi="Times New Roman" w:cs="Times New Roman"/>
                <w:b/>
                <w:spacing w:val="-4"/>
                <w:sz w:val="24"/>
              </w:rPr>
              <w:t>0.96</w:t>
            </w:r>
          </w:p>
        </w:tc>
        <w:tc>
          <w:tcPr>
            <w:tcW w:w="1701" w:type="dxa"/>
            <w:tcBorders>
              <w:top w:val="nil"/>
              <w:bottom w:val="nil"/>
            </w:tcBorders>
          </w:tcPr>
          <w:p w14:paraId="6541EB4E" w14:textId="75B7CF5C" w:rsidR="00743426" w:rsidRPr="00E76DD6" w:rsidRDefault="00743426" w:rsidP="00743426">
            <w:pPr>
              <w:pStyle w:val="TableParagraph"/>
              <w:spacing w:before="87"/>
              <w:ind w:left="10"/>
              <w:rPr>
                <w:rFonts w:ascii="Times New Roman" w:hAnsi="Times New Roman" w:cs="Times New Roman"/>
                <w:b/>
                <w:spacing w:val="-4"/>
                <w:sz w:val="24"/>
              </w:rPr>
            </w:pPr>
            <w:r>
              <w:rPr>
                <w:b/>
                <w:spacing w:val="-2"/>
                <w:sz w:val="24"/>
              </w:rPr>
              <w:t>14.07</w:t>
            </w:r>
          </w:p>
        </w:tc>
      </w:tr>
      <w:tr w:rsidR="00743426" w:rsidRPr="00E76DD6" w14:paraId="537F38DC" w14:textId="2CECFF48" w:rsidTr="00743426">
        <w:trPr>
          <w:trHeight w:val="403"/>
        </w:trPr>
        <w:tc>
          <w:tcPr>
            <w:tcW w:w="1701" w:type="dxa"/>
            <w:tcBorders>
              <w:top w:val="nil"/>
              <w:bottom w:val="nil"/>
            </w:tcBorders>
          </w:tcPr>
          <w:p w14:paraId="4C39C268" w14:textId="77777777" w:rsidR="00743426" w:rsidRPr="00E76DD6" w:rsidRDefault="00743426" w:rsidP="00743426">
            <w:pPr>
              <w:pStyle w:val="TableParagraph"/>
              <w:spacing w:before="15"/>
              <w:ind w:left="107"/>
              <w:jc w:val="left"/>
              <w:rPr>
                <w:rFonts w:ascii="Times New Roman" w:hAnsi="Times New Roman" w:cs="Times New Roman"/>
                <w:b/>
                <w:sz w:val="24"/>
              </w:rPr>
            </w:pPr>
            <w:proofErr w:type="spellStart"/>
            <w:r w:rsidRPr="00E76DD6">
              <w:rPr>
                <w:rFonts w:ascii="Times New Roman" w:hAnsi="Times New Roman" w:cs="Times New Roman"/>
                <w:b/>
                <w:spacing w:val="-5"/>
                <w:sz w:val="24"/>
              </w:rPr>
              <w:t>SEd</w:t>
            </w:r>
            <w:proofErr w:type="spellEnd"/>
          </w:p>
        </w:tc>
        <w:tc>
          <w:tcPr>
            <w:tcW w:w="1701" w:type="dxa"/>
            <w:tcBorders>
              <w:top w:val="nil"/>
              <w:bottom w:val="nil"/>
            </w:tcBorders>
          </w:tcPr>
          <w:p w14:paraId="5EE3FFA6" w14:textId="77777777" w:rsidR="00743426" w:rsidRPr="00E76DD6" w:rsidRDefault="00743426" w:rsidP="00743426">
            <w:pPr>
              <w:pStyle w:val="TableParagraph"/>
              <w:spacing w:before="15"/>
              <w:ind w:right="2"/>
              <w:rPr>
                <w:rFonts w:ascii="Times New Roman" w:hAnsi="Times New Roman" w:cs="Times New Roman"/>
                <w:b/>
                <w:sz w:val="24"/>
              </w:rPr>
            </w:pPr>
            <w:r w:rsidRPr="00E76DD6">
              <w:rPr>
                <w:rFonts w:ascii="Times New Roman" w:hAnsi="Times New Roman" w:cs="Times New Roman"/>
                <w:b/>
                <w:spacing w:val="-4"/>
                <w:sz w:val="24"/>
              </w:rPr>
              <w:t>0.02</w:t>
            </w:r>
          </w:p>
        </w:tc>
        <w:tc>
          <w:tcPr>
            <w:tcW w:w="1560" w:type="dxa"/>
            <w:tcBorders>
              <w:top w:val="nil"/>
              <w:bottom w:val="nil"/>
            </w:tcBorders>
          </w:tcPr>
          <w:p w14:paraId="6BD36469" w14:textId="77777777" w:rsidR="00743426" w:rsidRPr="00E76DD6" w:rsidRDefault="00743426" w:rsidP="00743426">
            <w:pPr>
              <w:pStyle w:val="TableParagraph"/>
              <w:spacing w:before="15"/>
              <w:ind w:right="1"/>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27BFF992" w14:textId="77777777" w:rsidR="00743426" w:rsidRPr="00E76DD6" w:rsidRDefault="00743426" w:rsidP="00743426">
            <w:pPr>
              <w:pStyle w:val="TableParagraph"/>
              <w:spacing w:before="15"/>
              <w:ind w:left="238" w:right="225"/>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0AD61F66" w14:textId="77777777" w:rsidR="00743426" w:rsidRPr="00E76DD6" w:rsidRDefault="00743426" w:rsidP="00743426">
            <w:pPr>
              <w:pStyle w:val="TableParagraph"/>
              <w:spacing w:before="15"/>
              <w:ind w:left="10"/>
              <w:rPr>
                <w:rFonts w:ascii="Times New Roman" w:hAnsi="Times New Roman" w:cs="Times New Roman"/>
                <w:b/>
                <w:sz w:val="24"/>
              </w:rPr>
            </w:pPr>
            <w:r w:rsidRPr="00E76DD6">
              <w:rPr>
                <w:rFonts w:ascii="Times New Roman" w:hAnsi="Times New Roman" w:cs="Times New Roman"/>
                <w:b/>
                <w:spacing w:val="-4"/>
                <w:sz w:val="24"/>
              </w:rPr>
              <w:t>0.01</w:t>
            </w:r>
          </w:p>
        </w:tc>
        <w:tc>
          <w:tcPr>
            <w:tcW w:w="1701" w:type="dxa"/>
            <w:tcBorders>
              <w:top w:val="nil"/>
              <w:bottom w:val="nil"/>
            </w:tcBorders>
          </w:tcPr>
          <w:p w14:paraId="1B0A2EDF" w14:textId="279B05C4" w:rsidR="00743426" w:rsidRPr="00E76DD6" w:rsidRDefault="00743426" w:rsidP="00743426">
            <w:pPr>
              <w:pStyle w:val="TableParagraph"/>
              <w:spacing w:before="15"/>
              <w:ind w:left="10"/>
              <w:rPr>
                <w:rFonts w:ascii="Times New Roman" w:hAnsi="Times New Roman" w:cs="Times New Roman"/>
                <w:b/>
                <w:spacing w:val="-4"/>
                <w:sz w:val="24"/>
              </w:rPr>
            </w:pPr>
            <w:r>
              <w:rPr>
                <w:b/>
                <w:spacing w:val="-4"/>
                <w:sz w:val="24"/>
              </w:rPr>
              <w:t>0.14</w:t>
            </w:r>
          </w:p>
        </w:tc>
      </w:tr>
      <w:tr w:rsidR="00743426" w:rsidRPr="00E76DD6" w14:paraId="4E55AE85" w14:textId="70B4DFF3" w:rsidTr="00743426">
        <w:trPr>
          <w:trHeight w:val="490"/>
        </w:trPr>
        <w:tc>
          <w:tcPr>
            <w:tcW w:w="1701" w:type="dxa"/>
            <w:tcBorders>
              <w:top w:val="nil"/>
            </w:tcBorders>
          </w:tcPr>
          <w:p w14:paraId="52B54196" w14:textId="77777777" w:rsidR="00743426" w:rsidRPr="00E76DD6" w:rsidRDefault="00743426" w:rsidP="00743426">
            <w:pPr>
              <w:pStyle w:val="TableParagraph"/>
              <w:ind w:left="107"/>
              <w:jc w:val="left"/>
              <w:rPr>
                <w:rFonts w:ascii="Times New Roman" w:hAnsi="Times New Roman" w:cs="Times New Roman"/>
                <w:b/>
                <w:sz w:val="24"/>
              </w:rPr>
            </w:pPr>
            <w:r w:rsidRPr="00E76DD6">
              <w:rPr>
                <w:rFonts w:ascii="Times New Roman" w:hAnsi="Times New Roman" w:cs="Times New Roman"/>
                <w:b/>
                <w:sz w:val="24"/>
              </w:rPr>
              <w:t>CD</w:t>
            </w:r>
            <w:r w:rsidRPr="00E76DD6">
              <w:rPr>
                <w:rFonts w:ascii="Times New Roman" w:hAnsi="Times New Roman" w:cs="Times New Roman"/>
                <w:b/>
                <w:spacing w:val="-1"/>
                <w:sz w:val="24"/>
              </w:rPr>
              <w:t xml:space="preserve"> </w:t>
            </w:r>
            <w:r w:rsidRPr="00E76DD6">
              <w:rPr>
                <w:rFonts w:ascii="Times New Roman" w:hAnsi="Times New Roman" w:cs="Times New Roman"/>
                <w:b/>
                <w:spacing w:val="-2"/>
                <w:sz w:val="24"/>
              </w:rPr>
              <w:t>(.05)</w:t>
            </w:r>
          </w:p>
        </w:tc>
        <w:tc>
          <w:tcPr>
            <w:tcW w:w="1701" w:type="dxa"/>
            <w:tcBorders>
              <w:top w:val="nil"/>
            </w:tcBorders>
          </w:tcPr>
          <w:p w14:paraId="0EA20664" w14:textId="77777777" w:rsidR="00743426" w:rsidRPr="00E76DD6" w:rsidRDefault="00743426" w:rsidP="00743426">
            <w:pPr>
              <w:pStyle w:val="TableParagraph"/>
              <w:ind w:right="2"/>
              <w:rPr>
                <w:rFonts w:ascii="Times New Roman" w:hAnsi="Times New Roman" w:cs="Times New Roman"/>
                <w:b/>
                <w:sz w:val="24"/>
              </w:rPr>
            </w:pPr>
            <w:r w:rsidRPr="00E76DD6">
              <w:rPr>
                <w:rFonts w:ascii="Times New Roman" w:hAnsi="Times New Roman" w:cs="Times New Roman"/>
                <w:b/>
                <w:spacing w:val="-4"/>
                <w:sz w:val="24"/>
              </w:rPr>
              <w:t>0.05</w:t>
            </w:r>
          </w:p>
        </w:tc>
        <w:tc>
          <w:tcPr>
            <w:tcW w:w="1560" w:type="dxa"/>
            <w:tcBorders>
              <w:top w:val="nil"/>
            </w:tcBorders>
          </w:tcPr>
          <w:p w14:paraId="78DBD735" w14:textId="77777777" w:rsidR="00743426" w:rsidRPr="00E76DD6" w:rsidRDefault="00743426" w:rsidP="00743426">
            <w:pPr>
              <w:pStyle w:val="TableParagraph"/>
              <w:ind w:right="1"/>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24DC04E4" w14:textId="77777777" w:rsidR="00743426" w:rsidRPr="00E76DD6" w:rsidRDefault="00743426" w:rsidP="00743426">
            <w:pPr>
              <w:pStyle w:val="TableParagraph"/>
              <w:ind w:left="238" w:right="225"/>
              <w:rPr>
                <w:rFonts w:ascii="Times New Roman" w:hAnsi="Times New Roman" w:cs="Times New Roman"/>
                <w:b/>
                <w:sz w:val="24"/>
              </w:rPr>
            </w:pPr>
            <w:r w:rsidRPr="00E76DD6">
              <w:rPr>
                <w:rFonts w:ascii="Times New Roman" w:hAnsi="Times New Roman" w:cs="Times New Roman"/>
                <w:b/>
                <w:spacing w:val="-4"/>
                <w:sz w:val="24"/>
              </w:rPr>
              <w:t>0.07</w:t>
            </w:r>
          </w:p>
        </w:tc>
        <w:tc>
          <w:tcPr>
            <w:tcW w:w="1701" w:type="dxa"/>
            <w:tcBorders>
              <w:top w:val="nil"/>
            </w:tcBorders>
          </w:tcPr>
          <w:p w14:paraId="27B46364" w14:textId="77777777" w:rsidR="00743426" w:rsidRPr="00E76DD6" w:rsidRDefault="00743426" w:rsidP="00743426">
            <w:pPr>
              <w:pStyle w:val="TableParagraph"/>
              <w:ind w:left="10"/>
              <w:rPr>
                <w:rFonts w:ascii="Times New Roman" w:hAnsi="Times New Roman" w:cs="Times New Roman"/>
                <w:b/>
                <w:sz w:val="24"/>
              </w:rPr>
            </w:pPr>
            <w:r w:rsidRPr="00E76DD6">
              <w:rPr>
                <w:rFonts w:ascii="Times New Roman" w:hAnsi="Times New Roman" w:cs="Times New Roman"/>
                <w:b/>
                <w:spacing w:val="-4"/>
                <w:sz w:val="24"/>
              </w:rPr>
              <w:t>0.04</w:t>
            </w:r>
          </w:p>
        </w:tc>
        <w:tc>
          <w:tcPr>
            <w:tcW w:w="1701" w:type="dxa"/>
            <w:tcBorders>
              <w:top w:val="nil"/>
            </w:tcBorders>
          </w:tcPr>
          <w:p w14:paraId="66005D4B" w14:textId="01390819" w:rsidR="00743426" w:rsidRPr="00E76DD6" w:rsidRDefault="00743426" w:rsidP="00743426">
            <w:pPr>
              <w:pStyle w:val="TableParagraph"/>
              <w:ind w:left="10"/>
              <w:rPr>
                <w:rFonts w:ascii="Times New Roman" w:hAnsi="Times New Roman" w:cs="Times New Roman"/>
                <w:b/>
                <w:spacing w:val="-4"/>
                <w:sz w:val="24"/>
              </w:rPr>
            </w:pPr>
            <w:r>
              <w:rPr>
                <w:b/>
                <w:spacing w:val="-4"/>
                <w:sz w:val="24"/>
              </w:rPr>
              <w:t>0.29</w:t>
            </w:r>
          </w:p>
        </w:tc>
      </w:tr>
    </w:tbl>
    <w:p w14:paraId="772459C9" w14:textId="5F27C1EF" w:rsidR="00E76DD6" w:rsidRPr="00436529" w:rsidRDefault="00E76DD6" w:rsidP="00436529">
      <w:pPr>
        <w:pStyle w:val="BodyText"/>
        <w:spacing w:before="3"/>
        <w:ind w:left="503"/>
      </w:pPr>
      <w:r>
        <w:t>*Significant</w:t>
      </w:r>
      <w:r>
        <w:rPr>
          <w:spacing w:val="-3"/>
        </w:rPr>
        <w:t xml:space="preserve"> </w:t>
      </w:r>
      <w:r>
        <w:t>at</w:t>
      </w:r>
      <w:r>
        <w:rPr>
          <w:spacing w:val="-2"/>
        </w:rPr>
        <w:t xml:space="preserve"> </w:t>
      </w:r>
      <w:r>
        <w:t>5%</w:t>
      </w:r>
      <w:r>
        <w:rPr>
          <w:spacing w:val="-2"/>
        </w:rPr>
        <w:t xml:space="preserve"> </w:t>
      </w:r>
      <w:r>
        <w:rPr>
          <w:spacing w:val="-4"/>
        </w:rPr>
        <w:t>level</w:t>
      </w:r>
    </w:p>
    <w:sectPr w:rsidR="00E76DD6" w:rsidRPr="00436529" w:rsidSect="008B48FD">
      <w:headerReference w:type="even" r:id="rId7"/>
      <w:headerReference w:type="default" r:id="rId8"/>
      <w:footerReference w:type="even" r:id="rId9"/>
      <w:footerReference w:type="default" r:id="rId10"/>
      <w:headerReference w:type="first" r:id="rId11"/>
      <w:footerReference w:type="firs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19B7" w14:textId="77777777" w:rsidR="008F5096" w:rsidRDefault="008F5096" w:rsidP="009F7ABC">
      <w:pPr>
        <w:spacing w:after="0" w:line="240" w:lineRule="auto"/>
      </w:pPr>
      <w:r>
        <w:separator/>
      </w:r>
    </w:p>
  </w:endnote>
  <w:endnote w:type="continuationSeparator" w:id="0">
    <w:p w14:paraId="7417D565" w14:textId="77777777" w:rsidR="008F5096" w:rsidRDefault="008F5096" w:rsidP="009F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AC64" w14:textId="77777777" w:rsidR="009F7ABC" w:rsidRDefault="009F7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7807" w14:textId="77777777" w:rsidR="009F7ABC" w:rsidRDefault="009F7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E994" w14:textId="77777777" w:rsidR="009F7ABC" w:rsidRDefault="009F7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ABF4" w14:textId="77777777" w:rsidR="008F5096" w:rsidRDefault="008F5096" w:rsidP="009F7ABC">
      <w:pPr>
        <w:spacing w:after="0" w:line="240" w:lineRule="auto"/>
      </w:pPr>
      <w:r>
        <w:separator/>
      </w:r>
    </w:p>
  </w:footnote>
  <w:footnote w:type="continuationSeparator" w:id="0">
    <w:p w14:paraId="24A7F6DF" w14:textId="77777777" w:rsidR="008F5096" w:rsidRDefault="008F5096" w:rsidP="009F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990E" w14:textId="5494D1CC" w:rsidR="009F7ABC" w:rsidRDefault="009F7ABC">
    <w:pPr>
      <w:pStyle w:val="Header"/>
    </w:pPr>
    <w:r>
      <w:rPr>
        <w:noProof/>
      </w:rPr>
      <w:pict w14:anchorId="05778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5EA5" w14:textId="049DE8CF" w:rsidR="009F7ABC" w:rsidRDefault="009F7ABC">
    <w:pPr>
      <w:pStyle w:val="Header"/>
    </w:pPr>
    <w:r>
      <w:rPr>
        <w:noProof/>
      </w:rPr>
      <w:pict w14:anchorId="4F18C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6D9D" w14:textId="4FCE6BDD" w:rsidR="009F7ABC" w:rsidRDefault="009F7ABC">
    <w:pPr>
      <w:pStyle w:val="Header"/>
    </w:pPr>
    <w:r>
      <w:rPr>
        <w:noProof/>
      </w:rPr>
      <w:pict w14:anchorId="56492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06FA"/>
    <w:multiLevelType w:val="hybridMultilevel"/>
    <w:tmpl w:val="8B5E2754"/>
    <w:lvl w:ilvl="0" w:tplc="35E26EFE">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FD"/>
    <w:rsid w:val="00102810"/>
    <w:rsid w:val="00106A1E"/>
    <w:rsid w:val="00115A55"/>
    <w:rsid w:val="00153F25"/>
    <w:rsid w:val="002440E8"/>
    <w:rsid w:val="002756E6"/>
    <w:rsid w:val="00333841"/>
    <w:rsid w:val="0034258D"/>
    <w:rsid w:val="00373553"/>
    <w:rsid w:val="003B70A3"/>
    <w:rsid w:val="00407282"/>
    <w:rsid w:val="00423686"/>
    <w:rsid w:val="00436529"/>
    <w:rsid w:val="004628FF"/>
    <w:rsid w:val="004B4441"/>
    <w:rsid w:val="005355AF"/>
    <w:rsid w:val="005543BB"/>
    <w:rsid w:val="00594B0C"/>
    <w:rsid w:val="005D3C0F"/>
    <w:rsid w:val="005E6B3B"/>
    <w:rsid w:val="0069672A"/>
    <w:rsid w:val="00710D45"/>
    <w:rsid w:val="00743426"/>
    <w:rsid w:val="00842C77"/>
    <w:rsid w:val="00847DDC"/>
    <w:rsid w:val="008502C0"/>
    <w:rsid w:val="008707F2"/>
    <w:rsid w:val="008A528B"/>
    <w:rsid w:val="008A6F9D"/>
    <w:rsid w:val="008B48FD"/>
    <w:rsid w:val="008B51D3"/>
    <w:rsid w:val="008B77B2"/>
    <w:rsid w:val="008C5F29"/>
    <w:rsid w:val="008F5096"/>
    <w:rsid w:val="00905EC5"/>
    <w:rsid w:val="00910AFC"/>
    <w:rsid w:val="0092136E"/>
    <w:rsid w:val="00922736"/>
    <w:rsid w:val="009559BD"/>
    <w:rsid w:val="009A7582"/>
    <w:rsid w:val="009D264C"/>
    <w:rsid w:val="009F7ABC"/>
    <w:rsid w:val="00A13ECB"/>
    <w:rsid w:val="00A24F6E"/>
    <w:rsid w:val="00A60BDE"/>
    <w:rsid w:val="00A61557"/>
    <w:rsid w:val="00B42380"/>
    <w:rsid w:val="00B90338"/>
    <w:rsid w:val="00BD70A4"/>
    <w:rsid w:val="00C06EEA"/>
    <w:rsid w:val="00C37D96"/>
    <w:rsid w:val="00CC419E"/>
    <w:rsid w:val="00D432E0"/>
    <w:rsid w:val="00DD211D"/>
    <w:rsid w:val="00E001BE"/>
    <w:rsid w:val="00E6077A"/>
    <w:rsid w:val="00E76DD6"/>
    <w:rsid w:val="00EA09E1"/>
    <w:rsid w:val="00ED16F7"/>
    <w:rsid w:val="00F356CC"/>
    <w:rsid w:val="00FE5D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88BFA7"/>
  <w15:chartTrackingRefBased/>
  <w15:docId w15:val="{10CFCEEE-A711-47D7-8B93-C4EED80D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8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8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8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8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8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8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FD"/>
    <w:rPr>
      <w:rFonts w:eastAsiaTheme="majorEastAsia" w:cstheme="majorBidi"/>
      <w:color w:val="272727" w:themeColor="text1" w:themeTint="D8"/>
    </w:rPr>
  </w:style>
  <w:style w:type="paragraph" w:styleId="Title">
    <w:name w:val="Title"/>
    <w:basedOn w:val="Normal"/>
    <w:next w:val="Normal"/>
    <w:link w:val="TitleChar"/>
    <w:uiPriority w:val="10"/>
    <w:qFormat/>
    <w:rsid w:val="008B4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FD"/>
    <w:pPr>
      <w:spacing w:before="160"/>
      <w:jc w:val="center"/>
    </w:pPr>
    <w:rPr>
      <w:i/>
      <w:iCs/>
      <w:color w:val="404040" w:themeColor="text1" w:themeTint="BF"/>
    </w:rPr>
  </w:style>
  <w:style w:type="character" w:customStyle="1" w:styleId="QuoteChar">
    <w:name w:val="Quote Char"/>
    <w:basedOn w:val="DefaultParagraphFont"/>
    <w:link w:val="Quote"/>
    <w:uiPriority w:val="29"/>
    <w:rsid w:val="008B48FD"/>
    <w:rPr>
      <w:i/>
      <w:iCs/>
      <w:color w:val="404040" w:themeColor="text1" w:themeTint="BF"/>
    </w:rPr>
  </w:style>
  <w:style w:type="paragraph" w:styleId="ListParagraph">
    <w:name w:val="List Paragraph"/>
    <w:basedOn w:val="Normal"/>
    <w:uiPriority w:val="34"/>
    <w:qFormat/>
    <w:rsid w:val="008B48FD"/>
    <w:pPr>
      <w:ind w:left="720"/>
      <w:contextualSpacing/>
    </w:pPr>
  </w:style>
  <w:style w:type="character" w:styleId="IntenseEmphasis">
    <w:name w:val="Intense Emphasis"/>
    <w:basedOn w:val="DefaultParagraphFont"/>
    <w:uiPriority w:val="21"/>
    <w:qFormat/>
    <w:rsid w:val="008B48FD"/>
    <w:rPr>
      <w:i/>
      <w:iCs/>
      <w:color w:val="2F5496" w:themeColor="accent1" w:themeShade="BF"/>
    </w:rPr>
  </w:style>
  <w:style w:type="paragraph" w:styleId="IntenseQuote">
    <w:name w:val="Intense Quote"/>
    <w:basedOn w:val="Normal"/>
    <w:next w:val="Normal"/>
    <w:link w:val="IntenseQuoteChar"/>
    <w:uiPriority w:val="30"/>
    <w:qFormat/>
    <w:rsid w:val="008B4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8FD"/>
    <w:rPr>
      <w:i/>
      <w:iCs/>
      <w:color w:val="2F5496" w:themeColor="accent1" w:themeShade="BF"/>
    </w:rPr>
  </w:style>
  <w:style w:type="character" w:styleId="IntenseReference">
    <w:name w:val="Intense Reference"/>
    <w:basedOn w:val="DefaultParagraphFont"/>
    <w:uiPriority w:val="32"/>
    <w:qFormat/>
    <w:rsid w:val="008B48FD"/>
    <w:rPr>
      <w:b/>
      <w:bCs/>
      <w:smallCaps/>
      <w:color w:val="2F5496" w:themeColor="accent1" w:themeShade="BF"/>
      <w:spacing w:val="5"/>
    </w:rPr>
  </w:style>
  <w:style w:type="paragraph" w:styleId="BodyText">
    <w:name w:val="Body Text"/>
    <w:basedOn w:val="Normal"/>
    <w:link w:val="BodyTextChar"/>
    <w:uiPriority w:val="1"/>
    <w:qFormat/>
    <w:rsid w:val="008B48FD"/>
    <w:pPr>
      <w:widowControl w:val="0"/>
      <w:autoSpaceDE w:val="0"/>
      <w:autoSpaceDN w:val="0"/>
      <w:spacing w:after="0" w:line="240" w:lineRule="auto"/>
      <w:ind w:left="23"/>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8B48FD"/>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E76DD6"/>
    <w:pPr>
      <w:widowControl w:val="0"/>
      <w:autoSpaceDE w:val="0"/>
      <w:autoSpaceDN w:val="0"/>
      <w:spacing w:before="51" w:after="0" w:line="240" w:lineRule="auto"/>
      <w:ind w:left="11"/>
      <w:jc w:val="center"/>
    </w:pPr>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153F25"/>
    <w:rPr>
      <w:color w:val="0563C1" w:themeColor="hyperlink"/>
      <w:u w:val="single"/>
    </w:rPr>
  </w:style>
  <w:style w:type="character" w:styleId="UnresolvedMention">
    <w:name w:val="Unresolved Mention"/>
    <w:basedOn w:val="DefaultParagraphFont"/>
    <w:uiPriority w:val="99"/>
    <w:semiHidden/>
    <w:unhideWhenUsed/>
    <w:rsid w:val="00153F25"/>
    <w:rPr>
      <w:color w:val="605E5C"/>
      <w:shd w:val="clear" w:color="auto" w:fill="E1DFDD"/>
    </w:rPr>
  </w:style>
  <w:style w:type="paragraph" w:styleId="Header">
    <w:name w:val="header"/>
    <w:basedOn w:val="Normal"/>
    <w:link w:val="HeaderChar"/>
    <w:uiPriority w:val="99"/>
    <w:unhideWhenUsed/>
    <w:rsid w:val="009F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ABC"/>
  </w:style>
  <w:style w:type="paragraph" w:styleId="Footer">
    <w:name w:val="footer"/>
    <w:basedOn w:val="Normal"/>
    <w:link w:val="FooterChar"/>
    <w:uiPriority w:val="99"/>
    <w:unhideWhenUsed/>
    <w:rsid w:val="009F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adsericnr@gmail.com</dc:creator>
  <cp:keywords/>
  <dc:description/>
  <cp:lastModifiedBy>SDI 1084</cp:lastModifiedBy>
  <cp:revision>83</cp:revision>
  <dcterms:created xsi:type="dcterms:W3CDTF">2025-07-23T05:30:00Z</dcterms:created>
  <dcterms:modified xsi:type="dcterms:W3CDTF">2025-07-30T11:18:00Z</dcterms:modified>
</cp:coreProperties>
</file>