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63FBB" w14:textId="23AF072F" w:rsidR="007057D8" w:rsidRDefault="007057D8" w:rsidP="00256870">
      <w:pPr>
        <w:jc w:val="center"/>
        <w:rPr>
          <w:rFonts w:cstheme="minorHAnsi"/>
          <w:b/>
          <w:bCs/>
          <w:sz w:val="36"/>
          <w:szCs w:val="36"/>
        </w:rPr>
      </w:pPr>
      <w:r w:rsidRPr="007057D8">
        <w:rPr>
          <w:rFonts w:cstheme="minorHAnsi"/>
          <w:b/>
          <w:bCs/>
          <w:i/>
          <w:iCs/>
          <w:sz w:val="36"/>
          <w:szCs w:val="36"/>
          <w:u w:val="single"/>
          <w:lang w:val="en-US"/>
        </w:rPr>
        <w:t>Original Research Article</w:t>
      </w:r>
    </w:p>
    <w:p w14:paraId="2550D0B6" w14:textId="77B6A49E" w:rsidR="00256870" w:rsidRPr="007A5BFD" w:rsidRDefault="00256870" w:rsidP="00256870">
      <w:pPr>
        <w:jc w:val="center"/>
        <w:rPr>
          <w:rFonts w:cstheme="minorHAnsi"/>
          <w:b/>
          <w:bCs/>
          <w:sz w:val="36"/>
          <w:szCs w:val="36"/>
        </w:rPr>
      </w:pPr>
      <w:r w:rsidRPr="007A5BFD">
        <w:rPr>
          <w:rFonts w:cstheme="minorHAnsi"/>
          <w:b/>
          <w:bCs/>
          <w:sz w:val="36"/>
          <w:szCs w:val="36"/>
        </w:rPr>
        <w:t xml:space="preserve">Impact of IIPR-Pulse Demonstrations on Popularisation of Kharif Pulses in </w:t>
      </w:r>
      <w:proofErr w:type="spellStart"/>
      <w:r w:rsidRPr="007A5BFD">
        <w:rPr>
          <w:rFonts w:cstheme="minorHAnsi"/>
          <w:b/>
          <w:bCs/>
          <w:sz w:val="36"/>
          <w:szCs w:val="36"/>
        </w:rPr>
        <w:t>Darrang</w:t>
      </w:r>
      <w:proofErr w:type="spellEnd"/>
      <w:r w:rsidRPr="007A5BFD">
        <w:rPr>
          <w:rFonts w:cstheme="minorHAnsi"/>
          <w:b/>
          <w:bCs/>
          <w:sz w:val="36"/>
          <w:szCs w:val="36"/>
        </w:rPr>
        <w:t xml:space="preserve"> District</w:t>
      </w:r>
      <w:r w:rsidR="00C83AF3">
        <w:rPr>
          <w:rFonts w:cstheme="minorHAnsi"/>
          <w:b/>
          <w:bCs/>
          <w:sz w:val="36"/>
          <w:szCs w:val="36"/>
        </w:rPr>
        <w:t xml:space="preserve"> of Assam</w:t>
      </w:r>
    </w:p>
    <w:p w14:paraId="5B66E45C" w14:textId="77777777" w:rsidR="007057D8" w:rsidRDefault="007057D8" w:rsidP="007057D8">
      <w:pPr>
        <w:spacing w:after="0" w:line="240" w:lineRule="auto"/>
        <w:jc w:val="both"/>
        <w:rPr>
          <w:sz w:val="24"/>
          <w:szCs w:val="24"/>
        </w:rPr>
      </w:pPr>
    </w:p>
    <w:p w14:paraId="70F785F7" w14:textId="77777777" w:rsidR="007057D8" w:rsidRPr="007057D8" w:rsidRDefault="007057D8" w:rsidP="007057D8">
      <w:pPr>
        <w:spacing w:after="0" w:line="240" w:lineRule="auto"/>
        <w:jc w:val="both"/>
        <w:rPr>
          <w:sz w:val="24"/>
          <w:szCs w:val="24"/>
        </w:rPr>
      </w:pPr>
    </w:p>
    <w:p w14:paraId="46F3C8E4" w14:textId="77777777" w:rsidR="007057D8" w:rsidRPr="009D4C51" w:rsidRDefault="007057D8" w:rsidP="00256870">
      <w:pPr>
        <w:rPr>
          <w:rFonts w:cstheme="minorHAnsi"/>
          <w:bCs/>
          <w:sz w:val="24"/>
          <w:szCs w:val="28"/>
        </w:rPr>
      </w:pPr>
    </w:p>
    <w:p w14:paraId="77986A16" w14:textId="77777777" w:rsidR="00256870" w:rsidRPr="00364313" w:rsidRDefault="00256870" w:rsidP="00256870">
      <w:pPr>
        <w:rPr>
          <w:rFonts w:cstheme="minorHAnsi"/>
          <w:b/>
          <w:bCs/>
          <w:sz w:val="28"/>
          <w:szCs w:val="28"/>
        </w:rPr>
      </w:pPr>
      <w:r w:rsidRPr="00364313">
        <w:rPr>
          <w:rFonts w:cstheme="minorHAnsi"/>
          <w:b/>
          <w:bCs/>
          <w:sz w:val="28"/>
          <w:szCs w:val="28"/>
        </w:rPr>
        <w:t xml:space="preserve">Abstract: </w:t>
      </w:r>
    </w:p>
    <w:p w14:paraId="2D2AB791"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Krishi Vigyan Kendra, </w:t>
      </w:r>
      <w:proofErr w:type="spellStart"/>
      <w:r w:rsidRPr="00E41188">
        <w:rPr>
          <w:rFonts w:cstheme="minorHAnsi"/>
          <w:sz w:val="24"/>
          <w:szCs w:val="24"/>
        </w:rPr>
        <w:t>Darrang</w:t>
      </w:r>
      <w:proofErr w:type="spellEnd"/>
      <w:r w:rsidRPr="00E41188">
        <w:rPr>
          <w:rFonts w:cstheme="minorHAnsi"/>
          <w:sz w:val="24"/>
          <w:szCs w:val="24"/>
        </w:rPr>
        <w:t xml:space="preserve"> conducted IIPR Pulse demonstration programme on </w:t>
      </w:r>
      <w:proofErr w:type="spellStart"/>
      <w:r w:rsidRPr="00E41188">
        <w:rPr>
          <w:rFonts w:cstheme="minorHAnsi"/>
          <w:sz w:val="24"/>
          <w:szCs w:val="24"/>
        </w:rPr>
        <w:t>blackgram</w:t>
      </w:r>
      <w:proofErr w:type="spellEnd"/>
      <w:r w:rsidRPr="00E41188">
        <w:rPr>
          <w:rFonts w:cstheme="minorHAnsi"/>
          <w:sz w:val="24"/>
          <w:szCs w:val="24"/>
        </w:rPr>
        <w:t xml:space="preserve"> variety SBC 40 and Green gram variety SGC 16 during Kharif 2024-25 on an area of 30</w:t>
      </w:r>
      <w:r>
        <w:rPr>
          <w:rFonts w:cstheme="minorHAnsi"/>
          <w:sz w:val="24"/>
          <w:szCs w:val="24"/>
        </w:rPr>
        <w:t>.0</w:t>
      </w:r>
      <w:r w:rsidRPr="00E41188">
        <w:rPr>
          <w:rFonts w:cstheme="minorHAnsi"/>
          <w:sz w:val="24"/>
          <w:szCs w:val="24"/>
        </w:rPr>
        <w:t xml:space="preserve"> ha for </w:t>
      </w:r>
      <w:proofErr w:type="spellStart"/>
      <w:r w:rsidRPr="00E41188">
        <w:rPr>
          <w:rFonts w:cstheme="minorHAnsi"/>
          <w:sz w:val="24"/>
          <w:szCs w:val="24"/>
        </w:rPr>
        <w:t>blackgram</w:t>
      </w:r>
      <w:proofErr w:type="spellEnd"/>
      <w:r w:rsidRPr="00E41188">
        <w:rPr>
          <w:rFonts w:cstheme="minorHAnsi"/>
          <w:sz w:val="24"/>
          <w:szCs w:val="24"/>
        </w:rPr>
        <w:t xml:space="preserve"> and 10.0 ha for Green gram under rainfed conditions. There was a wide yield gap between the potential and demonstration grain yields in both the crops </w:t>
      </w:r>
      <w:proofErr w:type="spellStart"/>
      <w:r w:rsidRPr="00E41188">
        <w:rPr>
          <w:rFonts w:cstheme="minorHAnsi"/>
          <w:sz w:val="24"/>
          <w:szCs w:val="24"/>
        </w:rPr>
        <w:t>blackgram</w:t>
      </w:r>
      <w:proofErr w:type="spellEnd"/>
      <w:r w:rsidRPr="00E41188">
        <w:rPr>
          <w:rFonts w:cstheme="minorHAnsi"/>
          <w:sz w:val="24"/>
          <w:szCs w:val="24"/>
        </w:rPr>
        <w:t xml:space="preserve"> and green gram crop mainly due to technology and extension gaps. Improved crop management practices recorded the highest mean seed yield of 7.7 q ha-1 and 7.5 q ha</w:t>
      </w:r>
      <w:r w:rsidRPr="00E41188">
        <w:rPr>
          <w:rFonts w:cstheme="minorHAnsi"/>
          <w:sz w:val="24"/>
          <w:szCs w:val="24"/>
          <w:vertAlign w:val="superscript"/>
        </w:rPr>
        <w:t>-1</w:t>
      </w:r>
      <w:r w:rsidRPr="00E41188">
        <w:rPr>
          <w:rFonts w:cstheme="minorHAnsi"/>
          <w:sz w:val="24"/>
          <w:szCs w:val="24"/>
        </w:rPr>
        <w:t xml:space="preserve"> which was 29.87 and 33.33 per cent higher than the yield obtained with farmers practice (5.9 q ha</w:t>
      </w:r>
      <w:r w:rsidRPr="00E41188">
        <w:rPr>
          <w:rFonts w:cstheme="minorHAnsi"/>
          <w:sz w:val="24"/>
          <w:szCs w:val="24"/>
          <w:vertAlign w:val="superscript"/>
        </w:rPr>
        <w:t>-1</w:t>
      </w:r>
      <w:r w:rsidRPr="00E41188">
        <w:rPr>
          <w:rFonts w:cstheme="minorHAnsi"/>
          <w:sz w:val="24"/>
          <w:szCs w:val="24"/>
        </w:rPr>
        <w:t>) &amp; (5.6 q ha-</w:t>
      </w:r>
      <w:r w:rsidRPr="00E41188">
        <w:rPr>
          <w:rFonts w:cstheme="minorHAnsi"/>
          <w:sz w:val="24"/>
          <w:szCs w:val="24"/>
          <w:vertAlign w:val="superscript"/>
        </w:rPr>
        <w:t>1</w:t>
      </w:r>
      <w:r w:rsidRPr="00E41188">
        <w:rPr>
          <w:rFonts w:cstheme="minorHAnsi"/>
          <w:sz w:val="24"/>
          <w:szCs w:val="24"/>
        </w:rPr>
        <w:t xml:space="preserve">) in the year 2024-25 respectively. The average technology gap was recorded 2.3 q/ha and 2.5 q/ha in case of </w:t>
      </w:r>
      <w:proofErr w:type="spellStart"/>
      <w:r w:rsidRPr="00E41188">
        <w:rPr>
          <w:rFonts w:cstheme="minorHAnsi"/>
          <w:sz w:val="24"/>
          <w:szCs w:val="24"/>
        </w:rPr>
        <w:t>blackgram</w:t>
      </w:r>
      <w:proofErr w:type="spellEnd"/>
      <w:r w:rsidRPr="00E41188">
        <w:rPr>
          <w:rFonts w:cstheme="minorHAnsi"/>
          <w:sz w:val="24"/>
          <w:szCs w:val="24"/>
        </w:rPr>
        <w:t xml:space="preserve"> var. SBC40 in 2024-25 respectively while average extension gap was recorded 1.8 q/ha and 1.9 q/ha. Due to adoption of improved package of practices, demonstration plots recorded higher average seed yield over local check. It was further observed that in terms of economics, black gram crop recorded higher net returns/ha compared to farmer’s practice. The benefit cost ratio was 2.2 and 2.65, respectively, during kharif 2024 in demonstration plots of black gram and green gram respectively. The percent technology index varied between 23 and 25 per cent indicating urgent need to motivate the farmers to adopt economical viable technologies for increasing production, productivity and profitability of pulse crops. </w:t>
      </w:r>
    </w:p>
    <w:p w14:paraId="5AD10CF7" w14:textId="77777777" w:rsidR="00256870" w:rsidRPr="00E41188" w:rsidRDefault="00256870" w:rsidP="00256870">
      <w:pPr>
        <w:rPr>
          <w:rFonts w:cstheme="minorHAnsi"/>
          <w:sz w:val="24"/>
          <w:szCs w:val="24"/>
        </w:rPr>
      </w:pPr>
      <w:r w:rsidRPr="00E41188">
        <w:rPr>
          <w:rFonts w:cstheme="minorHAnsi"/>
          <w:b/>
          <w:bCs/>
          <w:sz w:val="24"/>
          <w:szCs w:val="24"/>
        </w:rPr>
        <w:t xml:space="preserve">Keywords: </w:t>
      </w:r>
      <w:r w:rsidRPr="00E41188">
        <w:rPr>
          <w:rFonts w:cstheme="minorHAnsi"/>
          <w:sz w:val="24"/>
          <w:szCs w:val="24"/>
        </w:rPr>
        <w:t>IIPR, NEH Region, Pulses</w:t>
      </w:r>
    </w:p>
    <w:p w14:paraId="20EB5106" w14:textId="77777777" w:rsidR="00256870" w:rsidRPr="00E41188" w:rsidRDefault="00256870" w:rsidP="00256870">
      <w:pPr>
        <w:rPr>
          <w:rFonts w:cstheme="minorHAnsi"/>
          <w:b/>
          <w:bCs/>
          <w:sz w:val="24"/>
          <w:szCs w:val="24"/>
        </w:rPr>
      </w:pPr>
      <w:r w:rsidRPr="00E41188">
        <w:rPr>
          <w:rFonts w:cstheme="minorHAnsi"/>
          <w:b/>
          <w:bCs/>
          <w:sz w:val="24"/>
          <w:szCs w:val="24"/>
        </w:rPr>
        <w:t>Introduction:</w:t>
      </w:r>
    </w:p>
    <w:p w14:paraId="7E901F3A"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Pulses are considered as an indispensable constituent of Indian diet. The major pulses grown in Assam are black gram, green gram, linseed, lentil, peas, beans etc. Assam’s share India’s pulses production is very negligible. The area coverage is only 2.97 per cent of the gross cropped area in the year 2008-09. Area of pulses in Assam rose to 128 thousand hectares in 2001-02 from 113 thousand hectares in 1990-91, but after that it was declined to 107 thousand hectares on 2004-05 to 105 thousand hectares in 2007-08. Similarly, production also rose to 71 thousand M.T. in 2001-02 from 49 thousand M.T in 1990-91. It was increased to 57 thousand M.T. in 2004-05 and further slightly increased to 58 thousand M.T.in 2007-08. The cropping pattern of the state reveals that the farmers usually pay top priority in growing food crops and pulses and other crops are grown in small patches where food crops are not grown. In Assam pulses are generally grown in rabi season. However, </w:t>
      </w:r>
      <w:r w:rsidRPr="00E41188">
        <w:rPr>
          <w:rFonts w:cstheme="minorHAnsi"/>
          <w:sz w:val="24"/>
          <w:szCs w:val="24"/>
        </w:rPr>
        <w:lastRenderedPageBreak/>
        <w:t xml:space="preserve">some varieties are grown in kharif season in certain districts. But the area under such varieties is very small. Nearly 94 per cent of total pulses cropped area comes under rabi pulses. National Pulse Development Programmes In order to increase the production of pulses in the country the government of India introduced National Pulses Development Programme and Special Food Production Programme during the Seven Five Year Plan period. It was </w:t>
      </w:r>
      <w:proofErr w:type="gramStart"/>
      <w:r w:rsidRPr="00E41188">
        <w:rPr>
          <w:rFonts w:cstheme="minorHAnsi"/>
          <w:sz w:val="24"/>
          <w:szCs w:val="24"/>
        </w:rPr>
        <w:t>envisages</w:t>
      </w:r>
      <w:proofErr w:type="gramEnd"/>
      <w:r w:rsidRPr="00E41188">
        <w:rPr>
          <w:rFonts w:cstheme="minorHAnsi"/>
          <w:sz w:val="24"/>
          <w:szCs w:val="24"/>
        </w:rPr>
        <w:t xml:space="preserve"> to develop three basic foundations: Productive development package, effective delivery services along with remunerative prices and suitable market. From 1994-95 all these programmes have been merged in to a single scheme known as National Pulse Development Programme (NPDP</w:t>
      </w:r>
      <w:proofErr w:type="gramStart"/>
      <w:r w:rsidRPr="00E41188">
        <w:rPr>
          <w:rFonts w:cstheme="minorHAnsi"/>
          <w:sz w:val="24"/>
          <w:szCs w:val="24"/>
        </w:rPr>
        <w:t>).The</w:t>
      </w:r>
      <w:proofErr w:type="gramEnd"/>
      <w:r w:rsidRPr="00E41188">
        <w:rPr>
          <w:rFonts w:cstheme="minorHAnsi"/>
          <w:sz w:val="24"/>
          <w:szCs w:val="24"/>
        </w:rPr>
        <w:t xml:space="preserve"> scheme lays emphasis on increase in area through multiple/double cropping and inter cropping to increase the production level of pulses. Attention has been paid to improvement of technology, distribution of HYV seeds, fertilizers, plant protection chemicals and other modern inputs. The agriculture in Assam has tremendous scope of growth and it is witnessing a number of positive developments. The department of agriculture has been implementing various development programmes for augmenting the agriculture productivity under different </w:t>
      </w:r>
      <w:proofErr w:type="spellStart"/>
      <w:r w:rsidRPr="00E41188">
        <w:rPr>
          <w:rFonts w:cstheme="minorHAnsi"/>
          <w:sz w:val="24"/>
          <w:szCs w:val="24"/>
        </w:rPr>
        <w:t>agro</w:t>
      </w:r>
      <w:proofErr w:type="spellEnd"/>
      <w:r w:rsidRPr="00E41188">
        <w:rPr>
          <w:rFonts w:cstheme="minorHAnsi"/>
          <w:sz w:val="24"/>
          <w:szCs w:val="24"/>
        </w:rPr>
        <w:t xml:space="preserve">-climatic conditions of the state. For achieving this, it is important to adopt agricultural technologies with emphasis on efficient utilization and management of essential inputs for obtaining maximum economic returns.  </w:t>
      </w:r>
    </w:p>
    <w:p w14:paraId="7A0B0248"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Indian Institute of Pulses Research (IIPR) was established as national Institute by the Indian Council of Agricultural Research (ICAR) for basic, strategic and applied research on major pulse crops. The Institute is involved in the generation of basic information, development of high yielding varieties and appropriate production and protection technologies, production of breeder seeds, demonstration and transfer of technologies, and strategic coordination of pulses research through a wide network of testing centres across the country. </w:t>
      </w:r>
    </w:p>
    <w:p w14:paraId="13637B12" w14:textId="77777777" w:rsidR="00256870" w:rsidRPr="00E41188" w:rsidRDefault="00256870" w:rsidP="00256870">
      <w:pPr>
        <w:rPr>
          <w:rFonts w:cstheme="minorHAnsi"/>
          <w:b/>
          <w:bCs/>
          <w:sz w:val="24"/>
          <w:szCs w:val="24"/>
        </w:rPr>
      </w:pPr>
      <w:r w:rsidRPr="00E41188">
        <w:rPr>
          <w:rFonts w:cstheme="minorHAnsi"/>
          <w:b/>
          <w:bCs/>
          <w:sz w:val="24"/>
          <w:szCs w:val="24"/>
        </w:rPr>
        <w:t>Materials and Method:</w:t>
      </w:r>
    </w:p>
    <w:p w14:paraId="6A751F34" w14:textId="77777777" w:rsidR="00256870" w:rsidRDefault="00256870" w:rsidP="00256870">
      <w:pPr>
        <w:pStyle w:val="TableParagraph"/>
        <w:spacing w:after="240"/>
        <w:ind w:firstLine="720"/>
        <w:jc w:val="both"/>
        <w:rPr>
          <w:rFonts w:asciiTheme="minorHAnsi" w:hAnsiTheme="minorHAnsi" w:cstheme="minorHAnsi"/>
          <w:sz w:val="24"/>
          <w:szCs w:val="24"/>
        </w:rPr>
      </w:pPr>
      <w:r w:rsidRPr="00E41188">
        <w:rPr>
          <w:rFonts w:asciiTheme="minorHAnsi" w:hAnsiTheme="minorHAnsi" w:cstheme="minorHAnsi"/>
          <w:sz w:val="24"/>
          <w:szCs w:val="24"/>
        </w:rPr>
        <w:t xml:space="preserve">The study was conducted by Krishi Vigyan Kendra, </w:t>
      </w:r>
      <w:proofErr w:type="spellStart"/>
      <w:r w:rsidRPr="00E41188">
        <w:rPr>
          <w:rFonts w:asciiTheme="minorHAnsi" w:hAnsiTheme="minorHAnsi" w:cstheme="minorHAnsi"/>
          <w:sz w:val="24"/>
          <w:szCs w:val="24"/>
        </w:rPr>
        <w:t>Darrang</w:t>
      </w:r>
      <w:proofErr w:type="spellEnd"/>
      <w:r w:rsidRPr="00E41188">
        <w:rPr>
          <w:rFonts w:asciiTheme="minorHAnsi" w:hAnsiTheme="minorHAnsi" w:cstheme="minorHAnsi"/>
          <w:sz w:val="24"/>
          <w:szCs w:val="24"/>
        </w:rPr>
        <w:t xml:space="preserve">, Assam Agricultural University to assess the effect of IIPR Pulse demonstration </w:t>
      </w:r>
      <w:proofErr w:type="spellStart"/>
      <w:r w:rsidRPr="00E41188">
        <w:rPr>
          <w:rFonts w:asciiTheme="minorHAnsi" w:hAnsiTheme="minorHAnsi" w:cstheme="minorHAnsi"/>
          <w:sz w:val="24"/>
          <w:szCs w:val="24"/>
        </w:rPr>
        <w:t>programme</w:t>
      </w:r>
      <w:proofErr w:type="spellEnd"/>
      <w:r w:rsidRPr="00E41188">
        <w:rPr>
          <w:rFonts w:asciiTheme="minorHAnsi" w:hAnsiTheme="minorHAnsi" w:cstheme="minorHAnsi"/>
          <w:sz w:val="24"/>
          <w:szCs w:val="24"/>
        </w:rPr>
        <w:t xml:space="preserve"> on kharif pulses (</w:t>
      </w:r>
      <w:proofErr w:type="spellStart"/>
      <w:r w:rsidRPr="00E41188">
        <w:rPr>
          <w:rFonts w:asciiTheme="minorHAnsi" w:hAnsiTheme="minorHAnsi" w:cstheme="minorHAnsi"/>
          <w:sz w:val="24"/>
          <w:szCs w:val="24"/>
        </w:rPr>
        <w:t>Blackgram</w:t>
      </w:r>
      <w:proofErr w:type="spellEnd"/>
      <w:r w:rsidRPr="00E41188">
        <w:rPr>
          <w:rFonts w:asciiTheme="minorHAnsi" w:hAnsiTheme="minorHAnsi" w:cstheme="minorHAnsi"/>
          <w:sz w:val="24"/>
          <w:szCs w:val="24"/>
        </w:rPr>
        <w:t xml:space="preserve"> &amp; </w:t>
      </w:r>
      <w:proofErr w:type="spellStart"/>
      <w:r w:rsidRPr="00E41188">
        <w:rPr>
          <w:rFonts w:asciiTheme="minorHAnsi" w:hAnsiTheme="minorHAnsi" w:cstheme="minorHAnsi"/>
          <w:sz w:val="24"/>
          <w:szCs w:val="24"/>
        </w:rPr>
        <w:t>Greengram</w:t>
      </w:r>
      <w:proofErr w:type="spellEnd"/>
      <w:r w:rsidRPr="00E41188">
        <w:rPr>
          <w:rFonts w:asciiTheme="minorHAnsi" w:hAnsiTheme="minorHAnsi" w:cstheme="minorHAnsi"/>
          <w:sz w:val="24"/>
          <w:szCs w:val="24"/>
        </w:rPr>
        <w:t xml:space="preserve">) crop in mostly Char areas of </w:t>
      </w:r>
      <w:proofErr w:type="spellStart"/>
      <w:r w:rsidRPr="00E41188">
        <w:rPr>
          <w:rFonts w:asciiTheme="minorHAnsi" w:hAnsiTheme="minorHAnsi" w:cstheme="minorHAnsi"/>
          <w:sz w:val="24"/>
          <w:szCs w:val="24"/>
        </w:rPr>
        <w:t>Darrang</w:t>
      </w:r>
      <w:proofErr w:type="spellEnd"/>
      <w:r w:rsidRPr="00E41188">
        <w:rPr>
          <w:rFonts w:asciiTheme="minorHAnsi" w:hAnsiTheme="minorHAnsi" w:cstheme="minorHAnsi"/>
          <w:sz w:val="24"/>
          <w:szCs w:val="24"/>
        </w:rPr>
        <w:t xml:space="preserve"> district during kharif season 2024-25. The demonstrations were being conducted in farmers’ field at five different villages (</w:t>
      </w:r>
      <w:proofErr w:type="spellStart"/>
      <w:r w:rsidRPr="00E41188">
        <w:rPr>
          <w:rFonts w:asciiTheme="minorHAnsi" w:hAnsiTheme="minorHAnsi" w:cstheme="minorHAnsi"/>
          <w:sz w:val="24"/>
          <w:szCs w:val="24"/>
        </w:rPr>
        <w:t>Barthekerabari</w:t>
      </w:r>
      <w:proofErr w:type="spellEnd"/>
      <w:r w:rsidRPr="00E41188">
        <w:rPr>
          <w:rFonts w:asciiTheme="minorHAnsi" w:hAnsiTheme="minorHAnsi" w:cstheme="minorHAnsi"/>
          <w:sz w:val="24"/>
          <w:szCs w:val="24"/>
        </w:rPr>
        <w:t xml:space="preserve">, 2 no. </w:t>
      </w:r>
      <w:proofErr w:type="spellStart"/>
      <w:r w:rsidRPr="00E41188">
        <w:rPr>
          <w:rFonts w:asciiTheme="minorHAnsi" w:hAnsiTheme="minorHAnsi" w:cstheme="minorHAnsi"/>
          <w:sz w:val="24"/>
          <w:szCs w:val="24"/>
        </w:rPr>
        <w:t>Bargarakhuti</w:t>
      </w:r>
      <w:proofErr w:type="spellEnd"/>
      <w:r w:rsidRPr="00E41188">
        <w:rPr>
          <w:rFonts w:asciiTheme="minorHAnsi" w:hAnsiTheme="minorHAnsi" w:cstheme="minorHAnsi"/>
          <w:sz w:val="24"/>
          <w:szCs w:val="24"/>
        </w:rPr>
        <w:t xml:space="preserve">, </w:t>
      </w:r>
      <w:proofErr w:type="spellStart"/>
      <w:r w:rsidRPr="00E41188">
        <w:rPr>
          <w:rFonts w:asciiTheme="minorHAnsi" w:hAnsiTheme="minorHAnsi" w:cstheme="minorHAnsi"/>
          <w:sz w:val="24"/>
          <w:szCs w:val="24"/>
        </w:rPr>
        <w:t>Chereng</w:t>
      </w:r>
      <w:proofErr w:type="spellEnd"/>
      <w:r w:rsidRPr="00E41188">
        <w:rPr>
          <w:rFonts w:asciiTheme="minorHAnsi" w:hAnsiTheme="minorHAnsi" w:cstheme="minorHAnsi"/>
          <w:sz w:val="24"/>
          <w:szCs w:val="24"/>
        </w:rPr>
        <w:t xml:space="preserve"> </w:t>
      </w:r>
      <w:proofErr w:type="spellStart"/>
      <w:r w:rsidRPr="00E41188">
        <w:rPr>
          <w:rFonts w:asciiTheme="minorHAnsi" w:hAnsiTheme="minorHAnsi" w:cstheme="minorHAnsi"/>
          <w:sz w:val="24"/>
          <w:szCs w:val="24"/>
        </w:rPr>
        <w:t>chapori</w:t>
      </w:r>
      <w:proofErr w:type="spellEnd"/>
      <w:r w:rsidRPr="00E41188">
        <w:rPr>
          <w:rFonts w:asciiTheme="minorHAnsi" w:hAnsiTheme="minorHAnsi" w:cstheme="minorHAnsi"/>
          <w:sz w:val="24"/>
          <w:szCs w:val="24"/>
        </w:rPr>
        <w:t xml:space="preserve">, </w:t>
      </w:r>
      <w:proofErr w:type="spellStart"/>
      <w:r w:rsidRPr="00E41188">
        <w:rPr>
          <w:rFonts w:asciiTheme="minorHAnsi" w:hAnsiTheme="minorHAnsi" w:cstheme="minorHAnsi"/>
          <w:sz w:val="24"/>
          <w:szCs w:val="24"/>
        </w:rPr>
        <w:t>lengerimari</w:t>
      </w:r>
      <w:proofErr w:type="spellEnd"/>
      <w:r w:rsidRPr="00E41188">
        <w:rPr>
          <w:rFonts w:asciiTheme="minorHAnsi" w:hAnsiTheme="minorHAnsi" w:cstheme="minorHAnsi"/>
          <w:sz w:val="24"/>
          <w:szCs w:val="24"/>
        </w:rPr>
        <w:t xml:space="preserve">, </w:t>
      </w:r>
      <w:proofErr w:type="spellStart"/>
      <w:r w:rsidRPr="00E41188">
        <w:rPr>
          <w:rFonts w:asciiTheme="minorHAnsi" w:hAnsiTheme="minorHAnsi" w:cstheme="minorHAnsi"/>
          <w:sz w:val="24"/>
          <w:szCs w:val="24"/>
        </w:rPr>
        <w:t>Gadhowa</w:t>
      </w:r>
      <w:proofErr w:type="spellEnd"/>
      <w:r w:rsidRPr="00E41188">
        <w:rPr>
          <w:rFonts w:asciiTheme="minorHAnsi" w:hAnsiTheme="minorHAnsi" w:cstheme="minorHAnsi"/>
          <w:sz w:val="24"/>
          <w:szCs w:val="24"/>
        </w:rPr>
        <w:t xml:space="preserve"> </w:t>
      </w:r>
      <w:proofErr w:type="spellStart"/>
      <w:r w:rsidRPr="00E41188">
        <w:rPr>
          <w:rFonts w:asciiTheme="minorHAnsi" w:hAnsiTheme="minorHAnsi" w:cstheme="minorHAnsi"/>
          <w:sz w:val="24"/>
          <w:szCs w:val="24"/>
        </w:rPr>
        <w:t>Chapori</w:t>
      </w:r>
      <w:proofErr w:type="spellEnd"/>
      <w:r w:rsidRPr="00E41188">
        <w:rPr>
          <w:rFonts w:asciiTheme="minorHAnsi" w:hAnsiTheme="minorHAnsi" w:cstheme="minorHAnsi"/>
          <w:sz w:val="24"/>
          <w:szCs w:val="24"/>
        </w:rPr>
        <w:t xml:space="preserve">) of </w:t>
      </w:r>
      <w:proofErr w:type="spellStart"/>
      <w:r w:rsidRPr="00E41188">
        <w:rPr>
          <w:rFonts w:asciiTheme="minorHAnsi" w:hAnsiTheme="minorHAnsi" w:cstheme="minorHAnsi"/>
          <w:sz w:val="24"/>
          <w:szCs w:val="24"/>
        </w:rPr>
        <w:t>Darrang</w:t>
      </w:r>
      <w:proofErr w:type="spellEnd"/>
      <w:r w:rsidRPr="00E41188">
        <w:rPr>
          <w:rFonts w:asciiTheme="minorHAnsi" w:hAnsiTheme="minorHAnsi" w:cstheme="minorHAnsi"/>
          <w:sz w:val="24"/>
          <w:szCs w:val="24"/>
        </w:rPr>
        <w:t xml:space="preserve"> district during 2024-25. District </w:t>
      </w:r>
      <w:proofErr w:type="spellStart"/>
      <w:r w:rsidRPr="00E41188">
        <w:rPr>
          <w:rFonts w:asciiTheme="minorHAnsi" w:hAnsiTheme="minorHAnsi" w:cstheme="minorHAnsi"/>
          <w:sz w:val="24"/>
          <w:szCs w:val="24"/>
        </w:rPr>
        <w:t>Darrang</w:t>
      </w:r>
      <w:proofErr w:type="spellEnd"/>
      <w:r w:rsidRPr="00E41188">
        <w:rPr>
          <w:rFonts w:asciiTheme="minorHAnsi" w:hAnsiTheme="minorHAnsi" w:cstheme="minorHAnsi"/>
          <w:sz w:val="24"/>
          <w:szCs w:val="24"/>
        </w:rPr>
        <w:t xml:space="preserve"> comes under North Bank Plain </w:t>
      </w:r>
      <w:proofErr w:type="spellStart"/>
      <w:r w:rsidRPr="00E41188">
        <w:rPr>
          <w:rFonts w:asciiTheme="minorHAnsi" w:hAnsiTheme="minorHAnsi" w:cstheme="minorHAnsi"/>
          <w:sz w:val="24"/>
          <w:szCs w:val="24"/>
        </w:rPr>
        <w:t>Agro</w:t>
      </w:r>
      <w:proofErr w:type="spellEnd"/>
      <w:r w:rsidRPr="00E41188">
        <w:rPr>
          <w:rFonts w:asciiTheme="minorHAnsi" w:hAnsiTheme="minorHAnsi" w:cstheme="minorHAnsi"/>
          <w:sz w:val="24"/>
          <w:szCs w:val="24"/>
        </w:rPr>
        <w:t xml:space="preserve"> climatic zone of Assam. The soil of the district ranges from old alluvial to new alluvial type. The soil is sandy to sandy loam in texture and acidic in reaction and is characterized by medium to high organic carbon, low to medium phosphorus and potash content. During the study, total area of 30.0 ha was covered under </w:t>
      </w:r>
      <w:proofErr w:type="spellStart"/>
      <w:r w:rsidRPr="00E41188">
        <w:rPr>
          <w:rFonts w:asciiTheme="minorHAnsi" w:hAnsiTheme="minorHAnsi" w:cstheme="minorHAnsi"/>
          <w:sz w:val="24"/>
          <w:szCs w:val="24"/>
        </w:rPr>
        <w:t>blackgram</w:t>
      </w:r>
      <w:proofErr w:type="spellEnd"/>
      <w:r w:rsidRPr="00E41188">
        <w:rPr>
          <w:rFonts w:asciiTheme="minorHAnsi" w:hAnsiTheme="minorHAnsi" w:cstheme="minorHAnsi"/>
          <w:sz w:val="24"/>
          <w:szCs w:val="24"/>
        </w:rPr>
        <w:t xml:space="preserve"> and 10.0 ha was covered under </w:t>
      </w:r>
      <w:proofErr w:type="spellStart"/>
      <w:r>
        <w:rPr>
          <w:rFonts w:asciiTheme="minorHAnsi" w:hAnsiTheme="minorHAnsi" w:cstheme="minorHAnsi"/>
          <w:sz w:val="24"/>
          <w:szCs w:val="24"/>
        </w:rPr>
        <w:t>g</w:t>
      </w:r>
      <w:r w:rsidRPr="00E41188">
        <w:rPr>
          <w:rFonts w:asciiTheme="minorHAnsi" w:hAnsiTheme="minorHAnsi" w:cstheme="minorHAnsi"/>
          <w:sz w:val="24"/>
          <w:szCs w:val="24"/>
        </w:rPr>
        <w:t>reengram</w:t>
      </w:r>
      <w:proofErr w:type="spellEnd"/>
      <w:r w:rsidRPr="00E41188">
        <w:rPr>
          <w:rFonts w:asciiTheme="minorHAnsi" w:hAnsiTheme="minorHAnsi" w:cstheme="minorHAnsi"/>
          <w:sz w:val="24"/>
          <w:szCs w:val="24"/>
        </w:rPr>
        <w:t xml:space="preserve"> crop and the varieties used by the farmers in the nearby field was kept as farmer’s practices. Before conducting IIPR pulse demonstrations, a list of farmers was prepared from group meeting and specific skill training and awareness </w:t>
      </w:r>
      <w:proofErr w:type="spellStart"/>
      <w:r w:rsidRPr="00E41188">
        <w:rPr>
          <w:rFonts w:asciiTheme="minorHAnsi" w:hAnsiTheme="minorHAnsi" w:cstheme="minorHAnsi"/>
          <w:sz w:val="24"/>
          <w:szCs w:val="24"/>
        </w:rPr>
        <w:t>programmes</w:t>
      </w:r>
      <w:proofErr w:type="spellEnd"/>
      <w:r w:rsidRPr="00E41188">
        <w:rPr>
          <w:rFonts w:asciiTheme="minorHAnsi" w:hAnsiTheme="minorHAnsi" w:cstheme="minorHAnsi"/>
          <w:sz w:val="24"/>
          <w:szCs w:val="24"/>
        </w:rPr>
        <w:t xml:space="preserve"> were arranged by KVK officials at different locations to make the farmers aware about the scientific cultivation practices of the crop. High yielding </w:t>
      </w:r>
      <w:proofErr w:type="spellStart"/>
      <w:r w:rsidRPr="00E41188">
        <w:rPr>
          <w:rFonts w:asciiTheme="minorHAnsi" w:hAnsiTheme="minorHAnsi" w:cstheme="minorHAnsi"/>
          <w:sz w:val="24"/>
          <w:szCs w:val="24"/>
        </w:rPr>
        <w:t>blackgram</w:t>
      </w:r>
      <w:proofErr w:type="spellEnd"/>
      <w:r w:rsidRPr="00E41188">
        <w:rPr>
          <w:rFonts w:asciiTheme="minorHAnsi" w:hAnsiTheme="minorHAnsi" w:cstheme="minorHAnsi"/>
          <w:sz w:val="24"/>
          <w:szCs w:val="24"/>
        </w:rPr>
        <w:t xml:space="preserve"> variety SBC 40 and </w:t>
      </w:r>
      <w:proofErr w:type="spellStart"/>
      <w:r>
        <w:rPr>
          <w:rFonts w:asciiTheme="minorHAnsi" w:hAnsiTheme="minorHAnsi" w:cstheme="minorHAnsi"/>
          <w:sz w:val="24"/>
          <w:szCs w:val="24"/>
        </w:rPr>
        <w:t>g</w:t>
      </w:r>
      <w:r w:rsidRPr="00E41188">
        <w:rPr>
          <w:rFonts w:asciiTheme="minorHAnsi" w:hAnsiTheme="minorHAnsi" w:cstheme="minorHAnsi"/>
          <w:sz w:val="24"/>
          <w:szCs w:val="24"/>
        </w:rPr>
        <w:t>reengram</w:t>
      </w:r>
      <w:proofErr w:type="spellEnd"/>
      <w:r w:rsidRPr="00E41188">
        <w:rPr>
          <w:rFonts w:asciiTheme="minorHAnsi" w:hAnsiTheme="minorHAnsi" w:cstheme="minorHAnsi"/>
          <w:sz w:val="24"/>
          <w:szCs w:val="24"/>
        </w:rPr>
        <w:t xml:space="preserve"> variety SGC-16 was used for the study. SBC 40 is short duration </w:t>
      </w:r>
      <w:proofErr w:type="spellStart"/>
      <w:r w:rsidRPr="00E41188">
        <w:rPr>
          <w:rFonts w:asciiTheme="minorHAnsi" w:hAnsiTheme="minorHAnsi" w:cstheme="minorHAnsi"/>
          <w:sz w:val="24"/>
          <w:szCs w:val="24"/>
        </w:rPr>
        <w:t>blackgram</w:t>
      </w:r>
      <w:proofErr w:type="spellEnd"/>
      <w:r w:rsidRPr="00E41188">
        <w:rPr>
          <w:rFonts w:asciiTheme="minorHAnsi" w:hAnsiTheme="minorHAnsi" w:cstheme="minorHAnsi"/>
          <w:sz w:val="24"/>
          <w:szCs w:val="24"/>
        </w:rPr>
        <w:t xml:space="preserve"> variety (70</w:t>
      </w:r>
      <w:r>
        <w:rPr>
          <w:rFonts w:asciiTheme="minorHAnsi" w:hAnsiTheme="minorHAnsi" w:cstheme="minorHAnsi"/>
          <w:sz w:val="24"/>
          <w:szCs w:val="24"/>
        </w:rPr>
        <w:t xml:space="preserve"> – </w:t>
      </w:r>
      <w:r w:rsidRPr="00E41188">
        <w:rPr>
          <w:rFonts w:asciiTheme="minorHAnsi" w:hAnsiTheme="minorHAnsi" w:cstheme="minorHAnsi"/>
          <w:sz w:val="24"/>
          <w:szCs w:val="24"/>
        </w:rPr>
        <w:t xml:space="preserve">75days) which has high yield potential (11.89 q/ha) and protein content (25.20 </w:t>
      </w:r>
      <w:r w:rsidRPr="00E41188">
        <w:rPr>
          <w:rFonts w:asciiTheme="minorHAnsi" w:hAnsiTheme="minorHAnsi" w:cstheme="minorHAnsi"/>
          <w:sz w:val="24"/>
          <w:szCs w:val="24"/>
        </w:rPr>
        <w:lastRenderedPageBreak/>
        <w:t xml:space="preserve">%) with resistance to </w:t>
      </w:r>
      <w:proofErr w:type="spellStart"/>
      <w:r w:rsidRPr="00E41188">
        <w:rPr>
          <w:rFonts w:asciiTheme="minorHAnsi" w:hAnsiTheme="minorHAnsi" w:cstheme="minorHAnsi"/>
          <w:sz w:val="24"/>
          <w:szCs w:val="24"/>
        </w:rPr>
        <w:t>Cercospora</w:t>
      </w:r>
      <w:proofErr w:type="spellEnd"/>
      <w:r w:rsidRPr="00E41188">
        <w:rPr>
          <w:rFonts w:asciiTheme="minorHAnsi" w:hAnsiTheme="minorHAnsi" w:cstheme="minorHAnsi"/>
          <w:sz w:val="24"/>
          <w:szCs w:val="24"/>
        </w:rPr>
        <w:t xml:space="preserve"> Leaf Spot</w:t>
      </w:r>
      <w:r>
        <w:rPr>
          <w:rFonts w:asciiTheme="minorHAnsi" w:hAnsiTheme="minorHAnsi" w:cstheme="minorHAnsi"/>
          <w:sz w:val="24"/>
          <w:szCs w:val="24"/>
        </w:rPr>
        <w:t xml:space="preserve"> (CLS)</w:t>
      </w:r>
      <w:r w:rsidRPr="00E41188">
        <w:rPr>
          <w:rFonts w:asciiTheme="minorHAnsi" w:hAnsiTheme="minorHAnsi" w:cstheme="minorHAnsi"/>
          <w:sz w:val="24"/>
          <w:szCs w:val="24"/>
        </w:rPr>
        <w:t>&amp; Yellow Mosaic Virus</w:t>
      </w:r>
      <w:r>
        <w:rPr>
          <w:rFonts w:asciiTheme="minorHAnsi" w:hAnsiTheme="minorHAnsi" w:cstheme="minorHAnsi"/>
          <w:sz w:val="24"/>
          <w:szCs w:val="24"/>
        </w:rPr>
        <w:t xml:space="preserve"> (YMV)</w:t>
      </w:r>
      <w:r w:rsidRPr="00E41188">
        <w:rPr>
          <w:rFonts w:asciiTheme="minorHAnsi" w:hAnsiTheme="minorHAnsi" w:cstheme="minorHAnsi"/>
          <w:sz w:val="24"/>
          <w:szCs w:val="24"/>
        </w:rPr>
        <w:t>, moderate resistance to W</w:t>
      </w:r>
      <w:r>
        <w:rPr>
          <w:rFonts w:asciiTheme="minorHAnsi" w:hAnsiTheme="minorHAnsi" w:cstheme="minorHAnsi"/>
          <w:sz w:val="24"/>
          <w:szCs w:val="24"/>
        </w:rPr>
        <w:t xml:space="preserve">eb </w:t>
      </w:r>
      <w:r w:rsidRPr="00E41188">
        <w:rPr>
          <w:rFonts w:asciiTheme="minorHAnsi" w:hAnsiTheme="minorHAnsi" w:cstheme="minorHAnsi"/>
          <w:sz w:val="24"/>
          <w:szCs w:val="24"/>
        </w:rPr>
        <w:t>B</w:t>
      </w:r>
      <w:r>
        <w:rPr>
          <w:rFonts w:asciiTheme="minorHAnsi" w:hAnsiTheme="minorHAnsi" w:cstheme="minorHAnsi"/>
          <w:sz w:val="24"/>
          <w:szCs w:val="24"/>
        </w:rPr>
        <w:t>light</w:t>
      </w:r>
      <w:r w:rsidRPr="00E41188">
        <w:rPr>
          <w:rFonts w:asciiTheme="minorHAnsi" w:hAnsiTheme="minorHAnsi" w:cstheme="minorHAnsi"/>
          <w:sz w:val="24"/>
          <w:szCs w:val="24"/>
        </w:rPr>
        <w:t xml:space="preserve"> etc. Similarly</w:t>
      </w:r>
      <w:r>
        <w:rPr>
          <w:rFonts w:asciiTheme="minorHAnsi" w:hAnsiTheme="minorHAnsi" w:cstheme="minorHAnsi"/>
          <w:sz w:val="24"/>
          <w:szCs w:val="24"/>
        </w:rPr>
        <w:t>,</w:t>
      </w:r>
      <w:r w:rsidRPr="00E41188">
        <w:rPr>
          <w:rFonts w:asciiTheme="minorHAnsi" w:hAnsiTheme="minorHAnsi" w:cstheme="minorHAnsi"/>
          <w:sz w:val="24"/>
          <w:szCs w:val="24"/>
        </w:rPr>
        <w:t xml:space="preserve"> </w:t>
      </w:r>
      <w:proofErr w:type="spellStart"/>
      <w:r w:rsidRPr="00E41188">
        <w:rPr>
          <w:rFonts w:asciiTheme="minorHAnsi" w:hAnsiTheme="minorHAnsi" w:cstheme="minorHAnsi"/>
          <w:sz w:val="24"/>
          <w:szCs w:val="24"/>
        </w:rPr>
        <w:t>Greengram</w:t>
      </w:r>
      <w:proofErr w:type="spellEnd"/>
      <w:r w:rsidRPr="00E41188">
        <w:rPr>
          <w:rFonts w:asciiTheme="minorHAnsi" w:hAnsiTheme="minorHAnsi" w:cstheme="minorHAnsi"/>
          <w:sz w:val="24"/>
          <w:szCs w:val="24"/>
        </w:rPr>
        <w:t xml:space="preserve"> variety SGC-16 is also a short duration </w:t>
      </w:r>
      <w:proofErr w:type="spellStart"/>
      <w:r w:rsidRPr="00E41188">
        <w:rPr>
          <w:rFonts w:asciiTheme="minorHAnsi" w:hAnsiTheme="minorHAnsi" w:cstheme="minorHAnsi"/>
          <w:sz w:val="24"/>
          <w:szCs w:val="24"/>
        </w:rPr>
        <w:t>greengram</w:t>
      </w:r>
      <w:proofErr w:type="spellEnd"/>
      <w:r w:rsidRPr="00E41188">
        <w:rPr>
          <w:rFonts w:asciiTheme="minorHAnsi" w:hAnsiTheme="minorHAnsi" w:cstheme="minorHAnsi"/>
          <w:sz w:val="24"/>
          <w:szCs w:val="24"/>
        </w:rPr>
        <w:t xml:space="preserve"> variety (</w:t>
      </w:r>
      <w:r w:rsidRPr="00E41188">
        <w:rPr>
          <w:rFonts w:asciiTheme="minorHAnsi" w:hAnsiTheme="minorHAnsi" w:cstheme="minorHAnsi"/>
          <w:sz w:val="24"/>
          <w:szCs w:val="24"/>
          <w:lang w:val="en-IN"/>
        </w:rPr>
        <w:t>65-70 days), with high yield potential (12-13 q/ha) suitable for both kharif and summer season and resistant to CLS and YMV.</w:t>
      </w:r>
      <w:r w:rsidRPr="00E41188">
        <w:rPr>
          <w:rFonts w:asciiTheme="minorHAnsi" w:hAnsiTheme="minorHAnsi" w:cstheme="minorHAnsi"/>
          <w:sz w:val="24"/>
          <w:szCs w:val="24"/>
        </w:rPr>
        <w:t>The need</w:t>
      </w:r>
      <w:r>
        <w:rPr>
          <w:rFonts w:asciiTheme="minorHAnsi" w:hAnsiTheme="minorHAnsi" w:cstheme="minorHAnsi"/>
          <w:sz w:val="24"/>
          <w:szCs w:val="24"/>
        </w:rPr>
        <w:t>-</w:t>
      </w:r>
      <w:r w:rsidRPr="00E41188">
        <w:rPr>
          <w:rFonts w:asciiTheme="minorHAnsi" w:hAnsiTheme="minorHAnsi" w:cstheme="minorHAnsi"/>
          <w:sz w:val="24"/>
          <w:szCs w:val="24"/>
        </w:rPr>
        <w:t>based inputs were supplied to the selected farmers and stage wise monitoring of the demonstration plots by KVK Scientists ensure</w:t>
      </w:r>
      <w:r>
        <w:rPr>
          <w:rFonts w:asciiTheme="minorHAnsi" w:hAnsiTheme="minorHAnsi" w:cstheme="minorHAnsi"/>
          <w:sz w:val="24"/>
          <w:szCs w:val="24"/>
        </w:rPr>
        <w:t>d</w:t>
      </w:r>
      <w:r w:rsidRPr="00E41188">
        <w:rPr>
          <w:rFonts w:asciiTheme="minorHAnsi" w:hAnsiTheme="minorHAnsi" w:cstheme="minorHAnsi"/>
          <w:sz w:val="24"/>
          <w:szCs w:val="24"/>
        </w:rPr>
        <w:t xml:space="preserve"> proper guidance to the farmers. The sowing of the crop was done during kharif season (mid</w:t>
      </w:r>
      <w:r>
        <w:rPr>
          <w:rFonts w:asciiTheme="minorHAnsi" w:hAnsiTheme="minorHAnsi" w:cstheme="minorHAnsi"/>
          <w:sz w:val="24"/>
          <w:szCs w:val="24"/>
        </w:rPr>
        <w:t>-</w:t>
      </w:r>
      <w:r w:rsidRPr="00E41188">
        <w:rPr>
          <w:rFonts w:asciiTheme="minorHAnsi" w:hAnsiTheme="minorHAnsi" w:cstheme="minorHAnsi"/>
          <w:sz w:val="24"/>
          <w:szCs w:val="24"/>
        </w:rPr>
        <w:t>August to -mid</w:t>
      </w:r>
      <w:r>
        <w:rPr>
          <w:rFonts w:asciiTheme="minorHAnsi" w:hAnsiTheme="minorHAnsi" w:cstheme="minorHAnsi"/>
          <w:sz w:val="24"/>
          <w:szCs w:val="24"/>
        </w:rPr>
        <w:t>-</w:t>
      </w:r>
      <w:r w:rsidRPr="00E41188">
        <w:rPr>
          <w:rFonts w:asciiTheme="minorHAnsi" w:hAnsiTheme="minorHAnsi" w:cstheme="minorHAnsi"/>
          <w:sz w:val="24"/>
          <w:szCs w:val="24"/>
        </w:rPr>
        <w:t>September) under rain fed condition in both the years. Crop yield as well other morphological data were recorded from the demonstration and check plots at the time of harvest. The economic-parameters (</w:t>
      </w:r>
      <w:r>
        <w:rPr>
          <w:rFonts w:asciiTheme="minorHAnsi" w:hAnsiTheme="minorHAnsi" w:cstheme="minorHAnsi"/>
          <w:sz w:val="24"/>
          <w:szCs w:val="24"/>
        </w:rPr>
        <w:t>g</w:t>
      </w:r>
      <w:r w:rsidRPr="00E41188">
        <w:rPr>
          <w:rFonts w:asciiTheme="minorHAnsi" w:hAnsiTheme="minorHAnsi" w:cstheme="minorHAnsi"/>
          <w:sz w:val="24"/>
          <w:szCs w:val="24"/>
        </w:rPr>
        <w:t xml:space="preserve">ross return, net return and B:C ratio) were worked out on the basis of prevailing market prices of inputs and </w:t>
      </w:r>
      <w:r>
        <w:rPr>
          <w:rFonts w:asciiTheme="minorHAnsi" w:hAnsiTheme="minorHAnsi" w:cstheme="minorHAnsi"/>
          <w:sz w:val="24"/>
          <w:szCs w:val="24"/>
        </w:rPr>
        <w:t>m</w:t>
      </w:r>
      <w:r w:rsidRPr="00E41188">
        <w:rPr>
          <w:rFonts w:asciiTheme="minorHAnsi" w:hAnsiTheme="minorHAnsi" w:cstheme="minorHAnsi"/>
          <w:sz w:val="24"/>
          <w:szCs w:val="24"/>
        </w:rPr>
        <w:t xml:space="preserve">inimum </w:t>
      </w:r>
      <w:r>
        <w:rPr>
          <w:rFonts w:asciiTheme="minorHAnsi" w:hAnsiTheme="minorHAnsi" w:cstheme="minorHAnsi"/>
          <w:sz w:val="24"/>
          <w:szCs w:val="24"/>
        </w:rPr>
        <w:t>s</w:t>
      </w:r>
      <w:r w:rsidRPr="00E41188">
        <w:rPr>
          <w:rFonts w:asciiTheme="minorHAnsi" w:hAnsiTheme="minorHAnsi" w:cstheme="minorHAnsi"/>
          <w:sz w:val="24"/>
          <w:szCs w:val="24"/>
        </w:rPr>
        <w:t xml:space="preserve">upport prices of outputs. The yield increase in demonstrations over farmers’ practice was calculated by using the following formula as suggested by Yadav </w:t>
      </w:r>
      <w:r w:rsidRPr="00E41188">
        <w:rPr>
          <w:rFonts w:asciiTheme="minorHAnsi" w:hAnsiTheme="minorHAnsi" w:cstheme="minorHAnsi"/>
          <w:i/>
          <w:iCs/>
          <w:sz w:val="24"/>
          <w:szCs w:val="24"/>
        </w:rPr>
        <w:t>et al.</w:t>
      </w:r>
      <w:r w:rsidRPr="00E41188">
        <w:rPr>
          <w:rFonts w:asciiTheme="minorHAnsi" w:hAnsiTheme="minorHAnsi" w:cstheme="minorHAnsi"/>
          <w:sz w:val="24"/>
          <w:szCs w:val="24"/>
        </w:rPr>
        <w:t xml:space="preserve"> (2004)</w:t>
      </w:r>
      <w:r>
        <w:rPr>
          <w:rFonts w:asciiTheme="minorHAnsi" w:hAnsiTheme="minorHAnsi" w:cstheme="minorHAnsi"/>
          <w:sz w:val="24"/>
          <w:szCs w:val="24"/>
        </w:rPr>
        <w:t xml:space="preserve">. </w:t>
      </w:r>
    </w:p>
    <w:p w14:paraId="2A3AFA8A" w14:textId="77777777" w:rsidR="00256870" w:rsidRPr="001E6732" w:rsidRDefault="00256870" w:rsidP="00256870">
      <w:pPr>
        <w:pStyle w:val="TableParagraph"/>
        <w:ind w:firstLine="720"/>
        <w:jc w:val="center"/>
        <w:rPr>
          <w:rFonts w:asciiTheme="minorHAnsi" w:hAnsiTheme="minorHAnsi" w:cstheme="minorHAnsi"/>
          <w:sz w:val="24"/>
          <w:szCs w:val="24"/>
          <w:lang w:val="en-IN"/>
        </w:rPr>
      </w:pPr>
      <w:r w:rsidRPr="001E6732">
        <w:rPr>
          <w:rFonts w:asciiTheme="minorHAnsi" w:hAnsiTheme="minorHAnsi" w:cstheme="minorHAnsi"/>
          <w:b/>
          <w:bCs/>
          <w:sz w:val="24"/>
          <w:szCs w:val="24"/>
        </w:rPr>
        <w:t>Percent increase in yield over farmers’ practice</w:t>
      </w:r>
      <w:r w:rsidRPr="00E41188">
        <w:rPr>
          <w:rFonts w:asciiTheme="minorHAnsi" w:hAnsiTheme="minorHAnsi" w:cstheme="minorHAnsi"/>
          <w:sz w:val="24"/>
          <w:szCs w:val="24"/>
        </w:rPr>
        <w:t xml:space="preserve"> = Demonstration yield – farmers’ plot yield / Farmers’ plot yield x 100.</w:t>
      </w:r>
    </w:p>
    <w:p w14:paraId="33AA4225" w14:textId="77777777" w:rsidR="00256870" w:rsidRPr="00E41188" w:rsidRDefault="00256870" w:rsidP="00256870">
      <w:pPr>
        <w:spacing w:before="240"/>
        <w:jc w:val="both"/>
        <w:rPr>
          <w:rFonts w:cstheme="minorHAnsi"/>
          <w:sz w:val="24"/>
          <w:szCs w:val="24"/>
        </w:rPr>
      </w:pPr>
      <w:r w:rsidRPr="00E41188">
        <w:rPr>
          <w:rFonts w:cstheme="minorHAnsi"/>
          <w:sz w:val="24"/>
          <w:szCs w:val="24"/>
        </w:rPr>
        <w:t xml:space="preserve">Estimation of extension gap, technological gap and technological index along with the benefit cost ratio by following (Samui </w:t>
      </w:r>
      <w:r w:rsidRPr="00E41188">
        <w:rPr>
          <w:rFonts w:cstheme="minorHAnsi"/>
          <w:i/>
          <w:iCs/>
          <w:sz w:val="24"/>
          <w:szCs w:val="24"/>
        </w:rPr>
        <w:t>et al.,</w:t>
      </w:r>
      <w:r w:rsidRPr="00E41188">
        <w:rPr>
          <w:rFonts w:cstheme="minorHAnsi"/>
          <w:sz w:val="24"/>
          <w:szCs w:val="24"/>
        </w:rPr>
        <w:t xml:space="preserve"> 2000) as given below: </w:t>
      </w:r>
    </w:p>
    <w:p w14:paraId="25B86042" w14:textId="77777777" w:rsidR="00256870" w:rsidRPr="00E41188" w:rsidRDefault="00256870" w:rsidP="00256870">
      <w:pPr>
        <w:jc w:val="center"/>
        <w:rPr>
          <w:rFonts w:cstheme="minorHAnsi"/>
          <w:sz w:val="24"/>
          <w:szCs w:val="24"/>
        </w:rPr>
      </w:pPr>
      <w:r w:rsidRPr="00E41188">
        <w:rPr>
          <w:rFonts w:cstheme="minorHAnsi"/>
          <w:b/>
          <w:bCs/>
          <w:sz w:val="24"/>
          <w:szCs w:val="24"/>
        </w:rPr>
        <w:t>Technology gap</w:t>
      </w:r>
      <w:r w:rsidRPr="00E41188">
        <w:rPr>
          <w:rFonts w:cstheme="minorHAnsi"/>
          <w:sz w:val="24"/>
          <w:szCs w:val="24"/>
        </w:rPr>
        <w:t xml:space="preserve"> = Potential </w:t>
      </w:r>
      <w:proofErr w:type="gramStart"/>
      <w:r w:rsidRPr="00E41188">
        <w:rPr>
          <w:rFonts w:cstheme="minorHAnsi"/>
          <w:sz w:val="24"/>
          <w:szCs w:val="24"/>
        </w:rPr>
        <w:t>yield</w:t>
      </w:r>
      <w:proofErr w:type="gramEnd"/>
      <w:r w:rsidRPr="00E41188">
        <w:rPr>
          <w:rFonts w:cstheme="minorHAnsi"/>
          <w:sz w:val="24"/>
          <w:szCs w:val="24"/>
        </w:rPr>
        <w:t>-Demonstration yield</w:t>
      </w:r>
    </w:p>
    <w:p w14:paraId="2D517D26" w14:textId="77777777" w:rsidR="00256870" w:rsidRPr="00E41188" w:rsidRDefault="00256870" w:rsidP="00256870">
      <w:pPr>
        <w:jc w:val="center"/>
        <w:rPr>
          <w:rFonts w:cstheme="minorHAnsi"/>
          <w:sz w:val="24"/>
          <w:szCs w:val="24"/>
        </w:rPr>
      </w:pPr>
      <w:r w:rsidRPr="00E41188">
        <w:rPr>
          <w:rFonts w:cstheme="minorHAnsi"/>
          <w:b/>
          <w:bCs/>
          <w:sz w:val="24"/>
          <w:szCs w:val="24"/>
        </w:rPr>
        <w:t>Extension gap</w:t>
      </w:r>
      <w:r w:rsidRPr="00E41188">
        <w:rPr>
          <w:rFonts w:cstheme="minorHAnsi"/>
          <w:sz w:val="24"/>
          <w:szCs w:val="24"/>
        </w:rPr>
        <w:t xml:space="preserve"> = Demonstration yield-Farmer’s yield</w:t>
      </w:r>
    </w:p>
    <w:p w14:paraId="2A3AE4FC" w14:textId="77777777" w:rsidR="00256870" w:rsidRPr="00E41188" w:rsidRDefault="00256870" w:rsidP="00256870">
      <w:pPr>
        <w:jc w:val="center"/>
        <w:rPr>
          <w:rFonts w:cstheme="minorHAnsi"/>
          <w:sz w:val="24"/>
          <w:szCs w:val="24"/>
        </w:rPr>
      </w:pPr>
      <w:r w:rsidRPr="00E41188">
        <w:rPr>
          <w:rFonts w:cstheme="minorHAnsi"/>
          <w:b/>
          <w:bCs/>
          <w:sz w:val="24"/>
          <w:szCs w:val="24"/>
        </w:rPr>
        <w:t>Technology index</w:t>
      </w:r>
      <w:r w:rsidRPr="00E41188">
        <w:rPr>
          <w:rFonts w:cstheme="minorHAnsi"/>
          <w:sz w:val="24"/>
          <w:szCs w:val="24"/>
        </w:rPr>
        <w:t xml:space="preserve"> = (Technology gap/potential yield) x 100</w:t>
      </w:r>
    </w:p>
    <w:p w14:paraId="306F6AA5" w14:textId="77777777" w:rsidR="00256870" w:rsidRPr="00E41188" w:rsidRDefault="00256870" w:rsidP="00256870">
      <w:pPr>
        <w:rPr>
          <w:rFonts w:cstheme="minorHAnsi"/>
          <w:b/>
          <w:bCs/>
          <w:sz w:val="24"/>
          <w:szCs w:val="24"/>
        </w:rPr>
      </w:pPr>
      <w:r w:rsidRPr="00E41188">
        <w:rPr>
          <w:rFonts w:cstheme="minorHAnsi"/>
          <w:b/>
          <w:bCs/>
          <w:sz w:val="24"/>
          <w:szCs w:val="24"/>
        </w:rPr>
        <w:t>Results and discussion</w:t>
      </w:r>
      <w:r>
        <w:rPr>
          <w:rFonts w:cstheme="minorHAnsi"/>
          <w:b/>
          <w:bCs/>
          <w:sz w:val="24"/>
          <w:szCs w:val="24"/>
        </w:rPr>
        <w:t>s</w:t>
      </w:r>
      <w:r w:rsidRPr="00E41188">
        <w:rPr>
          <w:rFonts w:cstheme="minorHAnsi"/>
          <w:b/>
          <w:bCs/>
          <w:sz w:val="24"/>
          <w:szCs w:val="24"/>
        </w:rPr>
        <w:t>:</w:t>
      </w:r>
    </w:p>
    <w:p w14:paraId="3D5B0047"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From the </w:t>
      </w:r>
      <w:r>
        <w:rPr>
          <w:rFonts w:cstheme="minorHAnsi"/>
          <w:sz w:val="24"/>
          <w:szCs w:val="24"/>
        </w:rPr>
        <w:t>above study,</w:t>
      </w:r>
      <w:r w:rsidRPr="00E41188">
        <w:rPr>
          <w:rFonts w:cstheme="minorHAnsi"/>
          <w:sz w:val="24"/>
          <w:szCs w:val="24"/>
        </w:rPr>
        <w:t xml:space="preserve"> it was observed that the high yielding </w:t>
      </w:r>
      <w:proofErr w:type="spellStart"/>
      <w:r w:rsidRPr="00E41188">
        <w:rPr>
          <w:rFonts w:cstheme="minorHAnsi"/>
          <w:sz w:val="24"/>
          <w:szCs w:val="24"/>
        </w:rPr>
        <w:t>blackgram</w:t>
      </w:r>
      <w:proofErr w:type="spellEnd"/>
      <w:r w:rsidRPr="00E41188">
        <w:rPr>
          <w:rFonts w:cstheme="minorHAnsi"/>
          <w:sz w:val="24"/>
          <w:szCs w:val="24"/>
        </w:rPr>
        <w:t xml:space="preserve"> variety SBC 40 as well as </w:t>
      </w:r>
      <w:proofErr w:type="spellStart"/>
      <w:r>
        <w:rPr>
          <w:rFonts w:cstheme="minorHAnsi"/>
          <w:sz w:val="24"/>
          <w:szCs w:val="24"/>
        </w:rPr>
        <w:t>g</w:t>
      </w:r>
      <w:r w:rsidRPr="00E41188">
        <w:rPr>
          <w:rFonts w:cstheme="minorHAnsi"/>
          <w:sz w:val="24"/>
          <w:szCs w:val="24"/>
        </w:rPr>
        <w:t>reengram</w:t>
      </w:r>
      <w:proofErr w:type="spellEnd"/>
      <w:r w:rsidRPr="00E41188">
        <w:rPr>
          <w:rFonts w:cstheme="minorHAnsi"/>
          <w:sz w:val="24"/>
          <w:szCs w:val="24"/>
        </w:rPr>
        <w:t xml:space="preserve"> variety SGC 16 out yield the farmers practice in the same farming situation. The seed yield of </w:t>
      </w:r>
      <w:proofErr w:type="spellStart"/>
      <w:r w:rsidRPr="00E41188">
        <w:rPr>
          <w:rFonts w:cstheme="minorHAnsi"/>
          <w:sz w:val="24"/>
          <w:szCs w:val="24"/>
        </w:rPr>
        <w:t>blackgram</w:t>
      </w:r>
      <w:proofErr w:type="spellEnd"/>
      <w:r w:rsidRPr="00E41188">
        <w:rPr>
          <w:rFonts w:cstheme="minorHAnsi"/>
          <w:sz w:val="24"/>
          <w:szCs w:val="24"/>
        </w:rPr>
        <w:t xml:space="preserve"> for the season 2024-25 under demonstration was recorded to be as 7.7 q ha</w:t>
      </w:r>
      <w:r w:rsidRPr="00D25EA4">
        <w:rPr>
          <w:rFonts w:cstheme="minorHAnsi"/>
          <w:sz w:val="24"/>
          <w:szCs w:val="24"/>
          <w:vertAlign w:val="superscript"/>
        </w:rPr>
        <w:t xml:space="preserve">-1 </w:t>
      </w:r>
      <w:r w:rsidRPr="00E41188">
        <w:rPr>
          <w:rFonts w:cstheme="minorHAnsi"/>
          <w:sz w:val="24"/>
          <w:szCs w:val="24"/>
        </w:rPr>
        <w:t>against the farmers practice 5.9 q ha</w:t>
      </w:r>
      <w:r w:rsidRPr="001E6732">
        <w:rPr>
          <w:rFonts w:cstheme="minorHAnsi"/>
          <w:sz w:val="24"/>
          <w:szCs w:val="24"/>
          <w:vertAlign w:val="superscript"/>
        </w:rPr>
        <w:t>-1</w:t>
      </w:r>
      <w:r w:rsidRPr="00E41188">
        <w:rPr>
          <w:rFonts w:cstheme="minorHAnsi"/>
          <w:sz w:val="24"/>
          <w:szCs w:val="24"/>
        </w:rPr>
        <w:t xml:space="preserve"> and 7.50 q/ha for </w:t>
      </w:r>
      <w:proofErr w:type="spellStart"/>
      <w:r>
        <w:rPr>
          <w:rFonts w:cstheme="minorHAnsi"/>
          <w:sz w:val="24"/>
          <w:szCs w:val="24"/>
        </w:rPr>
        <w:t>g</w:t>
      </w:r>
      <w:r w:rsidRPr="00E41188">
        <w:rPr>
          <w:rFonts w:cstheme="minorHAnsi"/>
          <w:sz w:val="24"/>
          <w:szCs w:val="24"/>
        </w:rPr>
        <w:t>reengram</w:t>
      </w:r>
      <w:proofErr w:type="spellEnd"/>
      <w:r w:rsidRPr="00E41188">
        <w:rPr>
          <w:rFonts w:cstheme="minorHAnsi"/>
          <w:sz w:val="24"/>
          <w:szCs w:val="24"/>
        </w:rPr>
        <w:t xml:space="preserve"> against farmers practice 5.6 q/ha. The percent increase in yield of demonstration plots over farmers’ plots ranged from 29.87 percent in </w:t>
      </w:r>
      <w:proofErr w:type="spellStart"/>
      <w:r w:rsidRPr="00E41188">
        <w:rPr>
          <w:rFonts w:cstheme="minorHAnsi"/>
          <w:sz w:val="24"/>
          <w:szCs w:val="24"/>
        </w:rPr>
        <w:t>Blackgram</w:t>
      </w:r>
      <w:proofErr w:type="spellEnd"/>
      <w:r w:rsidRPr="00E41188">
        <w:rPr>
          <w:rFonts w:cstheme="minorHAnsi"/>
          <w:sz w:val="24"/>
          <w:szCs w:val="24"/>
        </w:rPr>
        <w:t xml:space="preserve"> and 33.33 percent in </w:t>
      </w:r>
      <w:proofErr w:type="spellStart"/>
      <w:r>
        <w:rPr>
          <w:rFonts w:cstheme="minorHAnsi"/>
          <w:sz w:val="24"/>
          <w:szCs w:val="24"/>
        </w:rPr>
        <w:t>g</w:t>
      </w:r>
      <w:r w:rsidRPr="00E41188">
        <w:rPr>
          <w:rFonts w:cstheme="minorHAnsi"/>
          <w:sz w:val="24"/>
          <w:szCs w:val="24"/>
        </w:rPr>
        <w:t>reengram</w:t>
      </w:r>
      <w:proofErr w:type="spellEnd"/>
      <w:r w:rsidRPr="00E41188">
        <w:rPr>
          <w:rFonts w:cstheme="minorHAnsi"/>
          <w:sz w:val="24"/>
          <w:szCs w:val="24"/>
        </w:rPr>
        <w:t xml:space="preserve"> during 2024-25.</w:t>
      </w:r>
    </w:p>
    <w:p w14:paraId="67267071"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Same results for the crop </w:t>
      </w:r>
      <w:proofErr w:type="spellStart"/>
      <w:r w:rsidRPr="00E41188">
        <w:rPr>
          <w:rFonts w:cstheme="minorHAnsi"/>
          <w:sz w:val="24"/>
          <w:szCs w:val="24"/>
        </w:rPr>
        <w:t>blackgram</w:t>
      </w:r>
      <w:proofErr w:type="spellEnd"/>
      <w:r w:rsidRPr="00E41188">
        <w:rPr>
          <w:rFonts w:cstheme="minorHAnsi"/>
          <w:sz w:val="24"/>
          <w:szCs w:val="24"/>
        </w:rPr>
        <w:t xml:space="preserve"> under IIPR Pulse demonstration was recorded earlier by Mary </w:t>
      </w:r>
      <w:r w:rsidRPr="00E41188">
        <w:rPr>
          <w:rFonts w:cstheme="minorHAnsi"/>
          <w:i/>
          <w:iCs/>
          <w:sz w:val="24"/>
          <w:szCs w:val="24"/>
        </w:rPr>
        <w:t>et.al</w:t>
      </w:r>
      <w:r w:rsidRPr="00E41188">
        <w:rPr>
          <w:rFonts w:cstheme="minorHAnsi"/>
          <w:sz w:val="24"/>
          <w:szCs w:val="24"/>
        </w:rPr>
        <w:t xml:space="preserve"> (2024). The poor productivity in farmers practice might be mainly due to factors like use of nondescript local variety and low level of agronomic management in addition to non-availability of resources in time. The result clearly depicts the positive effects of demonstrations over the existing practices towards enhancing the yield of </w:t>
      </w:r>
      <w:proofErr w:type="spellStart"/>
      <w:r w:rsidRPr="00E41188">
        <w:rPr>
          <w:rFonts w:cstheme="minorHAnsi"/>
          <w:sz w:val="24"/>
          <w:szCs w:val="24"/>
        </w:rPr>
        <w:t>blackgram</w:t>
      </w:r>
      <w:proofErr w:type="spellEnd"/>
      <w:r w:rsidRPr="00E41188">
        <w:rPr>
          <w:rFonts w:cstheme="minorHAnsi"/>
          <w:sz w:val="24"/>
          <w:szCs w:val="24"/>
        </w:rPr>
        <w:t xml:space="preserve"> and </w:t>
      </w:r>
      <w:proofErr w:type="spellStart"/>
      <w:r>
        <w:rPr>
          <w:rFonts w:cstheme="minorHAnsi"/>
          <w:sz w:val="24"/>
          <w:szCs w:val="24"/>
        </w:rPr>
        <w:t>g</w:t>
      </w:r>
      <w:r w:rsidRPr="00E41188">
        <w:rPr>
          <w:rFonts w:cstheme="minorHAnsi"/>
          <w:sz w:val="24"/>
          <w:szCs w:val="24"/>
        </w:rPr>
        <w:t>reengram</w:t>
      </w:r>
      <w:proofErr w:type="spellEnd"/>
      <w:r w:rsidRPr="00E41188">
        <w:rPr>
          <w:rFonts w:cstheme="minorHAnsi"/>
          <w:sz w:val="24"/>
          <w:szCs w:val="24"/>
        </w:rPr>
        <w:t xml:space="preserve"> in </w:t>
      </w:r>
      <w:proofErr w:type="spellStart"/>
      <w:r w:rsidRPr="00E41188">
        <w:rPr>
          <w:rFonts w:cstheme="minorHAnsi"/>
          <w:sz w:val="24"/>
          <w:szCs w:val="24"/>
        </w:rPr>
        <w:t>Darrang</w:t>
      </w:r>
      <w:proofErr w:type="spellEnd"/>
      <w:r w:rsidRPr="00E41188">
        <w:rPr>
          <w:rFonts w:cstheme="minorHAnsi"/>
          <w:sz w:val="24"/>
          <w:szCs w:val="24"/>
        </w:rPr>
        <w:t xml:space="preserve"> district.</w:t>
      </w:r>
    </w:p>
    <w:p w14:paraId="48B49849" w14:textId="77777777" w:rsidR="00256870" w:rsidRPr="00E41188" w:rsidRDefault="00256870" w:rsidP="00256870">
      <w:pPr>
        <w:rPr>
          <w:rFonts w:cstheme="minorHAnsi"/>
          <w:b/>
          <w:bCs/>
          <w:sz w:val="24"/>
          <w:szCs w:val="24"/>
        </w:rPr>
      </w:pPr>
      <w:r w:rsidRPr="00E41188">
        <w:rPr>
          <w:rFonts w:cstheme="minorHAnsi"/>
          <w:b/>
          <w:bCs/>
          <w:sz w:val="24"/>
          <w:szCs w:val="24"/>
        </w:rPr>
        <w:t xml:space="preserve">Table </w:t>
      </w:r>
      <w:r>
        <w:rPr>
          <w:rFonts w:cstheme="minorHAnsi"/>
          <w:b/>
          <w:bCs/>
          <w:sz w:val="24"/>
          <w:szCs w:val="24"/>
        </w:rPr>
        <w:t>1</w:t>
      </w:r>
      <w:r w:rsidRPr="00E41188">
        <w:rPr>
          <w:rFonts w:cstheme="minorHAnsi"/>
          <w:b/>
          <w:bCs/>
          <w:sz w:val="24"/>
          <w:szCs w:val="24"/>
        </w:rPr>
        <w:t xml:space="preserve">: Influence of </w:t>
      </w:r>
      <w:r w:rsidRPr="00F53468">
        <w:rPr>
          <w:rFonts w:cstheme="minorHAnsi"/>
          <w:b/>
          <w:bCs/>
          <w:sz w:val="24"/>
          <w:szCs w:val="24"/>
        </w:rPr>
        <w:t>IIPR Pulse demonstration</w:t>
      </w:r>
      <w:r w:rsidRPr="00E41188">
        <w:rPr>
          <w:rFonts w:cstheme="minorHAnsi"/>
          <w:b/>
          <w:bCs/>
          <w:sz w:val="24"/>
          <w:szCs w:val="24"/>
        </w:rPr>
        <w:t xml:space="preserve"> yield, technology gap, extension gap, technology index in </w:t>
      </w:r>
      <w:proofErr w:type="spellStart"/>
      <w:r w:rsidRPr="00E41188">
        <w:rPr>
          <w:rFonts w:cstheme="minorHAnsi"/>
          <w:b/>
          <w:bCs/>
          <w:sz w:val="24"/>
          <w:szCs w:val="24"/>
        </w:rPr>
        <w:t>blackgram</w:t>
      </w:r>
      <w:proofErr w:type="spellEnd"/>
      <w:r w:rsidRPr="00E41188">
        <w:rPr>
          <w:rFonts w:cstheme="minorHAnsi"/>
          <w:b/>
          <w:bCs/>
          <w:sz w:val="24"/>
          <w:szCs w:val="24"/>
        </w:rPr>
        <w:t xml:space="preserve"> variety SBC40</w:t>
      </w:r>
      <w:r>
        <w:rPr>
          <w:rFonts w:cstheme="minorHAnsi"/>
          <w:b/>
          <w:bCs/>
          <w:sz w:val="24"/>
          <w:szCs w:val="24"/>
        </w:rPr>
        <w:t xml:space="preserve"> and green gram variety SGC 16</w:t>
      </w:r>
    </w:p>
    <w:tbl>
      <w:tblPr>
        <w:tblStyle w:val="TableGrid"/>
        <w:tblpPr w:leftFromText="180" w:rightFromText="180" w:vertAnchor="text" w:horzAnchor="margin" w:tblpY="23"/>
        <w:tblW w:w="9493" w:type="dxa"/>
        <w:tblLayout w:type="fixed"/>
        <w:tblLook w:val="04A0" w:firstRow="1" w:lastRow="0" w:firstColumn="1" w:lastColumn="0" w:noHBand="0" w:noVBand="1"/>
      </w:tblPr>
      <w:tblGrid>
        <w:gridCol w:w="1413"/>
        <w:gridCol w:w="992"/>
        <w:gridCol w:w="909"/>
        <w:gridCol w:w="1030"/>
        <w:gridCol w:w="779"/>
        <w:gridCol w:w="1109"/>
        <w:gridCol w:w="851"/>
        <w:gridCol w:w="1124"/>
        <w:gridCol w:w="1286"/>
      </w:tblGrid>
      <w:tr w:rsidR="00256870" w:rsidRPr="00E41188" w14:paraId="7A54306A" w14:textId="77777777" w:rsidTr="00F00E8E">
        <w:tc>
          <w:tcPr>
            <w:tcW w:w="1413" w:type="dxa"/>
          </w:tcPr>
          <w:p w14:paraId="5342FE50" w14:textId="77777777" w:rsidR="00256870" w:rsidRPr="00E41188" w:rsidRDefault="00256870" w:rsidP="00F00E8E">
            <w:pPr>
              <w:jc w:val="center"/>
              <w:rPr>
                <w:rFonts w:cstheme="minorHAnsi"/>
                <w:b/>
                <w:bCs/>
                <w:sz w:val="24"/>
                <w:szCs w:val="24"/>
              </w:rPr>
            </w:pPr>
            <w:r w:rsidRPr="00E41188">
              <w:rPr>
                <w:rFonts w:cstheme="minorHAnsi"/>
                <w:b/>
                <w:bCs/>
                <w:sz w:val="24"/>
                <w:szCs w:val="24"/>
              </w:rPr>
              <w:t>Crop</w:t>
            </w:r>
          </w:p>
        </w:tc>
        <w:tc>
          <w:tcPr>
            <w:tcW w:w="992" w:type="dxa"/>
          </w:tcPr>
          <w:p w14:paraId="4C231C14" w14:textId="77777777" w:rsidR="00256870" w:rsidRPr="00E41188" w:rsidRDefault="00256870" w:rsidP="00F00E8E">
            <w:pPr>
              <w:jc w:val="center"/>
              <w:rPr>
                <w:rFonts w:cstheme="minorHAnsi"/>
                <w:b/>
                <w:bCs/>
                <w:sz w:val="24"/>
                <w:szCs w:val="24"/>
              </w:rPr>
            </w:pPr>
            <w:r w:rsidRPr="00E41188">
              <w:rPr>
                <w:rFonts w:cstheme="minorHAnsi"/>
                <w:b/>
                <w:bCs/>
                <w:sz w:val="24"/>
                <w:szCs w:val="24"/>
              </w:rPr>
              <w:t>Year</w:t>
            </w:r>
          </w:p>
        </w:tc>
        <w:tc>
          <w:tcPr>
            <w:tcW w:w="909" w:type="dxa"/>
          </w:tcPr>
          <w:p w14:paraId="79F8FD02" w14:textId="77777777" w:rsidR="00256870" w:rsidRDefault="00256870" w:rsidP="00F00E8E">
            <w:pPr>
              <w:jc w:val="center"/>
              <w:rPr>
                <w:rFonts w:cstheme="minorHAnsi"/>
                <w:b/>
                <w:bCs/>
                <w:sz w:val="24"/>
                <w:szCs w:val="24"/>
              </w:rPr>
            </w:pPr>
            <w:r w:rsidRPr="00E41188">
              <w:rPr>
                <w:rFonts w:cstheme="minorHAnsi"/>
                <w:b/>
                <w:bCs/>
                <w:sz w:val="24"/>
                <w:szCs w:val="24"/>
              </w:rPr>
              <w:t>Potential yield</w:t>
            </w:r>
          </w:p>
          <w:p w14:paraId="600F3C72" w14:textId="77777777" w:rsidR="00256870" w:rsidRPr="00E41188" w:rsidRDefault="00256870" w:rsidP="00F00E8E">
            <w:pPr>
              <w:jc w:val="center"/>
              <w:rPr>
                <w:rFonts w:cstheme="minorHAnsi"/>
                <w:b/>
                <w:bCs/>
                <w:sz w:val="24"/>
                <w:szCs w:val="24"/>
              </w:rPr>
            </w:pPr>
            <w:r w:rsidRPr="00E41188">
              <w:rPr>
                <w:rFonts w:cstheme="minorHAnsi"/>
                <w:b/>
                <w:bCs/>
                <w:sz w:val="24"/>
                <w:szCs w:val="24"/>
              </w:rPr>
              <w:lastRenderedPageBreak/>
              <w:t>(q/ha)</w:t>
            </w:r>
          </w:p>
        </w:tc>
        <w:tc>
          <w:tcPr>
            <w:tcW w:w="1030" w:type="dxa"/>
          </w:tcPr>
          <w:p w14:paraId="438ED208" w14:textId="77777777" w:rsidR="00256870" w:rsidRPr="00E41188" w:rsidRDefault="00256870" w:rsidP="00F00E8E">
            <w:pPr>
              <w:jc w:val="center"/>
              <w:rPr>
                <w:rFonts w:cstheme="minorHAnsi"/>
                <w:b/>
                <w:bCs/>
                <w:sz w:val="24"/>
                <w:szCs w:val="24"/>
              </w:rPr>
            </w:pPr>
            <w:r w:rsidRPr="00E41188">
              <w:rPr>
                <w:rFonts w:cstheme="minorHAnsi"/>
                <w:b/>
                <w:bCs/>
                <w:sz w:val="24"/>
                <w:szCs w:val="24"/>
              </w:rPr>
              <w:lastRenderedPageBreak/>
              <w:t>IIPR demo (q/ha)</w:t>
            </w:r>
          </w:p>
        </w:tc>
        <w:tc>
          <w:tcPr>
            <w:tcW w:w="779" w:type="dxa"/>
          </w:tcPr>
          <w:p w14:paraId="591C56F8" w14:textId="77777777" w:rsidR="00256870" w:rsidRPr="00E41188" w:rsidRDefault="00256870" w:rsidP="00F00E8E">
            <w:pPr>
              <w:jc w:val="center"/>
              <w:rPr>
                <w:rFonts w:cstheme="minorHAnsi"/>
                <w:b/>
                <w:bCs/>
                <w:sz w:val="24"/>
                <w:szCs w:val="24"/>
              </w:rPr>
            </w:pPr>
            <w:r w:rsidRPr="00E41188">
              <w:rPr>
                <w:rFonts w:cstheme="minorHAnsi"/>
                <w:b/>
                <w:bCs/>
                <w:sz w:val="24"/>
                <w:szCs w:val="24"/>
              </w:rPr>
              <w:t>FP (q/ha)</w:t>
            </w:r>
          </w:p>
        </w:tc>
        <w:tc>
          <w:tcPr>
            <w:tcW w:w="1109" w:type="dxa"/>
          </w:tcPr>
          <w:p w14:paraId="2F414EAC" w14:textId="77777777" w:rsidR="00256870" w:rsidRPr="00E41188" w:rsidRDefault="00256870" w:rsidP="00F00E8E">
            <w:pPr>
              <w:jc w:val="center"/>
              <w:rPr>
                <w:rFonts w:cstheme="minorHAnsi"/>
                <w:b/>
                <w:bCs/>
                <w:sz w:val="24"/>
                <w:szCs w:val="24"/>
              </w:rPr>
            </w:pPr>
            <w:r w:rsidRPr="00E41188">
              <w:rPr>
                <w:rFonts w:cstheme="minorHAnsi"/>
                <w:b/>
                <w:bCs/>
                <w:sz w:val="24"/>
                <w:szCs w:val="24"/>
              </w:rPr>
              <w:t xml:space="preserve">Percent increase in yield </w:t>
            </w:r>
            <w:r w:rsidRPr="00E41188">
              <w:rPr>
                <w:rFonts w:cstheme="minorHAnsi"/>
                <w:b/>
                <w:bCs/>
                <w:sz w:val="24"/>
                <w:szCs w:val="24"/>
              </w:rPr>
              <w:lastRenderedPageBreak/>
              <w:t>over check</w:t>
            </w:r>
          </w:p>
        </w:tc>
        <w:tc>
          <w:tcPr>
            <w:tcW w:w="851" w:type="dxa"/>
          </w:tcPr>
          <w:p w14:paraId="7773E982" w14:textId="77777777" w:rsidR="00256870" w:rsidRPr="00E41188" w:rsidRDefault="00256870" w:rsidP="00F00E8E">
            <w:pPr>
              <w:jc w:val="center"/>
              <w:rPr>
                <w:rFonts w:cstheme="minorHAnsi"/>
                <w:b/>
                <w:bCs/>
                <w:sz w:val="24"/>
                <w:szCs w:val="24"/>
              </w:rPr>
            </w:pPr>
            <w:r w:rsidRPr="00E41188">
              <w:rPr>
                <w:rFonts w:cstheme="minorHAnsi"/>
                <w:b/>
                <w:bCs/>
                <w:sz w:val="24"/>
                <w:szCs w:val="24"/>
              </w:rPr>
              <w:lastRenderedPageBreak/>
              <w:t>Tech gap (qha</w:t>
            </w:r>
            <w:r w:rsidRPr="001E6732">
              <w:rPr>
                <w:rFonts w:cstheme="minorHAnsi"/>
                <w:b/>
                <w:bCs/>
                <w:sz w:val="24"/>
                <w:szCs w:val="24"/>
                <w:vertAlign w:val="superscript"/>
              </w:rPr>
              <w:t>-</w:t>
            </w:r>
            <w:proofErr w:type="gramStart"/>
            <w:r w:rsidRPr="001E6732">
              <w:rPr>
                <w:rFonts w:cstheme="minorHAnsi"/>
                <w:b/>
                <w:bCs/>
                <w:sz w:val="24"/>
                <w:szCs w:val="24"/>
                <w:vertAlign w:val="superscript"/>
              </w:rPr>
              <w:t xml:space="preserve">1 </w:t>
            </w:r>
            <w:r w:rsidRPr="00E41188">
              <w:rPr>
                <w:rFonts w:cstheme="minorHAnsi"/>
                <w:b/>
                <w:bCs/>
                <w:sz w:val="24"/>
                <w:szCs w:val="24"/>
              </w:rPr>
              <w:lastRenderedPageBreak/>
              <w:t>)</w:t>
            </w:r>
            <w:proofErr w:type="gramEnd"/>
          </w:p>
        </w:tc>
        <w:tc>
          <w:tcPr>
            <w:tcW w:w="1124" w:type="dxa"/>
          </w:tcPr>
          <w:p w14:paraId="34D215F1" w14:textId="77777777" w:rsidR="00256870" w:rsidRPr="00E41188" w:rsidRDefault="00256870" w:rsidP="00F00E8E">
            <w:pPr>
              <w:jc w:val="center"/>
              <w:rPr>
                <w:rFonts w:cstheme="minorHAnsi"/>
                <w:b/>
                <w:bCs/>
                <w:sz w:val="24"/>
                <w:szCs w:val="24"/>
              </w:rPr>
            </w:pPr>
            <w:r w:rsidRPr="00E41188">
              <w:rPr>
                <w:rFonts w:cstheme="minorHAnsi"/>
                <w:b/>
                <w:bCs/>
                <w:sz w:val="24"/>
                <w:szCs w:val="24"/>
              </w:rPr>
              <w:lastRenderedPageBreak/>
              <w:t>Extension gap (qha-1)</w:t>
            </w:r>
          </w:p>
        </w:tc>
        <w:tc>
          <w:tcPr>
            <w:tcW w:w="1286" w:type="dxa"/>
          </w:tcPr>
          <w:p w14:paraId="7AA07FCF" w14:textId="77777777" w:rsidR="00256870" w:rsidRPr="00E41188" w:rsidRDefault="00256870" w:rsidP="00F00E8E">
            <w:pPr>
              <w:jc w:val="center"/>
              <w:rPr>
                <w:rFonts w:cstheme="minorHAnsi"/>
                <w:b/>
                <w:bCs/>
                <w:sz w:val="24"/>
                <w:szCs w:val="24"/>
              </w:rPr>
            </w:pPr>
            <w:r w:rsidRPr="00E41188">
              <w:rPr>
                <w:rFonts w:cstheme="minorHAnsi"/>
                <w:b/>
                <w:bCs/>
                <w:sz w:val="24"/>
                <w:szCs w:val="24"/>
              </w:rPr>
              <w:t>Technology index (%)</w:t>
            </w:r>
          </w:p>
        </w:tc>
      </w:tr>
      <w:tr w:rsidR="00256870" w:rsidRPr="00E41188" w14:paraId="4C34547D" w14:textId="77777777" w:rsidTr="00F00E8E">
        <w:tc>
          <w:tcPr>
            <w:tcW w:w="1413" w:type="dxa"/>
          </w:tcPr>
          <w:p w14:paraId="0AD25B68" w14:textId="77777777" w:rsidR="00256870" w:rsidRPr="00E41188" w:rsidRDefault="00256870" w:rsidP="00F00E8E">
            <w:pPr>
              <w:jc w:val="center"/>
              <w:rPr>
                <w:rFonts w:cstheme="minorHAnsi"/>
                <w:sz w:val="24"/>
                <w:szCs w:val="24"/>
              </w:rPr>
            </w:pPr>
            <w:proofErr w:type="spellStart"/>
            <w:r w:rsidRPr="00E41188">
              <w:rPr>
                <w:rFonts w:cstheme="minorHAnsi"/>
                <w:sz w:val="24"/>
                <w:szCs w:val="24"/>
              </w:rPr>
              <w:t>Blackgram</w:t>
            </w:r>
            <w:proofErr w:type="spellEnd"/>
          </w:p>
        </w:tc>
        <w:tc>
          <w:tcPr>
            <w:tcW w:w="992" w:type="dxa"/>
          </w:tcPr>
          <w:p w14:paraId="430952DD" w14:textId="77777777" w:rsidR="00256870" w:rsidRPr="00E41188" w:rsidRDefault="00256870" w:rsidP="00F00E8E">
            <w:pPr>
              <w:jc w:val="center"/>
              <w:rPr>
                <w:rFonts w:cstheme="minorHAnsi"/>
                <w:sz w:val="24"/>
                <w:szCs w:val="24"/>
              </w:rPr>
            </w:pPr>
            <w:r w:rsidRPr="00E41188">
              <w:rPr>
                <w:rFonts w:cstheme="minorHAnsi"/>
                <w:sz w:val="24"/>
                <w:szCs w:val="24"/>
              </w:rPr>
              <w:t>2024-25</w:t>
            </w:r>
          </w:p>
        </w:tc>
        <w:tc>
          <w:tcPr>
            <w:tcW w:w="909" w:type="dxa"/>
          </w:tcPr>
          <w:p w14:paraId="57BCB6F5" w14:textId="77777777" w:rsidR="00256870" w:rsidRPr="00E41188" w:rsidRDefault="00256870" w:rsidP="00F00E8E">
            <w:pPr>
              <w:jc w:val="center"/>
              <w:rPr>
                <w:rFonts w:cstheme="minorHAnsi"/>
                <w:sz w:val="24"/>
                <w:szCs w:val="24"/>
              </w:rPr>
            </w:pPr>
            <w:r w:rsidRPr="00E41188">
              <w:rPr>
                <w:rFonts w:cstheme="minorHAnsi"/>
                <w:sz w:val="24"/>
                <w:szCs w:val="24"/>
              </w:rPr>
              <w:t>10.0</w:t>
            </w:r>
          </w:p>
        </w:tc>
        <w:tc>
          <w:tcPr>
            <w:tcW w:w="1030" w:type="dxa"/>
          </w:tcPr>
          <w:p w14:paraId="7DC3CA90" w14:textId="77777777" w:rsidR="00256870" w:rsidRPr="00E41188" w:rsidRDefault="00256870" w:rsidP="00F00E8E">
            <w:pPr>
              <w:jc w:val="center"/>
              <w:rPr>
                <w:rFonts w:cstheme="minorHAnsi"/>
                <w:sz w:val="24"/>
                <w:szCs w:val="24"/>
              </w:rPr>
            </w:pPr>
            <w:r w:rsidRPr="00E41188">
              <w:rPr>
                <w:rFonts w:cstheme="minorHAnsi"/>
                <w:sz w:val="24"/>
                <w:szCs w:val="24"/>
              </w:rPr>
              <w:t>7.7</w:t>
            </w:r>
          </w:p>
        </w:tc>
        <w:tc>
          <w:tcPr>
            <w:tcW w:w="779" w:type="dxa"/>
          </w:tcPr>
          <w:p w14:paraId="5B3EF64A" w14:textId="77777777" w:rsidR="00256870" w:rsidRPr="00E41188" w:rsidRDefault="00256870" w:rsidP="00F00E8E">
            <w:pPr>
              <w:jc w:val="center"/>
              <w:rPr>
                <w:rFonts w:cstheme="minorHAnsi"/>
                <w:sz w:val="24"/>
                <w:szCs w:val="24"/>
              </w:rPr>
            </w:pPr>
            <w:r w:rsidRPr="00E41188">
              <w:rPr>
                <w:rFonts w:cstheme="minorHAnsi"/>
                <w:sz w:val="24"/>
                <w:szCs w:val="24"/>
              </w:rPr>
              <w:t>5.9</w:t>
            </w:r>
          </w:p>
        </w:tc>
        <w:tc>
          <w:tcPr>
            <w:tcW w:w="1109" w:type="dxa"/>
          </w:tcPr>
          <w:p w14:paraId="197B5804" w14:textId="77777777" w:rsidR="00256870" w:rsidRPr="00E41188" w:rsidRDefault="00256870" w:rsidP="00F00E8E">
            <w:pPr>
              <w:jc w:val="center"/>
              <w:rPr>
                <w:rFonts w:cstheme="minorHAnsi"/>
                <w:sz w:val="24"/>
                <w:szCs w:val="24"/>
              </w:rPr>
            </w:pPr>
            <w:r w:rsidRPr="00E41188">
              <w:rPr>
                <w:rFonts w:cstheme="minorHAnsi"/>
                <w:sz w:val="24"/>
                <w:szCs w:val="24"/>
              </w:rPr>
              <w:t>29.87</w:t>
            </w:r>
          </w:p>
        </w:tc>
        <w:tc>
          <w:tcPr>
            <w:tcW w:w="851" w:type="dxa"/>
          </w:tcPr>
          <w:p w14:paraId="2BEC50D8" w14:textId="77777777" w:rsidR="00256870" w:rsidRPr="00E41188" w:rsidRDefault="00256870" w:rsidP="00F00E8E">
            <w:pPr>
              <w:jc w:val="center"/>
              <w:rPr>
                <w:rFonts w:cstheme="minorHAnsi"/>
                <w:sz w:val="24"/>
                <w:szCs w:val="24"/>
              </w:rPr>
            </w:pPr>
            <w:r w:rsidRPr="00E41188">
              <w:rPr>
                <w:rFonts w:cstheme="minorHAnsi"/>
                <w:sz w:val="24"/>
                <w:szCs w:val="24"/>
              </w:rPr>
              <w:t>2.3</w:t>
            </w:r>
          </w:p>
        </w:tc>
        <w:tc>
          <w:tcPr>
            <w:tcW w:w="1124" w:type="dxa"/>
          </w:tcPr>
          <w:p w14:paraId="23E63B92" w14:textId="77777777" w:rsidR="00256870" w:rsidRPr="00E41188" w:rsidRDefault="00256870" w:rsidP="00F00E8E">
            <w:pPr>
              <w:jc w:val="center"/>
              <w:rPr>
                <w:rFonts w:cstheme="minorHAnsi"/>
                <w:sz w:val="24"/>
                <w:szCs w:val="24"/>
              </w:rPr>
            </w:pPr>
            <w:r w:rsidRPr="00E41188">
              <w:rPr>
                <w:rFonts w:cstheme="minorHAnsi"/>
                <w:sz w:val="24"/>
                <w:szCs w:val="24"/>
              </w:rPr>
              <w:t>1.8</w:t>
            </w:r>
          </w:p>
        </w:tc>
        <w:tc>
          <w:tcPr>
            <w:tcW w:w="1286" w:type="dxa"/>
          </w:tcPr>
          <w:p w14:paraId="5288265B" w14:textId="77777777" w:rsidR="00256870" w:rsidRPr="00E41188" w:rsidRDefault="00256870" w:rsidP="00F00E8E">
            <w:pPr>
              <w:jc w:val="center"/>
              <w:rPr>
                <w:rFonts w:cstheme="minorHAnsi"/>
                <w:sz w:val="24"/>
                <w:szCs w:val="24"/>
              </w:rPr>
            </w:pPr>
            <w:r w:rsidRPr="00E41188">
              <w:rPr>
                <w:rFonts w:cstheme="minorHAnsi"/>
                <w:sz w:val="24"/>
                <w:szCs w:val="24"/>
              </w:rPr>
              <w:t>23</w:t>
            </w:r>
          </w:p>
        </w:tc>
      </w:tr>
      <w:tr w:rsidR="00256870" w:rsidRPr="00E41188" w14:paraId="3D6AD5F6" w14:textId="77777777" w:rsidTr="00F00E8E">
        <w:tc>
          <w:tcPr>
            <w:tcW w:w="1413" w:type="dxa"/>
          </w:tcPr>
          <w:p w14:paraId="0E9A1AAD" w14:textId="77777777" w:rsidR="00256870" w:rsidRPr="00E41188" w:rsidRDefault="00256870" w:rsidP="00F00E8E">
            <w:pPr>
              <w:jc w:val="center"/>
              <w:rPr>
                <w:rFonts w:cstheme="minorHAnsi"/>
                <w:sz w:val="24"/>
                <w:szCs w:val="24"/>
              </w:rPr>
            </w:pPr>
            <w:proofErr w:type="spellStart"/>
            <w:r w:rsidRPr="00E41188">
              <w:rPr>
                <w:rFonts w:cstheme="minorHAnsi"/>
                <w:sz w:val="24"/>
                <w:szCs w:val="24"/>
              </w:rPr>
              <w:t>Greengram</w:t>
            </w:r>
            <w:proofErr w:type="spellEnd"/>
          </w:p>
        </w:tc>
        <w:tc>
          <w:tcPr>
            <w:tcW w:w="992" w:type="dxa"/>
          </w:tcPr>
          <w:p w14:paraId="48FE1B77" w14:textId="77777777" w:rsidR="00256870" w:rsidRPr="00E41188" w:rsidRDefault="00256870" w:rsidP="00F00E8E">
            <w:pPr>
              <w:jc w:val="center"/>
              <w:rPr>
                <w:rFonts w:cstheme="minorHAnsi"/>
                <w:sz w:val="24"/>
                <w:szCs w:val="24"/>
              </w:rPr>
            </w:pPr>
            <w:r w:rsidRPr="00E41188">
              <w:rPr>
                <w:rFonts w:cstheme="minorHAnsi"/>
                <w:sz w:val="24"/>
                <w:szCs w:val="24"/>
              </w:rPr>
              <w:t>2024-25</w:t>
            </w:r>
          </w:p>
        </w:tc>
        <w:tc>
          <w:tcPr>
            <w:tcW w:w="909" w:type="dxa"/>
          </w:tcPr>
          <w:p w14:paraId="57707C0C" w14:textId="77777777" w:rsidR="00256870" w:rsidRPr="00E41188" w:rsidRDefault="00256870" w:rsidP="00F00E8E">
            <w:pPr>
              <w:jc w:val="center"/>
              <w:rPr>
                <w:rFonts w:cstheme="minorHAnsi"/>
                <w:sz w:val="24"/>
                <w:szCs w:val="24"/>
              </w:rPr>
            </w:pPr>
            <w:r w:rsidRPr="00E41188">
              <w:rPr>
                <w:rFonts w:cstheme="minorHAnsi"/>
                <w:sz w:val="24"/>
                <w:szCs w:val="24"/>
              </w:rPr>
              <w:t>10.0</w:t>
            </w:r>
          </w:p>
        </w:tc>
        <w:tc>
          <w:tcPr>
            <w:tcW w:w="1030" w:type="dxa"/>
          </w:tcPr>
          <w:p w14:paraId="1153ADB5" w14:textId="77777777" w:rsidR="00256870" w:rsidRPr="00E41188" w:rsidRDefault="00256870" w:rsidP="00F00E8E">
            <w:pPr>
              <w:jc w:val="center"/>
              <w:rPr>
                <w:rFonts w:cstheme="minorHAnsi"/>
                <w:sz w:val="24"/>
                <w:szCs w:val="24"/>
              </w:rPr>
            </w:pPr>
            <w:r w:rsidRPr="00E41188">
              <w:rPr>
                <w:rFonts w:cstheme="minorHAnsi"/>
                <w:sz w:val="24"/>
                <w:szCs w:val="24"/>
              </w:rPr>
              <w:t>7.5</w:t>
            </w:r>
          </w:p>
        </w:tc>
        <w:tc>
          <w:tcPr>
            <w:tcW w:w="779" w:type="dxa"/>
          </w:tcPr>
          <w:p w14:paraId="523BA7F5" w14:textId="77777777" w:rsidR="00256870" w:rsidRPr="00E41188" w:rsidRDefault="00256870" w:rsidP="00F00E8E">
            <w:pPr>
              <w:jc w:val="center"/>
              <w:rPr>
                <w:rFonts w:cstheme="minorHAnsi"/>
                <w:sz w:val="24"/>
                <w:szCs w:val="24"/>
              </w:rPr>
            </w:pPr>
            <w:r w:rsidRPr="00E41188">
              <w:rPr>
                <w:rFonts w:cstheme="minorHAnsi"/>
                <w:sz w:val="24"/>
                <w:szCs w:val="24"/>
              </w:rPr>
              <w:t>5.6</w:t>
            </w:r>
          </w:p>
        </w:tc>
        <w:tc>
          <w:tcPr>
            <w:tcW w:w="1109" w:type="dxa"/>
          </w:tcPr>
          <w:p w14:paraId="55A74C7A" w14:textId="77777777" w:rsidR="00256870" w:rsidRPr="00E41188" w:rsidRDefault="00256870" w:rsidP="00F00E8E">
            <w:pPr>
              <w:jc w:val="center"/>
              <w:rPr>
                <w:rFonts w:cstheme="minorHAnsi"/>
                <w:sz w:val="24"/>
                <w:szCs w:val="24"/>
              </w:rPr>
            </w:pPr>
            <w:r w:rsidRPr="00E41188">
              <w:rPr>
                <w:rFonts w:cstheme="minorHAnsi"/>
                <w:sz w:val="24"/>
                <w:szCs w:val="24"/>
              </w:rPr>
              <w:t>33.33</w:t>
            </w:r>
          </w:p>
        </w:tc>
        <w:tc>
          <w:tcPr>
            <w:tcW w:w="851" w:type="dxa"/>
          </w:tcPr>
          <w:p w14:paraId="0E2DC26F" w14:textId="77777777" w:rsidR="00256870" w:rsidRPr="00E41188" w:rsidRDefault="00256870" w:rsidP="00F00E8E">
            <w:pPr>
              <w:jc w:val="center"/>
              <w:rPr>
                <w:rFonts w:cstheme="minorHAnsi"/>
                <w:sz w:val="24"/>
                <w:szCs w:val="24"/>
              </w:rPr>
            </w:pPr>
            <w:r w:rsidRPr="00E41188">
              <w:rPr>
                <w:rFonts w:cstheme="minorHAnsi"/>
                <w:sz w:val="24"/>
                <w:szCs w:val="24"/>
              </w:rPr>
              <w:t>2.5</w:t>
            </w:r>
          </w:p>
        </w:tc>
        <w:tc>
          <w:tcPr>
            <w:tcW w:w="1124" w:type="dxa"/>
          </w:tcPr>
          <w:p w14:paraId="0C88D533" w14:textId="77777777" w:rsidR="00256870" w:rsidRPr="00E41188" w:rsidRDefault="00256870" w:rsidP="00F00E8E">
            <w:pPr>
              <w:jc w:val="center"/>
              <w:rPr>
                <w:rFonts w:cstheme="minorHAnsi"/>
                <w:sz w:val="24"/>
                <w:szCs w:val="24"/>
              </w:rPr>
            </w:pPr>
            <w:r w:rsidRPr="00E41188">
              <w:rPr>
                <w:rFonts w:cstheme="minorHAnsi"/>
                <w:sz w:val="24"/>
                <w:szCs w:val="24"/>
              </w:rPr>
              <w:t>1.9</w:t>
            </w:r>
          </w:p>
        </w:tc>
        <w:tc>
          <w:tcPr>
            <w:tcW w:w="1286" w:type="dxa"/>
          </w:tcPr>
          <w:p w14:paraId="7867B3D4" w14:textId="77777777" w:rsidR="00256870" w:rsidRPr="00E41188" w:rsidRDefault="00256870" w:rsidP="00F00E8E">
            <w:pPr>
              <w:jc w:val="center"/>
              <w:rPr>
                <w:rFonts w:cstheme="minorHAnsi"/>
                <w:sz w:val="24"/>
                <w:szCs w:val="24"/>
              </w:rPr>
            </w:pPr>
            <w:r w:rsidRPr="00E41188">
              <w:rPr>
                <w:rFonts w:cstheme="minorHAnsi"/>
                <w:sz w:val="24"/>
                <w:szCs w:val="24"/>
              </w:rPr>
              <w:t>25</w:t>
            </w:r>
          </w:p>
        </w:tc>
      </w:tr>
    </w:tbl>
    <w:p w14:paraId="469F0147" w14:textId="77777777" w:rsidR="00256870" w:rsidRDefault="00256870" w:rsidP="00256870">
      <w:pPr>
        <w:rPr>
          <w:rFonts w:cstheme="minorHAnsi"/>
          <w:b/>
          <w:bCs/>
          <w:sz w:val="24"/>
          <w:szCs w:val="24"/>
        </w:rPr>
      </w:pPr>
    </w:p>
    <w:p w14:paraId="5D00E27F" w14:textId="77777777" w:rsidR="00256870" w:rsidRPr="00E41188" w:rsidRDefault="00256870" w:rsidP="00256870">
      <w:pPr>
        <w:rPr>
          <w:rFonts w:cstheme="minorHAnsi"/>
          <w:b/>
          <w:bCs/>
          <w:sz w:val="24"/>
          <w:szCs w:val="24"/>
        </w:rPr>
      </w:pPr>
      <w:r>
        <w:rPr>
          <w:rFonts w:cstheme="minorHAnsi"/>
          <w:b/>
          <w:bCs/>
          <w:sz w:val="24"/>
          <w:szCs w:val="24"/>
        </w:rPr>
        <w:t>Chart1</w:t>
      </w:r>
      <w:r w:rsidRPr="00E41188">
        <w:rPr>
          <w:rFonts w:cstheme="minorHAnsi"/>
          <w:b/>
          <w:bCs/>
          <w:sz w:val="24"/>
          <w:szCs w:val="24"/>
        </w:rPr>
        <w:t xml:space="preserve">: Influence of </w:t>
      </w:r>
      <w:r w:rsidRPr="00F53468">
        <w:rPr>
          <w:rFonts w:cstheme="minorHAnsi"/>
          <w:b/>
          <w:bCs/>
          <w:sz w:val="24"/>
          <w:szCs w:val="24"/>
        </w:rPr>
        <w:t>IIPR Pulse demonstration</w:t>
      </w:r>
      <w:r w:rsidRPr="00E41188">
        <w:rPr>
          <w:rFonts w:cstheme="minorHAnsi"/>
          <w:b/>
          <w:bCs/>
          <w:sz w:val="24"/>
          <w:szCs w:val="24"/>
        </w:rPr>
        <w:t xml:space="preserve"> yield, technology gap, extension gap, technology index in </w:t>
      </w:r>
      <w:proofErr w:type="spellStart"/>
      <w:r w:rsidRPr="00E41188">
        <w:rPr>
          <w:rFonts w:cstheme="minorHAnsi"/>
          <w:b/>
          <w:bCs/>
          <w:sz w:val="24"/>
          <w:szCs w:val="24"/>
        </w:rPr>
        <w:t>blackgram</w:t>
      </w:r>
      <w:proofErr w:type="spellEnd"/>
      <w:r w:rsidRPr="00E41188">
        <w:rPr>
          <w:rFonts w:cstheme="minorHAnsi"/>
          <w:b/>
          <w:bCs/>
          <w:sz w:val="24"/>
          <w:szCs w:val="24"/>
        </w:rPr>
        <w:t xml:space="preserve"> variety SBC40</w:t>
      </w:r>
      <w:r>
        <w:rPr>
          <w:rFonts w:cstheme="minorHAnsi"/>
          <w:b/>
          <w:bCs/>
          <w:sz w:val="24"/>
          <w:szCs w:val="24"/>
        </w:rPr>
        <w:t xml:space="preserve"> and green gram variety SGC 16</w:t>
      </w:r>
    </w:p>
    <w:p w14:paraId="05FE1CF3" w14:textId="77777777" w:rsidR="00256870" w:rsidRPr="00E41188" w:rsidRDefault="00256870" w:rsidP="00256870">
      <w:pPr>
        <w:jc w:val="center"/>
        <w:rPr>
          <w:rFonts w:cstheme="minorHAnsi"/>
          <w:b/>
          <w:bCs/>
          <w:sz w:val="24"/>
          <w:szCs w:val="24"/>
        </w:rPr>
      </w:pPr>
      <w:r>
        <w:rPr>
          <w:noProof/>
          <w:lang w:val="en-US" w:eastAsia="en-US"/>
        </w:rPr>
        <w:drawing>
          <wp:inline distT="0" distB="0" distL="0" distR="0" wp14:anchorId="1D2A6FB4" wp14:editId="000C1A18">
            <wp:extent cx="4572000" cy="2518116"/>
            <wp:effectExtent l="0" t="0" r="0" b="0"/>
            <wp:docPr id="806023061" name="Chart 1">
              <a:extLst xmlns:a="http://schemas.openxmlformats.org/drawingml/2006/main">
                <a:ext uri="{FF2B5EF4-FFF2-40B4-BE49-F238E27FC236}">
                  <a16:creationId xmlns:a16="http://schemas.microsoft.com/office/drawing/2014/main" id="{CC202FCF-2BB4-637B-34D7-AC9536422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0A93E98" w14:textId="77777777" w:rsidR="00256870" w:rsidRPr="00E41188" w:rsidRDefault="00256870" w:rsidP="00256870">
      <w:pPr>
        <w:rPr>
          <w:rFonts w:cstheme="minorHAnsi"/>
          <w:b/>
          <w:bCs/>
          <w:sz w:val="24"/>
          <w:szCs w:val="24"/>
        </w:rPr>
      </w:pPr>
      <w:r w:rsidRPr="00E41188">
        <w:rPr>
          <w:rFonts w:cstheme="minorHAnsi"/>
          <w:b/>
          <w:bCs/>
          <w:sz w:val="24"/>
          <w:szCs w:val="24"/>
        </w:rPr>
        <w:t>Analysis of Technology Gap:</w:t>
      </w:r>
    </w:p>
    <w:p w14:paraId="77D2F60D" w14:textId="77777777" w:rsidR="00256870" w:rsidRPr="00E41188" w:rsidRDefault="00256870" w:rsidP="00256870">
      <w:pPr>
        <w:ind w:firstLine="720"/>
        <w:jc w:val="both"/>
        <w:rPr>
          <w:rFonts w:cstheme="minorHAnsi"/>
          <w:sz w:val="24"/>
          <w:szCs w:val="24"/>
        </w:rPr>
      </w:pPr>
      <w:r w:rsidRPr="00E41188">
        <w:rPr>
          <w:rFonts w:cstheme="minorHAnsi"/>
          <w:sz w:val="24"/>
          <w:szCs w:val="24"/>
        </w:rPr>
        <w:t>In the present study, technology gap is recorded to be 2.3 qha</w:t>
      </w:r>
      <w:r w:rsidRPr="00FC22AB">
        <w:rPr>
          <w:rFonts w:cstheme="minorHAnsi"/>
          <w:sz w:val="24"/>
          <w:szCs w:val="24"/>
          <w:vertAlign w:val="superscript"/>
        </w:rPr>
        <w:t>-1</w:t>
      </w:r>
      <w:r w:rsidRPr="00E41188">
        <w:rPr>
          <w:rFonts w:cstheme="minorHAnsi"/>
          <w:sz w:val="24"/>
          <w:szCs w:val="24"/>
        </w:rPr>
        <w:t xml:space="preserve"> and 2.5 qha</w:t>
      </w:r>
      <w:r w:rsidRPr="00FC22AB">
        <w:rPr>
          <w:rFonts w:cstheme="minorHAnsi"/>
          <w:sz w:val="24"/>
          <w:szCs w:val="24"/>
          <w:vertAlign w:val="superscript"/>
        </w:rPr>
        <w:t>-1</w:t>
      </w:r>
      <w:r w:rsidRPr="00E41188">
        <w:rPr>
          <w:rFonts w:cstheme="minorHAnsi"/>
          <w:sz w:val="24"/>
          <w:szCs w:val="24"/>
        </w:rPr>
        <w:t xml:space="preserve"> in </w:t>
      </w:r>
      <w:proofErr w:type="spellStart"/>
      <w:r w:rsidRPr="00E41188">
        <w:rPr>
          <w:rFonts w:cstheme="minorHAnsi"/>
          <w:sz w:val="24"/>
          <w:szCs w:val="24"/>
        </w:rPr>
        <w:t>Blackgram</w:t>
      </w:r>
      <w:proofErr w:type="spellEnd"/>
      <w:r w:rsidRPr="00E41188">
        <w:rPr>
          <w:rFonts w:cstheme="minorHAnsi"/>
          <w:sz w:val="24"/>
          <w:szCs w:val="24"/>
        </w:rPr>
        <w:t xml:space="preserve"> and </w:t>
      </w:r>
      <w:proofErr w:type="spellStart"/>
      <w:r w:rsidRPr="00E41188">
        <w:rPr>
          <w:rFonts w:cstheme="minorHAnsi"/>
          <w:sz w:val="24"/>
          <w:szCs w:val="24"/>
        </w:rPr>
        <w:t>greengram</w:t>
      </w:r>
      <w:proofErr w:type="spellEnd"/>
      <w:r w:rsidRPr="00E41188">
        <w:rPr>
          <w:rFonts w:cstheme="minorHAnsi"/>
          <w:sz w:val="24"/>
          <w:szCs w:val="24"/>
        </w:rPr>
        <w:t xml:space="preserve"> respectively. The observed technological gap may be attributed to the dissimilarity in the soil fertility status, insect pest attack and erratic weather conditions that prevailed during crop season at different </w:t>
      </w:r>
      <w:proofErr w:type="gramStart"/>
      <w:r w:rsidRPr="00E41188">
        <w:rPr>
          <w:rFonts w:cstheme="minorHAnsi"/>
          <w:sz w:val="24"/>
          <w:szCs w:val="24"/>
        </w:rPr>
        <w:t>locations.</w:t>
      </w:r>
      <w:r w:rsidRPr="00FC22AB">
        <w:rPr>
          <w:rFonts w:cstheme="minorHAnsi"/>
          <w:sz w:val="24"/>
          <w:szCs w:val="24"/>
        </w:rPr>
        <w:t>(</w:t>
      </w:r>
      <w:proofErr w:type="gramEnd"/>
      <w:r w:rsidRPr="00F53468">
        <w:rPr>
          <w:rFonts w:cstheme="minorHAnsi"/>
          <w:b/>
          <w:bCs/>
          <w:sz w:val="24"/>
          <w:szCs w:val="24"/>
        </w:rPr>
        <w:t>Table 1 and Chart 1</w:t>
      </w:r>
      <w:r w:rsidRPr="00FC22AB">
        <w:rPr>
          <w:rFonts w:cstheme="minorHAnsi"/>
          <w:sz w:val="24"/>
          <w:szCs w:val="24"/>
        </w:rPr>
        <w:t>)</w:t>
      </w:r>
    </w:p>
    <w:p w14:paraId="733650B3" w14:textId="77777777" w:rsidR="00256870" w:rsidRPr="00E41188" w:rsidRDefault="00256870" w:rsidP="00256870">
      <w:pPr>
        <w:jc w:val="both"/>
        <w:rPr>
          <w:rFonts w:cstheme="minorHAnsi"/>
          <w:b/>
          <w:bCs/>
          <w:sz w:val="24"/>
          <w:szCs w:val="24"/>
        </w:rPr>
      </w:pPr>
      <w:r w:rsidRPr="00E41188">
        <w:rPr>
          <w:rFonts w:cstheme="minorHAnsi"/>
          <w:b/>
          <w:bCs/>
          <w:sz w:val="24"/>
          <w:szCs w:val="24"/>
        </w:rPr>
        <w:t>Analysis of Extension Gap:</w:t>
      </w:r>
    </w:p>
    <w:p w14:paraId="05C2D1B3" w14:textId="77777777" w:rsidR="00256870" w:rsidRPr="00E41188" w:rsidRDefault="00256870" w:rsidP="00256870">
      <w:pPr>
        <w:ind w:firstLine="720"/>
        <w:jc w:val="both"/>
        <w:rPr>
          <w:rFonts w:cstheme="minorHAnsi"/>
          <w:sz w:val="24"/>
          <w:szCs w:val="24"/>
        </w:rPr>
      </w:pPr>
      <w:r w:rsidRPr="00E41188">
        <w:rPr>
          <w:rFonts w:cstheme="minorHAnsi"/>
          <w:sz w:val="24"/>
          <w:szCs w:val="24"/>
        </w:rPr>
        <w:t>Extension gap is gap between yield of demonstrated plot and farmers</w:t>
      </w:r>
      <w:r>
        <w:rPr>
          <w:rFonts w:cstheme="minorHAnsi"/>
          <w:sz w:val="24"/>
          <w:szCs w:val="24"/>
        </w:rPr>
        <w:t>’</w:t>
      </w:r>
      <w:r w:rsidRPr="00E41188">
        <w:rPr>
          <w:rFonts w:cstheme="minorHAnsi"/>
          <w:sz w:val="24"/>
          <w:szCs w:val="24"/>
        </w:rPr>
        <w:t xml:space="preserve"> practice. Extension gap is recorded to be 1.8 qha</w:t>
      </w:r>
      <w:r w:rsidRPr="00774467">
        <w:rPr>
          <w:rFonts w:cstheme="minorHAnsi"/>
          <w:sz w:val="24"/>
          <w:szCs w:val="24"/>
          <w:vertAlign w:val="superscript"/>
        </w:rPr>
        <w:t>-1</w:t>
      </w:r>
      <w:r w:rsidRPr="00E41188">
        <w:rPr>
          <w:rFonts w:cstheme="minorHAnsi"/>
          <w:sz w:val="24"/>
          <w:szCs w:val="24"/>
        </w:rPr>
        <w:t>&amp; 1.9 q ha</w:t>
      </w:r>
      <w:r w:rsidRPr="00774467">
        <w:rPr>
          <w:rFonts w:cstheme="minorHAnsi"/>
          <w:sz w:val="24"/>
          <w:szCs w:val="24"/>
          <w:vertAlign w:val="superscript"/>
        </w:rPr>
        <w:t>-1</w:t>
      </w:r>
      <w:r w:rsidRPr="00E41188">
        <w:rPr>
          <w:rFonts w:cstheme="minorHAnsi"/>
          <w:sz w:val="24"/>
          <w:szCs w:val="24"/>
        </w:rPr>
        <w:t xml:space="preserve"> in </w:t>
      </w:r>
      <w:proofErr w:type="spellStart"/>
      <w:r w:rsidRPr="00E41188">
        <w:rPr>
          <w:rFonts w:cstheme="minorHAnsi"/>
          <w:sz w:val="24"/>
          <w:szCs w:val="24"/>
        </w:rPr>
        <w:t>Blackgram</w:t>
      </w:r>
      <w:proofErr w:type="spellEnd"/>
      <w:r w:rsidRPr="00E41188">
        <w:rPr>
          <w:rFonts w:cstheme="minorHAnsi"/>
          <w:sz w:val="24"/>
          <w:szCs w:val="24"/>
        </w:rPr>
        <w:t xml:space="preserve"> &amp; </w:t>
      </w:r>
      <w:proofErr w:type="spellStart"/>
      <w:r w:rsidRPr="00E41188">
        <w:rPr>
          <w:rFonts w:cstheme="minorHAnsi"/>
          <w:sz w:val="24"/>
          <w:szCs w:val="24"/>
        </w:rPr>
        <w:t>Greengram</w:t>
      </w:r>
      <w:proofErr w:type="spellEnd"/>
      <w:r w:rsidRPr="00E41188">
        <w:rPr>
          <w:rFonts w:cstheme="minorHAnsi"/>
          <w:sz w:val="24"/>
          <w:szCs w:val="24"/>
        </w:rPr>
        <w:t xml:space="preserve"> respectively which is solely due to non-adoption of high yielding varieties and delayed sowing (1st week of October). Maximum use of the latest production technologies with high yielding recommended varieties of pulse crops will subsequently help in reducing this alarming trend of galloping extension </w:t>
      </w:r>
      <w:proofErr w:type="gramStart"/>
      <w:r w:rsidRPr="00E41188">
        <w:rPr>
          <w:rFonts w:cstheme="minorHAnsi"/>
          <w:sz w:val="24"/>
          <w:szCs w:val="24"/>
        </w:rPr>
        <w:t>gap.</w:t>
      </w:r>
      <w:r w:rsidRPr="00FC22AB">
        <w:rPr>
          <w:rFonts w:cstheme="minorHAnsi"/>
          <w:sz w:val="24"/>
          <w:szCs w:val="24"/>
        </w:rPr>
        <w:t>(</w:t>
      </w:r>
      <w:proofErr w:type="gramEnd"/>
      <w:r w:rsidRPr="00F53468">
        <w:rPr>
          <w:rFonts w:cstheme="minorHAnsi"/>
          <w:b/>
          <w:bCs/>
          <w:sz w:val="24"/>
          <w:szCs w:val="24"/>
        </w:rPr>
        <w:t>Table 1 and Chart 1</w:t>
      </w:r>
      <w:r w:rsidRPr="00FC22AB">
        <w:rPr>
          <w:rFonts w:cstheme="minorHAnsi"/>
          <w:sz w:val="24"/>
          <w:szCs w:val="24"/>
        </w:rPr>
        <w:t>)</w:t>
      </w:r>
    </w:p>
    <w:p w14:paraId="1DF37E72" w14:textId="77777777" w:rsidR="00256870" w:rsidRPr="00E41188" w:rsidRDefault="00256870" w:rsidP="00256870">
      <w:pPr>
        <w:jc w:val="both"/>
        <w:rPr>
          <w:rFonts w:cstheme="minorHAnsi"/>
          <w:b/>
          <w:bCs/>
          <w:sz w:val="24"/>
          <w:szCs w:val="24"/>
        </w:rPr>
      </w:pPr>
      <w:r w:rsidRPr="00E41188">
        <w:rPr>
          <w:rFonts w:cstheme="minorHAnsi"/>
          <w:b/>
          <w:bCs/>
          <w:sz w:val="24"/>
          <w:szCs w:val="24"/>
        </w:rPr>
        <w:t>Analysis of Technology Index:</w:t>
      </w:r>
    </w:p>
    <w:p w14:paraId="21469AA8"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Technology index indicates the feasibility of the evolved technology in the farmers’ field. The lower value of technology index, higher is the feasibility of the improved technology. It was observed that the mean technology index of 23 percent &amp; 25 percent was recorded in IIPR Pulse demonstration programmes under the clusters, which showed the </w:t>
      </w:r>
      <w:r w:rsidRPr="00E41188">
        <w:rPr>
          <w:rFonts w:cstheme="minorHAnsi"/>
          <w:sz w:val="24"/>
          <w:szCs w:val="24"/>
        </w:rPr>
        <w:lastRenderedPageBreak/>
        <w:t xml:space="preserve">efficacy of good performance of technical interventions. The existence of strong gap in technology generated by the research institutes and technology dissemination to the farmers can only be overcome by IIPR Pulse demonstration programme which can accelerate the level of adoption of improved technologies and help in attaining self-sufficiency in pulse production and getting more income of </w:t>
      </w:r>
      <w:proofErr w:type="gramStart"/>
      <w:r w:rsidRPr="00E41188">
        <w:rPr>
          <w:rFonts w:cstheme="minorHAnsi"/>
          <w:sz w:val="24"/>
          <w:szCs w:val="24"/>
        </w:rPr>
        <w:t>farmers.</w:t>
      </w:r>
      <w:r w:rsidRPr="00FC22AB">
        <w:rPr>
          <w:rFonts w:cstheme="minorHAnsi"/>
          <w:sz w:val="24"/>
          <w:szCs w:val="24"/>
        </w:rPr>
        <w:t>(</w:t>
      </w:r>
      <w:proofErr w:type="gramEnd"/>
      <w:r w:rsidRPr="00F53468">
        <w:rPr>
          <w:rFonts w:cstheme="minorHAnsi"/>
          <w:b/>
          <w:bCs/>
          <w:sz w:val="24"/>
          <w:szCs w:val="24"/>
        </w:rPr>
        <w:t>Table 1 and Chart 1</w:t>
      </w:r>
      <w:r w:rsidRPr="00FC22AB">
        <w:rPr>
          <w:rFonts w:cstheme="minorHAnsi"/>
          <w:sz w:val="24"/>
          <w:szCs w:val="24"/>
        </w:rPr>
        <w:t>)</w:t>
      </w:r>
    </w:p>
    <w:p w14:paraId="2CA7DE33" w14:textId="77777777" w:rsidR="00256870" w:rsidRDefault="00256870" w:rsidP="00256870">
      <w:pPr>
        <w:jc w:val="both"/>
        <w:rPr>
          <w:rFonts w:cstheme="minorHAnsi"/>
          <w:b/>
          <w:bCs/>
          <w:sz w:val="24"/>
          <w:szCs w:val="24"/>
        </w:rPr>
      </w:pPr>
      <w:r w:rsidRPr="00E41188">
        <w:rPr>
          <w:rFonts w:cstheme="minorHAnsi"/>
          <w:b/>
          <w:bCs/>
          <w:sz w:val="24"/>
          <w:szCs w:val="24"/>
        </w:rPr>
        <w:t>Economic analysis of the data:</w:t>
      </w:r>
    </w:p>
    <w:p w14:paraId="3F0402B9" w14:textId="77777777" w:rsidR="00256870" w:rsidRDefault="00256870" w:rsidP="00256870">
      <w:pPr>
        <w:ind w:firstLine="720"/>
        <w:jc w:val="both"/>
        <w:rPr>
          <w:rFonts w:cstheme="minorHAnsi"/>
          <w:sz w:val="24"/>
          <w:szCs w:val="24"/>
        </w:rPr>
      </w:pPr>
      <w:r w:rsidRPr="00780DD3">
        <w:rPr>
          <w:rFonts w:cstheme="minorHAnsi"/>
          <w:sz w:val="24"/>
          <w:szCs w:val="24"/>
        </w:rPr>
        <w:t xml:space="preserve">The present study showed </w:t>
      </w:r>
      <w:proofErr w:type="spellStart"/>
      <w:r w:rsidRPr="00780DD3">
        <w:rPr>
          <w:rFonts w:cstheme="minorHAnsi"/>
          <w:sz w:val="24"/>
          <w:szCs w:val="24"/>
        </w:rPr>
        <w:t>that</w:t>
      </w:r>
      <w:r>
        <w:rPr>
          <w:rFonts w:cstheme="minorHAnsi"/>
          <w:sz w:val="24"/>
          <w:szCs w:val="24"/>
        </w:rPr>
        <w:t>d</w:t>
      </w:r>
      <w:r w:rsidRPr="00E41188">
        <w:rPr>
          <w:rFonts w:cstheme="minorHAnsi"/>
          <w:sz w:val="24"/>
          <w:szCs w:val="24"/>
        </w:rPr>
        <w:t>ue</w:t>
      </w:r>
      <w:proofErr w:type="spellEnd"/>
      <w:r w:rsidRPr="00E41188">
        <w:rPr>
          <w:rFonts w:cstheme="minorHAnsi"/>
          <w:sz w:val="24"/>
          <w:szCs w:val="24"/>
        </w:rPr>
        <w:t xml:space="preserve"> to adoption of improved package of practices, demonstration plots</w:t>
      </w:r>
      <w:r>
        <w:rPr>
          <w:rFonts w:cstheme="minorHAnsi"/>
          <w:sz w:val="24"/>
          <w:szCs w:val="24"/>
        </w:rPr>
        <w:t xml:space="preserve"> of both the crop</w:t>
      </w:r>
      <w:r w:rsidRPr="00E41188">
        <w:rPr>
          <w:rFonts w:cstheme="minorHAnsi"/>
          <w:sz w:val="24"/>
          <w:szCs w:val="24"/>
        </w:rPr>
        <w:t xml:space="preserve"> recorded higher average seed yield over local check.</w:t>
      </w:r>
      <w:r>
        <w:rPr>
          <w:rFonts w:cstheme="minorHAnsi"/>
          <w:sz w:val="24"/>
          <w:szCs w:val="24"/>
        </w:rPr>
        <w:t xml:space="preserve"> (Table 2 and 3; Chart 2 and 3)</w:t>
      </w:r>
      <w:r w:rsidRPr="00E41188">
        <w:rPr>
          <w:rFonts w:cstheme="minorHAnsi"/>
          <w:sz w:val="24"/>
          <w:szCs w:val="24"/>
        </w:rPr>
        <w:t xml:space="preserve"> It was further observed that in terms of economics, black gram crop recorded higher net returns/ha compared to farmer’s practice </w:t>
      </w:r>
      <w:r>
        <w:rPr>
          <w:rFonts w:cstheme="minorHAnsi"/>
          <w:sz w:val="24"/>
          <w:szCs w:val="24"/>
        </w:rPr>
        <w:t>i.e. Rs. 23,138.00</w:t>
      </w:r>
      <w:r w:rsidRPr="00E41188">
        <w:rPr>
          <w:rFonts w:cstheme="minorHAnsi"/>
          <w:sz w:val="24"/>
          <w:szCs w:val="24"/>
        </w:rPr>
        <w:t>.</w:t>
      </w:r>
      <w:r>
        <w:rPr>
          <w:rFonts w:cstheme="minorHAnsi"/>
          <w:sz w:val="24"/>
          <w:szCs w:val="24"/>
        </w:rPr>
        <w:t xml:space="preserve"> Similar case was seen in the economics of green gram.</w:t>
      </w:r>
      <w:r w:rsidRPr="00E41188">
        <w:rPr>
          <w:rFonts w:cstheme="minorHAnsi"/>
          <w:sz w:val="24"/>
          <w:szCs w:val="24"/>
        </w:rPr>
        <w:t xml:space="preserve"> The benefit cost ratio </w:t>
      </w:r>
      <w:r>
        <w:rPr>
          <w:rFonts w:cstheme="minorHAnsi"/>
          <w:sz w:val="24"/>
          <w:szCs w:val="24"/>
        </w:rPr>
        <w:t xml:space="preserve">of black gram and green gram </w:t>
      </w:r>
      <w:r w:rsidRPr="00E41188">
        <w:rPr>
          <w:rFonts w:cstheme="minorHAnsi"/>
          <w:sz w:val="24"/>
          <w:szCs w:val="24"/>
        </w:rPr>
        <w:t>was</w:t>
      </w:r>
      <w:r>
        <w:rPr>
          <w:rFonts w:cstheme="minorHAnsi"/>
          <w:sz w:val="24"/>
          <w:szCs w:val="24"/>
        </w:rPr>
        <w:t xml:space="preserve"> recorded as</w:t>
      </w:r>
      <w:r w:rsidRPr="00E41188">
        <w:rPr>
          <w:rFonts w:cstheme="minorHAnsi"/>
          <w:sz w:val="24"/>
          <w:szCs w:val="24"/>
        </w:rPr>
        <w:t xml:space="preserve"> 2.2 and 2.65, respectively.</w:t>
      </w:r>
    </w:p>
    <w:p w14:paraId="17E955E4" w14:textId="77777777" w:rsidR="00256870" w:rsidRDefault="00256870" w:rsidP="00256870">
      <w:pPr>
        <w:ind w:firstLine="720"/>
        <w:jc w:val="both"/>
        <w:rPr>
          <w:rFonts w:cstheme="minorHAnsi"/>
          <w:b/>
          <w:bCs/>
          <w:sz w:val="24"/>
          <w:szCs w:val="24"/>
        </w:rPr>
      </w:pPr>
    </w:p>
    <w:p w14:paraId="6D90C7C5" w14:textId="77777777" w:rsidR="00256870" w:rsidRPr="00E41188" w:rsidRDefault="00256870" w:rsidP="00256870">
      <w:pPr>
        <w:jc w:val="both"/>
        <w:rPr>
          <w:rFonts w:cstheme="minorHAnsi"/>
          <w:b/>
          <w:bCs/>
          <w:sz w:val="24"/>
          <w:szCs w:val="24"/>
        </w:rPr>
      </w:pPr>
      <w:r>
        <w:rPr>
          <w:rFonts w:cstheme="minorHAnsi"/>
          <w:b/>
          <w:bCs/>
          <w:sz w:val="24"/>
          <w:szCs w:val="24"/>
        </w:rPr>
        <w:t xml:space="preserve">Table 2: </w:t>
      </w:r>
      <w:r w:rsidRPr="00E41188">
        <w:rPr>
          <w:rFonts w:cstheme="minorHAnsi"/>
          <w:b/>
          <w:bCs/>
          <w:sz w:val="24"/>
          <w:szCs w:val="24"/>
        </w:rPr>
        <w:t>Economic analysis of the data</w:t>
      </w:r>
      <w:r>
        <w:rPr>
          <w:rFonts w:cstheme="minorHAnsi"/>
          <w:b/>
          <w:bCs/>
          <w:sz w:val="24"/>
          <w:szCs w:val="24"/>
        </w:rPr>
        <w:t xml:space="preserve"> of crop Black gram</w:t>
      </w:r>
    </w:p>
    <w:tbl>
      <w:tblPr>
        <w:tblStyle w:val="TableGrid"/>
        <w:tblW w:w="9992" w:type="dxa"/>
        <w:tblLook w:val="04A0" w:firstRow="1" w:lastRow="0" w:firstColumn="1" w:lastColumn="0" w:noHBand="0" w:noVBand="1"/>
      </w:tblPr>
      <w:tblGrid>
        <w:gridCol w:w="1983"/>
        <w:gridCol w:w="1670"/>
        <w:gridCol w:w="1368"/>
        <w:gridCol w:w="1425"/>
        <w:gridCol w:w="1426"/>
        <w:gridCol w:w="1188"/>
        <w:gridCol w:w="932"/>
      </w:tblGrid>
      <w:tr w:rsidR="00256870" w:rsidRPr="00E41188" w14:paraId="27B113CA" w14:textId="77777777" w:rsidTr="00F00E8E">
        <w:trPr>
          <w:trHeight w:val="277"/>
        </w:trPr>
        <w:tc>
          <w:tcPr>
            <w:tcW w:w="1983" w:type="dxa"/>
            <w:vAlign w:val="bottom"/>
          </w:tcPr>
          <w:p w14:paraId="664CB664" w14:textId="77777777" w:rsidR="00256870" w:rsidRPr="00E41188" w:rsidRDefault="00256870" w:rsidP="00F00E8E">
            <w:pPr>
              <w:rPr>
                <w:rFonts w:cstheme="minorHAnsi"/>
                <w:b/>
                <w:bCs/>
                <w:sz w:val="24"/>
                <w:szCs w:val="24"/>
              </w:rPr>
            </w:pPr>
            <w:r w:rsidRPr="00E41188">
              <w:rPr>
                <w:rFonts w:cstheme="minorHAnsi"/>
                <w:b/>
                <w:bCs/>
                <w:sz w:val="24"/>
                <w:szCs w:val="24"/>
              </w:rPr>
              <w:t>Crop</w:t>
            </w:r>
          </w:p>
        </w:tc>
        <w:tc>
          <w:tcPr>
            <w:tcW w:w="1670" w:type="dxa"/>
            <w:vAlign w:val="center"/>
          </w:tcPr>
          <w:p w14:paraId="27FE14D6" w14:textId="77777777" w:rsidR="00256870" w:rsidRPr="00E41188" w:rsidRDefault="00256870" w:rsidP="00F00E8E">
            <w:pPr>
              <w:rPr>
                <w:rFonts w:cstheme="minorHAnsi"/>
                <w:b/>
                <w:bCs/>
                <w:sz w:val="24"/>
                <w:szCs w:val="24"/>
              </w:rPr>
            </w:pPr>
            <w:r w:rsidRPr="00E41188">
              <w:rPr>
                <w:rFonts w:eastAsia="Times New Roman" w:cstheme="minorHAnsi"/>
                <w:b/>
                <w:bCs/>
                <w:color w:val="000000"/>
                <w:sz w:val="24"/>
                <w:szCs w:val="24"/>
              </w:rPr>
              <w:t>Demonstrated Plot (variety name)</w:t>
            </w:r>
          </w:p>
        </w:tc>
        <w:tc>
          <w:tcPr>
            <w:tcW w:w="1368" w:type="dxa"/>
            <w:vAlign w:val="center"/>
          </w:tcPr>
          <w:p w14:paraId="59722EE8" w14:textId="77777777" w:rsidR="00256870" w:rsidRPr="00E41188" w:rsidRDefault="00256870" w:rsidP="00F00E8E">
            <w:pPr>
              <w:rPr>
                <w:rFonts w:cstheme="minorHAnsi"/>
                <w:b/>
                <w:bCs/>
                <w:sz w:val="24"/>
                <w:szCs w:val="24"/>
              </w:rPr>
            </w:pPr>
            <w:r w:rsidRPr="00E41188">
              <w:rPr>
                <w:rFonts w:eastAsia="Times New Roman" w:cstheme="minorHAnsi"/>
                <w:b/>
                <w:bCs/>
                <w:sz w:val="24"/>
                <w:szCs w:val="24"/>
              </w:rPr>
              <w:t>Yield(q/ha)</w:t>
            </w:r>
          </w:p>
        </w:tc>
        <w:tc>
          <w:tcPr>
            <w:tcW w:w="1425" w:type="dxa"/>
            <w:vAlign w:val="center"/>
          </w:tcPr>
          <w:p w14:paraId="0C7E59F8" w14:textId="77777777" w:rsidR="00256870" w:rsidRPr="00E41188" w:rsidRDefault="00256870" w:rsidP="00F00E8E">
            <w:pPr>
              <w:rPr>
                <w:rFonts w:cstheme="minorHAnsi"/>
                <w:b/>
                <w:bCs/>
                <w:sz w:val="24"/>
                <w:szCs w:val="24"/>
              </w:rPr>
            </w:pPr>
            <w:r w:rsidRPr="00E41188">
              <w:rPr>
                <w:rFonts w:eastAsia="Times New Roman" w:cstheme="minorHAnsi"/>
                <w:b/>
                <w:bCs/>
                <w:color w:val="000000"/>
                <w:sz w:val="24"/>
                <w:szCs w:val="24"/>
              </w:rPr>
              <w:t>Gross Cost (Rs/ha)</w:t>
            </w:r>
          </w:p>
        </w:tc>
        <w:tc>
          <w:tcPr>
            <w:tcW w:w="1426" w:type="dxa"/>
            <w:vAlign w:val="center"/>
          </w:tcPr>
          <w:p w14:paraId="664E30D8" w14:textId="77777777" w:rsidR="00256870" w:rsidRPr="00E41188" w:rsidRDefault="00256870" w:rsidP="00F00E8E">
            <w:pPr>
              <w:rPr>
                <w:rFonts w:cstheme="minorHAnsi"/>
                <w:b/>
                <w:bCs/>
                <w:sz w:val="24"/>
                <w:szCs w:val="24"/>
              </w:rPr>
            </w:pPr>
            <w:r w:rsidRPr="00E41188">
              <w:rPr>
                <w:rFonts w:eastAsia="Times New Roman" w:cstheme="minorHAnsi"/>
                <w:b/>
                <w:bCs/>
                <w:color w:val="000000"/>
                <w:sz w:val="24"/>
                <w:szCs w:val="24"/>
              </w:rPr>
              <w:t>Gross Return</w:t>
            </w:r>
            <w:r w:rsidRPr="00E41188">
              <w:rPr>
                <w:rFonts w:eastAsia="Times New Roman" w:cstheme="minorHAnsi"/>
                <w:b/>
                <w:bCs/>
                <w:color w:val="000000"/>
                <w:sz w:val="24"/>
                <w:szCs w:val="24"/>
              </w:rPr>
              <w:br/>
              <w:t>(</w:t>
            </w:r>
            <w:proofErr w:type="gramStart"/>
            <w:r w:rsidRPr="00E41188">
              <w:rPr>
                <w:rFonts w:eastAsia="Times New Roman" w:cstheme="minorHAnsi"/>
                <w:b/>
                <w:bCs/>
                <w:color w:val="000000"/>
                <w:sz w:val="24"/>
                <w:szCs w:val="24"/>
              </w:rPr>
              <w:t>Rs./</w:t>
            </w:r>
            <w:proofErr w:type="gramEnd"/>
            <w:r w:rsidRPr="00E41188">
              <w:rPr>
                <w:rFonts w:eastAsia="Times New Roman" w:cstheme="minorHAnsi"/>
                <w:b/>
                <w:bCs/>
                <w:color w:val="000000"/>
                <w:sz w:val="24"/>
                <w:szCs w:val="24"/>
              </w:rPr>
              <w:t>ha.)</w:t>
            </w:r>
          </w:p>
        </w:tc>
        <w:tc>
          <w:tcPr>
            <w:tcW w:w="1188" w:type="dxa"/>
            <w:vAlign w:val="center"/>
          </w:tcPr>
          <w:p w14:paraId="60B4BFAF" w14:textId="77777777" w:rsidR="00256870" w:rsidRPr="00E41188" w:rsidRDefault="00256870" w:rsidP="00F00E8E">
            <w:pPr>
              <w:rPr>
                <w:rFonts w:eastAsia="Times New Roman" w:cstheme="minorHAnsi"/>
                <w:b/>
                <w:bCs/>
                <w:color w:val="000000"/>
                <w:sz w:val="24"/>
                <w:szCs w:val="24"/>
              </w:rPr>
            </w:pPr>
            <w:r w:rsidRPr="00E41188">
              <w:rPr>
                <w:rFonts w:eastAsia="Times New Roman" w:cstheme="minorHAnsi"/>
                <w:b/>
                <w:bCs/>
                <w:color w:val="000000"/>
                <w:sz w:val="24"/>
                <w:szCs w:val="24"/>
              </w:rPr>
              <w:t>Net Return (</w:t>
            </w:r>
            <w:proofErr w:type="gramStart"/>
            <w:r w:rsidRPr="00E41188">
              <w:rPr>
                <w:rFonts w:eastAsia="Times New Roman" w:cstheme="minorHAnsi"/>
                <w:b/>
                <w:bCs/>
                <w:color w:val="000000"/>
                <w:sz w:val="24"/>
                <w:szCs w:val="24"/>
              </w:rPr>
              <w:t>Rs./</w:t>
            </w:r>
            <w:proofErr w:type="gramEnd"/>
            <w:r w:rsidRPr="00E41188">
              <w:rPr>
                <w:rFonts w:eastAsia="Times New Roman" w:cstheme="minorHAnsi"/>
                <w:b/>
                <w:bCs/>
                <w:color w:val="000000"/>
                <w:sz w:val="24"/>
                <w:szCs w:val="24"/>
              </w:rPr>
              <w:t>ha.)</w:t>
            </w:r>
          </w:p>
        </w:tc>
        <w:tc>
          <w:tcPr>
            <w:tcW w:w="932" w:type="dxa"/>
            <w:vAlign w:val="center"/>
          </w:tcPr>
          <w:p w14:paraId="112A8806" w14:textId="77777777" w:rsidR="00256870" w:rsidRPr="00E41188" w:rsidRDefault="00256870" w:rsidP="00F00E8E">
            <w:pPr>
              <w:rPr>
                <w:rFonts w:eastAsia="Times New Roman" w:cstheme="minorHAnsi"/>
                <w:b/>
                <w:bCs/>
                <w:color w:val="000000"/>
                <w:sz w:val="24"/>
                <w:szCs w:val="24"/>
              </w:rPr>
            </w:pPr>
            <w:r w:rsidRPr="00E41188">
              <w:rPr>
                <w:rFonts w:eastAsia="Times New Roman" w:cstheme="minorHAnsi"/>
                <w:b/>
                <w:bCs/>
                <w:color w:val="000000"/>
                <w:sz w:val="24"/>
                <w:szCs w:val="24"/>
              </w:rPr>
              <w:t>B:C Ratio</w:t>
            </w:r>
          </w:p>
        </w:tc>
      </w:tr>
      <w:tr w:rsidR="00256870" w:rsidRPr="00E41188" w14:paraId="3E3D78E5" w14:textId="77777777" w:rsidTr="00F00E8E">
        <w:trPr>
          <w:trHeight w:val="516"/>
        </w:trPr>
        <w:tc>
          <w:tcPr>
            <w:tcW w:w="1983" w:type="dxa"/>
          </w:tcPr>
          <w:p w14:paraId="4F50FC68" w14:textId="77777777" w:rsidR="00256870" w:rsidRPr="00E41188" w:rsidRDefault="00256870" w:rsidP="00F00E8E">
            <w:pPr>
              <w:rPr>
                <w:rFonts w:cstheme="minorHAnsi"/>
                <w:sz w:val="24"/>
                <w:szCs w:val="24"/>
              </w:rPr>
            </w:pPr>
            <w:proofErr w:type="spellStart"/>
            <w:r w:rsidRPr="00E41188">
              <w:rPr>
                <w:rFonts w:cstheme="minorHAnsi"/>
                <w:sz w:val="24"/>
                <w:szCs w:val="24"/>
              </w:rPr>
              <w:t>Blackgram</w:t>
            </w:r>
            <w:proofErr w:type="spellEnd"/>
            <w:r>
              <w:rPr>
                <w:rFonts w:cstheme="minorHAnsi"/>
                <w:sz w:val="24"/>
                <w:szCs w:val="24"/>
              </w:rPr>
              <w:t xml:space="preserve"> (Technology)</w:t>
            </w:r>
          </w:p>
        </w:tc>
        <w:tc>
          <w:tcPr>
            <w:tcW w:w="1670" w:type="dxa"/>
          </w:tcPr>
          <w:p w14:paraId="70EFFB51" w14:textId="77777777" w:rsidR="00256870" w:rsidRPr="00E41188" w:rsidRDefault="00256870" w:rsidP="00F00E8E">
            <w:pPr>
              <w:rPr>
                <w:rFonts w:cstheme="minorHAnsi"/>
                <w:sz w:val="24"/>
                <w:szCs w:val="24"/>
              </w:rPr>
            </w:pPr>
            <w:r w:rsidRPr="00E41188">
              <w:rPr>
                <w:rFonts w:cstheme="minorHAnsi"/>
                <w:sz w:val="24"/>
                <w:szCs w:val="24"/>
              </w:rPr>
              <w:t>SBC-40</w:t>
            </w:r>
          </w:p>
        </w:tc>
        <w:tc>
          <w:tcPr>
            <w:tcW w:w="1368" w:type="dxa"/>
          </w:tcPr>
          <w:p w14:paraId="418954F3" w14:textId="77777777" w:rsidR="00256870" w:rsidRPr="00E41188" w:rsidRDefault="00256870" w:rsidP="00F00E8E">
            <w:pPr>
              <w:rPr>
                <w:rFonts w:cstheme="minorHAnsi"/>
                <w:sz w:val="24"/>
                <w:szCs w:val="24"/>
              </w:rPr>
            </w:pPr>
            <w:r w:rsidRPr="00E41188">
              <w:rPr>
                <w:rFonts w:cstheme="minorHAnsi"/>
                <w:sz w:val="24"/>
                <w:szCs w:val="24"/>
              </w:rPr>
              <w:t>7.66</w:t>
            </w:r>
          </w:p>
        </w:tc>
        <w:tc>
          <w:tcPr>
            <w:tcW w:w="1425" w:type="dxa"/>
          </w:tcPr>
          <w:p w14:paraId="4C8CD84D" w14:textId="77777777" w:rsidR="00256870" w:rsidRPr="00E41188" w:rsidRDefault="00256870" w:rsidP="00F00E8E">
            <w:pPr>
              <w:rPr>
                <w:rFonts w:cstheme="minorHAnsi"/>
                <w:sz w:val="24"/>
                <w:szCs w:val="24"/>
              </w:rPr>
            </w:pPr>
            <w:r w:rsidRPr="00E41188">
              <w:rPr>
                <w:rFonts w:cstheme="minorHAnsi"/>
                <w:kern w:val="24"/>
                <w:sz w:val="24"/>
                <w:szCs w:val="24"/>
              </w:rPr>
              <w:t>18750.00</w:t>
            </w:r>
          </w:p>
        </w:tc>
        <w:tc>
          <w:tcPr>
            <w:tcW w:w="1426" w:type="dxa"/>
          </w:tcPr>
          <w:p w14:paraId="5252DCA3" w14:textId="77777777" w:rsidR="00256870" w:rsidRPr="00E41188" w:rsidRDefault="00256870" w:rsidP="00F00E8E">
            <w:pPr>
              <w:rPr>
                <w:rFonts w:cstheme="minorHAnsi"/>
                <w:sz w:val="24"/>
                <w:szCs w:val="24"/>
              </w:rPr>
            </w:pPr>
            <w:r w:rsidRPr="00E41188">
              <w:rPr>
                <w:rFonts w:cstheme="minorHAnsi"/>
                <w:kern w:val="24"/>
                <w:sz w:val="24"/>
                <w:szCs w:val="24"/>
              </w:rPr>
              <w:t>41,888.00</w:t>
            </w:r>
          </w:p>
        </w:tc>
        <w:tc>
          <w:tcPr>
            <w:tcW w:w="1188" w:type="dxa"/>
          </w:tcPr>
          <w:p w14:paraId="4FE72AD0" w14:textId="77777777" w:rsidR="00256870" w:rsidRPr="00E41188" w:rsidRDefault="00256870" w:rsidP="00F00E8E">
            <w:pPr>
              <w:rPr>
                <w:rFonts w:cstheme="minorHAnsi"/>
                <w:sz w:val="24"/>
                <w:szCs w:val="24"/>
              </w:rPr>
            </w:pPr>
            <w:r w:rsidRPr="00E41188">
              <w:rPr>
                <w:rFonts w:cstheme="minorHAnsi"/>
                <w:kern w:val="24"/>
                <w:sz w:val="24"/>
                <w:szCs w:val="24"/>
              </w:rPr>
              <w:t>23,138.00</w:t>
            </w:r>
          </w:p>
        </w:tc>
        <w:tc>
          <w:tcPr>
            <w:tcW w:w="932" w:type="dxa"/>
          </w:tcPr>
          <w:p w14:paraId="72623FFB" w14:textId="77777777" w:rsidR="00256870" w:rsidRPr="00E41188" w:rsidRDefault="00256870" w:rsidP="00F00E8E">
            <w:pPr>
              <w:rPr>
                <w:rFonts w:cstheme="minorHAnsi"/>
                <w:sz w:val="24"/>
                <w:szCs w:val="24"/>
              </w:rPr>
            </w:pPr>
            <w:r w:rsidRPr="00E41188">
              <w:rPr>
                <w:rFonts w:cstheme="minorHAnsi"/>
                <w:sz w:val="24"/>
                <w:szCs w:val="24"/>
              </w:rPr>
              <w:t>2.2</w:t>
            </w:r>
          </w:p>
        </w:tc>
      </w:tr>
      <w:tr w:rsidR="00256870" w:rsidRPr="00E41188" w14:paraId="0662D347" w14:textId="77777777" w:rsidTr="00F00E8E">
        <w:trPr>
          <w:trHeight w:val="557"/>
        </w:trPr>
        <w:tc>
          <w:tcPr>
            <w:tcW w:w="1983" w:type="dxa"/>
          </w:tcPr>
          <w:p w14:paraId="5753B4A5" w14:textId="77777777" w:rsidR="00256870" w:rsidRDefault="00256870" w:rsidP="00F00E8E">
            <w:pPr>
              <w:rPr>
                <w:rFonts w:cstheme="minorHAnsi"/>
                <w:sz w:val="24"/>
                <w:szCs w:val="24"/>
              </w:rPr>
            </w:pPr>
            <w:proofErr w:type="spellStart"/>
            <w:r w:rsidRPr="00E41188">
              <w:rPr>
                <w:rFonts w:cstheme="minorHAnsi"/>
                <w:sz w:val="24"/>
                <w:szCs w:val="24"/>
              </w:rPr>
              <w:t>Blackgram</w:t>
            </w:r>
            <w:proofErr w:type="spellEnd"/>
          </w:p>
          <w:p w14:paraId="4145F469" w14:textId="77777777" w:rsidR="00256870" w:rsidRPr="00E41188" w:rsidRDefault="00256870" w:rsidP="00F00E8E">
            <w:pPr>
              <w:rPr>
                <w:rFonts w:cstheme="minorHAnsi"/>
                <w:sz w:val="24"/>
                <w:szCs w:val="24"/>
              </w:rPr>
            </w:pPr>
            <w:r>
              <w:rPr>
                <w:rFonts w:cstheme="minorHAnsi"/>
                <w:sz w:val="24"/>
                <w:szCs w:val="24"/>
              </w:rPr>
              <w:t>(Farmers’ Practise)</w:t>
            </w:r>
          </w:p>
        </w:tc>
        <w:tc>
          <w:tcPr>
            <w:tcW w:w="1670" w:type="dxa"/>
          </w:tcPr>
          <w:p w14:paraId="33BE2B26" w14:textId="77777777" w:rsidR="00256870" w:rsidRPr="00E41188" w:rsidRDefault="00256870" w:rsidP="00F00E8E">
            <w:pPr>
              <w:rPr>
                <w:rFonts w:cstheme="minorHAnsi"/>
                <w:sz w:val="24"/>
                <w:szCs w:val="24"/>
              </w:rPr>
            </w:pPr>
            <w:r w:rsidRPr="00E41188">
              <w:rPr>
                <w:rFonts w:cstheme="minorHAnsi"/>
                <w:sz w:val="24"/>
                <w:szCs w:val="24"/>
              </w:rPr>
              <w:t>Local</w:t>
            </w:r>
          </w:p>
        </w:tc>
        <w:tc>
          <w:tcPr>
            <w:tcW w:w="1368" w:type="dxa"/>
          </w:tcPr>
          <w:p w14:paraId="218A23D4" w14:textId="77777777" w:rsidR="00256870" w:rsidRPr="00E41188" w:rsidRDefault="00256870" w:rsidP="00F00E8E">
            <w:pPr>
              <w:rPr>
                <w:rFonts w:cstheme="minorHAnsi"/>
                <w:sz w:val="24"/>
                <w:szCs w:val="24"/>
              </w:rPr>
            </w:pPr>
            <w:r w:rsidRPr="00E41188">
              <w:rPr>
                <w:rFonts w:cstheme="minorHAnsi"/>
                <w:sz w:val="24"/>
                <w:szCs w:val="24"/>
              </w:rPr>
              <w:t>5.90</w:t>
            </w:r>
          </w:p>
        </w:tc>
        <w:tc>
          <w:tcPr>
            <w:tcW w:w="1425" w:type="dxa"/>
          </w:tcPr>
          <w:p w14:paraId="4B8D3962" w14:textId="77777777" w:rsidR="00256870" w:rsidRPr="00E41188" w:rsidRDefault="00256870" w:rsidP="00F00E8E">
            <w:pPr>
              <w:rPr>
                <w:rFonts w:cstheme="minorHAnsi"/>
                <w:kern w:val="24"/>
                <w:sz w:val="24"/>
                <w:szCs w:val="24"/>
              </w:rPr>
            </w:pPr>
            <w:r w:rsidRPr="00E41188">
              <w:rPr>
                <w:rFonts w:cstheme="minorHAnsi"/>
                <w:kern w:val="24"/>
                <w:sz w:val="24"/>
                <w:szCs w:val="24"/>
              </w:rPr>
              <w:t>18750.00</w:t>
            </w:r>
          </w:p>
        </w:tc>
        <w:tc>
          <w:tcPr>
            <w:tcW w:w="1426" w:type="dxa"/>
          </w:tcPr>
          <w:p w14:paraId="03DF3561" w14:textId="77777777" w:rsidR="00256870" w:rsidRPr="00E41188" w:rsidRDefault="00256870" w:rsidP="00F00E8E">
            <w:pPr>
              <w:rPr>
                <w:rFonts w:cstheme="minorHAnsi"/>
                <w:kern w:val="24"/>
                <w:sz w:val="24"/>
                <w:szCs w:val="24"/>
              </w:rPr>
            </w:pPr>
            <w:r w:rsidRPr="00E41188">
              <w:rPr>
                <w:rFonts w:cstheme="minorHAnsi"/>
                <w:kern w:val="24"/>
                <w:sz w:val="24"/>
                <w:szCs w:val="24"/>
              </w:rPr>
              <w:t>32,263.56</w:t>
            </w:r>
          </w:p>
        </w:tc>
        <w:tc>
          <w:tcPr>
            <w:tcW w:w="1188" w:type="dxa"/>
          </w:tcPr>
          <w:p w14:paraId="250F765F" w14:textId="77777777" w:rsidR="00256870" w:rsidRPr="00E41188" w:rsidRDefault="00256870" w:rsidP="00F00E8E">
            <w:pPr>
              <w:rPr>
                <w:rFonts w:cstheme="minorHAnsi"/>
                <w:kern w:val="24"/>
                <w:sz w:val="24"/>
                <w:szCs w:val="24"/>
              </w:rPr>
            </w:pPr>
            <w:r w:rsidRPr="00E41188">
              <w:rPr>
                <w:rFonts w:cstheme="minorHAnsi"/>
                <w:kern w:val="24"/>
                <w:sz w:val="24"/>
                <w:szCs w:val="24"/>
              </w:rPr>
              <w:t>13513.56</w:t>
            </w:r>
          </w:p>
        </w:tc>
        <w:tc>
          <w:tcPr>
            <w:tcW w:w="932" w:type="dxa"/>
          </w:tcPr>
          <w:p w14:paraId="5D3CF3D3" w14:textId="77777777" w:rsidR="00256870" w:rsidRPr="00E41188" w:rsidRDefault="00256870" w:rsidP="00F00E8E">
            <w:pPr>
              <w:rPr>
                <w:rFonts w:cstheme="minorHAnsi"/>
                <w:sz w:val="24"/>
                <w:szCs w:val="24"/>
              </w:rPr>
            </w:pPr>
            <w:r w:rsidRPr="00E41188">
              <w:rPr>
                <w:rFonts w:cstheme="minorHAnsi"/>
                <w:sz w:val="24"/>
                <w:szCs w:val="24"/>
              </w:rPr>
              <w:t>1.72</w:t>
            </w:r>
          </w:p>
        </w:tc>
      </w:tr>
    </w:tbl>
    <w:p w14:paraId="184FF44E" w14:textId="77777777" w:rsidR="00256870" w:rsidRPr="00E41188" w:rsidRDefault="00256870" w:rsidP="00256870">
      <w:pPr>
        <w:spacing w:before="240"/>
        <w:jc w:val="both"/>
        <w:rPr>
          <w:rFonts w:cstheme="minorHAnsi"/>
          <w:b/>
          <w:bCs/>
          <w:sz w:val="24"/>
          <w:szCs w:val="24"/>
        </w:rPr>
      </w:pPr>
      <w:r>
        <w:rPr>
          <w:rFonts w:cstheme="minorHAnsi"/>
          <w:b/>
          <w:bCs/>
          <w:sz w:val="24"/>
          <w:szCs w:val="24"/>
        </w:rPr>
        <w:t xml:space="preserve">Table 3: </w:t>
      </w:r>
      <w:r w:rsidRPr="00E41188">
        <w:rPr>
          <w:rFonts w:cstheme="minorHAnsi"/>
          <w:b/>
          <w:bCs/>
          <w:sz w:val="24"/>
          <w:szCs w:val="24"/>
        </w:rPr>
        <w:t>Economic analysis of the data</w:t>
      </w:r>
      <w:r>
        <w:rPr>
          <w:rFonts w:cstheme="minorHAnsi"/>
          <w:b/>
          <w:bCs/>
          <w:sz w:val="24"/>
          <w:szCs w:val="24"/>
        </w:rPr>
        <w:t xml:space="preserve"> of crop Green gram</w:t>
      </w:r>
    </w:p>
    <w:tbl>
      <w:tblPr>
        <w:tblStyle w:val="TableGrid"/>
        <w:tblW w:w="9992" w:type="dxa"/>
        <w:tblLook w:val="04A0" w:firstRow="1" w:lastRow="0" w:firstColumn="1" w:lastColumn="0" w:noHBand="0" w:noVBand="1"/>
      </w:tblPr>
      <w:tblGrid>
        <w:gridCol w:w="1983"/>
        <w:gridCol w:w="1670"/>
        <w:gridCol w:w="1368"/>
        <w:gridCol w:w="1425"/>
        <w:gridCol w:w="1426"/>
        <w:gridCol w:w="1188"/>
        <w:gridCol w:w="932"/>
      </w:tblGrid>
      <w:tr w:rsidR="00256870" w:rsidRPr="00E41188" w14:paraId="4F9D82B5" w14:textId="77777777" w:rsidTr="00F00E8E">
        <w:trPr>
          <w:trHeight w:val="277"/>
        </w:trPr>
        <w:tc>
          <w:tcPr>
            <w:tcW w:w="1983" w:type="dxa"/>
            <w:vAlign w:val="bottom"/>
          </w:tcPr>
          <w:p w14:paraId="4E5C1FF0" w14:textId="77777777" w:rsidR="00256870" w:rsidRPr="00E41188" w:rsidRDefault="00256870" w:rsidP="00F00E8E">
            <w:pPr>
              <w:rPr>
                <w:rFonts w:cstheme="minorHAnsi"/>
                <w:b/>
                <w:bCs/>
                <w:sz w:val="24"/>
                <w:szCs w:val="24"/>
              </w:rPr>
            </w:pPr>
            <w:r w:rsidRPr="00E41188">
              <w:rPr>
                <w:rFonts w:cstheme="minorHAnsi"/>
                <w:b/>
                <w:bCs/>
                <w:sz w:val="24"/>
                <w:szCs w:val="24"/>
              </w:rPr>
              <w:t>Crop</w:t>
            </w:r>
          </w:p>
        </w:tc>
        <w:tc>
          <w:tcPr>
            <w:tcW w:w="1670" w:type="dxa"/>
            <w:vAlign w:val="center"/>
          </w:tcPr>
          <w:p w14:paraId="3F421E97" w14:textId="77777777" w:rsidR="00256870" w:rsidRPr="00E41188" w:rsidRDefault="00256870" w:rsidP="00F00E8E">
            <w:pPr>
              <w:rPr>
                <w:rFonts w:cstheme="minorHAnsi"/>
                <w:b/>
                <w:bCs/>
                <w:sz w:val="24"/>
                <w:szCs w:val="24"/>
              </w:rPr>
            </w:pPr>
            <w:r w:rsidRPr="00E41188">
              <w:rPr>
                <w:rFonts w:eastAsia="Times New Roman" w:cstheme="minorHAnsi"/>
                <w:b/>
                <w:bCs/>
                <w:color w:val="000000"/>
                <w:sz w:val="24"/>
                <w:szCs w:val="24"/>
              </w:rPr>
              <w:t>Demonstrated Plot (variety name)</w:t>
            </w:r>
          </w:p>
        </w:tc>
        <w:tc>
          <w:tcPr>
            <w:tcW w:w="1368" w:type="dxa"/>
            <w:vAlign w:val="center"/>
          </w:tcPr>
          <w:p w14:paraId="669C6FFA" w14:textId="77777777" w:rsidR="00256870" w:rsidRPr="00E41188" w:rsidRDefault="00256870" w:rsidP="00F00E8E">
            <w:pPr>
              <w:rPr>
                <w:rFonts w:cstheme="minorHAnsi"/>
                <w:b/>
                <w:bCs/>
                <w:sz w:val="24"/>
                <w:szCs w:val="24"/>
              </w:rPr>
            </w:pPr>
            <w:r w:rsidRPr="00E41188">
              <w:rPr>
                <w:rFonts w:eastAsia="Times New Roman" w:cstheme="minorHAnsi"/>
                <w:b/>
                <w:bCs/>
                <w:sz w:val="24"/>
                <w:szCs w:val="24"/>
              </w:rPr>
              <w:t>Yield(q/ha)</w:t>
            </w:r>
          </w:p>
        </w:tc>
        <w:tc>
          <w:tcPr>
            <w:tcW w:w="1425" w:type="dxa"/>
            <w:vAlign w:val="center"/>
          </w:tcPr>
          <w:p w14:paraId="1A80C3F5" w14:textId="77777777" w:rsidR="00256870" w:rsidRPr="00E41188" w:rsidRDefault="00256870" w:rsidP="00F00E8E">
            <w:pPr>
              <w:rPr>
                <w:rFonts w:cstheme="minorHAnsi"/>
                <w:b/>
                <w:bCs/>
                <w:sz w:val="24"/>
                <w:szCs w:val="24"/>
              </w:rPr>
            </w:pPr>
            <w:r w:rsidRPr="00E41188">
              <w:rPr>
                <w:rFonts w:eastAsia="Times New Roman" w:cstheme="minorHAnsi"/>
                <w:b/>
                <w:bCs/>
                <w:color w:val="000000"/>
                <w:sz w:val="24"/>
                <w:szCs w:val="24"/>
              </w:rPr>
              <w:t>Gross Cost (Rs/ha)</w:t>
            </w:r>
          </w:p>
        </w:tc>
        <w:tc>
          <w:tcPr>
            <w:tcW w:w="1426" w:type="dxa"/>
            <w:vAlign w:val="center"/>
          </w:tcPr>
          <w:p w14:paraId="58EA4453" w14:textId="77777777" w:rsidR="00256870" w:rsidRPr="00E41188" w:rsidRDefault="00256870" w:rsidP="00F00E8E">
            <w:pPr>
              <w:rPr>
                <w:rFonts w:cstheme="minorHAnsi"/>
                <w:b/>
                <w:bCs/>
                <w:sz w:val="24"/>
                <w:szCs w:val="24"/>
              </w:rPr>
            </w:pPr>
            <w:r w:rsidRPr="00E41188">
              <w:rPr>
                <w:rFonts w:eastAsia="Times New Roman" w:cstheme="minorHAnsi"/>
                <w:b/>
                <w:bCs/>
                <w:color w:val="000000"/>
                <w:sz w:val="24"/>
                <w:szCs w:val="24"/>
              </w:rPr>
              <w:t>Gross Return</w:t>
            </w:r>
            <w:r w:rsidRPr="00E41188">
              <w:rPr>
                <w:rFonts w:eastAsia="Times New Roman" w:cstheme="minorHAnsi"/>
                <w:b/>
                <w:bCs/>
                <w:color w:val="000000"/>
                <w:sz w:val="24"/>
                <w:szCs w:val="24"/>
              </w:rPr>
              <w:br/>
              <w:t>(</w:t>
            </w:r>
            <w:proofErr w:type="gramStart"/>
            <w:r w:rsidRPr="00E41188">
              <w:rPr>
                <w:rFonts w:eastAsia="Times New Roman" w:cstheme="minorHAnsi"/>
                <w:b/>
                <w:bCs/>
                <w:color w:val="000000"/>
                <w:sz w:val="24"/>
                <w:szCs w:val="24"/>
              </w:rPr>
              <w:t>Rs./</w:t>
            </w:r>
            <w:proofErr w:type="gramEnd"/>
            <w:r w:rsidRPr="00E41188">
              <w:rPr>
                <w:rFonts w:eastAsia="Times New Roman" w:cstheme="minorHAnsi"/>
                <w:b/>
                <w:bCs/>
                <w:color w:val="000000"/>
                <w:sz w:val="24"/>
                <w:szCs w:val="24"/>
              </w:rPr>
              <w:t>ha.)</w:t>
            </w:r>
          </w:p>
        </w:tc>
        <w:tc>
          <w:tcPr>
            <w:tcW w:w="1188" w:type="dxa"/>
            <w:vAlign w:val="center"/>
          </w:tcPr>
          <w:p w14:paraId="2E4C1871" w14:textId="77777777" w:rsidR="00256870" w:rsidRPr="00E41188" w:rsidRDefault="00256870" w:rsidP="00F00E8E">
            <w:pPr>
              <w:rPr>
                <w:rFonts w:eastAsia="Times New Roman" w:cstheme="minorHAnsi"/>
                <w:b/>
                <w:bCs/>
                <w:color w:val="000000"/>
                <w:sz w:val="24"/>
                <w:szCs w:val="24"/>
              </w:rPr>
            </w:pPr>
            <w:r w:rsidRPr="00E41188">
              <w:rPr>
                <w:rFonts w:eastAsia="Times New Roman" w:cstheme="minorHAnsi"/>
                <w:b/>
                <w:bCs/>
                <w:color w:val="000000"/>
                <w:sz w:val="24"/>
                <w:szCs w:val="24"/>
              </w:rPr>
              <w:t>Net Return (</w:t>
            </w:r>
            <w:proofErr w:type="gramStart"/>
            <w:r w:rsidRPr="00E41188">
              <w:rPr>
                <w:rFonts w:eastAsia="Times New Roman" w:cstheme="minorHAnsi"/>
                <w:b/>
                <w:bCs/>
                <w:color w:val="000000"/>
                <w:sz w:val="24"/>
                <w:szCs w:val="24"/>
              </w:rPr>
              <w:t>Rs./</w:t>
            </w:r>
            <w:proofErr w:type="gramEnd"/>
            <w:r w:rsidRPr="00E41188">
              <w:rPr>
                <w:rFonts w:eastAsia="Times New Roman" w:cstheme="minorHAnsi"/>
                <w:b/>
                <w:bCs/>
                <w:color w:val="000000"/>
                <w:sz w:val="24"/>
                <w:szCs w:val="24"/>
              </w:rPr>
              <w:t>ha.)</w:t>
            </w:r>
          </w:p>
        </w:tc>
        <w:tc>
          <w:tcPr>
            <w:tcW w:w="932" w:type="dxa"/>
            <w:vAlign w:val="center"/>
          </w:tcPr>
          <w:p w14:paraId="38527D4B" w14:textId="77777777" w:rsidR="00256870" w:rsidRPr="00E41188" w:rsidRDefault="00256870" w:rsidP="00F00E8E">
            <w:pPr>
              <w:rPr>
                <w:rFonts w:eastAsia="Times New Roman" w:cstheme="minorHAnsi"/>
                <w:b/>
                <w:bCs/>
                <w:color w:val="000000"/>
                <w:sz w:val="24"/>
                <w:szCs w:val="24"/>
              </w:rPr>
            </w:pPr>
            <w:r w:rsidRPr="00E41188">
              <w:rPr>
                <w:rFonts w:eastAsia="Times New Roman" w:cstheme="minorHAnsi"/>
                <w:b/>
                <w:bCs/>
                <w:color w:val="000000"/>
                <w:sz w:val="24"/>
                <w:szCs w:val="24"/>
              </w:rPr>
              <w:t>B:C Ratio</w:t>
            </w:r>
          </w:p>
        </w:tc>
      </w:tr>
      <w:tr w:rsidR="00256870" w:rsidRPr="00E41188" w14:paraId="5581D6E3" w14:textId="77777777" w:rsidTr="00F00E8E">
        <w:trPr>
          <w:trHeight w:val="511"/>
        </w:trPr>
        <w:tc>
          <w:tcPr>
            <w:tcW w:w="1983" w:type="dxa"/>
          </w:tcPr>
          <w:p w14:paraId="68AC3923" w14:textId="77777777" w:rsidR="00256870" w:rsidRPr="00E41188" w:rsidRDefault="00256870" w:rsidP="00F00E8E">
            <w:pPr>
              <w:rPr>
                <w:rFonts w:cstheme="minorHAnsi"/>
                <w:sz w:val="24"/>
                <w:szCs w:val="24"/>
              </w:rPr>
            </w:pPr>
            <w:proofErr w:type="spellStart"/>
            <w:r w:rsidRPr="00E41188">
              <w:rPr>
                <w:rFonts w:cstheme="minorHAnsi"/>
                <w:sz w:val="24"/>
                <w:szCs w:val="24"/>
              </w:rPr>
              <w:t>Greengram</w:t>
            </w:r>
            <w:proofErr w:type="spellEnd"/>
            <w:r>
              <w:rPr>
                <w:rFonts w:cstheme="minorHAnsi"/>
                <w:sz w:val="24"/>
                <w:szCs w:val="24"/>
              </w:rPr>
              <w:t xml:space="preserve"> (Technology)</w:t>
            </w:r>
          </w:p>
        </w:tc>
        <w:tc>
          <w:tcPr>
            <w:tcW w:w="1670" w:type="dxa"/>
          </w:tcPr>
          <w:p w14:paraId="3218D652" w14:textId="77777777" w:rsidR="00256870" w:rsidRPr="00E41188" w:rsidRDefault="00256870" w:rsidP="00F00E8E">
            <w:pPr>
              <w:rPr>
                <w:rFonts w:cstheme="minorHAnsi"/>
                <w:sz w:val="24"/>
                <w:szCs w:val="24"/>
              </w:rPr>
            </w:pPr>
            <w:r w:rsidRPr="00E41188">
              <w:rPr>
                <w:rFonts w:cstheme="minorHAnsi"/>
                <w:sz w:val="24"/>
                <w:szCs w:val="24"/>
              </w:rPr>
              <w:t>SGC-16</w:t>
            </w:r>
          </w:p>
        </w:tc>
        <w:tc>
          <w:tcPr>
            <w:tcW w:w="1368" w:type="dxa"/>
          </w:tcPr>
          <w:p w14:paraId="7DE2E320" w14:textId="77777777" w:rsidR="00256870" w:rsidRPr="00E41188" w:rsidRDefault="00256870" w:rsidP="00F00E8E">
            <w:pPr>
              <w:rPr>
                <w:rFonts w:cstheme="minorHAnsi"/>
                <w:sz w:val="24"/>
                <w:szCs w:val="24"/>
              </w:rPr>
            </w:pPr>
            <w:r w:rsidRPr="00E41188">
              <w:rPr>
                <w:rFonts w:cstheme="minorHAnsi"/>
                <w:sz w:val="24"/>
                <w:szCs w:val="24"/>
              </w:rPr>
              <w:t>7.5</w:t>
            </w:r>
          </w:p>
        </w:tc>
        <w:tc>
          <w:tcPr>
            <w:tcW w:w="1425" w:type="dxa"/>
          </w:tcPr>
          <w:p w14:paraId="04302C94" w14:textId="77777777" w:rsidR="00256870" w:rsidRPr="00E41188" w:rsidRDefault="00256870" w:rsidP="00F00E8E">
            <w:pPr>
              <w:rPr>
                <w:rFonts w:cstheme="minorHAnsi"/>
                <w:sz w:val="24"/>
                <w:szCs w:val="24"/>
              </w:rPr>
            </w:pPr>
            <w:r w:rsidRPr="00E41188">
              <w:rPr>
                <w:rFonts w:cstheme="minorHAnsi"/>
                <w:sz w:val="24"/>
                <w:szCs w:val="24"/>
              </w:rPr>
              <w:t>19800.00</w:t>
            </w:r>
          </w:p>
          <w:p w14:paraId="472AD73F" w14:textId="77777777" w:rsidR="00256870" w:rsidRPr="00E41188" w:rsidRDefault="00256870" w:rsidP="00F00E8E">
            <w:pPr>
              <w:rPr>
                <w:rFonts w:cstheme="minorHAnsi"/>
                <w:sz w:val="24"/>
                <w:szCs w:val="24"/>
              </w:rPr>
            </w:pPr>
          </w:p>
        </w:tc>
        <w:tc>
          <w:tcPr>
            <w:tcW w:w="1426" w:type="dxa"/>
          </w:tcPr>
          <w:p w14:paraId="51906F8A" w14:textId="77777777" w:rsidR="00256870" w:rsidRPr="00E41188" w:rsidRDefault="00256870" w:rsidP="00F00E8E">
            <w:pPr>
              <w:rPr>
                <w:rFonts w:cstheme="minorHAnsi"/>
                <w:sz w:val="24"/>
                <w:szCs w:val="24"/>
              </w:rPr>
            </w:pPr>
            <w:r w:rsidRPr="00E41188">
              <w:rPr>
                <w:rFonts w:cstheme="minorHAnsi"/>
                <w:sz w:val="24"/>
                <w:szCs w:val="24"/>
              </w:rPr>
              <w:t>52,500.00</w:t>
            </w:r>
          </w:p>
          <w:p w14:paraId="2D13F14D" w14:textId="77777777" w:rsidR="00256870" w:rsidRPr="00E41188" w:rsidRDefault="00256870" w:rsidP="00F00E8E">
            <w:pPr>
              <w:rPr>
                <w:rFonts w:cstheme="minorHAnsi"/>
                <w:sz w:val="24"/>
                <w:szCs w:val="24"/>
              </w:rPr>
            </w:pPr>
          </w:p>
        </w:tc>
        <w:tc>
          <w:tcPr>
            <w:tcW w:w="1188" w:type="dxa"/>
          </w:tcPr>
          <w:p w14:paraId="711CED96" w14:textId="77777777" w:rsidR="00256870" w:rsidRPr="00E41188" w:rsidRDefault="00256870" w:rsidP="00F00E8E">
            <w:pPr>
              <w:rPr>
                <w:rFonts w:cstheme="minorHAnsi"/>
                <w:sz w:val="24"/>
                <w:szCs w:val="24"/>
              </w:rPr>
            </w:pPr>
            <w:r w:rsidRPr="00E41188">
              <w:rPr>
                <w:rFonts w:cstheme="minorHAnsi"/>
                <w:sz w:val="24"/>
                <w:szCs w:val="24"/>
              </w:rPr>
              <w:t>32,700.00</w:t>
            </w:r>
          </w:p>
          <w:p w14:paraId="7DD392CB" w14:textId="77777777" w:rsidR="00256870" w:rsidRPr="00E41188" w:rsidRDefault="00256870" w:rsidP="00F00E8E">
            <w:pPr>
              <w:rPr>
                <w:rFonts w:cstheme="minorHAnsi"/>
                <w:sz w:val="24"/>
                <w:szCs w:val="24"/>
              </w:rPr>
            </w:pPr>
          </w:p>
        </w:tc>
        <w:tc>
          <w:tcPr>
            <w:tcW w:w="932" w:type="dxa"/>
          </w:tcPr>
          <w:p w14:paraId="38B366F7" w14:textId="77777777" w:rsidR="00256870" w:rsidRPr="00E41188" w:rsidRDefault="00256870" w:rsidP="00F00E8E">
            <w:pPr>
              <w:rPr>
                <w:rFonts w:cstheme="minorHAnsi"/>
                <w:sz w:val="24"/>
                <w:szCs w:val="24"/>
              </w:rPr>
            </w:pPr>
            <w:r w:rsidRPr="00E41188">
              <w:rPr>
                <w:rFonts w:cstheme="minorHAnsi"/>
                <w:sz w:val="24"/>
                <w:szCs w:val="24"/>
              </w:rPr>
              <w:t>2.65</w:t>
            </w:r>
          </w:p>
        </w:tc>
      </w:tr>
      <w:tr w:rsidR="00256870" w:rsidRPr="00E41188" w14:paraId="24E21200" w14:textId="77777777" w:rsidTr="00F00E8E">
        <w:trPr>
          <w:trHeight w:val="215"/>
        </w:trPr>
        <w:tc>
          <w:tcPr>
            <w:tcW w:w="1983" w:type="dxa"/>
          </w:tcPr>
          <w:p w14:paraId="711DB567" w14:textId="77777777" w:rsidR="00256870" w:rsidRPr="00E41188" w:rsidRDefault="00256870" w:rsidP="00F00E8E">
            <w:pPr>
              <w:rPr>
                <w:rFonts w:cstheme="minorHAnsi"/>
                <w:sz w:val="24"/>
                <w:szCs w:val="24"/>
              </w:rPr>
            </w:pPr>
            <w:proofErr w:type="spellStart"/>
            <w:r w:rsidRPr="00E41188">
              <w:rPr>
                <w:rFonts w:cstheme="minorHAnsi"/>
                <w:sz w:val="24"/>
                <w:szCs w:val="24"/>
              </w:rPr>
              <w:t>Greengram</w:t>
            </w:r>
            <w:proofErr w:type="spellEnd"/>
            <w:r>
              <w:rPr>
                <w:rFonts w:cstheme="minorHAnsi"/>
                <w:sz w:val="24"/>
                <w:szCs w:val="24"/>
              </w:rPr>
              <w:t xml:space="preserve"> (Farmers’ Practise)</w:t>
            </w:r>
          </w:p>
        </w:tc>
        <w:tc>
          <w:tcPr>
            <w:tcW w:w="1670" w:type="dxa"/>
          </w:tcPr>
          <w:p w14:paraId="1BC522B0" w14:textId="77777777" w:rsidR="00256870" w:rsidRPr="00E41188" w:rsidRDefault="00256870" w:rsidP="00F00E8E">
            <w:pPr>
              <w:rPr>
                <w:rFonts w:cstheme="minorHAnsi"/>
                <w:sz w:val="24"/>
                <w:szCs w:val="24"/>
              </w:rPr>
            </w:pPr>
            <w:r w:rsidRPr="00E41188">
              <w:rPr>
                <w:rFonts w:cstheme="minorHAnsi"/>
                <w:sz w:val="24"/>
                <w:szCs w:val="24"/>
              </w:rPr>
              <w:t>Local</w:t>
            </w:r>
          </w:p>
        </w:tc>
        <w:tc>
          <w:tcPr>
            <w:tcW w:w="1368" w:type="dxa"/>
          </w:tcPr>
          <w:p w14:paraId="74D06D8F" w14:textId="77777777" w:rsidR="00256870" w:rsidRPr="00E41188" w:rsidRDefault="00256870" w:rsidP="00F00E8E">
            <w:pPr>
              <w:rPr>
                <w:rFonts w:cstheme="minorHAnsi"/>
                <w:sz w:val="24"/>
                <w:szCs w:val="24"/>
              </w:rPr>
            </w:pPr>
            <w:r w:rsidRPr="00E41188">
              <w:rPr>
                <w:rFonts w:cstheme="minorHAnsi"/>
                <w:sz w:val="24"/>
                <w:szCs w:val="24"/>
              </w:rPr>
              <w:t>5.60</w:t>
            </w:r>
          </w:p>
        </w:tc>
        <w:tc>
          <w:tcPr>
            <w:tcW w:w="1425" w:type="dxa"/>
          </w:tcPr>
          <w:p w14:paraId="7B080CEB" w14:textId="77777777" w:rsidR="00256870" w:rsidRPr="00E41188" w:rsidRDefault="00256870" w:rsidP="00F00E8E">
            <w:pPr>
              <w:rPr>
                <w:rFonts w:cstheme="minorHAnsi"/>
                <w:sz w:val="24"/>
                <w:szCs w:val="24"/>
              </w:rPr>
            </w:pPr>
            <w:r w:rsidRPr="00E41188">
              <w:rPr>
                <w:rFonts w:cstheme="minorHAnsi"/>
                <w:sz w:val="24"/>
                <w:szCs w:val="24"/>
              </w:rPr>
              <w:t>19800.00</w:t>
            </w:r>
          </w:p>
          <w:p w14:paraId="7EE48AE1" w14:textId="77777777" w:rsidR="00256870" w:rsidRPr="00E41188" w:rsidRDefault="00256870" w:rsidP="00F00E8E">
            <w:pPr>
              <w:rPr>
                <w:rFonts w:cstheme="minorHAnsi"/>
                <w:kern w:val="24"/>
                <w:sz w:val="24"/>
                <w:szCs w:val="24"/>
              </w:rPr>
            </w:pPr>
          </w:p>
        </w:tc>
        <w:tc>
          <w:tcPr>
            <w:tcW w:w="1426" w:type="dxa"/>
          </w:tcPr>
          <w:p w14:paraId="20B0CF27" w14:textId="77777777" w:rsidR="00256870" w:rsidRPr="00E41188" w:rsidRDefault="00256870" w:rsidP="00F00E8E">
            <w:pPr>
              <w:rPr>
                <w:rFonts w:cstheme="minorHAnsi"/>
                <w:kern w:val="24"/>
                <w:sz w:val="24"/>
                <w:szCs w:val="24"/>
              </w:rPr>
            </w:pPr>
            <w:r w:rsidRPr="00E41188">
              <w:rPr>
                <w:rFonts w:cstheme="minorHAnsi"/>
                <w:kern w:val="24"/>
                <w:sz w:val="24"/>
                <w:szCs w:val="24"/>
              </w:rPr>
              <w:t>39200.00</w:t>
            </w:r>
          </w:p>
        </w:tc>
        <w:tc>
          <w:tcPr>
            <w:tcW w:w="1188" w:type="dxa"/>
          </w:tcPr>
          <w:p w14:paraId="3A07D6EC" w14:textId="77777777" w:rsidR="00256870" w:rsidRPr="00E41188" w:rsidRDefault="00256870" w:rsidP="00F00E8E">
            <w:pPr>
              <w:rPr>
                <w:rFonts w:cstheme="minorHAnsi"/>
                <w:kern w:val="24"/>
                <w:sz w:val="24"/>
                <w:szCs w:val="24"/>
              </w:rPr>
            </w:pPr>
            <w:r w:rsidRPr="00E41188">
              <w:rPr>
                <w:rFonts w:cstheme="minorHAnsi"/>
                <w:kern w:val="24"/>
                <w:sz w:val="24"/>
                <w:szCs w:val="24"/>
              </w:rPr>
              <w:t>19400.00</w:t>
            </w:r>
          </w:p>
        </w:tc>
        <w:tc>
          <w:tcPr>
            <w:tcW w:w="932" w:type="dxa"/>
          </w:tcPr>
          <w:p w14:paraId="59CCE7B6" w14:textId="77777777" w:rsidR="00256870" w:rsidRPr="00E41188" w:rsidRDefault="00256870" w:rsidP="00F00E8E">
            <w:pPr>
              <w:rPr>
                <w:rFonts w:cstheme="minorHAnsi"/>
                <w:sz w:val="24"/>
                <w:szCs w:val="24"/>
              </w:rPr>
            </w:pPr>
            <w:r w:rsidRPr="00E41188">
              <w:rPr>
                <w:rFonts w:cstheme="minorHAnsi"/>
                <w:sz w:val="24"/>
                <w:szCs w:val="24"/>
              </w:rPr>
              <w:t>1.97</w:t>
            </w:r>
          </w:p>
        </w:tc>
      </w:tr>
    </w:tbl>
    <w:p w14:paraId="0FD95E86" w14:textId="77777777" w:rsidR="00256870" w:rsidRDefault="00256870" w:rsidP="00256870">
      <w:pPr>
        <w:rPr>
          <w:rFonts w:cstheme="minorHAnsi"/>
          <w:b/>
          <w:bCs/>
          <w:sz w:val="24"/>
          <w:szCs w:val="24"/>
        </w:rPr>
      </w:pPr>
    </w:p>
    <w:p w14:paraId="210BE9F6" w14:textId="77777777" w:rsidR="00256870" w:rsidRDefault="00256870" w:rsidP="00256870">
      <w:pPr>
        <w:ind w:firstLine="720"/>
        <w:jc w:val="both"/>
        <w:rPr>
          <w:rFonts w:cstheme="minorHAnsi"/>
          <w:sz w:val="24"/>
          <w:szCs w:val="24"/>
        </w:rPr>
      </w:pPr>
      <w:r w:rsidRPr="00E41188">
        <w:rPr>
          <w:rFonts w:cstheme="minorHAnsi"/>
          <w:sz w:val="24"/>
          <w:szCs w:val="24"/>
        </w:rPr>
        <w:t xml:space="preserve">The economic analysis of the data for the year 2024-25 showed better performance of the demonstration over the check plot. The gross return, net return and B.C ratio of the crop </w:t>
      </w:r>
      <w:proofErr w:type="spellStart"/>
      <w:r w:rsidRPr="00E41188">
        <w:rPr>
          <w:rFonts w:cstheme="minorHAnsi"/>
          <w:sz w:val="24"/>
          <w:szCs w:val="24"/>
        </w:rPr>
        <w:t>blackgram</w:t>
      </w:r>
      <w:proofErr w:type="spellEnd"/>
      <w:r w:rsidRPr="00E41188">
        <w:rPr>
          <w:rFonts w:cstheme="minorHAnsi"/>
          <w:sz w:val="24"/>
          <w:szCs w:val="24"/>
        </w:rPr>
        <w:t xml:space="preserve"> for the year is recorded to be Rs. </w:t>
      </w:r>
      <w:proofErr w:type="gramStart"/>
      <w:r w:rsidRPr="00E41188">
        <w:rPr>
          <w:rFonts w:cstheme="minorHAnsi"/>
          <w:kern w:val="24"/>
          <w:sz w:val="24"/>
          <w:szCs w:val="24"/>
        </w:rPr>
        <w:t>41,888.00</w:t>
      </w:r>
      <w:r w:rsidRPr="00E41188">
        <w:rPr>
          <w:rFonts w:cstheme="minorHAnsi"/>
          <w:sz w:val="24"/>
          <w:szCs w:val="24"/>
        </w:rPr>
        <w:t>,Rs</w:t>
      </w:r>
      <w:proofErr w:type="gramEnd"/>
      <w:r w:rsidRPr="00E41188">
        <w:rPr>
          <w:rFonts w:cstheme="minorHAnsi"/>
          <w:sz w:val="24"/>
          <w:szCs w:val="24"/>
        </w:rPr>
        <w:t xml:space="preserve">. </w:t>
      </w:r>
      <w:r w:rsidRPr="00E41188">
        <w:rPr>
          <w:rFonts w:cstheme="minorHAnsi"/>
          <w:kern w:val="24"/>
          <w:sz w:val="24"/>
          <w:szCs w:val="24"/>
        </w:rPr>
        <w:t>23,138.00</w:t>
      </w:r>
      <w:r w:rsidRPr="00E41188">
        <w:rPr>
          <w:rFonts w:cstheme="minorHAnsi"/>
          <w:sz w:val="24"/>
          <w:szCs w:val="24"/>
        </w:rPr>
        <w:t xml:space="preserve">, 2.2(2024-25) &amp; for </w:t>
      </w:r>
      <w:proofErr w:type="spellStart"/>
      <w:r w:rsidRPr="00E41188">
        <w:rPr>
          <w:rFonts w:cstheme="minorHAnsi"/>
          <w:sz w:val="24"/>
          <w:szCs w:val="24"/>
        </w:rPr>
        <w:t>Greengram</w:t>
      </w:r>
      <w:proofErr w:type="spellEnd"/>
      <w:r w:rsidRPr="00E41188">
        <w:rPr>
          <w:rFonts w:cstheme="minorHAnsi"/>
          <w:sz w:val="24"/>
          <w:szCs w:val="24"/>
        </w:rPr>
        <w:t xml:space="preserve"> Rs. 52,500.00, Rs. 32,700.00&amp; 2.65 (2024-25) respectively. While in farmers plot the results obtained are Gross return (Rs. </w:t>
      </w:r>
      <w:r w:rsidRPr="00E41188">
        <w:rPr>
          <w:rFonts w:cstheme="minorHAnsi"/>
          <w:kern w:val="24"/>
          <w:sz w:val="24"/>
          <w:szCs w:val="24"/>
        </w:rPr>
        <w:t>32,263.56</w:t>
      </w:r>
      <w:r w:rsidRPr="00E41188">
        <w:rPr>
          <w:rFonts w:cstheme="minorHAnsi"/>
          <w:sz w:val="24"/>
          <w:szCs w:val="24"/>
        </w:rPr>
        <w:t xml:space="preserve">), Net return (Rs. </w:t>
      </w:r>
      <w:r w:rsidRPr="00E41188">
        <w:rPr>
          <w:rFonts w:cstheme="minorHAnsi"/>
          <w:kern w:val="24"/>
          <w:sz w:val="24"/>
          <w:szCs w:val="24"/>
        </w:rPr>
        <w:t>13513.56</w:t>
      </w:r>
      <w:r w:rsidRPr="00E41188">
        <w:rPr>
          <w:rFonts w:cstheme="minorHAnsi"/>
          <w:sz w:val="24"/>
          <w:szCs w:val="24"/>
        </w:rPr>
        <w:t xml:space="preserve">), B: C ratio 1.72 for the crop </w:t>
      </w:r>
      <w:proofErr w:type="spellStart"/>
      <w:r w:rsidRPr="00E41188">
        <w:rPr>
          <w:rFonts w:cstheme="minorHAnsi"/>
          <w:sz w:val="24"/>
          <w:szCs w:val="24"/>
        </w:rPr>
        <w:t>Blackgram</w:t>
      </w:r>
      <w:proofErr w:type="spellEnd"/>
      <w:r w:rsidRPr="00E41188">
        <w:rPr>
          <w:rFonts w:cstheme="minorHAnsi"/>
          <w:sz w:val="24"/>
          <w:szCs w:val="24"/>
        </w:rPr>
        <w:t xml:space="preserve"> and Gross return (Rs. </w:t>
      </w:r>
      <w:r w:rsidRPr="00E41188">
        <w:rPr>
          <w:rFonts w:cstheme="minorHAnsi"/>
          <w:kern w:val="24"/>
          <w:sz w:val="24"/>
          <w:szCs w:val="24"/>
        </w:rPr>
        <w:t>39200.00</w:t>
      </w:r>
      <w:r w:rsidRPr="00E41188">
        <w:rPr>
          <w:rFonts w:cstheme="minorHAnsi"/>
          <w:sz w:val="24"/>
          <w:szCs w:val="24"/>
        </w:rPr>
        <w:t xml:space="preserve">), Net return (Rs. </w:t>
      </w:r>
      <w:r w:rsidRPr="00E41188">
        <w:rPr>
          <w:rFonts w:cstheme="minorHAnsi"/>
          <w:kern w:val="24"/>
          <w:sz w:val="24"/>
          <w:szCs w:val="24"/>
        </w:rPr>
        <w:t>19400.00</w:t>
      </w:r>
      <w:r w:rsidRPr="00E41188">
        <w:rPr>
          <w:rFonts w:cstheme="minorHAnsi"/>
          <w:sz w:val="24"/>
          <w:szCs w:val="24"/>
        </w:rPr>
        <w:t xml:space="preserve">), B: C ratio 1.97 for the crop </w:t>
      </w:r>
      <w:proofErr w:type="spellStart"/>
      <w:r w:rsidRPr="00E41188">
        <w:rPr>
          <w:rFonts w:cstheme="minorHAnsi"/>
          <w:sz w:val="24"/>
          <w:szCs w:val="24"/>
        </w:rPr>
        <w:t>Greengram</w:t>
      </w:r>
      <w:proofErr w:type="spellEnd"/>
      <w:r w:rsidRPr="00E41188">
        <w:rPr>
          <w:rFonts w:cstheme="minorHAnsi"/>
          <w:sz w:val="24"/>
          <w:szCs w:val="24"/>
        </w:rPr>
        <w:t>.</w:t>
      </w:r>
    </w:p>
    <w:p w14:paraId="611B4D72" w14:textId="77777777" w:rsidR="00256870" w:rsidRPr="00E41188" w:rsidRDefault="00256870" w:rsidP="00256870">
      <w:pPr>
        <w:jc w:val="both"/>
        <w:rPr>
          <w:rFonts w:cstheme="minorHAnsi"/>
          <w:b/>
          <w:bCs/>
          <w:sz w:val="24"/>
          <w:szCs w:val="24"/>
        </w:rPr>
      </w:pPr>
      <w:r>
        <w:rPr>
          <w:rFonts w:cstheme="minorHAnsi"/>
          <w:b/>
          <w:bCs/>
          <w:sz w:val="24"/>
          <w:szCs w:val="24"/>
        </w:rPr>
        <w:lastRenderedPageBreak/>
        <w:t xml:space="preserve">Chart 2: </w:t>
      </w:r>
      <w:r w:rsidRPr="00E41188">
        <w:rPr>
          <w:rFonts w:cstheme="minorHAnsi"/>
          <w:b/>
          <w:bCs/>
          <w:sz w:val="24"/>
          <w:szCs w:val="24"/>
        </w:rPr>
        <w:t>Economic analysis of the data</w:t>
      </w:r>
      <w:r>
        <w:rPr>
          <w:rFonts w:cstheme="minorHAnsi"/>
          <w:b/>
          <w:bCs/>
          <w:sz w:val="24"/>
          <w:szCs w:val="24"/>
        </w:rPr>
        <w:t xml:space="preserve"> of crop Black gram</w:t>
      </w:r>
    </w:p>
    <w:p w14:paraId="6F76E866" w14:textId="77777777" w:rsidR="00256870" w:rsidRDefault="00256870" w:rsidP="00256870">
      <w:pPr>
        <w:jc w:val="center"/>
        <w:rPr>
          <w:rFonts w:cstheme="minorHAnsi"/>
          <w:b/>
          <w:bCs/>
          <w:sz w:val="24"/>
          <w:szCs w:val="24"/>
        </w:rPr>
      </w:pPr>
      <w:r>
        <w:rPr>
          <w:noProof/>
          <w:lang w:val="en-US" w:eastAsia="en-US"/>
        </w:rPr>
        <w:drawing>
          <wp:inline distT="0" distB="0" distL="0" distR="0" wp14:anchorId="6B51CC0E" wp14:editId="3C0E1DEA">
            <wp:extent cx="4572000" cy="2743200"/>
            <wp:effectExtent l="0" t="0" r="0" b="0"/>
            <wp:docPr id="1564056716" name="Chart 1">
              <a:extLst xmlns:a="http://schemas.openxmlformats.org/drawingml/2006/main">
                <a:ext uri="{FF2B5EF4-FFF2-40B4-BE49-F238E27FC236}">
                  <a16:creationId xmlns:a16="http://schemas.microsoft.com/office/drawing/2014/main" id="{88E33DCF-5476-A45C-D0CE-944D8E286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BE9707" w14:textId="77777777" w:rsidR="00256870" w:rsidRDefault="00256870" w:rsidP="00256870">
      <w:pPr>
        <w:spacing w:before="240"/>
        <w:jc w:val="both"/>
        <w:rPr>
          <w:rFonts w:cstheme="minorHAnsi"/>
          <w:b/>
          <w:bCs/>
          <w:sz w:val="24"/>
          <w:szCs w:val="24"/>
        </w:rPr>
      </w:pPr>
      <w:r>
        <w:rPr>
          <w:rFonts w:cstheme="minorHAnsi"/>
          <w:b/>
          <w:bCs/>
          <w:sz w:val="24"/>
          <w:szCs w:val="24"/>
        </w:rPr>
        <w:t xml:space="preserve">Chart 3: </w:t>
      </w:r>
      <w:r w:rsidRPr="00E41188">
        <w:rPr>
          <w:rFonts w:cstheme="minorHAnsi"/>
          <w:b/>
          <w:bCs/>
          <w:sz w:val="24"/>
          <w:szCs w:val="24"/>
        </w:rPr>
        <w:t>Economic analysis of the data</w:t>
      </w:r>
      <w:r>
        <w:rPr>
          <w:rFonts w:cstheme="minorHAnsi"/>
          <w:b/>
          <w:bCs/>
          <w:sz w:val="24"/>
          <w:szCs w:val="24"/>
        </w:rPr>
        <w:t xml:space="preserve"> of crop Green gram</w:t>
      </w:r>
    </w:p>
    <w:p w14:paraId="0DB4B8B2" w14:textId="77777777" w:rsidR="00256870" w:rsidRPr="00E41188" w:rsidRDefault="00256870" w:rsidP="00256870">
      <w:pPr>
        <w:spacing w:before="240"/>
        <w:jc w:val="center"/>
        <w:rPr>
          <w:rFonts w:cstheme="minorHAnsi"/>
          <w:b/>
          <w:bCs/>
          <w:sz w:val="24"/>
          <w:szCs w:val="24"/>
        </w:rPr>
      </w:pPr>
      <w:r>
        <w:rPr>
          <w:noProof/>
          <w:lang w:val="en-US" w:eastAsia="en-US"/>
        </w:rPr>
        <w:drawing>
          <wp:inline distT="0" distB="0" distL="0" distR="0" wp14:anchorId="049E5F9F" wp14:editId="4AC7006C">
            <wp:extent cx="4572000" cy="2743200"/>
            <wp:effectExtent l="0" t="0" r="0" b="0"/>
            <wp:docPr id="1281522827" name="Chart 1">
              <a:extLst xmlns:a="http://schemas.openxmlformats.org/drawingml/2006/main">
                <a:ext uri="{FF2B5EF4-FFF2-40B4-BE49-F238E27FC236}">
                  <a16:creationId xmlns:a16="http://schemas.microsoft.com/office/drawing/2014/main" id="{5A622580-7697-9F49-BCC8-C7799D413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1E2D46" w14:textId="77777777" w:rsidR="00256870" w:rsidRPr="00E41188" w:rsidRDefault="00256870" w:rsidP="00256870">
      <w:pPr>
        <w:rPr>
          <w:rFonts w:cstheme="minorHAnsi"/>
          <w:b/>
          <w:bCs/>
          <w:sz w:val="24"/>
          <w:szCs w:val="24"/>
        </w:rPr>
      </w:pPr>
      <w:r w:rsidRPr="00E41188">
        <w:rPr>
          <w:rFonts w:cstheme="minorHAnsi"/>
          <w:b/>
          <w:bCs/>
          <w:sz w:val="24"/>
          <w:szCs w:val="24"/>
        </w:rPr>
        <w:t>Other morpho physiological traits</w:t>
      </w:r>
    </w:p>
    <w:p w14:paraId="45BBC181" w14:textId="77777777" w:rsidR="00256870" w:rsidRPr="00E41188" w:rsidRDefault="00256870" w:rsidP="00256870">
      <w:pPr>
        <w:rPr>
          <w:rFonts w:cstheme="minorHAnsi"/>
          <w:b/>
          <w:bCs/>
          <w:sz w:val="24"/>
          <w:szCs w:val="24"/>
        </w:rPr>
      </w:pPr>
      <w:r w:rsidRPr="00E41188">
        <w:rPr>
          <w:rFonts w:cstheme="minorHAnsi"/>
          <w:b/>
          <w:bCs/>
          <w:sz w:val="24"/>
          <w:szCs w:val="24"/>
        </w:rPr>
        <w:t xml:space="preserve">Table </w:t>
      </w:r>
      <w:r>
        <w:rPr>
          <w:rFonts w:cstheme="minorHAnsi"/>
          <w:b/>
          <w:bCs/>
          <w:sz w:val="24"/>
          <w:szCs w:val="24"/>
        </w:rPr>
        <w:t>4</w:t>
      </w:r>
      <w:r w:rsidRPr="00E41188">
        <w:rPr>
          <w:rFonts w:cstheme="minorHAnsi"/>
          <w:b/>
          <w:bCs/>
          <w:sz w:val="24"/>
          <w:szCs w:val="24"/>
        </w:rPr>
        <w:t xml:space="preserve">: Morpho physiological characters of </w:t>
      </w:r>
      <w:proofErr w:type="spellStart"/>
      <w:r w:rsidRPr="00E41188">
        <w:rPr>
          <w:rFonts w:cstheme="minorHAnsi"/>
          <w:b/>
          <w:bCs/>
          <w:sz w:val="24"/>
          <w:szCs w:val="24"/>
        </w:rPr>
        <w:t>Blackgram</w:t>
      </w:r>
      <w:proofErr w:type="spellEnd"/>
      <w:r w:rsidRPr="00E41188">
        <w:rPr>
          <w:rFonts w:cstheme="minorHAnsi"/>
          <w:b/>
          <w:bCs/>
          <w:sz w:val="24"/>
          <w:szCs w:val="24"/>
        </w:rPr>
        <w:t xml:space="preserve"> variety SBC 40 and SGC 16 under IIPR Pulse Demonstration programme for the year 2024-25</w:t>
      </w:r>
    </w:p>
    <w:p w14:paraId="4EFB3AFE" w14:textId="77777777" w:rsidR="00256870" w:rsidRPr="00E41188" w:rsidRDefault="00256870" w:rsidP="00256870">
      <w:pPr>
        <w:rPr>
          <w:rFonts w:cstheme="minorHAnsi"/>
          <w:b/>
          <w:bCs/>
          <w:sz w:val="24"/>
          <w:szCs w:val="24"/>
        </w:rPr>
      </w:pPr>
    </w:p>
    <w:tbl>
      <w:tblPr>
        <w:tblStyle w:val="TableGrid"/>
        <w:tblW w:w="9356" w:type="dxa"/>
        <w:tblInd w:w="-5" w:type="dxa"/>
        <w:tblLayout w:type="fixed"/>
        <w:tblLook w:val="04A0" w:firstRow="1" w:lastRow="0" w:firstColumn="1" w:lastColumn="0" w:noHBand="0" w:noVBand="1"/>
      </w:tblPr>
      <w:tblGrid>
        <w:gridCol w:w="1133"/>
        <w:gridCol w:w="1794"/>
        <w:gridCol w:w="1468"/>
        <w:gridCol w:w="1134"/>
        <w:gridCol w:w="1275"/>
        <w:gridCol w:w="1418"/>
        <w:gridCol w:w="1134"/>
      </w:tblGrid>
      <w:tr w:rsidR="00256870" w:rsidRPr="00E41188" w14:paraId="530A0D8D" w14:textId="77777777" w:rsidTr="00F00E8E">
        <w:tc>
          <w:tcPr>
            <w:tcW w:w="1133" w:type="dxa"/>
          </w:tcPr>
          <w:p w14:paraId="171306E8" w14:textId="77777777" w:rsidR="00256870" w:rsidRPr="00E41188" w:rsidRDefault="00256870" w:rsidP="00F00E8E">
            <w:pPr>
              <w:rPr>
                <w:rFonts w:cstheme="minorHAnsi"/>
                <w:b/>
                <w:bCs/>
                <w:sz w:val="24"/>
                <w:szCs w:val="24"/>
              </w:rPr>
            </w:pPr>
            <w:r w:rsidRPr="00E41188">
              <w:rPr>
                <w:rFonts w:cstheme="minorHAnsi"/>
                <w:b/>
                <w:bCs/>
                <w:sz w:val="24"/>
                <w:szCs w:val="24"/>
              </w:rPr>
              <w:t xml:space="preserve">Year </w:t>
            </w:r>
          </w:p>
        </w:tc>
        <w:tc>
          <w:tcPr>
            <w:tcW w:w="1794" w:type="dxa"/>
          </w:tcPr>
          <w:p w14:paraId="4FFCA395" w14:textId="77777777" w:rsidR="00256870" w:rsidRPr="00E41188" w:rsidRDefault="00256870" w:rsidP="00F00E8E">
            <w:pPr>
              <w:rPr>
                <w:rFonts w:cstheme="minorHAnsi"/>
                <w:b/>
                <w:bCs/>
                <w:sz w:val="24"/>
                <w:szCs w:val="24"/>
              </w:rPr>
            </w:pPr>
            <w:r w:rsidRPr="00E41188">
              <w:rPr>
                <w:rFonts w:cstheme="minorHAnsi"/>
                <w:b/>
                <w:bCs/>
                <w:sz w:val="24"/>
                <w:szCs w:val="24"/>
              </w:rPr>
              <w:t xml:space="preserve">Date of sowing </w:t>
            </w:r>
          </w:p>
        </w:tc>
        <w:tc>
          <w:tcPr>
            <w:tcW w:w="1468" w:type="dxa"/>
          </w:tcPr>
          <w:p w14:paraId="2A1C78E7" w14:textId="77777777" w:rsidR="00256870" w:rsidRPr="00E41188" w:rsidRDefault="00256870" w:rsidP="00F00E8E">
            <w:pPr>
              <w:rPr>
                <w:rFonts w:cstheme="minorHAnsi"/>
                <w:b/>
                <w:bCs/>
                <w:sz w:val="24"/>
                <w:szCs w:val="24"/>
              </w:rPr>
            </w:pPr>
            <w:r w:rsidRPr="00E41188">
              <w:rPr>
                <w:rFonts w:cstheme="minorHAnsi"/>
                <w:b/>
                <w:bCs/>
                <w:sz w:val="24"/>
                <w:szCs w:val="24"/>
              </w:rPr>
              <w:t>Date of harvesting</w:t>
            </w:r>
          </w:p>
        </w:tc>
        <w:tc>
          <w:tcPr>
            <w:tcW w:w="1134" w:type="dxa"/>
          </w:tcPr>
          <w:p w14:paraId="2156ED5E" w14:textId="77777777" w:rsidR="00256870" w:rsidRPr="00E41188" w:rsidRDefault="00256870" w:rsidP="00F00E8E">
            <w:pPr>
              <w:rPr>
                <w:rFonts w:cstheme="minorHAnsi"/>
                <w:b/>
                <w:bCs/>
                <w:sz w:val="24"/>
                <w:szCs w:val="24"/>
              </w:rPr>
            </w:pPr>
            <w:r w:rsidRPr="00E41188">
              <w:rPr>
                <w:rFonts w:cstheme="minorHAnsi"/>
                <w:b/>
                <w:bCs/>
                <w:sz w:val="24"/>
                <w:szCs w:val="24"/>
              </w:rPr>
              <w:t>Duration(days)</w:t>
            </w:r>
          </w:p>
        </w:tc>
        <w:tc>
          <w:tcPr>
            <w:tcW w:w="1275" w:type="dxa"/>
          </w:tcPr>
          <w:p w14:paraId="1EDCF283" w14:textId="77777777" w:rsidR="00256870" w:rsidRDefault="00256870" w:rsidP="00F00E8E">
            <w:pPr>
              <w:rPr>
                <w:rFonts w:cstheme="minorHAnsi"/>
                <w:b/>
                <w:bCs/>
                <w:sz w:val="24"/>
                <w:szCs w:val="24"/>
              </w:rPr>
            </w:pPr>
            <w:r w:rsidRPr="00E41188">
              <w:rPr>
                <w:rFonts w:cstheme="minorHAnsi"/>
                <w:b/>
                <w:bCs/>
                <w:sz w:val="24"/>
                <w:szCs w:val="24"/>
              </w:rPr>
              <w:t>Plant Heights</w:t>
            </w:r>
          </w:p>
          <w:p w14:paraId="1D504A62" w14:textId="77777777" w:rsidR="00256870" w:rsidRPr="00E41188" w:rsidRDefault="00256870" w:rsidP="00F00E8E">
            <w:pPr>
              <w:rPr>
                <w:rFonts w:cstheme="minorHAnsi"/>
                <w:b/>
                <w:bCs/>
                <w:sz w:val="24"/>
                <w:szCs w:val="24"/>
              </w:rPr>
            </w:pPr>
            <w:r w:rsidRPr="00E41188">
              <w:rPr>
                <w:rFonts w:cstheme="minorHAnsi"/>
                <w:b/>
                <w:bCs/>
                <w:sz w:val="24"/>
                <w:szCs w:val="24"/>
              </w:rPr>
              <w:t>(cm)</w:t>
            </w:r>
          </w:p>
        </w:tc>
        <w:tc>
          <w:tcPr>
            <w:tcW w:w="1418" w:type="dxa"/>
          </w:tcPr>
          <w:p w14:paraId="2C424D52" w14:textId="77777777" w:rsidR="00256870" w:rsidRPr="00E41188" w:rsidRDefault="00256870" w:rsidP="00F00E8E">
            <w:pPr>
              <w:rPr>
                <w:rFonts w:cstheme="minorHAnsi"/>
                <w:b/>
                <w:bCs/>
                <w:sz w:val="24"/>
                <w:szCs w:val="24"/>
              </w:rPr>
            </w:pPr>
            <w:r w:rsidRPr="00E41188">
              <w:rPr>
                <w:rFonts w:cstheme="minorHAnsi"/>
                <w:b/>
                <w:bCs/>
                <w:sz w:val="24"/>
                <w:szCs w:val="24"/>
              </w:rPr>
              <w:t>No. of pods per plants</w:t>
            </w:r>
          </w:p>
        </w:tc>
        <w:tc>
          <w:tcPr>
            <w:tcW w:w="1134" w:type="dxa"/>
          </w:tcPr>
          <w:p w14:paraId="069D13B7" w14:textId="77777777" w:rsidR="00256870" w:rsidRPr="00E41188" w:rsidRDefault="00256870" w:rsidP="00F00E8E">
            <w:pPr>
              <w:rPr>
                <w:rFonts w:cstheme="minorHAnsi"/>
                <w:b/>
                <w:bCs/>
                <w:sz w:val="24"/>
                <w:szCs w:val="24"/>
              </w:rPr>
            </w:pPr>
            <w:r w:rsidRPr="00E41188">
              <w:rPr>
                <w:rFonts w:cstheme="minorHAnsi"/>
                <w:b/>
                <w:bCs/>
                <w:sz w:val="24"/>
                <w:szCs w:val="24"/>
              </w:rPr>
              <w:t>No. of seeds per pod</w:t>
            </w:r>
          </w:p>
        </w:tc>
      </w:tr>
      <w:tr w:rsidR="00256870" w:rsidRPr="00E41188" w14:paraId="1356BA97" w14:textId="77777777" w:rsidTr="00F00E8E">
        <w:tc>
          <w:tcPr>
            <w:tcW w:w="1133" w:type="dxa"/>
          </w:tcPr>
          <w:p w14:paraId="43B6AB4C" w14:textId="77777777" w:rsidR="00256870" w:rsidRPr="00E41188" w:rsidRDefault="00256870" w:rsidP="00F00E8E">
            <w:pPr>
              <w:jc w:val="center"/>
              <w:rPr>
                <w:rFonts w:cstheme="minorHAnsi"/>
                <w:sz w:val="24"/>
                <w:szCs w:val="24"/>
              </w:rPr>
            </w:pPr>
            <w:r w:rsidRPr="00E41188">
              <w:rPr>
                <w:rFonts w:cstheme="minorHAnsi"/>
                <w:sz w:val="24"/>
                <w:szCs w:val="24"/>
              </w:rPr>
              <w:t>2024-25</w:t>
            </w:r>
          </w:p>
        </w:tc>
        <w:tc>
          <w:tcPr>
            <w:tcW w:w="1794" w:type="dxa"/>
          </w:tcPr>
          <w:p w14:paraId="51D64A9D" w14:textId="77777777" w:rsidR="00256870" w:rsidRPr="00E41188" w:rsidRDefault="00256870" w:rsidP="00F00E8E">
            <w:pPr>
              <w:jc w:val="center"/>
              <w:rPr>
                <w:rFonts w:cstheme="minorHAnsi"/>
                <w:sz w:val="24"/>
                <w:szCs w:val="24"/>
              </w:rPr>
            </w:pPr>
            <w:r w:rsidRPr="00E41188">
              <w:rPr>
                <w:rFonts w:cstheme="minorHAnsi"/>
                <w:sz w:val="24"/>
                <w:szCs w:val="24"/>
              </w:rPr>
              <w:t>10.10.2024</w:t>
            </w:r>
          </w:p>
        </w:tc>
        <w:tc>
          <w:tcPr>
            <w:tcW w:w="1468" w:type="dxa"/>
          </w:tcPr>
          <w:p w14:paraId="24F9583B" w14:textId="77777777" w:rsidR="00256870" w:rsidRPr="00E41188" w:rsidRDefault="00256870" w:rsidP="00F00E8E">
            <w:pPr>
              <w:jc w:val="center"/>
              <w:rPr>
                <w:rFonts w:cstheme="minorHAnsi"/>
                <w:sz w:val="24"/>
                <w:szCs w:val="24"/>
              </w:rPr>
            </w:pPr>
            <w:r w:rsidRPr="00E41188">
              <w:rPr>
                <w:rFonts w:cstheme="minorHAnsi"/>
                <w:sz w:val="24"/>
                <w:szCs w:val="24"/>
              </w:rPr>
              <w:t>07.01.2025</w:t>
            </w:r>
          </w:p>
        </w:tc>
        <w:tc>
          <w:tcPr>
            <w:tcW w:w="1134" w:type="dxa"/>
          </w:tcPr>
          <w:p w14:paraId="0CBA9831" w14:textId="77777777" w:rsidR="00256870" w:rsidRPr="00E41188" w:rsidRDefault="00256870" w:rsidP="00F00E8E">
            <w:pPr>
              <w:jc w:val="center"/>
              <w:rPr>
                <w:rFonts w:cstheme="minorHAnsi"/>
                <w:sz w:val="24"/>
                <w:szCs w:val="24"/>
              </w:rPr>
            </w:pPr>
            <w:r w:rsidRPr="00E41188">
              <w:rPr>
                <w:rFonts w:cstheme="minorHAnsi"/>
                <w:sz w:val="24"/>
                <w:szCs w:val="24"/>
              </w:rPr>
              <w:t>87</w:t>
            </w:r>
          </w:p>
        </w:tc>
        <w:tc>
          <w:tcPr>
            <w:tcW w:w="1275" w:type="dxa"/>
          </w:tcPr>
          <w:p w14:paraId="6D6D5196" w14:textId="77777777" w:rsidR="00256870" w:rsidRPr="00E41188" w:rsidRDefault="00256870" w:rsidP="00F00E8E">
            <w:pPr>
              <w:jc w:val="center"/>
              <w:rPr>
                <w:rFonts w:cstheme="minorHAnsi"/>
                <w:sz w:val="24"/>
                <w:szCs w:val="24"/>
              </w:rPr>
            </w:pPr>
            <w:r w:rsidRPr="00E41188">
              <w:rPr>
                <w:rFonts w:cstheme="minorHAnsi"/>
                <w:sz w:val="24"/>
                <w:szCs w:val="24"/>
              </w:rPr>
              <w:t>50.5</w:t>
            </w:r>
          </w:p>
        </w:tc>
        <w:tc>
          <w:tcPr>
            <w:tcW w:w="1418" w:type="dxa"/>
          </w:tcPr>
          <w:p w14:paraId="15DFD3C4" w14:textId="77777777" w:rsidR="00256870" w:rsidRPr="00E41188" w:rsidRDefault="00256870" w:rsidP="00F00E8E">
            <w:pPr>
              <w:jc w:val="center"/>
              <w:rPr>
                <w:rFonts w:cstheme="minorHAnsi"/>
                <w:sz w:val="24"/>
                <w:szCs w:val="24"/>
              </w:rPr>
            </w:pPr>
            <w:r w:rsidRPr="00E41188">
              <w:rPr>
                <w:rFonts w:cstheme="minorHAnsi"/>
                <w:sz w:val="24"/>
                <w:szCs w:val="24"/>
              </w:rPr>
              <w:t>26.5</w:t>
            </w:r>
          </w:p>
        </w:tc>
        <w:tc>
          <w:tcPr>
            <w:tcW w:w="1134" w:type="dxa"/>
          </w:tcPr>
          <w:p w14:paraId="46CBCBD0" w14:textId="77777777" w:rsidR="00256870" w:rsidRPr="00E41188" w:rsidRDefault="00256870" w:rsidP="00F00E8E">
            <w:pPr>
              <w:jc w:val="center"/>
              <w:rPr>
                <w:rFonts w:cstheme="minorHAnsi"/>
                <w:sz w:val="24"/>
                <w:szCs w:val="24"/>
              </w:rPr>
            </w:pPr>
            <w:r w:rsidRPr="00E41188">
              <w:rPr>
                <w:rFonts w:cstheme="minorHAnsi"/>
                <w:sz w:val="24"/>
                <w:szCs w:val="24"/>
              </w:rPr>
              <w:t>6.8</w:t>
            </w:r>
          </w:p>
        </w:tc>
      </w:tr>
      <w:tr w:rsidR="00256870" w:rsidRPr="00E41188" w14:paraId="472CF1C6" w14:textId="77777777" w:rsidTr="00F00E8E">
        <w:tc>
          <w:tcPr>
            <w:tcW w:w="1133" w:type="dxa"/>
          </w:tcPr>
          <w:p w14:paraId="0140E609" w14:textId="77777777" w:rsidR="00256870" w:rsidRPr="00E41188" w:rsidRDefault="00256870" w:rsidP="00F00E8E">
            <w:pPr>
              <w:jc w:val="center"/>
              <w:rPr>
                <w:rFonts w:cstheme="minorHAnsi"/>
                <w:sz w:val="24"/>
                <w:szCs w:val="24"/>
              </w:rPr>
            </w:pPr>
            <w:r w:rsidRPr="00E41188">
              <w:rPr>
                <w:rFonts w:cstheme="minorHAnsi"/>
                <w:sz w:val="24"/>
                <w:szCs w:val="24"/>
              </w:rPr>
              <w:t>2024-25</w:t>
            </w:r>
          </w:p>
        </w:tc>
        <w:tc>
          <w:tcPr>
            <w:tcW w:w="1794" w:type="dxa"/>
          </w:tcPr>
          <w:p w14:paraId="31C59D12" w14:textId="77777777" w:rsidR="00256870" w:rsidRPr="00E41188" w:rsidRDefault="00256870" w:rsidP="00F00E8E">
            <w:pPr>
              <w:jc w:val="center"/>
              <w:rPr>
                <w:rFonts w:cstheme="minorHAnsi"/>
                <w:sz w:val="24"/>
                <w:szCs w:val="24"/>
              </w:rPr>
            </w:pPr>
            <w:r w:rsidRPr="00E41188">
              <w:rPr>
                <w:rFonts w:cstheme="minorHAnsi"/>
                <w:sz w:val="24"/>
                <w:szCs w:val="24"/>
              </w:rPr>
              <w:t>04.10.2024</w:t>
            </w:r>
          </w:p>
        </w:tc>
        <w:tc>
          <w:tcPr>
            <w:tcW w:w="1468" w:type="dxa"/>
          </w:tcPr>
          <w:p w14:paraId="05277F0E" w14:textId="77777777" w:rsidR="00256870" w:rsidRPr="00E41188" w:rsidRDefault="00256870" w:rsidP="00F00E8E">
            <w:pPr>
              <w:jc w:val="center"/>
              <w:rPr>
                <w:rFonts w:cstheme="minorHAnsi"/>
                <w:sz w:val="24"/>
                <w:szCs w:val="24"/>
              </w:rPr>
            </w:pPr>
            <w:r w:rsidRPr="00E41188">
              <w:rPr>
                <w:rFonts w:cstheme="minorHAnsi"/>
                <w:sz w:val="24"/>
                <w:szCs w:val="24"/>
              </w:rPr>
              <w:t>01.01.2025</w:t>
            </w:r>
          </w:p>
        </w:tc>
        <w:tc>
          <w:tcPr>
            <w:tcW w:w="1134" w:type="dxa"/>
          </w:tcPr>
          <w:p w14:paraId="5741EDF3" w14:textId="77777777" w:rsidR="00256870" w:rsidRPr="00E41188" w:rsidRDefault="00256870" w:rsidP="00F00E8E">
            <w:pPr>
              <w:jc w:val="center"/>
              <w:rPr>
                <w:rFonts w:cstheme="minorHAnsi"/>
                <w:sz w:val="24"/>
                <w:szCs w:val="24"/>
              </w:rPr>
            </w:pPr>
            <w:r w:rsidRPr="00E41188">
              <w:rPr>
                <w:rFonts w:cstheme="minorHAnsi"/>
                <w:sz w:val="24"/>
                <w:szCs w:val="24"/>
              </w:rPr>
              <w:t>87</w:t>
            </w:r>
          </w:p>
        </w:tc>
        <w:tc>
          <w:tcPr>
            <w:tcW w:w="1275" w:type="dxa"/>
          </w:tcPr>
          <w:p w14:paraId="17526BC5" w14:textId="77777777" w:rsidR="00256870" w:rsidRPr="00E41188" w:rsidRDefault="00256870" w:rsidP="00F00E8E">
            <w:pPr>
              <w:jc w:val="center"/>
              <w:rPr>
                <w:rFonts w:cstheme="minorHAnsi"/>
                <w:sz w:val="24"/>
                <w:szCs w:val="24"/>
              </w:rPr>
            </w:pPr>
            <w:r w:rsidRPr="00E41188">
              <w:rPr>
                <w:rFonts w:cstheme="minorHAnsi"/>
                <w:sz w:val="24"/>
                <w:szCs w:val="24"/>
              </w:rPr>
              <w:t>47.5</w:t>
            </w:r>
          </w:p>
        </w:tc>
        <w:tc>
          <w:tcPr>
            <w:tcW w:w="1418" w:type="dxa"/>
          </w:tcPr>
          <w:p w14:paraId="4FFD1053" w14:textId="77777777" w:rsidR="00256870" w:rsidRPr="00E41188" w:rsidRDefault="00256870" w:rsidP="00F00E8E">
            <w:pPr>
              <w:jc w:val="center"/>
              <w:rPr>
                <w:rFonts w:cstheme="minorHAnsi"/>
                <w:sz w:val="24"/>
                <w:szCs w:val="24"/>
              </w:rPr>
            </w:pPr>
            <w:r w:rsidRPr="00E41188">
              <w:rPr>
                <w:rFonts w:cstheme="minorHAnsi"/>
                <w:sz w:val="24"/>
                <w:szCs w:val="24"/>
              </w:rPr>
              <w:t>24.5</w:t>
            </w:r>
          </w:p>
        </w:tc>
        <w:tc>
          <w:tcPr>
            <w:tcW w:w="1134" w:type="dxa"/>
          </w:tcPr>
          <w:p w14:paraId="3A681CFD" w14:textId="77777777" w:rsidR="00256870" w:rsidRPr="00E41188" w:rsidRDefault="00256870" w:rsidP="00F00E8E">
            <w:pPr>
              <w:jc w:val="center"/>
              <w:rPr>
                <w:rFonts w:cstheme="minorHAnsi"/>
                <w:sz w:val="24"/>
                <w:szCs w:val="24"/>
              </w:rPr>
            </w:pPr>
            <w:r w:rsidRPr="00E41188">
              <w:rPr>
                <w:rFonts w:cstheme="minorHAnsi"/>
                <w:sz w:val="24"/>
                <w:szCs w:val="24"/>
              </w:rPr>
              <w:t>6.6</w:t>
            </w:r>
          </w:p>
        </w:tc>
      </w:tr>
    </w:tbl>
    <w:p w14:paraId="224406EF" w14:textId="77777777" w:rsidR="00256870" w:rsidRDefault="00256870" w:rsidP="00256870">
      <w:pPr>
        <w:rPr>
          <w:rFonts w:cstheme="minorHAnsi"/>
          <w:b/>
          <w:bCs/>
          <w:sz w:val="24"/>
          <w:szCs w:val="24"/>
        </w:rPr>
      </w:pPr>
    </w:p>
    <w:p w14:paraId="31299979" w14:textId="77777777" w:rsidR="007057D8" w:rsidRPr="00E41188" w:rsidRDefault="007057D8" w:rsidP="00256870">
      <w:pPr>
        <w:rPr>
          <w:rFonts w:cstheme="minorHAnsi"/>
          <w:b/>
          <w:bCs/>
          <w:sz w:val="24"/>
          <w:szCs w:val="24"/>
        </w:rPr>
      </w:pPr>
    </w:p>
    <w:p w14:paraId="26CAB5AC" w14:textId="23F18243" w:rsidR="00256870" w:rsidRPr="00E41188" w:rsidRDefault="007057D8" w:rsidP="00256870">
      <w:pPr>
        <w:rPr>
          <w:rFonts w:cstheme="minorHAnsi"/>
          <w:b/>
          <w:bCs/>
          <w:sz w:val="24"/>
          <w:szCs w:val="24"/>
        </w:rPr>
      </w:pPr>
      <w:r>
        <w:rPr>
          <w:rFonts w:cstheme="minorHAnsi"/>
          <w:b/>
          <w:bCs/>
          <w:sz w:val="24"/>
          <w:szCs w:val="24"/>
        </w:rPr>
        <w:t xml:space="preserve">Image 1: </w:t>
      </w:r>
      <w:r w:rsidR="00256870" w:rsidRPr="00E41188">
        <w:rPr>
          <w:rFonts w:cstheme="minorHAnsi"/>
          <w:b/>
          <w:bCs/>
          <w:sz w:val="24"/>
          <w:szCs w:val="24"/>
        </w:rPr>
        <w:t xml:space="preserve">Extension activities conducted by KVK, </w:t>
      </w:r>
      <w:proofErr w:type="spellStart"/>
      <w:r w:rsidR="00256870" w:rsidRPr="00E41188">
        <w:rPr>
          <w:rFonts w:cstheme="minorHAnsi"/>
          <w:b/>
          <w:bCs/>
          <w:sz w:val="24"/>
          <w:szCs w:val="24"/>
        </w:rPr>
        <w:t>Darrang</w:t>
      </w:r>
      <w:proofErr w:type="spellEnd"/>
      <w:r w:rsidR="00256870" w:rsidRPr="00E41188">
        <w:rPr>
          <w:rFonts w:cstheme="minorHAnsi"/>
          <w:b/>
          <w:bCs/>
          <w:sz w:val="24"/>
          <w:szCs w:val="24"/>
        </w:rPr>
        <w:t xml:space="preserve"> under IIPR-Pulse Demonstration programme</w:t>
      </w:r>
    </w:p>
    <w:tbl>
      <w:tblPr>
        <w:tblStyle w:val="TableGrid"/>
        <w:tblW w:w="0" w:type="auto"/>
        <w:tblLook w:val="04A0" w:firstRow="1" w:lastRow="0" w:firstColumn="1" w:lastColumn="0" w:noHBand="0" w:noVBand="1"/>
      </w:tblPr>
      <w:tblGrid>
        <w:gridCol w:w="4621"/>
        <w:gridCol w:w="4621"/>
      </w:tblGrid>
      <w:tr w:rsidR="00256870" w:rsidRPr="00E41188" w14:paraId="194FF83B" w14:textId="77777777" w:rsidTr="007057D8">
        <w:tc>
          <w:tcPr>
            <w:tcW w:w="4621" w:type="dxa"/>
          </w:tcPr>
          <w:p w14:paraId="49A85FD3"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4F6808C6" wp14:editId="65257017">
                  <wp:extent cx="2724150" cy="1710267"/>
                  <wp:effectExtent l="0" t="0" r="0" b="4445"/>
                  <wp:docPr id="4099" name="Picture 3" descr="C:\Users\mary\Desktop\phd all\KVK,Darrang\2024-25\iipr neh\photo\IMG-202409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mary\Desktop\phd all\KVK,Darrang\2024-25\iipr neh\photo\IMG-20240903-WA0000.jpg"/>
                          <pic:cNvPicPr>
                            <a:picLocks noChangeAspect="1" noChangeArrowheads="1"/>
                          </pic:cNvPicPr>
                        </pic:nvPicPr>
                        <pic:blipFill>
                          <a:blip r:embed="rId10"/>
                          <a:srcRect/>
                          <a:stretch>
                            <a:fillRect/>
                          </a:stretch>
                        </pic:blipFill>
                        <pic:spPr bwMode="auto">
                          <a:xfrm>
                            <a:off x="0" y="0"/>
                            <a:ext cx="2727814" cy="1712567"/>
                          </a:xfrm>
                          <a:prstGeom prst="rect">
                            <a:avLst/>
                          </a:prstGeom>
                          <a:noFill/>
                        </pic:spPr>
                      </pic:pic>
                    </a:graphicData>
                  </a:graphic>
                </wp:inline>
              </w:drawing>
            </w:r>
          </w:p>
        </w:tc>
        <w:tc>
          <w:tcPr>
            <w:tcW w:w="4621" w:type="dxa"/>
          </w:tcPr>
          <w:p w14:paraId="5B710169"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684A0C3A" wp14:editId="7BC40028">
                  <wp:extent cx="2802466" cy="1709788"/>
                  <wp:effectExtent l="0" t="0" r="0" b="5080"/>
                  <wp:docPr id="4100" name="Picture 4" descr="C:\Users\mary\Desktop\IMG-202409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mary\Desktop\IMG-20240903-WA0001.jpg"/>
                          <pic:cNvPicPr>
                            <a:picLocks noChangeAspect="1" noChangeArrowheads="1"/>
                          </pic:cNvPicPr>
                        </pic:nvPicPr>
                        <pic:blipFill>
                          <a:blip r:embed="rId11"/>
                          <a:srcRect/>
                          <a:stretch>
                            <a:fillRect/>
                          </a:stretch>
                        </pic:blipFill>
                        <pic:spPr bwMode="auto">
                          <a:xfrm>
                            <a:off x="0" y="0"/>
                            <a:ext cx="2818950" cy="1719845"/>
                          </a:xfrm>
                          <a:prstGeom prst="rect">
                            <a:avLst/>
                          </a:prstGeom>
                          <a:noFill/>
                        </pic:spPr>
                      </pic:pic>
                    </a:graphicData>
                  </a:graphic>
                </wp:inline>
              </w:drawing>
            </w:r>
          </w:p>
        </w:tc>
      </w:tr>
      <w:tr w:rsidR="00256870" w:rsidRPr="00E41188" w14:paraId="4723C8B7" w14:textId="77777777" w:rsidTr="007057D8">
        <w:tc>
          <w:tcPr>
            <w:tcW w:w="4621" w:type="dxa"/>
          </w:tcPr>
          <w:p w14:paraId="2BF2B62B" w14:textId="77777777" w:rsidR="00256870" w:rsidRPr="00E41188" w:rsidRDefault="00256870" w:rsidP="00F00E8E">
            <w:pPr>
              <w:rPr>
                <w:rFonts w:cstheme="minorHAnsi"/>
                <w:b/>
                <w:bCs/>
                <w:sz w:val="24"/>
                <w:szCs w:val="24"/>
              </w:rPr>
            </w:pPr>
          </w:p>
        </w:tc>
        <w:tc>
          <w:tcPr>
            <w:tcW w:w="4621" w:type="dxa"/>
          </w:tcPr>
          <w:p w14:paraId="19435515" w14:textId="77777777" w:rsidR="00256870" w:rsidRPr="00E41188" w:rsidRDefault="00256870" w:rsidP="00F00E8E">
            <w:pPr>
              <w:rPr>
                <w:rFonts w:cstheme="minorHAnsi"/>
                <w:b/>
                <w:bCs/>
                <w:sz w:val="24"/>
                <w:szCs w:val="24"/>
              </w:rPr>
            </w:pPr>
          </w:p>
        </w:tc>
      </w:tr>
      <w:tr w:rsidR="00256870" w:rsidRPr="00E41188" w14:paraId="4EA70DAB" w14:textId="77777777" w:rsidTr="007057D8">
        <w:tc>
          <w:tcPr>
            <w:tcW w:w="4621" w:type="dxa"/>
          </w:tcPr>
          <w:p w14:paraId="42D7F643" w14:textId="77777777" w:rsidR="00256870" w:rsidRPr="00E41188" w:rsidRDefault="00256870" w:rsidP="00F00E8E">
            <w:pPr>
              <w:rPr>
                <w:rFonts w:cstheme="minorHAnsi"/>
                <w:b/>
                <w:bCs/>
                <w:sz w:val="24"/>
                <w:szCs w:val="24"/>
              </w:rPr>
            </w:pPr>
            <w:r w:rsidRPr="00E41188">
              <w:rPr>
                <w:rFonts w:cstheme="minorHAnsi"/>
                <w:noProof/>
                <w:sz w:val="24"/>
                <w:szCs w:val="24"/>
                <w:lang w:val="en-US"/>
              </w:rPr>
              <w:drawing>
                <wp:inline distT="0" distB="0" distL="0" distR="0" wp14:anchorId="2946FEBC" wp14:editId="23A7440C">
                  <wp:extent cx="2784475" cy="1761066"/>
                  <wp:effectExtent l="0" t="0" r="0" b="0"/>
                  <wp:docPr id="1196174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657" cy="1766241"/>
                          </a:xfrm>
                          <a:prstGeom prst="rect">
                            <a:avLst/>
                          </a:prstGeom>
                          <a:noFill/>
                          <a:ln>
                            <a:noFill/>
                          </a:ln>
                        </pic:spPr>
                      </pic:pic>
                    </a:graphicData>
                  </a:graphic>
                </wp:inline>
              </w:drawing>
            </w:r>
          </w:p>
        </w:tc>
        <w:tc>
          <w:tcPr>
            <w:tcW w:w="4621" w:type="dxa"/>
          </w:tcPr>
          <w:p w14:paraId="720F43C0"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62EA3A5A" wp14:editId="4ECD7F29">
                  <wp:extent cx="2785533" cy="1786255"/>
                  <wp:effectExtent l="0" t="0" r="0" b="4445"/>
                  <wp:docPr id="8" name="Picture 1" descr="C:\Users\mary\Desktop\phd all\KVK,Darrang\2024-25\iipr neh\photo\IMG-2024110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ary\Desktop\phd all\KVK,Darrang\2024-25\iipr neh\photo\IMG-20241104-WA0058.jpg"/>
                          <pic:cNvPicPr>
                            <a:picLocks noChangeAspect="1" noChangeArrowheads="1"/>
                          </pic:cNvPicPr>
                        </pic:nvPicPr>
                        <pic:blipFill>
                          <a:blip r:embed="rId13" cstate="print"/>
                          <a:srcRect/>
                          <a:stretch>
                            <a:fillRect/>
                          </a:stretch>
                        </pic:blipFill>
                        <pic:spPr bwMode="auto">
                          <a:xfrm>
                            <a:off x="0" y="0"/>
                            <a:ext cx="2815657" cy="1805572"/>
                          </a:xfrm>
                          <a:prstGeom prst="rect">
                            <a:avLst/>
                          </a:prstGeom>
                          <a:noFill/>
                        </pic:spPr>
                      </pic:pic>
                    </a:graphicData>
                  </a:graphic>
                </wp:inline>
              </w:drawing>
            </w:r>
          </w:p>
        </w:tc>
      </w:tr>
      <w:tr w:rsidR="00256870" w:rsidRPr="00E41188" w14:paraId="08A1ED0C" w14:textId="77777777" w:rsidTr="007057D8">
        <w:tc>
          <w:tcPr>
            <w:tcW w:w="4621" w:type="dxa"/>
          </w:tcPr>
          <w:p w14:paraId="79C428C4"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3C943A63" wp14:editId="1D90B06C">
                  <wp:extent cx="2819400" cy="1718733"/>
                  <wp:effectExtent l="0" t="0" r="0" b="0"/>
                  <wp:docPr id="4098" name="Picture 2" descr="C:\Users\mary\Desktop\IMG-20241029-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mary\Desktop\IMG-20241029-WA0095.jpg"/>
                          <pic:cNvPicPr>
                            <a:picLocks noChangeAspect="1" noChangeArrowheads="1"/>
                          </pic:cNvPicPr>
                        </pic:nvPicPr>
                        <pic:blipFill>
                          <a:blip r:embed="rId14" cstate="print"/>
                          <a:srcRect/>
                          <a:stretch>
                            <a:fillRect/>
                          </a:stretch>
                        </pic:blipFill>
                        <pic:spPr bwMode="auto">
                          <a:xfrm>
                            <a:off x="0" y="0"/>
                            <a:ext cx="2821103" cy="1719771"/>
                          </a:xfrm>
                          <a:prstGeom prst="rect">
                            <a:avLst/>
                          </a:prstGeom>
                          <a:noFill/>
                        </pic:spPr>
                      </pic:pic>
                    </a:graphicData>
                  </a:graphic>
                </wp:inline>
              </w:drawing>
            </w:r>
          </w:p>
        </w:tc>
        <w:tc>
          <w:tcPr>
            <w:tcW w:w="4621" w:type="dxa"/>
          </w:tcPr>
          <w:p w14:paraId="755CEAA0" w14:textId="0A2D7675" w:rsidR="00256870" w:rsidRPr="00E41188" w:rsidRDefault="00D11DC9" w:rsidP="00F00E8E">
            <w:pPr>
              <w:rPr>
                <w:rFonts w:cstheme="minorHAnsi"/>
                <w:b/>
                <w:bCs/>
                <w:sz w:val="24"/>
                <w:szCs w:val="24"/>
              </w:rPr>
            </w:pPr>
            <w:r>
              <w:rPr>
                <w:rFonts w:cstheme="minorHAnsi"/>
                <w:b/>
                <w:bCs/>
                <w:noProof/>
                <w:sz w:val="24"/>
                <w:szCs w:val="24"/>
                <w:lang w:val="en-US"/>
              </w:rPr>
              <w:pict w14:anchorId="0D26132A">
                <v:rect id="_x0000_s1026" style="position:absolute;margin-left:164.95pt;margin-top:27.05pt;width:8.85pt;height:8.85pt;z-index:251658240;mso-position-horizontal-relative:text;mso-position-vertical-relative:text"/>
              </w:pict>
            </w:r>
            <w:r w:rsidR="00256870" w:rsidRPr="00E41188">
              <w:rPr>
                <w:rFonts w:cstheme="minorHAnsi"/>
                <w:b/>
                <w:bCs/>
                <w:noProof/>
                <w:sz w:val="24"/>
                <w:szCs w:val="24"/>
                <w:lang w:val="en-US"/>
              </w:rPr>
              <w:drawing>
                <wp:inline distT="0" distB="0" distL="0" distR="0" wp14:anchorId="52CCEB83" wp14:editId="1A73D6FC">
                  <wp:extent cx="2819400" cy="1735667"/>
                  <wp:effectExtent l="0" t="0" r="0" b="0"/>
                  <wp:docPr id="1026" name="Picture 2" descr="C:\Users\mary\Desktop\IMG-202410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y\Desktop\IMG-20241029-WA0077.jpg"/>
                          <pic:cNvPicPr>
                            <a:picLocks noChangeAspect="1" noChangeArrowheads="1"/>
                          </pic:cNvPicPr>
                        </pic:nvPicPr>
                        <pic:blipFill>
                          <a:blip r:embed="rId15" cstate="print"/>
                          <a:srcRect/>
                          <a:stretch>
                            <a:fillRect/>
                          </a:stretch>
                        </pic:blipFill>
                        <pic:spPr bwMode="auto">
                          <a:xfrm>
                            <a:off x="0" y="0"/>
                            <a:ext cx="2823907" cy="1738441"/>
                          </a:xfrm>
                          <a:prstGeom prst="rect">
                            <a:avLst/>
                          </a:prstGeom>
                          <a:noFill/>
                        </pic:spPr>
                      </pic:pic>
                    </a:graphicData>
                  </a:graphic>
                </wp:inline>
              </w:drawing>
            </w:r>
          </w:p>
        </w:tc>
      </w:tr>
    </w:tbl>
    <w:p w14:paraId="470F8EA5" w14:textId="122F734E" w:rsidR="00256870" w:rsidRPr="00E41188" w:rsidRDefault="007057D8" w:rsidP="00256870">
      <w:pPr>
        <w:spacing w:before="240"/>
        <w:rPr>
          <w:rFonts w:cstheme="minorHAnsi"/>
          <w:b/>
          <w:bCs/>
          <w:sz w:val="24"/>
          <w:szCs w:val="24"/>
        </w:rPr>
      </w:pPr>
      <w:r w:rsidRPr="007057D8">
        <w:rPr>
          <w:rFonts w:cstheme="minorHAnsi"/>
          <w:b/>
          <w:bCs/>
          <w:sz w:val="24"/>
          <w:szCs w:val="24"/>
        </w:rPr>
        <w:t xml:space="preserve">Image </w:t>
      </w:r>
      <w:proofErr w:type="gramStart"/>
      <w:r>
        <w:rPr>
          <w:rFonts w:cstheme="minorHAnsi"/>
          <w:b/>
          <w:bCs/>
          <w:sz w:val="24"/>
          <w:szCs w:val="24"/>
        </w:rPr>
        <w:t>2 :</w:t>
      </w:r>
      <w:proofErr w:type="gramEnd"/>
      <w:r>
        <w:rPr>
          <w:rFonts w:cstheme="minorHAnsi"/>
          <w:b/>
          <w:bCs/>
          <w:sz w:val="24"/>
          <w:szCs w:val="24"/>
        </w:rPr>
        <w:t xml:space="preserve"> </w:t>
      </w:r>
      <w:r w:rsidR="00256870" w:rsidRPr="00E41188">
        <w:rPr>
          <w:rFonts w:cstheme="minorHAnsi"/>
          <w:b/>
          <w:bCs/>
          <w:sz w:val="24"/>
          <w:szCs w:val="24"/>
        </w:rPr>
        <w:t xml:space="preserve">Demonstration programme conducted by KVK, </w:t>
      </w:r>
      <w:proofErr w:type="spellStart"/>
      <w:r w:rsidR="00256870" w:rsidRPr="00E41188">
        <w:rPr>
          <w:rFonts w:cstheme="minorHAnsi"/>
          <w:b/>
          <w:bCs/>
          <w:sz w:val="24"/>
          <w:szCs w:val="24"/>
        </w:rPr>
        <w:t>Darrang</w:t>
      </w:r>
      <w:proofErr w:type="spellEnd"/>
      <w:r w:rsidR="00256870" w:rsidRPr="00E41188">
        <w:rPr>
          <w:rFonts w:cstheme="minorHAnsi"/>
          <w:b/>
          <w:bCs/>
          <w:sz w:val="24"/>
          <w:szCs w:val="24"/>
        </w:rPr>
        <w:t xml:space="preserve"> under IIPR-Pulse Demonstration programme</w:t>
      </w:r>
    </w:p>
    <w:tbl>
      <w:tblPr>
        <w:tblStyle w:val="TableGrid"/>
        <w:tblW w:w="0" w:type="auto"/>
        <w:tblLook w:val="04A0" w:firstRow="1" w:lastRow="0" w:firstColumn="1" w:lastColumn="0" w:noHBand="0" w:noVBand="1"/>
      </w:tblPr>
      <w:tblGrid>
        <w:gridCol w:w="4664"/>
        <w:gridCol w:w="4578"/>
      </w:tblGrid>
      <w:tr w:rsidR="00256870" w:rsidRPr="00E41188" w14:paraId="28B9CC35" w14:textId="77777777" w:rsidTr="00F00E8E">
        <w:trPr>
          <w:trHeight w:val="3602"/>
        </w:trPr>
        <w:tc>
          <w:tcPr>
            <w:tcW w:w="4815" w:type="dxa"/>
          </w:tcPr>
          <w:p w14:paraId="3AE02D01" w14:textId="77777777" w:rsidR="00256870" w:rsidRPr="00774467" w:rsidRDefault="00256870" w:rsidP="00F00E8E">
            <w:pPr>
              <w:pStyle w:val="NormalWeb"/>
              <w:rPr>
                <w:rFonts w:asciiTheme="minorHAnsi" w:hAnsiTheme="minorHAnsi" w:cstheme="minorHAnsi"/>
              </w:rPr>
            </w:pPr>
            <w:r w:rsidRPr="00E41188">
              <w:rPr>
                <w:rFonts w:asciiTheme="minorHAnsi" w:hAnsiTheme="minorHAnsi" w:cstheme="minorHAnsi"/>
                <w:noProof/>
                <w:lang w:val="en-US"/>
              </w:rPr>
              <w:lastRenderedPageBreak/>
              <w:drawing>
                <wp:inline distT="0" distB="0" distL="0" distR="0" wp14:anchorId="690B4594" wp14:editId="70793C45">
                  <wp:extent cx="2921000" cy="2014855"/>
                  <wp:effectExtent l="0" t="0" r="0" b="4445"/>
                  <wp:docPr id="4" name="Picture 1" descr="C:\Users\mary\Desktop\phd all\KVK,Darrang\2024-25\iipr neh\photo\20241126_33459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ary\Desktop\phd all\KVK,Darrang\2024-25\iipr neh\photo\20241126_33459PM_ByGPSMapCamera.jpg"/>
                          <pic:cNvPicPr>
                            <a:picLocks noChangeAspect="1" noChangeArrowheads="1"/>
                          </pic:cNvPicPr>
                        </pic:nvPicPr>
                        <pic:blipFill>
                          <a:blip r:embed="rId16" cstate="print"/>
                          <a:srcRect/>
                          <a:stretch>
                            <a:fillRect/>
                          </a:stretch>
                        </pic:blipFill>
                        <pic:spPr bwMode="auto">
                          <a:xfrm>
                            <a:off x="0" y="0"/>
                            <a:ext cx="2942546" cy="2029717"/>
                          </a:xfrm>
                          <a:prstGeom prst="rect">
                            <a:avLst/>
                          </a:prstGeom>
                          <a:noFill/>
                        </pic:spPr>
                      </pic:pic>
                    </a:graphicData>
                  </a:graphic>
                </wp:inline>
              </w:drawing>
            </w:r>
          </w:p>
        </w:tc>
        <w:tc>
          <w:tcPr>
            <w:tcW w:w="4476" w:type="dxa"/>
          </w:tcPr>
          <w:p w14:paraId="452B49C4"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760A066B" wp14:editId="79A531AD">
                  <wp:extent cx="2835910" cy="2022797"/>
                  <wp:effectExtent l="0" t="0" r="2540" b="0"/>
                  <wp:docPr id="7" name="Picture 1" descr="C:\Users\mary\Desktop\phd all\KVK,Darrang\2024-25\iipr neh\photo\IMG-202411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ary\Desktop\phd all\KVK,Darrang\2024-25\iipr neh\photo\IMG-20241104-WA0025.jpg"/>
                          <pic:cNvPicPr>
                            <a:picLocks noChangeAspect="1" noChangeArrowheads="1"/>
                          </pic:cNvPicPr>
                        </pic:nvPicPr>
                        <pic:blipFill>
                          <a:blip r:embed="rId17"/>
                          <a:srcRect/>
                          <a:stretch>
                            <a:fillRect/>
                          </a:stretch>
                        </pic:blipFill>
                        <pic:spPr bwMode="auto">
                          <a:xfrm>
                            <a:off x="0" y="0"/>
                            <a:ext cx="2886995" cy="2059235"/>
                          </a:xfrm>
                          <a:prstGeom prst="rect">
                            <a:avLst/>
                          </a:prstGeom>
                          <a:noFill/>
                        </pic:spPr>
                      </pic:pic>
                    </a:graphicData>
                  </a:graphic>
                </wp:inline>
              </w:drawing>
            </w:r>
          </w:p>
        </w:tc>
      </w:tr>
      <w:tr w:rsidR="00256870" w:rsidRPr="00E41188" w14:paraId="54AEC049" w14:textId="77777777" w:rsidTr="00F00E8E">
        <w:tc>
          <w:tcPr>
            <w:tcW w:w="4815" w:type="dxa"/>
          </w:tcPr>
          <w:p w14:paraId="7ADBC539"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516FAEF6" wp14:editId="4497E99C">
                  <wp:extent cx="2889250" cy="1879600"/>
                  <wp:effectExtent l="0" t="0" r="6350" b="6350"/>
                  <wp:docPr id="14346" name="Picture 10" descr="C:\Users\mary\Desktop\IMG-2024110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0" descr="C:\Users\mary\Desktop\IMG-20241104-WA0064.jpg"/>
                          <pic:cNvPicPr>
                            <a:picLocks noChangeAspect="1" noChangeArrowheads="1"/>
                          </pic:cNvPicPr>
                        </pic:nvPicPr>
                        <pic:blipFill>
                          <a:blip r:embed="rId18" cstate="print"/>
                          <a:srcRect/>
                          <a:stretch>
                            <a:fillRect/>
                          </a:stretch>
                        </pic:blipFill>
                        <pic:spPr bwMode="auto">
                          <a:xfrm>
                            <a:off x="0" y="0"/>
                            <a:ext cx="2905014" cy="1889855"/>
                          </a:xfrm>
                          <a:prstGeom prst="rect">
                            <a:avLst/>
                          </a:prstGeom>
                          <a:noFill/>
                        </pic:spPr>
                      </pic:pic>
                    </a:graphicData>
                  </a:graphic>
                </wp:inline>
              </w:drawing>
            </w:r>
          </w:p>
        </w:tc>
        <w:tc>
          <w:tcPr>
            <w:tcW w:w="4476" w:type="dxa"/>
          </w:tcPr>
          <w:p w14:paraId="5C2A0FD8" w14:textId="77777777" w:rsidR="00256870" w:rsidRPr="00E41188" w:rsidRDefault="00256870" w:rsidP="00F00E8E">
            <w:pPr>
              <w:rPr>
                <w:rFonts w:cstheme="minorHAnsi"/>
                <w:b/>
                <w:bCs/>
                <w:sz w:val="24"/>
                <w:szCs w:val="24"/>
              </w:rPr>
            </w:pPr>
            <w:r w:rsidRPr="00E41188">
              <w:rPr>
                <w:rFonts w:cstheme="minorHAnsi"/>
                <w:b/>
                <w:bCs/>
                <w:noProof/>
                <w:sz w:val="24"/>
                <w:szCs w:val="24"/>
                <w:lang w:val="en-US"/>
              </w:rPr>
              <w:drawing>
                <wp:inline distT="0" distB="0" distL="0" distR="0" wp14:anchorId="12E9E223" wp14:editId="319511BD">
                  <wp:extent cx="2864694" cy="1885950"/>
                  <wp:effectExtent l="0" t="0" r="0" b="0"/>
                  <wp:docPr id="9" name="Picture 1" descr="C:\Users\mary\Desktop\phd all\KVK,Darrang\2024-25\iipr neh\photo\IMG-2025010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ary\Desktop\phd all\KVK,Darrang\2024-25\iipr neh\photo\IMG-20250107-WA0096.jpg"/>
                          <pic:cNvPicPr>
                            <a:picLocks noChangeAspect="1" noChangeArrowheads="1"/>
                          </pic:cNvPicPr>
                        </pic:nvPicPr>
                        <pic:blipFill>
                          <a:blip r:embed="rId19" cstate="print"/>
                          <a:srcRect/>
                          <a:stretch>
                            <a:fillRect/>
                          </a:stretch>
                        </pic:blipFill>
                        <pic:spPr bwMode="auto">
                          <a:xfrm>
                            <a:off x="0" y="0"/>
                            <a:ext cx="2895139" cy="1905993"/>
                          </a:xfrm>
                          <a:prstGeom prst="rect">
                            <a:avLst/>
                          </a:prstGeom>
                          <a:noFill/>
                        </pic:spPr>
                      </pic:pic>
                    </a:graphicData>
                  </a:graphic>
                </wp:inline>
              </w:drawing>
            </w:r>
          </w:p>
        </w:tc>
      </w:tr>
      <w:tr w:rsidR="00256870" w:rsidRPr="00E41188" w14:paraId="750104EA" w14:textId="77777777" w:rsidTr="00F00E8E">
        <w:tc>
          <w:tcPr>
            <w:tcW w:w="4815" w:type="dxa"/>
          </w:tcPr>
          <w:p w14:paraId="4F13A329" w14:textId="77777777" w:rsidR="00256870" w:rsidRPr="00E41188" w:rsidRDefault="00256870" w:rsidP="00F00E8E">
            <w:pPr>
              <w:rPr>
                <w:rFonts w:cstheme="minorHAnsi"/>
                <w:b/>
                <w:bCs/>
                <w:sz w:val="24"/>
                <w:szCs w:val="24"/>
              </w:rPr>
            </w:pPr>
            <w:r w:rsidRPr="00E41188">
              <w:rPr>
                <w:rFonts w:cstheme="minorHAnsi"/>
                <w:noProof/>
                <w:sz w:val="24"/>
                <w:szCs w:val="24"/>
                <w:lang w:val="en-US"/>
              </w:rPr>
              <w:drawing>
                <wp:inline distT="0" distB="0" distL="0" distR="0" wp14:anchorId="3ED63BE7" wp14:editId="031F0CE0">
                  <wp:extent cx="2879561" cy="1619075"/>
                  <wp:effectExtent l="0" t="0" r="0" b="635"/>
                  <wp:docPr id="2111410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4553" cy="1633127"/>
                          </a:xfrm>
                          <a:prstGeom prst="rect">
                            <a:avLst/>
                          </a:prstGeom>
                          <a:noFill/>
                          <a:ln>
                            <a:noFill/>
                          </a:ln>
                        </pic:spPr>
                      </pic:pic>
                    </a:graphicData>
                  </a:graphic>
                </wp:inline>
              </w:drawing>
            </w:r>
          </w:p>
        </w:tc>
        <w:tc>
          <w:tcPr>
            <w:tcW w:w="4476" w:type="dxa"/>
          </w:tcPr>
          <w:p w14:paraId="3F67324A" w14:textId="77777777" w:rsidR="00256870" w:rsidRPr="00E41188" w:rsidRDefault="00256870" w:rsidP="00F00E8E">
            <w:pPr>
              <w:rPr>
                <w:rFonts w:cstheme="minorHAnsi"/>
                <w:b/>
                <w:bCs/>
                <w:sz w:val="24"/>
                <w:szCs w:val="24"/>
              </w:rPr>
            </w:pPr>
            <w:r w:rsidRPr="00E41188">
              <w:rPr>
                <w:rFonts w:cstheme="minorHAnsi"/>
                <w:noProof/>
                <w:sz w:val="24"/>
                <w:szCs w:val="24"/>
                <w:lang w:val="en-US"/>
              </w:rPr>
              <w:drawing>
                <wp:inline distT="0" distB="0" distL="0" distR="0" wp14:anchorId="0C0EEF91" wp14:editId="34093B02">
                  <wp:extent cx="2851905" cy="1610017"/>
                  <wp:effectExtent l="0" t="0" r="5715" b="9525"/>
                  <wp:docPr id="139904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636" cy="1635270"/>
                          </a:xfrm>
                          <a:prstGeom prst="rect">
                            <a:avLst/>
                          </a:prstGeom>
                          <a:noFill/>
                          <a:ln>
                            <a:noFill/>
                          </a:ln>
                        </pic:spPr>
                      </pic:pic>
                    </a:graphicData>
                  </a:graphic>
                </wp:inline>
              </w:drawing>
            </w:r>
          </w:p>
        </w:tc>
      </w:tr>
      <w:tr w:rsidR="00256870" w:rsidRPr="00E41188" w14:paraId="6ED1FE14" w14:textId="77777777" w:rsidTr="00F00E8E">
        <w:tc>
          <w:tcPr>
            <w:tcW w:w="4815" w:type="dxa"/>
          </w:tcPr>
          <w:p w14:paraId="43268283" w14:textId="77777777" w:rsidR="00256870" w:rsidRPr="00E41188" w:rsidRDefault="00256870" w:rsidP="00F00E8E">
            <w:pPr>
              <w:rPr>
                <w:rFonts w:cstheme="minorHAnsi"/>
                <w:b/>
                <w:bCs/>
                <w:sz w:val="24"/>
                <w:szCs w:val="24"/>
              </w:rPr>
            </w:pPr>
            <w:r w:rsidRPr="00E41188">
              <w:rPr>
                <w:rFonts w:cstheme="minorHAnsi"/>
                <w:noProof/>
                <w:sz w:val="24"/>
                <w:szCs w:val="24"/>
                <w:lang w:val="en-US"/>
              </w:rPr>
              <w:drawing>
                <wp:inline distT="0" distB="0" distL="0" distR="0" wp14:anchorId="61299171" wp14:editId="12BD9477">
                  <wp:extent cx="2861734" cy="2046597"/>
                  <wp:effectExtent l="0" t="0" r="0" b="0"/>
                  <wp:docPr id="65700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493" cy="2067880"/>
                          </a:xfrm>
                          <a:prstGeom prst="rect">
                            <a:avLst/>
                          </a:prstGeom>
                          <a:noFill/>
                          <a:ln>
                            <a:noFill/>
                          </a:ln>
                        </pic:spPr>
                      </pic:pic>
                    </a:graphicData>
                  </a:graphic>
                </wp:inline>
              </w:drawing>
            </w:r>
          </w:p>
        </w:tc>
        <w:tc>
          <w:tcPr>
            <w:tcW w:w="4476" w:type="dxa"/>
          </w:tcPr>
          <w:p w14:paraId="3769BF05" w14:textId="77777777" w:rsidR="00256870" w:rsidRPr="00E41188" w:rsidRDefault="00256870" w:rsidP="00F00E8E">
            <w:pPr>
              <w:rPr>
                <w:rFonts w:cstheme="minorHAnsi"/>
                <w:b/>
                <w:bCs/>
                <w:sz w:val="24"/>
                <w:szCs w:val="24"/>
              </w:rPr>
            </w:pPr>
            <w:r w:rsidRPr="00E41188">
              <w:rPr>
                <w:rFonts w:cstheme="minorHAnsi"/>
                <w:noProof/>
                <w:sz w:val="24"/>
                <w:szCs w:val="24"/>
                <w:lang w:val="en-US"/>
              </w:rPr>
              <w:drawing>
                <wp:inline distT="0" distB="0" distL="0" distR="0" wp14:anchorId="0DF548BD" wp14:editId="15F43448">
                  <wp:extent cx="2864694" cy="1979248"/>
                  <wp:effectExtent l="0" t="0" r="0" b="2540"/>
                  <wp:docPr id="61281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3211" cy="2012769"/>
                          </a:xfrm>
                          <a:prstGeom prst="rect">
                            <a:avLst/>
                          </a:prstGeom>
                          <a:noFill/>
                          <a:ln>
                            <a:noFill/>
                          </a:ln>
                        </pic:spPr>
                      </pic:pic>
                    </a:graphicData>
                  </a:graphic>
                </wp:inline>
              </w:drawing>
            </w:r>
          </w:p>
        </w:tc>
      </w:tr>
    </w:tbl>
    <w:p w14:paraId="090D2840" w14:textId="77777777" w:rsidR="00256870" w:rsidRPr="00E41188" w:rsidRDefault="00256870" w:rsidP="00256870">
      <w:pPr>
        <w:spacing w:before="240"/>
        <w:rPr>
          <w:rFonts w:cstheme="minorHAnsi"/>
          <w:b/>
          <w:bCs/>
          <w:sz w:val="24"/>
          <w:szCs w:val="24"/>
        </w:rPr>
      </w:pPr>
      <w:r w:rsidRPr="00E41188">
        <w:rPr>
          <w:rFonts w:cstheme="minorHAnsi"/>
          <w:b/>
          <w:bCs/>
          <w:sz w:val="24"/>
          <w:szCs w:val="24"/>
        </w:rPr>
        <w:t xml:space="preserve">Conclusion </w:t>
      </w:r>
    </w:p>
    <w:p w14:paraId="58CDD0C7" w14:textId="77777777" w:rsidR="00256870" w:rsidRPr="00E41188" w:rsidRDefault="00256870" w:rsidP="00256870">
      <w:pPr>
        <w:ind w:firstLine="720"/>
        <w:jc w:val="both"/>
        <w:rPr>
          <w:rFonts w:cstheme="minorHAnsi"/>
          <w:sz w:val="24"/>
          <w:szCs w:val="24"/>
        </w:rPr>
      </w:pPr>
      <w:r w:rsidRPr="00E41188">
        <w:rPr>
          <w:rFonts w:cstheme="minorHAnsi"/>
          <w:sz w:val="24"/>
          <w:szCs w:val="24"/>
        </w:rPr>
        <w:t xml:space="preserve">In a nutshell we can conclude from the study that the yield and returns in </w:t>
      </w:r>
      <w:proofErr w:type="spellStart"/>
      <w:r w:rsidRPr="00E41188">
        <w:rPr>
          <w:rFonts w:cstheme="minorHAnsi"/>
          <w:sz w:val="24"/>
          <w:szCs w:val="24"/>
        </w:rPr>
        <w:t>blackgram</w:t>
      </w:r>
      <w:proofErr w:type="spellEnd"/>
      <w:r w:rsidRPr="00E41188">
        <w:rPr>
          <w:rFonts w:cstheme="minorHAnsi"/>
          <w:sz w:val="24"/>
          <w:szCs w:val="24"/>
        </w:rPr>
        <w:t xml:space="preserve"> &amp; </w:t>
      </w:r>
      <w:proofErr w:type="spellStart"/>
      <w:r w:rsidRPr="00E41188">
        <w:rPr>
          <w:rFonts w:cstheme="minorHAnsi"/>
          <w:sz w:val="24"/>
          <w:szCs w:val="24"/>
        </w:rPr>
        <w:t>Greengram</w:t>
      </w:r>
      <w:proofErr w:type="spellEnd"/>
      <w:r w:rsidRPr="00E41188">
        <w:rPr>
          <w:rFonts w:cstheme="minorHAnsi"/>
          <w:sz w:val="24"/>
          <w:szCs w:val="24"/>
        </w:rPr>
        <w:t xml:space="preserve"> crop increased substantially with the improved </w:t>
      </w:r>
      <w:proofErr w:type="spellStart"/>
      <w:r>
        <w:rPr>
          <w:rFonts w:cstheme="minorHAnsi"/>
          <w:sz w:val="24"/>
          <w:szCs w:val="24"/>
        </w:rPr>
        <w:t>a</w:t>
      </w:r>
      <w:r w:rsidRPr="00E41188">
        <w:rPr>
          <w:rFonts w:cstheme="minorHAnsi"/>
          <w:sz w:val="24"/>
          <w:szCs w:val="24"/>
        </w:rPr>
        <w:t>gro</w:t>
      </w:r>
      <w:proofErr w:type="spellEnd"/>
      <w:r w:rsidRPr="00E41188">
        <w:rPr>
          <w:rFonts w:cstheme="minorHAnsi"/>
          <w:sz w:val="24"/>
          <w:szCs w:val="24"/>
        </w:rPr>
        <w:t xml:space="preserve">-techniques and use of high yielding varieties. However, the grain yield level under IIPR Pulse Demonstration was </w:t>
      </w:r>
      <w:r w:rsidRPr="00E41188">
        <w:rPr>
          <w:rFonts w:cstheme="minorHAnsi"/>
          <w:sz w:val="24"/>
          <w:szCs w:val="24"/>
        </w:rPr>
        <w:lastRenderedPageBreak/>
        <w:t xml:space="preserve">better than the farmer’s practice and performance of the variety could be further improved by adopting recommended </w:t>
      </w:r>
      <w:proofErr w:type="spellStart"/>
      <w:r w:rsidRPr="00E41188">
        <w:rPr>
          <w:rFonts w:cstheme="minorHAnsi"/>
          <w:sz w:val="24"/>
          <w:szCs w:val="24"/>
        </w:rPr>
        <w:t>agro</w:t>
      </w:r>
      <w:proofErr w:type="spellEnd"/>
      <w:r w:rsidRPr="00E41188">
        <w:rPr>
          <w:rFonts w:cstheme="minorHAnsi"/>
          <w:sz w:val="24"/>
          <w:szCs w:val="24"/>
        </w:rPr>
        <w:t xml:space="preserve">-techniques. So, there is need to disseminate the improved </w:t>
      </w:r>
      <w:proofErr w:type="spellStart"/>
      <w:r w:rsidRPr="00E41188">
        <w:rPr>
          <w:rFonts w:cstheme="minorHAnsi"/>
          <w:sz w:val="24"/>
          <w:szCs w:val="24"/>
        </w:rPr>
        <w:t>agro</w:t>
      </w:r>
      <w:proofErr w:type="spellEnd"/>
      <w:r w:rsidRPr="00E41188">
        <w:rPr>
          <w:rFonts w:cstheme="minorHAnsi"/>
          <w:sz w:val="24"/>
          <w:szCs w:val="24"/>
        </w:rPr>
        <w:t xml:space="preserve">-techniques among the farmers with effective extension methods like training and field demonstrations. The farmers should be encouraged to adopt the recommended </w:t>
      </w:r>
      <w:proofErr w:type="spellStart"/>
      <w:r w:rsidRPr="00E41188">
        <w:rPr>
          <w:rFonts w:cstheme="minorHAnsi"/>
          <w:sz w:val="24"/>
          <w:szCs w:val="24"/>
        </w:rPr>
        <w:t>agro</w:t>
      </w:r>
      <w:proofErr w:type="spellEnd"/>
      <w:r w:rsidRPr="00E41188">
        <w:rPr>
          <w:rFonts w:cstheme="minorHAnsi"/>
          <w:sz w:val="24"/>
          <w:szCs w:val="24"/>
        </w:rPr>
        <w:t xml:space="preserve">-techniques for getting maximum returns in specific locations Conflicts of interest: The authors have no conflicts of interest </w:t>
      </w:r>
    </w:p>
    <w:p w14:paraId="70618409" w14:textId="77777777" w:rsidR="00256870" w:rsidRPr="00E41188" w:rsidRDefault="00256870" w:rsidP="00256870">
      <w:pPr>
        <w:rPr>
          <w:rFonts w:cstheme="minorHAnsi"/>
          <w:b/>
          <w:bCs/>
          <w:sz w:val="24"/>
          <w:szCs w:val="24"/>
        </w:rPr>
      </w:pPr>
      <w:bookmarkStart w:id="0" w:name="_GoBack"/>
      <w:bookmarkEnd w:id="0"/>
      <w:r w:rsidRPr="00E41188">
        <w:rPr>
          <w:rFonts w:cstheme="minorHAnsi"/>
          <w:b/>
          <w:bCs/>
          <w:sz w:val="24"/>
          <w:szCs w:val="24"/>
        </w:rPr>
        <w:t>References:</w:t>
      </w:r>
    </w:p>
    <w:p w14:paraId="68132ED3" w14:textId="77777777" w:rsidR="00256870" w:rsidRPr="00E41188" w:rsidRDefault="00256870" w:rsidP="00256870">
      <w:pPr>
        <w:ind w:left="993" w:hanging="993"/>
        <w:jc w:val="both"/>
        <w:rPr>
          <w:rFonts w:cstheme="minorHAnsi"/>
          <w:sz w:val="24"/>
          <w:szCs w:val="24"/>
        </w:rPr>
      </w:pPr>
      <w:r w:rsidRPr="00E41188">
        <w:rPr>
          <w:rFonts w:cstheme="minorHAnsi"/>
          <w:sz w:val="24"/>
          <w:szCs w:val="24"/>
        </w:rPr>
        <w:t xml:space="preserve">1. Anuratha A, Ravi R, Selvi J. Productivity enhancement in black gram by cluster front line demonstrations. J Krishi Vigyan. 2018;7(1):242-4. </w:t>
      </w:r>
    </w:p>
    <w:p w14:paraId="42F841AC" w14:textId="77777777" w:rsidR="00256870" w:rsidRPr="00E41188" w:rsidRDefault="00256870" w:rsidP="00256870">
      <w:pPr>
        <w:ind w:left="993" w:hanging="993"/>
        <w:jc w:val="both"/>
        <w:rPr>
          <w:rFonts w:cstheme="minorHAnsi"/>
          <w:sz w:val="24"/>
          <w:szCs w:val="24"/>
        </w:rPr>
      </w:pPr>
      <w:r w:rsidRPr="00E41188">
        <w:rPr>
          <w:rFonts w:cstheme="minorHAnsi"/>
          <w:sz w:val="24"/>
          <w:szCs w:val="24"/>
        </w:rPr>
        <w:t xml:space="preserve">2. Kumar S, Singh R, Singh A. Assessment of gaps in pulse production in Hamirpur district of Himachal Pradesh. Indian Res J Ext Edu. 2014;14(2):20-4. </w:t>
      </w:r>
    </w:p>
    <w:p w14:paraId="48FC4856" w14:textId="77777777" w:rsidR="00256870" w:rsidRPr="00E41188" w:rsidRDefault="00256870" w:rsidP="00256870">
      <w:pPr>
        <w:ind w:left="993" w:hanging="993"/>
        <w:jc w:val="both"/>
        <w:rPr>
          <w:rFonts w:cstheme="minorHAnsi"/>
          <w:sz w:val="24"/>
          <w:szCs w:val="24"/>
        </w:rPr>
      </w:pPr>
      <w:r w:rsidRPr="00E41188">
        <w:rPr>
          <w:rFonts w:cstheme="minorHAnsi"/>
          <w:sz w:val="24"/>
          <w:szCs w:val="24"/>
        </w:rPr>
        <w:t xml:space="preserve">3. </w:t>
      </w:r>
      <w:proofErr w:type="spellStart"/>
      <w:r w:rsidRPr="00E41188">
        <w:rPr>
          <w:rFonts w:cstheme="minorHAnsi"/>
          <w:sz w:val="24"/>
          <w:szCs w:val="24"/>
        </w:rPr>
        <w:t>Sarma</w:t>
      </w:r>
      <w:proofErr w:type="spellEnd"/>
      <w:r w:rsidRPr="00E41188">
        <w:rPr>
          <w:rFonts w:cstheme="minorHAnsi"/>
          <w:sz w:val="24"/>
          <w:szCs w:val="24"/>
        </w:rPr>
        <w:t xml:space="preserve"> SM, </w:t>
      </w:r>
      <w:proofErr w:type="spellStart"/>
      <w:r w:rsidRPr="00E41188">
        <w:rPr>
          <w:rFonts w:cstheme="minorHAnsi"/>
          <w:sz w:val="24"/>
          <w:szCs w:val="24"/>
        </w:rPr>
        <w:t>Ojah</w:t>
      </w:r>
      <w:proofErr w:type="spellEnd"/>
      <w:r w:rsidRPr="00E41188">
        <w:rPr>
          <w:rFonts w:cstheme="minorHAnsi"/>
          <w:sz w:val="24"/>
          <w:szCs w:val="24"/>
        </w:rPr>
        <w:t xml:space="preserve"> I, </w:t>
      </w:r>
      <w:proofErr w:type="spellStart"/>
      <w:r w:rsidRPr="00E41188">
        <w:rPr>
          <w:rFonts w:cstheme="minorHAnsi"/>
          <w:sz w:val="24"/>
          <w:szCs w:val="24"/>
        </w:rPr>
        <w:t>Khaund</w:t>
      </w:r>
      <w:proofErr w:type="spellEnd"/>
      <w:r w:rsidRPr="00E41188">
        <w:rPr>
          <w:rFonts w:cstheme="minorHAnsi"/>
          <w:sz w:val="24"/>
          <w:szCs w:val="24"/>
        </w:rPr>
        <w:t xml:space="preserve"> A, Das KB, Hafiz A. Yield enhancement of </w:t>
      </w:r>
      <w:proofErr w:type="spellStart"/>
      <w:r w:rsidRPr="00E41188">
        <w:rPr>
          <w:rFonts w:cstheme="minorHAnsi"/>
          <w:sz w:val="24"/>
          <w:szCs w:val="24"/>
        </w:rPr>
        <w:t>toria</w:t>
      </w:r>
      <w:proofErr w:type="spellEnd"/>
      <w:r w:rsidRPr="00E41188">
        <w:rPr>
          <w:rFonts w:cstheme="minorHAnsi"/>
          <w:sz w:val="24"/>
          <w:szCs w:val="24"/>
        </w:rPr>
        <w:t xml:space="preserve"> through cluster frontline demonstration in </w:t>
      </w:r>
      <w:proofErr w:type="spellStart"/>
      <w:r w:rsidRPr="00E41188">
        <w:rPr>
          <w:rFonts w:cstheme="minorHAnsi"/>
          <w:sz w:val="24"/>
          <w:szCs w:val="24"/>
        </w:rPr>
        <w:t>Darrang</w:t>
      </w:r>
      <w:proofErr w:type="spellEnd"/>
      <w:r w:rsidRPr="00E41188">
        <w:rPr>
          <w:rFonts w:cstheme="minorHAnsi"/>
          <w:sz w:val="24"/>
          <w:szCs w:val="24"/>
        </w:rPr>
        <w:t xml:space="preserve"> district of Assam. The Pharma Innovation Journal. 2024;13(4):41-4. </w:t>
      </w:r>
    </w:p>
    <w:p w14:paraId="116FF7D1" w14:textId="77777777" w:rsidR="00256870" w:rsidRPr="00E41188" w:rsidRDefault="00256870" w:rsidP="00256870">
      <w:pPr>
        <w:ind w:left="993" w:hanging="993"/>
        <w:jc w:val="both"/>
        <w:rPr>
          <w:rFonts w:cstheme="minorHAnsi"/>
          <w:sz w:val="24"/>
          <w:szCs w:val="24"/>
        </w:rPr>
      </w:pPr>
      <w:r w:rsidRPr="00E41188">
        <w:rPr>
          <w:rFonts w:cstheme="minorHAnsi"/>
          <w:sz w:val="24"/>
          <w:szCs w:val="24"/>
        </w:rPr>
        <w:t xml:space="preserve">4. Samui SK, Maitra S, Roy DK, Mandal AK, Saha D. Evaluation on front line demonstration on groundnut. J Indian Soc Coastal </w:t>
      </w:r>
      <w:proofErr w:type="spellStart"/>
      <w:r w:rsidRPr="00E41188">
        <w:rPr>
          <w:rFonts w:cstheme="minorHAnsi"/>
          <w:sz w:val="24"/>
          <w:szCs w:val="24"/>
        </w:rPr>
        <w:t>Agr</w:t>
      </w:r>
      <w:proofErr w:type="spellEnd"/>
      <w:r w:rsidRPr="00E41188">
        <w:rPr>
          <w:rFonts w:cstheme="minorHAnsi"/>
          <w:sz w:val="24"/>
          <w:szCs w:val="24"/>
        </w:rPr>
        <w:t xml:space="preserve"> Res. 2000;18(2):180-3. </w:t>
      </w:r>
    </w:p>
    <w:p w14:paraId="0F82C7F9" w14:textId="77777777" w:rsidR="00256870" w:rsidRPr="00E41188" w:rsidRDefault="00256870" w:rsidP="00256870">
      <w:pPr>
        <w:ind w:left="993" w:hanging="993"/>
        <w:rPr>
          <w:rFonts w:cstheme="minorHAnsi"/>
          <w:sz w:val="24"/>
          <w:szCs w:val="24"/>
        </w:rPr>
      </w:pPr>
      <w:r w:rsidRPr="00E41188">
        <w:rPr>
          <w:rFonts w:cstheme="minorHAnsi"/>
          <w:sz w:val="24"/>
          <w:szCs w:val="24"/>
        </w:rPr>
        <w:t xml:space="preserve">5. Yadav DB, Kamboj BK, Garg RB. Increasing the productivity and profitability of sunflower through crop demonstrations in irrigated </w:t>
      </w:r>
      <w:proofErr w:type="spellStart"/>
      <w:r w:rsidRPr="00E41188">
        <w:rPr>
          <w:rFonts w:cstheme="minorHAnsi"/>
          <w:sz w:val="24"/>
          <w:szCs w:val="24"/>
        </w:rPr>
        <w:t>agro</w:t>
      </w:r>
      <w:proofErr w:type="spellEnd"/>
      <w:r w:rsidRPr="00E41188">
        <w:rPr>
          <w:rFonts w:cstheme="minorHAnsi"/>
          <w:sz w:val="24"/>
          <w:szCs w:val="24"/>
        </w:rPr>
        <w:t xml:space="preserve"> ecosystem of eastern Haryana. Haryana J Agron. 2004;20(1&amp;2):33-5. </w:t>
      </w:r>
    </w:p>
    <w:p w14:paraId="273E5408" w14:textId="77777777" w:rsidR="006B147F" w:rsidRPr="00256870" w:rsidRDefault="006B147F" w:rsidP="00256870"/>
    <w:sectPr w:rsidR="006B147F" w:rsidRPr="00256870" w:rsidSect="00F34D0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8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8C457" w14:textId="77777777" w:rsidR="00D11DC9" w:rsidRDefault="00D11DC9" w:rsidP="00080B9F">
      <w:pPr>
        <w:spacing w:after="0" w:line="240" w:lineRule="auto"/>
      </w:pPr>
      <w:r>
        <w:separator/>
      </w:r>
    </w:p>
  </w:endnote>
  <w:endnote w:type="continuationSeparator" w:id="0">
    <w:p w14:paraId="4AD98A91" w14:textId="77777777" w:rsidR="00D11DC9" w:rsidRDefault="00D11DC9" w:rsidP="00080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DFE1" w14:textId="77777777" w:rsidR="00080B9F" w:rsidRDefault="00080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131A" w14:textId="77777777" w:rsidR="00080B9F" w:rsidRDefault="00080B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533A8" w14:textId="77777777" w:rsidR="00080B9F" w:rsidRDefault="00080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E9417" w14:textId="77777777" w:rsidR="00D11DC9" w:rsidRDefault="00D11DC9" w:rsidP="00080B9F">
      <w:pPr>
        <w:spacing w:after="0" w:line="240" w:lineRule="auto"/>
      </w:pPr>
      <w:r>
        <w:separator/>
      </w:r>
    </w:p>
  </w:footnote>
  <w:footnote w:type="continuationSeparator" w:id="0">
    <w:p w14:paraId="6E049C45" w14:textId="77777777" w:rsidR="00D11DC9" w:rsidRDefault="00D11DC9" w:rsidP="00080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0CF5" w14:textId="4347CE64" w:rsidR="00080B9F" w:rsidRDefault="00080B9F">
    <w:pPr>
      <w:pStyle w:val="Header"/>
    </w:pPr>
    <w:r>
      <w:rPr>
        <w:noProof/>
      </w:rPr>
      <w:pict w14:anchorId="7FA04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776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3698E" w14:textId="2D11DA8D" w:rsidR="00080B9F" w:rsidRDefault="00080B9F">
    <w:pPr>
      <w:pStyle w:val="Header"/>
    </w:pPr>
    <w:r>
      <w:rPr>
        <w:noProof/>
      </w:rPr>
      <w:pict w14:anchorId="4D075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776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C597" w14:textId="684F42EA" w:rsidR="00080B9F" w:rsidRDefault="00080B9F">
    <w:pPr>
      <w:pStyle w:val="Header"/>
    </w:pPr>
    <w:r>
      <w:rPr>
        <w:noProof/>
      </w:rPr>
      <w:pict w14:anchorId="03E44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776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13D90"/>
    <w:multiLevelType w:val="hybridMultilevel"/>
    <w:tmpl w:val="5A88785E"/>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515730D2"/>
    <w:multiLevelType w:val="hybridMultilevel"/>
    <w:tmpl w:val="5A8878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2BC3"/>
    <w:rsid w:val="00065FEF"/>
    <w:rsid w:val="00075218"/>
    <w:rsid w:val="00080B9F"/>
    <w:rsid w:val="000C0A5E"/>
    <w:rsid w:val="0010039B"/>
    <w:rsid w:val="001324D1"/>
    <w:rsid w:val="00142FBD"/>
    <w:rsid w:val="001525F6"/>
    <w:rsid w:val="0019306E"/>
    <w:rsid w:val="001A360A"/>
    <w:rsid w:val="001B303F"/>
    <w:rsid w:val="001D76ED"/>
    <w:rsid w:val="001E11EE"/>
    <w:rsid w:val="002006CC"/>
    <w:rsid w:val="00256870"/>
    <w:rsid w:val="00295053"/>
    <w:rsid w:val="002C10B0"/>
    <w:rsid w:val="003260F6"/>
    <w:rsid w:val="00351651"/>
    <w:rsid w:val="00373499"/>
    <w:rsid w:val="00384A80"/>
    <w:rsid w:val="00384DD6"/>
    <w:rsid w:val="003936E8"/>
    <w:rsid w:val="003B497C"/>
    <w:rsid w:val="00410A05"/>
    <w:rsid w:val="00411B6B"/>
    <w:rsid w:val="00416D4B"/>
    <w:rsid w:val="00421FD3"/>
    <w:rsid w:val="0044050B"/>
    <w:rsid w:val="00445CD1"/>
    <w:rsid w:val="00474013"/>
    <w:rsid w:val="00492965"/>
    <w:rsid w:val="00495350"/>
    <w:rsid w:val="004A1765"/>
    <w:rsid w:val="004F08D1"/>
    <w:rsid w:val="00531290"/>
    <w:rsid w:val="00531A89"/>
    <w:rsid w:val="005417C8"/>
    <w:rsid w:val="00550F5C"/>
    <w:rsid w:val="00584320"/>
    <w:rsid w:val="005B0A73"/>
    <w:rsid w:val="005D6354"/>
    <w:rsid w:val="005E5F36"/>
    <w:rsid w:val="005F786A"/>
    <w:rsid w:val="006021ED"/>
    <w:rsid w:val="00653F08"/>
    <w:rsid w:val="00683073"/>
    <w:rsid w:val="006A4184"/>
    <w:rsid w:val="006A5D7C"/>
    <w:rsid w:val="006B147F"/>
    <w:rsid w:val="006B753A"/>
    <w:rsid w:val="006F5EEB"/>
    <w:rsid w:val="007057D8"/>
    <w:rsid w:val="00711739"/>
    <w:rsid w:val="0071755C"/>
    <w:rsid w:val="00724981"/>
    <w:rsid w:val="00766A11"/>
    <w:rsid w:val="00782798"/>
    <w:rsid w:val="0078291E"/>
    <w:rsid w:val="00782BC3"/>
    <w:rsid w:val="0079379C"/>
    <w:rsid w:val="007A3240"/>
    <w:rsid w:val="007D046F"/>
    <w:rsid w:val="007D6218"/>
    <w:rsid w:val="00801CB4"/>
    <w:rsid w:val="00872682"/>
    <w:rsid w:val="008E0202"/>
    <w:rsid w:val="008F3F06"/>
    <w:rsid w:val="00906AAF"/>
    <w:rsid w:val="009126AC"/>
    <w:rsid w:val="009228B9"/>
    <w:rsid w:val="009345DB"/>
    <w:rsid w:val="00940818"/>
    <w:rsid w:val="00954D1C"/>
    <w:rsid w:val="00955AB9"/>
    <w:rsid w:val="00966F15"/>
    <w:rsid w:val="009776E7"/>
    <w:rsid w:val="00992A79"/>
    <w:rsid w:val="00993D3D"/>
    <w:rsid w:val="009A7089"/>
    <w:rsid w:val="009D4C51"/>
    <w:rsid w:val="009E0383"/>
    <w:rsid w:val="009E1DF1"/>
    <w:rsid w:val="00A1412D"/>
    <w:rsid w:val="00A3004C"/>
    <w:rsid w:val="00A3068C"/>
    <w:rsid w:val="00A50CE2"/>
    <w:rsid w:val="00A652F1"/>
    <w:rsid w:val="00A6586B"/>
    <w:rsid w:val="00A94CD7"/>
    <w:rsid w:val="00AA7D5D"/>
    <w:rsid w:val="00B0159B"/>
    <w:rsid w:val="00B128EA"/>
    <w:rsid w:val="00B13983"/>
    <w:rsid w:val="00B61704"/>
    <w:rsid w:val="00B62B00"/>
    <w:rsid w:val="00BD7497"/>
    <w:rsid w:val="00C40B61"/>
    <w:rsid w:val="00C43775"/>
    <w:rsid w:val="00C521FE"/>
    <w:rsid w:val="00C531C6"/>
    <w:rsid w:val="00C61A11"/>
    <w:rsid w:val="00C83AF3"/>
    <w:rsid w:val="00C937EE"/>
    <w:rsid w:val="00CB0818"/>
    <w:rsid w:val="00CE3FAB"/>
    <w:rsid w:val="00CF62E6"/>
    <w:rsid w:val="00D11DC9"/>
    <w:rsid w:val="00D321C6"/>
    <w:rsid w:val="00DD47AE"/>
    <w:rsid w:val="00DE7C0B"/>
    <w:rsid w:val="00E14A30"/>
    <w:rsid w:val="00E403C5"/>
    <w:rsid w:val="00E425AE"/>
    <w:rsid w:val="00E72DD8"/>
    <w:rsid w:val="00E838B6"/>
    <w:rsid w:val="00EF44FA"/>
    <w:rsid w:val="00EF58D3"/>
    <w:rsid w:val="00F34D0F"/>
    <w:rsid w:val="00F82C09"/>
    <w:rsid w:val="00FA0AD6"/>
    <w:rsid w:val="00FE65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62ACCB"/>
  <w15:docId w15:val="{66E00510-1EB8-46D1-BDDB-E3E844302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2E6"/>
  </w:style>
  <w:style w:type="paragraph" w:styleId="Heading1">
    <w:name w:val="heading 1"/>
    <w:basedOn w:val="Normal"/>
    <w:next w:val="Normal"/>
    <w:link w:val="Heading1Char"/>
    <w:qFormat/>
    <w:rsid w:val="00FE65AD"/>
    <w:pPr>
      <w:keepNext/>
      <w:spacing w:after="0" w:line="240" w:lineRule="auto"/>
      <w:jc w:val="center"/>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qFormat/>
    <w:rsid w:val="00FE65AD"/>
    <w:pPr>
      <w:keepNext/>
      <w:spacing w:after="0" w:line="240" w:lineRule="auto"/>
      <w:outlineLvl w:val="1"/>
    </w:pPr>
    <w:rPr>
      <w:rFonts w:ascii="Times New Roman" w:eastAsia="Times New Roman" w:hAnsi="Times New Roman" w:cs="Times New Roman"/>
      <w:b/>
      <w:bCs/>
      <w:sz w:val="24"/>
      <w:szCs w:val="24"/>
      <w:lang w:val="en-US" w:eastAsia="en-US"/>
    </w:rPr>
  </w:style>
  <w:style w:type="paragraph" w:styleId="Heading3">
    <w:name w:val="heading 3"/>
    <w:basedOn w:val="Normal"/>
    <w:next w:val="Normal"/>
    <w:link w:val="Heading3Char"/>
    <w:uiPriority w:val="9"/>
    <w:semiHidden/>
    <w:unhideWhenUsed/>
    <w:qFormat/>
    <w:rsid w:val="007057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BC3"/>
    <w:pPr>
      <w:ind w:left="720"/>
      <w:contextualSpacing/>
    </w:pPr>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782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BC3"/>
    <w:rPr>
      <w:rFonts w:ascii="Tahoma" w:hAnsi="Tahoma" w:cs="Tahoma"/>
      <w:sz w:val="16"/>
      <w:szCs w:val="16"/>
    </w:rPr>
  </w:style>
  <w:style w:type="character" w:customStyle="1" w:styleId="Heading1Char">
    <w:name w:val="Heading 1 Char"/>
    <w:basedOn w:val="DefaultParagraphFont"/>
    <w:link w:val="Heading1"/>
    <w:rsid w:val="00FE65AD"/>
    <w:rPr>
      <w:rFonts w:ascii="Times New Roman" w:eastAsia="Times New Roman" w:hAnsi="Times New Roman" w:cs="Times New Roman"/>
      <w:b/>
      <w:bCs/>
      <w:sz w:val="24"/>
      <w:szCs w:val="24"/>
      <w:lang w:val="en-US" w:eastAsia="en-US"/>
    </w:rPr>
  </w:style>
  <w:style w:type="character" w:customStyle="1" w:styleId="Heading2Char">
    <w:name w:val="Heading 2 Char"/>
    <w:basedOn w:val="DefaultParagraphFont"/>
    <w:link w:val="Heading2"/>
    <w:rsid w:val="00FE65AD"/>
    <w:rPr>
      <w:rFonts w:ascii="Times New Roman" w:eastAsia="Times New Roman" w:hAnsi="Times New Roman" w:cs="Times New Roman"/>
      <w:b/>
      <w:bCs/>
      <w:sz w:val="24"/>
      <w:szCs w:val="24"/>
      <w:lang w:val="en-US" w:eastAsia="en-US"/>
    </w:rPr>
  </w:style>
  <w:style w:type="character" w:styleId="Hyperlink">
    <w:name w:val="Hyperlink"/>
    <w:basedOn w:val="DefaultParagraphFont"/>
    <w:uiPriority w:val="99"/>
    <w:unhideWhenUsed/>
    <w:rsid w:val="00FE65AD"/>
    <w:rPr>
      <w:color w:val="0000FF" w:themeColor="hyperlink"/>
      <w:u w:val="single"/>
    </w:rPr>
  </w:style>
  <w:style w:type="paragraph" w:customStyle="1" w:styleId="TableParagraph">
    <w:name w:val="Table Paragraph"/>
    <w:basedOn w:val="Normal"/>
    <w:uiPriority w:val="1"/>
    <w:qFormat/>
    <w:rsid w:val="00256870"/>
    <w:pPr>
      <w:widowControl w:val="0"/>
      <w:autoSpaceDE w:val="0"/>
      <w:autoSpaceDN w:val="0"/>
      <w:spacing w:after="0" w:line="240" w:lineRule="auto"/>
    </w:pPr>
    <w:rPr>
      <w:rFonts w:ascii="Times New Roman" w:eastAsia="Times New Roman" w:hAnsi="Times New Roman" w:cs="Times New Roman"/>
      <w:lang w:val="en-US" w:eastAsia="en-US"/>
    </w:rPr>
  </w:style>
  <w:style w:type="table" w:styleId="TableGrid">
    <w:name w:val="Table Grid"/>
    <w:basedOn w:val="TableNormal"/>
    <w:uiPriority w:val="39"/>
    <w:rsid w:val="00256870"/>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687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057D8"/>
    <w:rPr>
      <w:color w:val="605E5C"/>
      <w:shd w:val="clear" w:color="auto" w:fill="E1DFDD"/>
    </w:rPr>
  </w:style>
  <w:style w:type="character" w:customStyle="1" w:styleId="Heading3Char">
    <w:name w:val="Heading 3 Char"/>
    <w:basedOn w:val="DefaultParagraphFont"/>
    <w:link w:val="Heading3"/>
    <w:uiPriority w:val="9"/>
    <w:semiHidden/>
    <w:rsid w:val="007057D8"/>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080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B9F"/>
  </w:style>
  <w:style w:type="paragraph" w:styleId="Footer">
    <w:name w:val="footer"/>
    <w:basedOn w:val="Normal"/>
    <w:link w:val="FooterChar"/>
    <w:uiPriority w:val="99"/>
    <w:unhideWhenUsed/>
    <w:rsid w:val="00080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24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Chart 1</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Sheet1!$E$5</c:f>
              <c:strCache>
                <c:ptCount val="1"/>
                <c:pt idx="0">
                  <c:v>Blackgram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Sheet1!$F$4:$L$4</c:f>
              <c:strCache>
                <c:ptCount val="7"/>
                <c:pt idx="0">
                  <c:v>Potential yield(q/ha)</c:v>
                </c:pt>
                <c:pt idx="1">
                  <c:v>IIPR demo (q/ha)</c:v>
                </c:pt>
                <c:pt idx="2">
                  <c:v>FP (q/ha)</c:v>
                </c:pt>
                <c:pt idx="3">
                  <c:v>Percent increase in yield over check</c:v>
                </c:pt>
                <c:pt idx="4">
                  <c:v>Tech gap (qha-1)</c:v>
                </c:pt>
                <c:pt idx="5">
                  <c:v>Extension gap (qha-1)</c:v>
                </c:pt>
                <c:pt idx="6">
                  <c:v>Technology index (%)</c:v>
                </c:pt>
              </c:strCache>
            </c:strRef>
          </c:cat>
          <c:val>
            <c:numRef>
              <c:f>Sheet1!$F$5:$L$5</c:f>
              <c:numCache>
                <c:formatCode>General</c:formatCode>
                <c:ptCount val="7"/>
                <c:pt idx="0">
                  <c:v>10</c:v>
                </c:pt>
                <c:pt idx="1">
                  <c:v>7.7</c:v>
                </c:pt>
                <c:pt idx="2">
                  <c:v>5.9</c:v>
                </c:pt>
                <c:pt idx="3">
                  <c:v>29.87</c:v>
                </c:pt>
                <c:pt idx="4">
                  <c:v>2.2999999999999998</c:v>
                </c:pt>
                <c:pt idx="5">
                  <c:v>1.8</c:v>
                </c:pt>
                <c:pt idx="6">
                  <c:v>23</c:v>
                </c:pt>
              </c:numCache>
            </c:numRef>
          </c:val>
          <c:extLst>
            <c:ext xmlns:c16="http://schemas.microsoft.com/office/drawing/2014/chart" uri="{C3380CC4-5D6E-409C-BE32-E72D297353CC}">
              <c16:uniqueId val="{00000000-8F41-4483-BBC0-FBE2CFC91140}"/>
            </c:ext>
          </c:extLst>
        </c:ser>
        <c:ser>
          <c:idx val="1"/>
          <c:order val="1"/>
          <c:tx>
            <c:strRef>
              <c:f>Sheet1!$E$6</c:f>
              <c:strCache>
                <c:ptCount val="1"/>
                <c:pt idx="0">
                  <c:v>Greengram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Sheet1!$F$4:$L$4</c:f>
              <c:strCache>
                <c:ptCount val="7"/>
                <c:pt idx="0">
                  <c:v>Potential yield(q/ha)</c:v>
                </c:pt>
                <c:pt idx="1">
                  <c:v>IIPR demo (q/ha)</c:v>
                </c:pt>
                <c:pt idx="2">
                  <c:v>FP (q/ha)</c:v>
                </c:pt>
                <c:pt idx="3">
                  <c:v>Percent increase in yield over check</c:v>
                </c:pt>
                <c:pt idx="4">
                  <c:v>Tech gap (qha-1)</c:v>
                </c:pt>
                <c:pt idx="5">
                  <c:v>Extension gap (qha-1)</c:v>
                </c:pt>
                <c:pt idx="6">
                  <c:v>Technology index (%)</c:v>
                </c:pt>
              </c:strCache>
            </c:strRef>
          </c:cat>
          <c:val>
            <c:numRef>
              <c:f>Sheet1!$F$6:$L$6</c:f>
              <c:numCache>
                <c:formatCode>General</c:formatCode>
                <c:ptCount val="7"/>
                <c:pt idx="0">
                  <c:v>10</c:v>
                </c:pt>
                <c:pt idx="1">
                  <c:v>7.5</c:v>
                </c:pt>
                <c:pt idx="2">
                  <c:v>5.6</c:v>
                </c:pt>
                <c:pt idx="3">
                  <c:v>33.33</c:v>
                </c:pt>
                <c:pt idx="4">
                  <c:v>2.5</c:v>
                </c:pt>
                <c:pt idx="5">
                  <c:v>1.9000000000000001</c:v>
                </c:pt>
                <c:pt idx="6">
                  <c:v>25</c:v>
                </c:pt>
              </c:numCache>
            </c:numRef>
          </c:val>
          <c:extLst>
            <c:ext xmlns:c16="http://schemas.microsoft.com/office/drawing/2014/chart" uri="{C3380CC4-5D6E-409C-BE32-E72D297353CC}">
              <c16:uniqueId val="{00000001-8F41-4483-BBC0-FBE2CFC91140}"/>
            </c:ext>
          </c:extLst>
        </c:ser>
        <c:dLbls>
          <c:showLegendKey val="0"/>
          <c:showVal val="0"/>
          <c:showCatName val="0"/>
          <c:showSerName val="0"/>
          <c:showPercent val="0"/>
          <c:showBubbleSize val="0"/>
        </c:dLbls>
        <c:gapWidth val="150"/>
        <c:shape val="box"/>
        <c:axId val="98325248"/>
        <c:axId val="98329344"/>
        <c:axId val="0"/>
      </c:bar3DChart>
      <c:catAx>
        <c:axId val="98325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8329344"/>
        <c:crosses val="autoZero"/>
        <c:auto val="1"/>
        <c:lblAlgn val="ctr"/>
        <c:lblOffset val="100"/>
        <c:noMultiLvlLbl val="0"/>
      </c:catAx>
      <c:valAx>
        <c:axId val="9832934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83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Chart 2</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Sheet2!$E$6</c:f>
              <c:strCache>
                <c:ptCount val="1"/>
                <c:pt idx="0">
                  <c:v>SBC-40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Sheet2!$F$6:$J$6</c:f>
              <c:numCache>
                <c:formatCode>General</c:formatCode>
                <c:ptCount val="5"/>
                <c:pt idx="0">
                  <c:v>7.5</c:v>
                </c:pt>
                <c:pt idx="1">
                  <c:v>19800</c:v>
                </c:pt>
                <c:pt idx="2" formatCode="#,##0.00">
                  <c:v>52500</c:v>
                </c:pt>
                <c:pt idx="3" formatCode="#,##0.00">
                  <c:v>32700</c:v>
                </c:pt>
                <c:pt idx="4">
                  <c:v>2.65</c:v>
                </c:pt>
              </c:numCache>
            </c:numRef>
          </c:val>
          <c:extLst>
            <c:ext xmlns:c16="http://schemas.microsoft.com/office/drawing/2014/chart" uri="{C3380CC4-5D6E-409C-BE32-E72D297353CC}">
              <c16:uniqueId val="{00000000-3488-43EC-8291-8DA4B0941B81}"/>
            </c:ext>
          </c:extLst>
        </c:ser>
        <c:ser>
          <c:idx val="1"/>
          <c:order val="1"/>
          <c:tx>
            <c:strRef>
              <c:f>Sheet2!$E$7</c:f>
              <c:strCache>
                <c:ptCount val="1"/>
                <c:pt idx="0">
                  <c:v>Local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Sheet2!$F$7:$J$7</c:f>
              <c:numCache>
                <c:formatCode>General</c:formatCode>
                <c:ptCount val="5"/>
                <c:pt idx="0">
                  <c:v>5.6</c:v>
                </c:pt>
                <c:pt idx="1">
                  <c:v>19800</c:v>
                </c:pt>
                <c:pt idx="2" formatCode="#,##0.00">
                  <c:v>39200</c:v>
                </c:pt>
                <c:pt idx="3">
                  <c:v>19400</c:v>
                </c:pt>
                <c:pt idx="4">
                  <c:v>1.9700000000000011</c:v>
                </c:pt>
              </c:numCache>
            </c:numRef>
          </c:val>
          <c:extLst>
            <c:ext xmlns:c16="http://schemas.microsoft.com/office/drawing/2014/chart" uri="{C3380CC4-5D6E-409C-BE32-E72D297353CC}">
              <c16:uniqueId val="{00000001-3488-43EC-8291-8DA4B0941B81}"/>
            </c:ext>
          </c:extLst>
        </c:ser>
        <c:dLbls>
          <c:showLegendKey val="0"/>
          <c:showVal val="0"/>
          <c:showCatName val="0"/>
          <c:showSerName val="0"/>
          <c:showPercent val="0"/>
          <c:showBubbleSize val="0"/>
        </c:dLbls>
        <c:gapWidth val="150"/>
        <c:shape val="box"/>
        <c:axId val="99063296"/>
        <c:axId val="99064832"/>
        <c:axId val="81157632"/>
      </c:bar3DChart>
      <c:catAx>
        <c:axId val="99063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064832"/>
        <c:crosses val="autoZero"/>
        <c:auto val="1"/>
        <c:lblAlgn val="ctr"/>
        <c:lblOffset val="100"/>
        <c:noMultiLvlLbl val="0"/>
      </c:catAx>
      <c:valAx>
        <c:axId val="990648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063296"/>
        <c:crosses val="autoZero"/>
        <c:crossBetween val="between"/>
      </c:valAx>
      <c:serAx>
        <c:axId val="8115763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0648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Chart 3</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Sheet2!$E$6</c:f>
              <c:strCache>
                <c:ptCount val="1"/>
                <c:pt idx="0">
                  <c:v>SBC-40</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Sheet2!$F$6:$J$6</c:f>
              <c:numCache>
                <c:formatCode>General</c:formatCode>
                <c:ptCount val="5"/>
                <c:pt idx="0">
                  <c:v>7.5</c:v>
                </c:pt>
                <c:pt idx="1">
                  <c:v>19800</c:v>
                </c:pt>
                <c:pt idx="2" formatCode="#,##0.00">
                  <c:v>52500</c:v>
                </c:pt>
                <c:pt idx="3" formatCode="#,##0.00">
                  <c:v>32700</c:v>
                </c:pt>
                <c:pt idx="4">
                  <c:v>2.65</c:v>
                </c:pt>
              </c:numCache>
            </c:numRef>
          </c:val>
          <c:extLst>
            <c:ext xmlns:c16="http://schemas.microsoft.com/office/drawing/2014/chart" uri="{C3380CC4-5D6E-409C-BE32-E72D297353CC}">
              <c16:uniqueId val="{00000000-5BF4-4367-A01F-9D1A031A5C95}"/>
            </c:ext>
          </c:extLst>
        </c:ser>
        <c:ser>
          <c:idx val="1"/>
          <c:order val="1"/>
          <c:tx>
            <c:strRef>
              <c:f>Sheet2!$E$7</c:f>
              <c:strCache>
                <c:ptCount val="1"/>
                <c:pt idx="0">
                  <c:v>Local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Sheet2!$F$7:$J$7</c:f>
              <c:numCache>
                <c:formatCode>General</c:formatCode>
                <c:ptCount val="5"/>
                <c:pt idx="0">
                  <c:v>5.6</c:v>
                </c:pt>
                <c:pt idx="1">
                  <c:v>19800</c:v>
                </c:pt>
                <c:pt idx="2" formatCode="#,##0.00">
                  <c:v>39200</c:v>
                </c:pt>
                <c:pt idx="3">
                  <c:v>19400</c:v>
                </c:pt>
                <c:pt idx="4">
                  <c:v>1.9700000000000011</c:v>
                </c:pt>
              </c:numCache>
            </c:numRef>
          </c:val>
          <c:extLst>
            <c:ext xmlns:c16="http://schemas.microsoft.com/office/drawing/2014/chart" uri="{C3380CC4-5D6E-409C-BE32-E72D297353CC}">
              <c16:uniqueId val="{00000001-5BF4-4367-A01F-9D1A031A5C95}"/>
            </c:ext>
          </c:extLst>
        </c:ser>
        <c:dLbls>
          <c:showLegendKey val="0"/>
          <c:showVal val="0"/>
          <c:showCatName val="0"/>
          <c:showSerName val="0"/>
          <c:showPercent val="0"/>
          <c:showBubbleSize val="0"/>
        </c:dLbls>
        <c:gapWidth val="65"/>
        <c:shape val="box"/>
        <c:axId val="101713024"/>
        <c:axId val="101714560"/>
        <c:axId val="0"/>
      </c:bar3DChart>
      <c:catAx>
        <c:axId val="101713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1714560"/>
        <c:crosses val="autoZero"/>
        <c:auto val="1"/>
        <c:lblAlgn val="ctr"/>
        <c:lblOffset val="100"/>
        <c:noMultiLvlLbl val="0"/>
      </c:catAx>
      <c:valAx>
        <c:axId val="101714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1713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9</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91</cp:revision>
  <cp:lastPrinted>2022-03-21T06:39:00Z</cp:lastPrinted>
  <dcterms:created xsi:type="dcterms:W3CDTF">2022-01-27T14:58:00Z</dcterms:created>
  <dcterms:modified xsi:type="dcterms:W3CDTF">2025-07-02T06:53:00Z</dcterms:modified>
</cp:coreProperties>
</file>