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76" w:lineRule="auto"/>
        <w:jc w:val="center"/>
        <w:rPr>
          <w:b/>
          <w:sz w:val="28"/>
          <w:szCs w:val="28"/>
        </w:rPr>
      </w:pPr>
      <w:r>
        <w:rPr>
          <w:b/>
          <w:sz w:val="28"/>
          <w:szCs w:val="28"/>
        </w:rPr>
        <w:t xml:space="preserve">Nutrient-Doped Carbon Nanodots: Enhancing Seed Quality and Germination in </w:t>
      </w:r>
      <w:proofErr w:type="spellStart"/>
      <w:r>
        <w:rPr>
          <w:b/>
          <w:sz w:val="28"/>
          <w:szCs w:val="28"/>
        </w:rPr>
        <w:t>Chilli</w:t>
      </w:r>
      <w:proofErr w:type="spellEnd"/>
    </w:p>
    <w:p>
      <w:pPr>
        <w:spacing w:line="276" w:lineRule="auto"/>
        <w:jc w:val="center"/>
        <w:rPr>
          <w:b/>
          <w:sz w:val="24"/>
          <w:szCs w:val="24"/>
        </w:rPr>
      </w:pPr>
    </w:p>
    <w:p>
      <w:pPr>
        <w:spacing w:line="360" w:lineRule="auto"/>
        <w:jc w:val="center"/>
        <w:rPr>
          <w:sz w:val="24"/>
          <w:szCs w:val="24"/>
        </w:rPr>
      </w:pPr>
    </w:p>
    <w:p>
      <w:pPr>
        <w:pStyle w:val="Heading2"/>
        <w:spacing w:before="0" w:line="360" w:lineRule="auto"/>
        <w:ind w:left="540" w:right="844" w:hanging="540"/>
        <w:jc w:val="both"/>
        <w:rPr>
          <w:sz w:val="24"/>
          <w:szCs w:val="24"/>
        </w:rPr>
      </w:pPr>
      <w:r>
        <w:rPr>
          <w:sz w:val="24"/>
          <w:szCs w:val="24"/>
        </w:rPr>
        <w:t>Abstract</w:t>
      </w:r>
    </w:p>
    <w:p>
      <w:pPr>
        <w:spacing w:line="360" w:lineRule="auto"/>
        <w:jc w:val="both"/>
        <w:rPr>
          <w:sz w:val="24"/>
          <w:szCs w:val="24"/>
        </w:rPr>
      </w:pPr>
      <w:r>
        <w:rPr>
          <w:sz w:val="24"/>
          <w:szCs w:val="24"/>
        </w:rPr>
        <w:t>Nutrient deficiency in chili plants significantly impacts growth, yield, and seed quality. To address this, a laboratory experiment was conducted using nutrient-doped carbon nanodots during the Rabi season of 2022-23 at PJTSAU, Hyderabad. Seventeen treatments, including various concentrations of Zn, Fe, Cu, Mn, Ca, and B, were evaluated for their effects on seed germination, seedling health, and mortality. Results revealed that iron-doped (T4) and manganese-doped (T8) treatments significantly improved germination and reduced seedling abnormalities, while higher doses of calcium (T11) and boron (T14) showed comparatively lower efficacy. The findings demonstrate the potential of nutrient-doped carbon nanodots as innovative seed treatment agents to enhance see</w:t>
      </w:r>
      <w:bookmarkStart w:id="0" w:name="_GoBack"/>
      <w:bookmarkEnd w:id="0"/>
      <w:r>
        <w:rPr>
          <w:sz w:val="24"/>
          <w:szCs w:val="24"/>
        </w:rPr>
        <w:t>d quality and germination in chili.</w:t>
      </w:r>
    </w:p>
    <w:p>
      <w:pPr>
        <w:spacing w:line="360" w:lineRule="auto"/>
        <w:jc w:val="both"/>
        <w:rPr>
          <w:sz w:val="24"/>
          <w:szCs w:val="24"/>
        </w:rPr>
      </w:pPr>
    </w:p>
    <w:p>
      <w:pPr>
        <w:spacing w:line="360" w:lineRule="auto"/>
        <w:jc w:val="both"/>
        <w:rPr>
          <w:b/>
          <w:bCs/>
          <w:sz w:val="24"/>
          <w:szCs w:val="24"/>
        </w:rPr>
      </w:pPr>
      <w:r>
        <w:rPr>
          <w:b/>
          <w:bCs/>
          <w:sz w:val="24"/>
          <w:szCs w:val="24"/>
        </w:rPr>
        <w:t>Introduction:</w:t>
      </w:r>
    </w:p>
    <w:p>
      <w:pPr>
        <w:spacing w:line="360" w:lineRule="auto"/>
        <w:jc w:val="both"/>
        <w:rPr>
          <w:sz w:val="24"/>
          <w:szCs w:val="24"/>
        </w:rPr>
      </w:pPr>
      <w:r>
        <w:rPr>
          <w:sz w:val="24"/>
          <w:szCs w:val="24"/>
        </w:rPr>
        <w:t xml:space="preserve">        </w:t>
      </w:r>
      <w:proofErr w:type="spellStart"/>
      <w:r>
        <w:rPr>
          <w:sz w:val="24"/>
          <w:szCs w:val="24"/>
        </w:rPr>
        <w:t>Chilli</w:t>
      </w:r>
      <w:proofErr w:type="spellEnd"/>
      <w:r>
        <w:rPr>
          <w:sz w:val="24"/>
          <w:szCs w:val="24"/>
        </w:rPr>
        <w:t xml:space="preserve"> (</w:t>
      </w:r>
      <w:r>
        <w:rPr>
          <w:i/>
          <w:iCs/>
          <w:sz w:val="24"/>
          <w:szCs w:val="24"/>
        </w:rPr>
        <w:t>Capsicum spp</w:t>
      </w:r>
      <w:r>
        <w:rPr>
          <w:sz w:val="24"/>
          <w:szCs w:val="24"/>
        </w:rPr>
        <w:t xml:space="preserve">.) is a globally significant spice and vegetable crop, valued for its unique pungency, rich flavor, and vibrant color. Originating in the Americas, it is now a key ingredient in diverse cuisines and traditional medicine. India, one of the largest producers and exporters of </w:t>
      </w:r>
      <w:proofErr w:type="spellStart"/>
      <w:r>
        <w:rPr>
          <w:sz w:val="24"/>
          <w:szCs w:val="24"/>
        </w:rPr>
        <w:t>chillies</w:t>
      </w:r>
      <w:proofErr w:type="spellEnd"/>
      <w:r>
        <w:rPr>
          <w:sz w:val="24"/>
          <w:szCs w:val="24"/>
        </w:rPr>
        <w:t xml:space="preserve">, plays a crucial role in the global market. Andhra Pradesh is a leading state in </w:t>
      </w:r>
      <w:proofErr w:type="spellStart"/>
      <w:r>
        <w:rPr>
          <w:sz w:val="24"/>
          <w:szCs w:val="24"/>
        </w:rPr>
        <w:t>chilli</w:t>
      </w:r>
      <w:proofErr w:type="spellEnd"/>
      <w:r>
        <w:rPr>
          <w:sz w:val="24"/>
          <w:szCs w:val="24"/>
        </w:rPr>
        <w:t xml:space="preserve"> production, contributing over 627,000 metric tons in the 2023 fiscal year (Statista, 2023). Telangana and Madhya Pradesh are also significant producers, with Telangana achieving the highest yield of 1,833 kilograms per acre in the 2022-2023 period (PJTSAU, 2023).</w:t>
      </w:r>
    </w:p>
    <w:p>
      <w:pPr>
        <w:spacing w:line="360" w:lineRule="auto"/>
        <w:jc w:val="both"/>
        <w:rPr>
          <w:sz w:val="24"/>
          <w:szCs w:val="24"/>
        </w:rPr>
      </w:pPr>
      <w:r>
        <w:rPr>
          <w:sz w:val="24"/>
          <w:szCs w:val="24"/>
        </w:rPr>
        <w:t xml:space="preserve">        </w:t>
      </w:r>
      <w:proofErr w:type="spellStart"/>
      <w:r>
        <w:rPr>
          <w:sz w:val="24"/>
          <w:szCs w:val="24"/>
        </w:rPr>
        <w:t>Chilli</w:t>
      </w:r>
      <w:proofErr w:type="spellEnd"/>
      <w:r>
        <w:rPr>
          <w:sz w:val="24"/>
          <w:szCs w:val="24"/>
        </w:rPr>
        <w:t xml:space="preserve"> cultivation is highly dependent on balanced nutrient availability to ensure optimal plant growth, flowering, and fruit development while maintaining high seed quality and longevity. A well-managed nutrient regime promotes plant vigor, higher yields, and improved seed germination and storage potential. Nutrient deficiencies, particularly of zinc, iron, and boron, can result in stunted growth, delayed flowering, and reduced productivity, ultimately compromising seed viability (</w:t>
      </w:r>
      <w:proofErr w:type="spellStart"/>
      <w:r>
        <w:rPr>
          <w:sz w:val="24"/>
          <w:szCs w:val="24"/>
        </w:rPr>
        <w:t>Vimera</w:t>
      </w:r>
      <w:proofErr w:type="spellEnd"/>
      <w:r>
        <w:rPr>
          <w:sz w:val="24"/>
          <w:szCs w:val="24"/>
        </w:rPr>
        <w:t xml:space="preserve"> </w:t>
      </w:r>
      <w:r>
        <w:rPr>
          <w:i/>
          <w:iCs/>
          <w:sz w:val="24"/>
          <w:szCs w:val="24"/>
        </w:rPr>
        <w:t>et al</w:t>
      </w:r>
      <w:r>
        <w:rPr>
          <w:sz w:val="24"/>
          <w:szCs w:val="24"/>
        </w:rPr>
        <w:t xml:space="preserve">., 2012). Seed coating, which involves applying exogenous materials like plant growth regulators, micronutrients, and microbial inoculants, has proven effective in protecting seeds against phytopathogens and promoting germination and plant growth (Rocha </w:t>
      </w:r>
      <w:r>
        <w:rPr>
          <w:i/>
          <w:iCs/>
          <w:sz w:val="24"/>
          <w:szCs w:val="24"/>
        </w:rPr>
        <w:t>et al.,</w:t>
      </w:r>
      <w:r>
        <w:rPr>
          <w:sz w:val="24"/>
          <w:szCs w:val="24"/>
        </w:rPr>
        <w:t xml:space="preserve"> 2019).</w:t>
      </w:r>
    </w:p>
    <w:p>
      <w:pPr>
        <w:spacing w:line="360" w:lineRule="auto"/>
        <w:jc w:val="both"/>
        <w:rPr>
          <w:sz w:val="24"/>
          <w:szCs w:val="24"/>
        </w:rPr>
      </w:pPr>
      <w:r>
        <w:rPr>
          <w:sz w:val="24"/>
          <w:szCs w:val="24"/>
        </w:rPr>
        <w:t xml:space="preserve">        Among the innovative materials for seed enhancement, carbon nanodots (CNDs) have gained significant attention. These nanoscale carbon-based materials, typically less than 10 nanometers in size, </w:t>
      </w:r>
      <w:r>
        <w:rPr>
          <w:sz w:val="24"/>
          <w:szCs w:val="24"/>
        </w:rPr>
        <w:lastRenderedPageBreak/>
        <w:t xml:space="preserve">are known for their exceptional photoluminescence, water solubility, biocompatibility, and low toxicity (Li </w:t>
      </w:r>
      <w:r>
        <w:rPr>
          <w:i/>
          <w:iCs/>
          <w:sz w:val="24"/>
          <w:szCs w:val="24"/>
        </w:rPr>
        <w:t>et al.,</w:t>
      </w:r>
      <w:r>
        <w:rPr>
          <w:sz w:val="24"/>
          <w:szCs w:val="24"/>
        </w:rPr>
        <w:t xml:space="preserve"> 2012). Recent studies suggest that nitrogen-doped carbon nanodots (N-FCNs) show promise in improving seed performance. N-FCNs enhance the uptake and transportation of water and nutrients, facilitating absorption and transport within the plant. These nanomaterials regulate plant metabolism and early development, making them an ideal biocompatible medium for promoting seed growth (Chen </w:t>
      </w:r>
      <w:r>
        <w:rPr>
          <w:i/>
          <w:iCs/>
          <w:sz w:val="24"/>
          <w:szCs w:val="24"/>
        </w:rPr>
        <w:t>et al.,</w:t>
      </w:r>
      <w:r>
        <w:rPr>
          <w:sz w:val="24"/>
          <w:szCs w:val="24"/>
        </w:rPr>
        <w:t xml:space="preserve"> 2021). Studies by </w:t>
      </w:r>
      <w:proofErr w:type="spellStart"/>
      <w:r>
        <w:rPr>
          <w:sz w:val="24"/>
          <w:szCs w:val="24"/>
        </w:rPr>
        <w:t>Iavicoli</w:t>
      </w:r>
      <w:proofErr w:type="spellEnd"/>
      <w:r>
        <w:rPr>
          <w:sz w:val="24"/>
          <w:szCs w:val="24"/>
        </w:rPr>
        <w:t xml:space="preserve"> </w:t>
      </w:r>
      <w:r>
        <w:rPr>
          <w:i/>
          <w:iCs/>
          <w:sz w:val="24"/>
          <w:szCs w:val="24"/>
        </w:rPr>
        <w:t>et al</w:t>
      </w:r>
      <w:r>
        <w:rPr>
          <w:sz w:val="24"/>
          <w:szCs w:val="24"/>
        </w:rPr>
        <w:t xml:space="preserve">. (2017) and </w:t>
      </w:r>
      <w:proofErr w:type="spellStart"/>
      <w:r>
        <w:rPr>
          <w:sz w:val="24"/>
          <w:szCs w:val="24"/>
        </w:rPr>
        <w:t>Mirbakhsh</w:t>
      </w:r>
      <w:proofErr w:type="spellEnd"/>
      <w:r>
        <w:rPr>
          <w:sz w:val="24"/>
          <w:szCs w:val="24"/>
        </w:rPr>
        <w:t xml:space="preserve"> (2023) emphasize how nanotechnology can address climate change, food insecurity, and sustainable farming practices by improving agricultural inputs and monitoring systems, while also calling for further research on the long-term impacts and safety of nanomaterials.</w:t>
      </w:r>
    </w:p>
    <w:p>
      <w:pPr>
        <w:spacing w:line="360" w:lineRule="auto"/>
        <w:jc w:val="both"/>
        <w:rPr>
          <w:sz w:val="24"/>
          <w:szCs w:val="24"/>
        </w:rPr>
      </w:pPr>
      <w:r>
        <w:rPr>
          <w:sz w:val="24"/>
          <w:szCs w:val="24"/>
        </w:rPr>
        <w:t xml:space="preserve">        Although nanotechnology has been explored for enhancing seed quality and storage potential in various crops, there is a lack of comprehensive studies focused on the use of nutrient-doped carbon nanodots (CNDs) for improving </w:t>
      </w:r>
      <w:proofErr w:type="spellStart"/>
      <w:r>
        <w:rPr>
          <w:sz w:val="24"/>
          <w:szCs w:val="24"/>
        </w:rPr>
        <w:t>chilli</w:t>
      </w:r>
      <w:proofErr w:type="spellEnd"/>
      <w:r>
        <w:rPr>
          <w:sz w:val="24"/>
          <w:szCs w:val="24"/>
        </w:rPr>
        <w:t xml:space="preserve"> seed quality, particularly during extended storage. Therefore, the objective of this study is to identify the best performing nutrient-doped carbon nanodots for enhancing seed quality in </w:t>
      </w:r>
      <w:proofErr w:type="spellStart"/>
      <w:r>
        <w:rPr>
          <w:sz w:val="24"/>
          <w:szCs w:val="24"/>
        </w:rPr>
        <w:t>chillies</w:t>
      </w:r>
      <w:proofErr w:type="spellEnd"/>
      <w:r>
        <w:rPr>
          <w:sz w:val="24"/>
          <w:szCs w:val="24"/>
        </w:rPr>
        <w:t>, addressing a significant gap in the current literature.</w:t>
      </w:r>
    </w:p>
    <w:p>
      <w:pPr>
        <w:spacing w:line="360" w:lineRule="auto"/>
        <w:jc w:val="both"/>
      </w:pPr>
      <w:r>
        <w:rPr>
          <w:b/>
          <w:bCs/>
          <w:sz w:val="24"/>
          <w:szCs w:val="24"/>
        </w:rPr>
        <w:t>Materials and methods:</w:t>
      </w:r>
      <w:r>
        <w:t xml:space="preserve"> </w:t>
      </w:r>
    </w:p>
    <w:p>
      <w:pPr>
        <w:tabs>
          <w:tab w:val="left" w:pos="270"/>
        </w:tabs>
        <w:spacing w:line="360" w:lineRule="auto"/>
        <w:ind w:right="-78"/>
        <w:jc w:val="both"/>
        <w:rPr>
          <w:color w:val="000000" w:themeColor="text1"/>
          <w:sz w:val="24"/>
          <w:szCs w:val="24"/>
        </w:rPr>
      </w:pPr>
      <w:r>
        <w:rPr>
          <w:sz w:val="24"/>
          <w:szCs w:val="24"/>
        </w:rPr>
        <w:t xml:space="preserve">        The present investigation was planned to study the effect of </w:t>
      </w:r>
      <w:r>
        <w:rPr>
          <w:bCs/>
          <w:sz w:val="24"/>
          <w:szCs w:val="24"/>
        </w:rPr>
        <w:t>nutrient-doped carbon nanodots for enhancing seed quality parameters</w:t>
      </w:r>
      <w:r>
        <w:rPr>
          <w:sz w:val="24"/>
          <w:szCs w:val="24"/>
        </w:rPr>
        <w:t xml:space="preserve">. The experiment was conducted in the Department of seed science and technology, College of agriculture, PJTSAU, </w:t>
      </w:r>
      <w:proofErr w:type="spellStart"/>
      <w:r>
        <w:rPr>
          <w:sz w:val="24"/>
          <w:szCs w:val="24"/>
        </w:rPr>
        <w:t>Rajendranagar</w:t>
      </w:r>
      <w:proofErr w:type="spellEnd"/>
      <w:r>
        <w:rPr>
          <w:sz w:val="24"/>
          <w:szCs w:val="24"/>
        </w:rPr>
        <w:t xml:space="preserve">, Hyderabad, Telangana, during the year november,2022 to June 2023. </w:t>
      </w:r>
      <w:proofErr w:type="spellStart"/>
      <w:r>
        <w:rPr>
          <w:color w:val="000000" w:themeColor="text1"/>
          <w:sz w:val="24"/>
          <w:szCs w:val="24"/>
        </w:rPr>
        <w:t>Chilli</w:t>
      </w:r>
      <w:proofErr w:type="spellEnd"/>
      <w:r>
        <w:rPr>
          <w:color w:val="000000" w:themeColor="text1"/>
          <w:sz w:val="24"/>
          <w:szCs w:val="24"/>
        </w:rPr>
        <w:t xml:space="preserve"> seed of hybrid -5557 (500 grams) with high seed germination (86%) was collected from Kaveri seed company limited, </w:t>
      </w:r>
      <w:proofErr w:type="spellStart"/>
      <w:r>
        <w:rPr>
          <w:color w:val="000000" w:themeColor="text1"/>
          <w:sz w:val="24"/>
          <w:szCs w:val="24"/>
        </w:rPr>
        <w:t>Pamulaparthy</w:t>
      </w:r>
      <w:proofErr w:type="spellEnd"/>
      <w:r>
        <w:rPr>
          <w:color w:val="000000" w:themeColor="text1"/>
          <w:sz w:val="24"/>
          <w:szCs w:val="24"/>
        </w:rPr>
        <w:t xml:space="preserve">, </w:t>
      </w:r>
      <w:proofErr w:type="spellStart"/>
      <w:r>
        <w:rPr>
          <w:color w:val="000000" w:themeColor="text1"/>
          <w:sz w:val="24"/>
          <w:szCs w:val="24"/>
        </w:rPr>
        <w:t>Medchal</w:t>
      </w:r>
      <w:proofErr w:type="spellEnd"/>
      <w:r>
        <w:rPr>
          <w:color w:val="000000" w:themeColor="text1"/>
          <w:sz w:val="24"/>
          <w:szCs w:val="24"/>
        </w:rPr>
        <w:t>, Hyderabad, Telangana. For each treatment, 40 grams of seed were coated and stored under cold storage conditions. Seed quality parameters were evaluated at bimonthly intervals over a period of 18 months.</w:t>
      </w:r>
    </w:p>
    <w:p>
      <w:pPr>
        <w:tabs>
          <w:tab w:val="left" w:pos="270"/>
        </w:tabs>
        <w:spacing w:line="360" w:lineRule="auto"/>
        <w:ind w:right="-78"/>
        <w:jc w:val="both"/>
        <w:rPr>
          <w:color w:val="000000" w:themeColor="text1"/>
          <w:sz w:val="24"/>
          <w:szCs w:val="24"/>
        </w:rPr>
      </w:pPr>
      <w:r>
        <w:rPr>
          <w:color w:val="000000" w:themeColor="text1"/>
          <w:sz w:val="24"/>
          <w:szCs w:val="24"/>
        </w:rPr>
        <w:t xml:space="preserve">       A bio-friendly red polymer was collected from </w:t>
      </w:r>
      <w:proofErr w:type="spellStart"/>
      <w:r>
        <w:rPr>
          <w:color w:val="000000" w:themeColor="text1"/>
          <w:sz w:val="24"/>
          <w:szCs w:val="24"/>
        </w:rPr>
        <w:t>Sairadhya</w:t>
      </w:r>
      <w:proofErr w:type="spellEnd"/>
      <w:r>
        <w:rPr>
          <w:color w:val="000000" w:themeColor="text1"/>
          <w:sz w:val="24"/>
          <w:szCs w:val="24"/>
        </w:rPr>
        <w:t xml:space="preserve"> organics and seed technology Pvt. Ltd., Hyderabad. Nutrients doped carbon nanodots (C-dots) were prepared using </w:t>
      </w:r>
      <w:r>
        <w:rPr>
          <w:sz w:val="24"/>
          <w:szCs w:val="24"/>
        </w:rPr>
        <w:t xml:space="preserve">zinc, iron, copper, manganese, calcium, and boron formulations </w:t>
      </w:r>
      <w:r>
        <w:rPr>
          <w:color w:val="000000" w:themeColor="text1"/>
          <w:sz w:val="24"/>
          <w:szCs w:val="24"/>
        </w:rPr>
        <w:t xml:space="preserve">obtained from </w:t>
      </w:r>
      <w:proofErr w:type="spellStart"/>
      <w:r>
        <w:rPr>
          <w:color w:val="000000" w:themeColor="text1"/>
          <w:sz w:val="24"/>
          <w:szCs w:val="24"/>
        </w:rPr>
        <w:t>Immunologyx</w:t>
      </w:r>
      <w:proofErr w:type="spellEnd"/>
      <w:r>
        <w:rPr>
          <w:color w:val="000000" w:themeColor="text1"/>
          <w:sz w:val="24"/>
          <w:szCs w:val="24"/>
        </w:rPr>
        <w:t xml:space="preserve"> Private Limited, Hyderabad. The synthesis involved dissolving a carbon source (glucose and tartaric acid) with optional nitrogen sources, followed by hydrothermal treatment at 250–300°C, filtration, centrifugation, and dialysis for purification. Minerals were bound to the CQDs through chemical functionalization or ligand exchange to enhance their properties for various applications.</w:t>
      </w:r>
    </w:p>
    <w:p>
      <w:pPr>
        <w:tabs>
          <w:tab w:val="left" w:pos="270"/>
        </w:tabs>
        <w:spacing w:line="360" w:lineRule="auto"/>
        <w:ind w:right="-78"/>
        <w:jc w:val="both"/>
        <w:rPr>
          <w:color w:val="000000" w:themeColor="text1"/>
          <w:sz w:val="24"/>
          <w:szCs w:val="24"/>
        </w:rPr>
      </w:pPr>
      <w:r>
        <w:rPr>
          <w:color w:val="000000" w:themeColor="text1"/>
          <w:sz w:val="24"/>
          <w:szCs w:val="24"/>
        </w:rPr>
        <w:t xml:space="preserve">        The selected nutrient concentrations were based on the previous trails indicating that levels between 0.25% and 1.50% of the nutrients, optimize seed growth and germination without causing toxicity. The </w:t>
      </w:r>
      <w:r>
        <w:rPr>
          <w:color w:val="000000" w:themeColor="text1"/>
          <w:sz w:val="24"/>
          <w:szCs w:val="24"/>
        </w:rPr>
        <w:lastRenderedPageBreak/>
        <w:t xml:space="preserve">polymer coating was included to improve nutrient absorption and slow nutrient release, enhancing seed quality over time. This combination of nutrients had been chosen to test synergistic effects and identify the most effective treatments for improving seed performance in </w:t>
      </w:r>
      <w:proofErr w:type="spellStart"/>
      <w:r>
        <w:rPr>
          <w:color w:val="000000" w:themeColor="text1"/>
          <w:sz w:val="24"/>
          <w:szCs w:val="24"/>
        </w:rPr>
        <w:t>chilli</w:t>
      </w:r>
      <w:proofErr w:type="spellEnd"/>
      <w:r>
        <w:rPr>
          <w:color w:val="000000" w:themeColor="text1"/>
          <w:sz w:val="24"/>
          <w:szCs w:val="24"/>
        </w:rPr>
        <w:t xml:space="preserve">. </w:t>
      </w:r>
    </w:p>
    <w:p>
      <w:pPr>
        <w:tabs>
          <w:tab w:val="left" w:pos="270"/>
        </w:tabs>
        <w:spacing w:line="360" w:lineRule="auto"/>
        <w:ind w:right="-78"/>
        <w:jc w:val="both"/>
        <w:rPr>
          <w:color w:val="000000" w:themeColor="text1"/>
          <w:sz w:val="24"/>
          <w:szCs w:val="24"/>
        </w:rPr>
      </w:pPr>
    </w:p>
    <w:p>
      <w:pPr>
        <w:spacing w:line="360" w:lineRule="auto"/>
        <w:jc w:val="both"/>
        <w:rPr>
          <w:sz w:val="24"/>
          <w:szCs w:val="24"/>
        </w:rPr>
      </w:pPr>
      <w:r>
        <w:rPr>
          <w:sz w:val="24"/>
          <w:szCs w:val="24"/>
        </w:rPr>
        <w:t xml:space="preserve"> Table </w:t>
      </w:r>
      <w:proofErr w:type="gramStart"/>
      <w:r>
        <w:rPr>
          <w:sz w:val="24"/>
          <w:szCs w:val="24"/>
        </w:rPr>
        <w:t>1.The</w:t>
      </w:r>
      <w:proofErr w:type="gramEnd"/>
      <w:r>
        <w:rPr>
          <w:sz w:val="24"/>
          <w:szCs w:val="24"/>
        </w:rPr>
        <w:t xml:space="preserve"> details of the treatments </w:t>
      </w:r>
    </w:p>
    <w:tbl>
      <w:tblPr>
        <w:tblW w:w="85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60"/>
        <w:gridCol w:w="6375"/>
      </w:tblGrid>
      <w:tr>
        <w:trPr>
          <w:trHeight w:val="273"/>
        </w:trPr>
        <w:tc>
          <w:tcPr>
            <w:tcW w:w="1815" w:type="dxa"/>
          </w:tcPr>
          <w:p>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1</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Zinc doped Carbon Nanodots (0.50%) @ 2.5 ml/kg seed + Polymer @ 25 ml/kg seed</w:t>
            </w:r>
          </w:p>
        </w:tc>
      </w:tr>
      <w:tr>
        <w:trPr>
          <w:trHeight w:val="273"/>
        </w:trPr>
        <w:tc>
          <w:tcPr>
            <w:tcW w:w="1815" w:type="dxa"/>
          </w:tcPr>
          <w:p>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2</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Zinc doped Carbon Nanodots (1.00%) @ 5.0 ml/kg seed + Polymer @ 25 ml/kg seed</w:t>
            </w:r>
          </w:p>
        </w:tc>
      </w:tr>
      <w:tr>
        <w:trPr>
          <w:trHeight w:val="273"/>
        </w:trPr>
        <w:tc>
          <w:tcPr>
            <w:tcW w:w="1815" w:type="dxa"/>
          </w:tcPr>
          <w:p>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3</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Zinc doped Carbon Nanodots (1.50%) @ 7.5 ml/kg seed + Polymer @ 25 ml/kg seed</w:t>
            </w:r>
          </w:p>
        </w:tc>
      </w:tr>
      <w:tr>
        <w:trPr>
          <w:trHeight w:val="273"/>
        </w:trPr>
        <w:tc>
          <w:tcPr>
            <w:tcW w:w="1815" w:type="dxa"/>
          </w:tcPr>
          <w:p>
            <w:pPr>
              <w:pStyle w:val="TableParagraph"/>
              <w:spacing w:line="276" w:lineRule="auto"/>
              <w:ind w:left="351"/>
              <w:rPr>
                <w:b/>
                <w:color w:val="000000" w:themeColor="text1"/>
                <w:sz w:val="24"/>
                <w:szCs w:val="24"/>
              </w:rPr>
            </w:pPr>
            <w:r>
              <w:rPr>
                <w:b/>
                <w:color w:val="000000" w:themeColor="text1"/>
                <w:sz w:val="24"/>
                <w:szCs w:val="24"/>
              </w:rPr>
              <w:t>T</w:t>
            </w:r>
            <w:r>
              <w:rPr>
                <w:b/>
                <w:color w:val="000000" w:themeColor="text1"/>
                <w:sz w:val="24"/>
                <w:szCs w:val="24"/>
                <w:vertAlign w:val="subscript"/>
              </w:rPr>
              <w:t>4</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Iron doped Carbon Nanodots (0.25%) @ 1.25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5</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Iron doped Carbon Nanodots (0.50%) @ 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6</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Copper doped Carbon Nanodots (0.25%) @ 1.25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7</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Copper doped Carbon Nanodots (0.50%) @ 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8</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Manganese doped Carbon Nanodots (0.25%) @ 1.25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9</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Manganese doped Carbon Nanodots (0.50%) @ 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10</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Calcium doped Carbon Nanodots (0.25%) @ 1.25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11</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Calcium doped Carbon Nanodots (0.50%) @ 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12</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Boron doped Carbon Nanodots (0.25%) @ 1.25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13</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Boron doped Carbon Nanodots (0.50%) @ 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14</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Boron doped Carbon Nanodots (1.00%) @ 5.0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15</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Carbon nanodots (0.25%) @ 1.25 ml/kg seed + 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16</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Polymer @ 25 ml/kg seed</w:t>
            </w:r>
          </w:p>
        </w:tc>
      </w:tr>
      <w:tr>
        <w:trPr>
          <w:trHeight w:val="273"/>
        </w:trPr>
        <w:tc>
          <w:tcPr>
            <w:tcW w:w="1815" w:type="dxa"/>
          </w:tcPr>
          <w:p>
            <w:pPr>
              <w:pStyle w:val="TableParagraph"/>
              <w:spacing w:line="276" w:lineRule="auto"/>
              <w:ind w:left="351"/>
              <w:rPr>
                <w:b/>
                <w:color w:val="000000" w:themeColor="text1"/>
                <w:sz w:val="24"/>
                <w:szCs w:val="24"/>
                <w:highlight w:val="yellow"/>
              </w:rPr>
            </w:pPr>
            <w:r>
              <w:rPr>
                <w:b/>
                <w:color w:val="000000" w:themeColor="text1"/>
                <w:sz w:val="24"/>
                <w:szCs w:val="24"/>
              </w:rPr>
              <w:t>T</w:t>
            </w:r>
            <w:r>
              <w:rPr>
                <w:b/>
                <w:color w:val="000000" w:themeColor="text1"/>
                <w:sz w:val="24"/>
                <w:szCs w:val="24"/>
                <w:vertAlign w:val="subscript"/>
              </w:rPr>
              <w:t>17</w:t>
            </w:r>
          </w:p>
        </w:tc>
        <w:tc>
          <w:tcPr>
            <w:tcW w:w="360" w:type="dxa"/>
          </w:tcPr>
          <w:p>
            <w:pPr>
              <w:pStyle w:val="TableParagraph"/>
              <w:spacing w:line="276" w:lineRule="auto"/>
              <w:ind w:right="180"/>
              <w:jc w:val="both"/>
              <w:rPr>
                <w:b/>
                <w:color w:val="000000" w:themeColor="text1"/>
                <w:sz w:val="24"/>
                <w:szCs w:val="24"/>
              </w:rPr>
            </w:pPr>
            <w:r>
              <w:rPr>
                <w:bCs/>
                <w:color w:val="000000" w:themeColor="text1"/>
                <w:sz w:val="24"/>
                <w:szCs w:val="24"/>
              </w:rPr>
              <w:t>:</w:t>
            </w:r>
          </w:p>
        </w:tc>
        <w:tc>
          <w:tcPr>
            <w:tcW w:w="6375" w:type="dxa"/>
          </w:tcPr>
          <w:p>
            <w:pPr>
              <w:pStyle w:val="TableParagraph"/>
              <w:spacing w:line="276" w:lineRule="auto"/>
              <w:ind w:left="162" w:right="180" w:hanging="2"/>
              <w:jc w:val="both"/>
              <w:rPr>
                <w:bCs/>
                <w:color w:val="000000" w:themeColor="text1"/>
                <w:sz w:val="24"/>
                <w:szCs w:val="24"/>
              </w:rPr>
            </w:pPr>
            <w:r>
              <w:rPr>
                <w:bCs/>
                <w:color w:val="000000" w:themeColor="text1"/>
                <w:sz w:val="24"/>
                <w:szCs w:val="24"/>
              </w:rPr>
              <w:t>Untreated Control</w:t>
            </w:r>
          </w:p>
        </w:tc>
      </w:tr>
    </w:tbl>
    <w:p>
      <w:pPr>
        <w:spacing w:line="360" w:lineRule="auto"/>
        <w:jc w:val="both"/>
        <w:rPr>
          <w:sz w:val="24"/>
          <w:szCs w:val="24"/>
        </w:rPr>
      </w:pPr>
    </w:p>
    <w:p>
      <w:pPr>
        <w:spacing w:line="360" w:lineRule="auto"/>
        <w:ind w:right="-6"/>
        <w:jc w:val="both"/>
        <w:rPr>
          <w:color w:val="000000" w:themeColor="text1"/>
          <w:sz w:val="24"/>
          <w:szCs w:val="24"/>
          <w:shd w:val="clear" w:color="auto" w:fill="FFFFFF"/>
        </w:rPr>
      </w:pPr>
      <w:r>
        <w:rPr>
          <w:color w:val="000000" w:themeColor="text1"/>
          <w:sz w:val="24"/>
          <w:szCs w:val="24"/>
        </w:rPr>
        <w:lastRenderedPageBreak/>
        <w:t xml:space="preserve"> The germination test was conducted according to the ISTA valuated between paper method (ISTA,2023). Four replications of 100 seeds were taken from each treatment and placed on germination paper with uniform spacing and rolled. The rolled towel was placed in germination chamber at 25</w:t>
      </w:r>
      <w:r>
        <w:rPr>
          <w:color w:val="000000" w:themeColor="text1"/>
          <w:sz w:val="24"/>
          <w:szCs w:val="24"/>
          <w:shd w:val="clear" w:color="auto" w:fill="FFFFFF"/>
        </w:rPr>
        <w:t>°C temperature and 95 percent relative humidity. On the day of final count (14</w:t>
      </w:r>
      <w:r>
        <w:rPr>
          <w:color w:val="000000" w:themeColor="text1"/>
          <w:sz w:val="24"/>
          <w:szCs w:val="24"/>
          <w:shd w:val="clear" w:color="auto" w:fill="FFFFFF"/>
          <w:vertAlign w:val="superscript"/>
        </w:rPr>
        <w:t xml:space="preserve">th </w:t>
      </w:r>
      <w:r>
        <w:rPr>
          <w:color w:val="000000" w:themeColor="text1"/>
          <w:sz w:val="24"/>
          <w:szCs w:val="24"/>
          <w:shd w:val="clear" w:color="auto" w:fill="FFFFFF"/>
        </w:rPr>
        <w:t xml:space="preserve">day), number of normal seedlings were evaluated and the formula used for calculating germination percentage is as follows: </w:t>
      </w:r>
    </w:p>
    <w:p>
      <w:pPr>
        <w:spacing w:line="360" w:lineRule="auto"/>
        <w:ind w:right="-276"/>
        <w:jc w:val="both"/>
        <w:rPr>
          <w:color w:val="000000" w:themeColor="text1"/>
          <w:sz w:val="24"/>
          <w:szCs w:val="24"/>
          <w:shd w:val="clear" w:color="auto" w:fill="FFFFFF"/>
        </w:rPr>
      </w:pPr>
    </w:p>
    <w:p>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rPr>
      </w:pPr>
      <w:r>
        <w:rPr>
          <w:b/>
          <w:bCs/>
          <w:color w:val="000000" w:themeColor="text1"/>
          <w:sz w:val="24"/>
          <w:szCs w:val="24"/>
          <w:lang w:bidi="te-IN"/>
        </w:rPr>
        <w:t xml:space="preserve">                     Number of </w:t>
      </w:r>
      <w:r>
        <w:rPr>
          <w:b/>
          <w:bCs/>
          <w:color w:val="000000" w:themeColor="text1"/>
          <w:sz w:val="24"/>
          <w:szCs w:val="24"/>
          <w:shd w:val="clear" w:color="auto" w:fill="FFFFFF"/>
        </w:rPr>
        <w:t xml:space="preserve">normal </w:t>
      </w:r>
      <w:r>
        <w:rPr>
          <w:b/>
          <w:bCs/>
          <w:color w:val="000000" w:themeColor="text1"/>
          <w:sz w:val="24"/>
          <w:szCs w:val="24"/>
          <w:lang w:bidi="te-IN"/>
        </w:rPr>
        <w:t xml:space="preserve">seedlings </w:t>
      </w:r>
    </w:p>
    <w:p>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shd w:val="clear" w:color="auto" w:fill="FFFFFF"/>
        </w:rPr>
      </w:pPr>
      <w:r>
        <w:rPr>
          <w:b/>
          <w:bCs/>
          <w:color w:val="000000" w:themeColor="text1"/>
          <w:sz w:val="24"/>
          <w:szCs w:val="24"/>
          <w:shd w:val="clear" w:color="auto" w:fill="FFFFFF"/>
        </w:rPr>
        <w:t>Germination (%) = -------------------------------------    x 100</w:t>
      </w:r>
    </w:p>
    <w:p>
      <w:pPr>
        <w:pBdr>
          <w:top w:val="single" w:sz="18" w:space="1" w:color="auto"/>
          <w:left w:val="single" w:sz="18" w:space="0" w:color="auto"/>
          <w:bottom w:val="single" w:sz="18" w:space="1" w:color="auto"/>
          <w:right w:val="single" w:sz="18" w:space="4" w:color="auto"/>
        </w:pBdr>
        <w:adjustRightInd w:val="0"/>
        <w:spacing w:line="360" w:lineRule="auto"/>
        <w:ind w:left="630" w:right="1218" w:hanging="630"/>
        <w:jc w:val="center"/>
        <w:rPr>
          <w:b/>
          <w:bCs/>
          <w:color w:val="000000" w:themeColor="text1"/>
          <w:sz w:val="24"/>
          <w:szCs w:val="24"/>
          <w:shd w:val="clear" w:color="auto" w:fill="FFFFFF"/>
        </w:rPr>
      </w:pPr>
      <w:r>
        <w:rPr>
          <w:b/>
          <w:bCs/>
          <w:color w:val="000000" w:themeColor="text1"/>
          <w:sz w:val="24"/>
          <w:szCs w:val="24"/>
          <w:shd w:val="clear" w:color="auto" w:fill="FFFFFF"/>
        </w:rPr>
        <w:t xml:space="preserve">                    Total number of seeds sown</w:t>
      </w:r>
    </w:p>
    <w:p>
      <w:pPr>
        <w:pStyle w:val="TableParagraph"/>
        <w:tabs>
          <w:tab w:val="left" w:pos="831"/>
        </w:tabs>
        <w:spacing w:before="2" w:line="360" w:lineRule="auto"/>
        <w:jc w:val="both"/>
        <w:rPr>
          <w:b/>
          <w:bCs/>
          <w:color w:val="000000" w:themeColor="text1"/>
          <w:sz w:val="24"/>
          <w:szCs w:val="24"/>
        </w:rPr>
      </w:pPr>
    </w:p>
    <w:p>
      <w:pPr>
        <w:spacing w:line="360" w:lineRule="auto"/>
        <w:ind w:right="-6"/>
        <w:jc w:val="both"/>
        <w:rPr>
          <w:color w:val="000000" w:themeColor="text1"/>
          <w:sz w:val="24"/>
          <w:szCs w:val="24"/>
          <w:shd w:val="clear" w:color="auto" w:fill="FFFFFF"/>
        </w:rPr>
      </w:pPr>
      <w:r>
        <w:rPr>
          <w:color w:val="000000" w:themeColor="text1"/>
          <w:sz w:val="24"/>
          <w:szCs w:val="24"/>
          <w:shd w:val="clear" w:color="auto" w:fill="FFFFFF"/>
        </w:rPr>
        <w:t xml:space="preserve">On the final count day of seed germination evaluation, all the seedlings that are not considered normal i.e. damaged, deformed, decayed in germination test are considered as abnormal seedlings and the formula used for calculating: </w:t>
      </w:r>
    </w:p>
    <w:p>
      <w:pPr>
        <w:spacing w:line="360" w:lineRule="auto"/>
        <w:ind w:right="-276"/>
        <w:jc w:val="both"/>
        <w:rPr>
          <w:color w:val="000000" w:themeColor="text1"/>
          <w:sz w:val="24"/>
          <w:szCs w:val="24"/>
          <w:shd w:val="clear" w:color="auto" w:fill="FFFFFF"/>
        </w:rPr>
      </w:pPr>
    </w:p>
    <w:p>
      <w:pPr>
        <w:pBdr>
          <w:top w:val="single" w:sz="18" w:space="1" w:color="auto"/>
          <w:left w:val="single" w:sz="18" w:space="4" w:color="auto"/>
          <w:bottom w:val="single" w:sz="18" w:space="1" w:color="auto"/>
          <w:right w:val="single" w:sz="18" w:space="4" w:color="auto"/>
        </w:pBdr>
        <w:adjustRightInd w:val="0"/>
        <w:spacing w:line="360" w:lineRule="auto"/>
        <w:ind w:left="270" w:right="1218"/>
        <w:jc w:val="center"/>
        <w:rPr>
          <w:b/>
          <w:bCs/>
          <w:color w:val="000000" w:themeColor="text1"/>
          <w:sz w:val="24"/>
          <w:szCs w:val="24"/>
        </w:rPr>
      </w:pPr>
      <w:r>
        <w:rPr>
          <w:b/>
          <w:bCs/>
          <w:color w:val="000000" w:themeColor="text1"/>
          <w:sz w:val="24"/>
          <w:szCs w:val="24"/>
          <w:lang w:bidi="te-IN"/>
        </w:rPr>
        <w:t xml:space="preserve">                            Number of abnormal seedlings </w:t>
      </w:r>
    </w:p>
    <w:p>
      <w:pPr>
        <w:pBdr>
          <w:top w:val="single" w:sz="18" w:space="1" w:color="auto"/>
          <w:left w:val="single" w:sz="18" w:space="4" w:color="auto"/>
          <w:bottom w:val="single" w:sz="18" w:space="1" w:color="auto"/>
          <w:right w:val="single" w:sz="18" w:space="4" w:color="auto"/>
        </w:pBdr>
        <w:adjustRightInd w:val="0"/>
        <w:spacing w:line="360" w:lineRule="auto"/>
        <w:ind w:left="450" w:right="1218" w:hanging="180"/>
        <w:jc w:val="center"/>
        <w:rPr>
          <w:b/>
          <w:bCs/>
          <w:color w:val="000000" w:themeColor="text1"/>
          <w:sz w:val="24"/>
          <w:szCs w:val="24"/>
          <w:shd w:val="clear" w:color="auto" w:fill="FFFFFF"/>
        </w:rPr>
      </w:pPr>
      <w:r>
        <w:rPr>
          <w:b/>
          <w:bCs/>
          <w:color w:val="000000" w:themeColor="text1"/>
          <w:sz w:val="24"/>
          <w:szCs w:val="24"/>
          <w:shd w:val="clear" w:color="auto" w:fill="FFFFFF"/>
        </w:rPr>
        <w:t>Seed abnormality (%) = -------------------------------------    x 100</w:t>
      </w:r>
    </w:p>
    <w:p>
      <w:pPr>
        <w:pBdr>
          <w:top w:val="single" w:sz="18" w:space="1" w:color="auto"/>
          <w:left w:val="single" w:sz="18" w:space="4" w:color="auto"/>
          <w:bottom w:val="single" w:sz="18" w:space="1" w:color="auto"/>
          <w:right w:val="single" w:sz="18" w:space="4" w:color="auto"/>
        </w:pBdr>
        <w:adjustRightInd w:val="0"/>
        <w:spacing w:line="360" w:lineRule="auto"/>
        <w:ind w:left="270" w:right="1218"/>
        <w:jc w:val="center"/>
        <w:rPr>
          <w:b/>
          <w:bCs/>
          <w:color w:val="000000" w:themeColor="text1"/>
          <w:sz w:val="24"/>
          <w:szCs w:val="24"/>
          <w:shd w:val="clear" w:color="auto" w:fill="FFFFFF"/>
        </w:rPr>
      </w:pPr>
      <w:r>
        <w:rPr>
          <w:b/>
          <w:bCs/>
          <w:color w:val="000000" w:themeColor="text1"/>
          <w:sz w:val="24"/>
          <w:szCs w:val="24"/>
          <w:shd w:val="clear" w:color="auto" w:fill="FFFFFF"/>
        </w:rPr>
        <w:t xml:space="preserve">                            Total number of seeds sown</w:t>
      </w:r>
    </w:p>
    <w:p>
      <w:pPr>
        <w:pStyle w:val="TableParagraph"/>
        <w:tabs>
          <w:tab w:val="left" w:pos="831"/>
        </w:tabs>
        <w:spacing w:before="3" w:line="360" w:lineRule="auto"/>
        <w:jc w:val="both"/>
        <w:rPr>
          <w:b/>
          <w:bCs/>
          <w:color w:val="000000" w:themeColor="text1"/>
          <w:sz w:val="24"/>
          <w:szCs w:val="24"/>
          <w:shd w:val="clear" w:color="auto" w:fill="FFFFFF"/>
        </w:rPr>
      </w:pPr>
    </w:p>
    <w:p>
      <w:pPr>
        <w:spacing w:line="360" w:lineRule="auto"/>
        <w:ind w:right="-6"/>
        <w:jc w:val="both"/>
        <w:rPr>
          <w:color w:val="000000" w:themeColor="text1"/>
          <w:sz w:val="24"/>
          <w:szCs w:val="24"/>
          <w:shd w:val="clear" w:color="auto" w:fill="FFFFFF"/>
        </w:rPr>
      </w:pPr>
      <w:r>
        <w:rPr>
          <w:color w:val="000000" w:themeColor="text1"/>
          <w:sz w:val="24"/>
          <w:szCs w:val="24"/>
          <w:shd w:val="clear" w:color="auto" w:fill="FFFFFF"/>
        </w:rPr>
        <w:t xml:space="preserve">Number of dead seeds evaluated from germination test are used for calculating mortality percentage and the formula: </w:t>
      </w:r>
    </w:p>
    <w:p>
      <w:pPr>
        <w:spacing w:line="360" w:lineRule="auto"/>
        <w:ind w:right="-6"/>
        <w:jc w:val="both"/>
        <w:rPr>
          <w:color w:val="000000" w:themeColor="text1"/>
          <w:sz w:val="24"/>
          <w:szCs w:val="24"/>
          <w:shd w:val="clear" w:color="auto" w:fill="FFFFFF"/>
        </w:rPr>
      </w:pPr>
    </w:p>
    <w:p>
      <w:pPr>
        <w:spacing w:line="360" w:lineRule="auto"/>
        <w:ind w:right="-6"/>
        <w:jc w:val="both"/>
        <w:rPr>
          <w:color w:val="000000" w:themeColor="text1"/>
          <w:sz w:val="24"/>
          <w:szCs w:val="24"/>
          <w:shd w:val="clear" w:color="auto" w:fill="FFFFFF"/>
        </w:rPr>
      </w:pPr>
    </w:p>
    <w:p>
      <w:pPr>
        <w:spacing w:line="360" w:lineRule="auto"/>
        <w:ind w:right="-276"/>
        <w:jc w:val="both"/>
        <w:rPr>
          <w:color w:val="000000" w:themeColor="text1"/>
          <w:sz w:val="24"/>
          <w:szCs w:val="24"/>
          <w:shd w:val="clear" w:color="auto" w:fill="FFFFFF"/>
        </w:rPr>
      </w:pPr>
    </w:p>
    <w:p>
      <w:pPr>
        <w:pBdr>
          <w:top w:val="single" w:sz="18" w:space="1" w:color="auto"/>
          <w:left w:val="single" w:sz="18" w:space="4" w:color="auto"/>
          <w:bottom w:val="single" w:sz="18" w:space="1" w:color="auto"/>
          <w:right w:val="single" w:sz="18" w:space="4" w:color="auto"/>
        </w:pBdr>
        <w:adjustRightInd w:val="0"/>
        <w:spacing w:line="360" w:lineRule="auto"/>
        <w:ind w:left="630" w:right="1218" w:hanging="450"/>
        <w:jc w:val="center"/>
        <w:rPr>
          <w:b/>
          <w:bCs/>
          <w:color w:val="000000" w:themeColor="text1"/>
          <w:sz w:val="24"/>
          <w:szCs w:val="24"/>
        </w:rPr>
      </w:pPr>
      <w:r>
        <w:rPr>
          <w:b/>
          <w:bCs/>
          <w:color w:val="000000" w:themeColor="text1"/>
          <w:sz w:val="24"/>
          <w:szCs w:val="24"/>
          <w:lang w:bidi="te-IN"/>
        </w:rPr>
        <w:t xml:space="preserve">                       Number of dead seeds </w:t>
      </w:r>
    </w:p>
    <w:p>
      <w:pPr>
        <w:pBdr>
          <w:top w:val="single" w:sz="18" w:space="1" w:color="auto"/>
          <w:left w:val="single" w:sz="18" w:space="4" w:color="auto"/>
          <w:bottom w:val="single" w:sz="18" w:space="1" w:color="auto"/>
          <w:right w:val="single" w:sz="18" w:space="4" w:color="auto"/>
        </w:pBdr>
        <w:adjustRightInd w:val="0"/>
        <w:spacing w:line="360" w:lineRule="auto"/>
        <w:ind w:left="630" w:right="1218" w:hanging="450"/>
        <w:jc w:val="center"/>
        <w:rPr>
          <w:b/>
          <w:bCs/>
          <w:color w:val="000000" w:themeColor="text1"/>
          <w:sz w:val="24"/>
          <w:szCs w:val="24"/>
          <w:shd w:val="clear" w:color="auto" w:fill="FFFFFF"/>
        </w:rPr>
      </w:pPr>
      <w:r>
        <w:rPr>
          <w:b/>
          <w:bCs/>
          <w:color w:val="000000" w:themeColor="text1"/>
          <w:sz w:val="24"/>
          <w:szCs w:val="24"/>
          <w:shd w:val="clear" w:color="auto" w:fill="FFFFFF"/>
        </w:rPr>
        <w:t>Seed mortality (%) = -------------------------------------    x 100</w:t>
      </w:r>
    </w:p>
    <w:p>
      <w:pPr>
        <w:pBdr>
          <w:top w:val="single" w:sz="18" w:space="1" w:color="auto"/>
          <w:left w:val="single" w:sz="18" w:space="4" w:color="auto"/>
          <w:bottom w:val="single" w:sz="18" w:space="1" w:color="auto"/>
          <w:right w:val="single" w:sz="18" w:space="4" w:color="auto"/>
        </w:pBdr>
        <w:adjustRightInd w:val="0"/>
        <w:spacing w:line="360" w:lineRule="auto"/>
        <w:ind w:left="270" w:right="1218" w:hanging="90"/>
        <w:jc w:val="center"/>
        <w:rPr>
          <w:b/>
          <w:bCs/>
          <w:color w:val="000000" w:themeColor="text1"/>
          <w:sz w:val="24"/>
          <w:szCs w:val="24"/>
          <w:shd w:val="clear" w:color="auto" w:fill="FFFFFF"/>
        </w:rPr>
      </w:pPr>
      <w:r>
        <w:rPr>
          <w:b/>
          <w:bCs/>
          <w:color w:val="000000" w:themeColor="text1"/>
          <w:sz w:val="24"/>
          <w:szCs w:val="24"/>
          <w:shd w:val="clear" w:color="auto" w:fill="FFFFFF"/>
        </w:rPr>
        <w:t xml:space="preserve">                         Total number of seeds sown</w:t>
      </w:r>
    </w:p>
    <w:p>
      <w:pPr>
        <w:spacing w:line="360" w:lineRule="auto"/>
        <w:jc w:val="both"/>
        <w:rPr>
          <w:b/>
          <w:bCs/>
          <w:sz w:val="24"/>
          <w:szCs w:val="24"/>
        </w:rPr>
      </w:pPr>
    </w:p>
    <w:p>
      <w:pPr>
        <w:spacing w:line="360" w:lineRule="auto"/>
        <w:jc w:val="both"/>
        <w:rPr>
          <w:b/>
          <w:bCs/>
          <w:sz w:val="24"/>
          <w:szCs w:val="24"/>
        </w:rPr>
      </w:pPr>
      <w:r>
        <w:rPr>
          <w:b/>
          <w:bCs/>
          <w:sz w:val="24"/>
          <w:szCs w:val="24"/>
        </w:rPr>
        <w:t>Results and discussion:</w:t>
      </w:r>
    </w:p>
    <w:p>
      <w:pPr>
        <w:spacing w:line="360" w:lineRule="auto"/>
        <w:jc w:val="both"/>
        <w:rPr>
          <w:b/>
          <w:bCs/>
          <w:sz w:val="24"/>
          <w:szCs w:val="24"/>
          <w:lang w:val="en-IN"/>
        </w:rPr>
      </w:pPr>
      <w:r>
        <w:rPr>
          <w:b/>
          <w:bCs/>
          <w:sz w:val="24"/>
          <w:szCs w:val="24"/>
          <w:lang w:val="en-IN"/>
        </w:rPr>
        <w:t>Effect on seed germination:</w:t>
      </w:r>
    </w:p>
    <w:p>
      <w:pPr>
        <w:spacing w:line="360" w:lineRule="auto"/>
        <w:jc w:val="both"/>
        <w:rPr>
          <w:sz w:val="24"/>
          <w:szCs w:val="24"/>
          <w:lang w:val="en-IN"/>
        </w:rPr>
      </w:pPr>
      <w:r>
        <w:rPr>
          <w:sz w:val="24"/>
          <w:szCs w:val="24"/>
        </w:rPr>
        <w:t xml:space="preserve">Data was recorded on the impact of seed coatings with nutrient-doped carbon nanodots on the germination </w:t>
      </w:r>
      <w:r>
        <w:rPr>
          <w:sz w:val="24"/>
          <w:szCs w:val="24"/>
        </w:rPr>
        <w:lastRenderedPageBreak/>
        <w:t xml:space="preserve">and longevity of high-initial germination </w:t>
      </w:r>
      <w:proofErr w:type="spellStart"/>
      <w:r>
        <w:rPr>
          <w:sz w:val="24"/>
          <w:szCs w:val="24"/>
        </w:rPr>
        <w:t>chilli</w:t>
      </w:r>
      <w:proofErr w:type="spellEnd"/>
      <w:r>
        <w:rPr>
          <w:sz w:val="24"/>
          <w:szCs w:val="24"/>
        </w:rPr>
        <w:t xml:space="preserve"> seeds and presented in </w:t>
      </w:r>
      <w:r>
        <w:rPr>
          <w:b/>
          <w:bCs/>
          <w:sz w:val="24"/>
          <w:szCs w:val="24"/>
        </w:rPr>
        <w:t>Table 2.</w:t>
      </w:r>
      <w:r>
        <w:rPr>
          <w:sz w:val="24"/>
          <w:szCs w:val="24"/>
        </w:rPr>
        <w:t xml:space="preserve"> Throughout the storage period of 18 months, a significant improvement in germination and longevity was observed with these coatings followed by storage under cold conditions. </w:t>
      </w:r>
      <w:r>
        <w:rPr>
          <w:sz w:val="24"/>
          <w:szCs w:val="24"/>
          <w:lang w:val="en-IN"/>
        </w:rPr>
        <w:t>About 1-2% improvement (from 81 to 83%) in the mean chilli seed germination was observed from 0 to 8 months after seed coating and storage. However, a gradual decline was observed from the 10</w:t>
      </w:r>
      <w:r>
        <w:rPr>
          <w:sz w:val="24"/>
          <w:szCs w:val="24"/>
          <w:vertAlign w:val="superscript"/>
          <w:lang w:val="en-IN"/>
        </w:rPr>
        <w:t>th</w:t>
      </w:r>
      <w:r>
        <w:rPr>
          <w:sz w:val="24"/>
          <w:szCs w:val="24"/>
          <w:lang w:val="en-IN"/>
        </w:rPr>
        <w:t xml:space="preserve"> to 18</w:t>
      </w:r>
      <w:r>
        <w:rPr>
          <w:sz w:val="24"/>
          <w:szCs w:val="24"/>
          <w:vertAlign w:val="superscript"/>
          <w:lang w:val="en-IN"/>
        </w:rPr>
        <w:t>th</w:t>
      </w:r>
      <w:r>
        <w:rPr>
          <w:sz w:val="24"/>
          <w:szCs w:val="24"/>
          <w:lang w:val="en-IN"/>
        </w:rPr>
        <w:t xml:space="preserve"> month of storage (from 77 to 73%, respectively).</w:t>
      </w:r>
    </w:p>
    <w:p>
      <w:pPr>
        <w:spacing w:line="360" w:lineRule="auto"/>
        <w:jc w:val="both"/>
        <w:rPr>
          <w:sz w:val="24"/>
          <w:szCs w:val="24"/>
          <w:lang w:val="en-IN"/>
        </w:rPr>
      </w:pPr>
      <w:r>
        <w:rPr>
          <w:sz w:val="24"/>
          <w:szCs w:val="24"/>
          <w:lang w:val="en-IN"/>
        </w:rPr>
        <w:t xml:space="preserve">          Immediately after coating, significant improvement in chilli seed germination (6%) was observed with treatments </w:t>
      </w:r>
      <w:r>
        <w:rPr>
          <w:b/>
          <w:bCs/>
          <w:sz w:val="24"/>
          <w:szCs w:val="24"/>
          <w:lang w:val="en-IN"/>
        </w:rPr>
        <w:t>T4</w:t>
      </w:r>
      <w:r>
        <w:rPr>
          <w:sz w:val="24"/>
          <w:szCs w:val="24"/>
          <w:lang w:val="en-IN"/>
        </w:rPr>
        <w:t xml:space="preserve"> (Iron-doped Carbon Nanodots 0.25% @ 1.25 ml/kg seed + Polymer @ 25 ml/kg seed) and </w:t>
      </w:r>
      <w:r>
        <w:rPr>
          <w:b/>
          <w:bCs/>
          <w:sz w:val="24"/>
          <w:szCs w:val="24"/>
          <w:lang w:val="en-IN"/>
        </w:rPr>
        <w:t>T8</w:t>
      </w:r>
      <w:r>
        <w:rPr>
          <w:sz w:val="24"/>
          <w:szCs w:val="24"/>
          <w:lang w:val="en-IN"/>
        </w:rPr>
        <w:t xml:space="preserve"> (Manganese-doped Carbon Nanodots 0.25% @ 1.25 ml/kg seed + Polymer @ 25 ml/kg seed). These treatments were on par with </w:t>
      </w:r>
      <w:r>
        <w:rPr>
          <w:b/>
          <w:bCs/>
          <w:sz w:val="24"/>
          <w:szCs w:val="24"/>
          <w:lang w:val="en-IN"/>
        </w:rPr>
        <w:t>T7</w:t>
      </w:r>
      <w:r>
        <w:rPr>
          <w:sz w:val="24"/>
          <w:szCs w:val="24"/>
          <w:lang w:val="en-IN"/>
        </w:rPr>
        <w:t xml:space="preserve"> (Copper-doped Carbon Nanodots 0.50% @ 2.5 ml/kg seed + Polymer @ 25 ml/kg seed), </w:t>
      </w:r>
      <w:r>
        <w:rPr>
          <w:b/>
          <w:bCs/>
          <w:sz w:val="24"/>
          <w:szCs w:val="24"/>
          <w:lang w:val="en-IN"/>
        </w:rPr>
        <w:t>T15</w:t>
      </w:r>
      <w:r>
        <w:rPr>
          <w:sz w:val="24"/>
          <w:szCs w:val="24"/>
          <w:lang w:val="en-IN"/>
        </w:rPr>
        <w:t xml:space="preserve"> (Carbon Nanodots 0.25% @ 1.25 ml/kg seed + Polymer @ 25 ml/kg seed) and </w:t>
      </w:r>
      <w:r>
        <w:rPr>
          <w:b/>
          <w:bCs/>
          <w:sz w:val="24"/>
          <w:szCs w:val="24"/>
          <w:lang w:val="en-IN"/>
        </w:rPr>
        <w:t>T16</w:t>
      </w:r>
      <w:r>
        <w:rPr>
          <w:sz w:val="24"/>
          <w:szCs w:val="24"/>
          <w:lang w:val="en-IN"/>
        </w:rPr>
        <w:t xml:space="preserve"> (Polymer @ 25 ml/kg seed).</w:t>
      </w:r>
    </w:p>
    <w:p>
      <w:pPr>
        <w:spacing w:line="360" w:lineRule="auto"/>
        <w:jc w:val="both"/>
        <w:rPr>
          <w:b/>
          <w:bCs/>
          <w:sz w:val="24"/>
          <w:szCs w:val="24"/>
          <w:lang w:val="en-IN"/>
        </w:rPr>
      </w:pPr>
      <w:r>
        <w:rPr>
          <w:b/>
          <w:bCs/>
          <w:sz w:val="24"/>
          <w:szCs w:val="24"/>
          <w:lang w:val="en-IN"/>
        </w:rPr>
        <w:t>Effect on longevity:</w:t>
      </w:r>
    </w:p>
    <w:p>
      <w:pPr>
        <w:spacing w:line="360" w:lineRule="auto"/>
        <w:jc w:val="both"/>
        <w:rPr>
          <w:sz w:val="24"/>
          <w:szCs w:val="24"/>
          <w:lang w:val="en-IN"/>
        </w:rPr>
      </w:pPr>
      <w:r>
        <w:rPr>
          <w:sz w:val="24"/>
          <w:szCs w:val="24"/>
          <w:lang w:val="en-IN"/>
        </w:rPr>
        <w:t xml:space="preserve">        Throughout the storage period of 18-month under cold conditions, chilli seeds coated with </w:t>
      </w:r>
      <w:r>
        <w:rPr>
          <w:b/>
          <w:bCs/>
          <w:sz w:val="24"/>
          <w:szCs w:val="24"/>
          <w:lang w:val="en-IN"/>
        </w:rPr>
        <w:t>T4</w:t>
      </w:r>
      <w:r>
        <w:rPr>
          <w:sz w:val="24"/>
          <w:szCs w:val="24"/>
          <w:lang w:val="en-IN"/>
        </w:rPr>
        <w:t xml:space="preserve"> (Iron-doped Carbon Nanodots 0.25% @ 1.25 ml/kg seed + Polymer @ 25 ml/kg seed) and </w:t>
      </w:r>
      <w:r>
        <w:rPr>
          <w:b/>
          <w:bCs/>
          <w:sz w:val="24"/>
          <w:szCs w:val="24"/>
          <w:lang w:val="en-IN"/>
        </w:rPr>
        <w:t xml:space="preserve">T8 </w:t>
      </w:r>
      <w:r>
        <w:rPr>
          <w:sz w:val="24"/>
          <w:szCs w:val="24"/>
          <w:lang w:val="en-IN"/>
        </w:rPr>
        <w:t xml:space="preserve">(Manganese-doped Carbon Nanodots 0.25% @ 1.25 ml/kg seed + Polymer @ 25 ml/kg seed) showed highest germination followed by </w:t>
      </w:r>
      <w:r>
        <w:rPr>
          <w:b/>
          <w:bCs/>
          <w:sz w:val="24"/>
          <w:szCs w:val="24"/>
          <w:lang w:val="en-IN"/>
        </w:rPr>
        <w:t xml:space="preserve">T6 and T7 </w:t>
      </w:r>
      <w:r>
        <w:rPr>
          <w:sz w:val="24"/>
          <w:szCs w:val="24"/>
          <w:lang w:val="en-IN"/>
        </w:rPr>
        <w:t xml:space="preserve">(Copper-doped Carbon Nanodots). In contrast, consistently lowest germination was observed with the treatments, </w:t>
      </w:r>
      <w:r>
        <w:rPr>
          <w:b/>
          <w:bCs/>
          <w:sz w:val="24"/>
          <w:szCs w:val="24"/>
          <w:lang w:val="en-IN"/>
        </w:rPr>
        <w:t>T14 and T13</w:t>
      </w:r>
      <w:r>
        <w:rPr>
          <w:sz w:val="24"/>
          <w:szCs w:val="24"/>
          <w:lang w:val="en-IN"/>
        </w:rPr>
        <w:t xml:space="preserve"> (Boron-doped Carbon Nanodots) and </w:t>
      </w:r>
      <w:r>
        <w:rPr>
          <w:b/>
          <w:bCs/>
          <w:sz w:val="24"/>
          <w:szCs w:val="24"/>
          <w:lang w:val="en-IN"/>
        </w:rPr>
        <w:t xml:space="preserve">T11 </w:t>
      </w:r>
      <w:r>
        <w:rPr>
          <w:sz w:val="24"/>
          <w:szCs w:val="24"/>
          <w:lang w:val="en-IN"/>
        </w:rPr>
        <w:t>(Calcium-doped Carbon Nanodots).</w:t>
      </w:r>
    </w:p>
    <w:p>
      <w:pPr>
        <w:spacing w:line="360" w:lineRule="auto"/>
        <w:ind w:firstLine="720"/>
        <w:jc w:val="both"/>
        <w:rPr>
          <w:sz w:val="24"/>
          <w:szCs w:val="24"/>
          <w:lang w:val="en-IN"/>
        </w:rPr>
      </w:pPr>
      <w:r>
        <w:rPr>
          <w:sz w:val="24"/>
          <w:szCs w:val="24"/>
          <w:lang w:val="en-IN"/>
        </w:rPr>
        <w:t xml:space="preserve">After 18 months of cold storage, the highest germination (78%) was observed in chilli seeds treated with </w:t>
      </w:r>
      <w:r>
        <w:rPr>
          <w:b/>
          <w:bCs/>
          <w:sz w:val="24"/>
          <w:szCs w:val="24"/>
          <w:lang w:val="en-IN"/>
        </w:rPr>
        <w:t>T4 (</w:t>
      </w:r>
      <w:r>
        <w:rPr>
          <w:sz w:val="24"/>
          <w:szCs w:val="24"/>
          <w:lang w:val="en-IN"/>
        </w:rPr>
        <w:t xml:space="preserve">Iron-doped Carbon Nanodots 0.25% @ 1.25 ml/kg seed + Polymer @ 25 ml/kg seed). Significantly comparable germinations (76-77%) are recorded for treatments </w:t>
      </w:r>
      <w:r>
        <w:rPr>
          <w:b/>
          <w:bCs/>
          <w:sz w:val="24"/>
          <w:szCs w:val="24"/>
          <w:lang w:val="en-IN"/>
        </w:rPr>
        <w:t>T6, T7, T8, T15, and T16.</w:t>
      </w:r>
      <w:r>
        <w:rPr>
          <w:sz w:val="24"/>
          <w:szCs w:val="24"/>
          <w:lang w:val="en-IN"/>
        </w:rPr>
        <w:t xml:space="preserve"> In contrast, the lowest germination (64%) was observed with </w:t>
      </w:r>
      <w:r>
        <w:rPr>
          <w:b/>
          <w:bCs/>
          <w:sz w:val="24"/>
          <w:szCs w:val="24"/>
          <w:lang w:val="en-IN"/>
        </w:rPr>
        <w:t>T11</w:t>
      </w:r>
      <w:r>
        <w:rPr>
          <w:sz w:val="24"/>
          <w:szCs w:val="24"/>
          <w:lang w:val="en-IN"/>
        </w:rPr>
        <w:t xml:space="preserve"> (Calcium-doped Carbon Nanodots 0.50% @ 2.5 ml/kg seed + Polymer @ 25 ml/kg seed).</w:t>
      </w:r>
    </w:p>
    <w:p>
      <w:pPr>
        <w:spacing w:line="360" w:lineRule="auto"/>
        <w:ind w:firstLine="720"/>
        <w:jc w:val="both"/>
        <w:rPr>
          <w:sz w:val="24"/>
          <w:szCs w:val="24"/>
        </w:rPr>
      </w:pPr>
      <w:r>
        <w:rPr>
          <w:sz w:val="24"/>
          <w:szCs w:val="24"/>
        </w:rPr>
        <w:t xml:space="preserve">Compared to the untreated </w:t>
      </w:r>
      <w:proofErr w:type="spellStart"/>
      <w:r>
        <w:rPr>
          <w:sz w:val="24"/>
          <w:szCs w:val="24"/>
        </w:rPr>
        <w:t>chilli</w:t>
      </w:r>
      <w:proofErr w:type="spellEnd"/>
      <w:r>
        <w:rPr>
          <w:sz w:val="24"/>
          <w:szCs w:val="24"/>
        </w:rPr>
        <w:t xml:space="preserve"> seed </w:t>
      </w:r>
      <w:r>
        <w:rPr>
          <w:b/>
          <w:bCs/>
          <w:sz w:val="24"/>
          <w:szCs w:val="24"/>
        </w:rPr>
        <w:t>(T17),</w:t>
      </w:r>
      <w:r>
        <w:rPr>
          <w:sz w:val="24"/>
          <w:szCs w:val="24"/>
        </w:rPr>
        <w:t xml:space="preserve"> 1 to 8% improvement in seed germination was observed in chili seeds coated with nutrient-doped carbon nanodots (T4, T6, T7, T8, T9, T15, and T16) over a period of 18-months storage. On the other hand, low reduction in germination (2-3%) was observed with treatments </w:t>
      </w:r>
      <w:r>
        <w:rPr>
          <w:b/>
          <w:bCs/>
          <w:sz w:val="24"/>
          <w:szCs w:val="24"/>
          <w:lang w:val="en-IN"/>
        </w:rPr>
        <w:t>T11</w:t>
      </w:r>
      <w:r>
        <w:rPr>
          <w:sz w:val="24"/>
          <w:szCs w:val="24"/>
          <w:lang w:val="en-IN"/>
        </w:rPr>
        <w:t>(Calcium 0.50%)</w:t>
      </w:r>
      <w:r>
        <w:rPr>
          <w:sz w:val="24"/>
          <w:szCs w:val="24"/>
        </w:rPr>
        <w:t xml:space="preserve">, </w:t>
      </w:r>
      <w:r>
        <w:rPr>
          <w:b/>
          <w:bCs/>
          <w:sz w:val="24"/>
          <w:szCs w:val="24"/>
        </w:rPr>
        <w:t xml:space="preserve">T5 </w:t>
      </w:r>
      <w:r>
        <w:rPr>
          <w:sz w:val="24"/>
          <w:szCs w:val="24"/>
        </w:rPr>
        <w:t xml:space="preserve">(Iron @0.50%) and </w:t>
      </w:r>
      <w:r>
        <w:rPr>
          <w:b/>
          <w:bCs/>
          <w:sz w:val="24"/>
          <w:szCs w:val="24"/>
        </w:rPr>
        <w:t xml:space="preserve">T14 </w:t>
      </w:r>
      <w:r>
        <w:rPr>
          <w:sz w:val="24"/>
          <w:szCs w:val="24"/>
        </w:rPr>
        <w:t xml:space="preserve">(Boron 1%) </w:t>
      </w:r>
      <w:r>
        <w:rPr>
          <w:b/>
          <w:bCs/>
          <w:sz w:val="24"/>
          <w:szCs w:val="24"/>
        </w:rPr>
        <w:t>(Figure 2.)</w:t>
      </w:r>
      <w:r>
        <w:rPr>
          <w:sz w:val="24"/>
          <w:szCs w:val="24"/>
        </w:rPr>
        <w:t xml:space="preserve">. Compared to </w:t>
      </w:r>
      <w:proofErr w:type="spellStart"/>
      <w:r>
        <w:rPr>
          <w:sz w:val="24"/>
          <w:szCs w:val="24"/>
        </w:rPr>
        <w:t>chilli</w:t>
      </w:r>
      <w:proofErr w:type="spellEnd"/>
      <w:r>
        <w:rPr>
          <w:sz w:val="24"/>
          <w:szCs w:val="24"/>
        </w:rPr>
        <w:t xml:space="preserve"> seed coated with polymer (</w:t>
      </w:r>
      <w:r>
        <w:rPr>
          <w:b/>
          <w:bCs/>
          <w:sz w:val="24"/>
          <w:szCs w:val="24"/>
        </w:rPr>
        <w:t>T16</w:t>
      </w:r>
      <w:r>
        <w:rPr>
          <w:sz w:val="24"/>
          <w:szCs w:val="24"/>
        </w:rPr>
        <w:t xml:space="preserve">), 1 to 7% improvement in seed germination was observed in chili seeds coated with nutrient-doped carbon nanodots (T4, T6, T7, T8, T9, and T15) over 18-months of storage. However, high reduction in germination (4-5%) was observed with treatments </w:t>
      </w:r>
      <w:r>
        <w:rPr>
          <w:b/>
          <w:bCs/>
          <w:sz w:val="24"/>
          <w:szCs w:val="24"/>
          <w:lang w:val="en-IN"/>
        </w:rPr>
        <w:t>T11</w:t>
      </w:r>
      <w:r>
        <w:rPr>
          <w:b/>
          <w:bCs/>
          <w:sz w:val="24"/>
          <w:szCs w:val="24"/>
        </w:rPr>
        <w:t>, T5 and T14</w:t>
      </w:r>
      <w:r>
        <w:rPr>
          <w:sz w:val="24"/>
          <w:szCs w:val="24"/>
        </w:rPr>
        <w:t xml:space="preserve"> </w:t>
      </w:r>
      <w:r>
        <w:rPr>
          <w:b/>
          <w:bCs/>
          <w:sz w:val="24"/>
          <w:szCs w:val="24"/>
        </w:rPr>
        <w:t>(Figure 3)</w:t>
      </w:r>
      <w:r>
        <w:rPr>
          <w:sz w:val="24"/>
          <w:szCs w:val="24"/>
        </w:rPr>
        <w:t>.</w:t>
      </w:r>
      <w:r>
        <w:rPr>
          <w:sz w:val="24"/>
          <w:szCs w:val="24"/>
          <w:lang w:val="en-IN"/>
        </w:rPr>
        <w:t xml:space="preserve"> The polymer coating might have helped by protecting the seeds and enabling a slow release </w:t>
      </w:r>
      <w:r>
        <w:rPr>
          <w:sz w:val="24"/>
          <w:szCs w:val="24"/>
          <w:lang w:val="en-IN"/>
        </w:rPr>
        <w:lastRenderedPageBreak/>
        <w:t xml:space="preserve">of nutrients, resulting in improved germination over the 18-month storage period. </w:t>
      </w:r>
      <w:r>
        <w:rPr>
          <w:sz w:val="24"/>
          <w:szCs w:val="24"/>
        </w:rPr>
        <w:t xml:space="preserve">Compared to </w:t>
      </w:r>
      <w:proofErr w:type="spellStart"/>
      <w:r>
        <w:rPr>
          <w:sz w:val="24"/>
          <w:szCs w:val="24"/>
        </w:rPr>
        <w:t>chilli</w:t>
      </w:r>
      <w:proofErr w:type="spellEnd"/>
      <w:r>
        <w:rPr>
          <w:sz w:val="24"/>
          <w:szCs w:val="24"/>
        </w:rPr>
        <w:t xml:space="preserve"> seed coated with carbon nanodots (</w:t>
      </w:r>
      <w:r>
        <w:rPr>
          <w:b/>
          <w:bCs/>
          <w:sz w:val="24"/>
          <w:szCs w:val="24"/>
        </w:rPr>
        <w:t>T15</w:t>
      </w:r>
      <w:r>
        <w:rPr>
          <w:sz w:val="24"/>
          <w:szCs w:val="24"/>
        </w:rPr>
        <w:t xml:space="preserve">), 1 to 4% improvement in seed germination was observed in chili seeds coated with nutrient-doped carbon nanodots (T4, T6, T8 and T9) over 18-months of storage. However, highest average reduction in germination (6-7%) was observed with treatments </w:t>
      </w:r>
      <w:r>
        <w:rPr>
          <w:b/>
          <w:bCs/>
          <w:sz w:val="24"/>
          <w:szCs w:val="24"/>
          <w:lang w:val="en-IN"/>
        </w:rPr>
        <w:t>T11</w:t>
      </w:r>
      <w:r>
        <w:rPr>
          <w:sz w:val="24"/>
          <w:szCs w:val="24"/>
        </w:rPr>
        <w:t xml:space="preserve">, </w:t>
      </w:r>
      <w:r>
        <w:rPr>
          <w:b/>
          <w:bCs/>
          <w:sz w:val="24"/>
          <w:szCs w:val="24"/>
        </w:rPr>
        <w:t>T5</w:t>
      </w:r>
      <w:r>
        <w:rPr>
          <w:sz w:val="24"/>
          <w:szCs w:val="24"/>
        </w:rPr>
        <w:t xml:space="preserve"> and </w:t>
      </w:r>
      <w:r>
        <w:rPr>
          <w:b/>
          <w:bCs/>
          <w:sz w:val="24"/>
          <w:szCs w:val="24"/>
        </w:rPr>
        <w:t>T14</w:t>
      </w:r>
      <w:r>
        <w:rPr>
          <w:sz w:val="24"/>
          <w:szCs w:val="24"/>
        </w:rPr>
        <w:t xml:space="preserve"> </w:t>
      </w:r>
      <w:r>
        <w:rPr>
          <w:b/>
          <w:bCs/>
          <w:sz w:val="24"/>
          <w:szCs w:val="24"/>
        </w:rPr>
        <w:t>(Figure 4)</w:t>
      </w:r>
      <w:r>
        <w:rPr>
          <w:sz w:val="24"/>
          <w:szCs w:val="24"/>
        </w:rPr>
        <w:t>.</w:t>
      </w:r>
    </w:p>
    <w:p>
      <w:pPr>
        <w:spacing w:line="360" w:lineRule="auto"/>
        <w:ind w:firstLine="720"/>
        <w:jc w:val="both"/>
        <w:rPr>
          <w:sz w:val="24"/>
          <w:szCs w:val="24"/>
        </w:rPr>
      </w:pPr>
      <w:r>
        <w:rPr>
          <w:sz w:val="24"/>
          <w:szCs w:val="24"/>
          <w:lang w:val="en-IN"/>
        </w:rPr>
        <w:t xml:space="preserve">These findings are in consistent with those of </w:t>
      </w:r>
      <w:proofErr w:type="spellStart"/>
      <w:r>
        <w:rPr>
          <w:sz w:val="24"/>
          <w:szCs w:val="24"/>
          <w:lang w:val="en-IN"/>
        </w:rPr>
        <w:t>Alam</w:t>
      </w:r>
      <w:proofErr w:type="spellEnd"/>
      <w:r>
        <w:rPr>
          <w:sz w:val="24"/>
          <w:szCs w:val="24"/>
          <w:lang w:val="en-IN"/>
        </w:rPr>
        <w:t xml:space="preserve"> </w:t>
      </w:r>
      <w:r>
        <w:rPr>
          <w:i/>
          <w:iCs/>
          <w:sz w:val="24"/>
          <w:szCs w:val="24"/>
          <w:lang w:val="en-IN"/>
        </w:rPr>
        <w:t>et al.</w:t>
      </w:r>
      <w:r>
        <w:rPr>
          <w:sz w:val="24"/>
          <w:szCs w:val="24"/>
          <w:lang w:val="en-IN"/>
        </w:rPr>
        <w:t xml:space="preserve"> (2015), who demonstrated that treating wheat seeds with iron nanoparticles at an optimal concentration of 2.0 ppm significantly increased germination % and seedling growth.</w:t>
      </w:r>
      <w:r>
        <w:rPr>
          <w:sz w:val="24"/>
          <w:szCs w:val="24"/>
        </w:rPr>
        <w:t xml:space="preserve"> </w:t>
      </w:r>
      <w:proofErr w:type="spellStart"/>
      <w:r>
        <w:rPr>
          <w:sz w:val="24"/>
          <w:szCs w:val="24"/>
        </w:rPr>
        <w:t>Vyushina</w:t>
      </w:r>
      <w:proofErr w:type="spellEnd"/>
      <w:r>
        <w:rPr>
          <w:sz w:val="24"/>
          <w:szCs w:val="24"/>
        </w:rPr>
        <w:t xml:space="preserve"> </w:t>
      </w:r>
      <w:r>
        <w:rPr>
          <w:i/>
          <w:iCs/>
          <w:sz w:val="24"/>
          <w:szCs w:val="24"/>
        </w:rPr>
        <w:t>et al.</w:t>
      </w:r>
      <w:r>
        <w:rPr>
          <w:sz w:val="24"/>
          <w:szCs w:val="24"/>
        </w:rPr>
        <w:t xml:space="preserve"> (2021), also reported that the application of manganese, especially with polyvinylpyrrolidone (PVP) as a stabilizer, enhanced germination and seedling development.</w:t>
      </w:r>
    </w:p>
    <w:p>
      <w:pPr>
        <w:spacing w:line="276" w:lineRule="auto"/>
        <w:jc w:val="both"/>
        <w:rPr>
          <w:b/>
          <w:bCs/>
          <w:sz w:val="24"/>
          <w:szCs w:val="24"/>
        </w:rPr>
      </w:pPr>
      <w:r>
        <w:rPr>
          <w:b/>
          <w:bCs/>
          <w:sz w:val="24"/>
          <w:szCs w:val="24"/>
        </w:rPr>
        <w:t>Effect on seedling abnormality and mortality:</w:t>
      </w:r>
    </w:p>
    <w:p>
      <w:pPr>
        <w:spacing w:line="360" w:lineRule="auto"/>
        <w:jc w:val="both"/>
        <w:rPr>
          <w:sz w:val="24"/>
          <w:szCs w:val="24"/>
        </w:rPr>
      </w:pPr>
      <w:r>
        <w:rPr>
          <w:sz w:val="24"/>
          <w:szCs w:val="24"/>
        </w:rPr>
        <w:t xml:space="preserve">        The effect of nutrient-doped carbon nanodots on seedling abnormality (%) was evaluated for high-germination </w:t>
      </w:r>
      <w:proofErr w:type="spellStart"/>
      <w:r>
        <w:rPr>
          <w:sz w:val="24"/>
          <w:szCs w:val="24"/>
        </w:rPr>
        <w:t>chilli</w:t>
      </w:r>
      <w:proofErr w:type="spellEnd"/>
      <w:r>
        <w:rPr>
          <w:sz w:val="24"/>
          <w:szCs w:val="24"/>
        </w:rPr>
        <w:t xml:space="preserve"> seeds during 18 months of cold storage and the data is presented in </w:t>
      </w:r>
      <w:r>
        <w:rPr>
          <w:b/>
          <w:bCs/>
          <w:sz w:val="24"/>
          <w:szCs w:val="24"/>
        </w:rPr>
        <w:t>Table 3</w:t>
      </w:r>
      <w:r>
        <w:rPr>
          <w:sz w:val="24"/>
          <w:szCs w:val="24"/>
        </w:rPr>
        <w:t xml:space="preserve">. Statistical analysis (CRD) indicated significant differences among treatments at the 5% level across all storage intervals. Seedling abnormality increased over time, from 4% at the start to 8% after 18 months. T4 (Iron-doped Carbon Nanodots 0.25% + Polymer) showed the lowest seedling abnormality (4%) throughout the storage period, followed by T8 (Manganese-doped Carbon Nanodots 0.25% + Polymer). </w:t>
      </w:r>
    </w:p>
    <w:p>
      <w:pPr>
        <w:spacing w:line="360" w:lineRule="auto"/>
        <w:jc w:val="both"/>
        <w:rPr>
          <w:b/>
          <w:bCs/>
          <w:sz w:val="24"/>
          <w:szCs w:val="24"/>
        </w:rPr>
      </w:pPr>
      <w:r>
        <w:rPr>
          <w:sz w:val="24"/>
          <w:szCs w:val="24"/>
        </w:rPr>
        <w:t xml:space="preserve">        In contrast, T3 (Zinc-doped Carbon Nanodots 1.5% + Polymer) recorded the highest abnormality (12%). Compared to untreated (T17), polymer control (T16), and carbon nanodots control (T15), treatments like T4, T8, and T7 consistently reduced seedling abnormality by 1–5% over 18 months. Seed mortality (%) was also analyzed over 18 months, with significant differences among treatments (p &lt; 0.05). Mortality increased from 15% to 19% during the storage period, with stability observed until 8 months and a gradual rise thereafter and the data is presented in </w:t>
      </w:r>
      <w:r>
        <w:rPr>
          <w:b/>
          <w:bCs/>
          <w:sz w:val="24"/>
          <w:szCs w:val="24"/>
        </w:rPr>
        <w:t>Table 4.</w:t>
      </w:r>
    </w:p>
    <w:p>
      <w:pPr>
        <w:spacing w:line="360" w:lineRule="auto"/>
        <w:jc w:val="both"/>
        <w:rPr>
          <w:b/>
          <w:bCs/>
          <w:sz w:val="24"/>
          <w:szCs w:val="24"/>
        </w:rPr>
      </w:pPr>
    </w:p>
    <w:p>
      <w:pPr>
        <w:spacing w:line="360" w:lineRule="auto"/>
        <w:jc w:val="both"/>
        <w:rPr>
          <w:b/>
          <w:bCs/>
          <w:sz w:val="24"/>
          <w:szCs w:val="24"/>
        </w:rPr>
      </w:pPr>
    </w:p>
    <w:p>
      <w:pPr>
        <w:spacing w:line="360" w:lineRule="auto"/>
        <w:jc w:val="both"/>
        <w:rPr>
          <w:b/>
          <w:bCs/>
          <w:sz w:val="24"/>
          <w:szCs w:val="24"/>
        </w:rPr>
      </w:pPr>
    </w:p>
    <w:p>
      <w:pPr>
        <w:spacing w:line="360" w:lineRule="auto"/>
        <w:jc w:val="center"/>
        <w:rPr>
          <w:sz w:val="24"/>
          <w:szCs w:val="24"/>
        </w:rPr>
      </w:pPr>
      <w:r>
        <w:rPr>
          <w:noProof/>
          <w:sz w:val="24"/>
          <w:szCs w:val="24"/>
          <w14:ligatures w14:val="standardContextual"/>
        </w:rPr>
        <w:lastRenderedPageBreak/>
        <w:drawing>
          <wp:inline distT="0" distB="0" distL="0" distR="0">
            <wp:extent cx="3817620" cy="2545080"/>
            <wp:effectExtent l="0" t="0" r="0" b="7620"/>
            <wp:docPr id="1556565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5407" name="Picture 15565654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7620" cy="2545080"/>
                    </a:xfrm>
                    <a:prstGeom prst="rect">
                      <a:avLst/>
                    </a:prstGeom>
                  </pic:spPr>
                </pic:pic>
              </a:graphicData>
            </a:graphic>
          </wp:inline>
        </w:drawing>
      </w:r>
      <w:r>
        <w:rPr>
          <w:noProof/>
          <w:sz w:val="24"/>
          <w:szCs w:val="24"/>
          <w14:ligatures w14:val="standardContextual"/>
        </w:rPr>
        <w:drawing>
          <wp:inline distT="0" distB="0" distL="0" distR="0">
            <wp:extent cx="2535566" cy="3746409"/>
            <wp:effectExtent l="4445" t="0" r="2540" b="2540"/>
            <wp:docPr id="35320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0561" name="Picture 35320561"/>
                    <pic:cNvPicPr/>
                  </pic:nvPicPr>
                  <pic:blipFill rotWithShape="1">
                    <a:blip r:embed="rId8" cstate="print">
                      <a:extLst>
                        <a:ext uri="{28A0092B-C50C-407E-A947-70E740481C1C}">
                          <a14:useLocalDpi xmlns:a14="http://schemas.microsoft.com/office/drawing/2010/main" val="0"/>
                        </a:ext>
                      </a:extLst>
                    </a:blip>
                    <a:srcRect l="2964" t="2222" r="3209" b="15186"/>
                    <a:stretch/>
                  </pic:blipFill>
                  <pic:spPr bwMode="auto">
                    <a:xfrm rot="16200000">
                      <a:off x="0" y="0"/>
                      <a:ext cx="2641995" cy="3903662"/>
                    </a:xfrm>
                    <a:prstGeom prst="rect">
                      <a:avLst/>
                    </a:prstGeom>
                    <a:ln>
                      <a:noFill/>
                    </a:ln>
                    <a:extLst>
                      <a:ext uri="{53640926-AAD7-44D8-BBD7-CCE9431645EC}">
                        <a14:shadowObscured xmlns:a14="http://schemas.microsoft.com/office/drawing/2010/main"/>
                      </a:ext>
                    </a:extLst>
                  </pic:spPr>
                </pic:pic>
              </a:graphicData>
            </a:graphic>
          </wp:inline>
        </w:drawing>
      </w:r>
    </w:p>
    <w:p>
      <w:pPr>
        <w:spacing w:line="360" w:lineRule="auto"/>
        <w:jc w:val="center"/>
        <w:rPr>
          <w:sz w:val="24"/>
          <w:szCs w:val="24"/>
        </w:rPr>
      </w:pPr>
      <w:r>
        <w:rPr>
          <w:sz w:val="24"/>
          <w:szCs w:val="24"/>
        </w:rPr>
        <w:t>Fig 1. Paper Towels at 0MAS and 18MAS indicating healthy seedlings, abnormal seedlings, and dead seeds</w:t>
      </w:r>
    </w:p>
    <w:p>
      <w:pPr>
        <w:spacing w:line="360" w:lineRule="auto"/>
        <w:jc w:val="both"/>
        <w:rPr>
          <w:sz w:val="24"/>
          <w:szCs w:val="24"/>
        </w:rPr>
      </w:pPr>
      <w:r>
        <w:rPr>
          <w:sz w:val="24"/>
          <w:szCs w:val="24"/>
        </w:rPr>
        <w:t>The images above represent the paper towels at 0MAS and 18MAS,</w:t>
      </w:r>
      <w:r>
        <w:t xml:space="preserve"> </w:t>
      </w:r>
      <w:r>
        <w:rPr>
          <w:sz w:val="24"/>
          <w:szCs w:val="24"/>
        </w:rPr>
        <w:t xml:space="preserve">demonstrating healthy seedlings, abnormal seedlings, and dead seeds. </w:t>
      </w:r>
    </w:p>
    <w:p>
      <w:pPr>
        <w:jc w:val="both"/>
      </w:pPr>
    </w:p>
    <w:p>
      <w:pPr>
        <w:jc w:val="both"/>
        <w:rPr>
          <w:b/>
          <w:bCs/>
        </w:rPr>
      </w:pPr>
      <w:r>
        <w:t>T</w:t>
      </w:r>
      <w:r>
        <w:rPr>
          <w:b/>
          <w:bCs/>
        </w:rPr>
        <w:t xml:space="preserve">able 2. Effect of nutrients doped carbon nanodots on germination % of </w:t>
      </w:r>
      <w:proofErr w:type="spellStart"/>
      <w:r>
        <w:rPr>
          <w:b/>
          <w:bCs/>
        </w:rPr>
        <w:t>chilli</w:t>
      </w:r>
      <w:proofErr w:type="spellEnd"/>
      <w:r>
        <w:rPr>
          <w:b/>
          <w:bCs/>
        </w:rPr>
        <w:t xml:space="preserve"> seed.</w:t>
      </w:r>
    </w:p>
    <w:p>
      <w:pPr>
        <w:jc w:val="both"/>
        <w:rPr>
          <w:sz w:val="20"/>
          <w:szCs w:val="20"/>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tc>
          <w:tcPr>
            <w:tcW w:w="1205" w:type="dxa"/>
          </w:tcPr>
          <w:p>
            <w:pPr>
              <w:jc w:val="both"/>
              <w:rPr>
                <w:b/>
                <w:bCs/>
                <w:sz w:val="20"/>
              </w:rPr>
            </w:pPr>
            <w:r>
              <w:rPr>
                <w:b/>
                <w:bCs/>
                <w:sz w:val="20"/>
              </w:rPr>
              <w:t>Treatments</w:t>
            </w:r>
          </w:p>
        </w:tc>
        <w:tc>
          <w:tcPr>
            <w:tcW w:w="2480" w:type="dxa"/>
          </w:tcPr>
          <w:p>
            <w:pPr>
              <w:jc w:val="both"/>
              <w:rPr>
                <w:b/>
                <w:bCs/>
                <w:sz w:val="20"/>
              </w:rPr>
            </w:pPr>
            <w:r>
              <w:rPr>
                <w:b/>
                <w:bCs/>
                <w:sz w:val="20"/>
              </w:rPr>
              <w:t>Details</w:t>
            </w:r>
          </w:p>
        </w:tc>
        <w:tc>
          <w:tcPr>
            <w:tcW w:w="803" w:type="dxa"/>
            <w:vAlign w:val="center"/>
          </w:tcPr>
          <w:p>
            <w:pPr>
              <w:jc w:val="both"/>
              <w:rPr>
                <w:b/>
                <w:bCs/>
                <w:sz w:val="20"/>
              </w:rPr>
            </w:pPr>
            <w:r>
              <w:rPr>
                <w:b/>
                <w:bCs/>
                <w:sz w:val="20"/>
              </w:rPr>
              <w:t>0MAS</w:t>
            </w:r>
          </w:p>
        </w:tc>
        <w:tc>
          <w:tcPr>
            <w:tcW w:w="788" w:type="dxa"/>
            <w:vAlign w:val="center"/>
          </w:tcPr>
          <w:p>
            <w:pPr>
              <w:jc w:val="both"/>
              <w:rPr>
                <w:b/>
                <w:bCs/>
                <w:sz w:val="20"/>
              </w:rPr>
            </w:pPr>
            <w:r>
              <w:rPr>
                <w:b/>
                <w:bCs/>
                <w:sz w:val="20"/>
              </w:rPr>
              <w:t>2MAS</w:t>
            </w:r>
          </w:p>
        </w:tc>
        <w:tc>
          <w:tcPr>
            <w:tcW w:w="761" w:type="dxa"/>
            <w:vAlign w:val="center"/>
          </w:tcPr>
          <w:p>
            <w:pPr>
              <w:jc w:val="both"/>
              <w:rPr>
                <w:b/>
                <w:bCs/>
                <w:sz w:val="20"/>
              </w:rPr>
            </w:pPr>
            <w:r>
              <w:rPr>
                <w:b/>
                <w:bCs/>
                <w:sz w:val="20"/>
              </w:rPr>
              <w:t>4MAS</w:t>
            </w:r>
          </w:p>
        </w:tc>
        <w:tc>
          <w:tcPr>
            <w:tcW w:w="840" w:type="dxa"/>
            <w:vAlign w:val="center"/>
          </w:tcPr>
          <w:p>
            <w:pPr>
              <w:jc w:val="both"/>
              <w:rPr>
                <w:b/>
                <w:bCs/>
                <w:sz w:val="20"/>
              </w:rPr>
            </w:pPr>
            <w:r>
              <w:rPr>
                <w:b/>
                <w:bCs/>
                <w:sz w:val="20"/>
              </w:rPr>
              <w:t>6MAS</w:t>
            </w:r>
          </w:p>
        </w:tc>
        <w:tc>
          <w:tcPr>
            <w:tcW w:w="840" w:type="dxa"/>
          </w:tcPr>
          <w:p>
            <w:pPr>
              <w:jc w:val="both"/>
              <w:rPr>
                <w:b/>
                <w:bCs/>
                <w:sz w:val="20"/>
              </w:rPr>
            </w:pPr>
            <w:r>
              <w:rPr>
                <w:b/>
                <w:bCs/>
                <w:sz w:val="20"/>
              </w:rPr>
              <w:t>8MAS</w:t>
            </w:r>
          </w:p>
        </w:tc>
        <w:tc>
          <w:tcPr>
            <w:tcW w:w="874" w:type="dxa"/>
          </w:tcPr>
          <w:p>
            <w:pPr>
              <w:jc w:val="both"/>
              <w:rPr>
                <w:b/>
                <w:bCs/>
                <w:sz w:val="20"/>
              </w:rPr>
            </w:pPr>
            <w:r>
              <w:rPr>
                <w:b/>
                <w:bCs/>
                <w:sz w:val="20"/>
              </w:rPr>
              <w:t>10MAS</w:t>
            </w:r>
          </w:p>
        </w:tc>
        <w:tc>
          <w:tcPr>
            <w:tcW w:w="874" w:type="dxa"/>
          </w:tcPr>
          <w:p>
            <w:pPr>
              <w:jc w:val="both"/>
              <w:rPr>
                <w:b/>
                <w:bCs/>
                <w:sz w:val="20"/>
              </w:rPr>
            </w:pPr>
            <w:r>
              <w:rPr>
                <w:b/>
                <w:bCs/>
                <w:sz w:val="20"/>
              </w:rPr>
              <w:t>14MAS</w:t>
            </w:r>
          </w:p>
        </w:tc>
        <w:tc>
          <w:tcPr>
            <w:tcW w:w="874" w:type="dxa"/>
          </w:tcPr>
          <w:p>
            <w:pPr>
              <w:jc w:val="both"/>
              <w:rPr>
                <w:b/>
                <w:bCs/>
                <w:sz w:val="20"/>
              </w:rPr>
            </w:pPr>
            <w:r>
              <w:rPr>
                <w:b/>
                <w:bCs/>
                <w:sz w:val="20"/>
              </w:rPr>
              <w:t>18MAS</w:t>
            </w:r>
          </w:p>
        </w:tc>
      </w:tr>
      <w:tr>
        <w:tc>
          <w:tcPr>
            <w:tcW w:w="1205" w:type="dxa"/>
            <w:vAlign w:val="center"/>
          </w:tcPr>
          <w:p>
            <w:pPr>
              <w:ind w:firstLine="71"/>
              <w:jc w:val="both"/>
              <w:rPr>
                <w:b/>
                <w:bCs/>
                <w:sz w:val="20"/>
              </w:rPr>
            </w:pPr>
            <w:r>
              <w:rPr>
                <w:b/>
                <w:bCs/>
                <w:sz w:val="20"/>
              </w:rPr>
              <w:t>T1</w:t>
            </w:r>
          </w:p>
        </w:tc>
        <w:tc>
          <w:tcPr>
            <w:tcW w:w="2480" w:type="dxa"/>
          </w:tcPr>
          <w:p>
            <w:pPr>
              <w:jc w:val="both"/>
              <w:rPr>
                <w:color w:val="000000"/>
                <w:sz w:val="20"/>
              </w:rPr>
            </w:pPr>
            <w:r>
              <w:rPr>
                <w:bCs/>
                <w:color w:val="000000" w:themeColor="text1"/>
                <w:sz w:val="20"/>
              </w:rPr>
              <w:t xml:space="preserve">Zinc CND (0.50%) </w:t>
            </w:r>
          </w:p>
        </w:tc>
        <w:tc>
          <w:tcPr>
            <w:tcW w:w="803" w:type="dxa"/>
            <w:shd w:val="clear" w:color="auto" w:fill="auto"/>
            <w:vAlign w:val="center"/>
          </w:tcPr>
          <w:p>
            <w:pPr>
              <w:jc w:val="both"/>
              <w:rPr>
                <w:sz w:val="20"/>
              </w:rPr>
            </w:pPr>
            <w:r>
              <w:rPr>
                <w:color w:val="000000"/>
                <w:sz w:val="20"/>
              </w:rPr>
              <w:t>78</w:t>
            </w:r>
          </w:p>
        </w:tc>
        <w:tc>
          <w:tcPr>
            <w:tcW w:w="788" w:type="dxa"/>
            <w:shd w:val="clear" w:color="auto" w:fill="auto"/>
            <w:vAlign w:val="center"/>
          </w:tcPr>
          <w:p>
            <w:pPr>
              <w:jc w:val="both"/>
              <w:rPr>
                <w:sz w:val="20"/>
              </w:rPr>
            </w:pPr>
            <w:r>
              <w:rPr>
                <w:color w:val="000000"/>
                <w:sz w:val="20"/>
              </w:rPr>
              <w:t>85</w:t>
            </w:r>
          </w:p>
        </w:tc>
        <w:tc>
          <w:tcPr>
            <w:tcW w:w="761" w:type="dxa"/>
            <w:shd w:val="clear" w:color="auto" w:fill="auto"/>
            <w:vAlign w:val="center"/>
          </w:tcPr>
          <w:p>
            <w:pPr>
              <w:jc w:val="both"/>
              <w:rPr>
                <w:sz w:val="20"/>
              </w:rPr>
            </w:pPr>
            <w:r>
              <w:rPr>
                <w:sz w:val="20"/>
              </w:rPr>
              <w:t>83</w:t>
            </w:r>
          </w:p>
        </w:tc>
        <w:tc>
          <w:tcPr>
            <w:tcW w:w="840" w:type="dxa"/>
            <w:shd w:val="clear" w:color="auto" w:fill="auto"/>
            <w:vAlign w:val="center"/>
          </w:tcPr>
          <w:p>
            <w:pPr>
              <w:jc w:val="both"/>
              <w:rPr>
                <w:sz w:val="20"/>
              </w:rPr>
            </w:pPr>
            <w:r>
              <w:rPr>
                <w:sz w:val="20"/>
              </w:rPr>
              <w:t>83</w:t>
            </w:r>
          </w:p>
        </w:tc>
        <w:tc>
          <w:tcPr>
            <w:tcW w:w="840" w:type="dxa"/>
          </w:tcPr>
          <w:p>
            <w:pPr>
              <w:jc w:val="both"/>
              <w:rPr>
                <w:sz w:val="20"/>
              </w:rPr>
            </w:pPr>
            <w:r>
              <w:rPr>
                <w:color w:val="000000"/>
                <w:sz w:val="20"/>
              </w:rPr>
              <w:t>85</w:t>
            </w:r>
          </w:p>
        </w:tc>
        <w:tc>
          <w:tcPr>
            <w:tcW w:w="874" w:type="dxa"/>
            <w:vAlign w:val="center"/>
          </w:tcPr>
          <w:p>
            <w:pPr>
              <w:jc w:val="both"/>
              <w:rPr>
                <w:sz w:val="20"/>
              </w:rPr>
            </w:pPr>
            <w:r>
              <w:rPr>
                <w:color w:val="000000"/>
                <w:sz w:val="18"/>
                <w:szCs w:val="18"/>
              </w:rPr>
              <w:t>78</w:t>
            </w:r>
          </w:p>
        </w:tc>
        <w:tc>
          <w:tcPr>
            <w:tcW w:w="874" w:type="dxa"/>
            <w:vAlign w:val="center"/>
          </w:tcPr>
          <w:p>
            <w:pPr>
              <w:jc w:val="both"/>
              <w:rPr>
                <w:sz w:val="20"/>
              </w:rPr>
            </w:pPr>
            <w:r>
              <w:rPr>
                <w:color w:val="000000"/>
                <w:sz w:val="18"/>
                <w:szCs w:val="18"/>
              </w:rPr>
              <w:t>76</w:t>
            </w:r>
          </w:p>
        </w:tc>
        <w:tc>
          <w:tcPr>
            <w:tcW w:w="874" w:type="dxa"/>
            <w:vAlign w:val="center"/>
          </w:tcPr>
          <w:p>
            <w:pPr>
              <w:jc w:val="both"/>
              <w:rPr>
                <w:sz w:val="20"/>
              </w:rPr>
            </w:pPr>
            <w:r>
              <w:rPr>
                <w:color w:val="000000"/>
                <w:sz w:val="18"/>
                <w:szCs w:val="18"/>
              </w:rPr>
              <w:t>73</w:t>
            </w:r>
          </w:p>
        </w:tc>
      </w:tr>
      <w:tr>
        <w:tc>
          <w:tcPr>
            <w:tcW w:w="1205" w:type="dxa"/>
            <w:vAlign w:val="center"/>
          </w:tcPr>
          <w:p>
            <w:pPr>
              <w:ind w:firstLine="71"/>
              <w:jc w:val="both"/>
              <w:rPr>
                <w:b/>
                <w:bCs/>
                <w:sz w:val="20"/>
              </w:rPr>
            </w:pPr>
            <w:r>
              <w:rPr>
                <w:b/>
                <w:bCs/>
                <w:sz w:val="20"/>
              </w:rPr>
              <w:t>T2</w:t>
            </w:r>
          </w:p>
        </w:tc>
        <w:tc>
          <w:tcPr>
            <w:tcW w:w="2480" w:type="dxa"/>
          </w:tcPr>
          <w:p>
            <w:pPr>
              <w:jc w:val="both"/>
              <w:rPr>
                <w:color w:val="000000"/>
                <w:sz w:val="20"/>
              </w:rPr>
            </w:pPr>
            <w:r>
              <w:rPr>
                <w:bCs/>
                <w:color w:val="000000" w:themeColor="text1"/>
                <w:sz w:val="20"/>
              </w:rPr>
              <w:t xml:space="preserve">Zinc CND (1.00%) </w:t>
            </w:r>
          </w:p>
        </w:tc>
        <w:tc>
          <w:tcPr>
            <w:tcW w:w="803" w:type="dxa"/>
            <w:shd w:val="clear" w:color="auto" w:fill="auto"/>
            <w:vAlign w:val="center"/>
          </w:tcPr>
          <w:p>
            <w:pPr>
              <w:jc w:val="both"/>
              <w:rPr>
                <w:sz w:val="20"/>
              </w:rPr>
            </w:pPr>
            <w:r>
              <w:rPr>
                <w:color w:val="000000"/>
                <w:sz w:val="20"/>
              </w:rPr>
              <w:t>77</w:t>
            </w:r>
          </w:p>
        </w:tc>
        <w:tc>
          <w:tcPr>
            <w:tcW w:w="788" w:type="dxa"/>
            <w:shd w:val="clear" w:color="auto" w:fill="auto"/>
            <w:vAlign w:val="center"/>
          </w:tcPr>
          <w:p>
            <w:pPr>
              <w:jc w:val="both"/>
              <w:rPr>
                <w:sz w:val="20"/>
              </w:rPr>
            </w:pPr>
            <w:r>
              <w:rPr>
                <w:color w:val="000000"/>
                <w:sz w:val="20"/>
              </w:rPr>
              <w:t>82</w:t>
            </w:r>
          </w:p>
        </w:tc>
        <w:tc>
          <w:tcPr>
            <w:tcW w:w="761" w:type="dxa"/>
            <w:shd w:val="clear" w:color="auto" w:fill="auto"/>
            <w:vAlign w:val="center"/>
          </w:tcPr>
          <w:p>
            <w:pPr>
              <w:jc w:val="both"/>
              <w:rPr>
                <w:sz w:val="20"/>
              </w:rPr>
            </w:pPr>
            <w:r>
              <w:rPr>
                <w:color w:val="000000"/>
                <w:sz w:val="20"/>
              </w:rPr>
              <w:t>80</w:t>
            </w:r>
          </w:p>
        </w:tc>
        <w:tc>
          <w:tcPr>
            <w:tcW w:w="840" w:type="dxa"/>
            <w:shd w:val="clear" w:color="auto" w:fill="auto"/>
            <w:vAlign w:val="center"/>
          </w:tcPr>
          <w:p>
            <w:pPr>
              <w:jc w:val="both"/>
              <w:rPr>
                <w:sz w:val="20"/>
              </w:rPr>
            </w:pPr>
            <w:r>
              <w:rPr>
                <w:color w:val="000000"/>
                <w:sz w:val="20"/>
              </w:rPr>
              <w:t>83</w:t>
            </w:r>
          </w:p>
        </w:tc>
        <w:tc>
          <w:tcPr>
            <w:tcW w:w="840" w:type="dxa"/>
          </w:tcPr>
          <w:p>
            <w:pPr>
              <w:jc w:val="both"/>
              <w:rPr>
                <w:color w:val="000000"/>
                <w:sz w:val="20"/>
              </w:rPr>
            </w:pPr>
            <w:r>
              <w:rPr>
                <w:color w:val="000000"/>
                <w:sz w:val="20"/>
              </w:rPr>
              <w:t>85</w:t>
            </w:r>
          </w:p>
        </w:tc>
        <w:tc>
          <w:tcPr>
            <w:tcW w:w="874" w:type="dxa"/>
            <w:vAlign w:val="center"/>
          </w:tcPr>
          <w:p>
            <w:pPr>
              <w:jc w:val="both"/>
              <w:rPr>
                <w:color w:val="000000"/>
                <w:sz w:val="20"/>
              </w:rPr>
            </w:pPr>
            <w:r>
              <w:rPr>
                <w:color w:val="000000"/>
                <w:sz w:val="18"/>
                <w:szCs w:val="18"/>
              </w:rPr>
              <w:t>76</w:t>
            </w:r>
          </w:p>
        </w:tc>
        <w:tc>
          <w:tcPr>
            <w:tcW w:w="874" w:type="dxa"/>
            <w:vAlign w:val="center"/>
          </w:tcPr>
          <w:p>
            <w:pPr>
              <w:jc w:val="both"/>
              <w:rPr>
                <w:color w:val="000000"/>
                <w:sz w:val="20"/>
              </w:rPr>
            </w:pPr>
            <w:r>
              <w:rPr>
                <w:color w:val="000000"/>
                <w:sz w:val="18"/>
                <w:szCs w:val="18"/>
              </w:rPr>
              <w:t>75</w:t>
            </w:r>
          </w:p>
        </w:tc>
        <w:tc>
          <w:tcPr>
            <w:tcW w:w="874" w:type="dxa"/>
            <w:vAlign w:val="center"/>
          </w:tcPr>
          <w:p>
            <w:pPr>
              <w:jc w:val="both"/>
              <w:rPr>
                <w:color w:val="000000"/>
                <w:sz w:val="20"/>
              </w:rPr>
            </w:pPr>
            <w:r>
              <w:rPr>
                <w:color w:val="000000"/>
                <w:sz w:val="18"/>
                <w:szCs w:val="18"/>
              </w:rPr>
              <w:t>70</w:t>
            </w:r>
          </w:p>
        </w:tc>
      </w:tr>
      <w:tr>
        <w:tc>
          <w:tcPr>
            <w:tcW w:w="1205" w:type="dxa"/>
            <w:vAlign w:val="center"/>
          </w:tcPr>
          <w:p>
            <w:pPr>
              <w:ind w:firstLine="71"/>
              <w:jc w:val="both"/>
              <w:rPr>
                <w:b/>
                <w:bCs/>
                <w:sz w:val="20"/>
              </w:rPr>
            </w:pPr>
            <w:r>
              <w:rPr>
                <w:b/>
                <w:bCs/>
                <w:sz w:val="20"/>
              </w:rPr>
              <w:t>T3</w:t>
            </w:r>
          </w:p>
        </w:tc>
        <w:tc>
          <w:tcPr>
            <w:tcW w:w="2480" w:type="dxa"/>
          </w:tcPr>
          <w:p>
            <w:pPr>
              <w:jc w:val="both"/>
              <w:rPr>
                <w:color w:val="000000"/>
                <w:sz w:val="20"/>
              </w:rPr>
            </w:pPr>
            <w:r>
              <w:rPr>
                <w:bCs/>
                <w:color w:val="000000" w:themeColor="text1"/>
                <w:sz w:val="20"/>
              </w:rPr>
              <w:t xml:space="preserve">Zinc CND (1.50%) </w:t>
            </w:r>
          </w:p>
        </w:tc>
        <w:tc>
          <w:tcPr>
            <w:tcW w:w="803" w:type="dxa"/>
            <w:shd w:val="clear" w:color="auto" w:fill="auto"/>
            <w:vAlign w:val="center"/>
          </w:tcPr>
          <w:p>
            <w:pPr>
              <w:jc w:val="both"/>
              <w:rPr>
                <w:sz w:val="20"/>
              </w:rPr>
            </w:pPr>
            <w:r>
              <w:rPr>
                <w:color w:val="000000"/>
                <w:sz w:val="20"/>
              </w:rPr>
              <w:t>76</w:t>
            </w:r>
          </w:p>
        </w:tc>
        <w:tc>
          <w:tcPr>
            <w:tcW w:w="788" w:type="dxa"/>
            <w:shd w:val="clear" w:color="auto" w:fill="auto"/>
            <w:vAlign w:val="center"/>
          </w:tcPr>
          <w:p>
            <w:pPr>
              <w:jc w:val="both"/>
              <w:rPr>
                <w:sz w:val="20"/>
              </w:rPr>
            </w:pPr>
            <w:r>
              <w:rPr>
                <w:color w:val="000000"/>
                <w:sz w:val="20"/>
              </w:rPr>
              <w:t>81</w:t>
            </w:r>
          </w:p>
        </w:tc>
        <w:tc>
          <w:tcPr>
            <w:tcW w:w="761" w:type="dxa"/>
            <w:shd w:val="clear" w:color="auto" w:fill="auto"/>
            <w:vAlign w:val="center"/>
          </w:tcPr>
          <w:p>
            <w:pPr>
              <w:jc w:val="both"/>
              <w:rPr>
                <w:sz w:val="20"/>
              </w:rPr>
            </w:pPr>
            <w:r>
              <w:rPr>
                <w:sz w:val="20"/>
              </w:rPr>
              <w:t>76</w:t>
            </w:r>
          </w:p>
        </w:tc>
        <w:tc>
          <w:tcPr>
            <w:tcW w:w="840" w:type="dxa"/>
            <w:shd w:val="clear" w:color="auto" w:fill="auto"/>
            <w:vAlign w:val="center"/>
          </w:tcPr>
          <w:p>
            <w:pPr>
              <w:jc w:val="both"/>
              <w:rPr>
                <w:sz w:val="20"/>
              </w:rPr>
            </w:pPr>
            <w:r>
              <w:rPr>
                <w:sz w:val="20"/>
              </w:rPr>
              <w:t>76</w:t>
            </w:r>
          </w:p>
        </w:tc>
        <w:tc>
          <w:tcPr>
            <w:tcW w:w="840" w:type="dxa"/>
            <w:shd w:val="clear" w:color="auto" w:fill="auto"/>
          </w:tcPr>
          <w:p>
            <w:pPr>
              <w:jc w:val="both"/>
              <w:rPr>
                <w:sz w:val="20"/>
              </w:rPr>
            </w:pPr>
            <w:r>
              <w:rPr>
                <w:color w:val="000000"/>
                <w:sz w:val="20"/>
              </w:rPr>
              <w:t>80</w:t>
            </w:r>
          </w:p>
        </w:tc>
        <w:tc>
          <w:tcPr>
            <w:tcW w:w="874" w:type="dxa"/>
            <w:shd w:val="clear" w:color="auto" w:fill="auto"/>
            <w:vAlign w:val="center"/>
          </w:tcPr>
          <w:p>
            <w:pPr>
              <w:jc w:val="both"/>
              <w:rPr>
                <w:sz w:val="20"/>
              </w:rPr>
            </w:pPr>
            <w:r>
              <w:rPr>
                <w:color w:val="000000"/>
                <w:sz w:val="18"/>
                <w:szCs w:val="18"/>
              </w:rPr>
              <w:t>75</w:t>
            </w:r>
          </w:p>
        </w:tc>
        <w:tc>
          <w:tcPr>
            <w:tcW w:w="874" w:type="dxa"/>
            <w:shd w:val="clear" w:color="auto" w:fill="auto"/>
            <w:vAlign w:val="center"/>
          </w:tcPr>
          <w:p>
            <w:pPr>
              <w:jc w:val="both"/>
              <w:rPr>
                <w:sz w:val="20"/>
              </w:rPr>
            </w:pPr>
            <w:r>
              <w:rPr>
                <w:color w:val="000000"/>
                <w:sz w:val="18"/>
                <w:szCs w:val="18"/>
              </w:rPr>
              <w:t>73</w:t>
            </w:r>
          </w:p>
        </w:tc>
        <w:tc>
          <w:tcPr>
            <w:tcW w:w="874" w:type="dxa"/>
            <w:shd w:val="clear" w:color="auto" w:fill="auto"/>
            <w:vAlign w:val="center"/>
          </w:tcPr>
          <w:p>
            <w:pPr>
              <w:jc w:val="both"/>
              <w:rPr>
                <w:sz w:val="20"/>
              </w:rPr>
            </w:pPr>
            <w:r>
              <w:rPr>
                <w:color w:val="000000"/>
                <w:sz w:val="18"/>
                <w:szCs w:val="18"/>
              </w:rPr>
              <w:t>71</w:t>
            </w:r>
          </w:p>
        </w:tc>
      </w:tr>
      <w:tr>
        <w:tc>
          <w:tcPr>
            <w:tcW w:w="1205" w:type="dxa"/>
            <w:vAlign w:val="center"/>
          </w:tcPr>
          <w:p>
            <w:pPr>
              <w:ind w:firstLine="71"/>
              <w:jc w:val="both"/>
              <w:rPr>
                <w:b/>
                <w:bCs/>
                <w:sz w:val="20"/>
              </w:rPr>
            </w:pPr>
            <w:r>
              <w:rPr>
                <w:b/>
                <w:bCs/>
                <w:sz w:val="20"/>
              </w:rPr>
              <w:t>T4</w:t>
            </w:r>
          </w:p>
        </w:tc>
        <w:tc>
          <w:tcPr>
            <w:tcW w:w="2480" w:type="dxa"/>
          </w:tcPr>
          <w:p>
            <w:pPr>
              <w:jc w:val="both"/>
              <w:rPr>
                <w:b/>
                <w:bCs/>
                <w:color w:val="000000"/>
                <w:sz w:val="20"/>
              </w:rPr>
            </w:pPr>
            <w:r>
              <w:rPr>
                <w:bCs/>
                <w:color w:val="000000" w:themeColor="text1"/>
                <w:sz w:val="20"/>
              </w:rPr>
              <w:t xml:space="preserve">Iron CND (0.25%) </w:t>
            </w:r>
          </w:p>
        </w:tc>
        <w:tc>
          <w:tcPr>
            <w:tcW w:w="803" w:type="dxa"/>
            <w:shd w:val="clear" w:color="auto" w:fill="auto"/>
            <w:vAlign w:val="center"/>
          </w:tcPr>
          <w:p>
            <w:pPr>
              <w:jc w:val="both"/>
              <w:rPr>
                <w:b/>
                <w:bCs/>
                <w:sz w:val="20"/>
              </w:rPr>
            </w:pPr>
            <w:r>
              <w:rPr>
                <w:b/>
                <w:bCs/>
                <w:color w:val="000000"/>
                <w:sz w:val="20"/>
              </w:rPr>
              <w:t>86</w:t>
            </w:r>
          </w:p>
        </w:tc>
        <w:tc>
          <w:tcPr>
            <w:tcW w:w="788" w:type="dxa"/>
            <w:shd w:val="clear" w:color="auto" w:fill="auto"/>
            <w:vAlign w:val="center"/>
          </w:tcPr>
          <w:p>
            <w:pPr>
              <w:jc w:val="both"/>
              <w:rPr>
                <w:b/>
                <w:bCs/>
                <w:sz w:val="20"/>
              </w:rPr>
            </w:pPr>
            <w:r>
              <w:rPr>
                <w:b/>
                <w:bCs/>
                <w:color w:val="000000"/>
                <w:sz w:val="20"/>
              </w:rPr>
              <w:t>86</w:t>
            </w:r>
          </w:p>
        </w:tc>
        <w:tc>
          <w:tcPr>
            <w:tcW w:w="761" w:type="dxa"/>
            <w:shd w:val="clear" w:color="auto" w:fill="auto"/>
            <w:vAlign w:val="center"/>
          </w:tcPr>
          <w:p>
            <w:pPr>
              <w:jc w:val="both"/>
              <w:rPr>
                <w:b/>
                <w:bCs/>
                <w:sz w:val="20"/>
              </w:rPr>
            </w:pPr>
            <w:r>
              <w:rPr>
                <w:b/>
                <w:bCs/>
                <w:color w:val="000000"/>
                <w:sz w:val="20"/>
              </w:rPr>
              <w:t>83</w:t>
            </w:r>
          </w:p>
        </w:tc>
        <w:tc>
          <w:tcPr>
            <w:tcW w:w="840" w:type="dxa"/>
            <w:shd w:val="clear" w:color="auto" w:fill="auto"/>
            <w:vAlign w:val="center"/>
          </w:tcPr>
          <w:p>
            <w:pPr>
              <w:jc w:val="both"/>
              <w:rPr>
                <w:b/>
                <w:bCs/>
                <w:sz w:val="20"/>
              </w:rPr>
            </w:pPr>
            <w:r>
              <w:rPr>
                <w:b/>
                <w:bCs/>
                <w:color w:val="000000"/>
                <w:sz w:val="20"/>
              </w:rPr>
              <w:t>88</w:t>
            </w:r>
          </w:p>
        </w:tc>
        <w:tc>
          <w:tcPr>
            <w:tcW w:w="840" w:type="dxa"/>
            <w:shd w:val="clear" w:color="auto" w:fill="auto"/>
          </w:tcPr>
          <w:p>
            <w:pPr>
              <w:jc w:val="both"/>
              <w:rPr>
                <w:b/>
                <w:bCs/>
                <w:color w:val="000000"/>
                <w:sz w:val="20"/>
              </w:rPr>
            </w:pPr>
            <w:r>
              <w:rPr>
                <w:b/>
                <w:bCs/>
                <w:color w:val="000000"/>
                <w:sz w:val="20"/>
              </w:rPr>
              <w:t>84</w:t>
            </w:r>
          </w:p>
        </w:tc>
        <w:tc>
          <w:tcPr>
            <w:tcW w:w="874" w:type="dxa"/>
            <w:shd w:val="clear" w:color="auto" w:fill="auto"/>
            <w:vAlign w:val="center"/>
          </w:tcPr>
          <w:p>
            <w:pPr>
              <w:jc w:val="both"/>
              <w:rPr>
                <w:b/>
                <w:bCs/>
                <w:color w:val="000000"/>
                <w:sz w:val="20"/>
              </w:rPr>
            </w:pPr>
            <w:r>
              <w:rPr>
                <w:b/>
                <w:bCs/>
                <w:color w:val="000000"/>
                <w:sz w:val="18"/>
                <w:szCs w:val="18"/>
              </w:rPr>
              <w:t>82</w:t>
            </w:r>
          </w:p>
        </w:tc>
        <w:tc>
          <w:tcPr>
            <w:tcW w:w="874" w:type="dxa"/>
            <w:shd w:val="clear" w:color="auto" w:fill="auto"/>
            <w:vAlign w:val="center"/>
          </w:tcPr>
          <w:p>
            <w:pPr>
              <w:jc w:val="both"/>
              <w:rPr>
                <w:b/>
                <w:bCs/>
                <w:color w:val="000000"/>
                <w:sz w:val="20"/>
              </w:rPr>
            </w:pPr>
            <w:r>
              <w:rPr>
                <w:b/>
                <w:bCs/>
                <w:color w:val="000000"/>
                <w:sz w:val="18"/>
                <w:szCs w:val="18"/>
              </w:rPr>
              <w:t>79</w:t>
            </w:r>
          </w:p>
        </w:tc>
        <w:tc>
          <w:tcPr>
            <w:tcW w:w="874" w:type="dxa"/>
            <w:shd w:val="clear" w:color="auto" w:fill="auto"/>
            <w:vAlign w:val="center"/>
          </w:tcPr>
          <w:p>
            <w:pPr>
              <w:jc w:val="both"/>
              <w:rPr>
                <w:b/>
                <w:bCs/>
                <w:color w:val="000000"/>
                <w:sz w:val="20"/>
              </w:rPr>
            </w:pPr>
            <w:r>
              <w:rPr>
                <w:b/>
                <w:bCs/>
                <w:color w:val="000000"/>
                <w:sz w:val="18"/>
                <w:szCs w:val="18"/>
              </w:rPr>
              <w:t>78</w:t>
            </w:r>
          </w:p>
        </w:tc>
      </w:tr>
      <w:tr>
        <w:tc>
          <w:tcPr>
            <w:tcW w:w="1205" w:type="dxa"/>
            <w:vAlign w:val="center"/>
          </w:tcPr>
          <w:p>
            <w:pPr>
              <w:ind w:firstLine="71"/>
              <w:jc w:val="both"/>
              <w:rPr>
                <w:b/>
                <w:bCs/>
                <w:sz w:val="20"/>
              </w:rPr>
            </w:pPr>
            <w:r>
              <w:rPr>
                <w:b/>
                <w:bCs/>
                <w:sz w:val="20"/>
              </w:rPr>
              <w:t>T5</w:t>
            </w:r>
          </w:p>
        </w:tc>
        <w:tc>
          <w:tcPr>
            <w:tcW w:w="2480" w:type="dxa"/>
          </w:tcPr>
          <w:p>
            <w:pPr>
              <w:jc w:val="both"/>
              <w:rPr>
                <w:color w:val="000000"/>
                <w:sz w:val="20"/>
              </w:rPr>
            </w:pPr>
            <w:r>
              <w:rPr>
                <w:bCs/>
                <w:color w:val="000000" w:themeColor="text1"/>
                <w:sz w:val="20"/>
              </w:rPr>
              <w:t xml:space="preserve">Iron CND (0.50%) </w:t>
            </w:r>
          </w:p>
        </w:tc>
        <w:tc>
          <w:tcPr>
            <w:tcW w:w="803" w:type="dxa"/>
            <w:shd w:val="clear" w:color="auto" w:fill="auto"/>
            <w:vAlign w:val="center"/>
          </w:tcPr>
          <w:p>
            <w:pPr>
              <w:jc w:val="both"/>
              <w:rPr>
                <w:sz w:val="20"/>
              </w:rPr>
            </w:pPr>
            <w:r>
              <w:rPr>
                <w:color w:val="000000"/>
                <w:sz w:val="20"/>
              </w:rPr>
              <w:t>81</w:t>
            </w:r>
          </w:p>
        </w:tc>
        <w:tc>
          <w:tcPr>
            <w:tcW w:w="788" w:type="dxa"/>
            <w:shd w:val="clear" w:color="auto" w:fill="auto"/>
            <w:vAlign w:val="center"/>
          </w:tcPr>
          <w:p>
            <w:pPr>
              <w:jc w:val="both"/>
              <w:rPr>
                <w:sz w:val="20"/>
              </w:rPr>
            </w:pPr>
            <w:r>
              <w:rPr>
                <w:color w:val="000000"/>
                <w:sz w:val="20"/>
              </w:rPr>
              <w:t>86</w:t>
            </w:r>
          </w:p>
        </w:tc>
        <w:tc>
          <w:tcPr>
            <w:tcW w:w="761" w:type="dxa"/>
            <w:shd w:val="clear" w:color="auto" w:fill="auto"/>
            <w:vAlign w:val="center"/>
          </w:tcPr>
          <w:p>
            <w:pPr>
              <w:jc w:val="both"/>
              <w:rPr>
                <w:sz w:val="20"/>
              </w:rPr>
            </w:pPr>
            <w:r>
              <w:rPr>
                <w:color w:val="000000"/>
                <w:sz w:val="20"/>
              </w:rPr>
              <w:t>82</w:t>
            </w:r>
          </w:p>
        </w:tc>
        <w:tc>
          <w:tcPr>
            <w:tcW w:w="840" w:type="dxa"/>
            <w:shd w:val="clear" w:color="auto" w:fill="auto"/>
            <w:vAlign w:val="center"/>
          </w:tcPr>
          <w:p>
            <w:pPr>
              <w:jc w:val="both"/>
              <w:rPr>
                <w:sz w:val="20"/>
              </w:rPr>
            </w:pPr>
            <w:r>
              <w:rPr>
                <w:color w:val="000000"/>
                <w:sz w:val="20"/>
              </w:rPr>
              <w:t>80</w:t>
            </w:r>
          </w:p>
        </w:tc>
        <w:tc>
          <w:tcPr>
            <w:tcW w:w="840" w:type="dxa"/>
            <w:shd w:val="clear" w:color="auto" w:fill="auto"/>
          </w:tcPr>
          <w:p>
            <w:pPr>
              <w:jc w:val="both"/>
              <w:rPr>
                <w:color w:val="000000"/>
                <w:sz w:val="20"/>
              </w:rPr>
            </w:pPr>
            <w:r>
              <w:rPr>
                <w:color w:val="000000"/>
                <w:sz w:val="20"/>
              </w:rPr>
              <w:t>83</w:t>
            </w:r>
          </w:p>
        </w:tc>
        <w:tc>
          <w:tcPr>
            <w:tcW w:w="874" w:type="dxa"/>
            <w:shd w:val="clear" w:color="auto" w:fill="auto"/>
            <w:vAlign w:val="center"/>
          </w:tcPr>
          <w:p>
            <w:pPr>
              <w:jc w:val="both"/>
              <w:rPr>
                <w:color w:val="000000"/>
                <w:sz w:val="20"/>
              </w:rPr>
            </w:pPr>
            <w:r>
              <w:rPr>
                <w:color w:val="000000"/>
                <w:sz w:val="18"/>
                <w:szCs w:val="18"/>
              </w:rPr>
              <w:t>70</w:t>
            </w:r>
          </w:p>
        </w:tc>
        <w:tc>
          <w:tcPr>
            <w:tcW w:w="874" w:type="dxa"/>
            <w:shd w:val="clear" w:color="auto" w:fill="auto"/>
            <w:vAlign w:val="center"/>
          </w:tcPr>
          <w:p>
            <w:pPr>
              <w:jc w:val="both"/>
              <w:rPr>
                <w:color w:val="000000"/>
                <w:sz w:val="20"/>
              </w:rPr>
            </w:pPr>
            <w:r>
              <w:rPr>
                <w:color w:val="000000"/>
                <w:sz w:val="18"/>
                <w:szCs w:val="18"/>
              </w:rPr>
              <w:t>68</w:t>
            </w:r>
          </w:p>
        </w:tc>
        <w:tc>
          <w:tcPr>
            <w:tcW w:w="874" w:type="dxa"/>
            <w:shd w:val="clear" w:color="auto" w:fill="auto"/>
            <w:vAlign w:val="center"/>
          </w:tcPr>
          <w:p>
            <w:pPr>
              <w:jc w:val="both"/>
              <w:rPr>
                <w:color w:val="000000"/>
                <w:sz w:val="20"/>
              </w:rPr>
            </w:pPr>
            <w:r>
              <w:rPr>
                <w:color w:val="000000"/>
                <w:sz w:val="18"/>
                <w:szCs w:val="18"/>
              </w:rPr>
              <w:t>66</w:t>
            </w:r>
          </w:p>
        </w:tc>
      </w:tr>
      <w:tr>
        <w:tc>
          <w:tcPr>
            <w:tcW w:w="1205" w:type="dxa"/>
            <w:vAlign w:val="center"/>
          </w:tcPr>
          <w:p>
            <w:pPr>
              <w:ind w:firstLine="71"/>
              <w:jc w:val="both"/>
              <w:rPr>
                <w:b/>
                <w:bCs/>
                <w:sz w:val="20"/>
              </w:rPr>
            </w:pPr>
            <w:r>
              <w:rPr>
                <w:b/>
                <w:bCs/>
                <w:sz w:val="20"/>
              </w:rPr>
              <w:t>T6</w:t>
            </w:r>
          </w:p>
        </w:tc>
        <w:tc>
          <w:tcPr>
            <w:tcW w:w="2480" w:type="dxa"/>
          </w:tcPr>
          <w:p>
            <w:pPr>
              <w:jc w:val="both"/>
              <w:rPr>
                <w:color w:val="000000"/>
                <w:sz w:val="20"/>
              </w:rPr>
            </w:pPr>
            <w:r>
              <w:rPr>
                <w:bCs/>
                <w:color w:val="000000" w:themeColor="text1"/>
                <w:sz w:val="20"/>
              </w:rPr>
              <w:t xml:space="preserve">Copper CND (0.25%) </w:t>
            </w:r>
          </w:p>
        </w:tc>
        <w:tc>
          <w:tcPr>
            <w:tcW w:w="803" w:type="dxa"/>
            <w:shd w:val="clear" w:color="auto" w:fill="auto"/>
            <w:vAlign w:val="center"/>
          </w:tcPr>
          <w:p>
            <w:pPr>
              <w:jc w:val="both"/>
              <w:rPr>
                <w:sz w:val="20"/>
              </w:rPr>
            </w:pPr>
            <w:r>
              <w:rPr>
                <w:color w:val="000000"/>
                <w:sz w:val="20"/>
              </w:rPr>
              <w:t>83</w:t>
            </w:r>
          </w:p>
        </w:tc>
        <w:tc>
          <w:tcPr>
            <w:tcW w:w="788" w:type="dxa"/>
            <w:shd w:val="clear" w:color="auto" w:fill="auto"/>
            <w:vAlign w:val="center"/>
          </w:tcPr>
          <w:p>
            <w:pPr>
              <w:jc w:val="both"/>
              <w:rPr>
                <w:sz w:val="20"/>
              </w:rPr>
            </w:pPr>
            <w:r>
              <w:rPr>
                <w:color w:val="000000"/>
                <w:sz w:val="20"/>
              </w:rPr>
              <w:t>83</w:t>
            </w:r>
          </w:p>
        </w:tc>
        <w:tc>
          <w:tcPr>
            <w:tcW w:w="761" w:type="dxa"/>
            <w:shd w:val="clear" w:color="auto" w:fill="auto"/>
            <w:vAlign w:val="center"/>
          </w:tcPr>
          <w:p>
            <w:pPr>
              <w:jc w:val="both"/>
              <w:rPr>
                <w:sz w:val="20"/>
              </w:rPr>
            </w:pPr>
            <w:r>
              <w:rPr>
                <w:color w:val="000000"/>
                <w:sz w:val="20"/>
              </w:rPr>
              <w:t>85</w:t>
            </w:r>
          </w:p>
        </w:tc>
        <w:tc>
          <w:tcPr>
            <w:tcW w:w="840" w:type="dxa"/>
            <w:shd w:val="clear" w:color="auto" w:fill="auto"/>
            <w:vAlign w:val="center"/>
          </w:tcPr>
          <w:p>
            <w:pPr>
              <w:jc w:val="both"/>
              <w:rPr>
                <w:sz w:val="20"/>
              </w:rPr>
            </w:pPr>
            <w:r>
              <w:rPr>
                <w:color w:val="000000"/>
                <w:sz w:val="20"/>
              </w:rPr>
              <w:t>85</w:t>
            </w:r>
          </w:p>
        </w:tc>
        <w:tc>
          <w:tcPr>
            <w:tcW w:w="840" w:type="dxa"/>
            <w:shd w:val="clear" w:color="auto" w:fill="auto"/>
          </w:tcPr>
          <w:p>
            <w:pPr>
              <w:jc w:val="both"/>
              <w:rPr>
                <w:color w:val="000000"/>
                <w:sz w:val="20"/>
              </w:rPr>
            </w:pPr>
            <w:r>
              <w:rPr>
                <w:color w:val="000000"/>
                <w:sz w:val="20"/>
              </w:rPr>
              <w:t>84</w:t>
            </w:r>
          </w:p>
        </w:tc>
        <w:tc>
          <w:tcPr>
            <w:tcW w:w="874" w:type="dxa"/>
            <w:shd w:val="clear" w:color="auto" w:fill="auto"/>
            <w:vAlign w:val="center"/>
          </w:tcPr>
          <w:p>
            <w:pPr>
              <w:jc w:val="both"/>
              <w:rPr>
                <w:color w:val="000000"/>
                <w:sz w:val="20"/>
              </w:rPr>
            </w:pPr>
            <w:r>
              <w:rPr>
                <w:color w:val="000000"/>
                <w:sz w:val="18"/>
                <w:szCs w:val="18"/>
              </w:rPr>
              <w:t>85</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77</w:t>
            </w:r>
          </w:p>
        </w:tc>
      </w:tr>
      <w:tr>
        <w:tc>
          <w:tcPr>
            <w:tcW w:w="1205" w:type="dxa"/>
            <w:vAlign w:val="center"/>
          </w:tcPr>
          <w:p>
            <w:pPr>
              <w:ind w:firstLine="71"/>
              <w:jc w:val="both"/>
              <w:rPr>
                <w:b/>
                <w:bCs/>
                <w:sz w:val="20"/>
              </w:rPr>
            </w:pPr>
            <w:r>
              <w:rPr>
                <w:b/>
                <w:bCs/>
                <w:sz w:val="20"/>
              </w:rPr>
              <w:t>T7</w:t>
            </w:r>
          </w:p>
        </w:tc>
        <w:tc>
          <w:tcPr>
            <w:tcW w:w="2480" w:type="dxa"/>
          </w:tcPr>
          <w:p>
            <w:pPr>
              <w:jc w:val="both"/>
              <w:rPr>
                <w:color w:val="000000"/>
                <w:sz w:val="20"/>
              </w:rPr>
            </w:pPr>
            <w:r>
              <w:rPr>
                <w:bCs/>
                <w:color w:val="000000" w:themeColor="text1"/>
                <w:sz w:val="20"/>
              </w:rPr>
              <w:t xml:space="preserve">Copper CND (0.50%) </w:t>
            </w:r>
          </w:p>
        </w:tc>
        <w:tc>
          <w:tcPr>
            <w:tcW w:w="803" w:type="dxa"/>
            <w:shd w:val="clear" w:color="auto" w:fill="auto"/>
            <w:vAlign w:val="center"/>
          </w:tcPr>
          <w:p>
            <w:pPr>
              <w:jc w:val="both"/>
              <w:rPr>
                <w:sz w:val="20"/>
              </w:rPr>
            </w:pPr>
            <w:r>
              <w:rPr>
                <w:color w:val="000000"/>
                <w:sz w:val="20"/>
              </w:rPr>
              <w:t>84</w:t>
            </w:r>
          </w:p>
        </w:tc>
        <w:tc>
          <w:tcPr>
            <w:tcW w:w="788" w:type="dxa"/>
            <w:shd w:val="clear" w:color="auto" w:fill="auto"/>
            <w:vAlign w:val="center"/>
          </w:tcPr>
          <w:p>
            <w:pPr>
              <w:jc w:val="both"/>
              <w:rPr>
                <w:sz w:val="20"/>
              </w:rPr>
            </w:pPr>
            <w:r>
              <w:rPr>
                <w:color w:val="000000"/>
                <w:sz w:val="20"/>
              </w:rPr>
              <w:t>86</w:t>
            </w:r>
          </w:p>
        </w:tc>
        <w:tc>
          <w:tcPr>
            <w:tcW w:w="761" w:type="dxa"/>
            <w:shd w:val="clear" w:color="auto" w:fill="auto"/>
            <w:vAlign w:val="center"/>
          </w:tcPr>
          <w:p>
            <w:pPr>
              <w:jc w:val="both"/>
              <w:rPr>
                <w:sz w:val="20"/>
              </w:rPr>
            </w:pPr>
            <w:r>
              <w:rPr>
                <w:color w:val="000000"/>
                <w:sz w:val="20"/>
              </w:rPr>
              <w:t>86</w:t>
            </w:r>
          </w:p>
        </w:tc>
        <w:tc>
          <w:tcPr>
            <w:tcW w:w="840" w:type="dxa"/>
            <w:shd w:val="clear" w:color="auto" w:fill="auto"/>
            <w:vAlign w:val="center"/>
          </w:tcPr>
          <w:p>
            <w:pPr>
              <w:jc w:val="both"/>
              <w:rPr>
                <w:sz w:val="20"/>
              </w:rPr>
            </w:pPr>
            <w:r>
              <w:rPr>
                <w:color w:val="000000"/>
                <w:sz w:val="20"/>
              </w:rPr>
              <w:t>84</w:t>
            </w:r>
          </w:p>
        </w:tc>
        <w:tc>
          <w:tcPr>
            <w:tcW w:w="840" w:type="dxa"/>
            <w:shd w:val="clear" w:color="auto" w:fill="auto"/>
          </w:tcPr>
          <w:p>
            <w:pPr>
              <w:jc w:val="both"/>
              <w:rPr>
                <w:color w:val="000000"/>
                <w:sz w:val="20"/>
              </w:rPr>
            </w:pPr>
            <w:r>
              <w:rPr>
                <w:color w:val="000000"/>
                <w:sz w:val="20"/>
              </w:rPr>
              <w:t>82</w:t>
            </w:r>
          </w:p>
        </w:tc>
        <w:tc>
          <w:tcPr>
            <w:tcW w:w="874" w:type="dxa"/>
            <w:shd w:val="clear" w:color="auto" w:fill="auto"/>
            <w:vAlign w:val="center"/>
          </w:tcPr>
          <w:p>
            <w:pPr>
              <w:jc w:val="both"/>
              <w:rPr>
                <w:color w:val="000000"/>
                <w:sz w:val="20"/>
              </w:rPr>
            </w:pPr>
            <w:r>
              <w:rPr>
                <w:color w:val="000000"/>
                <w:sz w:val="18"/>
                <w:szCs w:val="18"/>
              </w:rPr>
              <w:t>80</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76</w:t>
            </w:r>
          </w:p>
        </w:tc>
      </w:tr>
      <w:tr>
        <w:tc>
          <w:tcPr>
            <w:tcW w:w="1205" w:type="dxa"/>
            <w:vAlign w:val="center"/>
          </w:tcPr>
          <w:p>
            <w:pPr>
              <w:ind w:firstLine="71"/>
              <w:jc w:val="both"/>
              <w:rPr>
                <w:b/>
                <w:bCs/>
                <w:sz w:val="20"/>
              </w:rPr>
            </w:pPr>
            <w:r>
              <w:rPr>
                <w:b/>
                <w:bCs/>
                <w:sz w:val="20"/>
              </w:rPr>
              <w:t>T8</w:t>
            </w:r>
          </w:p>
        </w:tc>
        <w:tc>
          <w:tcPr>
            <w:tcW w:w="2480" w:type="dxa"/>
          </w:tcPr>
          <w:p>
            <w:pPr>
              <w:jc w:val="both"/>
              <w:rPr>
                <w:color w:val="000000"/>
                <w:sz w:val="20"/>
              </w:rPr>
            </w:pPr>
            <w:r>
              <w:rPr>
                <w:bCs/>
                <w:color w:val="000000" w:themeColor="text1"/>
                <w:sz w:val="20"/>
              </w:rPr>
              <w:t xml:space="preserve">Manganese CND (0.25%) </w:t>
            </w:r>
          </w:p>
        </w:tc>
        <w:tc>
          <w:tcPr>
            <w:tcW w:w="803" w:type="dxa"/>
            <w:shd w:val="clear" w:color="auto" w:fill="auto"/>
            <w:vAlign w:val="center"/>
          </w:tcPr>
          <w:p>
            <w:pPr>
              <w:jc w:val="both"/>
              <w:rPr>
                <w:sz w:val="20"/>
              </w:rPr>
            </w:pPr>
            <w:r>
              <w:rPr>
                <w:color w:val="000000"/>
                <w:sz w:val="20"/>
              </w:rPr>
              <w:t>86</w:t>
            </w:r>
          </w:p>
        </w:tc>
        <w:tc>
          <w:tcPr>
            <w:tcW w:w="788" w:type="dxa"/>
            <w:shd w:val="clear" w:color="auto" w:fill="auto"/>
            <w:vAlign w:val="center"/>
          </w:tcPr>
          <w:p>
            <w:pPr>
              <w:jc w:val="both"/>
              <w:rPr>
                <w:sz w:val="20"/>
              </w:rPr>
            </w:pPr>
            <w:r>
              <w:rPr>
                <w:color w:val="000000"/>
                <w:sz w:val="20"/>
              </w:rPr>
              <w:t>86</w:t>
            </w:r>
          </w:p>
        </w:tc>
        <w:tc>
          <w:tcPr>
            <w:tcW w:w="761" w:type="dxa"/>
            <w:shd w:val="clear" w:color="auto" w:fill="auto"/>
            <w:vAlign w:val="center"/>
          </w:tcPr>
          <w:p>
            <w:pPr>
              <w:jc w:val="both"/>
              <w:rPr>
                <w:sz w:val="20"/>
              </w:rPr>
            </w:pPr>
            <w:r>
              <w:rPr>
                <w:color w:val="000000"/>
                <w:sz w:val="20"/>
              </w:rPr>
              <w:t>86</w:t>
            </w:r>
          </w:p>
        </w:tc>
        <w:tc>
          <w:tcPr>
            <w:tcW w:w="840" w:type="dxa"/>
            <w:shd w:val="clear" w:color="auto" w:fill="auto"/>
            <w:vAlign w:val="center"/>
          </w:tcPr>
          <w:p>
            <w:pPr>
              <w:jc w:val="both"/>
              <w:rPr>
                <w:sz w:val="20"/>
              </w:rPr>
            </w:pPr>
            <w:r>
              <w:rPr>
                <w:color w:val="000000"/>
                <w:sz w:val="20"/>
              </w:rPr>
              <w:t>86</w:t>
            </w:r>
          </w:p>
        </w:tc>
        <w:tc>
          <w:tcPr>
            <w:tcW w:w="840" w:type="dxa"/>
            <w:shd w:val="clear" w:color="auto" w:fill="auto"/>
          </w:tcPr>
          <w:p>
            <w:pPr>
              <w:jc w:val="both"/>
              <w:rPr>
                <w:color w:val="000000"/>
                <w:sz w:val="20"/>
              </w:rPr>
            </w:pPr>
            <w:r>
              <w:rPr>
                <w:color w:val="000000"/>
                <w:sz w:val="20"/>
              </w:rPr>
              <w:t>84</w:t>
            </w:r>
          </w:p>
        </w:tc>
        <w:tc>
          <w:tcPr>
            <w:tcW w:w="874" w:type="dxa"/>
            <w:shd w:val="clear" w:color="auto" w:fill="auto"/>
            <w:vAlign w:val="center"/>
          </w:tcPr>
          <w:p>
            <w:pPr>
              <w:jc w:val="both"/>
              <w:rPr>
                <w:color w:val="000000"/>
                <w:sz w:val="20"/>
              </w:rPr>
            </w:pPr>
            <w:r>
              <w:rPr>
                <w:color w:val="000000"/>
                <w:sz w:val="18"/>
                <w:szCs w:val="18"/>
              </w:rPr>
              <w:t>83</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76</w:t>
            </w:r>
          </w:p>
        </w:tc>
      </w:tr>
      <w:tr>
        <w:tc>
          <w:tcPr>
            <w:tcW w:w="1205" w:type="dxa"/>
            <w:vAlign w:val="center"/>
          </w:tcPr>
          <w:p>
            <w:pPr>
              <w:ind w:firstLine="71"/>
              <w:jc w:val="both"/>
              <w:rPr>
                <w:b/>
                <w:bCs/>
                <w:sz w:val="20"/>
              </w:rPr>
            </w:pPr>
            <w:r>
              <w:rPr>
                <w:b/>
                <w:bCs/>
                <w:sz w:val="20"/>
              </w:rPr>
              <w:lastRenderedPageBreak/>
              <w:t>T9</w:t>
            </w:r>
          </w:p>
        </w:tc>
        <w:tc>
          <w:tcPr>
            <w:tcW w:w="2480" w:type="dxa"/>
          </w:tcPr>
          <w:p>
            <w:pPr>
              <w:jc w:val="both"/>
              <w:rPr>
                <w:color w:val="000000"/>
                <w:sz w:val="20"/>
              </w:rPr>
            </w:pPr>
            <w:r>
              <w:rPr>
                <w:bCs/>
                <w:color w:val="000000" w:themeColor="text1"/>
                <w:sz w:val="20"/>
              </w:rPr>
              <w:t xml:space="preserve">Manganese CND (0.50%) </w:t>
            </w:r>
          </w:p>
        </w:tc>
        <w:tc>
          <w:tcPr>
            <w:tcW w:w="803" w:type="dxa"/>
            <w:shd w:val="clear" w:color="auto" w:fill="auto"/>
            <w:vAlign w:val="center"/>
          </w:tcPr>
          <w:p>
            <w:pPr>
              <w:jc w:val="both"/>
              <w:rPr>
                <w:sz w:val="20"/>
              </w:rPr>
            </w:pPr>
            <w:r>
              <w:rPr>
                <w:color w:val="000000"/>
                <w:sz w:val="20"/>
              </w:rPr>
              <w:t>80</w:t>
            </w:r>
          </w:p>
        </w:tc>
        <w:tc>
          <w:tcPr>
            <w:tcW w:w="788" w:type="dxa"/>
            <w:shd w:val="clear" w:color="auto" w:fill="auto"/>
            <w:vAlign w:val="center"/>
          </w:tcPr>
          <w:p>
            <w:pPr>
              <w:jc w:val="both"/>
              <w:rPr>
                <w:sz w:val="20"/>
              </w:rPr>
            </w:pPr>
            <w:r>
              <w:rPr>
                <w:color w:val="000000"/>
                <w:sz w:val="20"/>
              </w:rPr>
              <w:t>80</w:t>
            </w:r>
          </w:p>
        </w:tc>
        <w:tc>
          <w:tcPr>
            <w:tcW w:w="761" w:type="dxa"/>
            <w:shd w:val="clear" w:color="auto" w:fill="auto"/>
            <w:vAlign w:val="center"/>
          </w:tcPr>
          <w:p>
            <w:pPr>
              <w:jc w:val="both"/>
              <w:rPr>
                <w:sz w:val="20"/>
              </w:rPr>
            </w:pPr>
            <w:r>
              <w:rPr>
                <w:color w:val="000000"/>
                <w:sz w:val="20"/>
              </w:rPr>
              <w:t>86</w:t>
            </w:r>
          </w:p>
        </w:tc>
        <w:tc>
          <w:tcPr>
            <w:tcW w:w="840" w:type="dxa"/>
            <w:shd w:val="clear" w:color="auto" w:fill="auto"/>
            <w:vAlign w:val="center"/>
          </w:tcPr>
          <w:p>
            <w:pPr>
              <w:jc w:val="both"/>
              <w:rPr>
                <w:sz w:val="20"/>
              </w:rPr>
            </w:pPr>
            <w:r>
              <w:rPr>
                <w:color w:val="000000"/>
                <w:sz w:val="20"/>
              </w:rPr>
              <w:t>86</w:t>
            </w:r>
          </w:p>
        </w:tc>
        <w:tc>
          <w:tcPr>
            <w:tcW w:w="840" w:type="dxa"/>
            <w:shd w:val="clear" w:color="auto" w:fill="auto"/>
          </w:tcPr>
          <w:p>
            <w:pPr>
              <w:jc w:val="both"/>
              <w:rPr>
                <w:color w:val="000000"/>
                <w:sz w:val="20"/>
              </w:rPr>
            </w:pPr>
            <w:r>
              <w:rPr>
                <w:color w:val="000000"/>
                <w:sz w:val="20"/>
              </w:rPr>
              <w:t>86</w:t>
            </w:r>
          </w:p>
        </w:tc>
        <w:tc>
          <w:tcPr>
            <w:tcW w:w="874" w:type="dxa"/>
            <w:shd w:val="clear" w:color="auto" w:fill="auto"/>
            <w:vAlign w:val="center"/>
          </w:tcPr>
          <w:p>
            <w:pPr>
              <w:jc w:val="both"/>
              <w:rPr>
                <w:color w:val="000000"/>
                <w:sz w:val="20"/>
              </w:rPr>
            </w:pPr>
            <w:r>
              <w:rPr>
                <w:color w:val="000000"/>
                <w:sz w:val="18"/>
                <w:szCs w:val="18"/>
              </w:rPr>
              <w:t>82</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75</w:t>
            </w:r>
          </w:p>
        </w:tc>
      </w:tr>
      <w:tr>
        <w:tc>
          <w:tcPr>
            <w:tcW w:w="1205" w:type="dxa"/>
            <w:vAlign w:val="center"/>
          </w:tcPr>
          <w:p>
            <w:pPr>
              <w:ind w:firstLine="71"/>
              <w:jc w:val="both"/>
              <w:rPr>
                <w:b/>
                <w:bCs/>
                <w:sz w:val="20"/>
              </w:rPr>
            </w:pPr>
            <w:r>
              <w:rPr>
                <w:b/>
                <w:bCs/>
                <w:sz w:val="20"/>
              </w:rPr>
              <w:t>T10</w:t>
            </w:r>
          </w:p>
        </w:tc>
        <w:tc>
          <w:tcPr>
            <w:tcW w:w="2480" w:type="dxa"/>
          </w:tcPr>
          <w:p>
            <w:pPr>
              <w:jc w:val="both"/>
              <w:rPr>
                <w:color w:val="000000"/>
                <w:sz w:val="20"/>
              </w:rPr>
            </w:pPr>
            <w:r>
              <w:rPr>
                <w:bCs/>
                <w:color w:val="000000" w:themeColor="text1"/>
                <w:sz w:val="20"/>
              </w:rPr>
              <w:t xml:space="preserve">Calcium CND (0.25%) </w:t>
            </w:r>
          </w:p>
        </w:tc>
        <w:tc>
          <w:tcPr>
            <w:tcW w:w="803" w:type="dxa"/>
            <w:shd w:val="clear" w:color="auto" w:fill="auto"/>
            <w:vAlign w:val="center"/>
          </w:tcPr>
          <w:p>
            <w:pPr>
              <w:jc w:val="both"/>
              <w:rPr>
                <w:sz w:val="20"/>
              </w:rPr>
            </w:pPr>
            <w:r>
              <w:rPr>
                <w:color w:val="000000"/>
                <w:sz w:val="20"/>
              </w:rPr>
              <w:t>83</w:t>
            </w:r>
          </w:p>
        </w:tc>
        <w:tc>
          <w:tcPr>
            <w:tcW w:w="788" w:type="dxa"/>
            <w:shd w:val="clear" w:color="auto" w:fill="auto"/>
            <w:vAlign w:val="center"/>
          </w:tcPr>
          <w:p>
            <w:pPr>
              <w:jc w:val="both"/>
              <w:rPr>
                <w:sz w:val="20"/>
              </w:rPr>
            </w:pPr>
            <w:r>
              <w:rPr>
                <w:color w:val="000000"/>
                <w:sz w:val="20"/>
              </w:rPr>
              <w:t>83</w:t>
            </w:r>
          </w:p>
        </w:tc>
        <w:tc>
          <w:tcPr>
            <w:tcW w:w="761" w:type="dxa"/>
            <w:shd w:val="clear" w:color="auto" w:fill="auto"/>
            <w:vAlign w:val="center"/>
          </w:tcPr>
          <w:p>
            <w:pPr>
              <w:jc w:val="both"/>
              <w:rPr>
                <w:sz w:val="20"/>
              </w:rPr>
            </w:pPr>
            <w:r>
              <w:rPr>
                <w:color w:val="000000"/>
                <w:sz w:val="20"/>
              </w:rPr>
              <w:t>82</w:t>
            </w:r>
          </w:p>
        </w:tc>
        <w:tc>
          <w:tcPr>
            <w:tcW w:w="840" w:type="dxa"/>
            <w:shd w:val="clear" w:color="auto" w:fill="auto"/>
            <w:vAlign w:val="center"/>
          </w:tcPr>
          <w:p>
            <w:pPr>
              <w:jc w:val="both"/>
              <w:rPr>
                <w:sz w:val="20"/>
              </w:rPr>
            </w:pPr>
            <w:r>
              <w:rPr>
                <w:color w:val="000000"/>
                <w:sz w:val="20"/>
              </w:rPr>
              <w:t>84</w:t>
            </w:r>
          </w:p>
        </w:tc>
        <w:tc>
          <w:tcPr>
            <w:tcW w:w="840" w:type="dxa"/>
            <w:shd w:val="clear" w:color="auto" w:fill="auto"/>
          </w:tcPr>
          <w:p>
            <w:pPr>
              <w:jc w:val="both"/>
              <w:rPr>
                <w:color w:val="000000"/>
                <w:sz w:val="20"/>
              </w:rPr>
            </w:pPr>
            <w:r>
              <w:rPr>
                <w:color w:val="000000"/>
                <w:sz w:val="20"/>
              </w:rPr>
              <w:t>85</w:t>
            </w:r>
          </w:p>
        </w:tc>
        <w:tc>
          <w:tcPr>
            <w:tcW w:w="874" w:type="dxa"/>
            <w:shd w:val="clear" w:color="auto" w:fill="auto"/>
            <w:vAlign w:val="center"/>
          </w:tcPr>
          <w:p>
            <w:pPr>
              <w:jc w:val="both"/>
              <w:rPr>
                <w:color w:val="000000"/>
                <w:sz w:val="20"/>
              </w:rPr>
            </w:pPr>
            <w:r>
              <w:rPr>
                <w:sz w:val="18"/>
                <w:szCs w:val="18"/>
              </w:rPr>
              <w:t>75</w:t>
            </w:r>
          </w:p>
        </w:tc>
        <w:tc>
          <w:tcPr>
            <w:tcW w:w="874" w:type="dxa"/>
            <w:shd w:val="clear" w:color="auto" w:fill="auto"/>
            <w:vAlign w:val="center"/>
          </w:tcPr>
          <w:p>
            <w:pPr>
              <w:jc w:val="both"/>
              <w:rPr>
                <w:color w:val="000000"/>
                <w:sz w:val="20"/>
              </w:rPr>
            </w:pPr>
            <w:r>
              <w:rPr>
                <w:sz w:val="18"/>
                <w:szCs w:val="18"/>
              </w:rPr>
              <w:t>74</w:t>
            </w:r>
          </w:p>
        </w:tc>
        <w:tc>
          <w:tcPr>
            <w:tcW w:w="874" w:type="dxa"/>
            <w:shd w:val="clear" w:color="auto" w:fill="auto"/>
            <w:vAlign w:val="center"/>
          </w:tcPr>
          <w:p>
            <w:pPr>
              <w:jc w:val="both"/>
              <w:rPr>
                <w:color w:val="000000"/>
                <w:sz w:val="20"/>
              </w:rPr>
            </w:pPr>
            <w:r>
              <w:rPr>
                <w:sz w:val="18"/>
                <w:szCs w:val="18"/>
              </w:rPr>
              <w:t>72</w:t>
            </w:r>
          </w:p>
        </w:tc>
      </w:tr>
      <w:tr>
        <w:tc>
          <w:tcPr>
            <w:tcW w:w="1205" w:type="dxa"/>
            <w:vAlign w:val="center"/>
          </w:tcPr>
          <w:p>
            <w:pPr>
              <w:ind w:firstLine="71"/>
              <w:jc w:val="both"/>
              <w:rPr>
                <w:b/>
                <w:bCs/>
                <w:sz w:val="20"/>
              </w:rPr>
            </w:pPr>
            <w:r>
              <w:rPr>
                <w:b/>
                <w:bCs/>
                <w:sz w:val="20"/>
              </w:rPr>
              <w:t>T11</w:t>
            </w:r>
          </w:p>
        </w:tc>
        <w:tc>
          <w:tcPr>
            <w:tcW w:w="2480" w:type="dxa"/>
          </w:tcPr>
          <w:p>
            <w:pPr>
              <w:jc w:val="both"/>
              <w:rPr>
                <w:color w:val="000000"/>
                <w:sz w:val="20"/>
              </w:rPr>
            </w:pPr>
            <w:r>
              <w:rPr>
                <w:bCs/>
                <w:color w:val="000000" w:themeColor="text1"/>
                <w:sz w:val="20"/>
              </w:rPr>
              <w:t xml:space="preserve">Calcium CND (0.50%) </w:t>
            </w:r>
          </w:p>
        </w:tc>
        <w:tc>
          <w:tcPr>
            <w:tcW w:w="803" w:type="dxa"/>
            <w:shd w:val="clear" w:color="auto" w:fill="auto"/>
            <w:vAlign w:val="center"/>
          </w:tcPr>
          <w:p>
            <w:pPr>
              <w:jc w:val="both"/>
              <w:rPr>
                <w:sz w:val="20"/>
              </w:rPr>
            </w:pPr>
            <w:r>
              <w:rPr>
                <w:color w:val="000000"/>
                <w:sz w:val="20"/>
              </w:rPr>
              <w:t>75</w:t>
            </w:r>
          </w:p>
        </w:tc>
        <w:tc>
          <w:tcPr>
            <w:tcW w:w="788" w:type="dxa"/>
            <w:shd w:val="clear" w:color="auto" w:fill="auto"/>
            <w:vAlign w:val="center"/>
          </w:tcPr>
          <w:p>
            <w:pPr>
              <w:jc w:val="both"/>
              <w:rPr>
                <w:sz w:val="20"/>
              </w:rPr>
            </w:pPr>
            <w:r>
              <w:rPr>
                <w:color w:val="000000"/>
                <w:sz w:val="20"/>
              </w:rPr>
              <w:t>81</w:t>
            </w:r>
          </w:p>
        </w:tc>
        <w:tc>
          <w:tcPr>
            <w:tcW w:w="761" w:type="dxa"/>
            <w:shd w:val="clear" w:color="auto" w:fill="auto"/>
            <w:vAlign w:val="center"/>
          </w:tcPr>
          <w:p>
            <w:pPr>
              <w:jc w:val="both"/>
              <w:rPr>
                <w:sz w:val="20"/>
              </w:rPr>
            </w:pPr>
            <w:r>
              <w:rPr>
                <w:color w:val="000000"/>
                <w:sz w:val="20"/>
              </w:rPr>
              <w:t>81</w:t>
            </w:r>
          </w:p>
        </w:tc>
        <w:tc>
          <w:tcPr>
            <w:tcW w:w="840" w:type="dxa"/>
            <w:shd w:val="clear" w:color="auto" w:fill="auto"/>
            <w:vAlign w:val="center"/>
          </w:tcPr>
          <w:p>
            <w:pPr>
              <w:jc w:val="both"/>
              <w:rPr>
                <w:sz w:val="20"/>
              </w:rPr>
            </w:pPr>
            <w:r>
              <w:rPr>
                <w:color w:val="000000"/>
                <w:sz w:val="20"/>
              </w:rPr>
              <w:t>82</w:t>
            </w:r>
          </w:p>
        </w:tc>
        <w:tc>
          <w:tcPr>
            <w:tcW w:w="840" w:type="dxa"/>
            <w:shd w:val="clear" w:color="auto" w:fill="auto"/>
          </w:tcPr>
          <w:p>
            <w:pPr>
              <w:jc w:val="both"/>
              <w:rPr>
                <w:color w:val="000000"/>
                <w:sz w:val="20"/>
              </w:rPr>
            </w:pPr>
            <w:r>
              <w:rPr>
                <w:color w:val="000000"/>
                <w:sz w:val="20"/>
              </w:rPr>
              <w:t>80</w:t>
            </w:r>
          </w:p>
        </w:tc>
        <w:tc>
          <w:tcPr>
            <w:tcW w:w="874" w:type="dxa"/>
            <w:shd w:val="clear" w:color="auto" w:fill="auto"/>
            <w:vAlign w:val="center"/>
          </w:tcPr>
          <w:p>
            <w:pPr>
              <w:jc w:val="both"/>
              <w:rPr>
                <w:color w:val="000000"/>
                <w:sz w:val="20"/>
              </w:rPr>
            </w:pPr>
            <w:r>
              <w:rPr>
                <w:sz w:val="18"/>
                <w:szCs w:val="18"/>
              </w:rPr>
              <w:t>68</w:t>
            </w:r>
          </w:p>
        </w:tc>
        <w:tc>
          <w:tcPr>
            <w:tcW w:w="874" w:type="dxa"/>
            <w:shd w:val="clear" w:color="auto" w:fill="auto"/>
            <w:vAlign w:val="center"/>
          </w:tcPr>
          <w:p>
            <w:pPr>
              <w:jc w:val="both"/>
              <w:rPr>
                <w:color w:val="000000"/>
                <w:sz w:val="20"/>
              </w:rPr>
            </w:pPr>
            <w:r>
              <w:rPr>
                <w:sz w:val="18"/>
                <w:szCs w:val="18"/>
              </w:rPr>
              <w:t>66</w:t>
            </w:r>
          </w:p>
        </w:tc>
        <w:tc>
          <w:tcPr>
            <w:tcW w:w="874" w:type="dxa"/>
            <w:shd w:val="clear" w:color="auto" w:fill="auto"/>
            <w:vAlign w:val="center"/>
          </w:tcPr>
          <w:p>
            <w:pPr>
              <w:jc w:val="both"/>
              <w:rPr>
                <w:color w:val="000000"/>
                <w:sz w:val="20"/>
              </w:rPr>
            </w:pPr>
            <w:r>
              <w:rPr>
                <w:sz w:val="18"/>
                <w:szCs w:val="18"/>
              </w:rPr>
              <w:t>64</w:t>
            </w:r>
          </w:p>
        </w:tc>
      </w:tr>
      <w:tr>
        <w:tc>
          <w:tcPr>
            <w:tcW w:w="1205" w:type="dxa"/>
            <w:vAlign w:val="center"/>
          </w:tcPr>
          <w:p>
            <w:pPr>
              <w:ind w:firstLine="71"/>
              <w:jc w:val="both"/>
              <w:rPr>
                <w:b/>
                <w:bCs/>
                <w:sz w:val="20"/>
              </w:rPr>
            </w:pPr>
            <w:r>
              <w:rPr>
                <w:b/>
                <w:bCs/>
                <w:sz w:val="20"/>
              </w:rPr>
              <w:t>T12</w:t>
            </w:r>
          </w:p>
        </w:tc>
        <w:tc>
          <w:tcPr>
            <w:tcW w:w="2480" w:type="dxa"/>
          </w:tcPr>
          <w:p>
            <w:pPr>
              <w:jc w:val="both"/>
              <w:rPr>
                <w:color w:val="000000"/>
                <w:sz w:val="20"/>
              </w:rPr>
            </w:pPr>
            <w:r>
              <w:rPr>
                <w:bCs/>
                <w:color w:val="000000" w:themeColor="text1"/>
                <w:sz w:val="20"/>
              </w:rPr>
              <w:t xml:space="preserve">Boron CND (0.25%) </w:t>
            </w:r>
          </w:p>
        </w:tc>
        <w:tc>
          <w:tcPr>
            <w:tcW w:w="803" w:type="dxa"/>
            <w:shd w:val="clear" w:color="auto" w:fill="auto"/>
            <w:vAlign w:val="center"/>
          </w:tcPr>
          <w:p>
            <w:pPr>
              <w:jc w:val="both"/>
              <w:rPr>
                <w:sz w:val="20"/>
              </w:rPr>
            </w:pPr>
            <w:r>
              <w:rPr>
                <w:color w:val="000000"/>
                <w:sz w:val="20"/>
              </w:rPr>
              <w:t>75</w:t>
            </w:r>
          </w:p>
        </w:tc>
        <w:tc>
          <w:tcPr>
            <w:tcW w:w="788" w:type="dxa"/>
            <w:shd w:val="clear" w:color="auto" w:fill="auto"/>
            <w:vAlign w:val="center"/>
          </w:tcPr>
          <w:p>
            <w:pPr>
              <w:jc w:val="both"/>
              <w:rPr>
                <w:sz w:val="20"/>
              </w:rPr>
            </w:pPr>
            <w:r>
              <w:rPr>
                <w:color w:val="000000"/>
                <w:sz w:val="20"/>
              </w:rPr>
              <w:t>80</w:t>
            </w:r>
          </w:p>
        </w:tc>
        <w:tc>
          <w:tcPr>
            <w:tcW w:w="761" w:type="dxa"/>
            <w:shd w:val="clear" w:color="auto" w:fill="auto"/>
            <w:vAlign w:val="center"/>
          </w:tcPr>
          <w:p>
            <w:pPr>
              <w:jc w:val="both"/>
              <w:rPr>
                <w:sz w:val="20"/>
              </w:rPr>
            </w:pPr>
            <w:r>
              <w:rPr>
                <w:color w:val="000000"/>
                <w:sz w:val="20"/>
              </w:rPr>
              <w:t>83</w:t>
            </w:r>
          </w:p>
        </w:tc>
        <w:tc>
          <w:tcPr>
            <w:tcW w:w="840" w:type="dxa"/>
            <w:shd w:val="clear" w:color="auto" w:fill="auto"/>
            <w:vAlign w:val="center"/>
          </w:tcPr>
          <w:p>
            <w:pPr>
              <w:jc w:val="both"/>
              <w:rPr>
                <w:sz w:val="20"/>
              </w:rPr>
            </w:pPr>
            <w:r>
              <w:rPr>
                <w:color w:val="000000"/>
                <w:sz w:val="20"/>
              </w:rPr>
              <w:t>85</w:t>
            </w:r>
          </w:p>
        </w:tc>
        <w:tc>
          <w:tcPr>
            <w:tcW w:w="840" w:type="dxa"/>
            <w:shd w:val="clear" w:color="auto" w:fill="auto"/>
          </w:tcPr>
          <w:p>
            <w:pPr>
              <w:jc w:val="both"/>
              <w:rPr>
                <w:color w:val="000000"/>
                <w:sz w:val="20"/>
              </w:rPr>
            </w:pPr>
            <w:r>
              <w:rPr>
                <w:color w:val="000000"/>
                <w:sz w:val="20"/>
              </w:rPr>
              <w:t>80</w:t>
            </w:r>
          </w:p>
        </w:tc>
        <w:tc>
          <w:tcPr>
            <w:tcW w:w="874" w:type="dxa"/>
            <w:shd w:val="clear" w:color="auto" w:fill="auto"/>
            <w:vAlign w:val="center"/>
          </w:tcPr>
          <w:p>
            <w:pPr>
              <w:jc w:val="both"/>
              <w:rPr>
                <w:color w:val="000000"/>
                <w:sz w:val="20"/>
              </w:rPr>
            </w:pPr>
            <w:r>
              <w:rPr>
                <w:color w:val="000000"/>
                <w:sz w:val="18"/>
                <w:szCs w:val="18"/>
              </w:rPr>
              <w:t>75</w:t>
            </w:r>
          </w:p>
        </w:tc>
        <w:tc>
          <w:tcPr>
            <w:tcW w:w="874" w:type="dxa"/>
            <w:shd w:val="clear" w:color="auto" w:fill="auto"/>
            <w:vAlign w:val="center"/>
          </w:tcPr>
          <w:p>
            <w:pPr>
              <w:jc w:val="both"/>
              <w:rPr>
                <w:color w:val="000000"/>
                <w:sz w:val="20"/>
              </w:rPr>
            </w:pPr>
            <w:r>
              <w:rPr>
                <w:color w:val="000000"/>
                <w:sz w:val="18"/>
                <w:szCs w:val="18"/>
              </w:rPr>
              <w:t>73</w:t>
            </w:r>
          </w:p>
        </w:tc>
        <w:tc>
          <w:tcPr>
            <w:tcW w:w="874" w:type="dxa"/>
            <w:shd w:val="clear" w:color="auto" w:fill="auto"/>
            <w:vAlign w:val="center"/>
          </w:tcPr>
          <w:p>
            <w:pPr>
              <w:jc w:val="both"/>
              <w:rPr>
                <w:color w:val="000000"/>
                <w:sz w:val="20"/>
              </w:rPr>
            </w:pPr>
            <w:r>
              <w:rPr>
                <w:color w:val="000000"/>
                <w:sz w:val="18"/>
                <w:szCs w:val="18"/>
              </w:rPr>
              <w:t>72</w:t>
            </w:r>
          </w:p>
        </w:tc>
      </w:tr>
      <w:tr>
        <w:tc>
          <w:tcPr>
            <w:tcW w:w="1205" w:type="dxa"/>
            <w:vAlign w:val="center"/>
          </w:tcPr>
          <w:p>
            <w:pPr>
              <w:ind w:firstLine="71"/>
              <w:jc w:val="both"/>
              <w:rPr>
                <w:b/>
                <w:bCs/>
                <w:sz w:val="20"/>
              </w:rPr>
            </w:pPr>
            <w:r>
              <w:rPr>
                <w:b/>
                <w:bCs/>
                <w:sz w:val="20"/>
              </w:rPr>
              <w:t>T13</w:t>
            </w:r>
          </w:p>
        </w:tc>
        <w:tc>
          <w:tcPr>
            <w:tcW w:w="2480" w:type="dxa"/>
          </w:tcPr>
          <w:p>
            <w:pPr>
              <w:jc w:val="both"/>
              <w:rPr>
                <w:color w:val="000000"/>
                <w:sz w:val="20"/>
              </w:rPr>
            </w:pPr>
            <w:r>
              <w:rPr>
                <w:bCs/>
                <w:color w:val="000000" w:themeColor="text1"/>
                <w:sz w:val="20"/>
              </w:rPr>
              <w:t xml:space="preserve">Boron CND (0.50%) </w:t>
            </w:r>
          </w:p>
        </w:tc>
        <w:tc>
          <w:tcPr>
            <w:tcW w:w="803" w:type="dxa"/>
            <w:shd w:val="clear" w:color="auto" w:fill="auto"/>
            <w:vAlign w:val="center"/>
          </w:tcPr>
          <w:p>
            <w:pPr>
              <w:jc w:val="both"/>
              <w:rPr>
                <w:sz w:val="20"/>
              </w:rPr>
            </w:pPr>
            <w:r>
              <w:rPr>
                <w:color w:val="000000"/>
                <w:sz w:val="20"/>
              </w:rPr>
              <w:t>83</w:t>
            </w:r>
          </w:p>
        </w:tc>
        <w:tc>
          <w:tcPr>
            <w:tcW w:w="788" w:type="dxa"/>
            <w:shd w:val="clear" w:color="auto" w:fill="auto"/>
            <w:vAlign w:val="center"/>
          </w:tcPr>
          <w:p>
            <w:pPr>
              <w:jc w:val="both"/>
              <w:rPr>
                <w:sz w:val="20"/>
              </w:rPr>
            </w:pPr>
            <w:r>
              <w:rPr>
                <w:color w:val="000000"/>
                <w:sz w:val="20"/>
              </w:rPr>
              <w:t>80</w:t>
            </w:r>
          </w:p>
        </w:tc>
        <w:tc>
          <w:tcPr>
            <w:tcW w:w="761" w:type="dxa"/>
            <w:shd w:val="clear" w:color="auto" w:fill="auto"/>
            <w:vAlign w:val="center"/>
          </w:tcPr>
          <w:p>
            <w:pPr>
              <w:jc w:val="both"/>
              <w:rPr>
                <w:sz w:val="20"/>
              </w:rPr>
            </w:pPr>
            <w:r>
              <w:rPr>
                <w:color w:val="000000"/>
                <w:sz w:val="20"/>
              </w:rPr>
              <w:t>80</w:t>
            </w:r>
          </w:p>
        </w:tc>
        <w:tc>
          <w:tcPr>
            <w:tcW w:w="840" w:type="dxa"/>
            <w:shd w:val="clear" w:color="auto" w:fill="auto"/>
            <w:vAlign w:val="center"/>
          </w:tcPr>
          <w:p>
            <w:pPr>
              <w:jc w:val="both"/>
              <w:rPr>
                <w:sz w:val="20"/>
              </w:rPr>
            </w:pPr>
            <w:r>
              <w:rPr>
                <w:color w:val="000000"/>
                <w:sz w:val="20"/>
              </w:rPr>
              <w:t>79</w:t>
            </w:r>
          </w:p>
        </w:tc>
        <w:tc>
          <w:tcPr>
            <w:tcW w:w="840" w:type="dxa"/>
            <w:shd w:val="clear" w:color="auto" w:fill="auto"/>
          </w:tcPr>
          <w:p>
            <w:pPr>
              <w:jc w:val="both"/>
              <w:rPr>
                <w:color w:val="000000"/>
                <w:sz w:val="20"/>
              </w:rPr>
            </w:pPr>
            <w:r>
              <w:rPr>
                <w:color w:val="000000"/>
                <w:sz w:val="20"/>
              </w:rPr>
              <w:t>80</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76</w:t>
            </w:r>
          </w:p>
        </w:tc>
        <w:tc>
          <w:tcPr>
            <w:tcW w:w="874" w:type="dxa"/>
            <w:shd w:val="clear" w:color="auto" w:fill="auto"/>
            <w:vAlign w:val="center"/>
          </w:tcPr>
          <w:p>
            <w:pPr>
              <w:jc w:val="both"/>
              <w:rPr>
                <w:color w:val="000000"/>
                <w:sz w:val="20"/>
              </w:rPr>
            </w:pPr>
            <w:r>
              <w:rPr>
                <w:color w:val="000000"/>
                <w:sz w:val="18"/>
                <w:szCs w:val="18"/>
              </w:rPr>
              <w:t>71</w:t>
            </w:r>
          </w:p>
        </w:tc>
      </w:tr>
      <w:tr>
        <w:tc>
          <w:tcPr>
            <w:tcW w:w="1205" w:type="dxa"/>
            <w:vAlign w:val="center"/>
          </w:tcPr>
          <w:p>
            <w:pPr>
              <w:ind w:firstLine="71"/>
              <w:jc w:val="both"/>
              <w:rPr>
                <w:b/>
                <w:bCs/>
                <w:sz w:val="20"/>
              </w:rPr>
            </w:pPr>
            <w:r>
              <w:rPr>
                <w:b/>
                <w:bCs/>
                <w:sz w:val="20"/>
              </w:rPr>
              <w:t>T14</w:t>
            </w:r>
          </w:p>
        </w:tc>
        <w:tc>
          <w:tcPr>
            <w:tcW w:w="2480" w:type="dxa"/>
          </w:tcPr>
          <w:p>
            <w:pPr>
              <w:jc w:val="both"/>
              <w:rPr>
                <w:color w:val="000000"/>
                <w:sz w:val="20"/>
              </w:rPr>
            </w:pPr>
            <w:r>
              <w:rPr>
                <w:bCs/>
                <w:color w:val="000000" w:themeColor="text1"/>
                <w:sz w:val="20"/>
              </w:rPr>
              <w:t xml:space="preserve">Boron CND (1.00%) </w:t>
            </w:r>
          </w:p>
        </w:tc>
        <w:tc>
          <w:tcPr>
            <w:tcW w:w="803" w:type="dxa"/>
            <w:shd w:val="clear" w:color="auto" w:fill="auto"/>
            <w:vAlign w:val="center"/>
          </w:tcPr>
          <w:p>
            <w:pPr>
              <w:jc w:val="both"/>
              <w:rPr>
                <w:sz w:val="20"/>
              </w:rPr>
            </w:pPr>
            <w:r>
              <w:rPr>
                <w:color w:val="000000"/>
                <w:sz w:val="20"/>
              </w:rPr>
              <w:t>81</w:t>
            </w:r>
          </w:p>
        </w:tc>
        <w:tc>
          <w:tcPr>
            <w:tcW w:w="788" w:type="dxa"/>
            <w:shd w:val="clear" w:color="auto" w:fill="auto"/>
            <w:vAlign w:val="center"/>
          </w:tcPr>
          <w:p>
            <w:pPr>
              <w:jc w:val="both"/>
              <w:rPr>
                <w:sz w:val="20"/>
              </w:rPr>
            </w:pPr>
            <w:r>
              <w:rPr>
                <w:color w:val="000000"/>
                <w:sz w:val="20"/>
              </w:rPr>
              <w:t>79</w:t>
            </w:r>
          </w:p>
        </w:tc>
        <w:tc>
          <w:tcPr>
            <w:tcW w:w="761" w:type="dxa"/>
            <w:shd w:val="clear" w:color="auto" w:fill="auto"/>
            <w:vAlign w:val="center"/>
          </w:tcPr>
          <w:p>
            <w:pPr>
              <w:jc w:val="both"/>
              <w:rPr>
                <w:sz w:val="20"/>
              </w:rPr>
            </w:pPr>
            <w:r>
              <w:rPr>
                <w:color w:val="000000"/>
                <w:sz w:val="20"/>
              </w:rPr>
              <w:t>78</w:t>
            </w:r>
          </w:p>
        </w:tc>
        <w:tc>
          <w:tcPr>
            <w:tcW w:w="840" w:type="dxa"/>
            <w:shd w:val="clear" w:color="auto" w:fill="auto"/>
            <w:vAlign w:val="center"/>
          </w:tcPr>
          <w:p>
            <w:pPr>
              <w:jc w:val="both"/>
              <w:rPr>
                <w:sz w:val="20"/>
              </w:rPr>
            </w:pPr>
            <w:r>
              <w:rPr>
                <w:color w:val="000000"/>
                <w:sz w:val="20"/>
              </w:rPr>
              <w:t>78</w:t>
            </w:r>
          </w:p>
        </w:tc>
        <w:tc>
          <w:tcPr>
            <w:tcW w:w="840" w:type="dxa"/>
            <w:shd w:val="clear" w:color="auto" w:fill="auto"/>
          </w:tcPr>
          <w:p>
            <w:pPr>
              <w:jc w:val="both"/>
              <w:rPr>
                <w:color w:val="000000"/>
                <w:sz w:val="20"/>
              </w:rPr>
            </w:pPr>
            <w:r>
              <w:rPr>
                <w:color w:val="000000"/>
                <w:sz w:val="20"/>
              </w:rPr>
              <w:t>80</w:t>
            </w:r>
          </w:p>
        </w:tc>
        <w:tc>
          <w:tcPr>
            <w:tcW w:w="874" w:type="dxa"/>
            <w:shd w:val="clear" w:color="auto" w:fill="auto"/>
            <w:vAlign w:val="center"/>
          </w:tcPr>
          <w:p>
            <w:pPr>
              <w:jc w:val="both"/>
              <w:rPr>
                <w:color w:val="000000"/>
                <w:sz w:val="20"/>
              </w:rPr>
            </w:pPr>
            <w:r>
              <w:rPr>
                <w:color w:val="000000"/>
                <w:sz w:val="18"/>
                <w:szCs w:val="18"/>
              </w:rPr>
              <w:t>75</w:t>
            </w:r>
          </w:p>
        </w:tc>
        <w:tc>
          <w:tcPr>
            <w:tcW w:w="874" w:type="dxa"/>
            <w:shd w:val="clear" w:color="auto" w:fill="auto"/>
            <w:vAlign w:val="center"/>
          </w:tcPr>
          <w:p>
            <w:pPr>
              <w:jc w:val="both"/>
              <w:rPr>
                <w:color w:val="000000"/>
                <w:sz w:val="20"/>
              </w:rPr>
            </w:pPr>
            <w:r>
              <w:rPr>
                <w:color w:val="000000"/>
                <w:sz w:val="18"/>
                <w:szCs w:val="18"/>
              </w:rPr>
              <w:t>73</w:t>
            </w:r>
          </w:p>
        </w:tc>
        <w:tc>
          <w:tcPr>
            <w:tcW w:w="874" w:type="dxa"/>
            <w:shd w:val="clear" w:color="auto" w:fill="auto"/>
            <w:vAlign w:val="center"/>
          </w:tcPr>
          <w:p>
            <w:pPr>
              <w:jc w:val="both"/>
              <w:rPr>
                <w:color w:val="000000"/>
                <w:sz w:val="20"/>
              </w:rPr>
            </w:pPr>
            <w:r>
              <w:rPr>
                <w:color w:val="000000"/>
                <w:sz w:val="18"/>
                <w:szCs w:val="18"/>
              </w:rPr>
              <w:t>69</w:t>
            </w:r>
          </w:p>
        </w:tc>
      </w:tr>
      <w:tr>
        <w:trPr>
          <w:trHeight w:val="278"/>
        </w:trPr>
        <w:tc>
          <w:tcPr>
            <w:tcW w:w="1205" w:type="dxa"/>
            <w:vAlign w:val="center"/>
          </w:tcPr>
          <w:p>
            <w:pPr>
              <w:ind w:firstLine="71"/>
              <w:jc w:val="both"/>
              <w:rPr>
                <w:b/>
                <w:bCs/>
                <w:sz w:val="20"/>
              </w:rPr>
            </w:pPr>
            <w:r>
              <w:rPr>
                <w:b/>
                <w:bCs/>
                <w:sz w:val="20"/>
              </w:rPr>
              <w:t>T15</w:t>
            </w:r>
          </w:p>
        </w:tc>
        <w:tc>
          <w:tcPr>
            <w:tcW w:w="2480" w:type="dxa"/>
          </w:tcPr>
          <w:p>
            <w:pPr>
              <w:pStyle w:val="Compact"/>
              <w:rPr>
                <w:rFonts w:ascii="Times New Roman" w:hAnsi="Times New Roman" w:cs="Times New Roman"/>
                <w:color w:val="000000"/>
                <w:sz w:val="20"/>
                <w:szCs w:val="20"/>
              </w:rPr>
            </w:pPr>
            <w:r>
              <w:rPr>
                <w:rFonts w:ascii="Times New Roman" w:hAnsi="Times New Roman" w:cs="Times New Roman"/>
                <w:sz w:val="20"/>
                <w:szCs w:val="20"/>
              </w:rPr>
              <w:t xml:space="preserve">CND (0.25%) </w:t>
            </w:r>
          </w:p>
        </w:tc>
        <w:tc>
          <w:tcPr>
            <w:tcW w:w="803" w:type="dxa"/>
            <w:shd w:val="clear" w:color="auto" w:fill="auto"/>
            <w:vAlign w:val="center"/>
          </w:tcPr>
          <w:p>
            <w:pPr>
              <w:jc w:val="both"/>
              <w:rPr>
                <w:sz w:val="20"/>
              </w:rPr>
            </w:pPr>
            <w:r>
              <w:rPr>
                <w:color w:val="000000"/>
                <w:sz w:val="20"/>
              </w:rPr>
              <w:t>85</w:t>
            </w:r>
          </w:p>
        </w:tc>
        <w:tc>
          <w:tcPr>
            <w:tcW w:w="788" w:type="dxa"/>
            <w:shd w:val="clear" w:color="auto" w:fill="auto"/>
            <w:vAlign w:val="center"/>
          </w:tcPr>
          <w:p>
            <w:pPr>
              <w:jc w:val="both"/>
              <w:rPr>
                <w:sz w:val="20"/>
              </w:rPr>
            </w:pPr>
            <w:r>
              <w:rPr>
                <w:color w:val="000000"/>
                <w:sz w:val="20"/>
              </w:rPr>
              <w:t>85</w:t>
            </w:r>
          </w:p>
        </w:tc>
        <w:tc>
          <w:tcPr>
            <w:tcW w:w="761" w:type="dxa"/>
            <w:shd w:val="clear" w:color="auto" w:fill="auto"/>
            <w:vAlign w:val="center"/>
          </w:tcPr>
          <w:p>
            <w:pPr>
              <w:jc w:val="both"/>
              <w:rPr>
                <w:sz w:val="20"/>
              </w:rPr>
            </w:pPr>
            <w:r>
              <w:rPr>
                <w:color w:val="000000"/>
                <w:sz w:val="20"/>
              </w:rPr>
              <w:t>85</w:t>
            </w:r>
          </w:p>
        </w:tc>
        <w:tc>
          <w:tcPr>
            <w:tcW w:w="840" w:type="dxa"/>
            <w:shd w:val="clear" w:color="auto" w:fill="auto"/>
            <w:vAlign w:val="center"/>
          </w:tcPr>
          <w:p>
            <w:pPr>
              <w:jc w:val="both"/>
              <w:rPr>
                <w:sz w:val="20"/>
              </w:rPr>
            </w:pPr>
            <w:r>
              <w:rPr>
                <w:color w:val="000000"/>
                <w:sz w:val="20"/>
              </w:rPr>
              <w:t>84</w:t>
            </w:r>
          </w:p>
        </w:tc>
        <w:tc>
          <w:tcPr>
            <w:tcW w:w="840" w:type="dxa"/>
            <w:shd w:val="clear" w:color="auto" w:fill="auto"/>
          </w:tcPr>
          <w:p>
            <w:pPr>
              <w:jc w:val="both"/>
              <w:rPr>
                <w:color w:val="000000"/>
                <w:sz w:val="20"/>
              </w:rPr>
            </w:pPr>
            <w:r>
              <w:rPr>
                <w:color w:val="000000"/>
                <w:sz w:val="20"/>
              </w:rPr>
              <w:t>83</w:t>
            </w:r>
          </w:p>
        </w:tc>
        <w:tc>
          <w:tcPr>
            <w:tcW w:w="874" w:type="dxa"/>
            <w:shd w:val="clear" w:color="auto" w:fill="auto"/>
            <w:vAlign w:val="center"/>
          </w:tcPr>
          <w:p>
            <w:pPr>
              <w:jc w:val="both"/>
              <w:rPr>
                <w:color w:val="000000"/>
                <w:sz w:val="20"/>
              </w:rPr>
            </w:pPr>
            <w:r>
              <w:rPr>
                <w:color w:val="000000"/>
                <w:sz w:val="18"/>
                <w:szCs w:val="18"/>
              </w:rPr>
              <w:t>83</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77</w:t>
            </w:r>
          </w:p>
        </w:tc>
      </w:tr>
      <w:tr>
        <w:tc>
          <w:tcPr>
            <w:tcW w:w="1205" w:type="dxa"/>
            <w:vAlign w:val="center"/>
          </w:tcPr>
          <w:p>
            <w:pPr>
              <w:ind w:firstLine="71"/>
              <w:jc w:val="both"/>
              <w:rPr>
                <w:b/>
                <w:bCs/>
                <w:sz w:val="20"/>
              </w:rPr>
            </w:pPr>
            <w:r>
              <w:rPr>
                <w:b/>
                <w:bCs/>
                <w:sz w:val="20"/>
              </w:rPr>
              <w:t>T16</w:t>
            </w:r>
          </w:p>
        </w:tc>
        <w:tc>
          <w:tcPr>
            <w:tcW w:w="2480" w:type="dxa"/>
          </w:tcPr>
          <w:p>
            <w:pPr>
              <w:jc w:val="both"/>
              <w:rPr>
                <w:color w:val="000000"/>
                <w:sz w:val="20"/>
              </w:rPr>
            </w:pPr>
            <w:r>
              <w:rPr>
                <w:bCs/>
                <w:color w:val="000000" w:themeColor="text1"/>
                <w:sz w:val="20"/>
              </w:rPr>
              <w:t>Polymer@25ml/kg seed</w:t>
            </w:r>
          </w:p>
        </w:tc>
        <w:tc>
          <w:tcPr>
            <w:tcW w:w="803" w:type="dxa"/>
            <w:shd w:val="clear" w:color="auto" w:fill="auto"/>
            <w:vAlign w:val="center"/>
          </w:tcPr>
          <w:p>
            <w:pPr>
              <w:jc w:val="both"/>
              <w:rPr>
                <w:sz w:val="20"/>
              </w:rPr>
            </w:pPr>
            <w:r>
              <w:rPr>
                <w:color w:val="000000"/>
                <w:sz w:val="20"/>
              </w:rPr>
              <w:t>84</w:t>
            </w:r>
          </w:p>
        </w:tc>
        <w:tc>
          <w:tcPr>
            <w:tcW w:w="788" w:type="dxa"/>
            <w:shd w:val="clear" w:color="auto" w:fill="auto"/>
            <w:vAlign w:val="center"/>
          </w:tcPr>
          <w:p>
            <w:pPr>
              <w:jc w:val="both"/>
              <w:rPr>
                <w:sz w:val="20"/>
              </w:rPr>
            </w:pPr>
            <w:r>
              <w:rPr>
                <w:color w:val="000000"/>
                <w:sz w:val="20"/>
              </w:rPr>
              <w:t>84</w:t>
            </w:r>
          </w:p>
        </w:tc>
        <w:tc>
          <w:tcPr>
            <w:tcW w:w="761" w:type="dxa"/>
            <w:shd w:val="clear" w:color="auto" w:fill="auto"/>
            <w:vAlign w:val="center"/>
          </w:tcPr>
          <w:p>
            <w:pPr>
              <w:jc w:val="both"/>
              <w:rPr>
                <w:sz w:val="20"/>
              </w:rPr>
            </w:pPr>
            <w:r>
              <w:rPr>
                <w:color w:val="000000"/>
                <w:sz w:val="20"/>
              </w:rPr>
              <w:t>83</w:t>
            </w:r>
          </w:p>
        </w:tc>
        <w:tc>
          <w:tcPr>
            <w:tcW w:w="840" w:type="dxa"/>
            <w:shd w:val="clear" w:color="auto" w:fill="auto"/>
            <w:vAlign w:val="center"/>
          </w:tcPr>
          <w:p>
            <w:pPr>
              <w:jc w:val="both"/>
              <w:rPr>
                <w:sz w:val="20"/>
              </w:rPr>
            </w:pPr>
            <w:r>
              <w:rPr>
                <w:color w:val="000000"/>
                <w:sz w:val="20"/>
              </w:rPr>
              <w:t>83</w:t>
            </w:r>
          </w:p>
        </w:tc>
        <w:tc>
          <w:tcPr>
            <w:tcW w:w="840" w:type="dxa"/>
            <w:shd w:val="clear" w:color="auto" w:fill="auto"/>
          </w:tcPr>
          <w:p>
            <w:pPr>
              <w:jc w:val="both"/>
              <w:rPr>
                <w:color w:val="000000"/>
                <w:sz w:val="20"/>
              </w:rPr>
            </w:pPr>
            <w:r>
              <w:rPr>
                <w:color w:val="000000"/>
                <w:sz w:val="20"/>
              </w:rPr>
              <w:t>83</w:t>
            </w:r>
          </w:p>
        </w:tc>
        <w:tc>
          <w:tcPr>
            <w:tcW w:w="874" w:type="dxa"/>
            <w:shd w:val="clear" w:color="auto" w:fill="auto"/>
            <w:vAlign w:val="center"/>
          </w:tcPr>
          <w:p>
            <w:pPr>
              <w:jc w:val="both"/>
              <w:rPr>
                <w:color w:val="000000"/>
                <w:sz w:val="20"/>
              </w:rPr>
            </w:pPr>
            <w:r>
              <w:rPr>
                <w:color w:val="000000"/>
                <w:sz w:val="18"/>
                <w:szCs w:val="18"/>
              </w:rPr>
              <w:t>78</w:t>
            </w:r>
          </w:p>
        </w:tc>
        <w:tc>
          <w:tcPr>
            <w:tcW w:w="874" w:type="dxa"/>
            <w:shd w:val="clear" w:color="auto" w:fill="auto"/>
            <w:vAlign w:val="center"/>
          </w:tcPr>
          <w:p>
            <w:pPr>
              <w:jc w:val="both"/>
              <w:rPr>
                <w:color w:val="000000"/>
                <w:sz w:val="20"/>
              </w:rPr>
            </w:pPr>
            <w:r>
              <w:rPr>
                <w:color w:val="000000"/>
                <w:sz w:val="18"/>
                <w:szCs w:val="18"/>
              </w:rPr>
              <w:t>76</w:t>
            </w:r>
          </w:p>
        </w:tc>
        <w:tc>
          <w:tcPr>
            <w:tcW w:w="874" w:type="dxa"/>
            <w:shd w:val="clear" w:color="auto" w:fill="auto"/>
            <w:vAlign w:val="center"/>
          </w:tcPr>
          <w:p>
            <w:pPr>
              <w:jc w:val="both"/>
              <w:rPr>
                <w:color w:val="000000"/>
                <w:sz w:val="20"/>
              </w:rPr>
            </w:pPr>
            <w:r>
              <w:rPr>
                <w:color w:val="000000"/>
                <w:sz w:val="18"/>
                <w:szCs w:val="18"/>
              </w:rPr>
              <w:t>76</w:t>
            </w:r>
          </w:p>
        </w:tc>
      </w:tr>
      <w:tr>
        <w:tc>
          <w:tcPr>
            <w:tcW w:w="1205" w:type="dxa"/>
            <w:vAlign w:val="center"/>
          </w:tcPr>
          <w:p>
            <w:pPr>
              <w:ind w:firstLine="71"/>
              <w:jc w:val="both"/>
              <w:rPr>
                <w:b/>
                <w:bCs/>
                <w:sz w:val="20"/>
              </w:rPr>
            </w:pPr>
            <w:r>
              <w:rPr>
                <w:b/>
                <w:bCs/>
                <w:sz w:val="20"/>
              </w:rPr>
              <w:t>T17</w:t>
            </w:r>
          </w:p>
        </w:tc>
        <w:tc>
          <w:tcPr>
            <w:tcW w:w="2480" w:type="dxa"/>
          </w:tcPr>
          <w:p>
            <w:pPr>
              <w:jc w:val="both"/>
              <w:rPr>
                <w:color w:val="000000"/>
                <w:sz w:val="20"/>
              </w:rPr>
            </w:pPr>
            <w:r>
              <w:rPr>
                <w:bCs/>
                <w:color w:val="000000" w:themeColor="text1"/>
                <w:sz w:val="20"/>
              </w:rPr>
              <w:t>Untreated Control</w:t>
            </w:r>
          </w:p>
        </w:tc>
        <w:tc>
          <w:tcPr>
            <w:tcW w:w="803" w:type="dxa"/>
            <w:shd w:val="clear" w:color="auto" w:fill="auto"/>
            <w:vAlign w:val="center"/>
          </w:tcPr>
          <w:p>
            <w:pPr>
              <w:jc w:val="both"/>
              <w:rPr>
                <w:sz w:val="20"/>
              </w:rPr>
            </w:pPr>
            <w:r>
              <w:rPr>
                <w:color w:val="000000"/>
                <w:sz w:val="20"/>
              </w:rPr>
              <w:t>80</w:t>
            </w:r>
          </w:p>
        </w:tc>
        <w:tc>
          <w:tcPr>
            <w:tcW w:w="788" w:type="dxa"/>
            <w:shd w:val="clear" w:color="auto" w:fill="auto"/>
            <w:vAlign w:val="center"/>
          </w:tcPr>
          <w:p>
            <w:pPr>
              <w:jc w:val="both"/>
              <w:rPr>
                <w:sz w:val="20"/>
              </w:rPr>
            </w:pPr>
            <w:r>
              <w:rPr>
                <w:color w:val="000000"/>
                <w:sz w:val="20"/>
              </w:rPr>
              <w:t>79</w:t>
            </w:r>
          </w:p>
        </w:tc>
        <w:tc>
          <w:tcPr>
            <w:tcW w:w="761" w:type="dxa"/>
            <w:shd w:val="clear" w:color="auto" w:fill="auto"/>
            <w:vAlign w:val="center"/>
          </w:tcPr>
          <w:p>
            <w:pPr>
              <w:jc w:val="both"/>
              <w:rPr>
                <w:sz w:val="20"/>
              </w:rPr>
            </w:pPr>
            <w:r>
              <w:rPr>
                <w:color w:val="000000"/>
                <w:sz w:val="20"/>
              </w:rPr>
              <w:t>83</w:t>
            </w:r>
          </w:p>
        </w:tc>
        <w:tc>
          <w:tcPr>
            <w:tcW w:w="840" w:type="dxa"/>
            <w:shd w:val="clear" w:color="auto" w:fill="auto"/>
            <w:vAlign w:val="center"/>
          </w:tcPr>
          <w:p>
            <w:pPr>
              <w:jc w:val="both"/>
              <w:rPr>
                <w:sz w:val="20"/>
              </w:rPr>
            </w:pPr>
            <w:r>
              <w:rPr>
                <w:color w:val="000000"/>
                <w:sz w:val="20"/>
              </w:rPr>
              <w:t>82</w:t>
            </w:r>
          </w:p>
        </w:tc>
        <w:tc>
          <w:tcPr>
            <w:tcW w:w="840" w:type="dxa"/>
            <w:shd w:val="clear" w:color="auto" w:fill="auto"/>
          </w:tcPr>
          <w:p>
            <w:pPr>
              <w:jc w:val="both"/>
              <w:rPr>
                <w:color w:val="000000"/>
                <w:sz w:val="20"/>
              </w:rPr>
            </w:pPr>
            <w:r>
              <w:rPr>
                <w:color w:val="000000"/>
                <w:sz w:val="20"/>
              </w:rPr>
              <w:t>82</w:t>
            </w:r>
          </w:p>
        </w:tc>
        <w:tc>
          <w:tcPr>
            <w:tcW w:w="874" w:type="dxa"/>
            <w:shd w:val="clear" w:color="auto" w:fill="auto"/>
            <w:vAlign w:val="center"/>
          </w:tcPr>
          <w:p>
            <w:pPr>
              <w:jc w:val="both"/>
              <w:rPr>
                <w:color w:val="000000"/>
                <w:sz w:val="20"/>
              </w:rPr>
            </w:pPr>
            <w:r>
              <w:rPr>
                <w:color w:val="000000"/>
                <w:sz w:val="18"/>
                <w:szCs w:val="18"/>
              </w:rPr>
              <w:t>77</w:t>
            </w:r>
          </w:p>
        </w:tc>
        <w:tc>
          <w:tcPr>
            <w:tcW w:w="874" w:type="dxa"/>
            <w:shd w:val="clear" w:color="auto" w:fill="auto"/>
            <w:vAlign w:val="center"/>
          </w:tcPr>
          <w:p>
            <w:pPr>
              <w:jc w:val="both"/>
              <w:rPr>
                <w:color w:val="000000"/>
                <w:sz w:val="20"/>
              </w:rPr>
            </w:pPr>
            <w:r>
              <w:rPr>
                <w:color w:val="000000"/>
                <w:sz w:val="18"/>
                <w:szCs w:val="18"/>
              </w:rPr>
              <w:t>75</w:t>
            </w:r>
          </w:p>
        </w:tc>
        <w:tc>
          <w:tcPr>
            <w:tcW w:w="874" w:type="dxa"/>
            <w:shd w:val="clear" w:color="auto" w:fill="auto"/>
            <w:vAlign w:val="center"/>
          </w:tcPr>
          <w:p>
            <w:pPr>
              <w:jc w:val="both"/>
              <w:rPr>
                <w:color w:val="000000"/>
                <w:sz w:val="20"/>
              </w:rPr>
            </w:pPr>
            <w:r>
              <w:rPr>
                <w:color w:val="000000"/>
                <w:sz w:val="18"/>
                <w:szCs w:val="18"/>
              </w:rPr>
              <w:t>74</w:t>
            </w:r>
          </w:p>
        </w:tc>
      </w:tr>
      <w:tr>
        <w:tc>
          <w:tcPr>
            <w:tcW w:w="1205" w:type="dxa"/>
            <w:vAlign w:val="center"/>
          </w:tcPr>
          <w:p>
            <w:pPr>
              <w:ind w:firstLine="71"/>
              <w:jc w:val="both"/>
              <w:rPr>
                <w:b/>
                <w:bCs/>
                <w:sz w:val="20"/>
              </w:rPr>
            </w:pPr>
          </w:p>
        </w:tc>
        <w:tc>
          <w:tcPr>
            <w:tcW w:w="2480" w:type="dxa"/>
            <w:vAlign w:val="center"/>
          </w:tcPr>
          <w:p>
            <w:pPr>
              <w:jc w:val="both"/>
              <w:rPr>
                <w:b/>
                <w:bCs/>
                <w:color w:val="000000"/>
                <w:sz w:val="20"/>
              </w:rPr>
            </w:pPr>
            <w:r>
              <w:rPr>
                <w:b/>
                <w:bCs/>
                <w:color w:val="0D0D0D" w:themeColor="text1" w:themeTint="F2"/>
                <w:sz w:val="20"/>
              </w:rPr>
              <w:t>Mean</w:t>
            </w:r>
          </w:p>
        </w:tc>
        <w:tc>
          <w:tcPr>
            <w:tcW w:w="803" w:type="dxa"/>
            <w:shd w:val="clear" w:color="auto" w:fill="auto"/>
            <w:vAlign w:val="bottom"/>
          </w:tcPr>
          <w:p>
            <w:pPr>
              <w:jc w:val="both"/>
              <w:rPr>
                <w:b/>
                <w:bCs/>
                <w:sz w:val="20"/>
              </w:rPr>
            </w:pPr>
            <w:r>
              <w:rPr>
                <w:b/>
                <w:bCs/>
                <w:color w:val="000000"/>
                <w:sz w:val="20"/>
              </w:rPr>
              <w:t>81</w:t>
            </w:r>
          </w:p>
        </w:tc>
        <w:tc>
          <w:tcPr>
            <w:tcW w:w="788" w:type="dxa"/>
            <w:shd w:val="clear" w:color="auto" w:fill="auto"/>
            <w:vAlign w:val="bottom"/>
          </w:tcPr>
          <w:p>
            <w:pPr>
              <w:jc w:val="both"/>
              <w:rPr>
                <w:b/>
                <w:bCs/>
                <w:sz w:val="20"/>
              </w:rPr>
            </w:pPr>
            <w:r>
              <w:rPr>
                <w:b/>
                <w:bCs/>
                <w:color w:val="000000"/>
                <w:sz w:val="20"/>
              </w:rPr>
              <w:t>83</w:t>
            </w:r>
          </w:p>
        </w:tc>
        <w:tc>
          <w:tcPr>
            <w:tcW w:w="761" w:type="dxa"/>
            <w:shd w:val="clear" w:color="auto" w:fill="auto"/>
            <w:vAlign w:val="bottom"/>
          </w:tcPr>
          <w:p>
            <w:pPr>
              <w:jc w:val="both"/>
              <w:rPr>
                <w:b/>
                <w:bCs/>
                <w:sz w:val="20"/>
              </w:rPr>
            </w:pPr>
            <w:r>
              <w:rPr>
                <w:b/>
                <w:bCs/>
                <w:color w:val="000000"/>
                <w:sz w:val="20"/>
              </w:rPr>
              <w:t>82</w:t>
            </w:r>
          </w:p>
        </w:tc>
        <w:tc>
          <w:tcPr>
            <w:tcW w:w="840" w:type="dxa"/>
            <w:shd w:val="clear" w:color="auto" w:fill="auto"/>
            <w:vAlign w:val="bottom"/>
          </w:tcPr>
          <w:p>
            <w:pPr>
              <w:jc w:val="both"/>
              <w:rPr>
                <w:b/>
                <w:bCs/>
                <w:sz w:val="20"/>
              </w:rPr>
            </w:pPr>
            <w:r>
              <w:rPr>
                <w:b/>
                <w:bCs/>
                <w:color w:val="000000"/>
                <w:sz w:val="20"/>
              </w:rPr>
              <w:t>83</w:t>
            </w:r>
          </w:p>
        </w:tc>
        <w:tc>
          <w:tcPr>
            <w:tcW w:w="840" w:type="dxa"/>
          </w:tcPr>
          <w:p>
            <w:pPr>
              <w:jc w:val="both"/>
              <w:rPr>
                <w:b/>
                <w:bCs/>
                <w:color w:val="000000"/>
                <w:sz w:val="20"/>
              </w:rPr>
            </w:pPr>
            <w:r>
              <w:rPr>
                <w:b/>
                <w:bCs/>
                <w:color w:val="000000"/>
                <w:sz w:val="20"/>
              </w:rPr>
              <w:t>83</w:t>
            </w:r>
          </w:p>
        </w:tc>
        <w:tc>
          <w:tcPr>
            <w:tcW w:w="874" w:type="dxa"/>
            <w:vAlign w:val="center"/>
          </w:tcPr>
          <w:p>
            <w:pPr>
              <w:jc w:val="both"/>
              <w:rPr>
                <w:b/>
                <w:bCs/>
                <w:color w:val="000000"/>
                <w:sz w:val="20"/>
              </w:rPr>
            </w:pPr>
            <w:r>
              <w:rPr>
                <w:b/>
                <w:bCs/>
                <w:color w:val="000000"/>
                <w:sz w:val="18"/>
                <w:szCs w:val="18"/>
              </w:rPr>
              <w:t>77</w:t>
            </w:r>
          </w:p>
        </w:tc>
        <w:tc>
          <w:tcPr>
            <w:tcW w:w="874" w:type="dxa"/>
            <w:vAlign w:val="center"/>
          </w:tcPr>
          <w:p>
            <w:pPr>
              <w:jc w:val="both"/>
              <w:rPr>
                <w:b/>
                <w:bCs/>
                <w:color w:val="000000"/>
                <w:sz w:val="20"/>
              </w:rPr>
            </w:pPr>
            <w:r>
              <w:rPr>
                <w:b/>
                <w:bCs/>
                <w:color w:val="000000"/>
                <w:sz w:val="18"/>
                <w:szCs w:val="18"/>
              </w:rPr>
              <w:t>76</w:t>
            </w:r>
          </w:p>
        </w:tc>
        <w:tc>
          <w:tcPr>
            <w:tcW w:w="874" w:type="dxa"/>
            <w:vAlign w:val="bottom"/>
          </w:tcPr>
          <w:p>
            <w:pPr>
              <w:jc w:val="both"/>
              <w:rPr>
                <w:b/>
                <w:bCs/>
                <w:color w:val="000000"/>
                <w:sz w:val="20"/>
              </w:rPr>
            </w:pPr>
            <w:r>
              <w:rPr>
                <w:b/>
                <w:bCs/>
                <w:color w:val="000000"/>
                <w:sz w:val="18"/>
                <w:szCs w:val="18"/>
              </w:rPr>
              <w:t>73</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CD at 5%</w:t>
            </w:r>
          </w:p>
        </w:tc>
        <w:tc>
          <w:tcPr>
            <w:tcW w:w="803" w:type="dxa"/>
            <w:shd w:val="clear" w:color="auto" w:fill="auto"/>
            <w:vAlign w:val="center"/>
          </w:tcPr>
          <w:p>
            <w:pPr>
              <w:jc w:val="both"/>
              <w:rPr>
                <w:b/>
                <w:bCs/>
                <w:sz w:val="20"/>
              </w:rPr>
            </w:pPr>
            <w:r>
              <w:rPr>
                <w:b/>
                <w:bCs/>
                <w:sz w:val="20"/>
              </w:rPr>
              <w:t>2.341</w:t>
            </w:r>
          </w:p>
        </w:tc>
        <w:tc>
          <w:tcPr>
            <w:tcW w:w="788" w:type="dxa"/>
            <w:shd w:val="clear" w:color="auto" w:fill="auto"/>
            <w:vAlign w:val="center"/>
          </w:tcPr>
          <w:p>
            <w:pPr>
              <w:jc w:val="both"/>
              <w:rPr>
                <w:b/>
                <w:bCs/>
                <w:sz w:val="20"/>
              </w:rPr>
            </w:pPr>
            <w:r>
              <w:rPr>
                <w:b/>
                <w:bCs/>
                <w:sz w:val="20"/>
              </w:rPr>
              <w:t>2.275</w:t>
            </w:r>
          </w:p>
        </w:tc>
        <w:tc>
          <w:tcPr>
            <w:tcW w:w="761" w:type="dxa"/>
            <w:shd w:val="clear" w:color="auto" w:fill="auto"/>
            <w:vAlign w:val="center"/>
          </w:tcPr>
          <w:p>
            <w:pPr>
              <w:jc w:val="both"/>
              <w:rPr>
                <w:b/>
                <w:bCs/>
                <w:sz w:val="20"/>
              </w:rPr>
            </w:pPr>
            <w:r>
              <w:rPr>
                <w:b/>
                <w:bCs/>
                <w:sz w:val="20"/>
              </w:rPr>
              <w:t>2.565</w:t>
            </w:r>
          </w:p>
        </w:tc>
        <w:tc>
          <w:tcPr>
            <w:tcW w:w="840" w:type="dxa"/>
            <w:shd w:val="clear" w:color="auto" w:fill="auto"/>
            <w:vAlign w:val="center"/>
          </w:tcPr>
          <w:p>
            <w:pPr>
              <w:jc w:val="both"/>
              <w:rPr>
                <w:b/>
                <w:bCs/>
                <w:sz w:val="20"/>
              </w:rPr>
            </w:pPr>
            <w:r>
              <w:rPr>
                <w:b/>
                <w:bCs/>
                <w:sz w:val="20"/>
              </w:rPr>
              <w:t>2.592</w:t>
            </w:r>
          </w:p>
        </w:tc>
        <w:tc>
          <w:tcPr>
            <w:tcW w:w="840" w:type="dxa"/>
          </w:tcPr>
          <w:p>
            <w:pPr>
              <w:jc w:val="both"/>
              <w:rPr>
                <w:b/>
                <w:bCs/>
                <w:sz w:val="20"/>
              </w:rPr>
            </w:pPr>
            <w:r>
              <w:rPr>
                <w:b/>
                <w:bCs/>
                <w:sz w:val="20"/>
              </w:rPr>
              <w:t>3.619</w:t>
            </w:r>
          </w:p>
        </w:tc>
        <w:tc>
          <w:tcPr>
            <w:tcW w:w="874" w:type="dxa"/>
            <w:vAlign w:val="center"/>
          </w:tcPr>
          <w:p>
            <w:pPr>
              <w:jc w:val="both"/>
              <w:rPr>
                <w:b/>
                <w:bCs/>
                <w:sz w:val="20"/>
              </w:rPr>
            </w:pPr>
            <w:r>
              <w:rPr>
                <w:b/>
                <w:bCs/>
                <w:sz w:val="18"/>
                <w:szCs w:val="18"/>
              </w:rPr>
              <w:t>2.650</w:t>
            </w:r>
          </w:p>
        </w:tc>
        <w:tc>
          <w:tcPr>
            <w:tcW w:w="874" w:type="dxa"/>
            <w:vAlign w:val="center"/>
          </w:tcPr>
          <w:p>
            <w:pPr>
              <w:jc w:val="both"/>
              <w:rPr>
                <w:b/>
                <w:bCs/>
                <w:sz w:val="20"/>
              </w:rPr>
            </w:pPr>
            <w:r>
              <w:rPr>
                <w:b/>
                <w:bCs/>
                <w:sz w:val="18"/>
                <w:szCs w:val="18"/>
              </w:rPr>
              <w:t>2.720</w:t>
            </w:r>
          </w:p>
        </w:tc>
        <w:tc>
          <w:tcPr>
            <w:tcW w:w="874" w:type="dxa"/>
            <w:vAlign w:val="center"/>
          </w:tcPr>
          <w:p>
            <w:pPr>
              <w:jc w:val="both"/>
              <w:rPr>
                <w:b/>
                <w:bCs/>
                <w:sz w:val="20"/>
              </w:rPr>
            </w:pPr>
            <w:r>
              <w:rPr>
                <w:b/>
                <w:bCs/>
                <w:sz w:val="18"/>
                <w:szCs w:val="18"/>
              </w:rPr>
              <w:t>2.872</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P Value</w:t>
            </w:r>
          </w:p>
        </w:tc>
        <w:tc>
          <w:tcPr>
            <w:tcW w:w="803" w:type="dxa"/>
            <w:shd w:val="clear" w:color="auto" w:fill="auto"/>
            <w:vAlign w:val="center"/>
          </w:tcPr>
          <w:p>
            <w:pPr>
              <w:jc w:val="both"/>
              <w:rPr>
                <w:b/>
                <w:bCs/>
                <w:sz w:val="20"/>
              </w:rPr>
            </w:pPr>
            <w:r>
              <w:rPr>
                <w:b/>
                <w:bCs/>
                <w:sz w:val="20"/>
              </w:rPr>
              <w:t>0.000</w:t>
            </w:r>
          </w:p>
        </w:tc>
        <w:tc>
          <w:tcPr>
            <w:tcW w:w="788" w:type="dxa"/>
            <w:shd w:val="clear" w:color="auto" w:fill="auto"/>
            <w:vAlign w:val="center"/>
          </w:tcPr>
          <w:p>
            <w:pPr>
              <w:jc w:val="both"/>
              <w:rPr>
                <w:b/>
                <w:bCs/>
                <w:sz w:val="20"/>
              </w:rPr>
            </w:pPr>
            <w:r>
              <w:rPr>
                <w:b/>
                <w:bCs/>
                <w:sz w:val="20"/>
              </w:rPr>
              <w:t>0.000</w:t>
            </w:r>
          </w:p>
        </w:tc>
        <w:tc>
          <w:tcPr>
            <w:tcW w:w="761" w:type="dxa"/>
            <w:shd w:val="clear" w:color="auto" w:fill="auto"/>
            <w:vAlign w:val="center"/>
          </w:tcPr>
          <w:p>
            <w:pPr>
              <w:jc w:val="both"/>
              <w:rPr>
                <w:b/>
                <w:bCs/>
                <w:sz w:val="20"/>
              </w:rPr>
            </w:pPr>
            <w:r>
              <w:rPr>
                <w:b/>
                <w:bCs/>
                <w:sz w:val="20"/>
              </w:rPr>
              <w:t>0.000</w:t>
            </w:r>
          </w:p>
        </w:tc>
        <w:tc>
          <w:tcPr>
            <w:tcW w:w="840" w:type="dxa"/>
            <w:shd w:val="clear" w:color="auto" w:fill="auto"/>
            <w:vAlign w:val="center"/>
          </w:tcPr>
          <w:p>
            <w:pPr>
              <w:jc w:val="both"/>
              <w:rPr>
                <w:b/>
                <w:bCs/>
                <w:sz w:val="20"/>
              </w:rPr>
            </w:pPr>
            <w:r>
              <w:rPr>
                <w:b/>
                <w:bCs/>
                <w:sz w:val="20"/>
              </w:rPr>
              <w:t>0.000</w:t>
            </w:r>
          </w:p>
        </w:tc>
        <w:tc>
          <w:tcPr>
            <w:tcW w:w="840" w:type="dxa"/>
          </w:tcPr>
          <w:p>
            <w:pPr>
              <w:jc w:val="both"/>
              <w:rPr>
                <w:b/>
                <w:bCs/>
                <w:sz w:val="20"/>
              </w:rPr>
            </w:pPr>
            <w:r>
              <w:rPr>
                <w:b/>
                <w:bCs/>
                <w:sz w:val="20"/>
              </w:rPr>
              <w:t>0.004</w:t>
            </w:r>
          </w:p>
        </w:tc>
        <w:tc>
          <w:tcPr>
            <w:tcW w:w="874" w:type="dxa"/>
            <w:vAlign w:val="center"/>
          </w:tcPr>
          <w:p>
            <w:pPr>
              <w:jc w:val="both"/>
              <w:rPr>
                <w:b/>
                <w:bCs/>
                <w:sz w:val="20"/>
              </w:rPr>
            </w:pPr>
            <w:r>
              <w:rPr>
                <w:b/>
                <w:bCs/>
                <w:sz w:val="18"/>
                <w:szCs w:val="18"/>
              </w:rPr>
              <w:t>0.000</w:t>
            </w:r>
          </w:p>
        </w:tc>
        <w:tc>
          <w:tcPr>
            <w:tcW w:w="874" w:type="dxa"/>
            <w:vAlign w:val="center"/>
          </w:tcPr>
          <w:p>
            <w:pPr>
              <w:jc w:val="both"/>
              <w:rPr>
                <w:b/>
                <w:bCs/>
                <w:sz w:val="20"/>
              </w:rPr>
            </w:pPr>
            <w:r>
              <w:rPr>
                <w:b/>
                <w:bCs/>
                <w:sz w:val="18"/>
                <w:szCs w:val="18"/>
              </w:rPr>
              <w:t>0.000</w:t>
            </w:r>
          </w:p>
        </w:tc>
        <w:tc>
          <w:tcPr>
            <w:tcW w:w="874" w:type="dxa"/>
            <w:vAlign w:val="center"/>
          </w:tcPr>
          <w:p>
            <w:pPr>
              <w:jc w:val="both"/>
              <w:rPr>
                <w:b/>
                <w:bCs/>
                <w:sz w:val="20"/>
              </w:rPr>
            </w:pPr>
            <w:r>
              <w:rPr>
                <w:b/>
                <w:bCs/>
                <w:sz w:val="18"/>
                <w:szCs w:val="18"/>
              </w:rPr>
              <w:t>0.000</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CV</w:t>
            </w:r>
          </w:p>
        </w:tc>
        <w:tc>
          <w:tcPr>
            <w:tcW w:w="803" w:type="dxa"/>
            <w:shd w:val="clear" w:color="auto" w:fill="auto"/>
            <w:vAlign w:val="center"/>
          </w:tcPr>
          <w:p>
            <w:pPr>
              <w:jc w:val="both"/>
              <w:rPr>
                <w:b/>
                <w:bCs/>
                <w:sz w:val="20"/>
              </w:rPr>
            </w:pPr>
            <w:r>
              <w:rPr>
                <w:b/>
                <w:bCs/>
                <w:sz w:val="20"/>
              </w:rPr>
              <w:t>2.040</w:t>
            </w:r>
          </w:p>
        </w:tc>
        <w:tc>
          <w:tcPr>
            <w:tcW w:w="788" w:type="dxa"/>
            <w:shd w:val="clear" w:color="auto" w:fill="auto"/>
            <w:vAlign w:val="center"/>
          </w:tcPr>
          <w:p>
            <w:pPr>
              <w:jc w:val="both"/>
              <w:rPr>
                <w:b/>
                <w:bCs/>
                <w:sz w:val="20"/>
              </w:rPr>
            </w:pPr>
            <w:r>
              <w:rPr>
                <w:b/>
                <w:bCs/>
                <w:sz w:val="20"/>
              </w:rPr>
              <w:t>1.943</w:t>
            </w:r>
          </w:p>
        </w:tc>
        <w:tc>
          <w:tcPr>
            <w:tcW w:w="761" w:type="dxa"/>
            <w:shd w:val="clear" w:color="auto" w:fill="auto"/>
            <w:vAlign w:val="center"/>
          </w:tcPr>
          <w:p>
            <w:pPr>
              <w:jc w:val="both"/>
              <w:rPr>
                <w:b/>
                <w:bCs/>
                <w:sz w:val="20"/>
              </w:rPr>
            </w:pPr>
            <w:r>
              <w:rPr>
                <w:b/>
                <w:bCs/>
                <w:sz w:val="20"/>
              </w:rPr>
              <w:t>2.196</w:t>
            </w:r>
          </w:p>
        </w:tc>
        <w:tc>
          <w:tcPr>
            <w:tcW w:w="840" w:type="dxa"/>
            <w:shd w:val="clear" w:color="auto" w:fill="auto"/>
            <w:vAlign w:val="center"/>
          </w:tcPr>
          <w:p>
            <w:pPr>
              <w:jc w:val="both"/>
              <w:rPr>
                <w:b/>
                <w:bCs/>
                <w:sz w:val="20"/>
              </w:rPr>
            </w:pPr>
            <w:r>
              <w:rPr>
                <w:b/>
                <w:bCs/>
                <w:sz w:val="20"/>
              </w:rPr>
              <w:t>2.208</w:t>
            </w:r>
          </w:p>
        </w:tc>
        <w:tc>
          <w:tcPr>
            <w:tcW w:w="840" w:type="dxa"/>
          </w:tcPr>
          <w:p>
            <w:pPr>
              <w:jc w:val="both"/>
              <w:rPr>
                <w:b/>
                <w:bCs/>
                <w:sz w:val="20"/>
              </w:rPr>
            </w:pPr>
            <w:r>
              <w:rPr>
                <w:b/>
                <w:bCs/>
                <w:sz w:val="20"/>
              </w:rPr>
              <w:t>3.090</w:t>
            </w:r>
          </w:p>
        </w:tc>
        <w:tc>
          <w:tcPr>
            <w:tcW w:w="874" w:type="dxa"/>
            <w:vAlign w:val="center"/>
          </w:tcPr>
          <w:p>
            <w:pPr>
              <w:jc w:val="both"/>
              <w:rPr>
                <w:b/>
                <w:bCs/>
                <w:sz w:val="20"/>
              </w:rPr>
            </w:pPr>
            <w:r>
              <w:rPr>
                <w:b/>
                <w:bCs/>
                <w:sz w:val="18"/>
                <w:szCs w:val="18"/>
              </w:rPr>
              <w:t>2.409</w:t>
            </w:r>
          </w:p>
        </w:tc>
        <w:tc>
          <w:tcPr>
            <w:tcW w:w="874" w:type="dxa"/>
            <w:vAlign w:val="center"/>
          </w:tcPr>
          <w:p>
            <w:pPr>
              <w:jc w:val="both"/>
              <w:rPr>
                <w:b/>
                <w:bCs/>
                <w:sz w:val="20"/>
              </w:rPr>
            </w:pPr>
            <w:r>
              <w:rPr>
                <w:b/>
                <w:bCs/>
                <w:sz w:val="18"/>
                <w:szCs w:val="18"/>
              </w:rPr>
              <w:t>2.560</w:t>
            </w:r>
          </w:p>
        </w:tc>
        <w:tc>
          <w:tcPr>
            <w:tcW w:w="874" w:type="dxa"/>
            <w:vAlign w:val="center"/>
          </w:tcPr>
          <w:p>
            <w:pPr>
              <w:jc w:val="both"/>
              <w:rPr>
                <w:b/>
                <w:bCs/>
                <w:sz w:val="20"/>
              </w:rPr>
            </w:pPr>
            <w:r>
              <w:rPr>
                <w:b/>
                <w:bCs/>
                <w:sz w:val="18"/>
                <w:szCs w:val="18"/>
              </w:rPr>
              <w:t>2.782</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SE(D)</w:t>
            </w:r>
          </w:p>
        </w:tc>
        <w:tc>
          <w:tcPr>
            <w:tcW w:w="803" w:type="dxa"/>
            <w:shd w:val="clear" w:color="auto" w:fill="auto"/>
            <w:vAlign w:val="center"/>
          </w:tcPr>
          <w:p>
            <w:pPr>
              <w:jc w:val="both"/>
              <w:rPr>
                <w:b/>
                <w:bCs/>
                <w:sz w:val="20"/>
              </w:rPr>
            </w:pPr>
            <w:r>
              <w:rPr>
                <w:b/>
                <w:bCs/>
                <w:sz w:val="20"/>
              </w:rPr>
              <w:t>1.166</w:t>
            </w:r>
          </w:p>
        </w:tc>
        <w:tc>
          <w:tcPr>
            <w:tcW w:w="788" w:type="dxa"/>
            <w:shd w:val="clear" w:color="auto" w:fill="auto"/>
            <w:vAlign w:val="center"/>
          </w:tcPr>
          <w:p>
            <w:pPr>
              <w:jc w:val="both"/>
              <w:rPr>
                <w:b/>
                <w:bCs/>
                <w:sz w:val="20"/>
              </w:rPr>
            </w:pPr>
            <w:r>
              <w:rPr>
                <w:b/>
                <w:bCs/>
                <w:sz w:val="20"/>
              </w:rPr>
              <w:t>1.133</w:t>
            </w:r>
          </w:p>
        </w:tc>
        <w:tc>
          <w:tcPr>
            <w:tcW w:w="761" w:type="dxa"/>
            <w:shd w:val="clear" w:color="auto" w:fill="auto"/>
            <w:vAlign w:val="center"/>
          </w:tcPr>
          <w:p>
            <w:pPr>
              <w:jc w:val="both"/>
              <w:rPr>
                <w:b/>
                <w:bCs/>
                <w:sz w:val="20"/>
              </w:rPr>
            </w:pPr>
            <w:r>
              <w:rPr>
                <w:b/>
                <w:bCs/>
                <w:sz w:val="20"/>
              </w:rPr>
              <w:t>1.278</w:t>
            </w:r>
          </w:p>
        </w:tc>
        <w:tc>
          <w:tcPr>
            <w:tcW w:w="840" w:type="dxa"/>
            <w:shd w:val="clear" w:color="auto" w:fill="auto"/>
            <w:vAlign w:val="center"/>
          </w:tcPr>
          <w:p>
            <w:pPr>
              <w:jc w:val="both"/>
              <w:rPr>
                <w:b/>
                <w:bCs/>
                <w:sz w:val="20"/>
              </w:rPr>
            </w:pPr>
            <w:r>
              <w:rPr>
                <w:b/>
                <w:bCs/>
                <w:sz w:val="20"/>
              </w:rPr>
              <w:t>1.291</w:t>
            </w:r>
          </w:p>
        </w:tc>
        <w:tc>
          <w:tcPr>
            <w:tcW w:w="840" w:type="dxa"/>
          </w:tcPr>
          <w:p>
            <w:pPr>
              <w:jc w:val="both"/>
              <w:rPr>
                <w:b/>
                <w:bCs/>
                <w:sz w:val="20"/>
              </w:rPr>
            </w:pPr>
            <w:r>
              <w:rPr>
                <w:b/>
                <w:bCs/>
                <w:sz w:val="20"/>
              </w:rPr>
              <w:t>1.803</w:t>
            </w:r>
          </w:p>
        </w:tc>
        <w:tc>
          <w:tcPr>
            <w:tcW w:w="874" w:type="dxa"/>
            <w:vAlign w:val="center"/>
          </w:tcPr>
          <w:p>
            <w:pPr>
              <w:jc w:val="both"/>
              <w:rPr>
                <w:b/>
                <w:bCs/>
                <w:sz w:val="20"/>
              </w:rPr>
            </w:pPr>
            <w:r>
              <w:rPr>
                <w:b/>
                <w:bCs/>
                <w:sz w:val="18"/>
                <w:szCs w:val="18"/>
              </w:rPr>
              <w:t>1.320</w:t>
            </w:r>
          </w:p>
        </w:tc>
        <w:tc>
          <w:tcPr>
            <w:tcW w:w="874" w:type="dxa"/>
            <w:vAlign w:val="center"/>
          </w:tcPr>
          <w:p>
            <w:pPr>
              <w:jc w:val="both"/>
              <w:rPr>
                <w:b/>
                <w:bCs/>
                <w:sz w:val="20"/>
              </w:rPr>
            </w:pPr>
            <w:r>
              <w:rPr>
                <w:b/>
                <w:bCs/>
                <w:sz w:val="18"/>
                <w:szCs w:val="18"/>
              </w:rPr>
              <w:t>1.355</w:t>
            </w:r>
          </w:p>
        </w:tc>
        <w:tc>
          <w:tcPr>
            <w:tcW w:w="874" w:type="dxa"/>
            <w:vAlign w:val="center"/>
          </w:tcPr>
          <w:p>
            <w:pPr>
              <w:jc w:val="both"/>
              <w:rPr>
                <w:b/>
                <w:bCs/>
                <w:sz w:val="20"/>
              </w:rPr>
            </w:pPr>
            <w:r>
              <w:rPr>
                <w:b/>
                <w:bCs/>
                <w:sz w:val="18"/>
                <w:szCs w:val="18"/>
              </w:rPr>
              <w:t>1.431</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SE(M)</w:t>
            </w:r>
          </w:p>
        </w:tc>
        <w:tc>
          <w:tcPr>
            <w:tcW w:w="803" w:type="dxa"/>
            <w:shd w:val="clear" w:color="auto" w:fill="auto"/>
            <w:vAlign w:val="center"/>
          </w:tcPr>
          <w:p>
            <w:pPr>
              <w:jc w:val="both"/>
              <w:rPr>
                <w:b/>
                <w:bCs/>
                <w:sz w:val="20"/>
              </w:rPr>
            </w:pPr>
            <w:r>
              <w:rPr>
                <w:b/>
                <w:bCs/>
                <w:sz w:val="20"/>
              </w:rPr>
              <w:t>0.825</w:t>
            </w:r>
          </w:p>
        </w:tc>
        <w:tc>
          <w:tcPr>
            <w:tcW w:w="788" w:type="dxa"/>
            <w:shd w:val="clear" w:color="auto" w:fill="auto"/>
            <w:vAlign w:val="center"/>
          </w:tcPr>
          <w:p>
            <w:pPr>
              <w:jc w:val="both"/>
              <w:rPr>
                <w:b/>
                <w:bCs/>
                <w:sz w:val="20"/>
              </w:rPr>
            </w:pPr>
            <w:r>
              <w:rPr>
                <w:b/>
                <w:bCs/>
                <w:sz w:val="20"/>
              </w:rPr>
              <w:t>0.801</w:t>
            </w:r>
          </w:p>
        </w:tc>
        <w:tc>
          <w:tcPr>
            <w:tcW w:w="761" w:type="dxa"/>
            <w:shd w:val="clear" w:color="auto" w:fill="auto"/>
            <w:vAlign w:val="center"/>
          </w:tcPr>
          <w:p>
            <w:pPr>
              <w:jc w:val="both"/>
              <w:rPr>
                <w:b/>
                <w:bCs/>
                <w:sz w:val="20"/>
              </w:rPr>
            </w:pPr>
            <w:r>
              <w:rPr>
                <w:b/>
                <w:bCs/>
                <w:sz w:val="20"/>
              </w:rPr>
              <w:t>0.903</w:t>
            </w:r>
          </w:p>
        </w:tc>
        <w:tc>
          <w:tcPr>
            <w:tcW w:w="840" w:type="dxa"/>
            <w:shd w:val="clear" w:color="auto" w:fill="auto"/>
            <w:vAlign w:val="center"/>
          </w:tcPr>
          <w:p>
            <w:pPr>
              <w:jc w:val="both"/>
              <w:rPr>
                <w:b/>
                <w:bCs/>
                <w:sz w:val="20"/>
              </w:rPr>
            </w:pPr>
            <w:r>
              <w:rPr>
                <w:b/>
                <w:bCs/>
                <w:sz w:val="20"/>
              </w:rPr>
              <w:t>0.913</w:t>
            </w:r>
          </w:p>
        </w:tc>
        <w:tc>
          <w:tcPr>
            <w:tcW w:w="840" w:type="dxa"/>
          </w:tcPr>
          <w:p>
            <w:pPr>
              <w:jc w:val="both"/>
              <w:rPr>
                <w:b/>
                <w:bCs/>
                <w:sz w:val="20"/>
              </w:rPr>
            </w:pPr>
            <w:r>
              <w:rPr>
                <w:b/>
                <w:bCs/>
                <w:sz w:val="20"/>
              </w:rPr>
              <w:t>1.275</w:t>
            </w:r>
          </w:p>
        </w:tc>
        <w:tc>
          <w:tcPr>
            <w:tcW w:w="874" w:type="dxa"/>
            <w:vAlign w:val="center"/>
          </w:tcPr>
          <w:p>
            <w:pPr>
              <w:jc w:val="both"/>
              <w:rPr>
                <w:b/>
                <w:bCs/>
                <w:sz w:val="20"/>
              </w:rPr>
            </w:pPr>
            <w:r>
              <w:rPr>
                <w:b/>
                <w:bCs/>
                <w:sz w:val="18"/>
                <w:szCs w:val="18"/>
              </w:rPr>
              <w:t>0.933</w:t>
            </w:r>
          </w:p>
        </w:tc>
        <w:tc>
          <w:tcPr>
            <w:tcW w:w="874" w:type="dxa"/>
            <w:vAlign w:val="center"/>
          </w:tcPr>
          <w:p>
            <w:pPr>
              <w:jc w:val="both"/>
              <w:rPr>
                <w:b/>
                <w:bCs/>
                <w:sz w:val="20"/>
              </w:rPr>
            </w:pPr>
            <w:r>
              <w:rPr>
                <w:b/>
                <w:bCs/>
                <w:sz w:val="18"/>
                <w:szCs w:val="18"/>
              </w:rPr>
              <w:t>0.958</w:t>
            </w:r>
          </w:p>
        </w:tc>
        <w:tc>
          <w:tcPr>
            <w:tcW w:w="874" w:type="dxa"/>
            <w:vAlign w:val="center"/>
          </w:tcPr>
          <w:p>
            <w:pPr>
              <w:jc w:val="both"/>
              <w:rPr>
                <w:b/>
                <w:bCs/>
                <w:sz w:val="20"/>
              </w:rPr>
            </w:pPr>
            <w:r>
              <w:rPr>
                <w:b/>
                <w:bCs/>
                <w:sz w:val="18"/>
                <w:szCs w:val="18"/>
              </w:rPr>
              <w:t>1.012</w:t>
            </w:r>
          </w:p>
        </w:tc>
      </w:tr>
    </w:tbl>
    <w:p>
      <w:pPr>
        <w:jc w:val="both"/>
        <w:rPr>
          <w:sz w:val="18"/>
          <w:szCs w:val="18"/>
        </w:rPr>
      </w:pPr>
    </w:p>
    <w:p>
      <w:pPr>
        <w:spacing w:line="360" w:lineRule="auto"/>
        <w:jc w:val="both"/>
        <w:rPr>
          <w:sz w:val="24"/>
          <w:szCs w:val="24"/>
        </w:rPr>
      </w:pPr>
      <w:r>
        <w:rPr>
          <w:b/>
          <w:bCs/>
          <w:sz w:val="24"/>
          <w:szCs w:val="24"/>
        </w:rPr>
        <w:t>Note:</w:t>
      </w:r>
      <w:r>
        <w:rPr>
          <w:sz w:val="24"/>
          <w:szCs w:val="24"/>
        </w:rPr>
        <w:t xml:space="preserve"> MAS (Months after storage), CND (Carbon nanodots)</w:t>
      </w:r>
    </w:p>
    <w:p>
      <w:pPr>
        <w:jc w:val="both"/>
      </w:pPr>
    </w:p>
    <w:p>
      <w:pPr>
        <w:jc w:val="both"/>
        <w:rPr>
          <w:b/>
          <w:bCs/>
        </w:rPr>
      </w:pPr>
      <w:r>
        <w:t>T</w:t>
      </w:r>
      <w:r>
        <w:rPr>
          <w:b/>
          <w:bCs/>
        </w:rPr>
        <w:t xml:space="preserve">able 3. Effect of nutrients doped carbon nanodots on seedling abnormality % of </w:t>
      </w:r>
      <w:proofErr w:type="spellStart"/>
      <w:r>
        <w:rPr>
          <w:b/>
          <w:bCs/>
        </w:rPr>
        <w:t>chilli</w:t>
      </w:r>
      <w:proofErr w:type="spellEnd"/>
      <w:r>
        <w:rPr>
          <w:b/>
          <w:bCs/>
        </w:rPr>
        <w:t xml:space="preserve"> seed.</w:t>
      </w:r>
    </w:p>
    <w:p>
      <w:pPr>
        <w:jc w:val="both"/>
        <w:rPr>
          <w:b/>
          <w:bCs/>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tc>
          <w:tcPr>
            <w:tcW w:w="1205" w:type="dxa"/>
          </w:tcPr>
          <w:p>
            <w:pPr>
              <w:jc w:val="both"/>
              <w:rPr>
                <w:b/>
                <w:bCs/>
                <w:sz w:val="20"/>
              </w:rPr>
            </w:pPr>
            <w:r>
              <w:rPr>
                <w:b/>
                <w:bCs/>
                <w:sz w:val="20"/>
              </w:rPr>
              <w:t>Treatments</w:t>
            </w:r>
          </w:p>
        </w:tc>
        <w:tc>
          <w:tcPr>
            <w:tcW w:w="2480" w:type="dxa"/>
          </w:tcPr>
          <w:p>
            <w:pPr>
              <w:jc w:val="both"/>
              <w:rPr>
                <w:b/>
                <w:bCs/>
                <w:sz w:val="20"/>
              </w:rPr>
            </w:pPr>
            <w:r>
              <w:rPr>
                <w:b/>
                <w:bCs/>
                <w:sz w:val="20"/>
              </w:rPr>
              <w:t>Details</w:t>
            </w:r>
          </w:p>
        </w:tc>
        <w:tc>
          <w:tcPr>
            <w:tcW w:w="803" w:type="dxa"/>
            <w:vAlign w:val="center"/>
          </w:tcPr>
          <w:p>
            <w:pPr>
              <w:jc w:val="both"/>
              <w:rPr>
                <w:b/>
                <w:bCs/>
                <w:sz w:val="20"/>
              </w:rPr>
            </w:pPr>
            <w:r>
              <w:rPr>
                <w:b/>
                <w:bCs/>
                <w:sz w:val="20"/>
              </w:rPr>
              <w:t>0MAS</w:t>
            </w:r>
          </w:p>
        </w:tc>
        <w:tc>
          <w:tcPr>
            <w:tcW w:w="788" w:type="dxa"/>
            <w:vAlign w:val="center"/>
          </w:tcPr>
          <w:p>
            <w:pPr>
              <w:jc w:val="both"/>
              <w:rPr>
                <w:b/>
                <w:bCs/>
                <w:sz w:val="20"/>
              </w:rPr>
            </w:pPr>
            <w:r>
              <w:rPr>
                <w:b/>
                <w:bCs/>
                <w:sz w:val="20"/>
              </w:rPr>
              <w:t>2MAS</w:t>
            </w:r>
          </w:p>
        </w:tc>
        <w:tc>
          <w:tcPr>
            <w:tcW w:w="761" w:type="dxa"/>
            <w:vAlign w:val="center"/>
          </w:tcPr>
          <w:p>
            <w:pPr>
              <w:jc w:val="both"/>
              <w:rPr>
                <w:b/>
                <w:bCs/>
                <w:sz w:val="20"/>
              </w:rPr>
            </w:pPr>
            <w:r>
              <w:rPr>
                <w:b/>
                <w:bCs/>
                <w:sz w:val="20"/>
              </w:rPr>
              <w:t>4MAS</w:t>
            </w:r>
          </w:p>
        </w:tc>
        <w:tc>
          <w:tcPr>
            <w:tcW w:w="840" w:type="dxa"/>
            <w:vAlign w:val="center"/>
          </w:tcPr>
          <w:p>
            <w:pPr>
              <w:jc w:val="both"/>
              <w:rPr>
                <w:b/>
                <w:bCs/>
                <w:sz w:val="20"/>
              </w:rPr>
            </w:pPr>
            <w:r>
              <w:rPr>
                <w:b/>
                <w:bCs/>
                <w:sz w:val="20"/>
              </w:rPr>
              <w:t>6MAS</w:t>
            </w:r>
          </w:p>
        </w:tc>
        <w:tc>
          <w:tcPr>
            <w:tcW w:w="840" w:type="dxa"/>
          </w:tcPr>
          <w:p>
            <w:pPr>
              <w:jc w:val="both"/>
              <w:rPr>
                <w:b/>
                <w:bCs/>
                <w:sz w:val="20"/>
              </w:rPr>
            </w:pPr>
            <w:r>
              <w:rPr>
                <w:b/>
                <w:bCs/>
                <w:sz w:val="20"/>
              </w:rPr>
              <w:t>8MAS</w:t>
            </w:r>
          </w:p>
        </w:tc>
        <w:tc>
          <w:tcPr>
            <w:tcW w:w="874" w:type="dxa"/>
          </w:tcPr>
          <w:p>
            <w:pPr>
              <w:jc w:val="both"/>
              <w:rPr>
                <w:b/>
                <w:bCs/>
                <w:sz w:val="20"/>
              </w:rPr>
            </w:pPr>
            <w:r>
              <w:rPr>
                <w:b/>
                <w:bCs/>
                <w:sz w:val="20"/>
              </w:rPr>
              <w:t>10MAS</w:t>
            </w:r>
          </w:p>
        </w:tc>
        <w:tc>
          <w:tcPr>
            <w:tcW w:w="874" w:type="dxa"/>
          </w:tcPr>
          <w:p>
            <w:pPr>
              <w:jc w:val="both"/>
              <w:rPr>
                <w:b/>
                <w:bCs/>
                <w:sz w:val="20"/>
              </w:rPr>
            </w:pPr>
            <w:r>
              <w:rPr>
                <w:b/>
                <w:bCs/>
                <w:sz w:val="20"/>
              </w:rPr>
              <w:t>14MAS</w:t>
            </w:r>
          </w:p>
        </w:tc>
        <w:tc>
          <w:tcPr>
            <w:tcW w:w="874" w:type="dxa"/>
          </w:tcPr>
          <w:p>
            <w:pPr>
              <w:jc w:val="both"/>
              <w:rPr>
                <w:b/>
                <w:bCs/>
                <w:sz w:val="20"/>
              </w:rPr>
            </w:pPr>
            <w:r>
              <w:rPr>
                <w:b/>
                <w:bCs/>
                <w:sz w:val="20"/>
              </w:rPr>
              <w:t>18MAS</w:t>
            </w:r>
          </w:p>
        </w:tc>
      </w:tr>
      <w:tr>
        <w:tc>
          <w:tcPr>
            <w:tcW w:w="1205" w:type="dxa"/>
            <w:vAlign w:val="center"/>
          </w:tcPr>
          <w:p>
            <w:pPr>
              <w:ind w:firstLine="71"/>
              <w:jc w:val="both"/>
              <w:rPr>
                <w:b/>
                <w:bCs/>
                <w:sz w:val="20"/>
              </w:rPr>
            </w:pPr>
            <w:r>
              <w:rPr>
                <w:b/>
                <w:bCs/>
                <w:sz w:val="20"/>
              </w:rPr>
              <w:t>T1</w:t>
            </w:r>
          </w:p>
        </w:tc>
        <w:tc>
          <w:tcPr>
            <w:tcW w:w="2480" w:type="dxa"/>
          </w:tcPr>
          <w:p>
            <w:pPr>
              <w:jc w:val="both"/>
              <w:rPr>
                <w:color w:val="000000"/>
                <w:sz w:val="20"/>
              </w:rPr>
            </w:pPr>
            <w:r>
              <w:rPr>
                <w:bCs/>
                <w:color w:val="000000" w:themeColor="text1"/>
                <w:sz w:val="20"/>
              </w:rPr>
              <w:t xml:space="preserve">Zinc CND (0.50%) </w:t>
            </w:r>
          </w:p>
        </w:tc>
        <w:tc>
          <w:tcPr>
            <w:tcW w:w="803" w:type="dxa"/>
            <w:shd w:val="clear" w:color="auto" w:fill="auto"/>
          </w:tcPr>
          <w:p>
            <w:pPr>
              <w:jc w:val="both"/>
              <w:rPr>
                <w:sz w:val="20"/>
              </w:rPr>
            </w:pPr>
            <w:r>
              <w:rPr>
                <w:color w:val="000000"/>
                <w:sz w:val="18"/>
                <w:szCs w:val="18"/>
              </w:rPr>
              <w:t>6</w:t>
            </w:r>
          </w:p>
        </w:tc>
        <w:tc>
          <w:tcPr>
            <w:tcW w:w="788" w:type="dxa"/>
            <w:shd w:val="clear" w:color="auto" w:fill="auto"/>
            <w:vAlign w:val="center"/>
          </w:tcPr>
          <w:p>
            <w:pPr>
              <w:jc w:val="both"/>
              <w:rPr>
                <w:sz w:val="20"/>
              </w:rPr>
            </w:pPr>
            <w:r>
              <w:rPr>
                <w:sz w:val="18"/>
                <w:szCs w:val="18"/>
              </w:rPr>
              <w:t>8</w:t>
            </w:r>
          </w:p>
        </w:tc>
        <w:tc>
          <w:tcPr>
            <w:tcW w:w="761" w:type="dxa"/>
            <w:shd w:val="clear" w:color="auto" w:fill="auto"/>
            <w:vAlign w:val="center"/>
          </w:tcPr>
          <w:p>
            <w:pPr>
              <w:jc w:val="both"/>
              <w:rPr>
                <w:sz w:val="20"/>
              </w:rPr>
            </w:pPr>
            <w:r>
              <w:rPr>
                <w:sz w:val="18"/>
                <w:szCs w:val="18"/>
              </w:rPr>
              <w:t>8</w:t>
            </w:r>
          </w:p>
        </w:tc>
        <w:tc>
          <w:tcPr>
            <w:tcW w:w="840" w:type="dxa"/>
            <w:shd w:val="clear" w:color="auto" w:fill="auto"/>
            <w:vAlign w:val="center"/>
          </w:tcPr>
          <w:p>
            <w:pPr>
              <w:jc w:val="both"/>
              <w:rPr>
                <w:sz w:val="20"/>
              </w:rPr>
            </w:pPr>
            <w:r>
              <w:rPr>
                <w:sz w:val="18"/>
                <w:szCs w:val="18"/>
              </w:rPr>
              <w:t>7</w:t>
            </w:r>
          </w:p>
        </w:tc>
        <w:tc>
          <w:tcPr>
            <w:tcW w:w="840" w:type="dxa"/>
          </w:tcPr>
          <w:p>
            <w:pPr>
              <w:jc w:val="both"/>
              <w:rPr>
                <w:sz w:val="20"/>
              </w:rPr>
            </w:pPr>
            <w:r>
              <w:rPr>
                <w:sz w:val="18"/>
                <w:szCs w:val="18"/>
              </w:rPr>
              <w:t>7</w:t>
            </w:r>
          </w:p>
        </w:tc>
        <w:tc>
          <w:tcPr>
            <w:tcW w:w="874" w:type="dxa"/>
          </w:tcPr>
          <w:p>
            <w:pPr>
              <w:jc w:val="both"/>
              <w:rPr>
                <w:sz w:val="20"/>
              </w:rPr>
            </w:pPr>
            <w:r>
              <w:rPr>
                <w:color w:val="000000"/>
                <w:sz w:val="18"/>
                <w:szCs w:val="18"/>
              </w:rPr>
              <w:t>8</w:t>
            </w:r>
          </w:p>
        </w:tc>
        <w:tc>
          <w:tcPr>
            <w:tcW w:w="874" w:type="dxa"/>
            <w:vAlign w:val="center"/>
          </w:tcPr>
          <w:p>
            <w:pPr>
              <w:jc w:val="both"/>
              <w:rPr>
                <w:sz w:val="20"/>
              </w:rPr>
            </w:pPr>
            <w:r>
              <w:rPr>
                <w:color w:val="000000"/>
                <w:sz w:val="18"/>
                <w:szCs w:val="18"/>
              </w:rPr>
              <w:t>8</w:t>
            </w:r>
          </w:p>
        </w:tc>
        <w:tc>
          <w:tcPr>
            <w:tcW w:w="874" w:type="dxa"/>
            <w:vAlign w:val="center"/>
          </w:tcPr>
          <w:p>
            <w:pPr>
              <w:jc w:val="both"/>
              <w:rPr>
                <w:sz w:val="20"/>
              </w:rPr>
            </w:pPr>
            <w:r>
              <w:rPr>
                <w:color w:val="000000"/>
                <w:sz w:val="18"/>
                <w:szCs w:val="18"/>
              </w:rPr>
              <w:t>7</w:t>
            </w:r>
          </w:p>
        </w:tc>
      </w:tr>
      <w:tr>
        <w:tc>
          <w:tcPr>
            <w:tcW w:w="1205" w:type="dxa"/>
            <w:vAlign w:val="center"/>
          </w:tcPr>
          <w:p>
            <w:pPr>
              <w:ind w:firstLine="71"/>
              <w:jc w:val="both"/>
              <w:rPr>
                <w:b/>
                <w:bCs/>
                <w:sz w:val="20"/>
              </w:rPr>
            </w:pPr>
            <w:r>
              <w:rPr>
                <w:b/>
                <w:bCs/>
                <w:sz w:val="20"/>
              </w:rPr>
              <w:t>T2</w:t>
            </w:r>
          </w:p>
        </w:tc>
        <w:tc>
          <w:tcPr>
            <w:tcW w:w="2480" w:type="dxa"/>
          </w:tcPr>
          <w:p>
            <w:pPr>
              <w:jc w:val="both"/>
              <w:rPr>
                <w:color w:val="000000"/>
                <w:sz w:val="20"/>
              </w:rPr>
            </w:pPr>
            <w:r>
              <w:rPr>
                <w:bCs/>
                <w:color w:val="000000" w:themeColor="text1"/>
                <w:sz w:val="20"/>
              </w:rPr>
              <w:t xml:space="preserve">Zinc CND (1.00%) </w:t>
            </w:r>
          </w:p>
        </w:tc>
        <w:tc>
          <w:tcPr>
            <w:tcW w:w="803" w:type="dxa"/>
            <w:shd w:val="clear" w:color="auto" w:fill="auto"/>
          </w:tcPr>
          <w:p>
            <w:pPr>
              <w:jc w:val="both"/>
              <w:rPr>
                <w:sz w:val="20"/>
              </w:rPr>
            </w:pPr>
            <w:r>
              <w:rPr>
                <w:color w:val="000000"/>
                <w:sz w:val="18"/>
                <w:szCs w:val="18"/>
              </w:rPr>
              <w:t>7</w:t>
            </w:r>
          </w:p>
        </w:tc>
        <w:tc>
          <w:tcPr>
            <w:tcW w:w="788" w:type="dxa"/>
            <w:shd w:val="clear" w:color="auto" w:fill="auto"/>
            <w:vAlign w:val="center"/>
          </w:tcPr>
          <w:p>
            <w:pPr>
              <w:jc w:val="both"/>
              <w:rPr>
                <w:sz w:val="20"/>
              </w:rPr>
            </w:pPr>
            <w:r>
              <w:rPr>
                <w:color w:val="000000"/>
                <w:sz w:val="18"/>
                <w:szCs w:val="18"/>
              </w:rPr>
              <w:t>6</w:t>
            </w:r>
          </w:p>
        </w:tc>
        <w:tc>
          <w:tcPr>
            <w:tcW w:w="761" w:type="dxa"/>
            <w:shd w:val="clear" w:color="auto" w:fill="auto"/>
            <w:vAlign w:val="center"/>
          </w:tcPr>
          <w:p>
            <w:pPr>
              <w:jc w:val="both"/>
              <w:rPr>
                <w:sz w:val="20"/>
              </w:rPr>
            </w:pPr>
            <w:r>
              <w:rPr>
                <w:color w:val="000000"/>
                <w:sz w:val="18"/>
                <w:szCs w:val="18"/>
              </w:rPr>
              <w:t>7</w:t>
            </w:r>
          </w:p>
        </w:tc>
        <w:tc>
          <w:tcPr>
            <w:tcW w:w="840" w:type="dxa"/>
            <w:shd w:val="clear" w:color="auto" w:fill="auto"/>
            <w:vAlign w:val="center"/>
          </w:tcPr>
          <w:p>
            <w:pPr>
              <w:jc w:val="both"/>
              <w:rPr>
                <w:sz w:val="20"/>
              </w:rPr>
            </w:pPr>
            <w:r>
              <w:rPr>
                <w:color w:val="000000"/>
                <w:sz w:val="18"/>
                <w:szCs w:val="18"/>
              </w:rPr>
              <w:t>6</w:t>
            </w:r>
          </w:p>
        </w:tc>
        <w:tc>
          <w:tcPr>
            <w:tcW w:w="840" w:type="dxa"/>
          </w:tcPr>
          <w:p>
            <w:pPr>
              <w:jc w:val="both"/>
              <w:rPr>
                <w:color w:val="000000"/>
                <w:sz w:val="20"/>
              </w:rPr>
            </w:pPr>
            <w:r>
              <w:rPr>
                <w:color w:val="000000"/>
                <w:sz w:val="18"/>
                <w:szCs w:val="18"/>
              </w:rPr>
              <w:t>6</w:t>
            </w:r>
          </w:p>
        </w:tc>
        <w:tc>
          <w:tcPr>
            <w:tcW w:w="874" w:type="dxa"/>
          </w:tcPr>
          <w:p>
            <w:pPr>
              <w:jc w:val="both"/>
              <w:rPr>
                <w:color w:val="000000"/>
                <w:sz w:val="20"/>
              </w:rPr>
            </w:pPr>
            <w:r>
              <w:rPr>
                <w:color w:val="000000"/>
                <w:sz w:val="18"/>
                <w:szCs w:val="18"/>
              </w:rPr>
              <w:t>7</w:t>
            </w:r>
          </w:p>
        </w:tc>
        <w:tc>
          <w:tcPr>
            <w:tcW w:w="874" w:type="dxa"/>
            <w:vAlign w:val="center"/>
          </w:tcPr>
          <w:p>
            <w:pPr>
              <w:jc w:val="both"/>
              <w:rPr>
                <w:color w:val="000000"/>
                <w:sz w:val="20"/>
              </w:rPr>
            </w:pPr>
            <w:r>
              <w:rPr>
                <w:color w:val="000000"/>
                <w:sz w:val="18"/>
                <w:szCs w:val="18"/>
              </w:rPr>
              <w:t>8</w:t>
            </w:r>
          </w:p>
        </w:tc>
        <w:tc>
          <w:tcPr>
            <w:tcW w:w="874" w:type="dxa"/>
            <w:vAlign w:val="center"/>
          </w:tcPr>
          <w:p>
            <w:pPr>
              <w:jc w:val="both"/>
              <w:rPr>
                <w:color w:val="000000"/>
                <w:sz w:val="20"/>
              </w:rPr>
            </w:pPr>
            <w:r>
              <w:rPr>
                <w:color w:val="000000"/>
                <w:sz w:val="18"/>
                <w:szCs w:val="18"/>
              </w:rPr>
              <w:t>11</w:t>
            </w:r>
          </w:p>
        </w:tc>
      </w:tr>
      <w:tr>
        <w:tc>
          <w:tcPr>
            <w:tcW w:w="1205" w:type="dxa"/>
            <w:vAlign w:val="center"/>
          </w:tcPr>
          <w:p>
            <w:pPr>
              <w:ind w:firstLine="71"/>
              <w:jc w:val="both"/>
              <w:rPr>
                <w:b/>
                <w:bCs/>
                <w:sz w:val="20"/>
              </w:rPr>
            </w:pPr>
            <w:r>
              <w:rPr>
                <w:b/>
                <w:bCs/>
                <w:sz w:val="20"/>
              </w:rPr>
              <w:t>T3</w:t>
            </w:r>
          </w:p>
        </w:tc>
        <w:tc>
          <w:tcPr>
            <w:tcW w:w="2480" w:type="dxa"/>
          </w:tcPr>
          <w:p>
            <w:pPr>
              <w:jc w:val="both"/>
              <w:rPr>
                <w:color w:val="000000"/>
                <w:sz w:val="20"/>
              </w:rPr>
            </w:pPr>
            <w:r>
              <w:rPr>
                <w:bCs/>
                <w:color w:val="000000" w:themeColor="text1"/>
                <w:sz w:val="20"/>
              </w:rPr>
              <w:t xml:space="preserve">Zinc CND (1.50%) </w:t>
            </w:r>
          </w:p>
        </w:tc>
        <w:tc>
          <w:tcPr>
            <w:tcW w:w="803" w:type="dxa"/>
            <w:shd w:val="clear" w:color="auto" w:fill="auto"/>
          </w:tcPr>
          <w:p>
            <w:pPr>
              <w:jc w:val="both"/>
              <w:rPr>
                <w:sz w:val="20"/>
              </w:rPr>
            </w:pPr>
            <w:r>
              <w:rPr>
                <w:color w:val="000000"/>
                <w:sz w:val="18"/>
                <w:szCs w:val="18"/>
              </w:rPr>
              <w:t>7</w:t>
            </w:r>
          </w:p>
        </w:tc>
        <w:tc>
          <w:tcPr>
            <w:tcW w:w="788" w:type="dxa"/>
            <w:shd w:val="clear" w:color="auto" w:fill="auto"/>
            <w:vAlign w:val="center"/>
          </w:tcPr>
          <w:p>
            <w:pPr>
              <w:jc w:val="both"/>
              <w:rPr>
                <w:sz w:val="20"/>
              </w:rPr>
            </w:pPr>
            <w:r>
              <w:rPr>
                <w:sz w:val="18"/>
                <w:szCs w:val="18"/>
              </w:rPr>
              <w:t>6</w:t>
            </w:r>
          </w:p>
        </w:tc>
        <w:tc>
          <w:tcPr>
            <w:tcW w:w="761" w:type="dxa"/>
            <w:shd w:val="clear" w:color="auto" w:fill="auto"/>
            <w:vAlign w:val="center"/>
          </w:tcPr>
          <w:p>
            <w:pPr>
              <w:jc w:val="both"/>
              <w:rPr>
                <w:sz w:val="20"/>
              </w:rPr>
            </w:pPr>
            <w:r>
              <w:rPr>
                <w:sz w:val="18"/>
                <w:szCs w:val="18"/>
              </w:rPr>
              <w:t>5</w:t>
            </w:r>
          </w:p>
        </w:tc>
        <w:tc>
          <w:tcPr>
            <w:tcW w:w="840" w:type="dxa"/>
            <w:shd w:val="clear" w:color="auto" w:fill="auto"/>
            <w:vAlign w:val="center"/>
          </w:tcPr>
          <w:p>
            <w:pPr>
              <w:jc w:val="both"/>
              <w:rPr>
                <w:sz w:val="20"/>
              </w:rPr>
            </w:pPr>
            <w:r>
              <w:rPr>
                <w:sz w:val="18"/>
                <w:szCs w:val="18"/>
              </w:rPr>
              <w:t>6</w:t>
            </w:r>
          </w:p>
        </w:tc>
        <w:tc>
          <w:tcPr>
            <w:tcW w:w="840" w:type="dxa"/>
            <w:shd w:val="clear" w:color="auto" w:fill="auto"/>
          </w:tcPr>
          <w:p>
            <w:pPr>
              <w:jc w:val="both"/>
              <w:rPr>
                <w:sz w:val="20"/>
              </w:rPr>
            </w:pPr>
            <w:r>
              <w:rPr>
                <w:sz w:val="18"/>
                <w:szCs w:val="18"/>
              </w:rPr>
              <w:t>5</w:t>
            </w:r>
          </w:p>
        </w:tc>
        <w:tc>
          <w:tcPr>
            <w:tcW w:w="874" w:type="dxa"/>
            <w:shd w:val="clear" w:color="auto" w:fill="auto"/>
          </w:tcPr>
          <w:p>
            <w:pPr>
              <w:jc w:val="both"/>
              <w:rPr>
                <w:sz w:val="20"/>
              </w:rPr>
            </w:pPr>
            <w:r>
              <w:rPr>
                <w:color w:val="000000"/>
                <w:sz w:val="18"/>
                <w:szCs w:val="18"/>
              </w:rPr>
              <w:t>8</w:t>
            </w:r>
          </w:p>
        </w:tc>
        <w:tc>
          <w:tcPr>
            <w:tcW w:w="874" w:type="dxa"/>
            <w:shd w:val="clear" w:color="auto" w:fill="auto"/>
            <w:vAlign w:val="center"/>
          </w:tcPr>
          <w:p>
            <w:pPr>
              <w:jc w:val="both"/>
              <w:rPr>
                <w:sz w:val="20"/>
              </w:rPr>
            </w:pPr>
            <w:r>
              <w:rPr>
                <w:color w:val="000000"/>
                <w:sz w:val="18"/>
                <w:szCs w:val="18"/>
              </w:rPr>
              <w:t>9</w:t>
            </w:r>
          </w:p>
        </w:tc>
        <w:tc>
          <w:tcPr>
            <w:tcW w:w="874" w:type="dxa"/>
            <w:shd w:val="clear" w:color="auto" w:fill="auto"/>
            <w:vAlign w:val="center"/>
          </w:tcPr>
          <w:p>
            <w:pPr>
              <w:jc w:val="both"/>
              <w:rPr>
                <w:sz w:val="20"/>
              </w:rPr>
            </w:pPr>
            <w:r>
              <w:rPr>
                <w:color w:val="000000"/>
                <w:sz w:val="18"/>
                <w:szCs w:val="18"/>
              </w:rPr>
              <w:t>12</w:t>
            </w:r>
          </w:p>
        </w:tc>
      </w:tr>
      <w:tr>
        <w:tc>
          <w:tcPr>
            <w:tcW w:w="1205" w:type="dxa"/>
            <w:vAlign w:val="center"/>
          </w:tcPr>
          <w:p>
            <w:pPr>
              <w:ind w:firstLine="71"/>
              <w:jc w:val="both"/>
              <w:rPr>
                <w:b/>
                <w:bCs/>
                <w:sz w:val="20"/>
              </w:rPr>
            </w:pPr>
            <w:r>
              <w:rPr>
                <w:b/>
                <w:bCs/>
                <w:sz w:val="20"/>
              </w:rPr>
              <w:t>T4</w:t>
            </w:r>
          </w:p>
        </w:tc>
        <w:tc>
          <w:tcPr>
            <w:tcW w:w="2480" w:type="dxa"/>
          </w:tcPr>
          <w:p>
            <w:pPr>
              <w:jc w:val="both"/>
              <w:rPr>
                <w:b/>
                <w:bCs/>
                <w:color w:val="000000"/>
                <w:sz w:val="20"/>
              </w:rPr>
            </w:pPr>
            <w:r>
              <w:rPr>
                <w:bCs/>
                <w:color w:val="000000" w:themeColor="text1"/>
                <w:sz w:val="20"/>
              </w:rPr>
              <w:t xml:space="preserve">Iron CND (0.25%) </w:t>
            </w:r>
          </w:p>
        </w:tc>
        <w:tc>
          <w:tcPr>
            <w:tcW w:w="803" w:type="dxa"/>
            <w:shd w:val="clear" w:color="auto" w:fill="auto"/>
          </w:tcPr>
          <w:p>
            <w:pPr>
              <w:jc w:val="both"/>
              <w:rPr>
                <w:sz w:val="20"/>
              </w:rPr>
            </w:pPr>
            <w:r>
              <w:rPr>
                <w:color w:val="000000"/>
                <w:sz w:val="18"/>
                <w:szCs w:val="18"/>
              </w:rPr>
              <w:t>1</w:t>
            </w:r>
          </w:p>
        </w:tc>
        <w:tc>
          <w:tcPr>
            <w:tcW w:w="788" w:type="dxa"/>
            <w:shd w:val="clear" w:color="auto" w:fill="auto"/>
            <w:vAlign w:val="center"/>
          </w:tcPr>
          <w:p>
            <w:pPr>
              <w:jc w:val="both"/>
              <w:rPr>
                <w:b/>
                <w:bCs/>
                <w:sz w:val="20"/>
              </w:rPr>
            </w:pPr>
            <w:r>
              <w:rPr>
                <w:color w:val="000000"/>
                <w:sz w:val="18"/>
                <w:szCs w:val="18"/>
              </w:rPr>
              <w:t>4</w:t>
            </w:r>
          </w:p>
        </w:tc>
        <w:tc>
          <w:tcPr>
            <w:tcW w:w="761" w:type="dxa"/>
            <w:shd w:val="clear" w:color="auto" w:fill="auto"/>
            <w:vAlign w:val="center"/>
          </w:tcPr>
          <w:p>
            <w:pPr>
              <w:jc w:val="both"/>
              <w:rPr>
                <w:b/>
                <w:bCs/>
                <w:sz w:val="20"/>
              </w:rPr>
            </w:pPr>
            <w:r>
              <w:rPr>
                <w:color w:val="000000"/>
                <w:sz w:val="18"/>
                <w:szCs w:val="18"/>
              </w:rPr>
              <w:t>5</w:t>
            </w:r>
          </w:p>
        </w:tc>
        <w:tc>
          <w:tcPr>
            <w:tcW w:w="840" w:type="dxa"/>
            <w:shd w:val="clear" w:color="auto" w:fill="auto"/>
            <w:vAlign w:val="center"/>
          </w:tcPr>
          <w:p>
            <w:pPr>
              <w:jc w:val="both"/>
              <w:rPr>
                <w:b/>
                <w:bCs/>
                <w:sz w:val="20"/>
              </w:rPr>
            </w:pPr>
            <w:r>
              <w:rPr>
                <w:color w:val="000000"/>
                <w:sz w:val="18"/>
                <w:szCs w:val="18"/>
              </w:rPr>
              <w:t>2</w:t>
            </w:r>
          </w:p>
        </w:tc>
        <w:tc>
          <w:tcPr>
            <w:tcW w:w="840" w:type="dxa"/>
            <w:shd w:val="clear" w:color="auto" w:fill="auto"/>
          </w:tcPr>
          <w:p>
            <w:pPr>
              <w:jc w:val="both"/>
              <w:rPr>
                <w:b/>
                <w:bCs/>
                <w:color w:val="000000"/>
                <w:sz w:val="20"/>
              </w:rPr>
            </w:pPr>
            <w:r>
              <w:rPr>
                <w:color w:val="000000"/>
                <w:sz w:val="18"/>
                <w:szCs w:val="18"/>
              </w:rPr>
              <w:t>4</w:t>
            </w:r>
          </w:p>
        </w:tc>
        <w:tc>
          <w:tcPr>
            <w:tcW w:w="874" w:type="dxa"/>
            <w:shd w:val="clear" w:color="auto" w:fill="auto"/>
          </w:tcPr>
          <w:p>
            <w:pPr>
              <w:jc w:val="both"/>
              <w:rPr>
                <w:b/>
                <w:bCs/>
                <w:color w:val="000000"/>
                <w:sz w:val="20"/>
              </w:rPr>
            </w:pPr>
            <w:r>
              <w:rPr>
                <w:color w:val="000000"/>
                <w:sz w:val="18"/>
                <w:szCs w:val="18"/>
              </w:rPr>
              <w:t>4</w:t>
            </w:r>
          </w:p>
        </w:tc>
        <w:tc>
          <w:tcPr>
            <w:tcW w:w="874" w:type="dxa"/>
            <w:shd w:val="clear" w:color="auto" w:fill="auto"/>
            <w:vAlign w:val="center"/>
          </w:tcPr>
          <w:p>
            <w:pPr>
              <w:jc w:val="both"/>
              <w:rPr>
                <w:b/>
                <w:bCs/>
                <w:color w:val="000000"/>
                <w:sz w:val="20"/>
              </w:rPr>
            </w:pPr>
            <w:r>
              <w:rPr>
                <w:color w:val="000000"/>
                <w:sz w:val="18"/>
                <w:szCs w:val="18"/>
              </w:rPr>
              <w:t>5</w:t>
            </w:r>
          </w:p>
        </w:tc>
        <w:tc>
          <w:tcPr>
            <w:tcW w:w="874" w:type="dxa"/>
            <w:shd w:val="clear" w:color="auto" w:fill="auto"/>
            <w:vAlign w:val="center"/>
          </w:tcPr>
          <w:p>
            <w:pPr>
              <w:jc w:val="both"/>
              <w:rPr>
                <w:b/>
                <w:bCs/>
                <w:color w:val="000000"/>
                <w:sz w:val="20"/>
              </w:rPr>
            </w:pPr>
            <w:r>
              <w:rPr>
                <w:color w:val="000000"/>
                <w:sz w:val="18"/>
                <w:szCs w:val="18"/>
              </w:rPr>
              <w:t>5</w:t>
            </w:r>
          </w:p>
        </w:tc>
      </w:tr>
      <w:tr>
        <w:tc>
          <w:tcPr>
            <w:tcW w:w="1205" w:type="dxa"/>
            <w:vAlign w:val="center"/>
          </w:tcPr>
          <w:p>
            <w:pPr>
              <w:ind w:firstLine="71"/>
              <w:jc w:val="both"/>
              <w:rPr>
                <w:b/>
                <w:bCs/>
                <w:sz w:val="20"/>
              </w:rPr>
            </w:pPr>
            <w:r>
              <w:rPr>
                <w:b/>
                <w:bCs/>
                <w:sz w:val="20"/>
              </w:rPr>
              <w:t>T5</w:t>
            </w:r>
          </w:p>
        </w:tc>
        <w:tc>
          <w:tcPr>
            <w:tcW w:w="2480" w:type="dxa"/>
          </w:tcPr>
          <w:p>
            <w:pPr>
              <w:jc w:val="both"/>
              <w:rPr>
                <w:color w:val="000000"/>
                <w:sz w:val="20"/>
              </w:rPr>
            </w:pPr>
            <w:r>
              <w:rPr>
                <w:bCs/>
                <w:color w:val="000000" w:themeColor="text1"/>
                <w:sz w:val="20"/>
              </w:rPr>
              <w:t xml:space="preserve">Iron CND (0.50%) </w:t>
            </w:r>
          </w:p>
        </w:tc>
        <w:tc>
          <w:tcPr>
            <w:tcW w:w="803" w:type="dxa"/>
            <w:shd w:val="clear" w:color="auto" w:fill="auto"/>
          </w:tcPr>
          <w:p>
            <w:pPr>
              <w:jc w:val="both"/>
              <w:rPr>
                <w:sz w:val="20"/>
              </w:rPr>
            </w:pPr>
            <w:r>
              <w:rPr>
                <w:color w:val="000000"/>
                <w:sz w:val="18"/>
                <w:szCs w:val="18"/>
              </w:rPr>
              <w:t>4</w:t>
            </w:r>
          </w:p>
        </w:tc>
        <w:tc>
          <w:tcPr>
            <w:tcW w:w="788" w:type="dxa"/>
            <w:shd w:val="clear" w:color="auto" w:fill="auto"/>
            <w:vAlign w:val="center"/>
          </w:tcPr>
          <w:p>
            <w:pPr>
              <w:jc w:val="both"/>
              <w:rPr>
                <w:sz w:val="20"/>
              </w:rPr>
            </w:pPr>
            <w:r>
              <w:rPr>
                <w:color w:val="000000"/>
                <w:sz w:val="18"/>
                <w:szCs w:val="18"/>
              </w:rPr>
              <w:t>3</w:t>
            </w:r>
          </w:p>
        </w:tc>
        <w:tc>
          <w:tcPr>
            <w:tcW w:w="761" w:type="dxa"/>
            <w:shd w:val="clear" w:color="auto" w:fill="auto"/>
            <w:vAlign w:val="center"/>
          </w:tcPr>
          <w:p>
            <w:pPr>
              <w:jc w:val="both"/>
              <w:rPr>
                <w:sz w:val="20"/>
              </w:rPr>
            </w:pPr>
            <w:r>
              <w:rPr>
                <w:color w:val="000000"/>
                <w:sz w:val="18"/>
                <w:szCs w:val="18"/>
              </w:rPr>
              <w:t>4</w:t>
            </w:r>
          </w:p>
        </w:tc>
        <w:tc>
          <w:tcPr>
            <w:tcW w:w="840" w:type="dxa"/>
            <w:shd w:val="clear" w:color="auto" w:fill="auto"/>
            <w:vAlign w:val="center"/>
          </w:tcPr>
          <w:p>
            <w:pPr>
              <w:jc w:val="both"/>
              <w:rPr>
                <w:sz w:val="20"/>
              </w:rPr>
            </w:pPr>
            <w:r>
              <w:rPr>
                <w:color w:val="000000"/>
                <w:sz w:val="18"/>
                <w:szCs w:val="18"/>
              </w:rPr>
              <w:t>5</w:t>
            </w:r>
          </w:p>
        </w:tc>
        <w:tc>
          <w:tcPr>
            <w:tcW w:w="840" w:type="dxa"/>
            <w:shd w:val="clear" w:color="auto" w:fill="auto"/>
          </w:tcPr>
          <w:p>
            <w:pPr>
              <w:jc w:val="both"/>
              <w:rPr>
                <w:color w:val="000000"/>
                <w:sz w:val="20"/>
              </w:rPr>
            </w:pPr>
            <w:r>
              <w:rPr>
                <w:color w:val="000000"/>
                <w:sz w:val="18"/>
                <w:szCs w:val="18"/>
              </w:rPr>
              <w:t>4</w:t>
            </w:r>
          </w:p>
        </w:tc>
        <w:tc>
          <w:tcPr>
            <w:tcW w:w="874" w:type="dxa"/>
            <w:shd w:val="clear" w:color="auto" w:fill="auto"/>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color w:val="000000"/>
                <w:sz w:val="18"/>
                <w:szCs w:val="18"/>
              </w:rPr>
              <w:t>8</w:t>
            </w:r>
          </w:p>
        </w:tc>
        <w:tc>
          <w:tcPr>
            <w:tcW w:w="874" w:type="dxa"/>
            <w:shd w:val="clear" w:color="auto" w:fill="auto"/>
            <w:vAlign w:val="center"/>
          </w:tcPr>
          <w:p>
            <w:pPr>
              <w:jc w:val="both"/>
              <w:rPr>
                <w:color w:val="000000"/>
                <w:sz w:val="20"/>
              </w:rPr>
            </w:pPr>
            <w:r>
              <w:rPr>
                <w:color w:val="000000"/>
                <w:sz w:val="18"/>
                <w:szCs w:val="18"/>
              </w:rPr>
              <w:t>7</w:t>
            </w:r>
          </w:p>
        </w:tc>
      </w:tr>
      <w:tr>
        <w:tc>
          <w:tcPr>
            <w:tcW w:w="1205" w:type="dxa"/>
            <w:vAlign w:val="center"/>
          </w:tcPr>
          <w:p>
            <w:pPr>
              <w:ind w:firstLine="71"/>
              <w:jc w:val="both"/>
              <w:rPr>
                <w:b/>
                <w:bCs/>
                <w:sz w:val="20"/>
              </w:rPr>
            </w:pPr>
            <w:r>
              <w:rPr>
                <w:b/>
                <w:bCs/>
                <w:sz w:val="20"/>
              </w:rPr>
              <w:t>T6</w:t>
            </w:r>
          </w:p>
        </w:tc>
        <w:tc>
          <w:tcPr>
            <w:tcW w:w="2480" w:type="dxa"/>
          </w:tcPr>
          <w:p>
            <w:pPr>
              <w:jc w:val="both"/>
              <w:rPr>
                <w:color w:val="000000"/>
                <w:sz w:val="20"/>
              </w:rPr>
            </w:pPr>
            <w:r>
              <w:rPr>
                <w:bCs/>
                <w:color w:val="000000" w:themeColor="text1"/>
                <w:sz w:val="20"/>
              </w:rPr>
              <w:t xml:space="preserve">Copper CND (0.25%) </w:t>
            </w:r>
          </w:p>
        </w:tc>
        <w:tc>
          <w:tcPr>
            <w:tcW w:w="803" w:type="dxa"/>
            <w:shd w:val="clear" w:color="auto" w:fill="auto"/>
          </w:tcPr>
          <w:p>
            <w:pPr>
              <w:jc w:val="both"/>
              <w:rPr>
                <w:sz w:val="20"/>
              </w:rPr>
            </w:pPr>
            <w:r>
              <w:rPr>
                <w:color w:val="000000"/>
                <w:sz w:val="18"/>
                <w:szCs w:val="18"/>
              </w:rPr>
              <w:t>7</w:t>
            </w:r>
          </w:p>
        </w:tc>
        <w:tc>
          <w:tcPr>
            <w:tcW w:w="788" w:type="dxa"/>
            <w:shd w:val="clear" w:color="auto" w:fill="auto"/>
            <w:vAlign w:val="center"/>
          </w:tcPr>
          <w:p>
            <w:pPr>
              <w:jc w:val="both"/>
              <w:rPr>
                <w:sz w:val="20"/>
              </w:rPr>
            </w:pPr>
            <w:r>
              <w:rPr>
                <w:color w:val="000000"/>
                <w:sz w:val="18"/>
                <w:szCs w:val="18"/>
              </w:rPr>
              <w:t>6</w:t>
            </w:r>
          </w:p>
        </w:tc>
        <w:tc>
          <w:tcPr>
            <w:tcW w:w="761" w:type="dxa"/>
            <w:shd w:val="clear" w:color="auto" w:fill="auto"/>
            <w:vAlign w:val="center"/>
          </w:tcPr>
          <w:p>
            <w:pPr>
              <w:jc w:val="both"/>
              <w:rPr>
                <w:sz w:val="20"/>
              </w:rPr>
            </w:pPr>
            <w:r>
              <w:rPr>
                <w:color w:val="000000"/>
                <w:sz w:val="18"/>
                <w:szCs w:val="18"/>
              </w:rPr>
              <w:t>6</w:t>
            </w:r>
          </w:p>
        </w:tc>
        <w:tc>
          <w:tcPr>
            <w:tcW w:w="840" w:type="dxa"/>
            <w:shd w:val="clear" w:color="auto" w:fill="auto"/>
            <w:vAlign w:val="center"/>
          </w:tcPr>
          <w:p>
            <w:pPr>
              <w:jc w:val="both"/>
              <w:rPr>
                <w:sz w:val="20"/>
              </w:rPr>
            </w:pPr>
            <w:r>
              <w:rPr>
                <w:color w:val="000000"/>
                <w:sz w:val="18"/>
                <w:szCs w:val="18"/>
              </w:rPr>
              <w:t>5</w:t>
            </w:r>
          </w:p>
        </w:tc>
        <w:tc>
          <w:tcPr>
            <w:tcW w:w="840" w:type="dxa"/>
            <w:shd w:val="clear" w:color="auto" w:fill="auto"/>
          </w:tcPr>
          <w:p>
            <w:pPr>
              <w:jc w:val="both"/>
              <w:rPr>
                <w:color w:val="000000"/>
                <w:sz w:val="20"/>
              </w:rPr>
            </w:pPr>
            <w:r>
              <w:rPr>
                <w:color w:val="000000"/>
                <w:sz w:val="18"/>
                <w:szCs w:val="18"/>
              </w:rPr>
              <w:t>4</w:t>
            </w:r>
          </w:p>
        </w:tc>
        <w:tc>
          <w:tcPr>
            <w:tcW w:w="874" w:type="dxa"/>
            <w:shd w:val="clear" w:color="auto" w:fill="auto"/>
          </w:tcPr>
          <w:p>
            <w:pPr>
              <w:jc w:val="both"/>
              <w:rPr>
                <w:color w:val="000000"/>
                <w:sz w:val="20"/>
              </w:rPr>
            </w:pPr>
            <w:r>
              <w:rPr>
                <w:color w:val="000000"/>
                <w:sz w:val="18"/>
                <w:szCs w:val="18"/>
              </w:rPr>
              <w:t>7</w:t>
            </w:r>
          </w:p>
        </w:tc>
        <w:tc>
          <w:tcPr>
            <w:tcW w:w="874" w:type="dxa"/>
            <w:shd w:val="clear" w:color="auto" w:fill="auto"/>
            <w:vAlign w:val="center"/>
          </w:tcPr>
          <w:p>
            <w:pPr>
              <w:jc w:val="both"/>
              <w:rPr>
                <w:color w:val="000000"/>
                <w:sz w:val="20"/>
              </w:rPr>
            </w:pPr>
            <w:r>
              <w:rPr>
                <w:color w:val="000000"/>
                <w:sz w:val="18"/>
                <w:szCs w:val="18"/>
              </w:rPr>
              <w:t>7</w:t>
            </w:r>
          </w:p>
        </w:tc>
        <w:tc>
          <w:tcPr>
            <w:tcW w:w="874" w:type="dxa"/>
            <w:shd w:val="clear" w:color="auto" w:fill="auto"/>
            <w:vAlign w:val="center"/>
          </w:tcPr>
          <w:p>
            <w:pPr>
              <w:jc w:val="both"/>
              <w:rPr>
                <w:color w:val="000000"/>
                <w:sz w:val="20"/>
              </w:rPr>
            </w:pPr>
            <w:r>
              <w:rPr>
                <w:color w:val="000000"/>
                <w:sz w:val="18"/>
                <w:szCs w:val="18"/>
              </w:rPr>
              <w:t>8</w:t>
            </w:r>
          </w:p>
        </w:tc>
      </w:tr>
      <w:tr>
        <w:tc>
          <w:tcPr>
            <w:tcW w:w="1205" w:type="dxa"/>
            <w:vAlign w:val="center"/>
          </w:tcPr>
          <w:p>
            <w:pPr>
              <w:ind w:firstLine="71"/>
              <w:jc w:val="both"/>
              <w:rPr>
                <w:b/>
                <w:bCs/>
                <w:sz w:val="20"/>
              </w:rPr>
            </w:pPr>
            <w:r>
              <w:rPr>
                <w:b/>
                <w:bCs/>
                <w:sz w:val="20"/>
              </w:rPr>
              <w:t>T7</w:t>
            </w:r>
          </w:p>
        </w:tc>
        <w:tc>
          <w:tcPr>
            <w:tcW w:w="2480" w:type="dxa"/>
          </w:tcPr>
          <w:p>
            <w:pPr>
              <w:jc w:val="both"/>
              <w:rPr>
                <w:color w:val="000000"/>
                <w:sz w:val="20"/>
              </w:rPr>
            </w:pPr>
            <w:r>
              <w:rPr>
                <w:bCs/>
                <w:color w:val="000000" w:themeColor="text1"/>
                <w:sz w:val="20"/>
              </w:rPr>
              <w:t xml:space="preserve">Copper CND (0.50%) </w:t>
            </w:r>
          </w:p>
        </w:tc>
        <w:tc>
          <w:tcPr>
            <w:tcW w:w="803" w:type="dxa"/>
            <w:shd w:val="clear" w:color="auto" w:fill="auto"/>
          </w:tcPr>
          <w:p>
            <w:pPr>
              <w:jc w:val="both"/>
              <w:rPr>
                <w:sz w:val="20"/>
              </w:rPr>
            </w:pPr>
            <w:r>
              <w:rPr>
                <w:color w:val="000000"/>
                <w:sz w:val="18"/>
                <w:szCs w:val="18"/>
              </w:rPr>
              <w:t>6</w:t>
            </w:r>
          </w:p>
        </w:tc>
        <w:tc>
          <w:tcPr>
            <w:tcW w:w="788" w:type="dxa"/>
            <w:shd w:val="clear" w:color="auto" w:fill="auto"/>
            <w:vAlign w:val="center"/>
          </w:tcPr>
          <w:p>
            <w:pPr>
              <w:jc w:val="both"/>
              <w:rPr>
                <w:sz w:val="20"/>
              </w:rPr>
            </w:pPr>
            <w:r>
              <w:rPr>
                <w:color w:val="000000"/>
                <w:sz w:val="18"/>
                <w:szCs w:val="18"/>
              </w:rPr>
              <w:t>4</w:t>
            </w:r>
          </w:p>
        </w:tc>
        <w:tc>
          <w:tcPr>
            <w:tcW w:w="761" w:type="dxa"/>
            <w:shd w:val="clear" w:color="auto" w:fill="auto"/>
            <w:vAlign w:val="center"/>
          </w:tcPr>
          <w:p>
            <w:pPr>
              <w:jc w:val="both"/>
              <w:rPr>
                <w:sz w:val="20"/>
              </w:rPr>
            </w:pPr>
            <w:r>
              <w:rPr>
                <w:color w:val="000000"/>
                <w:sz w:val="18"/>
                <w:szCs w:val="18"/>
              </w:rPr>
              <w:t>3</w:t>
            </w:r>
          </w:p>
        </w:tc>
        <w:tc>
          <w:tcPr>
            <w:tcW w:w="840" w:type="dxa"/>
            <w:shd w:val="clear" w:color="auto" w:fill="auto"/>
            <w:vAlign w:val="center"/>
          </w:tcPr>
          <w:p>
            <w:pPr>
              <w:jc w:val="both"/>
              <w:rPr>
                <w:sz w:val="20"/>
              </w:rPr>
            </w:pPr>
            <w:r>
              <w:rPr>
                <w:color w:val="000000"/>
                <w:sz w:val="18"/>
                <w:szCs w:val="18"/>
              </w:rPr>
              <w:t>3</w:t>
            </w:r>
          </w:p>
        </w:tc>
        <w:tc>
          <w:tcPr>
            <w:tcW w:w="840" w:type="dxa"/>
            <w:shd w:val="clear" w:color="auto" w:fill="auto"/>
          </w:tcPr>
          <w:p>
            <w:pPr>
              <w:jc w:val="both"/>
              <w:rPr>
                <w:color w:val="000000"/>
                <w:sz w:val="20"/>
              </w:rPr>
            </w:pPr>
            <w:r>
              <w:rPr>
                <w:color w:val="000000"/>
                <w:sz w:val="18"/>
                <w:szCs w:val="18"/>
              </w:rPr>
              <w:t>4</w:t>
            </w:r>
          </w:p>
        </w:tc>
        <w:tc>
          <w:tcPr>
            <w:tcW w:w="874" w:type="dxa"/>
            <w:shd w:val="clear" w:color="auto" w:fill="auto"/>
          </w:tcPr>
          <w:p>
            <w:pPr>
              <w:jc w:val="both"/>
              <w:rPr>
                <w:color w:val="000000"/>
                <w:sz w:val="20"/>
              </w:rPr>
            </w:pPr>
            <w:r>
              <w:rPr>
                <w:color w:val="000000"/>
                <w:sz w:val="18"/>
                <w:szCs w:val="18"/>
              </w:rPr>
              <w:t>5</w:t>
            </w:r>
          </w:p>
        </w:tc>
        <w:tc>
          <w:tcPr>
            <w:tcW w:w="874" w:type="dxa"/>
            <w:shd w:val="clear" w:color="auto" w:fill="auto"/>
            <w:vAlign w:val="center"/>
          </w:tcPr>
          <w:p>
            <w:pPr>
              <w:jc w:val="both"/>
              <w:rPr>
                <w:color w:val="000000"/>
                <w:sz w:val="20"/>
              </w:rPr>
            </w:pPr>
            <w:r>
              <w:rPr>
                <w:color w:val="000000"/>
                <w:sz w:val="18"/>
                <w:szCs w:val="18"/>
              </w:rPr>
              <w:t>3</w:t>
            </w:r>
          </w:p>
        </w:tc>
        <w:tc>
          <w:tcPr>
            <w:tcW w:w="874" w:type="dxa"/>
            <w:shd w:val="clear" w:color="auto" w:fill="auto"/>
            <w:vAlign w:val="center"/>
          </w:tcPr>
          <w:p>
            <w:pPr>
              <w:jc w:val="both"/>
              <w:rPr>
                <w:color w:val="000000"/>
                <w:sz w:val="20"/>
              </w:rPr>
            </w:pPr>
            <w:r>
              <w:rPr>
                <w:color w:val="000000"/>
                <w:sz w:val="18"/>
                <w:szCs w:val="18"/>
              </w:rPr>
              <w:t>5</w:t>
            </w:r>
          </w:p>
        </w:tc>
      </w:tr>
      <w:tr>
        <w:tc>
          <w:tcPr>
            <w:tcW w:w="1205" w:type="dxa"/>
            <w:vAlign w:val="center"/>
          </w:tcPr>
          <w:p>
            <w:pPr>
              <w:ind w:firstLine="71"/>
              <w:jc w:val="both"/>
              <w:rPr>
                <w:b/>
                <w:bCs/>
                <w:sz w:val="20"/>
              </w:rPr>
            </w:pPr>
            <w:r>
              <w:rPr>
                <w:b/>
                <w:bCs/>
                <w:sz w:val="20"/>
              </w:rPr>
              <w:t>T8</w:t>
            </w:r>
          </w:p>
        </w:tc>
        <w:tc>
          <w:tcPr>
            <w:tcW w:w="2480" w:type="dxa"/>
          </w:tcPr>
          <w:p>
            <w:pPr>
              <w:jc w:val="both"/>
              <w:rPr>
                <w:color w:val="000000"/>
                <w:sz w:val="20"/>
              </w:rPr>
            </w:pPr>
            <w:r>
              <w:rPr>
                <w:bCs/>
                <w:color w:val="000000" w:themeColor="text1"/>
                <w:sz w:val="20"/>
              </w:rPr>
              <w:t xml:space="preserve">Manganese CND (0.25%) </w:t>
            </w:r>
          </w:p>
        </w:tc>
        <w:tc>
          <w:tcPr>
            <w:tcW w:w="803" w:type="dxa"/>
            <w:shd w:val="clear" w:color="auto" w:fill="auto"/>
          </w:tcPr>
          <w:p>
            <w:pPr>
              <w:jc w:val="both"/>
              <w:rPr>
                <w:sz w:val="20"/>
              </w:rPr>
            </w:pPr>
            <w:r>
              <w:rPr>
                <w:sz w:val="18"/>
                <w:szCs w:val="18"/>
              </w:rPr>
              <w:t>2</w:t>
            </w:r>
          </w:p>
        </w:tc>
        <w:tc>
          <w:tcPr>
            <w:tcW w:w="788" w:type="dxa"/>
            <w:shd w:val="clear" w:color="auto" w:fill="auto"/>
            <w:vAlign w:val="center"/>
          </w:tcPr>
          <w:p>
            <w:pPr>
              <w:jc w:val="both"/>
              <w:rPr>
                <w:sz w:val="20"/>
              </w:rPr>
            </w:pPr>
            <w:r>
              <w:rPr>
                <w:color w:val="000000"/>
                <w:sz w:val="18"/>
                <w:szCs w:val="18"/>
              </w:rPr>
              <w:t>6</w:t>
            </w:r>
          </w:p>
        </w:tc>
        <w:tc>
          <w:tcPr>
            <w:tcW w:w="761" w:type="dxa"/>
            <w:shd w:val="clear" w:color="auto" w:fill="auto"/>
            <w:vAlign w:val="center"/>
          </w:tcPr>
          <w:p>
            <w:pPr>
              <w:jc w:val="both"/>
              <w:rPr>
                <w:sz w:val="20"/>
              </w:rPr>
            </w:pPr>
            <w:r>
              <w:rPr>
                <w:color w:val="000000"/>
                <w:sz w:val="18"/>
                <w:szCs w:val="18"/>
              </w:rPr>
              <w:t>6</w:t>
            </w:r>
          </w:p>
        </w:tc>
        <w:tc>
          <w:tcPr>
            <w:tcW w:w="840" w:type="dxa"/>
            <w:shd w:val="clear" w:color="auto" w:fill="auto"/>
            <w:vAlign w:val="center"/>
          </w:tcPr>
          <w:p>
            <w:pPr>
              <w:jc w:val="both"/>
              <w:rPr>
                <w:sz w:val="20"/>
              </w:rPr>
            </w:pPr>
            <w:r>
              <w:rPr>
                <w:color w:val="000000"/>
                <w:sz w:val="18"/>
                <w:szCs w:val="18"/>
              </w:rPr>
              <w:t>4</w:t>
            </w:r>
          </w:p>
        </w:tc>
        <w:tc>
          <w:tcPr>
            <w:tcW w:w="840" w:type="dxa"/>
            <w:shd w:val="clear" w:color="auto" w:fill="auto"/>
          </w:tcPr>
          <w:p>
            <w:pPr>
              <w:jc w:val="both"/>
              <w:rPr>
                <w:color w:val="000000"/>
                <w:sz w:val="20"/>
              </w:rPr>
            </w:pPr>
            <w:r>
              <w:rPr>
                <w:color w:val="000000"/>
                <w:sz w:val="18"/>
                <w:szCs w:val="18"/>
              </w:rPr>
              <w:t>2</w:t>
            </w:r>
          </w:p>
        </w:tc>
        <w:tc>
          <w:tcPr>
            <w:tcW w:w="874" w:type="dxa"/>
            <w:shd w:val="clear" w:color="auto" w:fill="auto"/>
          </w:tcPr>
          <w:p>
            <w:pPr>
              <w:jc w:val="both"/>
              <w:rPr>
                <w:color w:val="000000"/>
                <w:sz w:val="20"/>
              </w:rPr>
            </w:pPr>
            <w:r>
              <w:rPr>
                <w:color w:val="000000"/>
                <w:sz w:val="18"/>
                <w:szCs w:val="18"/>
              </w:rPr>
              <w:t>5</w:t>
            </w:r>
          </w:p>
        </w:tc>
        <w:tc>
          <w:tcPr>
            <w:tcW w:w="874" w:type="dxa"/>
            <w:shd w:val="clear" w:color="auto" w:fill="auto"/>
            <w:vAlign w:val="center"/>
          </w:tcPr>
          <w:p>
            <w:pPr>
              <w:jc w:val="both"/>
              <w:rPr>
                <w:color w:val="000000"/>
                <w:sz w:val="20"/>
              </w:rPr>
            </w:pPr>
            <w:r>
              <w:rPr>
                <w:color w:val="000000"/>
                <w:sz w:val="18"/>
                <w:szCs w:val="18"/>
              </w:rPr>
              <w:t>4</w:t>
            </w:r>
          </w:p>
        </w:tc>
        <w:tc>
          <w:tcPr>
            <w:tcW w:w="874" w:type="dxa"/>
            <w:shd w:val="clear" w:color="auto" w:fill="auto"/>
            <w:vAlign w:val="center"/>
          </w:tcPr>
          <w:p>
            <w:pPr>
              <w:jc w:val="both"/>
              <w:rPr>
                <w:color w:val="000000"/>
                <w:sz w:val="20"/>
              </w:rPr>
            </w:pPr>
            <w:r>
              <w:rPr>
                <w:color w:val="000000"/>
                <w:sz w:val="18"/>
                <w:szCs w:val="18"/>
              </w:rPr>
              <w:t>4</w:t>
            </w:r>
          </w:p>
        </w:tc>
      </w:tr>
      <w:tr>
        <w:tc>
          <w:tcPr>
            <w:tcW w:w="1205" w:type="dxa"/>
            <w:vAlign w:val="center"/>
          </w:tcPr>
          <w:p>
            <w:pPr>
              <w:ind w:firstLine="71"/>
              <w:jc w:val="both"/>
              <w:rPr>
                <w:b/>
                <w:bCs/>
                <w:sz w:val="20"/>
              </w:rPr>
            </w:pPr>
            <w:r>
              <w:rPr>
                <w:b/>
                <w:bCs/>
                <w:sz w:val="20"/>
              </w:rPr>
              <w:t>T9</w:t>
            </w:r>
          </w:p>
        </w:tc>
        <w:tc>
          <w:tcPr>
            <w:tcW w:w="2480" w:type="dxa"/>
          </w:tcPr>
          <w:p>
            <w:pPr>
              <w:jc w:val="both"/>
              <w:rPr>
                <w:color w:val="000000"/>
                <w:sz w:val="20"/>
              </w:rPr>
            </w:pPr>
            <w:r>
              <w:rPr>
                <w:bCs/>
                <w:color w:val="000000" w:themeColor="text1"/>
                <w:sz w:val="20"/>
              </w:rPr>
              <w:t xml:space="preserve">Manganese CND (0.50%) </w:t>
            </w:r>
          </w:p>
        </w:tc>
        <w:tc>
          <w:tcPr>
            <w:tcW w:w="803" w:type="dxa"/>
            <w:shd w:val="clear" w:color="auto" w:fill="auto"/>
          </w:tcPr>
          <w:p>
            <w:pPr>
              <w:jc w:val="both"/>
              <w:rPr>
                <w:sz w:val="20"/>
              </w:rPr>
            </w:pPr>
            <w:r>
              <w:rPr>
                <w:color w:val="000000"/>
                <w:sz w:val="18"/>
                <w:szCs w:val="18"/>
              </w:rPr>
              <w:t>7</w:t>
            </w:r>
          </w:p>
        </w:tc>
        <w:tc>
          <w:tcPr>
            <w:tcW w:w="788" w:type="dxa"/>
            <w:shd w:val="clear" w:color="auto" w:fill="auto"/>
            <w:vAlign w:val="center"/>
          </w:tcPr>
          <w:p>
            <w:pPr>
              <w:jc w:val="both"/>
              <w:rPr>
                <w:sz w:val="20"/>
              </w:rPr>
            </w:pPr>
            <w:r>
              <w:rPr>
                <w:color w:val="000000"/>
                <w:sz w:val="18"/>
                <w:szCs w:val="18"/>
              </w:rPr>
              <w:t>7</w:t>
            </w:r>
          </w:p>
        </w:tc>
        <w:tc>
          <w:tcPr>
            <w:tcW w:w="761" w:type="dxa"/>
            <w:shd w:val="clear" w:color="auto" w:fill="auto"/>
            <w:vAlign w:val="center"/>
          </w:tcPr>
          <w:p>
            <w:pPr>
              <w:jc w:val="both"/>
              <w:rPr>
                <w:sz w:val="20"/>
              </w:rPr>
            </w:pPr>
            <w:r>
              <w:rPr>
                <w:color w:val="000000"/>
                <w:sz w:val="18"/>
                <w:szCs w:val="18"/>
              </w:rPr>
              <w:t>6</w:t>
            </w:r>
          </w:p>
        </w:tc>
        <w:tc>
          <w:tcPr>
            <w:tcW w:w="840" w:type="dxa"/>
            <w:shd w:val="clear" w:color="auto" w:fill="auto"/>
            <w:vAlign w:val="center"/>
          </w:tcPr>
          <w:p>
            <w:pPr>
              <w:jc w:val="both"/>
              <w:rPr>
                <w:sz w:val="20"/>
              </w:rPr>
            </w:pPr>
            <w:r>
              <w:rPr>
                <w:color w:val="000000"/>
                <w:sz w:val="18"/>
                <w:szCs w:val="18"/>
              </w:rPr>
              <w:t>6</w:t>
            </w:r>
          </w:p>
        </w:tc>
        <w:tc>
          <w:tcPr>
            <w:tcW w:w="840" w:type="dxa"/>
            <w:shd w:val="clear" w:color="auto" w:fill="auto"/>
          </w:tcPr>
          <w:p>
            <w:pPr>
              <w:jc w:val="both"/>
              <w:rPr>
                <w:color w:val="000000"/>
                <w:sz w:val="20"/>
              </w:rPr>
            </w:pPr>
            <w:r>
              <w:rPr>
                <w:color w:val="000000"/>
                <w:sz w:val="18"/>
                <w:szCs w:val="18"/>
              </w:rPr>
              <w:t>8</w:t>
            </w:r>
          </w:p>
        </w:tc>
        <w:tc>
          <w:tcPr>
            <w:tcW w:w="874" w:type="dxa"/>
            <w:shd w:val="clear" w:color="auto" w:fill="auto"/>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color w:val="000000"/>
                <w:sz w:val="18"/>
                <w:szCs w:val="18"/>
              </w:rPr>
              <w:t>8</w:t>
            </w:r>
          </w:p>
        </w:tc>
        <w:tc>
          <w:tcPr>
            <w:tcW w:w="874" w:type="dxa"/>
            <w:shd w:val="clear" w:color="auto" w:fill="auto"/>
            <w:vAlign w:val="center"/>
          </w:tcPr>
          <w:p>
            <w:pPr>
              <w:jc w:val="both"/>
              <w:rPr>
                <w:color w:val="000000"/>
                <w:sz w:val="20"/>
              </w:rPr>
            </w:pPr>
            <w:r>
              <w:rPr>
                <w:color w:val="000000"/>
                <w:sz w:val="18"/>
                <w:szCs w:val="18"/>
              </w:rPr>
              <w:t>8</w:t>
            </w:r>
          </w:p>
        </w:tc>
      </w:tr>
      <w:tr>
        <w:tc>
          <w:tcPr>
            <w:tcW w:w="1205" w:type="dxa"/>
            <w:vAlign w:val="center"/>
          </w:tcPr>
          <w:p>
            <w:pPr>
              <w:ind w:firstLine="71"/>
              <w:jc w:val="both"/>
              <w:rPr>
                <w:b/>
                <w:bCs/>
                <w:sz w:val="20"/>
              </w:rPr>
            </w:pPr>
            <w:r>
              <w:rPr>
                <w:b/>
                <w:bCs/>
                <w:sz w:val="20"/>
              </w:rPr>
              <w:t>T10</w:t>
            </w:r>
          </w:p>
        </w:tc>
        <w:tc>
          <w:tcPr>
            <w:tcW w:w="2480" w:type="dxa"/>
          </w:tcPr>
          <w:p>
            <w:pPr>
              <w:jc w:val="both"/>
              <w:rPr>
                <w:color w:val="000000"/>
                <w:sz w:val="20"/>
              </w:rPr>
            </w:pPr>
            <w:r>
              <w:rPr>
                <w:bCs/>
                <w:color w:val="000000" w:themeColor="text1"/>
                <w:sz w:val="20"/>
              </w:rPr>
              <w:t xml:space="preserve">Calcium CND (0.25%) </w:t>
            </w:r>
          </w:p>
        </w:tc>
        <w:tc>
          <w:tcPr>
            <w:tcW w:w="803" w:type="dxa"/>
            <w:shd w:val="clear" w:color="auto" w:fill="auto"/>
          </w:tcPr>
          <w:p>
            <w:pPr>
              <w:jc w:val="both"/>
              <w:rPr>
                <w:sz w:val="20"/>
              </w:rPr>
            </w:pPr>
            <w:r>
              <w:rPr>
                <w:color w:val="000000"/>
                <w:sz w:val="18"/>
                <w:szCs w:val="18"/>
              </w:rPr>
              <w:t>5</w:t>
            </w:r>
          </w:p>
        </w:tc>
        <w:tc>
          <w:tcPr>
            <w:tcW w:w="788" w:type="dxa"/>
            <w:shd w:val="clear" w:color="auto" w:fill="auto"/>
            <w:vAlign w:val="center"/>
          </w:tcPr>
          <w:p>
            <w:pPr>
              <w:jc w:val="both"/>
              <w:rPr>
                <w:sz w:val="20"/>
              </w:rPr>
            </w:pPr>
            <w:r>
              <w:rPr>
                <w:color w:val="000000"/>
                <w:sz w:val="18"/>
                <w:szCs w:val="18"/>
              </w:rPr>
              <w:t>6</w:t>
            </w:r>
          </w:p>
        </w:tc>
        <w:tc>
          <w:tcPr>
            <w:tcW w:w="761" w:type="dxa"/>
            <w:shd w:val="clear" w:color="auto" w:fill="auto"/>
            <w:vAlign w:val="center"/>
          </w:tcPr>
          <w:p>
            <w:pPr>
              <w:jc w:val="both"/>
              <w:rPr>
                <w:sz w:val="20"/>
              </w:rPr>
            </w:pPr>
            <w:r>
              <w:rPr>
                <w:color w:val="000000"/>
                <w:sz w:val="18"/>
                <w:szCs w:val="18"/>
              </w:rPr>
              <w:t>8</w:t>
            </w:r>
          </w:p>
        </w:tc>
        <w:tc>
          <w:tcPr>
            <w:tcW w:w="840" w:type="dxa"/>
            <w:shd w:val="clear" w:color="auto" w:fill="auto"/>
            <w:vAlign w:val="center"/>
          </w:tcPr>
          <w:p>
            <w:pPr>
              <w:jc w:val="both"/>
              <w:rPr>
                <w:sz w:val="20"/>
              </w:rPr>
            </w:pPr>
            <w:r>
              <w:rPr>
                <w:sz w:val="18"/>
                <w:szCs w:val="18"/>
              </w:rPr>
              <w:t>4</w:t>
            </w:r>
          </w:p>
        </w:tc>
        <w:tc>
          <w:tcPr>
            <w:tcW w:w="840" w:type="dxa"/>
            <w:shd w:val="clear" w:color="auto" w:fill="auto"/>
          </w:tcPr>
          <w:p>
            <w:pPr>
              <w:jc w:val="both"/>
              <w:rPr>
                <w:color w:val="000000"/>
                <w:sz w:val="20"/>
              </w:rPr>
            </w:pPr>
            <w:r>
              <w:rPr>
                <w:sz w:val="18"/>
                <w:szCs w:val="18"/>
              </w:rPr>
              <w:t>3</w:t>
            </w:r>
          </w:p>
        </w:tc>
        <w:tc>
          <w:tcPr>
            <w:tcW w:w="874" w:type="dxa"/>
            <w:shd w:val="clear" w:color="auto" w:fill="auto"/>
          </w:tcPr>
          <w:p>
            <w:pPr>
              <w:jc w:val="both"/>
              <w:rPr>
                <w:color w:val="000000"/>
                <w:sz w:val="20"/>
              </w:rPr>
            </w:pPr>
            <w:r>
              <w:rPr>
                <w:sz w:val="18"/>
                <w:szCs w:val="18"/>
              </w:rPr>
              <w:t>5</w:t>
            </w:r>
          </w:p>
        </w:tc>
        <w:tc>
          <w:tcPr>
            <w:tcW w:w="874" w:type="dxa"/>
            <w:shd w:val="clear" w:color="auto" w:fill="auto"/>
            <w:vAlign w:val="center"/>
          </w:tcPr>
          <w:p>
            <w:pPr>
              <w:jc w:val="both"/>
              <w:rPr>
                <w:color w:val="000000"/>
                <w:sz w:val="20"/>
              </w:rPr>
            </w:pPr>
            <w:r>
              <w:rPr>
                <w:sz w:val="18"/>
                <w:szCs w:val="18"/>
              </w:rPr>
              <w:t>6</w:t>
            </w:r>
          </w:p>
        </w:tc>
        <w:tc>
          <w:tcPr>
            <w:tcW w:w="874" w:type="dxa"/>
            <w:shd w:val="clear" w:color="auto" w:fill="auto"/>
            <w:vAlign w:val="center"/>
          </w:tcPr>
          <w:p>
            <w:pPr>
              <w:jc w:val="both"/>
              <w:rPr>
                <w:color w:val="000000"/>
                <w:sz w:val="20"/>
              </w:rPr>
            </w:pPr>
            <w:r>
              <w:rPr>
                <w:sz w:val="18"/>
                <w:szCs w:val="18"/>
              </w:rPr>
              <w:t>7</w:t>
            </w:r>
          </w:p>
        </w:tc>
      </w:tr>
      <w:tr>
        <w:tc>
          <w:tcPr>
            <w:tcW w:w="1205" w:type="dxa"/>
            <w:vAlign w:val="center"/>
          </w:tcPr>
          <w:p>
            <w:pPr>
              <w:ind w:firstLine="71"/>
              <w:jc w:val="both"/>
              <w:rPr>
                <w:b/>
                <w:bCs/>
                <w:sz w:val="20"/>
              </w:rPr>
            </w:pPr>
            <w:r>
              <w:rPr>
                <w:b/>
                <w:bCs/>
                <w:sz w:val="20"/>
              </w:rPr>
              <w:t>T11</w:t>
            </w:r>
          </w:p>
        </w:tc>
        <w:tc>
          <w:tcPr>
            <w:tcW w:w="2480" w:type="dxa"/>
          </w:tcPr>
          <w:p>
            <w:pPr>
              <w:jc w:val="both"/>
              <w:rPr>
                <w:color w:val="000000"/>
                <w:sz w:val="20"/>
              </w:rPr>
            </w:pPr>
            <w:r>
              <w:rPr>
                <w:bCs/>
                <w:color w:val="000000" w:themeColor="text1"/>
                <w:sz w:val="20"/>
              </w:rPr>
              <w:t xml:space="preserve">Calcium CND (0.50%) </w:t>
            </w:r>
          </w:p>
        </w:tc>
        <w:tc>
          <w:tcPr>
            <w:tcW w:w="803" w:type="dxa"/>
            <w:shd w:val="clear" w:color="auto" w:fill="auto"/>
          </w:tcPr>
          <w:p>
            <w:pPr>
              <w:jc w:val="both"/>
              <w:rPr>
                <w:sz w:val="20"/>
              </w:rPr>
            </w:pPr>
            <w:r>
              <w:rPr>
                <w:sz w:val="18"/>
                <w:szCs w:val="18"/>
              </w:rPr>
              <w:t>3</w:t>
            </w:r>
          </w:p>
        </w:tc>
        <w:tc>
          <w:tcPr>
            <w:tcW w:w="788" w:type="dxa"/>
            <w:shd w:val="clear" w:color="auto" w:fill="auto"/>
            <w:vAlign w:val="center"/>
          </w:tcPr>
          <w:p>
            <w:pPr>
              <w:jc w:val="both"/>
              <w:rPr>
                <w:sz w:val="20"/>
              </w:rPr>
            </w:pPr>
            <w:r>
              <w:rPr>
                <w:color w:val="000000"/>
                <w:sz w:val="18"/>
                <w:szCs w:val="18"/>
              </w:rPr>
              <w:t>2</w:t>
            </w:r>
          </w:p>
        </w:tc>
        <w:tc>
          <w:tcPr>
            <w:tcW w:w="761" w:type="dxa"/>
            <w:shd w:val="clear" w:color="auto" w:fill="auto"/>
            <w:vAlign w:val="center"/>
          </w:tcPr>
          <w:p>
            <w:pPr>
              <w:jc w:val="both"/>
              <w:rPr>
                <w:sz w:val="20"/>
              </w:rPr>
            </w:pPr>
            <w:r>
              <w:rPr>
                <w:color w:val="000000"/>
                <w:sz w:val="18"/>
                <w:szCs w:val="18"/>
              </w:rPr>
              <w:t>3</w:t>
            </w:r>
          </w:p>
        </w:tc>
        <w:tc>
          <w:tcPr>
            <w:tcW w:w="840" w:type="dxa"/>
            <w:shd w:val="clear" w:color="auto" w:fill="auto"/>
            <w:vAlign w:val="center"/>
          </w:tcPr>
          <w:p>
            <w:pPr>
              <w:jc w:val="both"/>
              <w:rPr>
                <w:sz w:val="20"/>
              </w:rPr>
            </w:pPr>
            <w:r>
              <w:rPr>
                <w:sz w:val="18"/>
                <w:szCs w:val="18"/>
              </w:rPr>
              <w:t>6</w:t>
            </w:r>
          </w:p>
        </w:tc>
        <w:tc>
          <w:tcPr>
            <w:tcW w:w="840" w:type="dxa"/>
            <w:shd w:val="clear" w:color="auto" w:fill="auto"/>
          </w:tcPr>
          <w:p>
            <w:pPr>
              <w:jc w:val="both"/>
              <w:rPr>
                <w:color w:val="000000"/>
                <w:sz w:val="20"/>
              </w:rPr>
            </w:pPr>
            <w:r>
              <w:rPr>
                <w:sz w:val="18"/>
                <w:szCs w:val="18"/>
              </w:rPr>
              <w:t>6</w:t>
            </w:r>
          </w:p>
        </w:tc>
        <w:tc>
          <w:tcPr>
            <w:tcW w:w="874" w:type="dxa"/>
            <w:shd w:val="clear" w:color="auto" w:fill="auto"/>
          </w:tcPr>
          <w:p>
            <w:pPr>
              <w:jc w:val="both"/>
              <w:rPr>
                <w:color w:val="000000"/>
                <w:sz w:val="20"/>
              </w:rPr>
            </w:pPr>
            <w:r>
              <w:rPr>
                <w:sz w:val="18"/>
                <w:szCs w:val="18"/>
              </w:rPr>
              <w:t>8</w:t>
            </w:r>
          </w:p>
        </w:tc>
        <w:tc>
          <w:tcPr>
            <w:tcW w:w="874" w:type="dxa"/>
            <w:shd w:val="clear" w:color="auto" w:fill="auto"/>
            <w:vAlign w:val="center"/>
          </w:tcPr>
          <w:p>
            <w:pPr>
              <w:jc w:val="both"/>
              <w:rPr>
                <w:color w:val="000000"/>
                <w:sz w:val="20"/>
              </w:rPr>
            </w:pPr>
            <w:r>
              <w:rPr>
                <w:sz w:val="18"/>
                <w:szCs w:val="18"/>
              </w:rPr>
              <w:t>8</w:t>
            </w:r>
          </w:p>
        </w:tc>
        <w:tc>
          <w:tcPr>
            <w:tcW w:w="874" w:type="dxa"/>
            <w:shd w:val="clear" w:color="auto" w:fill="auto"/>
            <w:vAlign w:val="center"/>
          </w:tcPr>
          <w:p>
            <w:pPr>
              <w:jc w:val="both"/>
              <w:rPr>
                <w:color w:val="000000"/>
                <w:sz w:val="20"/>
              </w:rPr>
            </w:pPr>
            <w:r>
              <w:rPr>
                <w:sz w:val="18"/>
                <w:szCs w:val="18"/>
              </w:rPr>
              <w:t>8</w:t>
            </w:r>
          </w:p>
        </w:tc>
      </w:tr>
      <w:tr>
        <w:tc>
          <w:tcPr>
            <w:tcW w:w="1205" w:type="dxa"/>
            <w:vAlign w:val="center"/>
          </w:tcPr>
          <w:p>
            <w:pPr>
              <w:ind w:firstLine="71"/>
              <w:jc w:val="both"/>
              <w:rPr>
                <w:b/>
                <w:bCs/>
                <w:sz w:val="20"/>
              </w:rPr>
            </w:pPr>
            <w:r>
              <w:rPr>
                <w:b/>
                <w:bCs/>
                <w:sz w:val="20"/>
              </w:rPr>
              <w:t>T12</w:t>
            </w:r>
          </w:p>
        </w:tc>
        <w:tc>
          <w:tcPr>
            <w:tcW w:w="2480" w:type="dxa"/>
          </w:tcPr>
          <w:p>
            <w:pPr>
              <w:jc w:val="both"/>
              <w:rPr>
                <w:color w:val="000000"/>
                <w:sz w:val="20"/>
              </w:rPr>
            </w:pPr>
            <w:r>
              <w:rPr>
                <w:bCs/>
                <w:color w:val="000000" w:themeColor="text1"/>
                <w:sz w:val="20"/>
              </w:rPr>
              <w:t xml:space="preserve">Boron CND (0.25%) </w:t>
            </w:r>
          </w:p>
        </w:tc>
        <w:tc>
          <w:tcPr>
            <w:tcW w:w="803" w:type="dxa"/>
            <w:shd w:val="clear" w:color="auto" w:fill="auto"/>
          </w:tcPr>
          <w:p>
            <w:pPr>
              <w:jc w:val="both"/>
              <w:rPr>
                <w:sz w:val="20"/>
              </w:rPr>
            </w:pPr>
            <w:r>
              <w:rPr>
                <w:color w:val="000000"/>
                <w:sz w:val="18"/>
                <w:szCs w:val="18"/>
              </w:rPr>
              <w:t>4</w:t>
            </w:r>
          </w:p>
        </w:tc>
        <w:tc>
          <w:tcPr>
            <w:tcW w:w="788" w:type="dxa"/>
            <w:shd w:val="clear" w:color="auto" w:fill="auto"/>
            <w:vAlign w:val="center"/>
          </w:tcPr>
          <w:p>
            <w:pPr>
              <w:jc w:val="both"/>
              <w:rPr>
                <w:sz w:val="20"/>
              </w:rPr>
            </w:pPr>
            <w:r>
              <w:rPr>
                <w:color w:val="000000"/>
                <w:sz w:val="18"/>
                <w:szCs w:val="18"/>
              </w:rPr>
              <w:t>5</w:t>
            </w:r>
          </w:p>
        </w:tc>
        <w:tc>
          <w:tcPr>
            <w:tcW w:w="761" w:type="dxa"/>
            <w:shd w:val="clear" w:color="auto" w:fill="auto"/>
            <w:vAlign w:val="center"/>
          </w:tcPr>
          <w:p>
            <w:pPr>
              <w:jc w:val="both"/>
              <w:rPr>
                <w:sz w:val="20"/>
              </w:rPr>
            </w:pPr>
            <w:r>
              <w:rPr>
                <w:color w:val="000000"/>
                <w:sz w:val="18"/>
                <w:szCs w:val="18"/>
              </w:rPr>
              <w:t>5</w:t>
            </w:r>
          </w:p>
        </w:tc>
        <w:tc>
          <w:tcPr>
            <w:tcW w:w="840" w:type="dxa"/>
            <w:shd w:val="clear" w:color="auto" w:fill="auto"/>
            <w:vAlign w:val="center"/>
          </w:tcPr>
          <w:p>
            <w:pPr>
              <w:jc w:val="both"/>
              <w:rPr>
                <w:sz w:val="20"/>
              </w:rPr>
            </w:pPr>
            <w:r>
              <w:rPr>
                <w:color w:val="000000"/>
                <w:sz w:val="18"/>
                <w:szCs w:val="18"/>
              </w:rPr>
              <w:t>5</w:t>
            </w:r>
          </w:p>
        </w:tc>
        <w:tc>
          <w:tcPr>
            <w:tcW w:w="840" w:type="dxa"/>
            <w:shd w:val="clear" w:color="auto" w:fill="auto"/>
          </w:tcPr>
          <w:p>
            <w:pPr>
              <w:jc w:val="both"/>
              <w:rPr>
                <w:color w:val="000000"/>
                <w:sz w:val="20"/>
              </w:rPr>
            </w:pPr>
            <w:r>
              <w:rPr>
                <w:color w:val="000000"/>
                <w:sz w:val="18"/>
                <w:szCs w:val="18"/>
              </w:rPr>
              <w:t>5</w:t>
            </w:r>
          </w:p>
        </w:tc>
        <w:tc>
          <w:tcPr>
            <w:tcW w:w="874" w:type="dxa"/>
            <w:shd w:val="clear" w:color="auto" w:fill="auto"/>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color w:val="000000"/>
                <w:sz w:val="18"/>
                <w:szCs w:val="18"/>
              </w:rPr>
              <w:t>5</w:t>
            </w:r>
          </w:p>
        </w:tc>
        <w:tc>
          <w:tcPr>
            <w:tcW w:w="874" w:type="dxa"/>
            <w:shd w:val="clear" w:color="auto" w:fill="auto"/>
            <w:vAlign w:val="center"/>
          </w:tcPr>
          <w:p>
            <w:pPr>
              <w:jc w:val="both"/>
              <w:rPr>
                <w:color w:val="000000"/>
                <w:sz w:val="20"/>
              </w:rPr>
            </w:pPr>
            <w:r>
              <w:rPr>
                <w:color w:val="000000"/>
                <w:sz w:val="18"/>
                <w:szCs w:val="18"/>
              </w:rPr>
              <w:t>11</w:t>
            </w:r>
          </w:p>
        </w:tc>
      </w:tr>
      <w:tr>
        <w:tc>
          <w:tcPr>
            <w:tcW w:w="1205" w:type="dxa"/>
            <w:vAlign w:val="center"/>
          </w:tcPr>
          <w:p>
            <w:pPr>
              <w:ind w:firstLine="71"/>
              <w:jc w:val="both"/>
              <w:rPr>
                <w:b/>
                <w:bCs/>
                <w:sz w:val="20"/>
              </w:rPr>
            </w:pPr>
            <w:r>
              <w:rPr>
                <w:b/>
                <w:bCs/>
                <w:sz w:val="20"/>
              </w:rPr>
              <w:t>T13</w:t>
            </w:r>
          </w:p>
        </w:tc>
        <w:tc>
          <w:tcPr>
            <w:tcW w:w="2480" w:type="dxa"/>
          </w:tcPr>
          <w:p>
            <w:pPr>
              <w:jc w:val="both"/>
              <w:rPr>
                <w:color w:val="000000"/>
                <w:sz w:val="20"/>
              </w:rPr>
            </w:pPr>
            <w:r>
              <w:rPr>
                <w:bCs/>
                <w:color w:val="000000" w:themeColor="text1"/>
                <w:sz w:val="20"/>
              </w:rPr>
              <w:t xml:space="preserve">Boron CND (0.50%) </w:t>
            </w:r>
          </w:p>
        </w:tc>
        <w:tc>
          <w:tcPr>
            <w:tcW w:w="803" w:type="dxa"/>
            <w:shd w:val="clear" w:color="auto" w:fill="auto"/>
          </w:tcPr>
          <w:p>
            <w:pPr>
              <w:jc w:val="both"/>
              <w:rPr>
                <w:sz w:val="20"/>
              </w:rPr>
            </w:pPr>
            <w:r>
              <w:rPr>
                <w:color w:val="000000"/>
                <w:sz w:val="18"/>
                <w:szCs w:val="18"/>
              </w:rPr>
              <w:t>6</w:t>
            </w:r>
          </w:p>
        </w:tc>
        <w:tc>
          <w:tcPr>
            <w:tcW w:w="788" w:type="dxa"/>
            <w:shd w:val="clear" w:color="auto" w:fill="auto"/>
            <w:vAlign w:val="center"/>
          </w:tcPr>
          <w:p>
            <w:pPr>
              <w:jc w:val="both"/>
              <w:rPr>
                <w:sz w:val="20"/>
              </w:rPr>
            </w:pPr>
            <w:r>
              <w:rPr>
                <w:color w:val="000000"/>
                <w:sz w:val="18"/>
                <w:szCs w:val="18"/>
              </w:rPr>
              <w:t>5</w:t>
            </w:r>
          </w:p>
        </w:tc>
        <w:tc>
          <w:tcPr>
            <w:tcW w:w="761" w:type="dxa"/>
            <w:shd w:val="clear" w:color="auto" w:fill="auto"/>
            <w:vAlign w:val="center"/>
          </w:tcPr>
          <w:p>
            <w:pPr>
              <w:jc w:val="both"/>
              <w:rPr>
                <w:sz w:val="20"/>
              </w:rPr>
            </w:pPr>
            <w:r>
              <w:rPr>
                <w:color w:val="000000"/>
                <w:sz w:val="18"/>
                <w:szCs w:val="18"/>
              </w:rPr>
              <w:t>6</w:t>
            </w:r>
          </w:p>
        </w:tc>
        <w:tc>
          <w:tcPr>
            <w:tcW w:w="840" w:type="dxa"/>
            <w:shd w:val="clear" w:color="auto" w:fill="auto"/>
            <w:vAlign w:val="center"/>
          </w:tcPr>
          <w:p>
            <w:pPr>
              <w:jc w:val="both"/>
              <w:rPr>
                <w:sz w:val="20"/>
              </w:rPr>
            </w:pPr>
            <w:r>
              <w:rPr>
                <w:color w:val="000000"/>
                <w:sz w:val="18"/>
                <w:szCs w:val="18"/>
              </w:rPr>
              <w:t>7</w:t>
            </w:r>
          </w:p>
        </w:tc>
        <w:tc>
          <w:tcPr>
            <w:tcW w:w="840" w:type="dxa"/>
            <w:shd w:val="clear" w:color="auto" w:fill="auto"/>
          </w:tcPr>
          <w:p>
            <w:pPr>
              <w:jc w:val="both"/>
              <w:rPr>
                <w:color w:val="000000"/>
                <w:sz w:val="20"/>
              </w:rPr>
            </w:pPr>
            <w:r>
              <w:rPr>
                <w:color w:val="000000"/>
                <w:sz w:val="18"/>
                <w:szCs w:val="18"/>
              </w:rPr>
              <w:t>5</w:t>
            </w:r>
          </w:p>
        </w:tc>
        <w:tc>
          <w:tcPr>
            <w:tcW w:w="874" w:type="dxa"/>
            <w:shd w:val="clear" w:color="auto" w:fill="auto"/>
          </w:tcPr>
          <w:p>
            <w:pPr>
              <w:jc w:val="both"/>
              <w:rPr>
                <w:color w:val="000000"/>
                <w:sz w:val="20"/>
              </w:rPr>
            </w:pPr>
            <w:r>
              <w:rPr>
                <w:color w:val="000000"/>
                <w:sz w:val="18"/>
                <w:szCs w:val="18"/>
              </w:rPr>
              <w:t>6</w:t>
            </w:r>
          </w:p>
        </w:tc>
        <w:tc>
          <w:tcPr>
            <w:tcW w:w="874" w:type="dxa"/>
            <w:shd w:val="clear" w:color="auto" w:fill="auto"/>
            <w:vAlign w:val="center"/>
          </w:tcPr>
          <w:p>
            <w:pPr>
              <w:jc w:val="both"/>
              <w:rPr>
                <w:color w:val="000000"/>
                <w:sz w:val="20"/>
              </w:rPr>
            </w:pPr>
            <w:r>
              <w:rPr>
                <w:color w:val="000000"/>
                <w:sz w:val="18"/>
                <w:szCs w:val="18"/>
              </w:rPr>
              <w:t>4</w:t>
            </w:r>
          </w:p>
        </w:tc>
        <w:tc>
          <w:tcPr>
            <w:tcW w:w="874" w:type="dxa"/>
            <w:shd w:val="clear" w:color="auto" w:fill="auto"/>
            <w:vAlign w:val="center"/>
          </w:tcPr>
          <w:p>
            <w:pPr>
              <w:jc w:val="both"/>
              <w:rPr>
                <w:color w:val="000000"/>
                <w:sz w:val="20"/>
              </w:rPr>
            </w:pPr>
            <w:r>
              <w:rPr>
                <w:color w:val="000000"/>
                <w:sz w:val="18"/>
                <w:szCs w:val="18"/>
              </w:rPr>
              <w:t>10</w:t>
            </w:r>
          </w:p>
        </w:tc>
      </w:tr>
      <w:tr>
        <w:tc>
          <w:tcPr>
            <w:tcW w:w="1205" w:type="dxa"/>
            <w:vAlign w:val="center"/>
          </w:tcPr>
          <w:p>
            <w:pPr>
              <w:ind w:firstLine="71"/>
              <w:jc w:val="both"/>
              <w:rPr>
                <w:b/>
                <w:bCs/>
                <w:sz w:val="20"/>
              </w:rPr>
            </w:pPr>
            <w:r>
              <w:rPr>
                <w:b/>
                <w:bCs/>
                <w:sz w:val="20"/>
              </w:rPr>
              <w:t>T14</w:t>
            </w:r>
          </w:p>
        </w:tc>
        <w:tc>
          <w:tcPr>
            <w:tcW w:w="2480" w:type="dxa"/>
          </w:tcPr>
          <w:p>
            <w:pPr>
              <w:jc w:val="both"/>
              <w:rPr>
                <w:color w:val="000000"/>
                <w:sz w:val="20"/>
              </w:rPr>
            </w:pPr>
            <w:r>
              <w:rPr>
                <w:bCs/>
                <w:color w:val="000000" w:themeColor="text1"/>
                <w:sz w:val="20"/>
              </w:rPr>
              <w:t xml:space="preserve">Boron CND (1.00%) </w:t>
            </w:r>
          </w:p>
        </w:tc>
        <w:tc>
          <w:tcPr>
            <w:tcW w:w="803" w:type="dxa"/>
            <w:shd w:val="clear" w:color="auto" w:fill="auto"/>
          </w:tcPr>
          <w:p>
            <w:pPr>
              <w:jc w:val="both"/>
              <w:rPr>
                <w:sz w:val="20"/>
              </w:rPr>
            </w:pPr>
            <w:r>
              <w:rPr>
                <w:color w:val="000000"/>
                <w:sz w:val="18"/>
                <w:szCs w:val="18"/>
              </w:rPr>
              <w:t>4</w:t>
            </w:r>
          </w:p>
        </w:tc>
        <w:tc>
          <w:tcPr>
            <w:tcW w:w="788" w:type="dxa"/>
            <w:shd w:val="clear" w:color="auto" w:fill="auto"/>
            <w:vAlign w:val="center"/>
          </w:tcPr>
          <w:p>
            <w:pPr>
              <w:jc w:val="both"/>
              <w:rPr>
                <w:sz w:val="20"/>
              </w:rPr>
            </w:pPr>
            <w:r>
              <w:rPr>
                <w:color w:val="000000"/>
                <w:sz w:val="18"/>
                <w:szCs w:val="18"/>
              </w:rPr>
              <w:t>4</w:t>
            </w:r>
          </w:p>
        </w:tc>
        <w:tc>
          <w:tcPr>
            <w:tcW w:w="761" w:type="dxa"/>
            <w:shd w:val="clear" w:color="auto" w:fill="auto"/>
            <w:vAlign w:val="center"/>
          </w:tcPr>
          <w:p>
            <w:pPr>
              <w:jc w:val="both"/>
              <w:rPr>
                <w:sz w:val="20"/>
              </w:rPr>
            </w:pPr>
            <w:r>
              <w:rPr>
                <w:color w:val="000000"/>
                <w:sz w:val="18"/>
                <w:szCs w:val="18"/>
              </w:rPr>
              <w:t>5</w:t>
            </w:r>
          </w:p>
        </w:tc>
        <w:tc>
          <w:tcPr>
            <w:tcW w:w="840" w:type="dxa"/>
            <w:shd w:val="clear" w:color="auto" w:fill="auto"/>
            <w:vAlign w:val="center"/>
          </w:tcPr>
          <w:p>
            <w:pPr>
              <w:jc w:val="both"/>
              <w:rPr>
                <w:sz w:val="20"/>
              </w:rPr>
            </w:pPr>
            <w:r>
              <w:rPr>
                <w:color w:val="000000"/>
                <w:sz w:val="18"/>
                <w:szCs w:val="18"/>
              </w:rPr>
              <w:t>6</w:t>
            </w:r>
          </w:p>
        </w:tc>
        <w:tc>
          <w:tcPr>
            <w:tcW w:w="840" w:type="dxa"/>
            <w:shd w:val="clear" w:color="auto" w:fill="auto"/>
          </w:tcPr>
          <w:p>
            <w:pPr>
              <w:jc w:val="both"/>
              <w:rPr>
                <w:color w:val="000000"/>
                <w:sz w:val="20"/>
              </w:rPr>
            </w:pPr>
            <w:r>
              <w:rPr>
                <w:color w:val="000000"/>
                <w:sz w:val="18"/>
                <w:szCs w:val="18"/>
              </w:rPr>
              <w:t>6</w:t>
            </w:r>
          </w:p>
        </w:tc>
        <w:tc>
          <w:tcPr>
            <w:tcW w:w="874" w:type="dxa"/>
            <w:shd w:val="clear" w:color="auto" w:fill="auto"/>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color w:val="000000"/>
                <w:sz w:val="18"/>
                <w:szCs w:val="18"/>
              </w:rPr>
              <w:t>5</w:t>
            </w:r>
          </w:p>
        </w:tc>
        <w:tc>
          <w:tcPr>
            <w:tcW w:w="874" w:type="dxa"/>
            <w:shd w:val="clear" w:color="auto" w:fill="auto"/>
            <w:vAlign w:val="center"/>
          </w:tcPr>
          <w:p>
            <w:pPr>
              <w:jc w:val="both"/>
              <w:rPr>
                <w:color w:val="000000"/>
                <w:sz w:val="20"/>
              </w:rPr>
            </w:pPr>
            <w:r>
              <w:rPr>
                <w:color w:val="000000"/>
                <w:sz w:val="18"/>
                <w:szCs w:val="18"/>
              </w:rPr>
              <w:t>11</w:t>
            </w:r>
          </w:p>
        </w:tc>
      </w:tr>
      <w:tr>
        <w:trPr>
          <w:trHeight w:val="278"/>
        </w:trPr>
        <w:tc>
          <w:tcPr>
            <w:tcW w:w="1205" w:type="dxa"/>
            <w:vAlign w:val="center"/>
          </w:tcPr>
          <w:p>
            <w:pPr>
              <w:ind w:firstLine="71"/>
              <w:jc w:val="both"/>
              <w:rPr>
                <w:b/>
                <w:bCs/>
                <w:sz w:val="20"/>
              </w:rPr>
            </w:pPr>
            <w:r>
              <w:rPr>
                <w:b/>
                <w:bCs/>
                <w:sz w:val="20"/>
              </w:rPr>
              <w:t>T15</w:t>
            </w:r>
          </w:p>
        </w:tc>
        <w:tc>
          <w:tcPr>
            <w:tcW w:w="2480" w:type="dxa"/>
          </w:tcPr>
          <w:p>
            <w:pPr>
              <w:pStyle w:val="Compact"/>
              <w:rPr>
                <w:rFonts w:ascii="Times New Roman" w:hAnsi="Times New Roman" w:cs="Times New Roman"/>
                <w:color w:val="000000"/>
                <w:sz w:val="20"/>
                <w:szCs w:val="20"/>
              </w:rPr>
            </w:pPr>
            <w:r>
              <w:rPr>
                <w:rFonts w:ascii="Times New Roman" w:hAnsi="Times New Roman" w:cs="Times New Roman"/>
                <w:sz w:val="20"/>
                <w:szCs w:val="20"/>
              </w:rPr>
              <w:t xml:space="preserve">CND (0.25%) </w:t>
            </w:r>
          </w:p>
        </w:tc>
        <w:tc>
          <w:tcPr>
            <w:tcW w:w="803" w:type="dxa"/>
            <w:shd w:val="clear" w:color="auto" w:fill="auto"/>
          </w:tcPr>
          <w:p>
            <w:pPr>
              <w:jc w:val="both"/>
              <w:rPr>
                <w:sz w:val="20"/>
              </w:rPr>
            </w:pPr>
            <w:r>
              <w:rPr>
                <w:color w:val="000000"/>
                <w:sz w:val="18"/>
                <w:szCs w:val="18"/>
              </w:rPr>
              <w:t>2</w:t>
            </w:r>
          </w:p>
        </w:tc>
        <w:tc>
          <w:tcPr>
            <w:tcW w:w="788" w:type="dxa"/>
            <w:shd w:val="clear" w:color="auto" w:fill="auto"/>
            <w:vAlign w:val="center"/>
          </w:tcPr>
          <w:p>
            <w:pPr>
              <w:jc w:val="both"/>
              <w:rPr>
                <w:sz w:val="20"/>
              </w:rPr>
            </w:pPr>
            <w:r>
              <w:rPr>
                <w:color w:val="000000"/>
                <w:sz w:val="18"/>
                <w:szCs w:val="18"/>
              </w:rPr>
              <w:t>4</w:t>
            </w:r>
          </w:p>
        </w:tc>
        <w:tc>
          <w:tcPr>
            <w:tcW w:w="761" w:type="dxa"/>
            <w:shd w:val="clear" w:color="auto" w:fill="auto"/>
            <w:vAlign w:val="center"/>
          </w:tcPr>
          <w:p>
            <w:pPr>
              <w:jc w:val="both"/>
              <w:rPr>
                <w:sz w:val="20"/>
              </w:rPr>
            </w:pPr>
            <w:r>
              <w:rPr>
                <w:color w:val="000000"/>
                <w:sz w:val="18"/>
                <w:szCs w:val="18"/>
              </w:rPr>
              <w:t>6</w:t>
            </w:r>
          </w:p>
        </w:tc>
        <w:tc>
          <w:tcPr>
            <w:tcW w:w="840" w:type="dxa"/>
            <w:shd w:val="clear" w:color="auto" w:fill="auto"/>
            <w:vAlign w:val="center"/>
          </w:tcPr>
          <w:p>
            <w:pPr>
              <w:jc w:val="both"/>
              <w:rPr>
                <w:sz w:val="20"/>
              </w:rPr>
            </w:pPr>
            <w:r>
              <w:rPr>
                <w:color w:val="000000"/>
                <w:sz w:val="18"/>
                <w:szCs w:val="18"/>
              </w:rPr>
              <w:t>5</w:t>
            </w:r>
          </w:p>
        </w:tc>
        <w:tc>
          <w:tcPr>
            <w:tcW w:w="840" w:type="dxa"/>
            <w:shd w:val="clear" w:color="auto" w:fill="auto"/>
          </w:tcPr>
          <w:p>
            <w:pPr>
              <w:jc w:val="both"/>
              <w:rPr>
                <w:color w:val="000000"/>
                <w:sz w:val="20"/>
              </w:rPr>
            </w:pPr>
            <w:r>
              <w:rPr>
                <w:color w:val="000000"/>
                <w:sz w:val="18"/>
                <w:szCs w:val="18"/>
              </w:rPr>
              <w:t>6</w:t>
            </w:r>
          </w:p>
        </w:tc>
        <w:tc>
          <w:tcPr>
            <w:tcW w:w="874" w:type="dxa"/>
            <w:shd w:val="clear" w:color="auto" w:fill="auto"/>
          </w:tcPr>
          <w:p>
            <w:pPr>
              <w:jc w:val="both"/>
              <w:rPr>
                <w:color w:val="000000"/>
                <w:sz w:val="20"/>
              </w:rPr>
            </w:pPr>
            <w:r>
              <w:rPr>
                <w:color w:val="000000"/>
                <w:sz w:val="18"/>
                <w:szCs w:val="18"/>
              </w:rPr>
              <w:t>5</w:t>
            </w:r>
          </w:p>
        </w:tc>
        <w:tc>
          <w:tcPr>
            <w:tcW w:w="874" w:type="dxa"/>
            <w:shd w:val="clear" w:color="auto" w:fill="auto"/>
            <w:vAlign w:val="center"/>
          </w:tcPr>
          <w:p>
            <w:pPr>
              <w:jc w:val="both"/>
              <w:rPr>
                <w:color w:val="000000"/>
                <w:sz w:val="20"/>
              </w:rPr>
            </w:pPr>
            <w:r>
              <w:rPr>
                <w:color w:val="000000"/>
                <w:sz w:val="18"/>
                <w:szCs w:val="18"/>
              </w:rPr>
              <w:t>3</w:t>
            </w:r>
          </w:p>
        </w:tc>
        <w:tc>
          <w:tcPr>
            <w:tcW w:w="874" w:type="dxa"/>
            <w:shd w:val="clear" w:color="auto" w:fill="auto"/>
            <w:vAlign w:val="center"/>
          </w:tcPr>
          <w:p>
            <w:pPr>
              <w:jc w:val="both"/>
              <w:rPr>
                <w:color w:val="000000"/>
                <w:sz w:val="20"/>
              </w:rPr>
            </w:pPr>
            <w:r>
              <w:rPr>
                <w:sz w:val="18"/>
                <w:szCs w:val="18"/>
              </w:rPr>
              <w:t>6</w:t>
            </w:r>
          </w:p>
        </w:tc>
      </w:tr>
      <w:tr>
        <w:tc>
          <w:tcPr>
            <w:tcW w:w="1205" w:type="dxa"/>
            <w:vAlign w:val="center"/>
          </w:tcPr>
          <w:p>
            <w:pPr>
              <w:ind w:firstLine="71"/>
              <w:jc w:val="both"/>
              <w:rPr>
                <w:b/>
                <w:bCs/>
                <w:sz w:val="20"/>
              </w:rPr>
            </w:pPr>
            <w:r>
              <w:rPr>
                <w:b/>
                <w:bCs/>
                <w:sz w:val="20"/>
              </w:rPr>
              <w:t>T16</w:t>
            </w:r>
          </w:p>
        </w:tc>
        <w:tc>
          <w:tcPr>
            <w:tcW w:w="2480" w:type="dxa"/>
          </w:tcPr>
          <w:p>
            <w:pPr>
              <w:jc w:val="both"/>
              <w:rPr>
                <w:color w:val="000000"/>
                <w:sz w:val="20"/>
              </w:rPr>
            </w:pPr>
            <w:r>
              <w:rPr>
                <w:bCs/>
                <w:color w:val="000000" w:themeColor="text1"/>
                <w:sz w:val="20"/>
              </w:rPr>
              <w:t>Polymer@25ml/kg seed</w:t>
            </w:r>
          </w:p>
        </w:tc>
        <w:tc>
          <w:tcPr>
            <w:tcW w:w="803" w:type="dxa"/>
            <w:shd w:val="clear" w:color="auto" w:fill="auto"/>
          </w:tcPr>
          <w:p>
            <w:pPr>
              <w:jc w:val="both"/>
              <w:rPr>
                <w:sz w:val="20"/>
              </w:rPr>
            </w:pPr>
            <w:r>
              <w:rPr>
                <w:color w:val="000000"/>
                <w:sz w:val="18"/>
                <w:szCs w:val="18"/>
              </w:rPr>
              <w:t>2</w:t>
            </w:r>
          </w:p>
        </w:tc>
        <w:tc>
          <w:tcPr>
            <w:tcW w:w="788" w:type="dxa"/>
            <w:shd w:val="clear" w:color="auto" w:fill="auto"/>
            <w:vAlign w:val="center"/>
          </w:tcPr>
          <w:p>
            <w:pPr>
              <w:jc w:val="both"/>
              <w:rPr>
                <w:sz w:val="20"/>
              </w:rPr>
            </w:pPr>
            <w:r>
              <w:rPr>
                <w:color w:val="000000"/>
                <w:sz w:val="18"/>
                <w:szCs w:val="18"/>
              </w:rPr>
              <w:t>4</w:t>
            </w:r>
          </w:p>
        </w:tc>
        <w:tc>
          <w:tcPr>
            <w:tcW w:w="761" w:type="dxa"/>
            <w:shd w:val="clear" w:color="auto" w:fill="auto"/>
            <w:vAlign w:val="center"/>
          </w:tcPr>
          <w:p>
            <w:pPr>
              <w:jc w:val="both"/>
              <w:rPr>
                <w:sz w:val="20"/>
              </w:rPr>
            </w:pPr>
            <w:r>
              <w:rPr>
                <w:color w:val="000000"/>
                <w:sz w:val="18"/>
                <w:szCs w:val="18"/>
              </w:rPr>
              <w:t>4</w:t>
            </w:r>
          </w:p>
        </w:tc>
        <w:tc>
          <w:tcPr>
            <w:tcW w:w="840" w:type="dxa"/>
            <w:shd w:val="clear" w:color="auto" w:fill="auto"/>
            <w:vAlign w:val="center"/>
          </w:tcPr>
          <w:p>
            <w:pPr>
              <w:jc w:val="both"/>
              <w:rPr>
                <w:sz w:val="20"/>
              </w:rPr>
            </w:pPr>
            <w:r>
              <w:rPr>
                <w:color w:val="000000"/>
                <w:sz w:val="18"/>
                <w:szCs w:val="18"/>
              </w:rPr>
              <w:t>4</w:t>
            </w:r>
          </w:p>
        </w:tc>
        <w:tc>
          <w:tcPr>
            <w:tcW w:w="840" w:type="dxa"/>
            <w:shd w:val="clear" w:color="auto" w:fill="auto"/>
          </w:tcPr>
          <w:p>
            <w:pPr>
              <w:jc w:val="both"/>
              <w:rPr>
                <w:color w:val="000000"/>
                <w:sz w:val="20"/>
              </w:rPr>
            </w:pPr>
            <w:r>
              <w:rPr>
                <w:color w:val="000000"/>
                <w:sz w:val="18"/>
                <w:szCs w:val="18"/>
              </w:rPr>
              <w:t>5</w:t>
            </w:r>
          </w:p>
        </w:tc>
        <w:tc>
          <w:tcPr>
            <w:tcW w:w="874" w:type="dxa"/>
            <w:shd w:val="clear" w:color="auto" w:fill="auto"/>
          </w:tcPr>
          <w:p>
            <w:pPr>
              <w:jc w:val="both"/>
              <w:rPr>
                <w:color w:val="000000"/>
                <w:sz w:val="20"/>
              </w:rPr>
            </w:pPr>
            <w:r>
              <w:rPr>
                <w:color w:val="000000"/>
                <w:sz w:val="18"/>
                <w:szCs w:val="18"/>
              </w:rPr>
              <w:t>6</w:t>
            </w:r>
          </w:p>
        </w:tc>
        <w:tc>
          <w:tcPr>
            <w:tcW w:w="874" w:type="dxa"/>
            <w:shd w:val="clear" w:color="auto" w:fill="auto"/>
            <w:vAlign w:val="center"/>
          </w:tcPr>
          <w:p>
            <w:pPr>
              <w:jc w:val="both"/>
              <w:rPr>
                <w:color w:val="000000"/>
                <w:sz w:val="20"/>
              </w:rPr>
            </w:pPr>
            <w:r>
              <w:rPr>
                <w:color w:val="000000"/>
                <w:sz w:val="18"/>
                <w:szCs w:val="18"/>
              </w:rPr>
              <w:t>5</w:t>
            </w:r>
          </w:p>
        </w:tc>
        <w:tc>
          <w:tcPr>
            <w:tcW w:w="874" w:type="dxa"/>
            <w:shd w:val="clear" w:color="auto" w:fill="auto"/>
            <w:vAlign w:val="center"/>
          </w:tcPr>
          <w:p>
            <w:pPr>
              <w:jc w:val="both"/>
              <w:rPr>
                <w:color w:val="000000"/>
                <w:sz w:val="20"/>
              </w:rPr>
            </w:pPr>
            <w:r>
              <w:rPr>
                <w:color w:val="000000"/>
                <w:sz w:val="18"/>
                <w:szCs w:val="18"/>
              </w:rPr>
              <w:t>9</w:t>
            </w:r>
          </w:p>
        </w:tc>
      </w:tr>
      <w:tr>
        <w:tc>
          <w:tcPr>
            <w:tcW w:w="1205" w:type="dxa"/>
            <w:vAlign w:val="center"/>
          </w:tcPr>
          <w:p>
            <w:pPr>
              <w:ind w:firstLine="71"/>
              <w:jc w:val="both"/>
              <w:rPr>
                <w:b/>
                <w:bCs/>
                <w:sz w:val="20"/>
              </w:rPr>
            </w:pPr>
            <w:r>
              <w:rPr>
                <w:b/>
                <w:bCs/>
                <w:sz w:val="20"/>
              </w:rPr>
              <w:t>T17</w:t>
            </w:r>
          </w:p>
        </w:tc>
        <w:tc>
          <w:tcPr>
            <w:tcW w:w="2480" w:type="dxa"/>
          </w:tcPr>
          <w:p>
            <w:pPr>
              <w:jc w:val="both"/>
              <w:rPr>
                <w:color w:val="000000"/>
                <w:sz w:val="20"/>
              </w:rPr>
            </w:pPr>
            <w:r>
              <w:rPr>
                <w:bCs/>
                <w:color w:val="000000" w:themeColor="text1"/>
                <w:sz w:val="20"/>
              </w:rPr>
              <w:t>Untreated Control</w:t>
            </w:r>
          </w:p>
        </w:tc>
        <w:tc>
          <w:tcPr>
            <w:tcW w:w="803" w:type="dxa"/>
            <w:shd w:val="clear" w:color="auto" w:fill="auto"/>
          </w:tcPr>
          <w:p>
            <w:pPr>
              <w:jc w:val="both"/>
              <w:rPr>
                <w:sz w:val="20"/>
              </w:rPr>
            </w:pPr>
            <w:r>
              <w:rPr>
                <w:color w:val="000000"/>
                <w:sz w:val="18"/>
                <w:szCs w:val="18"/>
              </w:rPr>
              <w:t>3</w:t>
            </w:r>
          </w:p>
        </w:tc>
        <w:tc>
          <w:tcPr>
            <w:tcW w:w="788" w:type="dxa"/>
            <w:shd w:val="clear" w:color="auto" w:fill="auto"/>
            <w:vAlign w:val="center"/>
          </w:tcPr>
          <w:p>
            <w:pPr>
              <w:jc w:val="both"/>
              <w:rPr>
                <w:sz w:val="20"/>
              </w:rPr>
            </w:pPr>
            <w:r>
              <w:rPr>
                <w:color w:val="000000"/>
                <w:sz w:val="18"/>
                <w:szCs w:val="18"/>
              </w:rPr>
              <w:t>4</w:t>
            </w:r>
          </w:p>
        </w:tc>
        <w:tc>
          <w:tcPr>
            <w:tcW w:w="761" w:type="dxa"/>
            <w:shd w:val="clear" w:color="auto" w:fill="auto"/>
            <w:vAlign w:val="center"/>
          </w:tcPr>
          <w:p>
            <w:pPr>
              <w:jc w:val="both"/>
              <w:rPr>
                <w:sz w:val="20"/>
              </w:rPr>
            </w:pPr>
            <w:r>
              <w:rPr>
                <w:color w:val="000000"/>
                <w:sz w:val="18"/>
                <w:szCs w:val="18"/>
              </w:rPr>
              <w:t>6</w:t>
            </w:r>
          </w:p>
        </w:tc>
        <w:tc>
          <w:tcPr>
            <w:tcW w:w="840" w:type="dxa"/>
            <w:shd w:val="clear" w:color="auto" w:fill="auto"/>
            <w:vAlign w:val="center"/>
          </w:tcPr>
          <w:p>
            <w:pPr>
              <w:jc w:val="both"/>
              <w:rPr>
                <w:sz w:val="20"/>
              </w:rPr>
            </w:pPr>
            <w:r>
              <w:rPr>
                <w:color w:val="000000"/>
                <w:sz w:val="18"/>
                <w:szCs w:val="18"/>
              </w:rPr>
              <w:t>8</w:t>
            </w:r>
          </w:p>
        </w:tc>
        <w:tc>
          <w:tcPr>
            <w:tcW w:w="840" w:type="dxa"/>
            <w:shd w:val="clear" w:color="auto" w:fill="auto"/>
          </w:tcPr>
          <w:p>
            <w:pPr>
              <w:jc w:val="both"/>
              <w:rPr>
                <w:color w:val="000000"/>
                <w:sz w:val="20"/>
              </w:rPr>
            </w:pPr>
            <w:r>
              <w:rPr>
                <w:color w:val="000000"/>
                <w:sz w:val="18"/>
                <w:szCs w:val="18"/>
              </w:rPr>
              <w:t>8</w:t>
            </w:r>
          </w:p>
        </w:tc>
        <w:tc>
          <w:tcPr>
            <w:tcW w:w="874" w:type="dxa"/>
            <w:shd w:val="clear" w:color="auto" w:fill="auto"/>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sz w:val="18"/>
                <w:szCs w:val="18"/>
              </w:rPr>
              <w:t>11</w:t>
            </w:r>
          </w:p>
        </w:tc>
      </w:tr>
      <w:tr>
        <w:tc>
          <w:tcPr>
            <w:tcW w:w="1205" w:type="dxa"/>
            <w:vAlign w:val="center"/>
          </w:tcPr>
          <w:p>
            <w:pPr>
              <w:ind w:firstLine="71"/>
              <w:jc w:val="both"/>
              <w:rPr>
                <w:b/>
                <w:bCs/>
                <w:sz w:val="20"/>
              </w:rPr>
            </w:pPr>
          </w:p>
        </w:tc>
        <w:tc>
          <w:tcPr>
            <w:tcW w:w="2480" w:type="dxa"/>
            <w:vAlign w:val="center"/>
          </w:tcPr>
          <w:p>
            <w:pPr>
              <w:jc w:val="both"/>
              <w:rPr>
                <w:b/>
                <w:bCs/>
                <w:color w:val="000000"/>
                <w:sz w:val="20"/>
              </w:rPr>
            </w:pPr>
            <w:r>
              <w:rPr>
                <w:b/>
                <w:bCs/>
                <w:color w:val="0D0D0D" w:themeColor="text1" w:themeTint="F2"/>
                <w:sz w:val="20"/>
              </w:rPr>
              <w:t>Mean</w:t>
            </w:r>
          </w:p>
        </w:tc>
        <w:tc>
          <w:tcPr>
            <w:tcW w:w="803" w:type="dxa"/>
            <w:shd w:val="clear" w:color="auto" w:fill="auto"/>
          </w:tcPr>
          <w:p>
            <w:pPr>
              <w:jc w:val="both"/>
              <w:rPr>
                <w:b/>
                <w:bCs/>
                <w:sz w:val="20"/>
              </w:rPr>
            </w:pPr>
            <w:r>
              <w:rPr>
                <w:color w:val="000000"/>
                <w:sz w:val="18"/>
                <w:szCs w:val="18"/>
              </w:rPr>
              <w:t>4</w:t>
            </w:r>
          </w:p>
        </w:tc>
        <w:tc>
          <w:tcPr>
            <w:tcW w:w="788" w:type="dxa"/>
            <w:shd w:val="clear" w:color="auto" w:fill="auto"/>
            <w:vAlign w:val="bottom"/>
          </w:tcPr>
          <w:p>
            <w:pPr>
              <w:jc w:val="both"/>
              <w:rPr>
                <w:b/>
                <w:bCs/>
                <w:sz w:val="20"/>
              </w:rPr>
            </w:pPr>
            <w:r>
              <w:rPr>
                <w:color w:val="000000"/>
                <w:sz w:val="18"/>
                <w:szCs w:val="18"/>
              </w:rPr>
              <w:t>5</w:t>
            </w:r>
          </w:p>
        </w:tc>
        <w:tc>
          <w:tcPr>
            <w:tcW w:w="761" w:type="dxa"/>
            <w:shd w:val="clear" w:color="auto" w:fill="auto"/>
            <w:vAlign w:val="bottom"/>
          </w:tcPr>
          <w:p>
            <w:pPr>
              <w:jc w:val="both"/>
              <w:rPr>
                <w:b/>
                <w:bCs/>
                <w:sz w:val="20"/>
              </w:rPr>
            </w:pPr>
            <w:r>
              <w:rPr>
                <w:color w:val="000000"/>
                <w:sz w:val="18"/>
                <w:szCs w:val="18"/>
              </w:rPr>
              <w:t>5</w:t>
            </w:r>
          </w:p>
        </w:tc>
        <w:tc>
          <w:tcPr>
            <w:tcW w:w="840" w:type="dxa"/>
            <w:shd w:val="clear" w:color="auto" w:fill="auto"/>
            <w:vAlign w:val="bottom"/>
          </w:tcPr>
          <w:p>
            <w:pPr>
              <w:jc w:val="both"/>
              <w:rPr>
                <w:b/>
                <w:bCs/>
                <w:sz w:val="20"/>
              </w:rPr>
            </w:pPr>
            <w:r>
              <w:rPr>
                <w:color w:val="000000"/>
                <w:sz w:val="18"/>
                <w:szCs w:val="18"/>
              </w:rPr>
              <w:t>5</w:t>
            </w:r>
          </w:p>
        </w:tc>
        <w:tc>
          <w:tcPr>
            <w:tcW w:w="840" w:type="dxa"/>
          </w:tcPr>
          <w:p>
            <w:pPr>
              <w:jc w:val="both"/>
              <w:rPr>
                <w:b/>
                <w:bCs/>
                <w:color w:val="000000"/>
                <w:sz w:val="20"/>
              </w:rPr>
            </w:pPr>
            <w:r>
              <w:rPr>
                <w:color w:val="000000"/>
                <w:sz w:val="18"/>
                <w:szCs w:val="18"/>
              </w:rPr>
              <w:t>5</w:t>
            </w:r>
          </w:p>
        </w:tc>
        <w:tc>
          <w:tcPr>
            <w:tcW w:w="874" w:type="dxa"/>
          </w:tcPr>
          <w:p>
            <w:pPr>
              <w:jc w:val="both"/>
              <w:rPr>
                <w:b/>
                <w:bCs/>
                <w:color w:val="000000"/>
                <w:sz w:val="20"/>
              </w:rPr>
            </w:pPr>
            <w:r>
              <w:rPr>
                <w:color w:val="000000"/>
                <w:sz w:val="18"/>
                <w:szCs w:val="18"/>
              </w:rPr>
              <w:t>7</w:t>
            </w:r>
          </w:p>
        </w:tc>
        <w:tc>
          <w:tcPr>
            <w:tcW w:w="874" w:type="dxa"/>
            <w:vAlign w:val="bottom"/>
          </w:tcPr>
          <w:p>
            <w:pPr>
              <w:jc w:val="both"/>
              <w:rPr>
                <w:b/>
                <w:bCs/>
                <w:color w:val="000000"/>
                <w:sz w:val="20"/>
              </w:rPr>
            </w:pPr>
            <w:r>
              <w:rPr>
                <w:color w:val="000000"/>
                <w:sz w:val="18"/>
                <w:szCs w:val="18"/>
              </w:rPr>
              <w:t>6</w:t>
            </w:r>
          </w:p>
        </w:tc>
        <w:tc>
          <w:tcPr>
            <w:tcW w:w="874" w:type="dxa"/>
            <w:vAlign w:val="bottom"/>
          </w:tcPr>
          <w:p>
            <w:pPr>
              <w:jc w:val="both"/>
              <w:rPr>
                <w:b/>
                <w:bCs/>
                <w:color w:val="000000"/>
                <w:sz w:val="20"/>
              </w:rPr>
            </w:pPr>
            <w:r>
              <w:rPr>
                <w:color w:val="000000"/>
                <w:sz w:val="18"/>
                <w:szCs w:val="18"/>
              </w:rPr>
              <w:t>8</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CD at 5%</w:t>
            </w:r>
          </w:p>
        </w:tc>
        <w:tc>
          <w:tcPr>
            <w:tcW w:w="803" w:type="dxa"/>
            <w:shd w:val="clear" w:color="auto" w:fill="auto"/>
          </w:tcPr>
          <w:p>
            <w:pPr>
              <w:jc w:val="both"/>
              <w:rPr>
                <w:b/>
                <w:bCs/>
                <w:sz w:val="20"/>
              </w:rPr>
            </w:pPr>
            <w:r>
              <w:rPr>
                <w:b/>
                <w:bCs/>
                <w:sz w:val="18"/>
                <w:szCs w:val="18"/>
              </w:rPr>
              <w:t>2.329</w:t>
            </w:r>
          </w:p>
        </w:tc>
        <w:tc>
          <w:tcPr>
            <w:tcW w:w="788" w:type="dxa"/>
            <w:shd w:val="clear" w:color="auto" w:fill="auto"/>
            <w:vAlign w:val="center"/>
          </w:tcPr>
          <w:p>
            <w:pPr>
              <w:jc w:val="both"/>
              <w:rPr>
                <w:b/>
                <w:bCs/>
                <w:sz w:val="20"/>
              </w:rPr>
            </w:pPr>
            <w:r>
              <w:rPr>
                <w:b/>
                <w:bCs/>
                <w:sz w:val="18"/>
                <w:szCs w:val="18"/>
              </w:rPr>
              <w:t>2.080</w:t>
            </w:r>
          </w:p>
        </w:tc>
        <w:tc>
          <w:tcPr>
            <w:tcW w:w="761" w:type="dxa"/>
            <w:shd w:val="clear" w:color="auto" w:fill="auto"/>
            <w:vAlign w:val="center"/>
          </w:tcPr>
          <w:p>
            <w:pPr>
              <w:jc w:val="both"/>
              <w:rPr>
                <w:b/>
                <w:bCs/>
                <w:sz w:val="20"/>
              </w:rPr>
            </w:pPr>
            <w:r>
              <w:rPr>
                <w:b/>
                <w:bCs/>
                <w:sz w:val="18"/>
                <w:szCs w:val="18"/>
              </w:rPr>
              <w:t>1.998</w:t>
            </w:r>
          </w:p>
        </w:tc>
        <w:tc>
          <w:tcPr>
            <w:tcW w:w="840" w:type="dxa"/>
            <w:shd w:val="clear" w:color="auto" w:fill="auto"/>
            <w:vAlign w:val="center"/>
          </w:tcPr>
          <w:p>
            <w:pPr>
              <w:jc w:val="both"/>
              <w:rPr>
                <w:b/>
                <w:bCs/>
                <w:sz w:val="20"/>
              </w:rPr>
            </w:pPr>
            <w:r>
              <w:rPr>
                <w:b/>
                <w:bCs/>
                <w:sz w:val="18"/>
                <w:szCs w:val="18"/>
              </w:rPr>
              <w:t>2.082</w:t>
            </w:r>
          </w:p>
        </w:tc>
        <w:tc>
          <w:tcPr>
            <w:tcW w:w="840" w:type="dxa"/>
          </w:tcPr>
          <w:p>
            <w:pPr>
              <w:jc w:val="both"/>
              <w:rPr>
                <w:b/>
                <w:bCs/>
                <w:sz w:val="20"/>
              </w:rPr>
            </w:pPr>
            <w:r>
              <w:rPr>
                <w:b/>
                <w:bCs/>
                <w:sz w:val="18"/>
                <w:szCs w:val="18"/>
              </w:rPr>
              <w:t>2.003</w:t>
            </w:r>
          </w:p>
        </w:tc>
        <w:tc>
          <w:tcPr>
            <w:tcW w:w="874" w:type="dxa"/>
          </w:tcPr>
          <w:p>
            <w:pPr>
              <w:jc w:val="both"/>
              <w:rPr>
                <w:b/>
                <w:bCs/>
                <w:sz w:val="20"/>
              </w:rPr>
            </w:pPr>
            <w:r>
              <w:rPr>
                <w:b/>
                <w:bCs/>
                <w:sz w:val="18"/>
                <w:szCs w:val="18"/>
              </w:rPr>
              <w:t>2.251</w:t>
            </w:r>
          </w:p>
        </w:tc>
        <w:tc>
          <w:tcPr>
            <w:tcW w:w="874" w:type="dxa"/>
            <w:vAlign w:val="center"/>
          </w:tcPr>
          <w:p>
            <w:pPr>
              <w:jc w:val="both"/>
              <w:rPr>
                <w:b/>
                <w:bCs/>
                <w:sz w:val="20"/>
              </w:rPr>
            </w:pPr>
            <w:r>
              <w:rPr>
                <w:b/>
                <w:bCs/>
                <w:sz w:val="18"/>
                <w:szCs w:val="18"/>
              </w:rPr>
              <w:t>1.556</w:t>
            </w:r>
          </w:p>
        </w:tc>
        <w:tc>
          <w:tcPr>
            <w:tcW w:w="874" w:type="dxa"/>
            <w:vAlign w:val="center"/>
          </w:tcPr>
          <w:p>
            <w:pPr>
              <w:jc w:val="both"/>
              <w:rPr>
                <w:b/>
                <w:bCs/>
                <w:sz w:val="20"/>
              </w:rPr>
            </w:pPr>
            <w:r>
              <w:rPr>
                <w:b/>
                <w:bCs/>
                <w:sz w:val="18"/>
                <w:szCs w:val="18"/>
              </w:rPr>
              <w:t>2.295</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P Value</w:t>
            </w:r>
          </w:p>
        </w:tc>
        <w:tc>
          <w:tcPr>
            <w:tcW w:w="803" w:type="dxa"/>
            <w:shd w:val="clear" w:color="auto" w:fill="auto"/>
          </w:tcPr>
          <w:p>
            <w:pPr>
              <w:jc w:val="both"/>
              <w:rPr>
                <w:b/>
                <w:bCs/>
                <w:sz w:val="20"/>
              </w:rPr>
            </w:pPr>
            <w:r>
              <w:rPr>
                <w:b/>
                <w:bCs/>
                <w:sz w:val="18"/>
                <w:szCs w:val="18"/>
              </w:rPr>
              <w:t>0.000</w:t>
            </w:r>
          </w:p>
        </w:tc>
        <w:tc>
          <w:tcPr>
            <w:tcW w:w="788" w:type="dxa"/>
            <w:shd w:val="clear" w:color="auto" w:fill="auto"/>
            <w:vAlign w:val="center"/>
          </w:tcPr>
          <w:p>
            <w:pPr>
              <w:jc w:val="both"/>
              <w:rPr>
                <w:b/>
                <w:bCs/>
                <w:sz w:val="20"/>
              </w:rPr>
            </w:pPr>
            <w:r>
              <w:rPr>
                <w:b/>
                <w:bCs/>
                <w:sz w:val="18"/>
                <w:szCs w:val="18"/>
              </w:rPr>
              <w:t>0.000</w:t>
            </w:r>
          </w:p>
        </w:tc>
        <w:tc>
          <w:tcPr>
            <w:tcW w:w="761" w:type="dxa"/>
            <w:shd w:val="clear" w:color="auto" w:fill="auto"/>
            <w:vAlign w:val="center"/>
          </w:tcPr>
          <w:p>
            <w:pPr>
              <w:jc w:val="both"/>
              <w:rPr>
                <w:b/>
                <w:bCs/>
                <w:sz w:val="20"/>
              </w:rPr>
            </w:pPr>
            <w:r>
              <w:rPr>
                <w:b/>
                <w:bCs/>
                <w:sz w:val="18"/>
                <w:szCs w:val="18"/>
              </w:rPr>
              <w:t>0.000</w:t>
            </w:r>
          </w:p>
        </w:tc>
        <w:tc>
          <w:tcPr>
            <w:tcW w:w="840" w:type="dxa"/>
            <w:shd w:val="clear" w:color="auto" w:fill="auto"/>
            <w:vAlign w:val="center"/>
          </w:tcPr>
          <w:p>
            <w:pPr>
              <w:jc w:val="both"/>
              <w:rPr>
                <w:b/>
                <w:bCs/>
                <w:sz w:val="20"/>
              </w:rPr>
            </w:pPr>
            <w:r>
              <w:rPr>
                <w:b/>
                <w:bCs/>
                <w:sz w:val="18"/>
                <w:szCs w:val="18"/>
              </w:rPr>
              <w:t>0.000</w:t>
            </w:r>
          </w:p>
        </w:tc>
        <w:tc>
          <w:tcPr>
            <w:tcW w:w="840" w:type="dxa"/>
          </w:tcPr>
          <w:p>
            <w:pPr>
              <w:jc w:val="both"/>
              <w:rPr>
                <w:b/>
                <w:bCs/>
                <w:sz w:val="20"/>
              </w:rPr>
            </w:pPr>
            <w:r>
              <w:rPr>
                <w:b/>
                <w:bCs/>
                <w:sz w:val="18"/>
                <w:szCs w:val="18"/>
              </w:rPr>
              <w:t>0.000</w:t>
            </w:r>
          </w:p>
        </w:tc>
        <w:tc>
          <w:tcPr>
            <w:tcW w:w="874" w:type="dxa"/>
          </w:tcPr>
          <w:p>
            <w:pPr>
              <w:jc w:val="both"/>
              <w:rPr>
                <w:b/>
                <w:bCs/>
                <w:sz w:val="20"/>
              </w:rPr>
            </w:pPr>
            <w:r>
              <w:rPr>
                <w:b/>
                <w:bCs/>
                <w:sz w:val="18"/>
                <w:szCs w:val="18"/>
              </w:rPr>
              <w:t>0.000</w:t>
            </w:r>
          </w:p>
        </w:tc>
        <w:tc>
          <w:tcPr>
            <w:tcW w:w="874" w:type="dxa"/>
            <w:vAlign w:val="center"/>
          </w:tcPr>
          <w:p>
            <w:pPr>
              <w:jc w:val="both"/>
              <w:rPr>
                <w:b/>
                <w:bCs/>
                <w:sz w:val="20"/>
              </w:rPr>
            </w:pPr>
            <w:r>
              <w:rPr>
                <w:b/>
                <w:bCs/>
                <w:sz w:val="18"/>
                <w:szCs w:val="18"/>
              </w:rPr>
              <w:t>0.000</w:t>
            </w:r>
          </w:p>
        </w:tc>
        <w:tc>
          <w:tcPr>
            <w:tcW w:w="874" w:type="dxa"/>
            <w:vAlign w:val="center"/>
          </w:tcPr>
          <w:p>
            <w:pPr>
              <w:jc w:val="both"/>
              <w:rPr>
                <w:b/>
                <w:bCs/>
                <w:sz w:val="20"/>
              </w:rPr>
            </w:pPr>
            <w:r>
              <w:rPr>
                <w:b/>
                <w:bCs/>
                <w:sz w:val="18"/>
                <w:szCs w:val="18"/>
              </w:rPr>
              <w:t>0.000</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CV</w:t>
            </w:r>
          </w:p>
        </w:tc>
        <w:tc>
          <w:tcPr>
            <w:tcW w:w="803" w:type="dxa"/>
            <w:shd w:val="clear" w:color="auto" w:fill="auto"/>
          </w:tcPr>
          <w:p>
            <w:pPr>
              <w:jc w:val="both"/>
              <w:rPr>
                <w:b/>
                <w:bCs/>
                <w:sz w:val="20"/>
              </w:rPr>
            </w:pPr>
            <w:r>
              <w:rPr>
                <w:b/>
                <w:bCs/>
                <w:sz w:val="18"/>
                <w:szCs w:val="18"/>
              </w:rPr>
              <w:t>38.6</w:t>
            </w:r>
          </w:p>
        </w:tc>
        <w:tc>
          <w:tcPr>
            <w:tcW w:w="788" w:type="dxa"/>
            <w:shd w:val="clear" w:color="auto" w:fill="auto"/>
            <w:vAlign w:val="center"/>
          </w:tcPr>
          <w:p>
            <w:pPr>
              <w:jc w:val="both"/>
              <w:rPr>
                <w:b/>
                <w:bCs/>
                <w:sz w:val="20"/>
              </w:rPr>
            </w:pPr>
            <w:r>
              <w:rPr>
                <w:b/>
                <w:bCs/>
                <w:sz w:val="18"/>
                <w:szCs w:val="18"/>
              </w:rPr>
              <w:t>30.564</w:t>
            </w:r>
          </w:p>
        </w:tc>
        <w:tc>
          <w:tcPr>
            <w:tcW w:w="761" w:type="dxa"/>
            <w:shd w:val="clear" w:color="auto" w:fill="auto"/>
            <w:vAlign w:val="center"/>
          </w:tcPr>
          <w:p>
            <w:pPr>
              <w:jc w:val="both"/>
              <w:rPr>
                <w:b/>
                <w:bCs/>
                <w:sz w:val="20"/>
              </w:rPr>
            </w:pPr>
            <w:r>
              <w:rPr>
                <w:b/>
                <w:bCs/>
                <w:sz w:val="18"/>
                <w:szCs w:val="18"/>
              </w:rPr>
              <w:t>26.435</w:t>
            </w:r>
          </w:p>
        </w:tc>
        <w:tc>
          <w:tcPr>
            <w:tcW w:w="840" w:type="dxa"/>
            <w:shd w:val="clear" w:color="auto" w:fill="auto"/>
            <w:vAlign w:val="center"/>
          </w:tcPr>
          <w:p>
            <w:pPr>
              <w:jc w:val="both"/>
              <w:rPr>
                <w:b/>
                <w:bCs/>
                <w:sz w:val="20"/>
              </w:rPr>
            </w:pPr>
            <w:r>
              <w:rPr>
                <w:b/>
                <w:bCs/>
                <w:sz w:val="18"/>
                <w:szCs w:val="18"/>
              </w:rPr>
              <w:t>28.914</w:t>
            </w:r>
          </w:p>
        </w:tc>
        <w:tc>
          <w:tcPr>
            <w:tcW w:w="840" w:type="dxa"/>
          </w:tcPr>
          <w:p>
            <w:pPr>
              <w:jc w:val="both"/>
              <w:rPr>
                <w:b/>
                <w:bCs/>
                <w:sz w:val="20"/>
              </w:rPr>
            </w:pPr>
            <w:r>
              <w:rPr>
                <w:b/>
                <w:bCs/>
                <w:sz w:val="18"/>
                <w:szCs w:val="18"/>
              </w:rPr>
              <w:t>28.382</w:t>
            </w:r>
          </w:p>
        </w:tc>
        <w:tc>
          <w:tcPr>
            <w:tcW w:w="874" w:type="dxa"/>
          </w:tcPr>
          <w:p>
            <w:pPr>
              <w:jc w:val="both"/>
              <w:rPr>
                <w:b/>
                <w:bCs/>
                <w:sz w:val="20"/>
              </w:rPr>
            </w:pPr>
            <w:r>
              <w:rPr>
                <w:b/>
                <w:bCs/>
                <w:sz w:val="18"/>
                <w:szCs w:val="18"/>
              </w:rPr>
              <w:t>23.19</w:t>
            </w:r>
          </w:p>
        </w:tc>
        <w:tc>
          <w:tcPr>
            <w:tcW w:w="874" w:type="dxa"/>
            <w:vAlign w:val="center"/>
          </w:tcPr>
          <w:p>
            <w:pPr>
              <w:jc w:val="both"/>
              <w:rPr>
                <w:b/>
                <w:bCs/>
                <w:sz w:val="20"/>
              </w:rPr>
            </w:pPr>
            <w:r>
              <w:rPr>
                <w:b/>
                <w:bCs/>
                <w:sz w:val="18"/>
                <w:szCs w:val="18"/>
              </w:rPr>
              <w:t>18.31</w:t>
            </w:r>
          </w:p>
        </w:tc>
        <w:tc>
          <w:tcPr>
            <w:tcW w:w="874" w:type="dxa"/>
            <w:vAlign w:val="center"/>
          </w:tcPr>
          <w:p>
            <w:pPr>
              <w:jc w:val="both"/>
              <w:rPr>
                <w:b/>
                <w:bCs/>
                <w:sz w:val="20"/>
              </w:rPr>
            </w:pPr>
            <w:r>
              <w:rPr>
                <w:b/>
                <w:bCs/>
                <w:sz w:val="18"/>
                <w:szCs w:val="18"/>
              </w:rPr>
              <w:t>19.805</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SE(D)</w:t>
            </w:r>
          </w:p>
        </w:tc>
        <w:tc>
          <w:tcPr>
            <w:tcW w:w="803" w:type="dxa"/>
            <w:shd w:val="clear" w:color="auto" w:fill="auto"/>
          </w:tcPr>
          <w:p>
            <w:pPr>
              <w:jc w:val="both"/>
              <w:rPr>
                <w:b/>
                <w:bCs/>
                <w:sz w:val="20"/>
              </w:rPr>
            </w:pPr>
            <w:r>
              <w:rPr>
                <w:b/>
                <w:bCs/>
                <w:sz w:val="18"/>
                <w:szCs w:val="18"/>
              </w:rPr>
              <w:t>1.16</w:t>
            </w:r>
          </w:p>
        </w:tc>
        <w:tc>
          <w:tcPr>
            <w:tcW w:w="788" w:type="dxa"/>
            <w:shd w:val="clear" w:color="auto" w:fill="auto"/>
            <w:vAlign w:val="center"/>
          </w:tcPr>
          <w:p>
            <w:pPr>
              <w:jc w:val="both"/>
              <w:rPr>
                <w:b/>
                <w:bCs/>
                <w:sz w:val="20"/>
              </w:rPr>
            </w:pPr>
            <w:r>
              <w:rPr>
                <w:b/>
                <w:bCs/>
                <w:sz w:val="18"/>
                <w:szCs w:val="18"/>
              </w:rPr>
              <w:t>1.036</w:t>
            </w:r>
          </w:p>
        </w:tc>
        <w:tc>
          <w:tcPr>
            <w:tcW w:w="761" w:type="dxa"/>
            <w:shd w:val="clear" w:color="auto" w:fill="auto"/>
            <w:vAlign w:val="center"/>
          </w:tcPr>
          <w:p>
            <w:pPr>
              <w:jc w:val="both"/>
              <w:rPr>
                <w:b/>
                <w:bCs/>
                <w:sz w:val="20"/>
              </w:rPr>
            </w:pPr>
            <w:r>
              <w:rPr>
                <w:b/>
                <w:bCs/>
                <w:sz w:val="18"/>
                <w:szCs w:val="18"/>
              </w:rPr>
              <w:t>0.995</w:t>
            </w:r>
          </w:p>
        </w:tc>
        <w:tc>
          <w:tcPr>
            <w:tcW w:w="840" w:type="dxa"/>
            <w:shd w:val="clear" w:color="auto" w:fill="auto"/>
            <w:vAlign w:val="center"/>
          </w:tcPr>
          <w:p>
            <w:pPr>
              <w:jc w:val="both"/>
              <w:rPr>
                <w:b/>
                <w:bCs/>
                <w:sz w:val="20"/>
              </w:rPr>
            </w:pPr>
            <w:r>
              <w:rPr>
                <w:b/>
                <w:bCs/>
                <w:sz w:val="18"/>
                <w:szCs w:val="18"/>
              </w:rPr>
              <w:t>1.037</w:t>
            </w:r>
          </w:p>
        </w:tc>
        <w:tc>
          <w:tcPr>
            <w:tcW w:w="840" w:type="dxa"/>
          </w:tcPr>
          <w:p>
            <w:pPr>
              <w:jc w:val="both"/>
              <w:rPr>
                <w:b/>
                <w:bCs/>
                <w:sz w:val="20"/>
              </w:rPr>
            </w:pPr>
            <w:r>
              <w:rPr>
                <w:b/>
                <w:bCs/>
                <w:sz w:val="18"/>
                <w:szCs w:val="18"/>
              </w:rPr>
              <w:t>0.998</w:t>
            </w:r>
          </w:p>
        </w:tc>
        <w:tc>
          <w:tcPr>
            <w:tcW w:w="874" w:type="dxa"/>
          </w:tcPr>
          <w:p>
            <w:pPr>
              <w:jc w:val="both"/>
              <w:rPr>
                <w:b/>
                <w:bCs/>
                <w:sz w:val="20"/>
              </w:rPr>
            </w:pPr>
            <w:r>
              <w:rPr>
                <w:b/>
                <w:bCs/>
                <w:sz w:val="18"/>
                <w:szCs w:val="18"/>
              </w:rPr>
              <w:t>1.121</w:t>
            </w:r>
          </w:p>
        </w:tc>
        <w:tc>
          <w:tcPr>
            <w:tcW w:w="874" w:type="dxa"/>
            <w:vAlign w:val="center"/>
          </w:tcPr>
          <w:p>
            <w:pPr>
              <w:jc w:val="both"/>
              <w:rPr>
                <w:b/>
                <w:bCs/>
                <w:sz w:val="20"/>
              </w:rPr>
            </w:pPr>
            <w:r>
              <w:rPr>
                <w:b/>
                <w:bCs/>
                <w:sz w:val="18"/>
                <w:szCs w:val="18"/>
              </w:rPr>
              <w:t>0.775</w:t>
            </w:r>
          </w:p>
        </w:tc>
        <w:tc>
          <w:tcPr>
            <w:tcW w:w="874" w:type="dxa"/>
            <w:vAlign w:val="center"/>
          </w:tcPr>
          <w:p>
            <w:pPr>
              <w:jc w:val="both"/>
              <w:rPr>
                <w:b/>
                <w:bCs/>
                <w:sz w:val="20"/>
              </w:rPr>
            </w:pPr>
            <w:r>
              <w:rPr>
                <w:b/>
                <w:bCs/>
                <w:sz w:val="18"/>
                <w:szCs w:val="18"/>
              </w:rPr>
              <w:t>1.143</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SE(M)</w:t>
            </w:r>
          </w:p>
        </w:tc>
        <w:tc>
          <w:tcPr>
            <w:tcW w:w="803" w:type="dxa"/>
            <w:shd w:val="clear" w:color="auto" w:fill="auto"/>
          </w:tcPr>
          <w:p>
            <w:pPr>
              <w:jc w:val="both"/>
              <w:rPr>
                <w:b/>
                <w:bCs/>
                <w:sz w:val="20"/>
              </w:rPr>
            </w:pPr>
            <w:r>
              <w:rPr>
                <w:b/>
                <w:bCs/>
                <w:sz w:val="18"/>
                <w:szCs w:val="18"/>
              </w:rPr>
              <w:t>0.82</w:t>
            </w:r>
          </w:p>
        </w:tc>
        <w:tc>
          <w:tcPr>
            <w:tcW w:w="788" w:type="dxa"/>
            <w:shd w:val="clear" w:color="auto" w:fill="auto"/>
            <w:vAlign w:val="center"/>
          </w:tcPr>
          <w:p>
            <w:pPr>
              <w:jc w:val="both"/>
              <w:rPr>
                <w:b/>
                <w:bCs/>
                <w:sz w:val="20"/>
              </w:rPr>
            </w:pPr>
            <w:r>
              <w:rPr>
                <w:b/>
                <w:bCs/>
                <w:sz w:val="18"/>
                <w:szCs w:val="18"/>
              </w:rPr>
              <w:t>0.733</w:t>
            </w:r>
          </w:p>
        </w:tc>
        <w:tc>
          <w:tcPr>
            <w:tcW w:w="761" w:type="dxa"/>
            <w:shd w:val="clear" w:color="auto" w:fill="auto"/>
            <w:vAlign w:val="center"/>
          </w:tcPr>
          <w:p>
            <w:pPr>
              <w:jc w:val="both"/>
              <w:rPr>
                <w:b/>
                <w:bCs/>
                <w:sz w:val="20"/>
              </w:rPr>
            </w:pPr>
            <w:r>
              <w:rPr>
                <w:b/>
                <w:bCs/>
                <w:sz w:val="18"/>
                <w:szCs w:val="18"/>
              </w:rPr>
              <w:t>0.704</w:t>
            </w:r>
          </w:p>
        </w:tc>
        <w:tc>
          <w:tcPr>
            <w:tcW w:w="840" w:type="dxa"/>
            <w:shd w:val="clear" w:color="auto" w:fill="auto"/>
            <w:vAlign w:val="center"/>
          </w:tcPr>
          <w:p>
            <w:pPr>
              <w:jc w:val="both"/>
              <w:rPr>
                <w:b/>
                <w:bCs/>
                <w:sz w:val="20"/>
              </w:rPr>
            </w:pPr>
            <w:r>
              <w:rPr>
                <w:b/>
                <w:bCs/>
                <w:sz w:val="18"/>
                <w:szCs w:val="18"/>
              </w:rPr>
              <w:t>0.733</w:t>
            </w:r>
          </w:p>
        </w:tc>
        <w:tc>
          <w:tcPr>
            <w:tcW w:w="840" w:type="dxa"/>
          </w:tcPr>
          <w:p>
            <w:pPr>
              <w:jc w:val="both"/>
              <w:rPr>
                <w:b/>
                <w:bCs/>
                <w:sz w:val="20"/>
              </w:rPr>
            </w:pPr>
            <w:r>
              <w:rPr>
                <w:b/>
                <w:bCs/>
                <w:sz w:val="18"/>
                <w:szCs w:val="18"/>
              </w:rPr>
              <w:t>0.705</w:t>
            </w:r>
          </w:p>
        </w:tc>
        <w:tc>
          <w:tcPr>
            <w:tcW w:w="874" w:type="dxa"/>
          </w:tcPr>
          <w:p>
            <w:pPr>
              <w:jc w:val="both"/>
              <w:rPr>
                <w:b/>
                <w:bCs/>
                <w:sz w:val="20"/>
              </w:rPr>
            </w:pPr>
            <w:r>
              <w:rPr>
                <w:b/>
                <w:bCs/>
                <w:sz w:val="18"/>
                <w:szCs w:val="18"/>
              </w:rPr>
              <w:t>0.793</w:t>
            </w:r>
          </w:p>
        </w:tc>
        <w:tc>
          <w:tcPr>
            <w:tcW w:w="874" w:type="dxa"/>
            <w:vAlign w:val="center"/>
          </w:tcPr>
          <w:p>
            <w:pPr>
              <w:jc w:val="both"/>
              <w:rPr>
                <w:b/>
                <w:bCs/>
                <w:sz w:val="20"/>
              </w:rPr>
            </w:pPr>
            <w:r>
              <w:rPr>
                <w:b/>
                <w:bCs/>
                <w:sz w:val="18"/>
                <w:szCs w:val="18"/>
              </w:rPr>
              <w:t>0.548</w:t>
            </w:r>
          </w:p>
        </w:tc>
        <w:tc>
          <w:tcPr>
            <w:tcW w:w="874" w:type="dxa"/>
            <w:vAlign w:val="center"/>
          </w:tcPr>
          <w:p>
            <w:pPr>
              <w:jc w:val="both"/>
              <w:rPr>
                <w:b/>
                <w:bCs/>
                <w:sz w:val="20"/>
              </w:rPr>
            </w:pPr>
            <w:r>
              <w:rPr>
                <w:b/>
                <w:bCs/>
                <w:sz w:val="18"/>
                <w:szCs w:val="18"/>
              </w:rPr>
              <w:t>0.808</w:t>
            </w:r>
          </w:p>
        </w:tc>
      </w:tr>
    </w:tbl>
    <w:p>
      <w:pPr>
        <w:jc w:val="both"/>
      </w:pPr>
    </w:p>
    <w:p>
      <w:pPr>
        <w:jc w:val="both"/>
        <w:rPr>
          <w:b/>
          <w:bCs/>
        </w:rPr>
      </w:pPr>
      <w:r>
        <w:t>T</w:t>
      </w:r>
      <w:r>
        <w:rPr>
          <w:b/>
          <w:bCs/>
        </w:rPr>
        <w:t xml:space="preserve">able 4. Effect of nutrients doped carbon nanodots on seed mortality % of </w:t>
      </w:r>
      <w:proofErr w:type="spellStart"/>
      <w:r>
        <w:rPr>
          <w:b/>
          <w:bCs/>
        </w:rPr>
        <w:t>chilli</w:t>
      </w:r>
      <w:proofErr w:type="spellEnd"/>
      <w:r>
        <w:rPr>
          <w:b/>
          <w:bCs/>
        </w:rPr>
        <w:t xml:space="preserve"> seed.</w:t>
      </w:r>
    </w:p>
    <w:p>
      <w:pPr>
        <w:jc w:val="both"/>
        <w:rPr>
          <w:b/>
          <w:bCs/>
        </w:rPr>
      </w:pP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tc>
          <w:tcPr>
            <w:tcW w:w="1205" w:type="dxa"/>
          </w:tcPr>
          <w:p>
            <w:pPr>
              <w:jc w:val="both"/>
              <w:rPr>
                <w:b/>
                <w:bCs/>
                <w:sz w:val="20"/>
              </w:rPr>
            </w:pPr>
            <w:r>
              <w:rPr>
                <w:b/>
                <w:bCs/>
                <w:sz w:val="20"/>
              </w:rPr>
              <w:t>Treatments</w:t>
            </w:r>
          </w:p>
        </w:tc>
        <w:tc>
          <w:tcPr>
            <w:tcW w:w="2480" w:type="dxa"/>
          </w:tcPr>
          <w:p>
            <w:pPr>
              <w:jc w:val="both"/>
              <w:rPr>
                <w:b/>
                <w:bCs/>
                <w:sz w:val="20"/>
              </w:rPr>
            </w:pPr>
            <w:r>
              <w:rPr>
                <w:b/>
                <w:bCs/>
                <w:sz w:val="20"/>
              </w:rPr>
              <w:t>Details</w:t>
            </w:r>
          </w:p>
        </w:tc>
        <w:tc>
          <w:tcPr>
            <w:tcW w:w="803" w:type="dxa"/>
            <w:vAlign w:val="center"/>
          </w:tcPr>
          <w:p>
            <w:pPr>
              <w:jc w:val="both"/>
              <w:rPr>
                <w:b/>
                <w:bCs/>
                <w:sz w:val="20"/>
              </w:rPr>
            </w:pPr>
            <w:r>
              <w:rPr>
                <w:b/>
                <w:bCs/>
                <w:sz w:val="20"/>
              </w:rPr>
              <w:t>0MAS</w:t>
            </w:r>
          </w:p>
        </w:tc>
        <w:tc>
          <w:tcPr>
            <w:tcW w:w="788" w:type="dxa"/>
            <w:vAlign w:val="center"/>
          </w:tcPr>
          <w:p>
            <w:pPr>
              <w:jc w:val="both"/>
              <w:rPr>
                <w:b/>
                <w:bCs/>
                <w:sz w:val="20"/>
              </w:rPr>
            </w:pPr>
            <w:r>
              <w:rPr>
                <w:b/>
                <w:bCs/>
                <w:sz w:val="20"/>
              </w:rPr>
              <w:t>2MAS</w:t>
            </w:r>
          </w:p>
        </w:tc>
        <w:tc>
          <w:tcPr>
            <w:tcW w:w="761" w:type="dxa"/>
            <w:vAlign w:val="center"/>
          </w:tcPr>
          <w:p>
            <w:pPr>
              <w:jc w:val="both"/>
              <w:rPr>
                <w:b/>
                <w:bCs/>
                <w:sz w:val="20"/>
              </w:rPr>
            </w:pPr>
            <w:r>
              <w:rPr>
                <w:b/>
                <w:bCs/>
                <w:sz w:val="20"/>
              </w:rPr>
              <w:t>4MAS</w:t>
            </w:r>
          </w:p>
        </w:tc>
        <w:tc>
          <w:tcPr>
            <w:tcW w:w="840" w:type="dxa"/>
            <w:vAlign w:val="center"/>
          </w:tcPr>
          <w:p>
            <w:pPr>
              <w:jc w:val="both"/>
              <w:rPr>
                <w:b/>
                <w:bCs/>
                <w:sz w:val="20"/>
              </w:rPr>
            </w:pPr>
            <w:r>
              <w:rPr>
                <w:b/>
                <w:bCs/>
                <w:sz w:val="20"/>
              </w:rPr>
              <w:t>6MAS</w:t>
            </w:r>
          </w:p>
        </w:tc>
        <w:tc>
          <w:tcPr>
            <w:tcW w:w="840" w:type="dxa"/>
          </w:tcPr>
          <w:p>
            <w:pPr>
              <w:jc w:val="both"/>
              <w:rPr>
                <w:b/>
                <w:bCs/>
                <w:sz w:val="20"/>
              </w:rPr>
            </w:pPr>
            <w:r>
              <w:rPr>
                <w:b/>
                <w:bCs/>
                <w:sz w:val="20"/>
              </w:rPr>
              <w:t>8MAS</w:t>
            </w:r>
          </w:p>
        </w:tc>
        <w:tc>
          <w:tcPr>
            <w:tcW w:w="874" w:type="dxa"/>
          </w:tcPr>
          <w:p>
            <w:pPr>
              <w:jc w:val="both"/>
              <w:rPr>
                <w:b/>
                <w:bCs/>
                <w:sz w:val="20"/>
              </w:rPr>
            </w:pPr>
            <w:r>
              <w:rPr>
                <w:b/>
                <w:bCs/>
                <w:sz w:val="20"/>
              </w:rPr>
              <w:t>10MAS</w:t>
            </w:r>
          </w:p>
        </w:tc>
        <w:tc>
          <w:tcPr>
            <w:tcW w:w="874" w:type="dxa"/>
          </w:tcPr>
          <w:p>
            <w:pPr>
              <w:jc w:val="both"/>
              <w:rPr>
                <w:b/>
                <w:bCs/>
                <w:sz w:val="20"/>
              </w:rPr>
            </w:pPr>
            <w:r>
              <w:rPr>
                <w:b/>
                <w:bCs/>
                <w:sz w:val="20"/>
              </w:rPr>
              <w:t>14MAS</w:t>
            </w:r>
          </w:p>
        </w:tc>
        <w:tc>
          <w:tcPr>
            <w:tcW w:w="874" w:type="dxa"/>
          </w:tcPr>
          <w:p>
            <w:pPr>
              <w:jc w:val="both"/>
              <w:rPr>
                <w:b/>
                <w:bCs/>
                <w:sz w:val="20"/>
              </w:rPr>
            </w:pPr>
            <w:r>
              <w:rPr>
                <w:b/>
                <w:bCs/>
                <w:sz w:val="20"/>
              </w:rPr>
              <w:t>18MAS</w:t>
            </w:r>
          </w:p>
        </w:tc>
      </w:tr>
      <w:tr>
        <w:tc>
          <w:tcPr>
            <w:tcW w:w="1205" w:type="dxa"/>
            <w:vAlign w:val="center"/>
          </w:tcPr>
          <w:p>
            <w:pPr>
              <w:ind w:firstLine="71"/>
              <w:jc w:val="both"/>
              <w:rPr>
                <w:b/>
                <w:bCs/>
                <w:sz w:val="20"/>
              </w:rPr>
            </w:pPr>
            <w:r>
              <w:rPr>
                <w:b/>
                <w:bCs/>
                <w:sz w:val="20"/>
              </w:rPr>
              <w:t>T1</w:t>
            </w:r>
          </w:p>
        </w:tc>
        <w:tc>
          <w:tcPr>
            <w:tcW w:w="2480" w:type="dxa"/>
          </w:tcPr>
          <w:p>
            <w:pPr>
              <w:jc w:val="both"/>
              <w:rPr>
                <w:color w:val="000000"/>
                <w:sz w:val="20"/>
              </w:rPr>
            </w:pPr>
            <w:r>
              <w:rPr>
                <w:bCs/>
                <w:color w:val="000000" w:themeColor="text1"/>
                <w:sz w:val="20"/>
              </w:rPr>
              <w:t xml:space="preserve">Zinc CND (0.50%) </w:t>
            </w:r>
          </w:p>
        </w:tc>
        <w:tc>
          <w:tcPr>
            <w:tcW w:w="803" w:type="dxa"/>
            <w:shd w:val="clear" w:color="auto" w:fill="auto"/>
            <w:vAlign w:val="center"/>
          </w:tcPr>
          <w:p>
            <w:pPr>
              <w:jc w:val="both"/>
              <w:rPr>
                <w:sz w:val="20"/>
              </w:rPr>
            </w:pPr>
            <w:r>
              <w:rPr>
                <w:color w:val="000000"/>
                <w:sz w:val="18"/>
                <w:szCs w:val="18"/>
              </w:rPr>
              <w:t>16</w:t>
            </w:r>
          </w:p>
        </w:tc>
        <w:tc>
          <w:tcPr>
            <w:tcW w:w="788" w:type="dxa"/>
            <w:shd w:val="clear" w:color="auto" w:fill="auto"/>
            <w:vAlign w:val="center"/>
          </w:tcPr>
          <w:p>
            <w:pPr>
              <w:jc w:val="both"/>
              <w:rPr>
                <w:sz w:val="20"/>
              </w:rPr>
            </w:pPr>
            <w:r>
              <w:rPr>
                <w:sz w:val="18"/>
                <w:szCs w:val="18"/>
              </w:rPr>
              <w:t>8</w:t>
            </w:r>
          </w:p>
        </w:tc>
        <w:tc>
          <w:tcPr>
            <w:tcW w:w="761" w:type="dxa"/>
            <w:shd w:val="clear" w:color="auto" w:fill="auto"/>
            <w:vAlign w:val="center"/>
          </w:tcPr>
          <w:p>
            <w:pPr>
              <w:jc w:val="both"/>
              <w:rPr>
                <w:sz w:val="20"/>
              </w:rPr>
            </w:pPr>
            <w:r>
              <w:rPr>
                <w:sz w:val="18"/>
                <w:szCs w:val="18"/>
              </w:rPr>
              <w:t>9</w:t>
            </w:r>
          </w:p>
        </w:tc>
        <w:tc>
          <w:tcPr>
            <w:tcW w:w="840" w:type="dxa"/>
            <w:shd w:val="clear" w:color="auto" w:fill="auto"/>
            <w:vAlign w:val="center"/>
          </w:tcPr>
          <w:p>
            <w:pPr>
              <w:jc w:val="both"/>
              <w:rPr>
                <w:sz w:val="20"/>
              </w:rPr>
            </w:pPr>
            <w:r>
              <w:rPr>
                <w:color w:val="000000"/>
                <w:sz w:val="18"/>
                <w:szCs w:val="18"/>
              </w:rPr>
              <w:t>10</w:t>
            </w:r>
          </w:p>
        </w:tc>
        <w:tc>
          <w:tcPr>
            <w:tcW w:w="840" w:type="dxa"/>
            <w:vAlign w:val="center"/>
          </w:tcPr>
          <w:p>
            <w:pPr>
              <w:jc w:val="both"/>
              <w:rPr>
                <w:sz w:val="20"/>
              </w:rPr>
            </w:pPr>
            <w:r>
              <w:rPr>
                <w:sz w:val="18"/>
                <w:szCs w:val="18"/>
              </w:rPr>
              <w:t>8</w:t>
            </w:r>
          </w:p>
        </w:tc>
        <w:tc>
          <w:tcPr>
            <w:tcW w:w="874" w:type="dxa"/>
            <w:vAlign w:val="center"/>
          </w:tcPr>
          <w:p>
            <w:pPr>
              <w:jc w:val="both"/>
              <w:rPr>
                <w:sz w:val="20"/>
              </w:rPr>
            </w:pPr>
            <w:r>
              <w:rPr>
                <w:color w:val="000000"/>
                <w:sz w:val="18"/>
                <w:szCs w:val="18"/>
              </w:rPr>
              <w:t>14</w:t>
            </w:r>
          </w:p>
        </w:tc>
        <w:tc>
          <w:tcPr>
            <w:tcW w:w="874" w:type="dxa"/>
            <w:vAlign w:val="center"/>
          </w:tcPr>
          <w:p>
            <w:pPr>
              <w:jc w:val="both"/>
              <w:rPr>
                <w:sz w:val="20"/>
              </w:rPr>
            </w:pPr>
            <w:r>
              <w:rPr>
                <w:color w:val="000000"/>
                <w:sz w:val="18"/>
                <w:szCs w:val="18"/>
              </w:rPr>
              <w:t>17</w:t>
            </w:r>
          </w:p>
        </w:tc>
        <w:tc>
          <w:tcPr>
            <w:tcW w:w="874" w:type="dxa"/>
            <w:vAlign w:val="center"/>
          </w:tcPr>
          <w:p>
            <w:pPr>
              <w:jc w:val="both"/>
              <w:rPr>
                <w:sz w:val="20"/>
              </w:rPr>
            </w:pPr>
            <w:r>
              <w:rPr>
                <w:color w:val="000000"/>
                <w:sz w:val="18"/>
                <w:szCs w:val="18"/>
              </w:rPr>
              <w:t>20</w:t>
            </w:r>
          </w:p>
        </w:tc>
      </w:tr>
      <w:tr>
        <w:tc>
          <w:tcPr>
            <w:tcW w:w="1205" w:type="dxa"/>
            <w:vAlign w:val="center"/>
          </w:tcPr>
          <w:p>
            <w:pPr>
              <w:ind w:firstLine="71"/>
              <w:jc w:val="both"/>
              <w:rPr>
                <w:b/>
                <w:bCs/>
                <w:sz w:val="20"/>
              </w:rPr>
            </w:pPr>
            <w:r>
              <w:rPr>
                <w:b/>
                <w:bCs/>
                <w:sz w:val="20"/>
              </w:rPr>
              <w:t>T2</w:t>
            </w:r>
          </w:p>
        </w:tc>
        <w:tc>
          <w:tcPr>
            <w:tcW w:w="2480" w:type="dxa"/>
          </w:tcPr>
          <w:p>
            <w:pPr>
              <w:jc w:val="both"/>
              <w:rPr>
                <w:color w:val="000000"/>
                <w:sz w:val="20"/>
              </w:rPr>
            </w:pPr>
            <w:r>
              <w:rPr>
                <w:bCs/>
                <w:color w:val="000000" w:themeColor="text1"/>
                <w:sz w:val="20"/>
              </w:rPr>
              <w:t xml:space="preserve">Zinc CND (1.00%) </w:t>
            </w:r>
          </w:p>
        </w:tc>
        <w:tc>
          <w:tcPr>
            <w:tcW w:w="803" w:type="dxa"/>
            <w:shd w:val="clear" w:color="auto" w:fill="auto"/>
            <w:vAlign w:val="center"/>
          </w:tcPr>
          <w:p>
            <w:pPr>
              <w:jc w:val="both"/>
              <w:rPr>
                <w:sz w:val="20"/>
              </w:rPr>
            </w:pPr>
            <w:r>
              <w:rPr>
                <w:color w:val="000000"/>
                <w:sz w:val="18"/>
                <w:szCs w:val="18"/>
              </w:rPr>
              <w:t>17</w:t>
            </w:r>
          </w:p>
        </w:tc>
        <w:tc>
          <w:tcPr>
            <w:tcW w:w="788" w:type="dxa"/>
            <w:shd w:val="clear" w:color="auto" w:fill="auto"/>
            <w:vAlign w:val="center"/>
          </w:tcPr>
          <w:p>
            <w:pPr>
              <w:jc w:val="both"/>
              <w:rPr>
                <w:sz w:val="20"/>
              </w:rPr>
            </w:pPr>
            <w:r>
              <w:rPr>
                <w:color w:val="000000"/>
                <w:sz w:val="18"/>
                <w:szCs w:val="18"/>
              </w:rPr>
              <w:t>12</w:t>
            </w:r>
          </w:p>
        </w:tc>
        <w:tc>
          <w:tcPr>
            <w:tcW w:w="761" w:type="dxa"/>
            <w:shd w:val="clear" w:color="auto" w:fill="auto"/>
            <w:vAlign w:val="center"/>
          </w:tcPr>
          <w:p>
            <w:pPr>
              <w:jc w:val="both"/>
              <w:rPr>
                <w:sz w:val="20"/>
              </w:rPr>
            </w:pPr>
            <w:r>
              <w:rPr>
                <w:color w:val="000000"/>
                <w:sz w:val="18"/>
                <w:szCs w:val="18"/>
              </w:rPr>
              <w:t>13</w:t>
            </w:r>
          </w:p>
        </w:tc>
        <w:tc>
          <w:tcPr>
            <w:tcW w:w="840" w:type="dxa"/>
            <w:shd w:val="clear" w:color="auto" w:fill="auto"/>
            <w:vAlign w:val="center"/>
          </w:tcPr>
          <w:p>
            <w:pPr>
              <w:jc w:val="both"/>
              <w:rPr>
                <w:sz w:val="20"/>
              </w:rPr>
            </w:pPr>
            <w:r>
              <w:rPr>
                <w:color w:val="000000"/>
                <w:sz w:val="18"/>
                <w:szCs w:val="18"/>
              </w:rPr>
              <w:t>11</w:t>
            </w:r>
          </w:p>
        </w:tc>
        <w:tc>
          <w:tcPr>
            <w:tcW w:w="840" w:type="dxa"/>
            <w:vAlign w:val="center"/>
          </w:tcPr>
          <w:p>
            <w:pPr>
              <w:jc w:val="both"/>
              <w:rPr>
                <w:color w:val="000000"/>
                <w:sz w:val="20"/>
              </w:rPr>
            </w:pPr>
            <w:r>
              <w:rPr>
                <w:color w:val="000000"/>
                <w:sz w:val="18"/>
                <w:szCs w:val="18"/>
              </w:rPr>
              <w:t>10</w:t>
            </w:r>
          </w:p>
        </w:tc>
        <w:tc>
          <w:tcPr>
            <w:tcW w:w="874" w:type="dxa"/>
            <w:vAlign w:val="center"/>
          </w:tcPr>
          <w:p>
            <w:pPr>
              <w:jc w:val="both"/>
              <w:rPr>
                <w:color w:val="000000"/>
                <w:sz w:val="20"/>
              </w:rPr>
            </w:pPr>
            <w:r>
              <w:rPr>
                <w:color w:val="000000"/>
                <w:sz w:val="18"/>
                <w:szCs w:val="18"/>
              </w:rPr>
              <w:t>18</w:t>
            </w:r>
          </w:p>
        </w:tc>
        <w:tc>
          <w:tcPr>
            <w:tcW w:w="874" w:type="dxa"/>
            <w:vAlign w:val="center"/>
          </w:tcPr>
          <w:p>
            <w:pPr>
              <w:jc w:val="both"/>
              <w:rPr>
                <w:color w:val="000000"/>
                <w:sz w:val="20"/>
              </w:rPr>
            </w:pPr>
            <w:r>
              <w:rPr>
                <w:color w:val="000000"/>
                <w:sz w:val="18"/>
                <w:szCs w:val="18"/>
              </w:rPr>
              <w:t>17</w:t>
            </w:r>
          </w:p>
        </w:tc>
        <w:tc>
          <w:tcPr>
            <w:tcW w:w="874" w:type="dxa"/>
            <w:vAlign w:val="center"/>
          </w:tcPr>
          <w:p>
            <w:pPr>
              <w:jc w:val="both"/>
              <w:rPr>
                <w:color w:val="000000"/>
                <w:sz w:val="20"/>
              </w:rPr>
            </w:pPr>
            <w:r>
              <w:rPr>
                <w:color w:val="000000"/>
                <w:sz w:val="18"/>
                <w:szCs w:val="18"/>
              </w:rPr>
              <w:t>19</w:t>
            </w:r>
          </w:p>
        </w:tc>
      </w:tr>
      <w:tr>
        <w:tc>
          <w:tcPr>
            <w:tcW w:w="1205" w:type="dxa"/>
            <w:vAlign w:val="center"/>
          </w:tcPr>
          <w:p>
            <w:pPr>
              <w:ind w:firstLine="71"/>
              <w:jc w:val="both"/>
              <w:rPr>
                <w:b/>
                <w:bCs/>
                <w:sz w:val="20"/>
              </w:rPr>
            </w:pPr>
            <w:r>
              <w:rPr>
                <w:b/>
                <w:bCs/>
                <w:sz w:val="20"/>
              </w:rPr>
              <w:t>T3</w:t>
            </w:r>
          </w:p>
        </w:tc>
        <w:tc>
          <w:tcPr>
            <w:tcW w:w="2480" w:type="dxa"/>
          </w:tcPr>
          <w:p>
            <w:pPr>
              <w:jc w:val="both"/>
              <w:rPr>
                <w:color w:val="000000"/>
                <w:sz w:val="20"/>
              </w:rPr>
            </w:pPr>
            <w:r>
              <w:rPr>
                <w:bCs/>
                <w:color w:val="000000" w:themeColor="text1"/>
                <w:sz w:val="20"/>
              </w:rPr>
              <w:t xml:space="preserve">Zinc CND (1.50%) </w:t>
            </w:r>
          </w:p>
        </w:tc>
        <w:tc>
          <w:tcPr>
            <w:tcW w:w="803" w:type="dxa"/>
            <w:shd w:val="clear" w:color="auto" w:fill="auto"/>
            <w:vAlign w:val="center"/>
          </w:tcPr>
          <w:p>
            <w:pPr>
              <w:jc w:val="both"/>
              <w:rPr>
                <w:sz w:val="20"/>
              </w:rPr>
            </w:pPr>
            <w:r>
              <w:rPr>
                <w:color w:val="000000"/>
                <w:sz w:val="18"/>
                <w:szCs w:val="18"/>
              </w:rPr>
              <w:t>18</w:t>
            </w:r>
          </w:p>
        </w:tc>
        <w:tc>
          <w:tcPr>
            <w:tcW w:w="788" w:type="dxa"/>
            <w:shd w:val="clear" w:color="auto" w:fill="auto"/>
            <w:vAlign w:val="center"/>
          </w:tcPr>
          <w:p>
            <w:pPr>
              <w:jc w:val="both"/>
              <w:rPr>
                <w:sz w:val="20"/>
              </w:rPr>
            </w:pPr>
            <w:r>
              <w:rPr>
                <w:sz w:val="18"/>
                <w:szCs w:val="18"/>
              </w:rPr>
              <w:t>14</w:t>
            </w:r>
          </w:p>
        </w:tc>
        <w:tc>
          <w:tcPr>
            <w:tcW w:w="761" w:type="dxa"/>
            <w:shd w:val="clear" w:color="auto" w:fill="auto"/>
            <w:vAlign w:val="center"/>
          </w:tcPr>
          <w:p>
            <w:pPr>
              <w:jc w:val="both"/>
              <w:rPr>
                <w:sz w:val="20"/>
              </w:rPr>
            </w:pPr>
            <w:r>
              <w:rPr>
                <w:sz w:val="18"/>
                <w:szCs w:val="18"/>
              </w:rPr>
              <w:t>20</w:t>
            </w:r>
          </w:p>
        </w:tc>
        <w:tc>
          <w:tcPr>
            <w:tcW w:w="840" w:type="dxa"/>
            <w:shd w:val="clear" w:color="auto" w:fill="auto"/>
            <w:vAlign w:val="center"/>
          </w:tcPr>
          <w:p>
            <w:pPr>
              <w:jc w:val="both"/>
              <w:rPr>
                <w:sz w:val="20"/>
              </w:rPr>
            </w:pPr>
            <w:r>
              <w:rPr>
                <w:color w:val="000000"/>
                <w:sz w:val="18"/>
                <w:szCs w:val="18"/>
              </w:rPr>
              <w:t>18</w:t>
            </w:r>
          </w:p>
        </w:tc>
        <w:tc>
          <w:tcPr>
            <w:tcW w:w="840" w:type="dxa"/>
            <w:shd w:val="clear" w:color="auto" w:fill="auto"/>
            <w:vAlign w:val="center"/>
          </w:tcPr>
          <w:p>
            <w:pPr>
              <w:jc w:val="both"/>
              <w:rPr>
                <w:sz w:val="20"/>
              </w:rPr>
            </w:pPr>
            <w:r>
              <w:rPr>
                <w:sz w:val="18"/>
                <w:szCs w:val="18"/>
              </w:rPr>
              <w:t>16</w:t>
            </w:r>
          </w:p>
        </w:tc>
        <w:tc>
          <w:tcPr>
            <w:tcW w:w="874" w:type="dxa"/>
            <w:shd w:val="clear" w:color="auto" w:fill="auto"/>
            <w:vAlign w:val="center"/>
          </w:tcPr>
          <w:p>
            <w:pPr>
              <w:jc w:val="both"/>
              <w:rPr>
                <w:sz w:val="20"/>
              </w:rPr>
            </w:pPr>
            <w:r>
              <w:rPr>
                <w:color w:val="000000"/>
                <w:sz w:val="18"/>
                <w:szCs w:val="18"/>
              </w:rPr>
              <w:t>18</w:t>
            </w:r>
          </w:p>
        </w:tc>
        <w:tc>
          <w:tcPr>
            <w:tcW w:w="874" w:type="dxa"/>
            <w:shd w:val="clear" w:color="auto" w:fill="auto"/>
            <w:vAlign w:val="center"/>
          </w:tcPr>
          <w:p>
            <w:pPr>
              <w:jc w:val="both"/>
              <w:rPr>
                <w:sz w:val="20"/>
              </w:rPr>
            </w:pPr>
            <w:r>
              <w:rPr>
                <w:color w:val="000000"/>
                <w:sz w:val="18"/>
                <w:szCs w:val="18"/>
              </w:rPr>
              <w:t>19</w:t>
            </w:r>
          </w:p>
        </w:tc>
        <w:tc>
          <w:tcPr>
            <w:tcW w:w="874" w:type="dxa"/>
            <w:shd w:val="clear" w:color="auto" w:fill="auto"/>
            <w:vAlign w:val="center"/>
          </w:tcPr>
          <w:p>
            <w:pPr>
              <w:jc w:val="both"/>
              <w:rPr>
                <w:sz w:val="20"/>
              </w:rPr>
            </w:pPr>
            <w:bookmarkStart w:id="1" w:name="RANGE!O3"/>
            <w:r>
              <w:rPr>
                <w:color w:val="000000"/>
                <w:sz w:val="18"/>
                <w:szCs w:val="18"/>
              </w:rPr>
              <w:t>1</w:t>
            </w:r>
            <w:bookmarkEnd w:id="1"/>
            <w:r>
              <w:rPr>
                <w:color w:val="000000"/>
                <w:sz w:val="18"/>
                <w:szCs w:val="18"/>
              </w:rPr>
              <w:t>9</w:t>
            </w:r>
          </w:p>
        </w:tc>
      </w:tr>
      <w:tr>
        <w:tc>
          <w:tcPr>
            <w:tcW w:w="1205" w:type="dxa"/>
            <w:vAlign w:val="center"/>
          </w:tcPr>
          <w:p>
            <w:pPr>
              <w:ind w:firstLine="71"/>
              <w:jc w:val="both"/>
              <w:rPr>
                <w:b/>
                <w:bCs/>
                <w:sz w:val="20"/>
              </w:rPr>
            </w:pPr>
            <w:r>
              <w:rPr>
                <w:b/>
                <w:bCs/>
                <w:sz w:val="20"/>
              </w:rPr>
              <w:t>T4</w:t>
            </w:r>
          </w:p>
        </w:tc>
        <w:tc>
          <w:tcPr>
            <w:tcW w:w="2480" w:type="dxa"/>
          </w:tcPr>
          <w:p>
            <w:pPr>
              <w:jc w:val="both"/>
              <w:rPr>
                <w:b/>
                <w:bCs/>
                <w:color w:val="000000"/>
                <w:sz w:val="20"/>
              </w:rPr>
            </w:pPr>
            <w:r>
              <w:rPr>
                <w:bCs/>
                <w:color w:val="000000" w:themeColor="text1"/>
                <w:sz w:val="20"/>
              </w:rPr>
              <w:t xml:space="preserve">Iron CND (0.25%) </w:t>
            </w:r>
          </w:p>
        </w:tc>
        <w:tc>
          <w:tcPr>
            <w:tcW w:w="803" w:type="dxa"/>
            <w:shd w:val="clear" w:color="auto" w:fill="auto"/>
            <w:vAlign w:val="center"/>
          </w:tcPr>
          <w:p>
            <w:pPr>
              <w:jc w:val="both"/>
              <w:rPr>
                <w:b/>
                <w:bCs/>
                <w:sz w:val="20"/>
              </w:rPr>
            </w:pPr>
            <w:r>
              <w:rPr>
                <w:color w:val="000000"/>
                <w:sz w:val="18"/>
                <w:szCs w:val="18"/>
              </w:rPr>
              <w:t>14</w:t>
            </w:r>
          </w:p>
        </w:tc>
        <w:tc>
          <w:tcPr>
            <w:tcW w:w="788" w:type="dxa"/>
            <w:shd w:val="clear" w:color="auto" w:fill="auto"/>
            <w:vAlign w:val="center"/>
          </w:tcPr>
          <w:p>
            <w:pPr>
              <w:jc w:val="both"/>
              <w:rPr>
                <w:b/>
                <w:bCs/>
                <w:sz w:val="20"/>
              </w:rPr>
            </w:pPr>
            <w:r>
              <w:rPr>
                <w:color w:val="000000"/>
                <w:sz w:val="18"/>
                <w:szCs w:val="18"/>
              </w:rPr>
              <w:t>10</w:t>
            </w:r>
          </w:p>
        </w:tc>
        <w:tc>
          <w:tcPr>
            <w:tcW w:w="761" w:type="dxa"/>
            <w:shd w:val="clear" w:color="auto" w:fill="auto"/>
            <w:vAlign w:val="center"/>
          </w:tcPr>
          <w:p>
            <w:pPr>
              <w:jc w:val="both"/>
              <w:rPr>
                <w:b/>
                <w:bCs/>
                <w:sz w:val="20"/>
              </w:rPr>
            </w:pPr>
            <w:r>
              <w:rPr>
                <w:color w:val="000000"/>
                <w:sz w:val="18"/>
                <w:szCs w:val="18"/>
              </w:rPr>
              <w:t>12</w:t>
            </w:r>
          </w:p>
        </w:tc>
        <w:tc>
          <w:tcPr>
            <w:tcW w:w="840" w:type="dxa"/>
            <w:shd w:val="clear" w:color="auto" w:fill="auto"/>
            <w:vAlign w:val="center"/>
          </w:tcPr>
          <w:p>
            <w:pPr>
              <w:jc w:val="both"/>
              <w:rPr>
                <w:b/>
                <w:bCs/>
                <w:sz w:val="20"/>
              </w:rPr>
            </w:pPr>
            <w:r>
              <w:rPr>
                <w:color w:val="000000"/>
                <w:sz w:val="18"/>
                <w:szCs w:val="18"/>
              </w:rPr>
              <w:t>10</w:t>
            </w:r>
          </w:p>
        </w:tc>
        <w:tc>
          <w:tcPr>
            <w:tcW w:w="840" w:type="dxa"/>
            <w:shd w:val="clear" w:color="auto" w:fill="auto"/>
            <w:vAlign w:val="center"/>
          </w:tcPr>
          <w:p>
            <w:pPr>
              <w:jc w:val="both"/>
              <w:rPr>
                <w:b/>
                <w:bCs/>
                <w:color w:val="000000"/>
                <w:sz w:val="20"/>
              </w:rPr>
            </w:pPr>
            <w:r>
              <w:rPr>
                <w:color w:val="000000"/>
                <w:sz w:val="18"/>
                <w:szCs w:val="18"/>
              </w:rPr>
              <w:t>13</w:t>
            </w:r>
          </w:p>
        </w:tc>
        <w:tc>
          <w:tcPr>
            <w:tcW w:w="874" w:type="dxa"/>
            <w:shd w:val="clear" w:color="auto" w:fill="auto"/>
            <w:vAlign w:val="center"/>
          </w:tcPr>
          <w:p>
            <w:pPr>
              <w:jc w:val="both"/>
              <w:rPr>
                <w:b/>
                <w:bCs/>
                <w:color w:val="000000"/>
                <w:sz w:val="20"/>
              </w:rPr>
            </w:pPr>
            <w:r>
              <w:rPr>
                <w:color w:val="000000"/>
                <w:sz w:val="18"/>
                <w:szCs w:val="18"/>
              </w:rPr>
              <w:t>16</w:t>
            </w:r>
          </w:p>
        </w:tc>
        <w:tc>
          <w:tcPr>
            <w:tcW w:w="874" w:type="dxa"/>
            <w:shd w:val="clear" w:color="auto" w:fill="auto"/>
            <w:vAlign w:val="center"/>
          </w:tcPr>
          <w:p>
            <w:pPr>
              <w:jc w:val="both"/>
              <w:rPr>
                <w:b/>
                <w:bCs/>
                <w:color w:val="000000"/>
                <w:sz w:val="20"/>
              </w:rPr>
            </w:pPr>
            <w:r>
              <w:rPr>
                <w:color w:val="000000"/>
                <w:sz w:val="18"/>
                <w:szCs w:val="18"/>
              </w:rPr>
              <w:t>17</w:t>
            </w:r>
          </w:p>
        </w:tc>
        <w:tc>
          <w:tcPr>
            <w:tcW w:w="874" w:type="dxa"/>
            <w:shd w:val="clear" w:color="auto" w:fill="auto"/>
            <w:vAlign w:val="center"/>
          </w:tcPr>
          <w:p>
            <w:pPr>
              <w:jc w:val="both"/>
              <w:rPr>
                <w:b/>
                <w:bCs/>
                <w:color w:val="000000"/>
                <w:sz w:val="20"/>
              </w:rPr>
            </w:pPr>
            <w:r>
              <w:rPr>
                <w:color w:val="000000"/>
                <w:sz w:val="18"/>
                <w:szCs w:val="18"/>
              </w:rPr>
              <w:t>17</w:t>
            </w:r>
          </w:p>
        </w:tc>
      </w:tr>
      <w:tr>
        <w:tc>
          <w:tcPr>
            <w:tcW w:w="1205" w:type="dxa"/>
            <w:vAlign w:val="center"/>
          </w:tcPr>
          <w:p>
            <w:pPr>
              <w:ind w:firstLine="71"/>
              <w:jc w:val="both"/>
              <w:rPr>
                <w:b/>
                <w:bCs/>
                <w:sz w:val="20"/>
              </w:rPr>
            </w:pPr>
            <w:r>
              <w:rPr>
                <w:b/>
                <w:bCs/>
                <w:sz w:val="20"/>
              </w:rPr>
              <w:lastRenderedPageBreak/>
              <w:t>T5</w:t>
            </w:r>
          </w:p>
        </w:tc>
        <w:tc>
          <w:tcPr>
            <w:tcW w:w="2480" w:type="dxa"/>
          </w:tcPr>
          <w:p>
            <w:pPr>
              <w:jc w:val="both"/>
              <w:rPr>
                <w:color w:val="000000"/>
                <w:sz w:val="20"/>
              </w:rPr>
            </w:pPr>
            <w:r>
              <w:rPr>
                <w:bCs/>
                <w:color w:val="000000" w:themeColor="text1"/>
                <w:sz w:val="20"/>
              </w:rPr>
              <w:t xml:space="preserve">Iron CND (0.50%) </w:t>
            </w:r>
          </w:p>
        </w:tc>
        <w:tc>
          <w:tcPr>
            <w:tcW w:w="803" w:type="dxa"/>
            <w:shd w:val="clear" w:color="auto" w:fill="auto"/>
            <w:vAlign w:val="center"/>
          </w:tcPr>
          <w:p>
            <w:pPr>
              <w:jc w:val="both"/>
              <w:rPr>
                <w:sz w:val="20"/>
              </w:rPr>
            </w:pPr>
            <w:r>
              <w:rPr>
                <w:color w:val="000000"/>
                <w:sz w:val="18"/>
                <w:szCs w:val="18"/>
              </w:rPr>
              <w:t>16</w:t>
            </w:r>
          </w:p>
        </w:tc>
        <w:tc>
          <w:tcPr>
            <w:tcW w:w="788" w:type="dxa"/>
            <w:shd w:val="clear" w:color="auto" w:fill="auto"/>
            <w:vAlign w:val="center"/>
          </w:tcPr>
          <w:p>
            <w:pPr>
              <w:jc w:val="both"/>
              <w:rPr>
                <w:sz w:val="20"/>
              </w:rPr>
            </w:pPr>
            <w:r>
              <w:rPr>
                <w:color w:val="000000"/>
                <w:sz w:val="18"/>
                <w:szCs w:val="18"/>
              </w:rPr>
              <w:t>12</w:t>
            </w:r>
          </w:p>
        </w:tc>
        <w:tc>
          <w:tcPr>
            <w:tcW w:w="761" w:type="dxa"/>
            <w:shd w:val="clear" w:color="auto" w:fill="auto"/>
            <w:vAlign w:val="center"/>
          </w:tcPr>
          <w:p>
            <w:pPr>
              <w:jc w:val="both"/>
              <w:rPr>
                <w:sz w:val="20"/>
              </w:rPr>
            </w:pPr>
            <w:r>
              <w:rPr>
                <w:color w:val="000000"/>
                <w:sz w:val="18"/>
                <w:szCs w:val="18"/>
              </w:rPr>
              <w:t>15</w:t>
            </w:r>
          </w:p>
        </w:tc>
        <w:tc>
          <w:tcPr>
            <w:tcW w:w="840" w:type="dxa"/>
            <w:shd w:val="clear" w:color="auto" w:fill="auto"/>
            <w:vAlign w:val="center"/>
          </w:tcPr>
          <w:p>
            <w:pPr>
              <w:jc w:val="both"/>
              <w:rPr>
                <w:sz w:val="20"/>
              </w:rPr>
            </w:pPr>
            <w:r>
              <w:rPr>
                <w:color w:val="000000"/>
                <w:sz w:val="18"/>
                <w:szCs w:val="18"/>
              </w:rPr>
              <w:t>16</w:t>
            </w:r>
          </w:p>
        </w:tc>
        <w:tc>
          <w:tcPr>
            <w:tcW w:w="840" w:type="dxa"/>
            <w:shd w:val="clear" w:color="auto" w:fill="auto"/>
            <w:vAlign w:val="center"/>
          </w:tcPr>
          <w:p>
            <w:pPr>
              <w:jc w:val="both"/>
              <w:rPr>
                <w:color w:val="000000"/>
                <w:sz w:val="20"/>
              </w:rPr>
            </w:pPr>
            <w:r>
              <w:rPr>
                <w:color w:val="000000"/>
                <w:sz w:val="18"/>
                <w:szCs w:val="18"/>
              </w:rPr>
              <w:t>13</w:t>
            </w:r>
          </w:p>
        </w:tc>
        <w:tc>
          <w:tcPr>
            <w:tcW w:w="874" w:type="dxa"/>
            <w:shd w:val="clear" w:color="auto" w:fill="auto"/>
            <w:vAlign w:val="center"/>
          </w:tcPr>
          <w:p>
            <w:pPr>
              <w:jc w:val="both"/>
              <w:rPr>
                <w:color w:val="000000"/>
                <w:sz w:val="20"/>
              </w:rPr>
            </w:pPr>
            <w:r>
              <w:rPr>
                <w:color w:val="000000"/>
                <w:sz w:val="18"/>
                <w:szCs w:val="18"/>
              </w:rPr>
              <w:t>21</w:t>
            </w:r>
          </w:p>
        </w:tc>
        <w:tc>
          <w:tcPr>
            <w:tcW w:w="874" w:type="dxa"/>
            <w:shd w:val="clear" w:color="auto" w:fill="auto"/>
            <w:vAlign w:val="center"/>
          </w:tcPr>
          <w:p>
            <w:pPr>
              <w:jc w:val="both"/>
              <w:rPr>
                <w:color w:val="000000"/>
                <w:sz w:val="20"/>
              </w:rPr>
            </w:pPr>
            <w:r>
              <w:rPr>
                <w:color w:val="000000"/>
                <w:sz w:val="18"/>
                <w:szCs w:val="18"/>
              </w:rPr>
              <w:t>24</w:t>
            </w:r>
          </w:p>
        </w:tc>
        <w:tc>
          <w:tcPr>
            <w:tcW w:w="874" w:type="dxa"/>
            <w:shd w:val="clear" w:color="auto" w:fill="auto"/>
            <w:vAlign w:val="center"/>
          </w:tcPr>
          <w:p>
            <w:pPr>
              <w:jc w:val="both"/>
              <w:rPr>
                <w:color w:val="000000"/>
                <w:sz w:val="20"/>
              </w:rPr>
            </w:pPr>
            <w:r>
              <w:rPr>
                <w:color w:val="000000"/>
                <w:sz w:val="18"/>
                <w:szCs w:val="18"/>
              </w:rPr>
              <w:t>27</w:t>
            </w:r>
          </w:p>
        </w:tc>
      </w:tr>
      <w:tr>
        <w:tc>
          <w:tcPr>
            <w:tcW w:w="1205" w:type="dxa"/>
            <w:vAlign w:val="center"/>
          </w:tcPr>
          <w:p>
            <w:pPr>
              <w:ind w:firstLine="71"/>
              <w:jc w:val="both"/>
              <w:rPr>
                <w:b/>
                <w:bCs/>
                <w:sz w:val="20"/>
              </w:rPr>
            </w:pPr>
            <w:r>
              <w:rPr>
                <w:b/>
                <w:bCs/>
                <w:sz w:val="20"/>
              </w:rPr>
              <w:t>T6</w:t>
            </w:r>
          </w:p>
        </w:tc>
        <w:tc>
          <w:tcPr>
            <w:tcW w:w="2480" w:type="dxa"/>
          </w:tcPr>
          <w:p>
            <w:pPr>
              <w:jc w:val="both"/>
              <w:rPr>
                <w:color w:val="000000"/>
                <w:sz w:val="20"/>
              </w:rPr>
            </w:pPr>
            <w:r>
              <w:rPr>
                <w:bCs/>
                <w:color w:val="000000" w:themeColor="text1"/>
                <w:sz w:val="20"/>
              </w:rPr>
              <w:t xml:space="preserve">Copper CND (0.25%) </w:t>
            </w:r>
          </w:p>
        </w:tc>
        <w:tc>
          <w:tcPr>
            <w:tcW w:w="803" w:type="dxa"/>
            <w:shd w:val="clear" w:color="auto" w:fill="auto"/>
            <w:vAlign w:val="center"/>
          </w:tcPr>
          <w:p>
            <w:pPr>
              <w:jc w:val="both"/>
              <w:rPr>
                <w:sz w:val="20"/>
              </w:rPr>
            </w:pPr>
            <w:r>
              <w:rPr>
                <w:color w:val="000000"/>
                <w:sz w:val="18"/>
                <w:szCs w:val="18"/>
              </w:rPr>
              <w:t>10</w:t>
            </w:r>
          </w:p>
        </w:tc>
        <w:tc>
          <w:tcPr>
            <w:tcW w:w="788" w:type="dxa"/>
            <w:shd w:val="clear" w:color="auto" w:fill="auto"/>
            <w:vAlign w:val="center"/>
          </w:tcPr>
          <w:p>
            <w:pPr>
              <w:jc w:val="both"/>
              <w:rPr>
                <w:sz w:val="20"/>
              </w:rPr>
            </w:pPr>
            <w:r>
              <w:rPr>
                <w:color w:val="000000"/>
                <w:sz w:val="18"/>
                <w:szCs w:val="18"/>
              </w:rPr>
              <w:t>11</w:t>
            </w:r>
          </w:p>
        </w:tc>
        <w:tc>
          <w:tcPr>
            <w:tcW w:w="761" w:type="dxa"/>
            <w:shd w:val="clear" w:color="auto" w:fill="auto"/>
            <w:vAlign w:val="center"/>
          </w:tcPr>
          <w:p>
            <w:pPr>
              <w:jc w:val="both"/>
              <w:rPr>
                <w:sz w:val="20"/>
              </w:rPr>
            </w:pPr>
            <w:r>
              <w:rPr>
                <w:color w:val="000000"/>
                <w:sz w:val="18"/>
                <w:szCs w:val="18"/>
              </w:rPr>
              <w:t>10</w:t>
            </w:r>
          </w:p>
        </w:tc>
        <w:tc>
          <w:tcPr>
            <w:tcW w:w="840"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color w:val="000000"/>
                <w:sz w:val="20"/>
              </w:rPr>
            </w:pPr>
            <w:r>
              <w:rPr>
                <w:color w:val="000000"/>
                <w:sz w:val="18"/>
                <w:szCs w:val="18"/>
              </w:rPr>
              <w:t>12</w:t>
            </w:r>
          </w:p>
        </w:tc>
        <w:tc>
          <w:tcPr>
            <w:tcW w:w="874" w:type="dxa"/>
            <w:shd w:val="clear" w:color="auto" w:fill="auto"/>
            <w:vAlign w:val="center"/>
          </w:tcPr>
          <w:p>
            <w:pPr>
              <w:jc w:val="both"/>
              <w:rPr>
                <w:color w:val="000000"/>
                <w:sz w:val="20"/>
              </w:rPr>
            </w:pPr>
            <w:r>
              <w:rPr>
                <w:color w:val="000000"/>
                <w:sz w:val="18"/>
                <w:szCs w:val="18"/>
              </w:rPr>
              <w:t>9</w:t>
            </w:r>
          </w:p>
        </w:tc>
        <w:tc>
          <w:tcPr>
            <w:tcW w:w="874" w:type="dxa"/>
            <w:shd w:val="clear" w:color="auto" w:fill="auto"/>
            <w:vAlign w:val="center"/>
          </w:tcPr>
          <w:p>
            <w:pPr>
              <w:jc w:val="both"/>
              <w:rPr>
                <w:color w:val="000000"/>
                <w:sz w:val="20"/>
              </w:rPr>
            </w:pPr>
            <w:r>
              <w:rPr>
                <w:color w:val="000000"/>
                <w:sz w:val="18"/>
                <w:szCs w:val="18"/>
              </w:rPr>
              <w:t>16</w:t>
            </w:r>
          </w:p>
        </w:tc>
        <w:tc>
          <w:tcPr>
            <w:tcW w:w="874" w:type="dxa"/>
            <w:shd w:val="clear" w:color="auto" w:fill="auto"/>
            <w:vAlign w:val="center"/>
          </w:tcPr>
          <w:p>
            <w:pPr>
              <w:jc w:val="both"/>
              <w:rPr>
                <w:color w:val="000000"/>
                <w:sz w:val="20"/>
              </w:rPr>
            </w:pPr>
            <w:r>
              <w:rPr>
                <w:color w:val="000000"/>
                <w:sz w:val="18"/>
                <w:szCs w:val="18"/>
              </w:rPr>
              <w:t>15</w:t>
            </w:r>
          </w:p>
        </w:tc>
      </w:tr>
      <w:tr>
        <w:tc>
          <w:tcPr>
            <w:tcW w:w="1205" w:type="dxa"/>
            <w:vAlign w:val="center"/>
          </w:tcPr>
          <w:p>
            <w:pPr>
              <w:ind w:firstLine="71"/>
              <w:jc w:val="both"/>
              <w:rPr>
                <w:b/>
                <w:bCs/>
                <w:sz w:val="20"/>
              </w:rPr>
            </w:pPr>
            <w:r>
              <w:rPr>
                <w:b/>
                <w:bCs/>
                <w:sz w:val="20"/>
              </w:rPr>
              <w:t>T7</w:t>
            </w:r>
          </w:p>
        </w:tc>
        <w:tc>
          <w:tcPr>
            <w:tcW w:w="2480" w:type="dxa"/>
          </w:tcPr>
          <w:p>
            <w:pPr>
              <w:jc w:val="both"/>
              <w:rPr>
                <w:color w:val="000000"/>
                <w:sz w:val="20"/>
              </w:rPr>
            </w:pPr>
            <w:r>
              <w:rPr>
                <w:bCs/>
                <w:color w:val="000000" w:themeColor="text1"/>
                <w:sz w:val="20"/>
              </w:rPr>
              <w:t xml:space="preserve">Copper CND (0.50%) </w:t>
            </w:r>
          </w:p>
        </w:tc>
        <w:tc>
          <w:tcPr>
            <w:tcW w:w="803" w:type="dxa"/>
            <w:shd w:val="clear" w:color="auto" w:fill="auto"/>
            <w:vAlign w:val="center"/>
          </w:tcPr>
          <w:p>
            <w:pPr>
              <w:jc w:val="both"/>
              <w:rPr>
                <w:sz w:val="20"/>
              </w:rPr>
            </w:pPr>
            <w:r>
              <w:rPr>
                <w:color w:val="000000"/>
                <w:sz w:val="18"/>
                <w:szCs w:val="18"/>
              </w:rPr>
              <w:t>9</w:t>
            </w:r>
          </w:p>
        </w:tc>
        <w:tc>
          <w:tcPr>
            <w:tcW w:w="788" w:type="dxa"/>
            <w:shd w:val="clear" w:color="auto" w:fill="auto"/>
            <w:vAlign w:val="center"/>
          </w:tcPr>
          <w:p>
            <w:pPr>
              <w:jc w:val="both"/>
              <w:rPr>
                <w:sz w:val="20"/>
              </w:rPr>
            </w:pPr>
            <w:r>
              <w:rPr>
                <w:color w:val="000000"/>
                <w:sz w:val="18"/>
                <w:szCs w:val="18"/>
              </w:rPr>
              <w:t>11</w:t>
            </w:r>
          </w:p>
        </w:tc>
        <w:tc>
          <w:tcPr>
            <w:tcW w:w="761"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sz w:val="20"/>
              </w:rPr>
            </w:pPr>
            <w:r>
              <w:rPr>
                <w:color w:val="000000"/>
                <w:sz w:val="18"/>
                <w:szCs w:val="18"/>
              </w:rPr>
              <w:t>13</w:t>
            </w:r>
          </w:p>
        </w:tc>
        <w:tc>
          <w:tcPr>
            <w:tcW w:w="840" w:type="dxa"/>
            <w:shd w:val="clear" w:color="auto" w:fill="auto"/>
            <w:vAlign w:val="center"/>
          </w:tcPr>
          <w:p>
            <w:pPr>
              <w:jc w:val="both"/>
              <w:rPr>
                <w:color w:val="000000"/>
                <w:sz w:val="20"/>
              </w:rPr>
            </w:pPr>
            <w:r>
              <w:rPr>
                <w:color w:val="000000"/>
                <w:sz w:val="18"/>
                <w:szCs w:val="18"/>
              </w:rPr>
              <w:t>14</w:t>
            </w:r>
          </w:p>
        </w:tc>
        <w:tc>
          <w:tcPr>
            <w:tcW w:w="874" w:type="dxa"/>
            <w:shd w:val="clear" w:color="auto" w:fill="auto"/>
            <w:vAlign w:val="center"/>
          </w:tcPr>
          <w:p>
            <w:pPr>
              <w:jc w:val="both"/>
              <w:rPr>
                <w:color w:val="000000"/>
                <w:sz w:val="20"/>
              </w:rPr>
            </w:pPr>
            <w:r>
              <w:rPr>
                <w:color w:val="000000"/>
                <w:sz w:val="18"/>
                <w:szCs w:val="18"/>
              </w:rPr>
              <w:t>15</w:t>
            </w:r>
          </w:p>
        </w:tc>
        <w:tc>
          <w:tcPr>
            <w:tcW w:w="874" w:type="dxa"/>
            <w:shd w:val="clear" w:color="auto" w:fill="auto"/>
            <w:vAlign w:val="center"/>
          </w:tcPr>
          <w:p>
            <w:pPr>
              <w:jc w:val="both"/>
              <w:rPr>
                <w:color w:val="000000"/>
                <w:sz w:val="20"/>
              </w:rPr>
            </w:pPr>
            <w:r>
              <w:rPr>
                <w:color w:val="000000"/>
                <w:sz w:val="18"/>
                <w:szCs w:val="18"/>
              </w:rPr>
              <w:t>19</w:t>
            </w:r>
          </w:p>
        </w:tc>
        <w:tc>
          <w:tcPr>
            <w:tcW w:w="874" w:type="dxa"/>
            <w:shd w:val="clear" w:color="auto" w:fill="auto"/>
            <w:vAlign w:val="center"/>
          </w:tcPr>
          <w:p>
            <w:pPr>
              <w:jc w:val="both"/>
              <w:rPr>
                <w:color w:val="000000"/>
                <w:sz w:val="20"/>
              </w:rPr>
            </w:pPr>
            <w:r>
              <w:rPr>
                <w:color w:val="000000"/>
                <w:sz w:val="18"/>
                <w:szCs w:val="18"/>
              </w:rPr>
              <w:t>20</w:t>
            </w:r>
          </w:p>
        </w:tc>
      </w:tr>
      <w:tr>
        <w:tc>
          <w:tcPr>
            <w:tcW w:w="1205" w:type="dxa"/>
            <w:vAlign w:val="center"/>
          </w:tcPr>
          <w:p>
            <w:pPr>
              <w:ind w:firstLine="71"/>
              <w:jc w:val="both"/>
              <w:rPr>
                <w:b/>
                <w:bCs/>
                <w:sz w:val="20"/>
              </w:rPr>
            </w:pPr>
            <w:r>
              <w:rPr>
                <w:b/>
                <w:bCs/>
                <w:sz w:val="20"/>
              </w:rPr>
              <w:t>T8</w:t>
            </w:r>
          </w:p>
        </w:tc>
        <w:tc>
          <w:tcPr>
            <w:tcW w:w="2480" w:type="dxa"/>
          </w:tcPr>
          <w:p>
            <w:pPr>
              <w:jc w:val="both"/>
              <w:rPr>
                <w:color w:val="000000"/>
                <w:sz w:val="20"/>
              </w:rPr>
            </w:pPr>
            <w:r>
              <w:rPr>
                <w:bCs/>
                <w:color w:val="000000" w:themeColor="text1"/>
                <w:sz w:val="20"/>
              </w:rPr>
              <w:t xml:space="preserve">Manganese CND (0.25%) </w:t>
            </w:r>
          </w:p>
        </w:tc>
        <w:tc>
          <w:tcPr>
            <w:tcW w:w="803" w:type="dxa"/>
            <w:shd w:val="clear" w:color="auto" w:fill="auto"/>
            <w:vAlign w:val="center"/>
          </w:tcPr>
          <w:p>
            <w:pPr>
              <w:jc w:val="both"/>
              <w:rPr>
                <w:sz w:val="20"/>
              </w:rPr>
            </w:pPr>
            <w:r>
              <w:rPr>
                <w:color w:val="000000"/>
                <w:sz w:val="18"/>
                <w:szCs w:val="18"/>
              </w:rPr>
              <w:t>13</w:t>
            </w:r>
          </w:p>
        </w:tc>
        <w:tc>
          <w:tcPr>
            <w:tcW w:w="788" w:type="dxa"/>
            <w:shd w:val="clear" w:color="auto" w:fill="auto"/>
            <w:vAlign w:val="center"/>
          </w:tcPr>
          <w:p>
            <w:pPr>
              <w:jc w:val="both"/>
              <w:rPr>
                <w:sz w:val="20"/>
              </w:rPr>
            </w:pPr>
            <w:r>
              <w:rPr>
                <w:color w:val="000000"/>
                <w:sz w:val="18"/>
                <w:szCs w:val="18"/>
              </w:rPr>
              <w:t>9</w:t>
            </w:r>
          </w:p>
        </w:tc>
        <w:tc>
          <w:tcPr>
            <w:tcW w:w="761" w:type="dxa"/>
            <w:shd w:val="clear" w:color="auto" w:fill="auto"/>
            <w:vAlign w:val="center"/>
          </w:tcPr>
          <w:p>
            <w:pPr>
              <w:jc w:val="both"/>
              <w:rPr>
                <w:sz w:val="20"/>
              </w:rPr>
            </w:pPr>
            <w:r>
              <w:rPr>
                <w:color w:val="000000"/>
                <w:sz w:val="18"/>
                <w:szCs w:val="18"/>
              </w:rPr>
              <w:t>9</w:t>
            </w:r>
          </w:p>
        </w:tc>
        <w:tc>
          <w:tcPr>
            <w:tcW w:w="840"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color w:val="000000"/>
                <w:sz w:val="20"/>
              </w:rPr>
            </w:pPr>
            <w:r>
              <w:rPr>
                <w:color w:val="000000"/>
                <w:sz w:val="18"/>
                <w:szCs w:val="18"/>
              </w:rPr>
              <w:t>15</w:t>
            </w:r>
          </w:p>
        </w:tc>
        <w:tc>
          <w:tcPr>
            <w:tcW w:w="874" w:type="dxa"/>
            <w:shd w:val="clear" w:color="auto" w:fill="auto"/>
            <w:vAlign w:val="center"/>
          </w:tcPr>
          <w:p>
            <w:pPr>
              <w:jc w:val="both"/>
              <w:rPr>
                <w:color w:val="000000"/>
                <w:sz w:val="20"/>
              </w:rPr>
            </w:pPr>
            <w:r>
              <w:rPr>
                <w:color w:val="000000"/>
                <w:sz w:val="18"/>
                <w:szCs w:val="18"/>
              </w:rPr>
              <w:t>12</w:t>
            </w:r>
          </w:p>
        </w:tc>
        <w:tc>
          <w:tcPr>
            <w:tcW w:w="874" w:type="dxa"/>
            <w:shd w:val="clear" w:color="auto" w:fill="auto"/>
            <w:vAlign w:val="center"/>
          </w:tcPr>
          <w:p>
            <w:pPr>
              <w:jc w:val="both"/>
              <w:rPr>
                <w:color w:val="000000"/>
                <w:sz w:val="20"/>
              </w:rPr>
            </w:pPr>
            <w:r>
              <w:rPr>
                <w:color w:val="000000"/>
                <w:sz w:val="18"/>
                <w:szCs w:val="18"/>
              </w:rPr>
              <w:t>19</w:t>
            </w:r>
          </w:p>
        </w:tc>
        <w:tc>
          <w:tcPr>
            <w:tcW w:w="874" w:type="dxa"/>
            <w:shd w:val="clear" w:color="auto" w:fill="auto"/>
            <w:vAlign w:val="center"/>
          </w:tcPr>
          <w:p>
            <w:pPr>
              <w:jc w:val="both"/>
              <w:rPr>
                <w:color w:val="000000"/>
                <w:sz w:val="20"/>
              </w:rPr>
            </w:pPr>
            <w:r>
              <w:rPr>
                <w:color w:val="000000"/>
                <w:sz w:val="18"/>
                <w:szCs w:val="18"/>
              </w:rPr>
              <w:t>20</w:t>
            </w:r>
          </w:p>
        </w:tc>
      </w:tr>
      <w:tr>
        <w:tc>
          <w:tcPr>
            <w:tcW w:w="1205" w:type="dxa"/>
            <w:vAlign w:val="center"/>
          </w:tcPr>
          <w:p>
            <w:pPr>
              <w:ind w:firstLine="71"/>
              <w:jc w:val="both"/>
              <w:rPr>
                <w:b/>
                <w:bCs/>
                <w:sz w:val="20"/>
              </w:rPr>
            </w:pPr>
            <w:r>
              <w:rPr>
                <w:b/>
                <w:bCs/>
                <w:sz w:val="20"/>
              </w:rPr>
              <w:t>T9</w:t>
            </w:r>
          </w:p>
        </w:tc>
        <w:tc>
          <w:tcPr>
            <w:tcW w:w="2480" w:type="dxa"/>
          </w:tcPr>
          <w:p>
            <w:pPr>
              <w:jc w:val="both"/>
              <w:rPr>
                <w:color w:val="000000"/>
                <w:sz w:val="20"/>
              </w:rPr>
            </w:pPr>
            <w:r>
              <w:rPr>
                <w:bCs/>
                <w:color w:val="000000" w:themeColor="text1"/>
                <w:sz w:val="20"/>
              </w:rPr>
              <w:t xml:space="preserve">Manganese CND (0.50%) </w:t>
            </w:r>
          </w:p>
        </w:tc>
        <w:tc>
          <w:tcPr>
            <w:tcW w:w="803" w:type="dxa"/>
            <w:shd w:val="clear" w:color="auto" w:fill="auto"/>
            <w:vAlign w:val="center"/>
          </w:tcPr>
          <w:p>
            <w:pPr>
              <w:jc w:val="both"/>
              <w:rPr>
                <w:sz w:val="20"/>
              </w:rPr>
            </w:pPr>
            <w:r>
              <w:rPr>
                <w:color w:val="000000"/>
                <w:sz w:val="18"/>
                <w:szCs w:val="18"/>
              </w:rPr>
              <w:t>14</w:t>
            </w:r>
          </w:p>
        </w:tc>
        <w:tc>
          <w:tcPr>
            <w:tcW w:w="788" w:type="dxa"/>
            <w:shd w:val="clear" w:color="auto" w:fill="auto"/>
            <w:vAlign w:val="center"/>
          </w:tcPr>
          <w:p>
            <w:pPr>
              <w:jc w:val="both"/>
              <w:rPr>
                <w:sz w:val="20"/>
              </w:rPr>
            </w:pPr>
            <w:r>
              <w:rPr>
                <w:color w:val="000000"/>
                <w:sz w:val="18"/>
                <w:szCs w:val="18"/>
              </w:rPr>
              <w:t>13</w:t>
            </w:r>
          </w:p>
        </w:tc>
        <w:tc>
          <w:tcPr>
            <w:tcW w:w="761" w:type="dxa"/>
            <w:shd w:val="clear" w:color="auto" w:fill="auto"/>
            <w:vAlign w:val="center"/>
          </w:tcPr>
          <w:p>
            <w:pPr>
              <w:jc w:val="both"/>
              <w:rPr>
                <w:sz w:val="20"/>
              </w:rPr>
            </w:pPr>
            <w:r>
              <w:rPr>
                <w:color w:val="000000"/>
                <w:sz w:val="18"/>
                <w:szCs w:val="18"/>
              </w:rPr>
              <w:t>9</w:t>
            </w:r>
          </w:p>
        </w:tc>
        <w:tc>
          <w:tcPr>
            <w:tcW w:w="840" w:type="dxa"/>
            <w:shd w:val="clear" w:color="auto" w:fill="auto"/>
            <w:vAlign w:val="center"/>
          </w:tcPr>
          <w:p>
            <w:pPr>
              <w:jc w:val="both"/>
              <w:rPr>
                <w:sz w:val="20"/>
              </w:rPr>
            </w:pPr>
            <w:r>
              <w:rPr>
                <w:color w:val="000000"/>
                <w:sz w:val="18"/>
                <w:szCs w:val="18"/>
              </w:rPr>
              <w:t>8</w:t>
            </w:r>
          </w:p>
        </w:tc>
        <w:tc>
          <w:tcPr>
            <w:tcW w:w="840" w:type="dxa"/>
            <w:shd w:val="clear" w:color="auto" w:fill="auto"/>
            <w:vAlign w:val="center"/>
          </w:tcPr>
          <w:p>
            <w:pPr>
              <w:jc w:val="both"/>
              <w:rPr>
                <w:color w:val="000000"/>
                <w:sz w:val="20"/>
              </w:rPr>
            </w:pPr>
            <w:r>
              <w:rPr>
                <w:color w:val="000000"/>
                <w:sz w:val="18"/>
                <w:szCs w:val="18"/>
              </w:rPr>
              <w:t>7</w:t>
            </w:r>
          </w:p>
        </w:tc>
        <w:tc>
          <w:tcPr>
            <w:tcW w:w="874" w:type="dxa"/>
            <w:shd w:val="clear" w:color="auto" w:fill="auto"/>
            <w:vAlign w:val="center"/>
          </w:tcPr>
          <w:p>
            <w:pPr>
              <w:jc w:val="both"/>
              <w:rPr>
                <w:color w:val="000000"/>
                <w:sz w:val="20"/>
              </w:rPr>
            </w:pPr>
            <w:r>
              <w:rPr>
                <w:color w:val="000000"/>
                <w:sz w:val="18"/>
                <w:szCs w:val="18"/>
              </w:rPr>
              <w:t>10</w:t>
            </w:r>
          </w:p>
        </w:tc>
        <w:tc>
          <w:tcPr>
            <w:tcW w:w="874" w:type="dxa"/>
            <w:shd w:val="clear" w:color="auto" w:fill="auto"/>
            <w:vAlign w:val="center"/>
          </w:tcPr>
          <w:p>
            <w:pPr>
              <w:jc w:val="both"/>
              <w:rPr>
                <w:color w:val="000000"/>
                <w:sz w:val="20"/>
              </w:rPr>
            </w:pPr>
            <w:r>
              <w:rPr>
                <w:color w:val="000000"/>
                <w:sz w:val="18"/>
                <w:szCs w:val="18"/>
              </w:rPr>
              <w:t>15</w:t>
            </w:r>
          </w:p>
        </w:tc>
        <w:tc>
          <w:tcPr>
            <w:tcW w:w="874" w:type="dxa"/>
            <w:shd w:val="clear" w:color="auto" w:fill="auto"/>
            <w:vAlign w:val="center"/>
          </w:tcPr>
          <w:p>
            <w:pPr>
              <w:jc w:val="both"/>
              <w:rPr>
                <w:color w:val="000000"/>
                <w:sz w:val="20"/>
              </w:rPr>
            </w:pPr>
            <w:r>
              <w:rPr>
                <w:color w:val="000000"/>
                <w:sz w:val="18"/>
                <w:szCs w:val="18"/>
              </w:rPr>
              <w:t>17</w:t>
            </w:r>
          </w:p>
        </w:tc>
      </w:tr>
      <w:tr>
        <w:tc>
          <w:tcPr>
            <w:tcW w:w="1205" w:type="dxa"/>
            <w:vAlign w:val="center"/>
          </w:tcPr>
          <w:p>
            <w:pPr>
              <w:ind w:firstLine="71"/>
              <w:jc w:val="both"/>
              <w:rPr>
                <w:b/>
                <w:bCs/>
                <w:sz w:val="20"/>
              </w:rPr>
            </w:pPr>
            <w:r>
              <w:rPr>
                <w:b/>
                <w:bCs/>
                <w:sz w:val="20"/>
              </w:rPr>
              <w:t>T10</w:t>
            </w:r>
          </w:p>
        </w:tc>
        <w:tc>
          <w:tcPr>
            <w:tcW w:w="2480" w:type="dxa"/>
          </w:tcPr>
          <w:p>
            <w:pPr>
              <w:jc w:val="both"/>
              <w:rPr>
                <w:color w:val="000000"/>
                <w:sz w:val="20"/>
              </w:rPr>
            </w:pPr>
            <w:r>
              <w:rPr>
                <w:bCs/>
                <w:color w:val="000000" w:themeColor="text1"/>
                <w:sz w:val="20"/>
              </w:rPr>
              <w:t xml:space="preserve">Calcium CND (0.25%) </w:t>
            </w:r>
          </w:p>
        </w:tc>
        <w:tc>
          <w:tcPr>
            <w:tcW w:w="803" w:type="dxa"/>
            <w:shd w:val="clear" w:color="auto" w:fill="auto"/>
            <w:vAlign w:val="center"/>
          </w:tcPr>
          <w:p>
            <w:pPr>
              <w:jc w:val="both"/>
              <w:rPr>
                <w:sz w:val="20"/>
              </w:rPr>
            </w:pPr>
            <w:r>
              <w:rPr>
                <w:color w:val="000000"/>
                <w:sz w:val="18"/>
                <w:szCs w:val="18"/>
              </w:rPr>
              <w:t>13</w:t>
            </w:r>
          </w:p>
        </w:tc>
        <w:tc>
          <w:tcPr>
            <w:tcW w:w="788" w:type="dxa"/>
            <w:shd w:val="clear" w:color="auto" w:fill="auto"/>
            <w:vAlign w:val="center"/>
          </w:tcPr>
          <w:p>
            <w:pPr>
              <w:jc w:val="both"/>
              <w:rPr>
                <w:sz w:val="20"/>
              </w:rPr>
            </w:pPr>
            <w:r>
              <w:rPr>
                <w:color w:val="000000"/>
                <w:sz w:val="18"/>
                <w:szCs w:val="18"/>
              </w:rPr>
              <w:t>11</w:t>
            </w:r>
          </w:p>
        </w:tc>
        <w:tc>
          <w:tcPr>
            <w:tcW w:w="761"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sz w:val="20"/>
              </w:rPr>
            </w:pPr>
            <w:r>
              <w:rPr>
                <w:color w:val="000000"/>
                <w:sz w:val="18"/>
                <w:szCs w:val="18"/>
              </w:rPr>
              <w:t>13</w:t>
            </w:r>
          </w:p>
        </w:tc>
        <w:tc>
          <w:tcPr>
            <w:tcW w:w="840" w:type="dxa"/>
            <w:shd w:val="clear" w:color="auto" w:fill="auto"/>
            <w:vAlign w:val="center"/>
          </w:tcPr>
          <w:p>
            <w:pPr>
              <w:jc w:val="both"/>
              <w:rPr>
                <w:color w:val="000000"/>
                <w:sz w:val="20"/>
              </w:rPr>
            </w:pPr>
            <w:r>
              <w:rPr>
                <w:sz w:val="18"/>
                <w:szCs w:val="18"/>
              </w:rPr>
              <w:t>12</w:t>
            </w:r>
          </w:p>
        </w:tc>
        <w:tc>
          <w:tcPr>
            <w:tcW w:w="874" w:type="dxa"/>
            <w:shd w:val="clear" w:color="auto" w:fill="auto"/>
            <w:vAlign w:val="center"/>
          </w:tcPr>
          <w:p>
            <w:pPr>
              <w:jc w:val="both"/>
              <w:rPr>
                <w:color w:val="000000"/>
                <w:sz w:val="20"/>
              </w:rPr>
            </w:pPr>
            <w:r>
              <w:rPr>
                <w:sz w:val="18"/>
                <w:szCs w:val="18"/>
              </w:rPr>
              <w:t>21</w:t>
            </w:r>
          </w:p>
        </w:tc>
        <w:tc>
          <w:tcPr>
            <w:tcW w:w="874" w:type="dxa"/>
            <w:shd w:val="clear" w:color="auto" w:fill="auto"/>
            <w:vAlign w:val="center"/>
          </w:tcPr>
          <w:p>
            <w:pPr>
              <w:jc w:val="both"/>
              <w:rPr>
                <w:color w:val="000000"/>
                <w:sz w:val="20"/>
              </w:rPr>
            </w:pPr>
            <w:r>
              <w:rPr>
                <w:sz w:val="18"/>
                <w:szCs w:val="18"/>
              </w:rPr>
              <w:t>21</w:t>
            </w:r>
          </w:p>
        </w:tc>
        <w:tc>
          <w:tcPr>
            <w:tcW w:w="874" w:type="dxa"/>
            <w:shd w:val="clear" w:color="auto" w:fill="auto"/>
            <w:vAlign w:val="center"/>
          </w:tcPr>
          <w:p>
            <w:pPr>
              <w:jc w:val="both"/>
              <w:rPr>
                <w:color w:val="000000"/>
                <w:sz w:val="20"/>
              </w:rPr>
            </w:pPr>
            <w:r>
              <w:rPr>
                <w:sz w:val="18"/>
                <w:szCs w:val="18"/>
              </w:rPr>
              <w:t>22</w:t>
            </w:r>
          </w:p>
        </w:tc>
      </w:tr>
      <w:tr>
        <w:tc>
          <w:tcPr>
            <w:tcW w:w="1205" w:type="dxa"/>
            <w:vAlign w:val="center"/>
          </w:tcPr>
          <w:p>
            <w:pPr>
              <w:ind w:firstLine="71"/>
              <w:jc w:val="both"/>
              <w:rPr>
                <w:b/>
                <w:bCs/>
                <w:sz w:val="20"/>
              </w:rPr>
            </w:pPr>
            <w:r>
              <w:rPr>
                <w:b/>
                <w:bCs/>
                <w:sz w:val="20"/>
              </w:rPr>
              <w:t>T11</w:t>
            </w:r>
          </w:p>
        </w:tc>
        <w:tc>
          <w:tcPr>
            <w:tcW w:w="2480" w:type="dxa"/>
          </w:tcPr>
          <w:p>
            <w:pPr>
              <w:jc w:val="both"/>
              <w:rPr>
                <w:color w:val="000000"/>
                <w:sz w:val="20"/>
              </w:rPr>
            </w:pPr>
            <w:r>
              <w:rPr>
                <w:bCs/>
                <w:color w:val="000000" w:themeColor="text1"/>
                <w:sz w:val="20"/>
              </w:rPr>
              <w:t xml:space="preserve">Calcium CND (0.50%) </w:t>
            </w:r>
          </w:p>
        </w:tc>
        <w:tc>
          <w:tcPr>
            <w:tcW w:w="803" w:type="dxa"/>
            <w:shd w:val="clear" w:color="auto" w:fill="auto"/>
            <w:vAlign w:val="center"/>
          </w:tcPr>
          <w:p>
            <w:pPr>
              <w:jc w:val="both"/>
              <w:rPr>
                <w:sz w:val="20"/>
              </w:rPr>
            </w:pPr>
            <w:r>
              <w:rPr>
                <w:color w:val="000000"/>
                <w:sz w:val="18"/>
                <w:szCs w:val="18"/>
              </w:rPr>
              <w:t>23</w:t>
            </w:r>
          </w:p>
        </w:tc>
        <w:tc>
          <w:tcPr>
            <w:tcW w:w="788" w:type="dxa"/>
            <w:shd w:val="clear" w:color="auto" w:fill="auto"/>
            <w:vAlign w:val="center"/>
          </w:tcPr>
          <w:p>
            <w:pPr>
              <w:jc w:val="both"/>
              <w:rPr>
                <w:sz w:val="20"/>
              </w:rPr>
            </w:pPr>
            <w:r>
              <w:rPr>
                <w:color w:val="000000"/>
                <w:sz w:val="18"/>
                <w:szCs w:val="18"/>
              </w:rPr>
              <w:t>18</w:t>
            </w:r>
          </w:p>
        </w:tc>
        <w:tc>
          <w:tcPr>
            <w:tcW w:w="761" w:type="dxa"/>
            <w:shd w:val="clear" w:color="auto" w:fill="auto"/>
            <w:vAlign w:val="center"/>
          </w:tcPr>
          <w:p>
            <w:pPr>
              <w:jc w:val="both"/>
              <w:rPr>
                <w:sz w:val="20"/>
              </w:rPr>
            </w:pPr>
            <w:r>
              <w:rPr>
                <w:color w:val="000000"/>
                <w:sz w:val="18"/>
                <w:szCs w:val="18"/>
              </w:rPr>
              <w:t>17</w:t>
            </w:r>
          </w:p>
        </w:tc>
        <w:tc>
          <w:tcPr>
            <w:tcW w:w="840" w:type="dxa"/>
            <w:shd w:val="clear" w:color="auto" w:fill="auto"/>
            <w:vAlign w:val="center"/>
          </w:tcPr>
          <w:p>
            <w:pPr>
              <w:jc w:val="both"/>
              <w:rPr>
                <w:sz w:val="20"/>
              </w:rPr>
            </w:pPr>
            <w:r>
              <w:rPr>
                <w:color w:val="000000"/>
                <w:sz w:val="18"/>
                <w:szCs w:val="18"/>
              </w:rPr>
              <w:t>12</w:t>
            </w:r>
          </w:p>
        </w:tc>
        <w:tc>
          <w:tcPr>
            <w:tcW w:w="840" w:type="dxa"/>
            <w:shd w:val="clear" w:color="auto" w:fill="auto"/>
            <w:vAlign w:val="center"/>
          </w:tcPr>
          <w:p>
            <w:pPr>
              <w:jc w:val="both"/>
              <w:rPr>
                <w:color w:val="000000"/>
                <w:sz w:val="20"/>
              </w:rPr>
            </w:pPr>
            <w:r>
              <w:rPr>
                <w:sz w:val="18"/>
                <w:szCs w:val="18"/>
              </w:rPr>
              <w:t>15</w:t>
            </w:r>
          </w:p>
        </w:tc>
        <w:tc>
          <w:tcPr>
            <w:tcW w:w="874" w:type="dxa"/>
            <w:shd w:val="clear" w:color="auto" w:fill="auto"/>
            <w:vAlign w:val="center"/>
          </w:tcPr>
          <w:p>
            <w:pPr>
              <w:jc w:val="both"/>
              <w:rPr>
                <w:color w:val="000000"/>
                <w:sz w:val="20"/>
              </w:rPr>
            </w:pPr>
            <w:r>
              <w:rPr>
                <w:sz w:val="18"/>
                <w:szCs w:val="18"/>
              </w:rPr>
              <w:t>26</w:t>
            </w:r>
          </w:p>
        </w:tc>
        <w:tc>
          <w:tcPr>
            <w:tcW w:w="874" w:type="dxa"/>
            <w:shd w:val="clear" w:color="auto" w:fill="auto"/>
            <w:vAlign w:val="center"/>
          </w:tcPr>
          <w:p>
            <w:pPr>
              <w:jc w:val="both"/>
              <w:rPr>
                <w:color w:val="000000"/>
                <w:sz w:val="20"/>
              </w:rPr>
            </w:pPr>
            <w:r>
              <w:rPr>
                <w:sz w:val="18"/>
                <w:szCs w:val="18"/>
              </w:rPr>
              <w:t>26</w:t>
            </w:r>
          </w:p>
        </w:tc>
        <w:tc>
          <w:tcPr>
            <w:tcW w:w="874" w:type="dxa"/>
            <w:shd w:val="clear" w:color="auto" w:fill="auto"/>
            <w:vAlign w:val="center"/>
          </w:tcPr>
          <w:p>
            <w:pPr>
              <w:jc w:val="both"/>
              <w:rPr>
                <w:color w:val="000000"/>
                <w:sz w:val="20"/>
              </w:rPr>
            </w:pPr>
            <w:r>
              <w:rPr>
                <w:sz w:val="18"/>
                <w:szCs w:val="18"/>
              </w:rPr>
              <w:t>28</w:t>
            </w:r>
          </w:p>
        </w:tc>
      </w:tr>
      <w:tr>
        <w:tc>
          <w:tcPr>
            <w:tcW w:w="1205" w:type="dxa"/>
            <w:vAlign w:val="center"/>
          </w:tcPr>
          <w:p>
            <w:pPr>
              <w:ind w:firstLine="71"/>
              <w:jc w:val="both"/>
              <w:rPr>
                <w:b/>
                <w:bCs/>
                <w:sz w:val="20"/>
              </w:rPr>
            </w:pPr>
            <w:r>
              <w:rPr>
                <w:b/>
                <w:bCs/>
                <w:sz w:val="20"/>
              </w:rPr>
              <w:t>T12</w:t>
            </w:r>
          </w:p>
        </w:tc>
        <w:tc>
          <w:tcPr>
            <w:tcW w:w="2480" w:type="dxa"/>
          </w:tcPr>
          <w:p>
            <w:pPr>
              <w:jc w:val="both"/>
              <w:rPr>
                <w:color w:val="000000"/>
                <w:sz w:val="20"/>
              </w:rPr>
            </w:pPr>
            <w:r>
              <w:rPr>
                <w:bCs/>
                <w:color w:val="000000" w:themeColor="text1"/>
                <w:sz w:val="20"/>
              </w:rPr>
              <w:t xml:space="preserve">Boron CND (0.25%) </w:t>
            </w:r>
          </w:p>
        </w:tc>
        <w:tc>
          <w:tcPr>
            <w:tcW w:w="803" w:type="dxa"/>
            <w:shd w:val="clear" w:color="auto" w:fill="auto"/>
            <w:vAlign w:val="center"/>
          </w:tcPr>
          <w:p>
            <w:pPr>
              <w:jc w:val="both"/>
              <w:rPr>
                <w:sz w:val="20"/>
              </w:rPr>
            </w:pPr>
            <w:r>
              <w:rPr>
                <w:color w:val="000000"/>
                <w:sz w:val="18"/>
                <w:szCs w:val="18"/>
              </w:rPr>
              <w:t>21</w:t>
            </w:r>
          </w:p>
        </w:tc>
        <w:tc>
          <w:tcPr>
            <w:tcW w:w="788" w:type="dxa"/>
            <w:shd w:val="clear" w:color="auto" w:fill="auto"/>
            <w:vAlign w:val="center"/>
          </w:tcPr>
          <w:p>
            <w:pPr>
              <w:jc w:val="both"/>
              <w:rPr>
                <w:sz w:val="20"/>
              </w:rPr>
            </w:pPr>
            <w:r>
              <w:rPr>
                <w:color w:val="000000"/>
                <w:sz w:val="18"/>
                <w:szCs w:val="18"/>
              </w:rPr>
              <w:t>16</w:t>
            </w:r>
          </w:p>
        </w:tc>
        <w:tc>
          <w:tcPr>
            <w:tcW w:w="761" w:type="dxa"/>
            <w:shd w:val="clear" w:color="auto" w:fill="auto"/>
            <w:vAlign w:val="center"/>
          </w:tcPr>
          <w:p>
            <w:pPr>
              <w:jc w:val="both"/>
              <w:rPr>
                <w:sz w:val="20"/>
              </w:rPr>
            </w:pPr>
            <w:r>
              <w:rPr>
                <w:color w:val="000000"/>
                <w:sz w:val="18"/>
                <w:szCs w:val="18"/>
              </w:rPr>
              <w:t>12</w:t>
            </w:r>
          </w:p>
        </w:tc>
        <w:tc>
          <w:tcPr>
            <w:tcW w:w="840"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color w:val="000000"/>
                <w:sz w:val="20"/>
              </w:rPr>
            </w:pPr>
            <w:r>
              <w:rPr>
                <w:sz w:val="18"/>
                <w:szCs w:val="18"/>
              </w:rPr>
              <w:t>16</w:t>
            </w:r>
          </w:p>
        </w:tc>
        <w:tc>
          <w:tcPr>
            <w:tcW w:w="874" w:type="dxa"/>
            <w:shd w:val="clear" w:color="auto" w:fill="auto"/>
            <w:vAlign w:val="center"/>
          </w:tcPr>
          <w:p>
            <w:pPr>
              <w:jc w:val="both"/>
              <w:rPr>
                <w:color w:val="000000"/>
                <w:sz w:val="20"/>
              </w:rPr>
            </w:pPr>
            <w:r>
              <w:rPr>
                <w:sz w:val="18"/>
                <w:szCs w:val="18"/>
              </w:rPr>
              <w:t>18</w:t>
            </w:r>
          </w:p>
        </w:tc>
        <w:tc>
          <w:tcPr>
            <w:tcW w:w="874" w:type="dxa"/>
            <w:shd w:val="clear" w:color="auto" w:fill="auto"/>
            <w:vAlign w:val="center"/>
          </w:tcPr>
          <w:p>
            <w:pPr>
              <w:jc w:val="both"/>
              <w:rPr>
                <w:color w:val="000000"/>
                <w:sz w:val="20"/>
              </w:rPr>
            </w:pPr>
            <w:r>
              <w:rPr>
                <w:sz w:val="18"/>
                <w:szCs w:val="18"/>
              </w:rPr>
              <w:t>22</w:t>
            </w:r>
          </w:p>
        </w:tc>
        <w:tc>
          <w:tcPr>
            <w:tcW w:w="874" w:type="dxa"/>
            <w:shd w:val="clear" w:color="auto" w:fill="auto"/>
            <w:vAlign w:val="center"/>
          </w:tcPr>
          <w:p>
            <w:pPr>
              <w:jc w:val="both"/>
              <w:rPr>
                <w:color w:val="000000"/>
                <w:sz w:val="20"/>
              </w:rPr>
            </w:pPr>
            <w:r>
              <w:rPr>
                <w:sz w:val="18"/>
                <w:szCs w:val="18"/>
              </w:rPr>
              <w:t>17</w:t>
            </w:r>
          </w:p>
        </w:tc>
      </w:tr>
      <w:tr>
        <w:tc>
          <w:tcPr>
            <w:tcW w:w="1205" w:type="dxa"/>
            <w:vAlign w:val="center"/>
          </w:tcPr>
          <w:p>
            <w:pPr>
              <w:ind w:firstLine="71"/>
              <w:jc w:val="both"/>
              <w:rPr>
                <w:b/>
                <w:bCs/>
                <w:sz w:val="20"/>
              </w:rPr>
            </w:pPr>
            <w:r>
              <w:rPr>
                <w:b/>
                <w:bCs/>
                <w:sz w:val="20"/>
              </w:rPr>
              <w:t>T13</w:t>
            </w:r>
          </w:p>
        </w:tc>
        <w:tc>
          <w:tcPr>
            <w:tcW w:w="2480" w:type="dxa"/>
          </w:tcPr>
          <w:p>
            <w:pPr>
              <w:jc w:val="both"/>
              <w:rPr>
                <w:color w:val="000000"/>
                <w:sz w:val="20"/>
              </w:rPr>
            </w:pPr>
            <w:r>
              <w:rPr>
                <w:bCs/>
                <w:color w:val="000000" w:themeColor="text1"/>
                <w:sz w:val="20"/>
              </w:rPr>
              <w:t xml:space="preserve">Boron CND (0.50%) </w:t>
            </w:r>
          </w:p>
        </w:tc>
        <w:tc>
          <w:tcPr>
            <w:tcW w:w="803" w:type="dxa"/>
            <w:shd w:val="clear" w:color="auto" w:fill="auto"/>
            <w:vAlign w:val="center"/>
          </w:tcPr>
          <w:p>
            <w:pPr>
              <w:jc w:val="both"/>
              <w:rPr>
                <w:sz w:val="20"/>
              </w:rPr>
            </w:pPr>
            <w:r>
              <w:rPr>
                <w:color w:val="000000"/>
                <w:sz w:val="18"/>
                <w:szCs w:val="18"/>
              </w:rPr>
              <w:t>12</w:t>
            </w:r>
          </w:p>
        </w:tc>
        <w:tc>
          <w:tcPr>
            <w:tcW w:w="788" w:type="dxa"/>
            <w:shd w:val="clear" w:color="auto" w:fill="auto"/>
            <w:vAlign w:val="center"/>
          </w:tcPr>
          <w:p>
            <w:pPr>
              <w:jc w:val="both"/>
              <w:rPr>
                <w:sz w:val="20"/>
              </w:rPr>
            </w:pPr>
            <w:r>
              <w:rPr>
                <w:color w:val="000000"/>
                <w:sz w:val="18"/>
                <w:szCs w:val="18"/>
              </w:rPr>
              <w:t>15</w:t>
            </w:r>
          </w:p>
        </w:tc>
        <w:tc>
          <w:tcPr>
            <w:tcW w:w="761" w:type="dxa"/>
            <w:shd w:val="clear" w:color="auto" w:fill="auto"/>
            <w:vAlign w:val="center"/>
          </w:tcPr>
          <w:p>
            <w:pPr>
              <w:jc w:val="both"/>
              <w:rPr>
                <w:sz w:val="20"/>
              </w:rPr>
            </w:pPr>
            <w:r>
              <w:rPr>
                <w:color w:val="000000"/>
                <w:sz w:val="18"/>
                <w:szCs w:val="18"/>
              </w:rPr>
              <w:t>14</w:t>
            </w:r>
          </w:p>
        </w:tc>
        <w:tc>
          <w:tcPr>
            <w:tcW w:w="840" w:type="dxa"/>
            <w:shd w:val="clear" w:color="auto" w:fill="auto"/>
            <w:vAlign w:val="center"/>
          </w:tcPr>
          <w:p>
            <w:pPr>
              <w:jc w:val="both"/>
              <w:rPr>
                <w:sz w:val="20"/>
              </w:rPr>
            </w:pPr>
            <w:r>
              <w:rPr>
                <w:color w:val="000000"/>
                <w:sz w:val="18"/>
                <w:szCs w:val="18"/>
              </w:rPr>
              <w:t>15</w:t>
            </w:r>
          </w:p>
        </w:tc>
        <w:tc>
          <w:tcPr>
            <w:tcW w:w="840" w:type="dxa"/>
            <w:shd w:val="clear" w:color="auto" w:fill="auto"/>
            <w:vAlign w:val="center"/>
          </w:tcPr>
          <w:p>
            <w:pPr>
              <w:jc w:val="both"/>
              <w:rPr>
                <w:color w:val="000000"/>
                <w:sz w:val="20"/>
              </w:rPr>
            </w:pPr>
            <w:r>
              <w:rPr>
                <w:color w:val="000000"/>
                <w:sz w:val="18"/>
                <w:szCs w:val="18"/>
              </w:rPr>
              <w:t>16</w:t>
            </w:r>
          </w:p>
        </w:tc>
        <w:tc>
          <w:tcPr>
            <w:tcW w:w="874" w:type="dxa"/>
            <w:shd w:val="clear" w:color="auto" w:fill="auto"/>
            <w:vAlign w:val="center"/>
          </w:tcPr>
          <w:p>
            <w:pPr>
              <w:jc w:val="both"/>
              <w:rPr>
                <w:color w:val="000000"/>
                <w:sz w:val="20"/>
              </w:rPr>
            </w:pPr>
            <w:r>
              <w:rPr>
                <w:color w:val="000000"/>
                <w:sz w:val="18"/>
                <w:szCs w:val="18"/>
              </w:rPr>
              <w:t>16</w:t>
            </w:r>
          </w:p>
        </w:tc>
        <w:tc>
          <w:tcPr>
            <w:tcW w:w="874" w:type="dxa"/>
            <w:shd w:val="clear" w:color="auto" w:fill="auto"/>
            <w:vAlign w:val="center"/>
          </w:tcPr>
          <w:p>
            <w:pPr>
              <w:jc w:val="both"/>
              <w:rPr>
                <w:color w:val="000000"/>
                <w:sz w:val="20"/>
              </w:rPr>
            </w:pPr>
            <w:r>
              <w:rPr>
                <w:color w:val="000000"/>
                <w:sz w:val="18"/>
                <w:szCs w:val="18"/>
              </w:rPr>
              <w:t>20</w:t>
            </w:r>
          </w:p>
        </w:tc>
        <w:tc>
          <w:tcPr>
            <w:tcW w:w="874" w:type="dxa"/>
            <w:shd w:val="clear" w:color="auto" w:fill="auto"/>
            <w:vAlign w:val="center"/>
          </w:tcPr>
          <w:p>
            <w:pPr>
              <w:jc w:val="both"/>
              <w:rPr>
                <w:color w:val="000000"/>
                <w:sz w:val="20"/>
              </w:rPr>
            </w:pPr>
            <w:r>
              <w:rPr>
                <w:color w:val="000000"/>
                <w:sz w:val="18"/>
                <w:szCs w:val="18"/>
              </w:rPr>
              <w:t>20</w:t>
            </w:r>
          </w:p>
        </w:tc>
      </w:tr>
      <w:tr>
        <w:tc>
          <w:tcPr>
            <w:tcW w:w="1205" w:type="dxa"/>
            <w:vAlign w:val="center"/>
          </w:tcPr>
          <w:p>
            <w:pPr>
              <w:ind w:firstLine="71"/>
              <w:jc w:val="both"/>
              <w:rPr>
                <w:b/>
                <w:bCs/>
                <w:sz w:val="20"/>
              </w:rPr>
            </w:pPr>
            <w:r>
              <w:rPr>
                <w:b/>
                <w:bCs/>
                <w:sz w:val="20"/>
              </w:rPr>
              <w:t>T14</w:t>
            </w:r>
          </w:p>
        </w:tc>
        <w:tc>
          <w:tcPr>
            <w:tcW w:w="2480" w:type="dxa"/>
          </w:tcPr>
          <w:p>
            <w:pPr>
              <w:jc w:val="both"/>
              <w:rPr>
                <w:color w:val="000000"/>
                <w:sz w:val="20"/>
              </w:rPr>
            </w:pPr>
            <w:r>
              <w:rPr>
                <w:bCs/>
                <w:color w:val="000000" w:themeColor="text1"/>
                <w:sz w:val="20"/>
              </w:rPr>
              <w:t xml:space="preserve">Boron CND (1.00%) </w:t>
            </w:r>
          </w:p>
        </w:tc>
        <w:tc>
          <w:tcPr>
            <w:tcW w:w="803" w:type="dxa"/>
            <w:shd w:val="clear" w:color="auto" w:fill="auto"/>
            <w:vAlign w:val="center"/>
          </w:tcPr>
          <w:p>
            <w:pPr>
              <w:jc w:val="both"/>
              <w:rPr>
                <w:sz w:val="20"/>
              </w:rPr>
            </w:pPr>
            <w:r>
              <w:rPr>
                <w:color w:val="000000"/>
                <w:sz w:val="18"/>
                <w:szCs w:val="18"/>
              </w:rPr>
              <w:t>16</w:t>
            </w:r>
          </w:p>
        </w:tc>
        <w:tc>
          <w:tcPr>
            <w:tcW w:w="788" w:type="dxa"/>
            <w:shd w:val="clear" w:color="auto" w:fill="auto"/>
            <w:vAlign w:val="center"/>
          </w:tcPr>
          <w:p>
            <w:pPr>
              <w:jc w:val="both"/>
              <w:rPr>
                <w:sz w:val="20"/>
              </w:rPr>
            </w:pPr>
            <w:r>
              <w:rPr>
                <w:color w:val="000000"/>
                <w:sz w:val="18"/>
                <w:szCs w:val="18"/>
              </w:rPr>
              <w:t>18</w:t>
            </w:r>
          </w:p>
        </w:tc>
        <w:tc>
          <w:tcPr>
            <w:tcW w:w="761" w:type="dxa"/>
            <w:shd w:val="clear" w:color="auto" w:fill="auto"/>
            <w:vAlign w:val="center"/>
          </w:tcPr>
          <w:p>
            <w:pPr>
              <w:jc w:val="both"/>
              <w:rPr>
                <w:sz w:val="20"/>
              </w:rPr>
            </w:pPr>
            <w:r>
              <w:rPr>
                <w:color w:val="000000"/>
                <w:sz w:val="18"/>
                <w:szCs w:val="18"/>
              </w:rPr>
              <w:t>17</w:t>
            </w:r>
          </w:p>
        </w:tc>
        <w:tc>
          <w:tcPr>
            <w:tcW w:w="840" w:type="dxa"/>
            <w:shd w:val="clear" w:color="auto" w:fill="auto"/>
            <w:vAlign w:val="center"/>
          </w:tcPr>
          <w:p>
            <w:pPr>
              <w:jc w:val="both"/>
              <w:rPr>
                <w:sz w:val="20"/>
              </w:rPr>
            </w:pPr>
            <w:r>
              <w:rPr>
                <w:color w:val="000000"/>
                <w:sz w:val="18"/>
                <w:szCs w:val="18"/>
              </w:rPr>
              <w:t>17</w:t>
            </w:r>
          </w:p>
        </w:tc>
        <w:tc>
          <w:tcPr>
            <w:tcW w:w="840" w:type="dxa"/>
            <w:shd w:val="clear" w:color="auto" w:fill="auto"/>
            <w:vAlign w:val="center"/>
          </w:tcPr>
          <w:p>
            <w:pPr>
              <w:jc w:val="both"/>
              <w:rPr>
                <w:color w:val="000000"/>
                <w:sz w:val="20"/>
              </w:rPr>
            </w:pPr>
            <w:r>
              <w:rPr>
                <w:color w:val="000000"/>
                <w:sz w:val="18"/>
                <w:szCs w:val="18"/>
              </w:rPr>
              <w:t>15</w:t>
            </w:r>
          </w:p>
        </w:tc>
        <w:tc>
          <w:tcPr>
            <w:tcW w:w="874" w:type="dxa"/>
            <w:shd w:val="clear" w:color="auto" w:fill="auto"/>
            <w:vAlign w:val="center"/>
          </w:tcPr>
          <w:p>
            <w:pPr>
              <w:jc w:val="both"/>
              <w:rPr>
                <w:color w:val="000000"/>
                <w:sz w:val="20"/>
              </w:rPr>
            </w:pPr>
            <w:r>
              <w:rPr>
                <w:color w:val="000000"/>
                <w:sz w:val="18"/>
                <w:szCs w:val="18"/>
              </w:rPr>
              <w:t>16</w:t>
            </w:r>
          </w:p>
        </w:tc>
        <w:tc>
          <w:tcPr>
            <w:tcW w:w="874" w:type="dxa"/>
            <w:shd w:val="clear" w:color="auto" w:fill="auto"/>
            <w:vAlign w:val="center"/>
          </w:tcPr>
          <w:p>
            <w:pPr>
              <w:jc w:val="both"/>
              <w:rPr>
                <w:color w:val="000000"/>
                <w:sz w:val="20"/>
              </w:rPr>
            </w:pPr>
            <w:r>
              <w:rPr>
                <w:color w:val="000000"/>
                <w:sz w:val="18"/>
                <w:szCs w:val="18"/>
              </w:rPr>
              <w:t>22</w:t>
            </w:r>
          </w:p>
        </w:tc>
        <w:tc>
          <w:tcPr>
            <w:tcW w:w="874" w:type="dxa"/>
            <w:shd w:val="clear" w:color="auto" w:fill="auto"/>
            <w:vAlign w:val="center"/>
          </w:tcPr>
          <w:p>
            <w:pPr>
              <w:jc w:val="both"/>
              <w:rPr>
                <w:color w:val="000000"/>
                <w:sz w:val="20"/>
              </w:rPr>
            </w:pPr>
            <w:r>
              <w:rPr>
                <w:sz w:val="18"/>
                <w:szCs w:val="18"/>
              </w:rPr>
              <w:t>19</w:t>
            </w:r>
          </w:p>
        </w:tc>
      </w:tr>
      <w:tr>
        <w:trPr>
          <w:trHeight w:val="278"/>
        </w:trPr>
        <w:tc>
          <w:tcPr>
            <w:tcW w:w="1205" w:type="dxa"/>
            <w:vAlign w:val="center"/>
          </w:tcPr>
          <w:p>
            <w:pPr>
              <w:ind w:firstLine="71"/>
              <w:jc w:val="both"/>
              <w:rPr>
                <w:b/>
                <w:bCs/>
                <w:sz w:val="20"/>
              </w:rPr>
            </w:pPr>
            <w:r>
              <w:rPr>
                <w:b/>
                <w:bCs/>
                <w:sz w:val="20"/>
              </w:rPr>
              <w:t>T15</w:t>
            </w:r>
          </w:p>
        </w:tc>
        <w:tc>
          <w:tcPr>
            <w:tcW w:w="2480" w:type="dxa"/>
          </w:tcPr>
          <w:p>
            <w:pPr>
              <w:pStyle w:val="Compact"/>
              <w:rPr>
                <w:rFonts w:ascii="Times New Roman" w:hAnsi="Times New Roman" w:cs="Times New Roman"/>
                <w:color w:val="000000"/>
                <w:sz w:val="20"/>
                <w:szCs w:val="20"/>
              </w:rPr>
            </w:pPr>
            <w:r>
              <w:rPr>
                <w:rFonts w:ascii="Times New Roman" w:hAnsi="Times New Roman" w:cs="Times New Roman"/>
                <w:sz w:val="20"/>
                <w:szCs w:val="20"/>
              </w:rPr>
              <w:t xml:space="preserve">CND (0.25%) </w:t>
            </w:r>
          </w:p>
        </w:tc>
        <w:tc>
          <w:tcPr>
            <w:tcW w:w="803" w:type="dxa"/>
            <w:shd w:val="clear" w:color="auto" w:fill="auto"/>
            <w:vAlign w:val="center"/>
          </w:tcPr>
          <w:p>
            <w:pPr>
              <w:jc w:val="both"/>
              <w:rPr>
                <w:sz w:val="20"/>
              </w:rPr>
            </w:pPr>
            <w:r>
              <w:rPr>
                <w:color w:val="000000"/>
                <w:sz w:val="18"/>
                <w:szCs w:val="18"/>
              </w:rPr>
              <w:t>14</w:t>
            </w:r>
          </w:p>
        </w:tc>
        <w:tc>
          <w:tcPr>
            <w:tcW w:w="788" w:type="dxa"/>
            <w:shd w:val="clear" w:color="auto" w:fill="auto"/>
            <w:vAlign w:val="center"/>
          </w:tcPr>
          <w:p>
            <w:pPr>
              <w:jc w:val="both"/>
              <w:rPr>
                <w:sz w:val="20"/>
              </w:rPr>
            </w:pPr>
            <w:r>
              <w:rPr>
                <w:color w:val="000000"/>
                <w:sz w:val="18"/>
                <w:szCs w:val="18"/>
              </w:rPr>
              <w:t>12</w:t>
            </w:r>
          </w:p>
        </w:tc>
        <w:tc>
          <w:tcPr>
            <w:tcW w:w="761" w:type="dxa"/>
            <w:shd w:val="clear" w:color="auto" w:fill="auto"/>
            <w:vAlign w:val="center"/>
          </w:tcPr>
          <w:p>
            <w:pPr>
              <w:jc w:val="both"/>
              <w:rPr>
                <w:sz w:val="20"/>
              </w:rPr>
            </w:pPr>
            <w:r>
              <w:rPr>
                <w:color w:val="000000"/>
                <w:sz w:val="18"/>
                <w:szCs w:val="18"/>
              </w:rPr>
              <w:t>10</w:t>
            </w:r>
          </w:p>
        </w:tc>
        <w:tc>
          <w:tcPr>
            <w:tcW w:w="840"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color w:val="000000"/>
                <w:sz w:val="20"/>
              </w:rPr>
            </w:pPr>
            <w:r>
              <w:rPr>
                <w:color w:val="000000"/>
                <w:sz w:val="18"/>
                <w:szCs w:val="18"/>
              </w:rPr>
              <w:t>11</w:t>
            </w:r>
          </w:p>
        </w:tc>
        <w:tc>
          <w:tcPr>
            <w:tcW w:w="874" w:type="dxa"/>
            <w:shd w:val="clear" w:color="auto" w:fill="auto"/>
            <w:vAlign w:val="center"/>
          </w:tcPr>
          <w:p>
            <w:pPr>
              <w:jc w:val="both"/>
              <w:rPr>
                <w:color w:val="000000"/>
                <w:sz w:val="20"/>
              </w:rPr>
            </w:pPr>
            <w:r>
              <w:rPr>
                <w:color w:val="000000"/>
                <w:sz w:val="18"/>
                <w:szCs w:val="18"/>
              </w:rPr>
              <w:t>13</w:t>
            </w:r>
          </w:p>
        </w:tc>
        <w:tc>
          <w:tcPr>
            <w:tcW w:w="874" w:type="dxa"/>
            <w:shd w:val="clear" w:color="auto" w:fill="auto"/>
            <w:vAlign w:val="center"/>
          </w:tcPr>
          <w:p>
            <w:pPr>
              <w:jc w:val="both"/>
              <w:rPr>
                <w:color w:val="000000"/>
                <w:sz w:val="20"/>
              </w:rPr>
            </w:pPr>
            <w:r>
              <w:rPr>
                <w:color w:val="000000"/>
                <w:sz w:val="18"/>
                <w:szCs w:val="18"/>
              </w:rPr>
              <w:t>19</w:t>
            </w:r>
          </w:p>
        </w:tc>
        <w:tc>
          <w:tcPr>
            <w:tcW w:w="874" w:type="dxa"/>
            <w:shd w:val="clear" w:color="auto" w:fill="auto"/>
            <w:vAlign w:val="center"/>
          </w:tcPr>
          <w:p>
            <w:pPr>
              <w:jc w:val="both"/>
              <w:rPr>
                <w:color w:val="000000"/>
                <w:sz w:val="20"/>
              </w:rPr>
            </w:pPr>
            <w:r>
              <w:rPr>
                <w:color w:val="000000"/>
                <w:sz w:val="18"/>
                <w:szCs w:val="18"/>
              </w:rPr>
              <w:t>17</w:t>
            </w:r>
          </w:p>
        </w:tc>
      </w:tr>
      <w:tr>
        <w:tc>
          <w:tcPr>
            <w:tcW w:w="1205" w:type="dxa"/>
            <w:vAlign w:val="center"/>
          </w:tcPr>
          <w:p>
            <w:pPr>
              <w:ind w:firstLine="71"/>
              <w:jc w:val="both"/>
              <w:rPr>
                <w:b/>
                <w:bCs/>
                <w:sz w:val="20"/>
              </w:rPr>
            </w:pPr>
            <w:r>
              <w:rPr>
                <w:b/>
                <w:bCs/>
                <w:sz w:val="20"/>
              </w:rPr>
              <w:t>T16</w:t>
            </w:r>
          </w:p>
        </w:tc>
        <w:tc>
          <w:tcPr>
            <w:tcW w:w="2480" w:type="dxa"/>
          </w:tcPr>
          <w:p>
            <w:pPr>
              <w:jc w:val="both"/>
              <w:rPr>
                <w:color w:val="000000"/>
                <w:sz w:val="20"/>
              </w:rPr>
            </w:pPr>
            <w:r>
              <w:rPr>
                <w:bCs/>
                <w:color w:val="000000" w:themeColor="text1"/>
                <w:sz w:val="20"/>
              </w:rPr>
              <w:t>Polymer@25ml/kg seed</w:t>
            </w:r>
          </w:p>
        </w:tc>
        <w:tc>
          <w:tcPr>
            <w:tcW w:w="803" w:type="dxa"/>
            <w:shd w:val="clear" w:color="auto" w:fill="auto"/>
            <w:vAlign w:val="center"/>
          </w:tcPr>
          <w:p>
            <w:pPr>
              <w:jc w:val="both"/>
              <w:rPr>
                <w:sz w:val="20"/>
              </w:rPr>
            </w:pPr>
            <w:r>
              <w:rPr>
                <w:color w:val="000000"/>
                <w:sz w:val="18"/>
                <w:szCs w:val="18"/>
              </w:rPr>
              <w:t>15</w:t>
            </w:r>
          </w:p>
        </w:tc>
        <w:tc>
          <w:tcPr>
            <w:tcW w:w="788" w:type="dxa"/>
            <w:shd w:val="clear" w:color="auto" w:fill="auto"/>
            <w:vAlign w:val="center"/>
          </w:tcPr>
          <w:p>
            <w:pPr>
              <w:jc w:val="both"/>
              <w:rPr>
                <w:sz w:val="20"/>
              </w:rPr>
            </w:pPr>
            <w:r>
              <w:rPr>
                <w:color w:val="000000"/>
                <w:sz w:val="18"/>
                <w:szCs w:val="18"/>
              </w:rPr>
              <w:t>12</w:t>
            </w:r>
          </w:p>
        </w:tc>
        <w:tc>
          <w:tcPr>
            <w:tcW w:w="761" w:type="dxa"/>
            <w:shd w:val="clear" w:color="auto" w:fill="auto"/>
            <w:vAlign w:val="center"/>
          </w:tcPr>
          <w:p>
            <w:pPr>
              <w:jc w:val="both"/>
              <w:rPr>
                <w:sz w:val="20"/>
              </w:rPr>
            </w:pPr>
            <w:r>
              <w:rPr>
                <w:color w:val="000000"/>
                <w:sz w:val="18"/>
                <w:szCs w:val="18"/>
              </w:rPr>
              <w:t>13</w:t>
            </w:r>
          </w:p>
        </w:tc>
        <w:tc>
          <w:tcPr>
            <w:tcW w:w="840" w:type="dxa"/>
            <w:shd w:val="clear" w:color="auto" w:fill="auto"/>
            <w:vAlign w:val="center"/>
          </w:tcPr>
          <w:p>
            <w:pPr>
              <w:jc w:val="both"/>
              <w:rPr>
                <w:sz w:val="20"/>
              </w:rPr>
            </w:pPr>
            <w:r>
              <w:rPr>
                <w:color w:val="000000"/>
                <w:sz w:val="18"/>
                <w:szCs w:val="18"/>
              </w:rPr>
              <w:t>14</w:t>
            </w:r>
          </w:p>
        </w:tc>
        <w:tc>
          <w:tcPr>
            <w:tcW w:w="840" w:type="dxa"/>
            <w:shd w:val="clear" w:color="auto" w:fill="auto"/>
            <w:vAlign w:val="center"/>
          </w:tcPr>
          <w:p>
            <w:pPr>
              <w:jc w:val="both"/>
              <w:rPr>
                <w:color w:val="000000"/>
                <w:sz w:val="20"/>
              </w:rPr>
            </w:pPr>
            <w:r>
              <w:rPr>
                <w:color w:val="000000"/>
                <w:sz w:val="18"/>
                <w:szCs w:val="18"/>
              </w:rPr>
              <w:t>12</w:t>
            </w:r>
          </w:p>
        </w:tc>
        <w:tc>
          <w:tcPr>
            <w:tcW w:w="874" w:type="dxa"/>
            <w:shd w:val="clear" w:color="auto" w:fill="auto"/>
            <w:vAlign w:val="center"/>
          </w:tcPr>
          <w:p>
            <w:pPr>
              <w:jc w:val="both"/>
              <w:rPr>
                <w:color w:val="000000"/>
                <w:sz w:val="20"/>
              </w:rPr>
            </w:pPr>
            <w:r>
              <w:rPr>
                <w:color w:val="000000"/>
                <w:sz w:val="18"/>
                <w:szCs w:val="18"/>
              </w:rPr>
              <w:t>15</w:t>
            </w:r>
          </w:p>
        </w:tc>
        <w:tc>
          <w:tcPr>
            <w:tcW w:w="874" w:type="dxa"/>
            <w:shd w:val="clear" w:color="auto" w:fill="auto"/>
            <w:vAlign w:val="center"/>
          </w:tcPr>
          <w:p>
            <w:pPr>
              <w:jc w:val="both"/>
              <w:rPr>
                <w:color w:val="000000"/>
                <w:sz w:val="20"/>
              </w:rPr>
            </w:pPr>
            <w:r>
              <w:rPr>
                <w:color w:val="000000"/>
                <w:sz w:val="18"/>
                <w:szCs w:val="18"/>
              </w:rPr>
              <w:t>20</w:t>
            </w:r>
          </w:p>
        </w:tc>
        <w:tc>
          <w:tcPr>
            <w:tcW w:w="874" w:type="dxa"/>
            <w:shd w:val="clear" w:color="auto" w:fill="auto"/>
            <w:vAlign w:val="center"/>
          </w:tcPr>
          <w:p>
            <w:pPr>
              <w:jc w:val="both"/>
              <w:rPr>
                <w:color w:val="000000"/>
                <w:sz w:val="20"/>
              </w:rPr>
            </w:pPr>
            <w:r>
              <w:rPr>
                <w:color w:val="000000"/>
                <w:sz w:val="18"/>
                <w:szCs w:val="18"/>
              </w:rPr>
              <w:t>15</w:t>
            </w:r>
          </w:p>
        </w:tc>
      </w:tr>
      <w:tr>
        <w:tc>
          <w:tcPr>
            <w:tcW w:w="1205" w:type="dxa"/>
            <w:vAlign w:val="center"/>
          </w:tcPr>
          <w:p>
            <w:pPr>
              <w:ind w:firstLine="71"/>
              <w:jc w:val="both"/>
              <w:rPr>
                <w:b/>
                <w:bCs/>
                <w:sz w:val="20"/>
              </w:rPr>
            </w:pPr>
            <w:r>
              <w:rPr>
                <w:b/>
                <w:bCs/>
                <w:sz w:val="20"/>
              </w:rPr>
              <w:t>T17</w:t>
            </w:r>
          </w:p>
        </w:tc>
        <w:tc>
          <w:tcPr>
            <w:tcW w:w="2480" w:type="dxa"/>
          </w:tcPr>
          <w:p>
            <w:pPr>
              <w:jc w:val="both"/>
              <w:rPr>
                <w:color w:val="000000"/>
                <w:sz w:val="20"/>
              </w:rPr>
            </w:pPr>
            <w:r>
              <w:rPr>
                <w:bCs/>
                <w:color w:val="000000" w:themeColor="text1"/>
                <w:sz w:val="20"/>
              </w:rPr>
              <w:t>Untreated Control</w:t>
            </w:r>
          </w:p>
        </w:tc>
        <w:tc>
          <w:tcPr>
            <w:tcW w:w="803" w:type="dxa"/>
            <w:shd w:val="clear" w:color="auto" w:fill="auto"/>
            <w:vAlign w:val="center"/>
          </w:tcPr>
          <w:p>
            <w:pPr>
              <w:jc w:val="both"/>
              <w:rPr>
                <w:sz w:val="20"/>
              </w:rPr>
            </w:pPr>
            <w:r>
              <w:rPr>
                <w:color w:val="000000"/>
                <w:sz w:val="18"/>
                <w:szCs w:val="18"/>
              </w:rPr>
              <w:t>17</w:t>
            </w:r>
          </w:p>
        </w:tc>
        <w:tc>
          <w:tcPr>
            <w:tcW w:w="788" w:type="dxa"/>
            <w:shd w:val="clear" w:color="auto" w:fill="auto"/>
            <w:vAlign w:val="center"/>
          </w:tcPr>
          <w:p>
            <w:pPr>
              <w:jc w:val="both"/>
              <w:rPr>
                <w:sz w:val="20"/>
              </w:rPr>
            </w:pPr>
            <w:r>
              <w:rPr>
                <w:color w:val="000000"/>
                <w:sz w:val="18"/>
                <w:szCs w:val="18"/>
              </w:rPr>
              <w:t>18</w:t>
            </w:r>
          </w:p>
        </w:tc>
        <w:tc>
          <w:tcPr>
            <w:tcW w:w="761" w:type="dxa"/>
            <w:shd w:val="clear" w:color="auto" w:fill="auto"/>
            <w:vAlign w:val="center"/>
          </w:tcPr>
          <w:p>
            <w:pPr>
              <w:jc w:val="both"/>
              <w:rPr>
                <w:sz w:val="20"/>
              </w:rPr>
            </w:pPr>
            <w:r>
              <w:rPr>
                <w:color w:val="000000"/>
                <w:sz w:val="18"/>
                <w:szCs w:val="18"/>
              </w:rPr>
              <w:t>12</w:t>
            </w:r>
          </w:p>
        </w:tc>
        <w:tc>
          <w:tcPr>
            <w:tcW w:w="840" w:type="dxa"/>
            <w:shd w:val="clear" w:color="auto" w:fill="auto"/>
            <w:vAlign w:val="center"/>
          </w:tcPr>
          <w:p>
            <w:pPr>
              <w:jc w:val="both"/>
              <w:rPr>
                <w:sz w:val="20"/>
              </w:rPr>
            </w:pPr>
            <w:r>
              <w:rPr>
                <w:color w:val="000000"/>
                <w:sz w:val="18"/>
                <w:szCs w:val="18"/>
              </w:rPr>
              <w:t>11</w:t>
            </w:r>
          </w:p>
        </w:tc>
        <w:tc>
          <w:tcPr>
            <w:tcW w:w="840" w:type="dxa"/>
            <w:shd w:val="clear" w:color="auto" w:fill="auto"/>
            <w:vAlign w:val="center"/>
          </w:tcPr>
          <w:p>
            <w:pPr>
              <w:jc w:val="both"/>
              <w:rPr>
                <w:color w:val="000000"/>
                <w:sz w:val="20"/>
              </w:rPr>
            </w:pPr>
            <w:r>
              <w:rPr>
                <w:color w:val="000000"/>
                <w:sz w:val="18"/>
                <w:szCs w:val="18"/>
              </w:rPr>
              <w:t>11</w:t>
            </w:r>
          </w:p>
        </w:tc>
        <w:tc>
          <w:tcPr>
            <w:tcW w:w="874" w:type="dxa"/>
            <w:shd w:val="clear" w:color="auto" w:fill="auto"/>
            <w:vAlign w:val="center"/>
          </w:tcPr>
          <w:p>
            <w:pPr>
              <w:jc w:val="both"/>
              <w:rPr>
                <w:color w:val="000000"/>
                <w:sz w:val="20"/>
              </w:rPr>
            </w:pPr>
            <w:r>
              <w:rPr>
                <w:color w:val="000000"/>
                <w:sz w:val="18"/>
                <w:szCs w:val="18"/>
              </w:rPr>
              <w:t>14</w:t>
            </w:r>
          </w:p>
        </w:tc>
        <w:tc>
          <w:tcPr>
            <w:tcW w:w="874" w:type="dxa"/>
            <w:shd w:val="clear" w:color="auto" w:fill="auto"/>
            <w:vAlign w:val="center"/>
          </w:tcPr>
          <w:p>
            <w:pPr>
              <w:jc w:val="both"/>
              <w:rPr>
                <w:color w:val="000000"/>
                <w:sz w:val="20"/>
              </w:rPr>
            </w:pPr>
            <w:r>
              <w:rPr>
                <w:color w:val="000000"/>
                <w:sz w:val="18"/>
                <w:szCs w:val="18"/>
              </w:rPr>
              <w:t>16</w:t>
            </w:r>
          </w:p>
        </w:tc>
        <w:tc>
          <w:tcPr>
            <w:tcW w:w="874" w:type="dxa"/>
            <w:shd w:val="clear" w:color="auto" w:fill="auto"/>
            <w:vAlign w:val="center"/>
          </w:tcPr>
          <w:p>
            <w:pPr>
              <w:jc w:val="both"/>
              <w:rPr>
                <w:color w:val="000000"/>
                <w:sz w:val="20"/>
              </w:rPr>
            </w:pPr>
            <w:r>
              <w:rPr>
                <w:color w:val="000000"/>
                <w:sz w:val="18"/>
                <w:szCs w:val="18"/>
              </w:rPr>
              <w:t>16</w:t>
            </w:r>
          </w:p>
        </w:tc>
      </w:tr>
      <w:tr>
        <w:tc>
          <w:tcPr>
            <w:tcW w:w="1205" w:type="dxa"/>
            <w:vAlign w:val="center"/>
          </w:tcPr>
          <w:p>
            <w:pPr>
              <w:ind w:firstLine="71"/>
              <w:jc w:val="both"/>
              <w:rPr>
                <w:b/>
                <w:bCs/>
                <w:sz w:val="20"/>
              </w:rPr>
            </w:pPr>
          </w:p>
        </w:tc>
        <w:tc>
          <w:tcPr>
            <w:tcW w:w="2480" w:type="dxa"/>
            <w:vAlign w:val="center"/>
          </w:tcPr>
          <w:p>
            <w:pPr>
              <w:jc w:val="both"/>
              <w:rPr>
                <w:b/>
                <w:bCs/>
                <w:color w:val="000000"/>
                <w:sz w:val="20"/>
              </w:rPr>
            </w:pPr>
            <w:r>
              <w:rPr>
                <w:b/>
                <w:bCs/>
                <w:color w:val="0D0D0D" w:themeColor="text1" w:themeTint="F2"/>
                <w:sz w:val="20"/>
              </w:rPr>
              <w:t>Mean</w:t>
            </w:r>
          </w:p>
        </w:tc>
        <w:tc>
          <w:tcPr>
            <w:tcW w:w="803" w:type="dxa"/>
            <w:shd w:val="clear" w:color="auto" w:fill="auto"/>
            <w:vAlign w:val="bottom"/>
          </w:tcPr>
          <w:p>
            <w:pPr>
              <w:jc w:val="both"/>
              <w:rPr>
                <w:b/>
                <w:bCs/>
                <w:sz w:val="20"/>
              </w:rPr>
            </w:pPr>
            <w:r>
              <w:rPr>
                <w:b/>
                <w:bCs/>
                <w:color w:val="000000"/>
                <w:sz w:val="18"/>
                <w:szCs w:val="18"/>
              </w:rPr>
              <w:t>15</w:t>
            </w:r>
          </w:p>
        </w:tc>
        <w:tc>
          <w:tcPr>
            <w:tcW w:w="788" w:type="dxa"/>
            <w:shd w:val="clear" w:color="auto" w:fill="auto"/>
            <w:vAlign w:val="bottom"/>
          </w:tcPr>
          <w:p>
            <w:pPr>
              <w:jc w:val="both"/>
              <w:rPr>
                <w:b/>
                <w:bCs/>
                <w:sz w:val="20"/>
              </w:rPr>
            </w:pPr>
            <w:r>
              <w:rPr>
                <w:b/>
                <w:bCs/>
                <w:color w:val="000000"/>
                <w:sz w:val="18"/>
                <w:szCs w:val="18"/>
              </w:rPr>
              <w:t>13</w:t>
            </w:r>
          </w:p>
        </w:tc>
        <w:tc>
          <w:tcPr>
            <w:tcW w:w="761" w:type="dxa"/>
            <w:shd w:val="clear" w:color="auto" w:fill="auto"/>
            <w:vAlign w:val="bottom"/>
          </w:tcPr>
          <w:p>
            <w:pPr>
              <w:jc w:val="both"/>
              <w:rPr>
                <w:b/>
                <w:bCs/>
                <w:sz w:val="20"/>
              </w:rPr>
            </w:pPr>
            <w:r>
              <w:rPr>
                <w:b/>
                <w:bCs/>
                <w:color w:val="000000"/>
                <w:sz w:val="18"/>
                <w:szCs w:val="18"/>
              </w:rPr>
              <w:t>12</w:t>
            </w:r>
          </w:p>
        </w:tc>
        <w:tc>
          <w:tcPr>
            <w:tcW w:w="840" w:type="dxa"/>
            <w:shd w:val="clear" w:color="auto" w:fill="auto"/>
            <w:vAlign w:val="center"/>
          </w:tcPr>
          <w:p>
            <w:pPr>
              <w:jc w:val="both"/>
              <w:rPr>
                <w:b/>
                <w:bCs/>
                <w:sz w:val="20"/>
              </w:rPr>
            </w:pPr>
            <w:r>
              <w:rPr>
                <w:b/>
                <w:bCs/>
                <w:color w:val="000000"/>
                <w:sz w:val="18"/>
                <w:szCs w:val="18"/>
              </w:rPr>
              <w:t>12</w:t>
            </w:r>
          </w:p>
        </w:tc>
        <w:tc>
          <w:tcPr>
            <w:tcW w:w="840" w:type="dxa"/>
            <w:vAlign w:val="center"/>
          </w:tcPr>
          <w:p>
            <w:pPr>
              <w:jc w:val="both"/>
              <w:rPr>
                <w:b/>
                <w:bCs/>
                <w:color w:val="000000"/>
                <w:sz w:val="20"/>
              </w:rPr>
            </w:pPr>
            <w:r>
              <w:rPr>
                <w:b/>
                <w:bCs/>
                <w:color w:val="000000"/>
                <w:sz w:val="18"/>
                <w:szCs w:val="18"/>
              </w:rPr>
              <w:t>13</w:t>
            </w:r>
          </w:p>
        </w:tc>
        <w:tc>
          <w:tcPr>
            <w:tcW w:w="874" w:type="dxa"/>
            <w:vAlign w:val="center"/>
          </w:tcPr>
          <w:p>
            <w:pPr>
              <w:jc w:val="both"/>
              <w:rPr>
                <w:b/>
                <w:bCs/>
                <w:color w:val="000000"/>
                <w:sz w:val="20"/>
              </w:rPr>
            </w:pPr>
            <w:r>
              <w:rPr>
                <w:b/>
                <w:bCs/>
                <w:color w:val="000000"/>
                <w:sz w:val="18"/>
                <w:szCs w:val="18"/>
              </w:rPr>
              <w:t>16</w:t>
            </w:r>
          </w:p>
        </w:tc>
        <w:tc>
          <w:tcPr>
            <w:tcW w:w="874" w:type="dxa"/>
            <w:vAlign w:val="center"/>
          </w:tcPr>
          <w:p>
            <w:pPr>
              <w:jc w:val="both"/>
              <w:rPr>
                <w:b/>
                <w:bCs/>
                <w:color w:val="000000"/>
                <w:sz w:val="20"/>
              </w:rPr>
            </w:pPr>
            <w:r>
              <w:rPr>
                <w:b/>
                <w:bCs/>
                <w:color w:val="000000"/>
                <w:sz w:val="18"/>
                <w:szCs w:val="18"/>
              </w:rPr>
              <w:t>19</w:t>
            </w:r>
          </w:p>
        </w:tc>
        <w:tc>
          <w:tcPr>
            <w:tcW w:w="874" w:type="dxa"/>
            <w:vAlign w:val="center"/>
          </w:tcPr>
          <w:p>
            <w:pPr>
              <w:jc w:val="both"/>
              <w:rPr>
                <w:b/>
                <w:bCs/>
                <w:color w:val="000000"/>
                <w:sz w:val="20"/>
              </w:rPr>
            </w:pPr>
            <w:r>
              <w:rPr>
                <w:b/>
                <w:bCs/>
                <w:color w:val="000000"/>
                <w:sz w:val="18"/>
                <w:szCs w:val="18"/>
              </w:rPr>
              <w:t>19</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CD at 5%</w:t>
            </w:r>
          </w:p>
        </w:tc>
        <w:tc>
          <w:tcPr>
            <w:tcW w:w="803" w:type="dxa"/>
            <w:shd w:val="clear" w:color="auto" w:fill="auto"/>
            <w:vAlign w:val="center"/>
          </w:tcPr>
          <w:p>
            <w:pPr>
              <w:jc w:val="both"/>
              <w:rPr>
                <w:b/>
                <w:bCs/>
                <w:sz w:val="20"/>
              </w:rPr>
            </w:pPr>
            <w:r>
              <w:rPr>
                <w:b/>
                <w:bCs/>
                <w:color w:val="000000"/>
                <w:sz w:val="18"/>
                <w:szCs w:val="18"/>
              </w:rPr>
              <w:t>3.335</w:t>
            </w:r>
          </w:p>
        </w:tc>
        <w:tc>
          <w:tcPr>
            <w:tcW w:w="788" w:type="dxa"/>
            <w:shd w:val="clear" w:color="auto" w:fill="auto"/>
            <w:vAlign w:val="center"/>
          </w:tcPr>
          <w:p>
            <w:pPr>
              <w:jc w:val="both"/>
              <w:rPr>
                <w:b/>
                <w:bCs/>
                <w:sz w:val="20"/>
              </w:rPr>
            </w:pPr>
            <w:r>
              <w:rPr>
                <w:b/>
                <w:bCs/>
                <w:color w:val="000000"/>
                <w:sz w:val="18"/>
                <w:szCs w:val="18"/>
              </w:rPr>
              <w:t>2.918</w:t>
            </w:r>
          </w:p>
        </w:tc>
        <w:tc>
          <w:tcPr>
            <w:tcW w:w="761" w:type="dxa"/>
            <w:shd w:val="clear" w:color="auto" w:fill="auto"/>
            <w:vAlign w:val="center"/>
          </w:tcPr>
          <w:p>
            <w:pPr>
              <w:jc w:val="both"/>
              <w:rPr>
                <w:b/>
                <w:bCs/>
                <w:sz w:val="20"/>
              </w:rPr>
            </w:pPr>
            <w:r>
              <w:rPr>
                <w:b/>
                <w:bCs/>
                <w:color w:val="000000"/>
                <w:sz w:val="18"/>
                <w:szCs w:val="18"/>
              </w:rPr>
              <w:t>3.067</w:t>
            </w:r>
          </w:p>
        </w:tc>
        <w:tc>
          <w:tcPr>
            <w:tcW w:w="840" w:type="dxa"/>
            <w:shd w:val="clear" w:color="auto" w:fill="auto"/>
            <w:vAlign w:val="center"/>
          </w:tcPr>
          <w:p>
            <w:pPr>
              <w:jc w:val="both"/>
              <w:rPr>
                <w:b/>
                <w:bCs/>
                <w:sz w:val="20"/>
              </w:rPr>
            </w:pPr>
            <w:r>
              <w:rPr>
                <w:b/>
                <w:bCs/>
                <w:color w:val="000000"/>
                <w:sz w:val="18"/>
                <w:szCs w:val="18"/>
              </w:rPr>
              <w:t>2.445</w:t>
            </w:r>
          </w:p>
        </w:tc>
        <w:tc>
          <w:tcPr>
            <w:tcW w:w="840" w:type="dxa"/>
            <w:vAlign w:val="center"/>
          </w:tcPr>
          <w:p>
            <w:pPr>
              <w:jc w:val="both"/>
              <w:rPr>
                <w:b/>
                <w:bCs/>
                <w:sz w:val="20"/>
              </w:rPr>
            </w:pPr>
            <w:r>
              <w:rPr>
                <w:b/>
                <w:bCs/>
                <w:color w:val="000000"/>
                <w:sz w:val="18"/>
                <w:szCs w:val="18"/>
              </w:rPr>
              <w:t>3.584</w:t>
            </w:r>
          </w:p>
        </w:tc>
        <w:tc>
          <w:tcPr>
            <w:tcW w:w="874" w:type="dxa"/>
            <w:vAlign w:val="center"/>
          </w:tcPr>
          <w:p>
            <w:pPr>
              <w:jc w:val="both"/>
              <w:rPr>
                <w:b/>
                <w:bCs/>
                <w:sz w:val="20"/>
              </w:rPr>
            </w:pPr>
            <w:r>
              <w:rPr>
                <w:b/>
                <w:bCs/>
                <w:color w:val="000000"/>
                <w:sz w:val="18"/>
                <w:szCs w:val="18"/>
              </w:rPr>
              <w:t>2.778</w:t>
            </w:r>
          </w:p>
        </w:tc>
        <w:tc>
          <w:tcPr>
            <w:tcW w:w="874" w:type="dxa"/>
            <w:vAlign w:val="center"/>
          </w:tcPr>
          <w:p>
            <w:pPr>
              <w:jc w:val="both"/>
              <w:rPr>
                <w:b/>
                <w:bCs/>
                <w:sz w:val="20"/>
              </w:rPr>
            </w:pPr>
            <w:r>
              <w:rPr>
                <w:b/>
                <w:bCs/>
                <w:color w:val="000000"/>
                <w:sz w:val="18"/>
                <w:szCs w:val="18"/>
              </w:rPr>
              <w:t>2.469</w:t>
            </w:r>
          </w:p>
        </w:tc>
        <w:tc>
          <w:tcPr>
            <w:tcW w:w="874" w:type="dxa"/>
            <w:vAlign w:val="center"/>
          </w:tcPr>
          <w:p>
            <w:pPr>
              <w:jc w:val="both"/>
              <w:rPr>
                <w:b/>
                <w:bCs/>
                <w:sz w:val="20"/>
              </w:rPr>
            </w:pPr>
            <w:r>
              <w:rPr>
                <w:b/>
                <w:bCs/>
                <w:color w:val="000000"/>
                <w:sz w:val="18"/>
                <w:szCs w:val="18"/>
              </w:rPr>
              <w:t>2.214</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P Value</w:t>
            </w:r>
          </w:p>
        </w:tc>
        <w:tc>
          <w:tcPr>
            <w:tcW w:w="803" w:type="dxa"/>
            <w:shd w:val="clear" w:color="auto" w:fill="auto"/>
            <w:vAlign w:val="center"/>
          </w:tcPr>
          <w:p>
            <w:pPr>
              <w:jc w:val="both"/>
              <w:rPr>
                <w:b/>
                <w:bCs/>
                <w:sz w:val="20"/>
              </w:rPr>
            </w:pPr>
            <w:r>
              <w:rPr>
                <w:b/>
                <w:bCs/>
                <w:color w:val="000000"/>
                <w:sz w:val="18"/>
                <w:szCs w:val="18"/>
              </w:rPr>
              <w:t>0.000</w:t>
            </w:r>
          </w:p>
        </w:tc>
        <w:tc>
          <w:tcPr>
            <w:tcW w:w="788" w:type="dxa"/>
            <w:shd w:val="clear" w:color="auto" w:fill="auto"/>
            <w:vAlign w:val="center"/>
          </w:tcPr>
          <w:p>
            <w:pPr>
              <w:jc w:val="both"/>
              <w:rPr>
                <w:b/>
                <w:bCs/>
                <w:sz w:val="20"/>
              </w:rPr>
            </w:pPr>
            <w:r>
              <w:rPr>
                <w:b/>
                <w:bCs/>
                <w:color w:val="000000"/>
                <w:sz w:val="18"/>
                <w:szCs w:val="18"/>
              </w:rPr>
              <w:t>0.000</w:t>
            </w:r>
          </w:p>
        </w:tc>
        <w:tc>
          <w:tcPr>
            <w:tcW w:w="761" w:type="dxa"/>
            <w:shd w:val="clear" w:color="auto" w:fill="auto"/>
            <w:vAlign w:val="center"/>
          </w:tcPr>
          <w:p>
            <w:pPr>
              <w:jc w:val="both"/>
              <w:rPr>
                <w:b/>
                <w:bCs/>
                <w:sz w:val="20"/>
              </w:rPr>
            </w:pPr>
            <w:r>
              <w:rPr>
                <w:b/>
                <w:bCs/>
                <w:color w:val="000000"/>
                <w:sz w:val="18"/>
                <w:szCs w:val="18"/>
              </w:rPr>
              <w:t>0.000</w:t>
            </w:r>
          </w:p>
        </w:tc>
        <w:tc>
          <w:tcPr>
            <w:tcW w:w="840" w:type="dxa"/>
            <w:shd w:val="clear" w:color="auto" w:fill="auto"/>
            <w:vAlign w:val="center"/>
          </w:tcPr>
          <w:p>
            <w:pPr>
              <w:jc w:val="both"/>
              <w:rPr>
                <w:b/>
                <w:bCs/>
                <w:sz w:val="20"/>
              </w:rPr>
            </w:pPr>
            <w:r>
              <w:rPr>
                <w:b/>
                <w:bCs/>
                <w:color w:val="000000"/>
                <w:sz w:val="18"/>
                <w:szCs w:val="18"/>
              </w:rPr>
              <w:t>0.000</w:t>
            </w:r>
          </w:p>
        </w:tc>
        <w:tc>
          <w:tcPr>
            <w:tcW w:w="840" w:type="dxa"/>
            <w:vAlign w:val="center"/>
          </w:tcPr>
          <w:p>
            <w:pPr>
              <w:jc w:val="both"/>
              <w:rPr>
                <w:b/>
                <w:bCs/>
                <w:sz w:val="20"/>
              </w:rPr>
            </w:pPr>
            <w:r>
              <w:rPr>
                <w:b/>
                <w:bCs/>
                <w:color w:val="000000"/>
                <w:sz w:val="18"/>
                <w:szCs w:val="18"/>
              </w:rPr>
              <w:t>0.000</w:t>
            </w:r>
          </w:p>
        </w:tc>
        <w:tc>
          <w:tcPr>
            <w:tcW w:w="874" w:type="dxa"/>
            <w:vAlign w:val="center"/>
          </w:tcPr>
          <w:p>
            <w:pPr>
              <w:jc w:val="both"/>
              <w:rPr>
                <w:b/>
                <w:bCs/>
                <w:sz w:val="20"/>
              </w:rPr>
            </w:pPr>
            <w:r>
              <w:rPr>
                <w:b/>
                <w:bCs/>
                <w:color w:val="000000"/>
                <w:sz w:val="18"/>
                <w:szCs w:val="18"/>
              </w:rPr>
              <w:t>0.000</w:t>
            </w:r>
          </w:p>
        </w:tc>
        <w:tc>
          <w:tcPr>
            <w:tcW w:w="874" w:type="dxa"/>
            <w:vAlign w:val="center"/>
          </w:tcPr>
          <w:p>
            <w:pPr>
              <w:jc w:val="both"/>
              <w:rPr>
                <w:b/>
                <w:bCs/>
                <w:sz w:val="20"/>
              </w:rPr>
            </w:pPr>
            <w:r>
              <w:rPr>
                <w:b/>
                <w:bCs/>
                <w:color w:val="000000"/>
                <w:sz w:val="18"/>
                <w:szCs w:val="18"/>
              </w:rPr>
              <w:t>0.000</w:t>
            </w:r>
          </w:p>
        </w:tc>
        <w:tc>
          <w:tcPr>
            <w:tcW w:w="874" w:type="dxa"/>
            <w:vAlign w:val="center"/>
          </w:tcPr>
          <w:p>
            <w:pPr>
              <w:jc w:val="both"/>
              <w:rPr>
                <w:b/>
                <w:bCs/>
                <w:sz w:val="20"/>
              </w:rPr>
            </w:pPr>
            <w:bookmarkStart w:id="2" w:name="result"/>
            <w:r>
              <w:rPr>
                <w:b/>
                <w:bCs/>
                <w:color w:val="000000"/>
                <w:sz w:val="18"/>
                <w:szCs w:val="18"/>
              </w:rPr>
              <w:t>0</w:t>
            </w:r>
            <w:bookmarkEnd w:id="2"/>
            <w:r>
              <w:rPr>
                <w:b/>
                <w:bCs/>
                <w:color w:val="000000"/>
                <w:sz w:val="18"/>
                <w:szCs w:val="18"/>
              </w:rPr>
              <w:t>.000</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CV</w:t>
            </w:r>
          </w:p>
        </w:tc>
        <w:tc>
          <w:tcPr>
            <w:tcW w:w="803" w:type="dxa"/>
            <w:shd w:val="clear" w:color="auto" w:fill="auto"/>
            <w:vAlign w:val="center"/>
          </w:tcPr>
          <w:p>
            <w:pPr>
              <w:jc w:val="both"/>
              <w:rPr>
                <w:b/>
                <w:bCs/>
                <w:sz w:val="20"/>
              </w:rPr>
            </w:pPr>
            <w:r>
              <w:rPr>
                <w:b/>
                <w:bCs/>
                <w:color w:val="000000"/>
                <w:sz w:val="18"/>
                <w:szCs w:val="18"/>
              </w:rPr>
              <w:t>15.755</w:t>
            </w:r>
          </w:p>
        </w:tc>
        <w:tc>
          <w:tcPr>
            <w:tcW w:w="788" w:type="dxa"/>
            <w:shd w:val="clear" w:color="auto" w:fill="auto"/>
            <w:vAlign w:val="center"/>
          </w:tcPr>
          <w:p>
            <w:pPr>
              <w:jc w:val="both"/>
              <w:rPr>
                <w:b/>
                <w:bCs/>
                <w:sz w:val="20"/>
              </w:rPr>
            </w:pPr>
            <w:r>
              <w:rPr>
                <w:b/>
                <w:bCs/>
                <w:color w:val="000000"/>
                <w:sz w:val="18"/>
                <w:szCs w:val="18"/>
              </w:rPr>
              <w:t>16.178</w:t>
            </w:r>
          </w:p>
        </w:tc>
        <w:tc>
          <w:tcPr>
            <w:tcW w:w="761" w:type="dxa"/>
            <w:shd w:val="clear" w:color="auto" w:fill="auto"/>
            <w:vAlign w:val="center"/>
          </w:tcPr>
          <w:p>
            <w:pPr>
              <w:jc w:val="both"/>
              <w:rPr>
                <w:b/>
                <w:bCs/>
                <w:sz w:val="20"/>
              </w:rPr>
            </w:pPr>
            <w:r>
              <w:rPr>
                <w:b/>
                <w:bCs/>
                <w:color w:val="000000"/>
                <w:sz w:val="18"/>
                <w:szCs w:val="18"/>
              </w:rPr>
              <w:t>17.446</w:t>
            </w:r>
          </w:p>
        </w:tc>
        <w:tc>
          <w:tcPr>
            <w:tcW w:w="840" w:type="dxa"/>
            <w:shd w:val="clear" w:color="auto" w:fill="auto"/>
            <w:vAlign w:val="center"/>
          </w:tcPr>
          <w:p>
            <w:pPr>
              <w:jc w:val="both"/>
              <w:rPr>
                <w:b/>
                <w:bCs/>
                <w:sz w:val="20"/>
              </w:rPr>
            </w:pPr>
            <w:r>
              <w:rPr>
                <w:b/>
                <w:bCs/>
                <w:color w:val="000000"/>
                <w:sz w:val="18"/>
                <w:szCs w:val="18"/>
              </w:rPr>
              <w:t>14.058</w:t>
            </w:r>
          </w:p>
        </w:tc>
        <w:tc>
          <w:tcPr>
            <w:tcW w:w="840" w:type="dxa"/>
            <w:vAlign w:val="center"/>
          </w:tcPr>
          <w:p>
            <w:pPr>
              <w:jc w:val="both"/>
              <w:rPr>
                <w:b/>
                <w:bCs/>
                <w:sz w:val="20"/>
              </w:rPr>
            </w:pPr>
            <w:r>
              <w:rPr>
                <w:b/>
                <w:bCs/>
                <w:color w:val="000000"/>
                <w:sz w:val="18"/>
                <w:szCs w:val="18"/>
              </w:rPr>
              <w:t>20.148</w:t>
            </w:r>
          </w:p>
        </w:tc>
        <w:tc>
          <w:tcPr>
            <w:tcW w:w="874" w:type="dxa"/>
            <w:vAlign w:val="center"/>
          </w:tcPr>
          <w:p>
            <w:pPr>
              <w:jc w:val="both"/>
              <w:rPr>
                <w:b/>
                <w:bCs/>
                <w:sz w:val="20"/>
              </w:rPr>
            </w:pPr>
            <w:r>
              <w:rPr>
                <w:b/>
                <w:bCs/>
                <w:color w:val="000000"/>
                <w:sz w:val="18"/>
                <w:szCs w:val="18"/>
              </w:rPr>
              <w:t>12.377</w:t>
            </w:r>
          </w:p>
        </w:tc>
        <w:tc>
          <w:tcPr>
            <w:tcW w:w="874" w:type="dxa"/>
            <w:vAlign w:val="center"/>
          </w:tcPr>
          <w:p>
            <w:pPr>
              <w:jc w:val="both"/>
              <w:rPr>
                <w:b/>
                <w:bCs/>
                <w:sz w:val="20"/>
              </w:rPr>
            </w:pPr>
            <w:r>
              <w:rPr>
                <w:b/>
                <w:bCs/>
                <w:color w:val="000000"/>
                <w:sz w:val="18"/>
                <w:szCs w:val="18"/>
              </w:rPr>
              <w:t>9.076</w:t>
            </w:r>
          </w:p>
        </w:tc>
        <w:tc>
          <w:tcPr>
            <w:tcW w:w="874" w:type="dxa"/>
            <w:vAlign w:val="center"/>
          </w:tcPr>
          <w:p>
            <w:pPr>
              <w:jc w:val="both"/>
              <w:rPr>
                <w:b/>
                <w:bCs/>
                <w:sz w:val="20"/>
              </w:rPr>
            </w:pPr>
            <w:r>
              <w:rPr>
                <w:b/>
                <w:bCs/>
                <w:color w:val="000000"/>
                <w:sz w:val="18"/>
                <w:szCs w:val="18"/>
              </w:rPr>
              <w:t>8.156</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SE(D)</w:t>
            </w:r>
          </w:p>
        </w:tc>
        <w:tc>
          <w:tcPr>
            <w:tcW w:w="803" w:type="dxa"/>
            <w:shd w:val="clear" w:color="auto" w:fill="auto"/>
            <w:vAlign w:val="center"/>
          </w:tcPr>
          <w:p>
            <w:pPr>
              <w:jc w:val="both"/>
              <w:rPr>
                <w:b/>
                <w:bCs/>
                <w:sz w:val="20"/>
              </w:rPr>
            </w:pPr>
            <w:r>
              <w:rPr>
                <w:b/>
                <w:bCs/>
                <w:color w:val="000000"/>
                <w:sz w:val="18"/>
                <w:szCs w:val="18"/>
              </w:rPr>
              <w:t>1.661</w:t>
            </w:r>
          </w:p>
        </w:tc>
        <w:tc>
          <w:tcPr>
            <w:tcW w:w="788" w:type="dxa"/>
            <w:shd w:val="clear" w:color="auto" w:fill="auto"/>
            <w:vAlign w:val="center"/>
          </w:tcPr>
          <w:p>
            <w:pPr>
              <w:jc w:val="both"/>
              <w:rPr>
                <w:b/>
                <w:bCs/>
                <w:sz w:val="20"/>
              </w:rPr>
            </w:pPr>
            <w:r>
              <w:rPr>
                <w:b/>
                <w:bCs/>
                <w:color w:val="000000"/>
                <w:sz w:val="18"/>
                <w:szCs w:val="18"/>
              </w:rPr>
              <w:t>1.454</w:t>
            </w:r>
          </w:p>
        </w:tc>
        <w:tc>
          <w:tcPr>
            <w:tcW w:w="761" w:type="dxa"/>
            <w:shd w:val="clear" w:color="auto" w:fill="auto"/>
            <w:vAlign w:val="center"/>
          </w:tcPr>
          <w:p>
            <w:pPr>
              <w:jc w:val="both"/>
              <w:rPr>
                <w:b/>
                <w:bCs/>
                <w:sz w:val="20"/>
              </w:rPr>
            </w:pPr>
            <w:r>
              <w:rPr>
                <w:b/>
                <w:bCs/>
                <w:color w:val="000000"/>
                <w:sz w:val="18"/>
                <w:szCs w:val="18"/>
              </w:rPr>
              <w:t>1.528</w:t>
            </w:r>
          </w:p>
        </w:tc>
        <w:tc>
          <w:tcPr>
            <w:tcW w:w="840" w:type="dxa"/>
            <w:shd w:val="clear" w:color="auto" w:fill="auto"/>
            <w:vAlign w:val="center"/>
          </w:tcPr>
          <w:p>
            <w:pPr>
              <w:jc w:val="both"/>
              <w:rPr>
                <w:b/>
                <w:bCs/>
                <w:sz w:val="20"/>
              </w:rPr>
            </w:pPr>
            <w:r>
              <w:rPr>
                <w:b/>
                <w:bCs/>
                <w:color w:val="000000"/>
                <w:sz w:val="18"/>
                <w:szCs w:val="18"/>
              </w:rPr>
              <w:t>1.218</w:t>
            </w:r>
          </w:p>
        </w:tc>
        <w:tc>
          <w:tcPr>
            <w:tcW w:w="840" w:type="dxa"/>
            <w:vAlign w:val="center"/>
          </w:tcPr>
          <w:p>
            <w:pPr>
              <w:jc w:val="both"/>
              <w:rPr>
                <w:b/>
                <w:bCs/>
                <w:sz w:val="20"/>
              </w:rPr>
            </w:pPr>
            <w:r>
              <w:rPr>
                <w:b/>
                <w:bCs/>
                <w:color w:val="000000"/>
                <w:sz w:val="18"/>
                <w:szCs w:val="18"/>
              </w:rPr>
              <w:t>1.785</w:t>
            </w:r>
          </w:p>
        </w:tc>
        <w:tc>
          <w:tcPr>
            <w:tcW w:w="874" w:type="dxa"/>
            <w:vAlign w:val="center"/>
          </w:tcPr>
          <w:p>
            <w:pPr>
              <w:jc w:val="both"/>
              <w:rPr>
                <w:b/>
                <w:bCs/>
                <w:sz w:val="20"/>
              </w:rPr>
            </w:pPr>
            <w:r>
              <w:rPr>
                <w:b/>
                <w:bCs/>
                <w:color w:val="000000"/>
                <w:sz w:val="18"/>
                <w:szCs w:val="18"/>
              </w:rPr>
              <w:t>1.384</w:t>
            </w:r>
          </w:p>
        </w:tc>
        <w:tc>
          <w:tcPr>
            <w:tcW w:w="874" w:type="dxa"/>
            <w:vAlign w:val="center"/>
          </w:tcPr>
          <w:p>
            <w:pPr>
              <w:jc w:val="both"/>
              <w:rPr>
                <w:b/>
                <w:bCs/>
                <w:sz w:val="20"/>
              </w:rPr>
            </w:pPr>
            <w:r>
              <w:rPr>
                <w:b/>
                <w:bCs/>
                <w:color w:val="000000"/>
                <w:sz w:val="18"/>
                <w:szCs w:val="18"/>
              </w:rPr>
              <w:t>1.230</w:t>
            </w:r>
          </w:p>
        </w:tc>
        <w:tc>
          <w:tcPr>
            <w:tcW w:w="874" w:type="dxa"/>
            <w:vAlign w:val="center"/>
          </w:tcPr>
          <w:p>
            <w:pPr>
              <w:jc w:val="both"/>
              <w:rPr>
                <w:b/>
                <w:bCs/>
                <w:sz w:val="20"/>
              </w:rPr>
            </w:pPr>
            <w:r>
              <w:rPr>
                <w:b/>
                <w:bCs/>
                <w:color w:val="000000"/>
                <w:sz w:val="18"/>
                <w:szCs w:val="18"/>
              </w:rPr>
              <w:t>1.103</w:t>
            </w:r>
          </w:p>
        </w:tc>
      </w:tr>
      <w:tr>
        <w:tc>
          <w:tcPr>
            <w:tcW w:w="1205" w:type="dxa"/>
            <w:vAlign w:val="center"/>
          </w:tcPr>
          <w:p>
            <w:pPr>
              <w:ind w:firstLine="71"/>
              <w:jc w:val="both"/>
              <w:rPr>
                <w:b/>
                <w:bCs/>
                <w:sz w:val="20"/>
              </w:rPr>
            </w:pPr>
          </w:p>
        </w:tc>
        <w:tc>
          <w:tcPr>
            <w:tcW w:w="2480" w:type="dxa"/>
            <w:vAlign w:val="center"/>
          </w:tcPr>
          <w:p>
            <w:pPr>
              <w:jc w:val="both"/>
              <w:rPr>
                <w:b/>
                <w:bCs/>
                <w:sz w:val="20"/>
              </w:rPr>
            </w:pPr>
            <w:r>
              <w:rPr>
                <w:b/>
                <w:bCs/>
                <w:color w:val="0D0D0D" w:themeColor="text1" w:themeTint="F2"/>
                <w:sz w:val="20"/>
              </w:rPr>
              <w:t>SE(M)</w:t>
            </w:r>
          </w:p>
        </w:tc>
        <w:tc>
          <w:tcPr>
            <w:tcW w:w="803" w:type="dxa"/>
            <w:shd w:val="clear" w:color="auto" w:fill="auto"/>
            <w:vAlign w:val="center"/>
          </w:tcPr>
          <w:p>
            <w:pPr>
              <w:jc w:val="both"/>
              <w:rPr>
                <w:b/>
                <w:bCs/>
                <w:sz w:val="20"/>
              </w:rPr>
            </w:pPr>
            <w:r>
              <w:rPr>
                <w:b/>
                <w:bCs/>
                <w:color w:val="000000"/>
                <w:sz w:val="18"/>
                <w:szCs w:val="18"/>
              </w:rPr>
              <w:t>1.175</w:t>
            </w:r>
          </w:p>
        </w:tc>
        <w:tc>
          <w:tcPr>
            <w:tcW w:w="788" w:type="dxa"/>
            <w:shd w:val="clear" w:color="auto" w:fill="auto"/>
            <w:vAlign w:val="center"/>
          </w:tcPr>
          <w:p>
            <w:pPr>
              <w:jc w:val="both"/>
              <w:rPr>
                <w:b/>
                <w:bCs/>
                <w:sz w:val="20"/>
              </w:rPr>
            </w:pPr>
            <w:r>
              <w:rPr>
                <w:b/>
                <w:bCs/>
                <w:color w:val="000000"/>
                <w:sz w:val="18"/>
                <w:szCs w:val="18"/>
              </w:rPr>
              <w:t>1.028</w:t>
            </w:r>
          </w:p>
        </w:tc>
        <w:tc>
          <w:tcPr>
            <w:tcW w:w="761" w:type="dxa"/>
            <w:shd w:val="clear" w:color="auto" w:fill="auto"/>
            <w:vAlign w:val="center"/>
          </w:tcPr>
          <w:p>
            <w:pPr>
              <w:jc w:val="both"/>
              <w:rPr>
                <w:b/>
                <w:bCs/>
                <w:sz w:val="20"/>
              </w:rPr>
            </w:pPr>
            <w:r>
              <w:rPr>
                <w:b/>
                <w:bCs/>
                <w:color w:val="000000"/>
                <w:sz w:val="18"/>
                <w:szCs w:val="18"/>
              </w:rPr>
              <w:t>1.08</w:t>
            </w:r>
          </w:p>
        </w:tc>
        <w:tc>
          <w:tcPr>
            <w:tcW w:w="840" w:type="dxa"/>
            <w:shd w:val="clear" w:color="auto" w:fill="auto"/>
            <w:vAlign w:val="center"/>
          </w:tcPr>
          <w:p>
            <w:pPr>
              <w:jc w:val="both"/>
              <w:rPr>
                <w:b/>
                <w:bCs/>
                <w:sz w:val="20"/>
              </w:rPr>
            </w:pPr>
            <w:r>
              <w:rPr>
                <w:b/>
                <w:bCs/>
                <w:color w:val="000000"/>
                <w:sz w:val="18"/>
                <w:szCs w:val="18"/>
              </w:rPr>
              <w:t>0.861</w:t>
            </w:r>
          </w:p>
        </w:tc>
        <w:tc>
          <w:tcPr>
            <w:tcW w:w="840" w:type="dxa"/>
            <w:vAlign w:val="center"/>
          </w:tcPr>
          <w:p>
            <w:pPr>
              <w:jc w:val="both"/>
              <w:rPr>
                <w:b/>
                <w:bCs/>
                <w:sz w:val="20"/>
              </w:rPr>
            </w:pPr>
            <w:r>
              <w:rPr>
                <w:b/>
                <w:bCs/>
                <w:color w:val="000000"/>
                <w:sz w:val="18"/>
                <w:szCs w:val="18"/>
              </w:rPr>
              <w:t>1.262</w:t>
            </w:r>
          </w:p>
        </w:tc>
        <w:tc>
          <w:tcPr>
            <w:tcW w:w="874" w:type="dxa"/>
            <w:vAlign w:val="center"/>
          </w:tcPr>
          <w:p>
            <w:pPr>
              <w:jc w:val="both"/>
              <w:rPr>
                <w:b/>
                <w:bCs/>
                <w:sz w:val="20"/>
              </w:rPr>
            </w:pPr>
            <w:r>
              <w:rPr>
                <w:b/>
                <w:bCs/>
                <w:color w:val="000000"/>
                <w:sz w:val="18"/>
                <w:szCs w:val="18"/>
              </w:rPr>
              <w:t>0.978</w:t>
            </w:r>
          </w:p>
        </w:tc>
        <w:tc>
          <w:tcPr>
            <w:tcW w:w="874" w:type="dxa"/>
            <w:vAlign w:val="center"/>
          </w:tcPr>
          <w:p>
            <w:pPr>
              <w:jc w:val="both"/>
              <w:rPr>
                <w:b/>
                <w:bCs/>
                <w:sz w:val="20"/>
              </w:rPr>
            </w:pPr>
            <w:r>
              <w:rPr>
                <w:b/>
                <w:bCs/>
                <w:color w:val="000000"/>
                <w:sz w:val="18"/>
                <w:szCs w:val="18"/>
              </w:rPr>
              <w:t>0.870</w:t>
            </w:r>
          </w:p>
        </w:tc>
        <w:tc>
          <w:tcPr>
            <w:tcW w:w="874" w:type="dxa"/>
            <w:vAlign w:val="center"/>
          </w:tcPr>
          <w:p>
            <w:pPr>
              <w:jc w:val="both"/>
              <w:rPr>
                <w:b/>
                <w:bCs/>
                <w:sz w:val="20"/>
              </w:rPr>
            </w:pPr>
            <w:r>
              <w:rPr>
                <w:b/>
                <w:bCs/>
                <w:color w:val="000000"/>
                <w:sz w:val="18"/>
                <w:szCs w:val="18"/>
              </w:rPr>
              <w:t>0.780</w:t>
            </w:r>
          </w:p>
        </w:tc>
      </w:tr>
    </w:tbl>
    <w:p>
      <w:pPr>
        <w:jc w:val="both"/>
        <w:rPr>
          <w:b/>
          <w:bCs/>
        </w:rPr>
      </w:pPr>
    </w:p>
    <w:p>
      <w:pPr>
        <w:spacing w:line="360" w:lineRule="auto"/>
        <w:jc w:val="both"/>
        <w:rPr>
          <w:sz w:val="24"/>
          <w:szCs w:val="24"/>
        </w:rPr>
      </w:pPr>
    </w:p>
    <w:p>
      <w:pPr>
        <w:spacing w:line="360" w:lineRule="auto"/>
        <w:jc w:val="both"/>
        <w:rPr>
          <w:b/>
          <w:bCs/>
          <w:sz w:val="24"/>
          <w:szCs w:val="24"/>
        </w:rPr>
      </w:pPr>
      <w:r>
        <w:rPr>
          <w:noProof/>
        </w:rPr>
        <w:drawing>
          <wp:inline distT="0" distB="0" distL="0" distR="0">
            <wp:extent cx="6407727" cy="3217545"/>
            <wp:effectExtent l="19050" t="19050" r="31750" b="20955"/>
            <wp:docPr id="626308957" name="Chart 1">
              <a:extLst xmlns:a="http://schemas.openxmlformats.org/drawingml/2006/main">
                <a:ext uri="{FF2B5EF4-FFF2-40B4-BE49-F238E27FC236}">
                  <a16:creationId xmlns:a16="http://schemas.microsoft.com/office/drawing/2014/main" id="{7A52FA85-4333-9264-C334-C3900B02E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76" w:lineRule="auto"/>
        <w:jc w:val="both"/>
        <w:rPr>
          <w:b/>
          <w:bCs/>
        </w:rPr>
      </w:pPr>
      <w:r>
        <w:rPr>
          <w:b/>
          <w:bCs/>
        </w:rPr>
        <w:t xml:space="preserve">Figure 2. Effect of seed coating with nutrient doped carbon nanodots on the percentage change in seed germination compared to untreated control in </w:t>
      </w:r>
      <w:proofErr w:type="spellStart"/>
      <w:r>
        <w:rPr>
          <w:b/>
          <w:bCs/>
        </w:rPr>
        <w:t>chilli</w:t>
      </w:r>
      <w:proofErr w:type="spellEnd"/>
      <w:r>
        <w:rPr>
          <w:b/>
          <w:bCs/>
        </w:rPr>
        <w:t>.</w:t>
      </w:r>
    </w:p>
    <w:p>
      <w:pPr>
        <w:spacing w:line="360" w:lineRule="auto"/>
        <w:jc w:val="both"/>
        <w:rPr>
          <w:b/>
          <w:bCs/>
        </w:rPr>
      </w:pPr>
      <w:r>
        <w:rPr>
          <w:noProof/>
          <w:sz w:val="18"/>
          <w:szCs w:val="18"/>
        </w:rPr>
        <w:lastRenderedPageBreak/>
        <w:drawing>
          <wp:inline distT="0" distB="0" distL="0" distR="0">
            <wp:extent cx="6400800" cy="3919008"/>
            <wp:effectExtent l="19050" t="19050" r="19050" b="24765"/>
            <wp:docPr id="2125832911" name="Chart 1">
              <a:extLst xmlns:a="http://schemas.openxmlformats.org/drawingml/2006/main">
                <a:ext uri="{FF2B5EF4-FFF2-40B4-BE49-F238E27FC236}">
                  <a16:creationId xmlns:a16="http://schemas.microsoft.com/office/drawing/2014/main" id="{89679FAF-5821-AAAC-0B1C-0FAFADA6B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76" w:lineRule="auto"/>
        <w:jc w:val="both"/>
        <w:rPr>
          <w:b/>
          <w:bCs/>
        </w:rPr>
      </w:pPr>
      <w:r>
        <w:rPr>
          <w:b/>
          <w:bCs/>
        </w:rPr>
        <w:t xml:space="preserve">Figure 3. Effect of seed coating with nutrient doped carbon nanodots on the percentage change in seed germination compared to Polymer control in </w:t>
      </w:r>
      <w:proofErr w:type="spellStart"/>
      <w:r>
        <w:rPr>
          <w:b/>
          <w:bCs/>
        </w:rPr>
        <w:t>chilli</w:t>
      </w:r>
      <w:proofErr w:type="spellEnd"/>
      <w:r>
        <w:rPr>
          <w:b/>
          <w:bCs/>
        </w:rPr>
        <w:t>.</w:t>
      </w:r>
    </w:p>
    <w:p>
      <w:pPr>
        <w:spacing w:line="276" w:lineRule="auto"/>
        <w:jc w:val="both"/>
        <w:rPr>
          <w:b/>
          <w:bCs/>
        </w:rPr>
      </w:pPr>
      <w:r>
        <w:rPr>
          <w:noProof/>
        </w:rPr>
        <w:lastRenderedPageBreak/>
        <w:drawing>
          <wp:inline distT="0" distB="0" distL="0" distR="0">
            <wp:extent cx="6400800" cy="4342973"/>
            <wp:effectExtent l="19050" t="19050" r="19050" b="19685"/>
            <wp:docPr id="604934906" name="Chart 1">
              <a:extLst xmlns:a="http://schemas.openxmlformats.org/drawingml/2006/main">
                <a:ext uri="{FF2B5EF4-FFF2-40B4-BE49-F238E27FC236}">
                  <a16:creationId xmlns:a16="http://schemas.microsoft.com/office/drawing/2014/main" id="{C7459212-8F54-75F4-7C64-3639AAC67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276" w:lineRule="auto"/>
        <w:jc w:val="both"/>
      </w:pPr>
      <w:r>
        <w:rPr>
          <w:b/>
          <w:bCs/>
        </w:rPr>
        <w:t xml:space="preserve">Figure 4. Effect of seed coating with nutrient doped carbon nanodots on the percentage change in seed germination compared to carbon nanodots control in </w:t>
      </w:r>
      <w:proofErr w:type="spellStart"/>
      <w:r>
        <w:rPr>
          <w:b/>
          <w:bCs/>
        </w:rPr>
        <w:t>chilli</w:t>
      </w:r>
      <w:proofErr w:type="spellEnd"/>
      <w:r>
        <w:rPr>
          <w:b/>
          <w:bCs/>
        </w:rPr>
        <w:t>.</w:t>
      </w:r>
    </w:p>
    <w:p>
      <w:pPr>
        <w:spacing w:line="276" w:lineRule="auto"/>
        <w:jc w:val="both"/>
        <w:rPr>
          <w:b/>
          <w:bCs/>
          <w:sz w:val="24"/>
          <w:szCs w:val="24"/>
        </w:rPr>
      </w:pPr>
    </w:p>
    <w:p>
      <w:pPr>
        <w:spacing w:line="276" w:lineRule="auto"/>
        <w:jc w:val="both"/>
        <w:rPr>
          <w:b/>
          <w:bCs/>
          <w:sz w:val="24"/>
          <w:szCs w:val="24"/>
        </w:rPr>
      </w:pPr>
      <w:r>
        <w:rPr>
          <w:b/>
          <w:bCs/>
          <w:sz w:val="24"/>
          <w:szCs w:val="24"/>
        </w:rPr>
        <w:t>Conclusion:</w:t>
      </w:r>
    </w:p>
    <w:p>
      <w:pPr>
        <w:spacing w:line="360" w:lineRule="auto"/>
        <w:jc w:val="both"/>
        <w:rPr>
          <w:sz w:val="24"/>
          <w:szCs w:val="24"/>
        </w:rPr>
      </w:pPr>
      <w:r>
        <w:rPr>
          <w:sz w:val="24"/>
          <w:szCs w:val="24"/>
        </w:rPr>
        <w:t xml:space="preserve">The study concluded that nutrient doped carbon nanodots effectively improve seed quality and longevity in high-germination </w:t>
      </w:r>
      <w:proofErr w:type="spellStart"/>
      <w:r>
        <w:rPr>
          <w:sz w:val="24"/>
          <w:szCs w:val="24"/>
        </w:rPr>
        <w:t>chilli</w:t>
      </w:r>
      <w:proofErr w:type="spellEnd"/>
      <w:r>
        <w:rPr>
          <w:sz w:val="24"/>
          <w:szCs w:val="24"/>
        </w:rPr>
        <w:t xml:space="preserve"> seeds during 18 months of cold storage. Iron doped (T4) and Manganese doped (T8) carbon nanodots significantly enhanced germination and reduced seedling abnormality and mortality, with Copper doped treatments (T6, T7) also showing favorable results. Calcium doped (T11) and Boron doped (T14) treatments exhibited lower efficacy, with increased abnormalities and reduced germination. Polymer coatings further enhanced seed performance by providing controlled nutrient release. These results establish nutrient doped carbon nanodots as a promising approach for preserving seed quality in long-term storage.</w:t>
      </w:r>
    </w:p>
    <w:p>
      <w:pPr>
        <w:spacing w:line="360" w:lineRule="auto"/>
        <w:jc w:val="both"/>
        <w:rPr>
          <w:b/>
          <w:bCs/>
          <w:sz w:val="24"/>
          <w:szCs w:val="24"/>
        </w:rPr>
      </w:pPr>
    </w:p>
    <w:p>
      <w:pPr>
        <w:spacing w:line="360" w:lineRule="auto"/>
        <w:jc w:val="both"/>
        <w:rPr>
          <w:rFonts w:ascii="Arial" w:hAnsi="Arial" w:cs="Arial"/>
          <w:b/>
          <w:bCs/>
          <w:lang w:val="en-GB" w:eastAsia="en-GB"/>
        </w:rPr>
      </w:pPr>
    </w:p>
    <w:p>
      <w:pPr>
        <w:spacing w:line="360" w:lineRule="auto"/>
        <w:jc w:val="both"/>
        <w:rPr>
          <w:b/>
          <w:bCs/>
          <w:sz w:val="24"/>
          <w:szCs w:val="24"/>
        </w:rPr>
      </w:pPr>
    </w:p>
    <w:p>
      <w:pPr>
        <w:spacing w:line="360" w:lineRule="auto"/>
        <w:jc w:val="both"/>
        <w:rPr>
          <w:b/>
          <w:bCs/>
          <w:sz w:val="24"/>
          <w:szCs w:val="24"/>
        </w:rPr>
      </w:pPr>
    </w:p>
    <w:p>
      <w:pPr>
        <w:spacing w:line="360" w:lineRule="auto"/>
        <w:jc w:val="both"/>
        <w:rPr>
          <w:b/>
          <w:bCs/>
          <w:sz w:val="24"/>
          <w:szCs w:val="24"/>
        </w:rPr>
      </w:pPr>
      <w:r>
        <w:rPr>
          <w:b/>
          <w:bCs/>
          <w:sz w:val="24"/>
          <w:szCs w:val="24"/>
        </w:rPr>
        <w:lastRenderedPageBreak/>
        <w:t>References:</w:t>
      </w:r>
    </w:p>
    <w:p>
      <w:pPr>
        <w:spacing w:line="360" w:lineRule="auto"/>
        <w:jc w:val="both"/>
        <w:rPr>
          <w:b/>
          <w:bCs/>
          <w:sz w:val="24"/>
          <w:szCs w:val="24"/>
        </w:rPr>
      </w:pPr>
    </w:p>
    <w:p>
      <w:pPr>
        <w:spacing w:line="360" w:lineRule="auto"/>
        <w:ind w:left="630" w:hanging="630"/>
        <w:jc w:val="both"/>
        <w:rPr>
          <w:sz w:val="24"/>
          <w:szCs w:val="24"/>
        </w:rPr>
      </w:pPr>
      <w:proofErr w:type="spellStart"/>
      <w:r>
        <w:rPr>
          <w:sz w:val="24"/>
          <w:szCs w:val="24"/>
        </w:rPr>
        <w:t>Alam</w:t>
      </w:r>
      <w:proofErr w:type="spellEnd"/>
      <w:r>
        <w:rPr>
          <w:sz w:val="24"/>
          <w:szCs w:val="24"/>
        </w:rPr>
        <w:t>, M. J., Sultana, F and Iqbal, M. T. (2015). Potential of iron nanoparticles to increase germination and growth of wheat seedling. </w:t>
      </w:r>
      <w:r>
        <w:rPr>
          <w:i/>
          <w:iCs/>
          <w:sz w:val="24"/>
          <w:szCs w:val="24"/>
        </w:rPr>
        <w:t>Journal of Nanoscience with Advanced Technology</w:t>
      </w:r>
      <w:r>
        <w:rPr>
          <w:sz w:val="24"/>
          <w:szCs w:val="24"/>
        </w:rPr>
        <w:t>, </w:t>
      </w:r>
      <w:r>
        <w:rPr>
          <w:i/>
          <w:iCs/>
          <w:sz w:val="24"/>
          <w:szCs w:val="24"/>
        </w:rPr>
        <w:t>1</w:t>
      </w:r>
      <w:r>
        <w:rPr>
          <w:sz w:val="24"/>
          <w:szCs w:val="24"/>
        </w:rPr>
        <w:t>(3), 14-20.</w:t>
      </w:r>
    </w:p>
    <w:p>
      <w:pPr>
        <w:spacing w:line="360" w:lineRule="auto"/>
        <w:ind w:left="630" w:hanging="630"/>
        <w:jc w:val="both"/>
        <w:rPr>
          <w:sz w:val="24"/>
          <w:szCs w:val="24"/>
        </w:rPr>
      </w:pPr>
      <w:r>
        <w:rPr>
          <w:sz w:val="24"/>
          <w:szCs w:val="24"/>
        </w:rPr>
        <w:t>Chen, Q., Ren, X., Li, Y., Liu, B., Wang, X., Tu, J and Ci, L. (2021). Promotion effect of nitrogen-doped functional carbon nanodots on the early growth stage of plants. </w:t>
      </w:r>
      <w:r>
        <w:rPr>
          <w:i/>
          <w:iCs/>
          <w:sz w:val="24"/>
          <w:szCs w:val="24"/>
        </w:rPr>
        <w:t>Oxford Open Materials Science</w:t>
      </w:r>
      <w:r>
        <w:rPr>
          <w:sz w:val="24"/>
          <w:szCs w:val="24"/>
        </w:rPr>
        <w:t>, </w:t>
      </w:r>
      <w:r>
        <w:rPr>
          <w:i/>
          <w:iCs/>
          <w:sz w:val="24"/>
          <w:szCs w:val="24"/>
        </w:rPr>
        <w:t>1</w:t>
      </w:r>
      <w:r>
        <w:rPr>
          <w:sz w:val="24"/>
          <w:szCs w:val="24"/>
        </w:rPr>
        <w:t>(1), itab002.</w:t>
      </w:r>
    </w:p>
    <w:p>
      <w:pPr>
        <w:spacing w:line="360" w:lineRule="auto"/>
        <w:ind w:left="630" w:hanging="630"/>
        <w:jc w:val="both"/>
        <w:rPr>
          <w:sz w:val="24"/>
          <w:szCs w:val="24"/>
        </w:rPr>
      </w:pPr>
      <w:proofErr w:type="spellStart"/>
      <w:r>
        <w:rPr>
          <w:sz w:val="24"/>
          <w:szCs w:val="24"/>
        </w:rPr>
        <w:t>Iavicoli</w:t>
      </w:r>
      <w:proofErr w:type="spellEnd"/>
      <w:r>
        <w:rPr>
          <w:sz w:val="24"/>
          <w:szCs w:val="24"/>
        </w:rPr>
        <w:t xml:space="preserve">, I., </w:t>
      </w:r>
      <w:proofErr w:type="spellStart"/>
      <w:r>
        <w:rPr>
          <w:sz w:val="24"/>
          <w:szCs w:val="24"/>
        </w:rPr>
        <w:t>Leso</w:t>
      </w:r>
      <w:proofErr w:type="spellEnd"/>
      <w:r>
        <w:rPr>
          <w:sz w:val="24"/>
          <w:szCs w:val="24"/>
        </w:rPr>
        <w:t xml:space="preserve">, V., </w:t>
      </w:r>
      <w:proofErr w:type="spellStart"/>
      <w:r>
        <w:rPr>
          <w:sz w:val="24"/>
          <w:szCs w:val="24"/>
        </w:rPr>
        <w:t>Beezhold</w:t>
      </w:r>
      <w:proofErr w:type="spellEnd"/>
      <w:r>
        <w:rPr>
          <w:sz w:val="24"/>
          <w:szCs w:val="24"/>
        </w:rPr>
        <w:t>, D. H., &amp; Shvedova, A. A. (2017). Nanotechnology in agriculture: Opportunities, toxicological implications, and occupational risks. </w:t>
      </w:r>
      <w:r>
        <w:rPr>
          <w:i/>
          <w:iCs/>
          <w:sz w:val="24"/>
          <w:szCs w:val="24"/>
        </w:rPr>
        <w:t>Toxicology and applied pharmacology</w:t>
      </w:r>
      <w:r>
        <w:rPr>
          <w:sz w:val="24"/>
          <w:szCs w:val="24"/>
        </w:rPr>
        <w:t>, </w:t>
      </w:r>
      <w:r>
        <w:rPr>
          <w:i/>
          <w:iCs/>
          <w:sz w:val="24"/>
          <w:szCs w:val="24"/>
        </w:rPr>
        <w:t>329</w:t>
      </w:r>
      <w:r>
        <w:rPr>
          <w:sz w:val="24"/>
          <w:szCs w:val="24"/>
        </w:rPr>
        <w:t>, 96-111.</w:t>
      </w:r>
    </w:p>
    <w:p>
      <w:pPr>
        <w:spacing w:line="360" w:lineRule="auto"/>
        <w:ind w:left="630" w:hanging="630"/>
        <w:jc w:val="both"/>
        <w:rPr>
          <w:sz w:val="24"/>
          <w:szCs w:val="24"/>
        </w:rPr>
      </w:pPr>
      <w:r>
        <w:rPr>
          <w:sz w:val="24"/>
          <w:szCs w:val="24"/>
        </w:rPr>
        <w:t xml:space="preserve">ISTA. 2023. </w:t>
      </w:r>
      <w:r>
        <w:rPr>
          <w:i/>
          <w:iCs/>
          <w:sz w:val="24"/>
          <w:szCs w:val="24"/>
        </w:rPr>
        <w:t xml:space="preserve">International rules for seed testing. </w:t>
      </w:r>
      <w:r>
        <w:rPr>
          <w:sz w:val="24"/>
          <w:szCs w:val="24"/>
        </w:rPr>
        <w:t>International Seed Testing Association, Zurich, Switzerland.</w:t>
      </w:r>
    </w:p>
    <w:p>
      <w:pPr>
        <w:spacing w:line="360" w:lineRule="auto"/>
        <w:ind w:left="630" w:hanging="630"/>
        <w:jc w:val="both"/>
        <w:rPr>
          <w:sz w:val="24"/>
          <w:szCs w:val="24"/>
        </w:rPr>
      </w:pPr>
      <w:r>
        <w:rPr>
          <w:sz w:val="24"/>
          <w:szCs w:val="24"/>
        </w:rPr>
        <w:t>Li, H., Kang, Z., Liu, Y and Lee, S. T. (2012). Carbon nanodots: synthesis, properties and applications. </w:t>
      </w:r>
      <w:r>
        <w:rPr>
          <w:i/>
          <w:iCs/>
          <w:sz w:val="24"/>
          <w:szCs w:val="24"/>
        </w:rPr>
        <w:t>Journal of materials chemistry</w:t>
      </w:r>
      <w:r>
        <w:rPr>
          <w:sz w:val="24"/>
          <w:szCs w:val="24"/>
        </w:rPr>
        <w:t>, </w:t>
      </w:r>
      <w:r>
        <w:rPr>
          <w:i/>
          <w:iCs/>
          <w:sz w:val="24"/>
          <w:szCs w:val="24"/>
        </w:rPr>
        <w:t>22</w:t>
      </w:r>
      <w:r>
        <w:rPr>
          <w:sz w:val="24"/>
          <w:szCs w:val="24"/>
        </w:rPr>
        <w:t>(46), 24230-24253.</w:t>
      </w:r>
    </w:p>
    <w:p>
      <w:pPr>
        <w:spacing w:line="360" w:lineRule="auto"/>
        <w:ind w:left="630" w:hanging="630"/>
        <w:jc w:val="both"/>
        <w:rPr>
          <w:sz w:val="24"/>
          <w:szCs w:val="24"/>
        </w:rPr>
      </w:pPr>
      <w:proofErr w:type="spellStart"/>
      <w:r>
        <w:rPr>
          <w:sz w:val="24"/>
          <w:szCs w:val="24"/>
        </w:rPr>
        <w:t>Mirbakhsh</w:t>
      </w:r>
      <w:proofErr w:type="spellEnd"/>
      <w:r>
        <w:rPr>
          <w:sz w:val="24"/>
          <w:szCs w:val="24"/>
        </w:rPr>
        <w:t>, M. (2023). Role of Nano-fertilizer in Plants Nutrient Use Efficiency (NUE)-A mini-review. </w:t>
      </w:r>
      <w:proofErr w:type="spellStart"/>
      <w:r>
        <w:rPr>
          <w:i/>
          <w:iCs/>
          <w:sz w:val="24"/>
          <w:szCs w:val="24"/>
        </w:rPr>
        <w:t>arXiv</w:t>
      </w:r>
      <w:proofErr w:type="spellEnd"/>
      <w:r>
        <w:rPr>
          <w:i/>
          <w:iCs/>
          <w:sz w:val="24"/>
          <w:szCs w:val="24"/>
        </w:rPr>
        <w:t xml:space="preserve"> preprint arXiv:2305.14357</w:t>
      </w:r>
      <w:r>
        <w:rPr>
          <w:sz w:val="24"/>
          <w:szCs w:val="24"/>
        </w:rPr>
        <w:t>.</w:t>
      </w:r>
    </w:p>
    <w:p>
      <w:pPr>
        <w:spacing w:line="360" w:lineRule="auto"/>
        <w:ind w:left="630" w:hanging="630"/>
        <w:jc w:val="both"/>
        <w:rPr>
          <w:sz w:val="24"/>
          <w:szCs w:val="24"/>
        </w:rPr>
      </w:pPr>
      <w:r>
        <w:rPr>
          <w:sz w:val="24"/>
          <w:szCs w:val="24"/>
        </w:rPr>
        <w:t xml:space="preserve">PJTSAU. (2023). </w:t>
      </w:r>
      <w:proofErr w:type="spellStart"/>
      <w:r>
        <w:rPr>
          <w:sz w:val="24"/>
          <w:szCs w:val="24"/>
        </w:rPr>
        <w:t>Chilli</w:t>
      </w:r>
      <w:proofErr w:type="spellEnd"/>
      <w:r>
        <w:rPr>
          <w:sz w:val="24"/>
          <w:szCs w:val="24"/>
        </w:rPr>
        <w:t xml:space="preserve"> - November 2023: </w:t>
      </w:r>
      <w:r>
        <w:rPr>
          <w:i/>
          <w:iCs/>
          <w:sz w:val="24"/>
          <w:szCs w:val="24"/>
        </w:rPr>
        <w:t>Agricultural market intelligence report</w:t>
      </w:r>
      <w:r>
        <w:rPr>
          <w:sz w:val="24"/>
          <w:szCs w:val="24"/>
        </w:rPr>
        <w:t>.</w:t>
      </w:r>
    </w:p>
    <w:p>
      <w:pPr>
        <w:spacing w:line="360" w:lineRule="auto"/>
        <w:ind w:left="630" w:hanging="630"/>
        <w:jc w:val="both"/>
        <w:rPr>
          <w:sz w:val="24"/>
          <w:szCs w:val="24"/>
        </w:rPr>
      </w:pPr>
      <w:r>
        <w:rPr>
          <w:sz w:val="24"/>
          <w:szCs w:val="24"/>
          <w:lang w:val="es-US"/>
        </w:rPr>
        <w:t xml:space="preserve">Rocha, I., Ma, Y., Souza-Alonso, P., </w:t>
      </w:r>
      <w:proofErr w:type="spellStart"/>
      <w:r>
        <w:rPr>
          <w:sz w:val="24"/>
          <w:szCs w:val="24"/>
          <w:lang w:val="es-US"/>
        </w:rPr>
        <w:t>Vosátka</w:t>
      </w:r>
      <w:proofErr w:type="spellEnd"/>
      <w:r>
        <w:rPr>
          <w:sz w:val="24"/>
          <w:szCs w:val="24"/>
          <w:lang w:val="es-US"/>
        </w:rPr>
        <w:t xml:space="preserve">, M., Freitas, H and Oliveira, R. S. (2019). </w:t>
      </w:r>
      <w:r>
        <w:rPr>
          <w:sz w:val="24"/>
          <w:szCs w:val="24"/>
        </w:rPr>
        <w:t>Seed coating: a tool for delivering beneficial microbes to agricultural crops. </w:t>
      </w:r>
      <w:r>
        <w:rPr>
          <w:i/>
          <w:iCs/>
          <w:sz w:val="24"/>
          <w:szCs w:val="24"/>
        </w:rPr>
        <w:t>Frontiers in plant science</w:t>
      </w:r>
      <w:r>
        <w:rPr>
          <w:sz w:val="24"/>
          <w:szCs w:val="24"/>
        </w:rPr>
        <w:t>, </w:t>
      </w:r>
      <w:r>
        <w:rPr>
          <w:i/>
          <w:iCs/>
          <w:sz w:val="24"/>
          <w:szCs w:val="24"/>
        </w:rPr>
        <w:t>10</w:t>
      </w:r>
      <w:r>
        <w:rPr>
          <w:sz w:val="24"/>
          <w:szCs w:val="24"/>
        </w:rPr>
        <w:t>, 1357.</w:t>
      </w:r>
    </w:p>
    <w:p>
      <w:pPr>
        <w:spacing w:line="360" w:lineRule="auto"/>
        <w:ind w:left="630" w:hanging="630"/>
        <w:jc w:val="both"/>
        <w:rPr>
          <w:sz w:val="24"/>
          <w:szCs w:val="24"/>
        </w:rPr>
      </w:pPr>
      <w:r>
        <w:rPr>
          <w:sz w:val="24"/>
          <w:szCs w:val="24"/>
        </w:rPr>
        <w:t xml:space="preserve">Statista. (2023). </w:t>
      </w:r>
      <w:r>
        <w:rPr>
          <w:i/>
          <w:iCs/>
          <w:sz w:val="24"/>
          <w:szCs w:val="24"/>
        </w:rPr>
        <w:t>Production volume of chilies across India in financial year 2023, by state</w:t>
      </w:r>
      <w:r>
        <w:rPr>
          <w:sz w:val="24"/>
          <w:szCs w:val="24"/>
        </w:rPr>
        <w:t>.</w:t>
      </w:r>
    </w:p>
    <w:p>
      <w:pPr>
        <w:spacing w:line="360" w:lineRule="auto"/>
        <w:ind w:left="630" w:hanging="630"/>
        <w:jc w:val="both"/>
        <w:rPr>
          <w:sz w:val="24"/>
          <w:szCs w:val="24"/>
        </w:rPr>
      </w:pPr>
      <w:proofErr w:type="spellStart"/>
      <w:r>
        <w:rPr>
          <w:sz w:val="24"/>
          <w:szCs w:val="24"/>
        </w:rPr>
        <w:t>Vimera</w:t>
      </w:r>
      <w:proofErr w:type="spellEnd"/>
      <w:r>
        <w:rPr>
          <w:sz w:val="24"/>
          <w:szCs w:val="24"/>
        </w:rPr>
        <w:t xml:space="preserve">, K., </w:t>
      </w:r>
      <w:proofErr w:type="spellStart"/>
      <w:r>
        <w:rPr>
          <w:sz w:val="24"/>
          <w:szCs w:val="24"/>
        </w:rPr>
        <w:t>Kanaujia</w:t>
      </w:r>
      <w:proofErr w:type="spellEnd"/>
      <w:r>
        <w:rPr>
          <w:sz w:val="24"/>
          <w:szCs w:val="24"/>
        </w:rPr>
        <w:t xml:space="preserve">, S. P., Singh, V. B and Singh, P. K. (2012). Integrated </w:t>
      </w:r>
      <w:proofErr w:type="spellStart"/>
      <w:r>
        <w:rPr>
          <w:sz w:val="24"/>
          <w:szCs w:val="24"/>
        </w:rPr>
        <w:t>nnutrient</w:t>
      </w:r>
      <w:proofErr w:type="spellEnd"/>
      <w:r>
        <w:rPr>
          <w:sz w:val="24"/>
          <w:szCs w:val="24"/>
        </w:rPr>
        <w:t xml:space="preserve"> management for quality production of king </w:t>
      </w:r>
      <w:proofErr w:type="spellStart"/>
      <w:r>
        <w:rPr>
          <w:sz w:val="24"/>
          <w:szCs w:val="24"/>
        </w:rPr>
        <w:t>chilli</w:t>
      </w:r>
      <w:proofErr w:type="spellEnd"/>
      <w:r>
        <w:rPr>
          <w:sz w:val="24"/>
          <w:szCs w:val="24"/>
        </w:rPr>
        <w:t xml:space="preserve"> (Capsicum </w:t>
      </w:r>
      <w:proofErr w:type="spellStart"/>
      <w:r>
        <w:rPr>
          <w:sz w:val="24"/>
          <w:szCs w:val="24"/>
        </w:rPr>
        <w:t>chinense</w:t>
      </w:r>
      <w:proofErr w:type="spellEnd"/>
      <w:r>
        <w:rPr>
          <w:sz w:val="24"/>
          <w:szCs w:val="24"/>
        </w:rPr>
        <w:t xml:space="preserve"> </w:t>
      </w:r>
      <w:proofErr w:type="spellStart"/>
      <w:r>
        <w:rPr>
          <w:sz w:val="24"/>
          <w:szCs w:val="24"/>
        </w:rPr>
        <w:t>Jackquin</w:t>
      </w:r>
      <w:proofErr w:type="spellEnd"/>
      <w:r>
        <w:rPr>
          <w:sz w:val="24"/>
          <w:szCs w:val="24"/>
        </w:rPr>
        <w:t xml:space="preserve">) in an acid </w:t>
      </w:r>
      <w:proofErr w:type="spellStart"/>
      <w:r>
        <w:rPr>
          <w:sz w:val="24"/>
          <w:szCs w:val="24"/>
        </w:rPr>
        <w:t>alfisol</w:t>
      </w:r>
      <w:proofErr w:type="spellEnd"/>
      <w:r>
        <w:rPr>
          <w:sz w:val="24"/>
          <w:szCs w:val="24"/>
        </w:rPr>
        <w:t>. </w:t>
      </w:r>
      <w:r>
        <w:rPr>
          <w:i/>
          <w:iCs/>
          <w:sz w:val="24"/>
          <w:szCs w:val="24"/>
        </w:rPr>
        <w:t>Journal of the Indian Society of Soil Science</w:t>
      </w:r>
      <w:r>
        <w:rPr>
          <w:sz w:val="24"/>
          <w:szCs w:val="24"/>
        </w:rPr>
        <w:t>, </w:t>
      </w:r>
      <w:r>
        <w:rPr>
          <w:i/>
          <w:iCs/>
          <w:sz w:val="24"/>
          <w:szCs w:val="24"/>
        </w:rPr>
        <w:t>60</w:t>
      </w:r>
      <w:r>
        <w:rPr>
          <w:sz w:val="24"/>
          <w:szCs w:val="24"/>
        </w:rPr>
        <w:t>(1), 45-49.</w:t>
      </w:r>
    </w:p>
    <w:p>
      <w:pPr>
        <w:spacing w:line="360" w:lineRule="auto"/>
        <w:ind w:left="630" w:hanging="630"/>
        <w:jc w:val="both"/>
        <w:rPr>
          <w:sz w:val="24"/>
          <w:szCs w:val="24"/>
        </w:rPr>
      </w:pPr>
    </w:p>
    <w:p>
      <w:pPr>
        <w:spacing w:line="360" w:lineRule="auto"/>
        <w:ind w:left="630" w:hanging="630"/>
        <w:jc w:val="both"/>
        <w:rPr>
          <w:sz w:val="24"/>
          <w:szCs w:val="24"/>
        </w:rPr>
      </w:pPr>
    </w:p>
    <w:p>
      <w:pPr>
        <w:spacing w:line="360" w:lineRule="auto"/>
        <w:ind w:left="630" w:hanging="630"/>
        <w:jc w:val="both"/>
        <w:rPr>
          <w:sz w:val="24"/>
          <w:szCs w:val="24"/>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3532"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3533"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3531"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458A0"/>
    <w:multiLevelType w:val="multilevel"/>
    <w:tmpl w:val="502E8C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NDExNzM3sbQ0tzBS0lEKTi0uzszPAykwrAUAb5arliw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EA17A0F8-C33B-4120-B283-DB98EA99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1"/>
    <w:qFormat/>
    <w:pPr>
      <w:spacing w:before="59"/>
      <w:ind w:left="1020"/>
      <w:outlineLvl w:val="1"/>
    </w:pPr>
    <w:rPr>
      <w:b/>
      <w:bCs/>
      <w:sz w:val="28"/>
      <w:szCs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1"/>
    <w:rPr>
      <w:rFonts w:ascii="Times New Roman" w:eastAsia="Times New Roman" w:hAnsi="Times New Roman" w:cs="Times New Roman"/>
      <w:b/>
      <w:bCs/>
      <w:kern w:val="0"/>
      <w:sz w:val="28"/>
      <w:szCs w:val="28"/>
      <w14:ligatures w14:val="none"/>
    </w:rPr>
  </w:style>
  <w:style w:type="paragraph" w:styleId="ListParagraph">
    <w:name w:val="List Paragraph"/>
    <w:basedOn w:val="Normal"/>
    <w:uiPriority w:val="34"/>
    <w:qFormat/>
    <w:pPr>
      <w:ind w:left="1488" w:hanging="841"/>
    </w:pPr>
    <w:rPr>
      <w:lang w:bidi="en-US"/>
    </w:rPr>
  </w:style>
  <w:style w:type="paragraph" w:customStyle="1" w:styleId="TableParagraph">
    <w:name w:val="Table Paragraph"/>
    <w:basedOn w:val="Normal"/>
    <w:uiPriority w:val="1"/>
    <w:qFormat/>
    <w:rPr>
      <w:lang w:bidi="en-US"/>
    </w:rPr>
  </w:style>
  <w:style w:type="paragraph" w:styleId="NormalWeb">
    <w:name w:val="Normal (Web)"/>
    <w:basedOn w:val="Normal"/>
    <w:uiPriority w:val="99"/>
    <w:semiHidden/>
    <w:unhideWhenUsed/>
    <w:rPr>
      <w:sz w:val="24"/>
      <w:szCs w:val="24"/>
    </w:rPr>
  </w:style>
  <w:style w:type="paragraph" w:customStyle="1" w:styleId="Compact">
    <w:name w:val="Compact"/>
    <w:basedOn w:val="BodyText"/>
    <w:qFormat/>
    <w:pPr>
      <w:widowControl/>
      <w:autoSpaceDE/>
      <w:autoSpaceDN/>
      <w:spacing w:before="36" w:after="36"/>
    </w:pPr>
    <w:rPr>
      <w:rFonts w:asciiTheme="minorHAnsi" w:eastAsiaTheme="minorHAnsi" w:hAnsiTheme="minorHAnsi" w:cstheme="minorBidi"/>
      <w:sz w:val="24"/>
      <w:szCs w:val="24"/>
    </w:rPr>
  </w:style>
  <w:style w:type="table" w:styleId="TableGrid">
    <w:name w:val="Table Grid"/>
    <w:basedOn w:val="TableNormal"/>
    <w:uiPriority w:val="39"/>
    <w:pPr>
      <w:spacing w:after="0" w:line="240" w:lineRule="auto"/>
    </w:pPr>
    <w:rPr>
      <w:kern w:val="0"/>
      <w:szCs w:val="20"/>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4762">
      <w:bodyDiv w:val="1"/>
      <w:marLeft w:val="0"/>
      <w:marRight w:val="0"/>
      <w:marTop w:val="0"/>
      <w:marBottom w:val="0"/>
      <w:divBdr>
        <w:top w:val="none" w:sz="0" w:space="0" w:color="auto"/>
        <w:left w:val="none" w:sz="0" w:space="0" w:color="auto"/>
        <w:bottom w:val="none" w:sz="0" w:space="0" w:color="auto"/>
        <w:right w:val="none" w:sz="0" w:space="0" w:color="auto"/>
      </w:divBdr>
    </w:div>
    <w:div w:id="369645353">
      <w:bodyDiv w:val="1"/>
      <w:marLeft w:val="0"/>
      <w:marRight w:val="0"/>
      <w:marTop w:val="0"/>
      <w:marBottom w:val="0"/>
      <w:divBdr>
        <w:top w:val="none" w:sz="0" w:space="0" w:color="auto"/>
        <w:left w:val="none" w:sz="0" w:space="0" w:color="auto"/>
        <w:bottom w:val="none" w:sz="0" w:space="0" w:color="auto"/>
        <w:right w:val="none" w:sz="0" w:space="0" w:color="auto"/>
      </w:divBdr>
    </w:div>
    <w:div w:id="384453247">
      <w:bodyDiv w:val="1"/>
      <w:marLeft w:val="0"/>
      <w:marRight w:val="0"/>
      <w:marTop w:val="0"/>
      <w:marBottom w:val="0"/>
      <w:divBdr>
        <w:top w:val="none" w:sz="0" w:space="0" w:color="auto"/>
        <w:left w:val="none" w:sz="0" w:space="0" w:color="auto"/>
        <w:bottom w:val="none" w:sz="0" w:space="0" w:color="auto"/>
        <w:right w:val="none" w:sz="0" w:space="0" w:color="auto"/>
      </w:divBdr>
    </w:div>
    <w:div w:id="486290873">
      <w:bodyDiv w:val="1"/>
      <w:marLeft w:val="0"/>
      <w:marRight w:val="0"/>
      <w:marTop w:val="0"/>
      <w:marBottom w:val="0"/>
      <w:divBdr>
        <w:top w:val="none" w:sz="0" w:space="0" w:color="auto"/>
        <w:left w:val="none" w:sz="0" w:space="0" w:color="auto"/>
        <w:bottom w:val="none" w:sz="0" w:space="0" w:color="auto"/>
        <w:right w:val="none" w:sz="0" w:space="0" w:color="auto"/>
      </w:divBdr>
    </w:div>
    <w:div w:id="505049037">
      <w:bodyDiv w:val="1"/>
      <w:marLeft w:val="0"/>
      <w:marRight w:val="0"/>
      <w:marTop w:val="0"/>
      <w:marBottom w:val="0"/>
      <w:divBdr>
        <w:top w:val="none" w:sz="0" w:space="0" w:color="auto"/>
        <w:left w:val="none" w:sz="0" w:space="0" w:color="auto"/>
        <w:bottom w:val="none" w:sz="0" w:space="0" w:color="auto"/>
        <w:right w:val="none" w:sz="0" w:space="0" w:color="auto"/>
      </w:divBdr>
    </w:div>
    <w:div w:id="549339302">
      <w:bodyDiv w:val="1"/>
      <w:marLeft w:val="0"/>
      <w:marRight w:val="0"/>
      <w:marTop w:val="0"/>
      <w:marBottom w:val="0"/>
      <w:divBdr>
        <w:top w:val="none" w:sz="0" w:space="0" w:color="auto"/>
        <w:left w:val="none" w:sz="0" w:space="0" w:color="auto"/>
        <w:bottom w:val="none" w:sz="0" w:space="0" w:color="auto"/>
        <w:right w:val="none" w:sz="0" w:space="0" w:color="auto"/>
      </w:divBdr>
    </w:div>
    <w:div w:id="550118664">
      <w:bodyDiv w:val="1"/>
      <w:marLeft w:val="0"/>
      <w:marRight w:val="0"/>
      <w:marTop w:val="0"/>
      <w:marBottom w:val="0"/>
      <w:divBdr>
        <w:top w:val="none" w:sz="0" w:space="0" w:color="auto"/>
        <w:left w:val="none" w:sz="0" w:space="0" w:color="auto"/>
        <w:bottom w:val="none" w:sz="0" w:space="0" w:color="auto"/>
        <w:right w:val="none" w:sz="0" w:space="0" w:color="auto"/>
      </w:divBdr>
    </w:div>
    <w:div w:id="795752705">
      <w:bodyDiv w:val="1"/>
      <w:marLeft w:val="0"/>
      <w:marRight w:val="0"/>
      <w:marTop w:val="0"/>
      <w:marBottom w:val="0"/>
      <w:divBdr>
        <w:top w:val="none" w:sz="0" w:space="0" w:color="auto"/>
        <w:left w:val="none" w:sz="0" w:space="0" w:color="auto"/>
        <w:bottom w:val="none" w:sz="0" w:space="0" w:color="auto"/>
        <w:right w:val="none" w:sz="0" w:space="0" w:color="auto"/>
      </w:divBdr>
    </w:div>
    <w:div w:id="819423887">
      <w:bodyDiv w:val="1"/>
      <w:marLeft w:val="0"/>
      <w:marRight w:val="0"/>
      <w:marTop w:val="0"/>
      <w:marBottom w:val="0"/>
      <w:divBdr>
        <w:top w:val="none" w:sz="0" w:space="0" w:color="auto"/>
        <w:left w:val="none" w:sz="0" w:space="0" w:color="auto"/>
        <w:bottom w:val="none" w:sz="0" w:space="0" w:color="auto"/>
        <w:right w:val="none" w:sz="0" w:space="0" w:color="auto"/>
      </w:divBdr>
    </w:div>
    <w:div w:id="841622259">
      <w:bodyDiv w:val="1"/>
      <w:marLeft w:val="0"/>
      <w:marRight w:val="0"/>
      <w:marTop w:val="0"/>
      <w:marBottom w:val="0"/>
      <w:divBdr>
        <w:top w:val="none" w:sz="0" w:space="0" w:color="auto"/>
        <w:left w:val="none" w:sz="0" w:space="0" w:color="auto"/>
        <w:bottom w:val="none" w:sz="0" w:space="0" w:color="auto"/>
        <w:right w:val="none" w:sz="0" w:space="0" w:color="auto"/>
      </w:divBdr>
    </w:div>
    <w:div w:id="915625053">
      <w:bodyDiv w:val="1"/>
      <w:marLeft w:val="0"/>
      <w:marRight w:val="0"/>
      <w:marTop w:val="0"/>
      <w:marBottom w:val="0"/>
      <w:divBdr>
        <w:top w:val="none" w:sz="0" w:space="0" w:color="auto"/>
        <w:left w:val="none" w:sz="0" w:space="0" w:color="auto"/>
        <w:bottom w:val="none" w:sz="0" w:space="0" w:color="auto"/>
        <w:right w:val="none" w:sz="0" w:space="0" w:color="auto"/>
      </w:divBdr>
    </w:div>
    <w:div w:id="936909225">
      <w:bodyDiv w:val="1"/>
      <w:marLeft w:val="0"/>
      <w:marRight w:val="0"/>
      <w:marTop w:val="0"/>
      <w:marBottom w:val="0"/>
      <w:divBdr>
        <w:top w:val="none" w:sz="0" w:space="0" w:color="auto"/>
        <w:left w:val="none" w:sz="0" w:space="0" w:color="auto"/>
        <w:bottom w:val="none" w:sz="0" w:space="0" w:color="auto"/>
        <w:right w:val="none" w:sz="0" w:space="0" w:color="auto"/>
      </w:divBdr>
    </w:div>
    <w:div w:id="1050419062">
      <w:bodyDiv w:val="1"/>
      <w:marLeft w:val="0"/>
      <w:marRight w:val="0"/>
      <w:marTop w:val="0"/>
      <w:marBottom w:val="0"/>
      <w:divBdr>
        <w:top w:val="none" w:sz="0" w:space="0" w:color="auto"/>
        <w:left w:val="none" w:sz="0" w:space="0" w:color="auto"/>
        <w:bottom w:val="none" w:sz="0" w:space="0" w:color="auto"/>
        <w:right w:val="none" w:sz="0" w:space="0" w:color="auto"/>
      </w:divBdr>
    </w:div>
    <w:div w:id="1085151246">
      <w:bodyDiv w:val="1"/>
      <w:marLeft w:val="0"/>
      <w:marRight w:val="0"/>
      <w:marTop w:val="0"/>
      <w:marBottom w:val="0"/>
      <w:divBdr>
        <w:top w:val="none" w:sz="0" w:space="0" w:color="auto"/>
        <w:left w:val="none" w:sz="0" w:space="0" w:color="auto"/>
        <w:bottom w:val="none" w:sz="0" w:space="0" w:color="auto"/>
        <w:right w:val="none" w:sz="0" w:space="0" w:color="auto"/>
      </w:divBdr>
    </w:div>
    <w:div w:id="1132478113">
      <w:bodyDiv w:val="1"/>
      <w:marLeft w:val="0"/>
      <w:marRight w:val="0"/>
      <w:marTop w:val="0"/>
      <w:marBottom w:val="0"/>
      <w:divBdr>
        <w:top w:val="none" w:sz="0" w:space="0" w:color="auto"/>
        <w:left w:val="none" w:sz="0" w:space="0" w:color="auto"/>
        <w:bottom w:val="none" w:sz="0" w:space="0" w:color="auto"/>
        <w:right w:val="none" w:sz="0" w:space="0" w:color="auto"/>
      </w:divBdr>
    </w:div>
    <w:div w:id="1139226555">
      <w:bodyDiv w:val="1"/>
      <w:marLeft w:val="0"/>
      <w:marRight w:val="0"/>
      <w:marTop w:val="0"/>
      <w:marBottom w:val="0"/>
      <w:divBdr>
        <w:top w:val="none" w:sz="0" w:space="0" w:color="auto"/>
        <w:left w:val="none" w:sz="0" w:space="0" w:color="auto"/>
        <w:bottom w:val="none" w:sz="0" w:space="0" w:color="auto"/>
        <w:right w:val="none" w:sz="0" w:space="0" w:color="auto"/>
      </w:divBdr>
    </w:div>
    <w:div w:id="1315141405">
      <w:bodyDiv w:val="1"/>
      <w:marLeft w:val="0"/>
      <w:marRight w:val="0"/>
      <w:marTop w:val="0"/>
      <w:marBottom w:val="0"/>
      <w:divBdr>
        <w:top w:val="none" w:sz="0" w:space="0" w:color="auto"/>
        <w:left w:val="none" w:sz="0" w:space="0" w:color="auto"/>
        <w:bottom w:val="none" w:sz="0" w:space="0" w:color="auto"/>
        <w:right w:val="none" w:sz="0" w:space="0" w:color="auto"/>
      </w:divBdr>
    </w:div>
    <w:div w:id="1323895511">
      <w:bodyDiv w:val="1"/>
      <w:marLeft w:val="0"/>
      <w:marRight w:val="0"/>
      <w:marTop w:val="0"/>
      <w:marBottom w:val="0"/>
      <w:divBdr>
        <w:top w:val="none" w:sz="0" w:space="0" w:color="auto"/>
        <w:left w:val="none" w:sz="0" w:space="0" w:color="auto"/>
        <w:bottom w:val="none" w:sz="0" w:space="0" w:color="auto"/>
        <w:right w:val="none" w:sz="0" w:space="0" w:color="auto"/>
      </w:divBdr>
    </w:div>
    <w:div w:id="1325279417">
      <w:bodyDiv w:val="1"/>
      <w:marLeft w:val="0"/>
      <w:marRight w:val="0"/>
      <w:marTop w:val="0"/>
      <w:marBottom w:val="0"/>
      <w:divBdr>
        <w:top w:val="none" w:sz="0" w:space="0" w:color="auto"/>
        <w:left w:val="none" w:sz="0" w:space="0" w:color="auto"/>
        <w:bottom w:val="none" w:sz="0" w:space="0" w:color="auto"/>
        <w:right w:val="none" w:sz="0" w:space="0" w:color="auto"/>
      </w:divBdr>
    </w:div>
    <w:div w:id="1365983645">
      <w:bodyDiv w:val="1"/>
      <w:marLeft w:val="0"/>
      <w:marRight w:val="0"/>
      <w:marTop w:val="0"/>
      <w:marBottom w:val="0"/>
      <w:divBdr>
        <w:top w:val="none" w:sz="0" w:space="0" w:color="auto"/>
        <w:left w:val="none" w:sz="0" w:space="0" w:color="auto"/>
        <w:bottom w:val="none" w:sz="0" w:space="0" w:color="auto"/>
        <w:right w:val="none" w:sz="0" w:space="0" w:color="auto"/>
      </w:divBdr>
    </w:div>
    <w:div w:id="1589844132">
      <w:bodyDiv w:val="1"/>
      <w:marLeft w:val="0"/>
      <w:marRight w:val="0"/>
      <w:marTop w:val="0"/>
      <w:marBottom w:val="0"/>
      <w:divBdr>
        <w:top w:val="none" w:sz="0" w:space="0" w:color="auto"/>
        <w:left w:val="none" w:sz="0" w:space="0" w:color="auto"/>
        <w:bottom w:val="none" w:sz="0" w:space="0" w:color="auto"/>
        <w:right w:val="none" w:sz="0" w:space="0" w:color="auto"/>
      </w:divBdr>
    </w:div>
    <w:div w:id="1620795555">
      <w:bodyDiv w:val="1"/>
      <w:marLeft w:val="0"/>
      <w:marRight w:val="0"/>
      <w:marTop w:val="0"/>
      <w:marBottom w:val="0"/>
      <w:divBdr>
        <w:top w:val="none" w:sz="0" w:space="0" w:color="auto"/>
        <w:left w:val="none" w:sz="0" w:space="0" w:color="auto"/>
        <w:bottom w:val="none" w:sz="0" w:space="0" w:color="auto"/>
        <w:right w:val="none" w:sz="0" w:space="0" w:color="auto"/>
      </w:divBdr>
    </w:div>
    <w:div w:id="1635255049">
      <w:bodyDiv w:val="1"/>
      <w:marLeft w:val="0"/>
      <w:marRight w:val="0"/>
      <w:marTop w:val="0"/>
      <w:marBottom w:val="0"/>
      <w:divBdr>
        <w:top w:val="none" w:sz="0" w:space="0" w:color="auto"/>
        <w:left w:val="none" w:sz="0" w:space="0" w:color="auto"/>
        <w:bottom w:val="none" w:sz="0" w:space="0" w:color="auto"/>
        <w:right w:val="none" w:sz="0" w:space="0" w:color="auto"/>
      </w:divBdr>
    </w:div>
    <w:div w:id="1652176144">
      <w:bodyDiv w:val="1"/>
      <w:marLeft w:val="0"/>
      <w:marRight w:val="0"/>
      <w:marTop w:val="0"/>
      <w:marBottom w:val="0"/>
      <w:divBdr>
        <w:top w:val="none" w:sz="0" w:space="0" w:color="auto"/>
        <w:left w:val="none" w:sz="0" w:space="0" w:color="auto"/>
        <w:bottom w:val="none" w:sz="0" w:space="0" w:color="auto"/>
        <w:right w:val="none" w:sz="0" w:space="0" w:color="auto"/>
      </w:divBdr>
    </w:div>
    <w:div w:id="1742363221">
      <w:bodyDiv w:val="1"/>
      <w:marLeft w:val="0"/>
      <w:marRight w:val="0"/>
      <w:marTop w:val="0"/>
      <w:marBottom w:val="0"/>
      <w:divBdr>
        <w:top w:val="none" w:sz="0" w:space="0" w:color="auto"/>
        <w:left w:val="none" w:sz="0" w:space="0" w:color="auto"/>
        <w:bottom w:val="none" w:sz="0" w:space="0" w:color="auto"/>
        <w:right w:val="none" w:sz="0" w:space="0" w:color="auto"/>
      </w:divBdr>
    </w:div>
    <w:div w:id="20133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Compared to Untreated Control (T17)</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Sheet4!$U$1</c:f>
              <c:strCache>
                <c:ptCount val="1"/>
                <c:pt idx="0">
                  <c:v>0MAS</c:v>
                </c:pt>
              </c:strCache>
            </c:strRef>
          </c:tx>
          <c:spPr>
            <a:solidFill>
              <a:schemeClr val="accent1"/>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Sheet4!$U$2:$U$18</c:f>
              <c:numCache>
                <c:formatCode>General</c:formatCode>
                <c:ptCount val="17"/>
                <c:pt idx="0">
                  <c:v>-2</c:v>
                </c:pt>
                <c:pt idx="1">
                  <c:v>-3</c:v>
                </c:pt>
                <c:pt idx="2">
                  <c:v>-4</c:v>
                </c:pt>
                <c:pt idx="3">
                  <c:v>6</c:v>
                </c:pt>
                <c:pt idx="4">
                  <c:v>1</c:v>
                </c:pt>
                <c:pt idx="5">
                  <c:v>3</c:v>
                </c:pt>
                <c:pt idx="6">
                  <c:v>4</c:v>
                </c:pt>
                <c:pt idx="7">
                  <c:v>6</c:v>
                </c:pt>
                <c:pt idx="8">
                  <c:v>0</c:v>
                </c:pt>
                <c:pt idx="9">
                  <c:v>3</c:v>
                </c:pt>
                <c:pt idx="10">
                  <c:v>-5</c:v>
                </c:pt>
                <c:pt idx="11">
                  <c:v>-5</c:v>
                </c:pt>
                <c:pt idx="12">
                  <c:v>3</c:v>
                </c:pt>
                <c:pt idx="13">
                  <c:v>1</c:v>
                </c:pt>
                <c:pt idx="14">
                  <c:v>5</c:v>
                </c:pt>
                <c:pt idx="15">
                  <c:v>4</c:v>
                </c:pt>
                <c:pt idx="16">
                  <c:v>0</c:v>
                </c:pt>
              </c:numCache>
            </c:numRef>
          </c:val>
          <c:extLst>
            <c:ext xmlns:c16="http://schemas.microsoft.com/office/drawing/2014/chart" uri="{C3380CC4-5D6E-409C-BE32-E72D297353CC}">
              <c16:uniqueId val="{00000000-BD69-409A-83CF-4B686CE6DB5B}"/>
            </c:ext>
          </c:extLst>
        </c:ser>
        <c:ser>
          <c:idx val="1"/>
          <c:order val="1"/>
          <c:tx>
            <c:strRef>
              <c:f>Sheet4!$V$1</c:f>
              <c:strCache>
                <c:ptCount val="1"/>
                <c:pt idx="0">
                  <c:v>2MAS</c:v>
                </c:pt>
              </c:strCache>
            </c:strRef>
          </c:tx>
          <c:spPr>
            <a:solidFill>
              <a:schemeClr val="accent2"/>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Sheet4!$V$2:$V$18</c:f>
              <c:numCache>
                <c:formatCode>General</c:formatCode>
                <c:ptCount val="17"/>
                <c:pt idx="0">
                  <c:v>6</c:v>
                </c:pt>
                <c:pt idx="1">
                  <c:v>3</c:v>
                </c:pt>
                <c:pt idx="2">
                  <c:v>2</c:v>
                </c:pt>
                <c:pt idx="3">
                  <c:v>7</c:v>
                </c:pt>
                <c:pt idx="4">
                  <c:v>7</c:v>
                </c:pt>
                <c:pt idx="5">
                  <c:v>4</c:v>
                </c:pt>
                <c:pt idx="6">
                  <c:v>7</c:v>
                </c:pt>
                <c:pt idx="7">
                  <c:v>7</c:v>
                </c:pt>
                <c:pt idx="8">
                  <c:v>1</c:v>
                </c:pt>
                <c:pt idx="9">
                  <c:v>4</c:v>
                </c:pt>
                <c:pt idx="10">
                  <c:v>2</c:v>
                </c:pt>
                <c:pt idx="11">
                  <c:v>1</c:v>
                </c:pt>
                <c:pt idx="12">
                  <c:v>1</c:v>
                </c:pt>
                <c:pt idx="13">
                  <c:v>0</c:v>
                </c:pt>
                <c:pt idx="14">
                  <c:v>6</c:v>
                </c:pt>
                <c:pt idx="15">
                  <c:v>5</c:v>
                </c:pt>
                <c:pt idx="16">
                  <c:v>0</c:v>
                </c:pt>
              </c:numCache>
            </c:numRef>
          </c:val>
          <c:extLst>
            <c:ext xmlns:c16="http://schemas.microsoft.com/office/drawing/2014/chart" uri="{C3380CC4-5D6E-409C-BE32-E72D297353CC}">
              <c16:uniqueId val="{00000001-BD69-409A-83CF-4B686CE6DB5B}"/>
            </c:ext>
          </c:extLst>
        </c:ser>
        <c:ser>
          <c:idx val="2"/>
          <c:order val="2"/>
          <c:tx>
            <c:strRef>
              <c:f>Sheet4!$W$1</c:f>
              <c:strCache>
                <c:ptCount val="1"/>
                <c:pt idx="0">
                  <c:v>4MAS</c:v>
                </c:pt>
              </c:strCache>
            </c:strRef>
          </c:tx>
          <c:spPr>
            <a:solidFill>
              <a:schemeClr val="accent3"/>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Sheet4!$W$2:$W$18</c:f>
              <c:numCache>
                <c:formatCode>General</c:formatCode>
                <c:ptCount val="17"/>
                <c:pt idx="0">
                  <c:v>0</c:v>
                </c:pt>
                <c:pt idx="1">
                  <c:v>-3</c:v>
                </c:pt>
                <c:pt idx="2">
                  <c:v>-7</c:v>
                </c:pt>
                <c:pt idx="3">
                  <c:v>0</c:v>
                </c:pt>
                <c:pt idx="4">
                  <c:v>-1</c:v>
                </c:pt>
                <c:pt idx="5">
                  <c:v>2</c:v>
                </c:pt>
                <c:pt idx="6">
                  <c:v>3</c:v>
                </c:pt>
                <c:pt idx="7">
                  <c:v>3</c:v>
                </c:pt>
                <c:pt idx="8">
                  <c:v>3</c:v>
                </c:pt>
                <c:pt idx="9">
                  <c:v>-1</c:v>
                </c:pt>
                <c:pt idx="10">
                  <c:v>-2</c:v>
                </c:pt>
                <c:pt idx="11">
                  <c:v>0</c:v>
                </c:pt>
                <c:pt idx="12">
                  <c:v>-3</c:v>
                </c:pt>
                <c:pt idx="13">
                  <c:v>-5</c:v>
                </c:pt>
                <c:pt idx="14">
                  <c:v>2</c:v>
                </c:pt>
                <c:pt idx="15">
                  <c:v>0</c:v>
                </c:pt>
                <c:pt idx="16">
                  <c:v>0</c:v>
                </c:pt>
              </c:numCache>
            </c:numRef>
          </c:val>
          <c:extLst>
            <c:ext xmlns:c16="http://schemas.microsoft.com/office/drawing/2014/chart" uri="{C3380CC4-5D6E-409C-BE32-E72D297353CC}">
              <c16:uniqueId val="{00000002-BD69-409A-83CF-4B686CE6DB5B}"/>
            </c:ext>
          </c:extLst>
        </c:ser>
        <c:ser>
          <c:idx val="3"/>
          <c:order val="3"/>
          <c:tx>
            <c:strRef>
              <c:f>Sheet4!$X$1</c:f>
              <c:strCache>
                <c:ptCount val="1"/>
                <c:pt idx="0">
                  <c:v>6MAS</c:v>
                </c:pt>
              </c:strCache>
            </c:strRef>
          </c:tx>
          <c:spPr>
            <a:solidFill>
              <a:schemeClr val="accent4"/>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Sheet4!$X$2:$X$18</c:f>
              <c:numCache>
                <c:formatCode>General</c:formatCode>
                <c:ptCount val="17"/>
                <c:pt idx="0">
                  <c:v>1</c:v>
                </c:pt>
                <c:pt idx="1">
                  <c:v>1</c:v>
                </c:pt>
                <c:pt idx="2">
                  <c:v>-6</c:v>
                </c:pt>
                <c:pt idx="3">
                  <c:v>6</c:v>
                </c:pt>
                <c:pt idx="4">
                  <c:v>-2</c:v>
                </c:pt>
                <c:pt idx="5">
                  <c:v>3</c:v>
                </c:pt>
                <c:pt idx="6">
                  <c:v>2</c:v>
                </c:pt>
                <c:pt idx="7">
                  <c:v>4</c:v>
                </c:pt>
                <c:pt idx="8">
                  <c:v>4</c:v>
                </c:pt>
                <c:pt idx="9">
                  <c:v>2</c:v>
                </c:pt>
                <c:pt idx="10">
                  <c:v>0</c:v>
                </c:pt>
                <c:pt idx="11">
                  <c:v>3</c:v>
                </c:pt>
                <c:pt idx="12">
                  <c:v>-3</c:v>
                </c:pt>
                <c:pt idx="13">
                  <c:v>-4</c:v>
                </c:pt>
                <c:pt idx="14">
                  <c:v>2</c:v>
                </c:pt>
                <c:pt idx="15">
                  <c:v>1</c:v>
                </c:pt>
                <c:pt idx="16">
                  <c:v>0</c:v>
                </c:pt>
              </c:numCache>
            </c:numRef>
          </c:val>
          <c:extLst>
            <c:ext xmlns:c16="http://schemas.microsoft.com/office/drawing/2014/chart" uri="{C3380CC4-5D6E-409C-BE32-E72D297353CC}">
              <c16:uniqueId val="{00000003-BD69-409A-83CF-4B686CE6DB5B}"/>
            </c:ext>
          </c:extLst>
        </c:ser>
        <c:ser>
          <c:idx val="4"/>
          <c:order val="4"/>
          <c:tx>
            <c:strRef>
              <c:f>Sheet4!$Y$1</c:f>
              <c:strCache>
                <c:ptCount val="1"/>
                <c:pt idx="0">
                  <c:v>8MAS</c:v>
                </c:pt>
              </c:strCache>
            </c:strRef>
          </c:tx>
          <c:spPr>
            <a:solidFill>
              <a:schemeClr val="accent5"/>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Sheet4!$Y$2:$Y$18</c:f>
              <c:numCache>
                <c:formatCode>General</c:formatCode>
                <c:ptCount val="17"/>
                <c:pt idx="0">
                  <c:v>3</c:v>
                </c:pt>
                <c:pt idx="1">
                  <c:v>3</c:v>
                </c:pt>
                <c:pt idx="2">
                  <c:v>-2</c:v>
                </c:pt>
                <c:pt idx="3">
                  <c:v>2</c:v>
                </c:pt>
                <c:pt idx="4">
                  <c:v>1</c:v>
                </c:pt>
                <c:pt idx="5">
                  <c:v>2</c:v>
                </c:pt>
                <c:pt idx="6">
                  <c:v>0</c:v>
                </c:pt>
                <c:pt idx="7">
                  <c:v>2</c:v>
                </c:pt>
                <c:pt idx="8">
                  <c:v>4</c:v>
                </c:pt>
                <c:pt idx="9">
                  <c:v>3</c:v>
                </c:pt>
                <c:pt idx="10">
                  <c:v>-2</c:v>
                </c:pt>
                <c:pt idx="11">
                  <c:v>-2</c:v>
                </c:pt>
                <c:pt idx="12">
                  <c:v>-2</c:v>
                </c:pt>
                <c:pt idx="13">
                  <c:v>-2</c:v>
                </c:pt>
                <c:pt idx="14">
                  <c:v>1</c:v>
                </c:pt>
                <c:pt idx="15">
                  <c:v>1</c:v>
                </c:pt>
                <c:pt idx="16">
                  <c:v>0</c:v>
                </c:pt>
              </c:numCache>
            </c:numRef>
          </c:val>
          <c:extLst>
            <c:ext xmlns:c16="http://schemas.microsoft.com/office/drawing/2014/chart" uri="{C3380CC4-5D6E-409C-BE32-E72D297353CC}">
              <c16:uniqueId val="{00000004-BD69-409A-83CF-4B686CE6DB5B}"/>
            </c:ext>
          </c:extLst>
        </c:ser>
        <c:ser>
          <c:idx val="5"/>
          <c:order val="5"/>
          <c:tx>
            <c:strRef>
              <c:f>Sheet4!$Z$1</c:f>
              <c:strCache>
                <c:ptCount val="1"/>
                <c:pt idx="0">
                  <c:v>10MAS</c:v>
                </c:pt>
              </c:strCache>
            </c:strRef>
          </c:tx>
          <c:spPr>
            <a:solidFill>
              <a:schemeClr val="accent6"/>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Sheet4!$Z$2:$Z$18</c:f>
              <c:numCache>
                <c:formatCode>General</c:formatCode>
                <c:ptCount val="17"/>
                <c:pt idx="0">
                  <c:v>1</c:v>
                </c:pt>
                <c:pt idx="1">
                  <c:v>-1</c:v>
                </c:pt>
                <c:pt idx="2">
                  <c:v>-2</c:v>
                </c:pt>
                <c:pt idx="3">
                  <c:v>5</c:v>
                </c:pt>
                <c:pt idx="4">
                  <c:v>-7</c:v>
                </c:pt>
                <c:pt idx="5">
                  <c:v>8</c:v>
                </c:pt>
                <c:pt idx="6">
                  <c:v>3</c:v>
                </c:pt>
                <c:pt idx="7">
                  <c:v>6</c:v>
                </c:pt>
                <c:pt idx="8">
                  <c:v>5</c:v>
                </c:pt>
                <c:pt idx="9">
                  <c:v>-2</c:v>
                </c:pt>
                <c:pt idx="10">
                  <c:v>-9</c:v>
                </c:pt>
                <c:pt idx="11">
                  <c:v>-2</c:v>
                </c:pt>
                <c:pt idx="12">
                  <c:v>1</c:v>
                </c:pt>
                <c:pt idx="13">
                  <c:v>-2</c:v>
                </c:pt>
                <c:pt idx="14">
                  <c:v>6</c:v>
                </c:pt>
                <c:pt idx="15">
                  <c:v>1</c:v>
                </c:pt>
                <c:pt idx="16">
                  <c:v>0</c:v>
                </c:pt>
              </c:numCache>
            </c:numRef>
          </c:val>
          <c:extLst>
            <c:ext xmlns:c16="http://schemas.microsoft.com/office/drawing/2014/chart" uri="{C3380CC4-5D6E-409C-BE32-E72D297353CC}">
              <c16:uniqueId val="{00000005-BD69-409A-83CF-4B686CE6DB5B}"/>
            </c:ext>
          </c:extLst>
        </c:ser>
        <c:ser>
          <c:idx val="6"/>
          <c:order val="6"/>
          <c:tx>
            <c:strRef>
              <c:f>Sheet4!$AA$1</c:f>
              <c:strCache>
                <c:ptCount val="1"/>
                <c:pt idx="0">
                  <c:v>14MAS</c:v>
                </c:pt>
              </c:strCache>
            </c:strRef>
          </c:tx>
          <c:spPr>
            <a:solidFill>
              <a:schemeClr val="accent1">
                <a:lumMod val="60000"/>
              </a:schemeClr>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Sheet4!$AA$2:$AA$18</c:f>
              <c:numCache>
                <c:formatCode>General</c:formatCode>
                <c:ptCount val="17"/>
                <c:pt idx="0">
                  <c:v>1</c:v>
                </c:pt>
                <c:pt idx="1">
                  <c:v>0</c:v>
                </c:pt>
                <c:pt idx="2">
                  <c:v>-2</c:v>
                </c:pt>
                <c:pt idx="3">
                  <c:v>4</c:v>
                </c:pt>
                <c:pt idx="4">
                  <c:v>-7</c:v>
                </c:pt>
                <c:pt idx="5">
                  <c:v>3</c:v>
                </c:pt>
                <c:pt idx="6">
                  <c:v>3</c:v>
                </c:pt>
                <c:pt idx="7">
                  <c:v>3</c:v>
                </c:pt>
                <c:pt idx="8">
                  <c:v>3</c:v>
                </c:pt>
                <c:pt idx="9">
                  <c:v>-1</c:v>
                </c:pt>
                <c:pt idx="10">
                  <c:v>-9</c:v>
                </c:pt>
                <c:pt idx="11">
                  <c:v>-2</c:v>
                </c:pt>
                <c:pt idx="12">
                  <c:v>1</c:v>
                </c:pt>
                <c:pt idx="13">
                  <c:v>-2</c:v>
                </c:pt>
                <c:pt idx="14">
                  <c:v>3</c:v>
                </c:pt>
                <c:pt idx="15">
                  <c:v>1</c:v>
                </c:pt>
                <c:pt idx="16">
                  <c:v>0</c:v>
                </c:pt>
              </c:numCache>
            </c:numRef>
          </c:val>
          <c:extLst>
            <c:ext xmlns:c16="http://schemas.microsoft.com/office/drawing/2014/chart" uri="{C3380CC4-5D6E-409C-BE32-E72D297353CC}">
              <c16:uniqueId val="{00000006-BD69-409A-83CF-4B686CE6DB5B}"/>
            </c:ext>
          </c:extLst>
        </c:ser>
        <c:ser>
          <c:idx val="7"/>
          <c:order val="7"/>
          <c:tx>
            <c:strRef>
              <c:f>Sheet4!$AB$1</c:f>
              <c:strCache>
                <c:ptCount val="1"/>
                <c:pt idx="0">
                  <c:v>18MAS</c:v>
                </c:pt>
              </c:strCache>
            </c:strRef>
          </c:tx>
          <c:spPr>
            <a:solidFill>
              <a:schemeClr val="accent2">
                <a:lumMod val="60000"/>
              </a:schemeClr>
            </a:solidFill>
            <a:ln>
              <a:noFill/>
            </a:ln>
            <a:effectLst/>
          </c:spPr>
          <c:invertIfNegative val="0"/>
          <c:cat>
            <c:strRef>
              <c:f>Sheet4!$T$2:$T$18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Sheet4!$AB$2:$AB$18</c:f>
              <c:numCache>
                <c:formatCode>General</c:formatCode>
                <c:ptCount val="17"/>
                <c:pt idx="0">
                  <c:v>-1</c:v>
                </c:pt>
                <c:pt idx="1">
                  <c:v>-4</c:v>
                </c:pt>
                <c:pt idx="2">
                  <c:v>-3</c:v>
                </c:pt>
                <c:pt idx="3">
                  <c:v>4</c:v>
                </c:pt>
                <c:pt idx="4">
                  <c:v>-8</c:v>
                </c:pt>
                <c:pt idx="5">
                  <c:v>3</c:v>
                </c:pt>
                <c:pt idx="6">
                  <c:v>2</c:v>
                </c:pt>
                <c:pt idx="7">
                  <c:v>2</c:v>
                </c:pt>
                <c:pt idx="8">
                  <c:v>1</c:v>
                </c:pt>
                <c:pt idx="9">
                  <c:v>-2</c:v>
                </c:pt>
                <c:pt idx="10">
                  <c:v>-10</c:v>
                </c:pt>
                <c:pt idx="11">
                  <c:v>-2</c:v>
                </c:pt>
                <c:pt idx="12">
                  <c:v>-3</c:v>
                </c:pt>
                <c:pt idx="13">
                  <c:v>-5</c:v>
                </c:pt>
                <c:pt idx="14">
                  <c:v>3</c:v>
                </c:pt>
                <c:pt idx="15">
                  <c:v>2</c:v>
                </c:pt>
                <c:pt idx="16">
                  <c:v>0</c:v>
                </c:pt>
              </c:numCache>
            </c:numRef>
          </c:val>
          <c:extLst>
            <c:ext xmlns:c16="http://schemas.microsoft.com/office/drawing/2014/chart" uri="{C3380CC4-5D6E-409C-BE32-E72D297353CC}">
              <c16:uniqueId val="{00000007-BD69-409A-83CF-4B686CE6DB5B}"/>
            </c:ext>
          </c:extLst>
        </c:ser>
        <c:dLbls>
          <c:showLegendKey val="0"/>
          <c:showVal val="0"/>
          <c:showCatName val="0"/>
          <c:showSerName val="0"/>
          <c:showPercent val="0"/>
          <c:showBubbleSize val="0"/>
        </c:dLbls>
        <c:gapWidth val="219"/>
        <c:overlap val="-27"/>
        <c:axId val="708967183"/>
        <c:axId val="708963343"/>
      </c:barChart>
      <c:catAx>
        <c:axId val="7089671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layout>
            <c:manualLayout>
              <c:xMode val="edge"/>
              <c:yMode val="edge"/>
              <c:x val="0.41917492370869908"/>
              <c:y val="0.829930272925475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3343"/>
        <c:crosses val="autoZero"/>
        <c:auto val="1"/>
        <c:lblAlgn val="ctr"/>
        <c:lblOffset val="100"/>
        <c:noMultiLvlLbl val="0"/>
      </c:catAx>
      <c:valAx>
        <c:axId val="708963343"/>
        <c:scaling>
          <c:orientation val="minMax"/>
          <c:min val="-1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inn seed germination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7183"/>
        <c:crosses val="autoZero"/>
        <c:crossBetween val="between"/>
      </c:valAx>
      <c:spPr>
        <a:noFill/>
        <a:ln>
          <a:noFill/>
        </a:ln>
        <a:effectLst/>
      </c:spPr>
    </c:plotArea>
    <c:legend>
      <c:legendPos val="b"/>
      <c:layout>
        <c:manualLayout>
          <c:xMode val="edge"/>
          <c:yMode val="edge"/>
          <c:x val="0.18541054138567609"/>
          <c:y val="0.90185374252729955"/>
          <c:w val="0.6368344196209923"/>
          <c:h val="6.26222787870876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2"/>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Compared to polymer Control (T16)</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Sheet4!$K$18</c:f>
              <c:strCache>
                <c:ptCount val="1"/>
                <c:pt idx="0">
                  <c:v>0MAS</c:v>
                </c:pt>
              </c:strCache>
            </c:strRef>
          </c:tx>
          <c:spPr>
            <a:solidFill>
              <a:schemeClr val="accent1"/>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Sheet4!$K$19:$K$35</c:f>
              <c:numCache>
                <c:formatCode>General</c:formatCode>
                <c:ptCount val="17"/>
                <c:pt idx="0">
                  <c:v>-6</c:v>
                </c:pt>
                <c:pt idx="1">
                  <c:v>-7</c:v>
                </c:pt>
                <c:pt idx="2">
                  <c:v>-8</c:v>
                </c:pt>
                <c:pt idx="3">
                  <c:v>2</c:v>
                </c:pt>
                <c:pt idx="4">
                  <c:v>-3</c:v>
                </c:pt>
                <c:pt idx="5">
                  <c:v>-1</c:v>
                </c:pt>
                <c:pt idx="6">
                  <c:v>0</c:v>
                </c:pt>
                <c:pt idx="7">
                  <c:v>2</c:v>
                </c:pt>
                <c:pt idx="8">
                  <c:v>-4</c:v>
                </c:pt>
                <c:pt idx="9">
                  <c:v>-1</c:v>
                </c:pt>
                <c:pt idx="10">
                  <c:v>-9</c:v>
                </c:pt>
                <c:pt idx="11">
                  <c:v>-9</c:v>
                </c:pt>
                <c:pt idx="12">
                  <c:v>-1</c:v>
                </c:pt>
                <c:pt idx="13">
                  <c:v>-3</c:v>
                </c:pt>
                <c:pt idx="14">
                  <c:v>1</c:v>
                </c:pt>
                <c:pt idx="15">
                  <c:v>0</c:v>
                </c:pt>
                <c:pt idx="16">
                  <c:v>-4</c:v>
                </c:pt>
              </c:numCache>
            </c:numRef>
          </c:val>
          <c:extLst>
            <c:ext xmlns:c16="http://schemas.microsoft.com/office/drawing/2014/chart" uri="{C3380CC4-5D6E-409C-BE32-E72D297353CC}">
              <c16:uniqueId val="{00000000-7602-4AA5-B453-48C91DB829E2}"/>
            </c:ext>
          </c:extLst>
        </c:ser>
        <c:ser>
          <c:idx val="1"/>
          <c:order val="1"/>
          <c:tx>
            <c:strRef>
              <c:f>Sheet4!$L$18</c:f>
              <c:strCache>
                <c:ptCount val="1"/>
                <c:pt idx="0">
                  <c:v>2MAS</c:v>
                </c:pt>
              </c:strCache>
            </c:strRef>
          </c:tx>
          <c:spPr>
            <a:solidFill>
              <a:schemeClr val="accent2"/>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Sheet4!$L$19:$L$35</c:f>
              <c:numCache>
                <c:formatCode>General</c:formatCode>
                <c:ptCount val="17"/>
                <c:pt idx="0">
                  <c:v>1</c:v>
                </c:pt>
                <c:pt idx="1">
                  <c:v>-2</c:v>
                </c:pt>
                <c:pt idx="2">
                  <c:v>-3</c:v>
                </c:pt>
                <c:pt idx="3">
                  <c:v>2</c:v>
                </c:pt>
                <c:pt idx="4">
                  <c:v>2</c:v>
                </c:pt>
                <c:pt idx="5">
                  <c:v>-1</c:v>
                </c:pt>
                <c:pt idx="6">
                  <c:v>2</c:v>
                </c:pt>
                <c:pt idx="7">
                  <c:v>2</c:v>
                </c:pt>
                <c:pt idx="8">
                  <c:v>-4</c:v>
                </c:pt>
                <c:pt idx="9">
                  <c:v>-1</c:v>
                </c:pt>
                <c:pt idx="10">
                  <c:v>-3</c:v>
                </c:pt>
                <c:pt idx="11">
                  <c:v>-4</c:v>
                </c:pt>
                <c:pt idx="12">
                  <c:v>-4</c:v>
                </c:pt>
                <c:pt idx="13">
                  <c:v>-5</c:v>
                </c:pt>
                <c:pt idx="14">
                  <c:v>1</c:v>
                </c:pt>
                <c:pt idx="15">
                  <c:v>0</c:v>
                </c:pt>
                <c:pt idx="16">
                  <c:v>-5</c:v>
                </c:pt>
              </c:numCache>
            </c:numRef>
          </c:val>
          <c:extLst>
            <c:ext xmlns:c16="http://schemas.microsoft.com/office/drawing/2014/chart" uri="{C3380CC4-5D6E-409C-BE32-E72D297353CC}">
              <c16:uniqueId val="{00000001-7602-4AA5-B453-48C91DB829E2}"/>
            </c:ext>
          </c:extLst>
        </c:ser>
        <c:ser>
          <c:idx val="2"/>
          <c:order val="2"/>
          <c:tx>
            <c:strRef>
              <c:f>Sheet4!$M$18</c:f>
              <c:strCache>
                <c:ptCount val="1"/>
                <c:pt idx="0">
                  <c:v>4MAS</c:v>
                </c:pt>
              </c:strCache>
            </c:strRef>
          </c:tx>
          <c:spPr>
            <a:solidFill>
              <a:schemeClr val="accent3"/>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Sheet4!$M$19:$M$35</c:f>
              <c:numCache>
                <c:formatCode>General</c:formatCode>
                <c:ptCount val="17"/>
                <c:pt idx="0">
                  <c:v>0</c:v>
                </c:pt>
                <c:pt idx="1">
                  <c:v>-3</c:v>
                </c:pt>
                <c:pt idx="2">
                  <c:v>-7</c:v>
                </c:pt>
                <c:pt idx="3">
                  <c:v>0</c:v>
                </c:pt>
                <c:pt idx="4">
                  <c:v>-1</c:v>
                </c:pt>
                <c:pt idx="5">
                  <c:v>2</c:v>
                </c:pt>
                <c:pt idx="6">
                  <c:v>3</c:v>
                </c:pt>
                <c:pt idx="7">
                  <c:v>3</c:v>
                </c:pt>
                <c:pt idx="8">
                  <c:v>3</c:v>
                </c:pt>
                <c:pt idx="9">
                  <c:v>-1</c:v>
                </c:pt>
                <c:pt idx="10">
                  <c:v>-2</c:v>
                </c:pt>
                <c:pt idx="11">
                  <c:v>0</c:v>
                </c:pt>
                <c:pt idx="12">
                  <c:v>-3</c:v>
                </c:pt>
                <c:pt idx="13">
                  <c:v>-5</c:v>
                </c:pt>
                <c:pt idx="14">
                  <c:v>2</c:v>
                </c:pt>
                <c:pt idx="15">
                  <c:v>0</c:v>
                </c:pt>
                <c:pt idx="16">
                  <c:v>0</c:v>
                </c:pt>
              </c:numCache>
            </c:numRef>
          </c:val>
          <c:extLst>
            <c:ext xmlns:c16="http://schemas.microsoft.com/office/drawing/2014/chart" uri="{C3380CC4-5D6E-409C-BE32-E72D297353CC}">
              <c16:uniqueId val="{00000002-7602-4AA5-B453-48C91DB829E2}"/>
            </c:ext>
          </c:extLst>
        </c:ser>
        <c:ser>
          <c:idx val="3"/>
          <c:order val="3"/>
          <c:tx>
            <c:strRef>
              <c:f>Sheet4!$N$18</c:f>
              <c:strCache>
                <c:ptCount val="1"/>
                <c:pt idx="0">
                  <c:v>6MAS</c:v>
                </c:pt>
              </c:strCache>
            </c:strRef>
          </c:tx>
          <c:spPr>
            <a:solidFill>
              <a:schemeClr val="accent4"/>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Sheet4!$N$19:$N$35</c:f>
              <c:numCache>
                <c:formatCode>General</c:formatCode>
                <c:ptCount val="17"/>
                <c:pt idx="0">
                  <c:v>0</c:v>
                </c:pt>
                <c:pt idx="1">
                  <c:v>0</c:v>
                </c:pt>
                <c:pt idx="2">
                  <c:v>-7</c:v>
                </c:pt>
                <c:pt idx="3">
                  <c:v>5</c:v>
                </c:pt>
                <c:pt idx="4">
                  <c:v>-3</c:v>
                </c:pt>
                <c:pt idx="5">
                  <c:v>2</c:v>
                </c:pt>
                <c:pt idx="6">
                  <c:v>1</c:v>
                </c:pt>
                <c:pt idx="7">
                  <c:v>3</c:v>
                </c:pt>
                <c:pt idx="8">
                  <c:v>3</c:v>
                </c:pt>
                <c:pt idx="9">
                  <c:v>1</c:v>
                </c:pt>
                <c:pt idx="10">
                  <c:v>-1</c:v>
                </c:pt>
                <c:pt idx="11">
                  <c:v>2</c:v>
                </c:pt>
                <c:pt idx="12">
                  <c:v>-4</c:v>
                </c:pt>
                <c:pt idx="13">
                  <c:v>-5</c:v>
                </c:pt>
                <c:pt idx="14">
                  <c:v>1</c:v>
                </c:pt>
                <c:pt idx="15">
                  <c:v>0</c:v>
                </c:pt>
                <c:pt idx="16">
                  <c:v>-1</c:v>
                </c:pt>
              </c:numCache>
            </c:numRef>
          </c:val>
          <c:extLst>
            <c:ext xmlns:c16="http://schemas.microsoft.com/office/drawing/2014/chart" uri="{C3380CC4-5D6E-409C-BE32-E72D297353CC}">
              <c16:uniqueId val="{00000003-7602-4AA5-B453-48C91DB829E2}"/>
            </c:ext>
          </c:extLst>
        </c:ser>
        <c:ser>
          <c:idx val="4"/>
          <c:order val="4"/>
          <c:tx>
            <c:strRef>
              <c:f>Sheet4!$O$18</c:f>
              <c:strCache>
                <c:ptCount val="1"/>
                <c:pt idx="0">
                  <c:v>8MAS</c:v>
                </c:pt>
              </c:strCache>
            </c:strRef>
          </c:tx>
          <c:spPr>
            <a:solidFill>
              <a:schemeClr val="accent5"/>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Sheet4!$O$19:$O$35</c:f>
              <c:numCache>
                <c:formatCode>General</c:formatCode>
                <c:ptCount val="17"/>
                <c:pt idx="0">
                  <c:v>2</c:v>
                </c:pt>
                <c:pt idx="1">
                  <c:v>2</c:v>
                </c:pt>
                <c:pt idx="2">
                  <c:v>-3</c:v>
                </c:pt>
                <c:pt idx="3">
                  <c:v>1</c:v>
                </c:pt>
                <c:pt idx="4">
                  <c:v>0</c:v>
                </c:pt>
                <c:pt idx="5">
                  <c:v>1</c:v>
                </c:pt>
                <c:pt idx="6">
                  <c:v>-1</c:v>
                </c:pt>
                <c:pt idx="7">
                  <c:v>1</c:v>
                </c:pt>
                <c:pt idx="8">
                  <c:v>3</c:v>
                </c:pt>
                <c:pt idx="9">
                  <c:v>2</c:v>
                </c:pt>
                <c:pt idx="10">
                  <c:v>-3</c:v>
                </c:pt>
                <c:pt idx="11">
                  <c:v>-3</c:v>
                </c:pt>
                <c:pt idx="12">
                  <c:v>-3</c:v>
                </c:pt>
                <c:pt idx="13">
                  <c:v>-3</c:v>
                </c:pt>
                <c:pt idx="14">
                  <c:v>0</c:v>
                </c:pt>
                <c:pt idx="15">
                  <c:v>0</c:v>
                </c:pt>
                <c:pt idx="16">
                  <c:v>-1</c:v>
                </c:pt>
              </c:numCache>
            </c:numRef>
          </c:val>
          <c:extLst>
            <c:ext xmlns:c16="http://schemas.microsoft.com/office/drawing/2014/chart" uri="{C3380CC4-5D6E-409C-BE32-E72D297353CC}">
              <c16:uniqueId val="{00000004-7602-4AA5-B453-48C91DB829E2}"/>
            </c:ext>
          </c:extLst>
        </c:ser>
        <c:ser>
          <c:idx val="5"/>
          <c:order val="5"/>
          <c:tx>
            <c:strRef>
              <c:f>Sheet4!$P$18</c:f>
              <c:strCache>
                <c:ptCount val="1"/>
                <c:pt idx="0">
                  <c:v>10MAS</c:v>
                </c:pt>
              </c:strCache>
            </c:strRef>
          </c:tx>
          <c:spPr>
            <a:solidFill>
              <a:schemeClr val="accent6"/>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Sheet4!$P$19:$P$35</c:f>
              <c:numCache>
                <c:formatCode>General</c:formatCode>
                <c:ptCount val="17"/>
                <c:pt idx="0">
                  <c:v>0</c:v>
                </c:pt>
                <c:pt idx="1">
                  <c:v>-2</c:v>
                </c:pt>
                <c:pt idx="2">
                  <c:v>-3</c:v>
                </c:pt>
                <c:pt idx="3">
                  <c:v>4</c:v>
                </c:pt>
                <c:pt idx="4">
                  <c:v>-8</c:v>
                </c:pt>
                <c:pt idx="5">
                  <c:v>7</c:v>
                </c:pt>
                <c:pt idx="6">
                  <c:v>2</c:v>
                </c:pt>
                <c:pt idx="7">
                  <c:v>5</c:v>
                </c:pt>
                <c:pt idx="8">
                  <c:v>4</c:v>
                </c:pt>
                <c:pt idx="9">
                  <c:v>-3</c:v>
                </c:pt>
                <c:pt idx="10">
                  <c:v>-10</c:v>
                </c:pt>
                <c:pt idx="11">
                  <c:v>-3</c:v>
                </c:pt>
                <c:pt idx="12">
                  <c:v>0</c:v>
                </c:pt>
                <c:pt idx="13">
                  <c:v>-3</c:v>
                </c:pt>
                <c:pt idx="14">
                  <c:v>5</c:v>
                </c:pt>
                <c:pt idx="15">
                  <c:v>0</c:v>
                </c:pt>
                <c:pt idx="16">
                  <c:v>-1</c:v>
                </c:pt>
              </c:numCache>
            </c:numRef>
          </c:val>
          <c:extLst>
            <c:ext xmlns:c16="http://schemas.microsoft.com/office/drawing/2014/chart" uri="{C3380CC4-5D6E-409C-BE32-E72D297353CC}">
              <c16:uniqueId val="{00000005-7602-4AA5-B453-48C91DB829E2}"/>
            </c:ext>
          </c:extLst>
        </c:ser>
        <c:ser>
          <c:idx val="6"/>
          <c:order val="6"/>
          <c:tx>
            <c:strRef>
              <c:f>Sheet4!$Q$18</c:f>
              <c:strCache>
                <c:ptCount val="1"/>
                <c:pt idx="0">
                  <c:v>14MAS</c:v>
                </c:pt>
              </c:strCache>
            </c:strRef>
          </c:tx>
          <c:spPr>
            <a:solidFill>
              <a:schemeClr val="accent1">
                <a:lumMod val="60000"/>
              </a:schemeClr>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Sheet4!$Q$19:$Q$35</c:f>
              <c:numCache>
                <c:formatCode>General</c:formatCode>
                <c:ptCount val="17"/>
                <c:pt idx="0">
                  <c:v>0</c:v>
                </c:pt>
                <c:pt idx="1">
                  <c:v>-1</c:v>
                </c:pt>
                <c:pt idx="2">
                  <c:v>-3</c:v>
                </c:pt>
                <c:pt idx="3">
                  <c:v>3</c:v>
                </c:pt>
                <c:pt idx="4">
                  <c:v>-8</c:v>
                </c:pt>
                <c:pt idx="5">
                  <c:v>2</c:v>
                </c:pt>
                <c:pt idx="6">
                  <c:v>2</c:v>
                </c:pt>
                <c:pt idx="7">
                  <c:v>2</c:v>
                </c:pt>
                <c:pt idx="8">
                  <c:v>2</c:v>
                </c:pt>
                <c:pt idx="9">
                  <c:v>-2</c:v>
                </c:pt>
                <c:pt idx="10">
                  <c:v>-10</c:v>
                </c:pt>
                <c:pt idx="11">
                  <c:v>-3</c:v>
                </c:pt>
                <c:pt idx="12">
                  <c:v>0</c:v>
                </c:pt>
                <c:pt idx="13">
                  <c:v>-3</c:v>
                </c:pt>
                <c:pt idx="14">
                  <c:v>2</c:v>
                </c:pt>
                <c:pt idx="15">
                  <c:v>0</c:v>
                </c:pt>
                <c:pt idx="16">
                  <c:v>-1</c:v>
                </c:pt>
              </c:numCache>
            </c:numRef>
          </c:val>
          <c:extLst>
            <c:ext xmlns:c16="http://schemas.microsoft.com/office/drawing/2014/chart" uri="{C3380CC4-5D6E-409C-BE32-E72D297353CC}">
              <c16:uniqueId val="{00000007-7602-4AA5-B453-48C91DB829E2}"/>
            </c:ext>
          </c:extLst>
        </c:ser>
        <c:ser>
          <c:idx val="7"/>
          <c:order val="7"/>
          <c:tx>
            <c:strRef>
              <c:f>Sheet4!$R$18</c:f>
              <c:strCache>
                <c:ptCount val="1"/>
                <c:pt idx="0">
                  <c:v>18MAS</c:v>
                </c:pt>
              </c:strCache>
            </c:strRef>
          </c:tx>
          <c:spPr>
            <a:solidFill>
              <a:schemeClr val="accent2">
                <a:lumMod val="60000"/>
              </a:schemeClr>
            </a:solidFill>
            <a:ln>
              <a:noFill/>
            </a:ln>
            <a:effectLst/>
          </c:spPr>
          <c:invertIfNegative val="0"/>
          <c:cat>
            <c:strRef>
              <c:f>Sheet4!$J$19:$J$35</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Sheet4!$R$19:$R$35</c:f>
              <c:numCache>
                <c:formatCode>General</c:formatCode>
                <c:ptCount val="17"/>
                <c:pt idx="0">
                  <c:v>-3</c:v>
                </c:pt>
                <c:pt idx="1">
                  <c:v>-6</c:v>
                </c:pt>
                <c:pt idx="2">
                  <c:v>-5</c:v>
                </c:pt>
                <c:pt idx="3">
                  <c:v>2</c:v>
                </c:pt>
                <c:pt idx="4">
                  <c:v>-10</c:v>
                </c:pt>
                <c:pt idx="5">
                  <c:v>1</c:v>
                </c:pt>
                <c:pt idx="6">
                  <c:v>0</c:v>
                </c:pt>
                <c:pt idx="7">
                  <c:v>0</c:v>
                </c:pt>
                <c:pt idx="8">
                  <c:v>-1</c:v>
                </c:pt>
                <c:pt idx="9">
                  <c:v>-4</c:v>
                </c:pt>
                <c:pt idx="10">
                  <c:v>-12</c:v>
                </c:pt>
                <c:pt idx="11">
                  <c:v>-4</c:v>
                </c:pt>
                <c:pt idx="12">
                  <c:v>-5</c:v>
                </c:pt>
                <c:pt idx="13">
                  <c:v>-7</c:v>
                </c:pt>
                <c:pt idx="14">
                  <c:v>1</c:v>
                </c:pt>
                <c:pt idx="15">
                  <c:v>0</c:v>
                </c:pt>
                <c:pt idx="16">
                  <c:v>-2</c:v>
                </c:pt>
              </c:numCache>
            </c:numRef>
          </c:val>
          <c:extLst>
            <c:ext xmlns:c16="http://schemas.microsoft.com/office/drawing/2014/chart" uri="{C3380CC4-5D6E-409C-BE32-E72D297353CC}">
              <c16:uniqueId val="{00000008-7602-4AA5-B453-48C91DB829E2}"/>
            </c:ext>
          </c:extLst>
        </c:ser>
        <c:dLbls>
          <c:showLegendKey val="0"/>
          <c:showVal val="0"/>
          <c:showCatName val="0"/>
          <c:showSerName val="0"/>
          <c:showPercent val="0"/>
          <c:showBubbleSize val="0"/>
        </c:dLbls>
        <c:gapWidth val="219"/>
        <c:overlap val="-27"/>
        <c:axId val="708978223"/>
        <c:axId val="708964303"/>
      </c:barChart>
      <c:catAx>
        <c:axId val="708978223"/>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64303"/>
        <c:crosses val="autoZero"/>
        <c:auto val="1"/>
        <c:lblAlgn val="ctr"/>
        <c:lblOffset val="100"/>
        <c:noMultiLvlLbl val="0"/>
      </c:catAx>
      <c:valAx>
        <c:axId val="708964303"/>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inn seed germination</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78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rgbClr val="002060"/>
      </a:solidFill>
      <a:round/>
    </a:ln>
    <a:effectLst/>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Compared to Carbon Nanodots Control (T15)</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Sheet4!$K$36</c:f>
              <c:strCache>
                <c:ptCount val="1"/>
                <c:pt idx="0">
                  <c:v>0MAS</c:v>
                </c:pt>
              </c:strCache>
            </c:strRef>
          </c:tx>
          <c:spPr>
            <a:solidFill>
              <a:schemeClr val="accent1"/>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Sheet4!$K$37:$K$53</c:f>
              <c:numCache>
                <c:formatCode>General</c:formatCode>
                <c:ptCount val="17"/>
                <c:pt idx="0">
                  <c:v>-7</c:v>
                </c:pt>
                <c:pt idx="1">
                  <c:v>-8</c:v>
                </c:pt>
                <c:pt idx="2">
                  <c:v>-9</c:v>
                </c:pt>
                <c:pt idx="3">
                  <c:v>1</c:v>
                </c:pt>
                <c:pt idx="4">
                  <c:v>-4</c:v>
                </c:pt>
                <c:pt idx="5">
                  <c:v>-2</c:v>
                </c:pt>
                <c:pt idx="6">
                  <c:v>-1</c:v>
                </c:pt>
                <c:pt idx="7">
                  <c:v>1</c:v>
                </c:pt>
                <c:pt idx="8">
                  <c:v>-5</c:v>
                </c:pt>
                <c:pt idx="9">
                  <c:v>-2</c:v>
                </c:pt>
                <c:pt idx="10">
                  <c:v>-10</c:v>
                </c:pt>
                <c:pt idx="11">
                  <c:v>-10</c:v>
                </c:pt>
                <c:pt idx="12">
                  <c:v>-2</c:v>
                </c:pt>
                <c:pt idx="13">
                  <c:v>-4</c:v>
                </c:pt>
                <c:pt idx="14">
                  <c:v>0</c:v>
                </c:pt>
                <c:pt idx="15">
                  <c:v>-1</c:v>
                </c:pt>
                <c:pt idx="16">
                  <c:v>-5</c:v>
                </c:pt>
              </c:numCache>
            </c:numRef>
          </c:val>
          <c:extLst>
            <c:ext xmlns:c16="http://schemas.microsoft.com/office/drawing/2014/chart" uri="{C3380CC4-5D6E-409C-BE32-E72D297353CC}">
              <c16:uniqueId val="{00000000-3649-4988-AED6-7838DF40CD1B}"/>
            </c:ext>
          </c:extLst>
        </c:ser>
        <c:ser>
          <c:idx val="1"/>
          <c:order val="1"/>
          <c:tx>
            <c:strRef>
              <c:f>Sheet4!$L$36</c:f>
              <c:strCache>
                <c:ptCount val="1"/>
                <c:pt idx="0">
                  <c:v>2MAS</c:v>
                </c:pt>
              </c:strCache>
            </c:strRef>
          </c:tx>
          <c:spPr>
            <a:solidFill>
              <a:schemeClr val="accent2"/>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Sheet4!$L$37:$L$53</c:f>
              <c:numCache>
                <c:formatCode>General</c:formatCode>
                <c:ptCount val="17"/>
                <c:pt idx="0">
                  <c:v>0</c:v>
                </c:pt>
                <c:pt idx="1">
                  <c:v>-3</c:v>
                </c:pt>
                <c:pt idx="2">
                  <c:v>-4</c:v>
                </c:pt>
                <c:pt idx="3">
                  <c:v>1</c:v>
                </c:pt>
                <c:pt idx="4">
                  <c:v>1</c:v>
                </c:pt>
                <c:pt idx="5">
                  <c:v>-2</c:v>
                </c:pt>
                <c:pt idx="6">
                  <c:v>1</c:v>
                </c:pt>
                <c:pt idx="7">
                  <c:v>1</c:v>
                </c:pt>
                <c:pt idx="8">
                  <c:v>-5</c:v>
                </c:pt>
                <c:pt idx="9">
                  <c:v>-2</c:v>
                </c:pt>
                <c:pt idx="10">
                  <c:v>-4</c:v>
                </c:pt>
                <c:pt idx="11">
                  <c:v>-5</c:v>
                </c:pt>
                <c:pt idx="12">
                  <c:v>-5</c:v>
                </c:pt>
                <c:pt idx="13">
                  <c:v>-6</c:v>
                </c:pt>
                <c:pt idx="14">
                  <c:v>0</c:v>
                </c:pt>
                <c:pt idx="15">
                  <c:v>-1</c:v>
                </c:pt>
                <c:pt idx="16">
                  <c:v>-6</c:v>
                </c:pt>
              </c:numCache>
            </c:numRef>
          </c:val>
          <c:extLst>
            <c:ext xmlns:c16="http://schemas.microsoft.com/office/drawing/2014/chart" uri="{C3380CC4-5D6E-409C-BE32-E72D297353CC}">
              <c16:uniqueId val="{00000001-3649-4988-AED6-7838DF40CD1B}"/>
            </c:ext>
          </c:extLst>
        </c:ser>
        <c:ser>
          <c:idx val="2"/>
          <c:order val="2"/>
          <c:tx>
            <c:strRef>
              <c:f>Sheet4!$M$36</c:f>
              <c:strCache>
                <c:ptCount val="1"/>
                <c:pt idx="0">
                  <c:v>4MAS</c:v>
                </c:pt>
              </c:strCache>
            </c:strRef>
          </c:tx>
          <c:spPr>
            <a:solidFill>
              <a:schemeClr val="accent3"/>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Sheet4!$M$37:$M$53</c:f>
              <c:numCache>
                <c:formatCode>General</c:formatCode>
                <c:ptCount val="17"/>
                <c:pt idx="0">
                  <c:v>-2</c:v>
                </c:pt>
                <c:pt idx="1">
                  <c:v>-5</c:v>
                </c:pt>
                <c:pt idx="2">
                  <c:v>-9</c:v>
                </c:pt>
                <c:pt idx="3">
                  <c:v>-2</c:v>
                </c:pt>
                <c:pt idx="4">
                  <c:v>-3</c:v>
                </c:pt>
                <c:pt idx="5">
                  <c:v>0</c:v>
                </c:pt>
                <c:pt idx="6">
                  <c:v>1</c:v>
                </c:pt>
                <c:pt idx="7">
                  <c:v>1</c:v>
                </c:pt>
                <c:pt idx="8">
                  <c:v>1</c:v>
                </c:pt>
                <c:pt idx="9">
                  <c:v>-3</c:v>
                </c:pt>
                <c:pt idx="10">
                  <c:v>-4</c:v>
                </c:pt>
                <c:pt idx="11">
                  <c:v>-2</c:v>
                </c:pt>
                <c:pt idx="12">
                  <c:v>-5</c:v>
                </c:pt>
                <c:pt idx="13">
                  <c:v>-7</c:v>
                </c:pt>
                <c:pt idx="14">
                  <c:v>0</c:v>
                </c:pt>
                <c:pt idx="15">
                  <c:v>-2</c:v>
                </c:pt>
                <c:pt idx="16">
                  <c:v>-2</c:v>
                </c:pt>
              </c:numCache>
            </c:numRef>
          </c:val>
          <c:extLst>
            <c:ext xmlns:c16="http://schemas.microsoft.com/office/drawing/2014/chart" uri="{C3380CC4-5D6E-409C-BE32-E72D297353CC}">
              <c16:uniqueId val="{00000002-3649-4988-AED6-7838DF40CD1B}"/>
            </c:ext>
          </c:extLst>
        </c:ser>
        <c:ser>
          <c:idx val="3"/>
          <c:order val="3"/>
          <c:tx>
            <c:strRef>
              <c:f>Sheet4!$N$36</c:f>
              <c:strCache>
                <c:ptCount val="1"/>
                <c:pt idx="0">
                  <c:v>6MAS</c:v>
                </c:pt>
              </c:strCache>
            </c:strRef>
          </c:tx>
          <c:spPr>
            <a:solidFill>
              <a:schemeClr val="accent4"/>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Sheet4!$N$37:$N$53</c:f>
              <c:numCache>
                <c:formatCode>General</c:formatCode>
                <c:ptCount val="17"/>
                <c:pt idx="0">
                  <c:v>-1</c:v>
                </c:pt>
                <c:pt idx="1">
                  <c:v>-1</c:v>
                </c:pt>
                <c:pt idx="2">
                  <c:v>-8</c:v>
                </c:pt>
                <c:pt idx="3">
                  <c:v>4</c:v>
                </c:pt>
                <c:pt idx="4">
                  <c:v>-4</c:v>
                </c:pt>
                <c:pt idx="5">
                  <c:v>1</c:v>
                </c:pt>
                <c:pt idx="6">
                  <c:v>0</c:v>
                </c:pt>
                <c:pt idx="7">
                  <c:v>2</c:v>
                </c:pt>
                <c:pt idx="8">
                  <c:v>2</c:v>
                </c:pt>
                <c:pt idx="9">
                  <c:v>0</c:v>
                </c:pt>
                <c:pt idx="10">
                  <c:v>-2</c:v>
                </c:pt>
                <c:pt idx="11">
                  <c:v>1</c:v>
                </c:pt>
                <c:pt idx="12">
                  <c:v>-5</c:v>
                </c:pt>
                <c:pt idx="13">
                  <c:v>-6</c:v>
                </c:pt>
                <c:pt idx="14">
                  <c:v>0</c:v>
                </c:pt>
                <c:pt idx="15">
                  <c:v>-1</c:v>
                </c:pt>
                <c:pt idx="16">
                  <c:v>-2</c:v>
                </c:pt>
              </c:numCache>
            </c:numRef>
          </c:val>
          <c:extLst>
            <c:ext xmlns:c16="http://schemas.microsoft.com/office/drawing/2014/chart" uri="{C3380CC4-5D6E-409C-BE32-E72D297353CC}">
              <c16:uniqueId val="{00000003-3649-4988-AED6-7838DF40CD1B}"/>
            </c:ext>
          </c:extLst>
        </c:ser>
        <c:ser>
          <c:idx val="4"/>
          <c:order val="4"/>
          <c:tx>
            <c:strRef>
              <c:f>Sheet4!$O$36</c:f>
              <c:strCache>
                <c:ptCount val="1"/>
                <c:pt idx="0">
                  <c:v>8MAS</c:v>
                </c:pt>
              </c:strCache>
            </c:strRef>
          </c:tx>
          <c:spPr>
            <a:solidFill>
              <a:schemeClr val="accent5"/>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Sheet4!$O$37:$O$53</c:f>
              <c:numCache>
                <c:formatCode>General</c:formatCode>
                <c:ptCount val="17"/>
                <c:pt idx="0">
                  <c:v>2</c:v>
                </c:pt>
                <c:pt idx="1">
                  <c:v>2</c:v>
                </c:pt>
                <c:pt idx="2">
                  <c:v>-3</c:v>
                </c:pt>
                <c:pt idx="3">
                  <c:v>1</c:v>
                </c:pt>
                <c:pt idx="4">
                  <c:v>0</c:v>
                </c:pt>
                <c:pt idx="5">
                  <c:v>1</c:v>
                </c:pt>
                <c:pt idx="6">
                  <c:v>-1</c:v>
                </c:pt>
                <c:pt idx="7">
                  <c:v>1</c:v>
                </c:pt>
                <c:pt idx="8">
                  <c:v>3</c:v>
                </c:pt>
                <c:pt idx="9">
                  <c:v>2</c:v>
                </c:pt>
                <c:pt idx="10">
                  <c:v>-3</c:v>
                </c:pt>
                <c:pt idx="11">
                  <c:v>-3</c:v>
                </c:pt>
                <c:pt idx="12">
                  <c:v>-3</c:v>
                </c:pt>
                <c:pt idx="13">
                  <c:v>-3</c:v>
                </c:pt>
                <c:pt idx="14">
                  <c:v>0</c:v>
                </c:pt>
                <c:pt idx="15">
                  <c:v>0</c:v>
                </c:pt>
                <c:pt idx="16">
                  <c:v>-1</c:v>
                </c:pt>
              </c:numCache>
            </c:numRef>
          </c:val>
          <c:extLst>
            <c:ext xmlns:c16="http://schemas.microsoft.com/office/drawing/2014/chart" uri="{C3380CC4-5D6E-409C-BE32-E72D297353CC}">
              <c16:uniqueId val="{00000004-3649-4988-AED6-7838DF40CD1B}"/>
            </c:ext>
          </c:extLst>
        </c:ser>
        <c:ser>
          <c:idx val="5"/>
          <c:order val="5"/>
          <c:tx>
            <c:strRef>
              <c:f>Sheet4!$P$36</c:f>
              <c:strCache>
                <c:ptCount val="1"/>
                <c:pt idx="0">
                  <c:v>10MAS</c:v>
                </c:pt>
              </c:strCache>
            </c:strRef>
          </c:tx>
          <c:spPr>
            <a:solidFill>
              <a:schemeClr val="accent6"/>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Sheet4!$P$37:$P$53</c:f>
              <c:numCache>
                <c:formatCode>General</c:formatCode>
                <c:ptCount val="17"/>
                <c:pt idx="0">
                  <c:v>-5</c:v>
                </c:pt>
                <c:pt idx="1">
                  <c:v>-7</c:v>
                </c:pt>
                <c:pt idx="2">
                  <c:v>-8</c:v>
                </c:pt>
                <c:pt idx="3">
                  <c:v>-1</c:v>
                </c:pt>
                <c:pt idx="4">
                  <c:v>-13</c:v>
                </c:pt>
                <c:pt idx="5">
                  <c:v>2</c:v>
                </c:pt>
                <c:pt idx="6">
                  <c:v>-3</c:v>
                </c:pt>
                <c:pt idx="7">
                  <c:v>0</c:v>
                </c:pt>
                <c:pt idx="8">
                  <c:v>-1</c:v>
                </c:pt>
                <c:pt idx="9">
                  <c:v>-8</c:v>
                </c:pt>
                <c:pt idx="10">
                  <c:v>-15</c:v>
                </c:pt>
                <c:pt idx="11">
                  <c:v>-8</c:v>
                </c:pt>
                <c:pt idx="12">
                  <c:v>-5</c:v>
                </c:pt>
                <c:pt idx="13">
                  <c:v>-8</c:v>
                </c:pt>
                <c:pt idx="14">
                  <c:v>0</c:v>
                </c:pt>
                <c:pt idx="15">
                  <c:v>-5</c:v>
                </c:pt>
                <c:pt idx="16">
                  <c:v>-6</c:v>
                </c:pt>
              </c:numCache>
            </c:numRef>
          </c:val>
          <c:extLst>
            <c:ext xmlns:c16="http://schemas.microsoft.com/office/drawing/2014/chart" uri="{C3380CC4-5D6E-409C-BE32-E72D297353CC}">
              <c16:uniqueId val="{00000005-3649-4988-AED6-7838DF40CD1B}"/>
            </c:ext>
          </c:extLst>
        </c:ser>
        <c:ser>
          <c:idx val="6"/>
          <c:order val="6"/>
          <c:tx>
            <c:strRef>
              <c:f>Sheet4!$Q$36</c:f>
              <c:strCache>
                <c:ptCount val="1"/>
                <c:pt idx="0">
                  <c:v>14MAS</c:v>
                </c:pt>
              </c:strCache>
            </c:strRef>
          </c:tx>
          <c:spPr>
            <a:solidFill>
              <a:schemeClr val="accent1">
                <a:lumMod val="60000"/>
              </a:schemeClr>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Sheet4!$Q$37:$Q$53</c:f>
              <c:numCache>
                <c:formatCode>General</c:formatCode>
                <c:ptCount val="17"/>
                <c:pt idx="0">
                  <c:v>-2</c:v>
                </c:pt>
                <c:pt idx="1">
                  <c:v>-3</c:v>
                </c:pt>
                <c:pt idx="2">
                  <c:v>-5</c:v>
                </c:pt>
                <c:pt idx="3">
                  <c:v>1</c:v>
                </c:pt>
                <c:pt idx="4">
                  <c:v>-10</c:v>
                </c:pt>
                <c:pt idx="5">
                  <c:v>0</c:v>
                </c:pt>
                <c:pt idx="6">
                  <c:v>0</c:v>
                </c:pt>
                <c:pt idx="7">
                  <c:v>0</c:v>
                </c:pt>
                <c:pt idx="8">
                  <c:v>0</c:v>
                </c:pt>
                <c:pt idx="9">
                  <c:v>-4</c:v>
                </c:pt>
                <c:pt idx="10">
                  <c:v>-12</c:v>
                </c:pt>
                <c:pt idx="11">
                  <c:v>-5</c:v>
                </c:pt>
                <c:pt idx="12">
                  <c:v>-2</c:v>
                </c:pt>
                <c:pt idx="13">
                  <c:v>-5</c:v>
                </c:pt>
                <c:pt idx="14">
                  <c:v>0</c:v>
                </c:pt>
                <c:pt idx="15">
                  <c:v>-2</c:v>
                </c:pt>
                <c:pt idx="16">
                  <c:v>-3</c:v>
                </c:pt>
              </c:numCache>
            </c:numRef>
          </c:val>
          <c:extLst>
            <c:ext xmlns:c16="http://schemas.microsoft.com/office/drawing/2014/chart" uri="{C3380CC4-5D6E-409C-BE32-E72D297353CC}">
              <c16:uniqueId val="{00000006-3649-4988-AED6-7838DF40CD1B}"/>
            </c:ext>
          </c:extLst>
        </c:ser>
        <c:ser>
          <c:idx val="7"/>
          <c:order val="7"/>
          <c:tx>
            <c:strRef>
              <c:f>Sheet4!$R$36</c:f>
              <c:strCache>
                <c:ptCount val="1"/>
                <c:pt idx="0">
                  <c:v>18MAS</c:v>
                </c:pt>
              </c:strCache>
            </c:strRef>
          </c:tx>
          <c:spPr>
            <a:solidFill>
              <a:schemeClr val="accent2">
                <a:lumMod val="60000"/>
              </a:schemeClr>
            </a:solidFill>
            <a:ln>
              <a:noFill/>
            </a:ln>
            <a:effectLst/>
          </c:spPr>
          <c:invertIfNegative val="0"/>
          <c:cat>
            <c:strRef>
              <c:f>Sheet4!$J$37:$J$53</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Sheet4!$R$37:$R$53</c:f>
              <c:numCache>
                <c:formatCode>General</c:formatCode>
                <c:ptCount val="17"/>
                <c:pt idx="0">
                  <c:v>-4</c:v>
                </c:pt>
                <c:pt idx="1">
                  <c:v>-7</c:v>
                </c:pt>
                <c:pt idx="2">
                  <c:v>-6</c:v>
                </c:pt>
                <c:pt idx="3">
                  <c:v>1</c:v>
                </c:pt>
                <c:pt idx="4">
                  <c:v>-11</c:v>
                </c:pt>
                <c:pt idx="5">
                  <c:v>0</c:v>
                </c:pt>
                <c:pt idx="6">
                  <c:v>-1</c:v>
                </c:pt>
                <c:pt idx="7">
                  <c:v>-1</c:v>
                </c:pt>
                <c:pt idx="8">
                  <c:v>-2</c:v>
                </c:pt>
                <c:pt idx="9">
                  <c:v>-5</c:v>
                </c:pt>
                <c:pt idx="10">
                  <c:v>-13</c:v>
                </c:pt>
                <c:pt idx="11">
                  <c:v>-5</c:v>
                </c:pt>
                <c:pt idx="12">
                  <c:v>-6</c:v>
                </c:pt>
                <c:pt idx="13">
                  <c:v>-8</c:v>
                </c:pt>
                <c:pt idx="14">
                  <c:v>0</c:v>
                </c:pt>
                <c:pt idx="15">
                  <c:v>-1</c:v>
                </c:pt>
                <c:pt idx="16">
                  <c:v>-3</c:v>
                </c:pt>
              </c:numCache>
            </c:numRef>
          </c:val>
          <c:extLst>
            <c:ext xmlns:c16="http://schemas.microsoft.com/office/drawing/2014/chart" uri="{C3380CC4-5D6E-409C-BE32-E72D297353CC}">
              <c16:uniqueId val="{00000007-3649-4988-AED6-7838DF40CD1B}"/>
            </c:ext>
          </c:extLst>
        </c:ser>
        <c:dLbls>
          <c:showLegendKey val="0"/>
          <c:showVal val="0"/>
          <c:showCatName val="0"/>
          <c:showSerName val="0"/>
          <c:showPercent val="0"/>
          <c:showBubbleSize val="0"/>
        </c:dLbls>
        <c:gapWidth val="219"/>
        <c:overlap val="-27"/>
        <c:axId val="643316335"/>
        <c:axId val="643313935"/>
      </c:barChart>
      <c:catAx>
        <c:axId val="64331633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Chilli seed coating 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313935"/>
        <c:crosses val="autoZero"/>
        <c:auto val="1"/>
        <c:lblAlgn val="ctr"/>
        <c:lblOffset val="100"/>
        <c:noMultiLvlLbl val="0"/>
      </c:catAx>
      <c:valAx>
        <c:axId val="643313935"/>
        <c:scaling>
          <c:orientation val="minMax"/>
          <c:max val="8"/>
          <c:min val="-17"/>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a:t>
                </a:r>
                <a:r>
                  <a:rPr lang="en-US" b="1" baseline="0"/>
                  <a:t> change inn seed germination</a:t>
                </a:r>
                <a:endParaRPr lang="en-US" b="1"/>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316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rgbClr val="00206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 Vangala</dc:creator>
  <cp:keywords/>
  <dc:description/>
  <cp:lastModifiedBy>SDI 1170</cp:lastModifiedBy>
  <cp:revision>48</cp:revision>
  <dcterms:created xsi:type="dcterms:W3CDTF">2025-07-01T13:54:00Z</dcterms:created>
  <dcterms:modified xsi:type="dcterms:W3CDTF">2025-07-02T11:37:00Z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dcb2a72b-afe6-40c5-897d-946fd6f37c95</vt:lpwstr>
  </property>
</Properties>
</file>