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936C0" w14:textId="22CE0EB4" w:rsidR="00760C43" w:rsidRDefault="00760C43" w:rsidP="00FD1B50">
      <w:pPr>
        <w:spacing w:after="0" w:line="360" w:lineRule="auto"/>
        <w:jc w:val="center"/>
        <w:rPr>
          <w:rFonts w:ascii="Times New Roman" w:hAnsi="Times New Roman" w:cs="Times New Roman"/>
          <w:b/>
          <w:sz w:val="28"/>
          <w:lang w:val="en-GB"/>
        </w:rPr>
      </w:pPr>
      <w:r w:rsidRPr="00760C43">
        <w:rPr>
          <w:rFonts w:ascii="Times New Roman" w:hAnsi="Times New Roman" w:cs="Times New Roman"/>
          <w:b/>
          <w:bCs/>
          <w:i/>
          <w:iCs/>
          <w:sz w:val="28"/>
          <w:u w:val="single"/>
          <w:lang w:val="en-US"/>
        </w:rPr>
        <w:t>Original Research Article</w:t>
      </w:r>
    </w:p>
    <w:p w14:paraId="401512FA" w14:textId="45647996" w:rsidR="001C452E" w:rsidRPr="00582856" w:rsidRDefault="001C452E" w:rsidP="00FD1B50">
      <w:pPr>
        <w:spacing w:after="0" w:line="360" w:lineRule="auto"/>
        <w:jc w:val="center"/>
        <w:rPr>
          <w:rFonts w:ascii="Times New Roman" w:hAnsi="Times New Roman" w:cs="Times New Roman"/>
          <w:b/>
          <w:sz w:val="28"/>
          <w:lang w:val="en-GB"/>
        </w:rPr>
      </w:pPr>
      <w:r w:rsidRPr="00582856">
        <w:rPr>
          <w:rFonts w:ascii="Times New Roman" w:hAnsi="Times New Roman" w:cs="Times New Roman"/>
          <w:b/>
          <w:sz w:val="28"/>
          <w:lang w:val="en-GB"/>
        </w:rPr>
        <w:t xml:space="preserve">Combining weak interactions and hydrogen bonding to create crystalline </w:t>
      </w:r>
      <w:bookmarkStart w:id="0" w:name="_Hlk202035148"/>
      <w:proofErr w:type="spellStart"/>
      <w:r w:rsidRPr="00582856">
        <w:rPr>
          <w:rFonts w:ascii="Times New Roman" w:hAnsi="Times New Roman" w:cs="Times New Roman"/>
          <w:b/>
          <w:sz w:val="28"/>
          <w:lang w:val="en-GB"/>
        </w:rPr>
        <w:t>diisopropylammonium</w:t>
      </w:r>
      <w:proofErr w:type="spellEnd"/>
      <w:r w:rsidRPr="00582856">
        <w:rPr>
          <w:rFonts w:ascii="Times New Roman" w:hAnsi="Times New Roman" w:cs="Times New Roman"/>
          <w:b/>
          <w:sz w:val="28"/>
          <w:lang w:val="en-GB"/>
        </w:rPr>
        <w:t xml:space="preserve"> </w:t>
      </w:r>
      <w:proofErr w:type="spellStart"/>
      <w:r w:rsidRPr="00582856">
        <w:rPr>
          <w:rFonts w:ascii="Times New Roman" w:hAnsi="Times New Roman" w:cs="Times New Roman"/>
          <w:b/>
          <w:sz w:val="28"/>
          <w:lang w:val="en-GB"/>
        </w:rPr>
        <w:t>phenylsulfonate</w:t>
      </w:r>
      <w:bookmarkEnd w:id="0"/>
      <w:proofErr w:type="spellEnd"/>
      <w:r w:rsidRPr="00582856">
        <w:rPr>
          <w:rFonts w:ascii="Times New Roman" w:hAnsi="Times New Roman" w:cs="Times New Roman"/>
          <w:b/>
          <w:sz w:val="28"/>
          <w:lang w:val="en-GB"/>
        </w:rPr>
        <w:t>: insights from computational analysis to crystallography</w:t>
      </w:r>
    </w:p>
    <w:p w14:paraId="0385CC47" w14:textId="77777777" w:rsidR="001C452E" w:rsidRPr="00582856" w:rsidRDefault="001C452E" w:rsidP="00FD1B50">
      <w:pPr>
        <w:spacing w:line="360" w:lineRule="auto"/>
        <w:rPr>
          <w:rFonts w:ascii="Times New Roman" w:hAnsi="Times New Roman" w:cs="Times New Roman"/>
          <w:lang w:val="en-GB"/>
        </w:rPr>
      </w:pPr>
    </w:p>
    <w:p w14:paraId="0601E55C" w14:textId="05FFA674" w:rsidR="0065344A" w:rsidRPr="00BE3762" w:rsidRDefault="0065344A" w:rsidP="00FD1B50">
      <w:pPr>
        <w:spacing w:after="0" w:line="360" w:lineRule="auto"/>
        <w:jc w:val="both"/>
        <w:rPr>
          <w:rFonts w:ascii="Times New Roman" w:hAnsi="Times New Roman" w:cs="Times New Roman"/>
          <w:b/>
          <w:bCs/>
          <w:sz w:val="24"/>
          <w:szCs w:val="24"/>
          <w:lang w:val="en-GB"/>
        </w:rPr>
      </w:pPr>
      <w:r w:rsidRPr="00BE3762">
        <w:rPr>
          <w:rFonts w:ascii="Times New Roman" w:hAnsi="Times New Roman" w:cs="Times New Roman"/>
          <w:b/>
          <w:bCs/>
          <w:sz w:val="24"/>
          <w:szCs w:val="24"/>
          <w:lang w:val="en-GB"/>
        </w:rPr>
        <w:t>Abstract</w:t>
      </w:r>
    </w:p>
    <w:p w14:paraId="5B1DCB24" w14:textId="601CB8AD" w:rsidR="00223D84" w:rsidRPr="00FD1B50" w:rsidRDefault="00223D84" w:rsidP="00FD1B50">
      <w:pPr>
        <w:pStyle w:val="NormalWeb"/>
        <w:spacing w:before="0" w:beforeAutospacing="0" w:after="0" w:afterAutospacing="0" w:line="360" w:lineRule="auto"/>
        <w:jc w:val="both"/>
        <w:rPr>
          <w:lang w:val="en-GB"/>
        </w:rPr>
      </w:pPr>
      <w:r w:rsidRPr="00FD1B50">
        <w:rPr>
          <w:lang w:val="en-GB"/>
        </w:rPr>
        <w:t xml:space="preserve">The thoughtful design of a supramolecular molecule constructed from NH···OS-type hydrogen bonds is commonly used to create molecular architectures useful for industrial and medical applications. Here, we report for the first time a hydrogen bonding strategy for the formation of a crystalline </w:t>
      </w:r>
      <w:proofErr w:type="spellStart"/>
      <w:r w:rsidR="00BE3762">
        <w:rPr>
          <w:lang w:val="en-GB"/>
        </w:rPr>
        <w:t>diisopropylammonium</w:t>
      </w:r>
      <w:proofErr w:type="spellEnd"/>
      <w:r w:rsidR="00BE3762">
        <w:rPr>
          <w:lang w:val="en-GB"/>
        </w:rPr>
        <w:t xml:space="preserve"> </w:t>
      </w:r>
      <w:proofErr w:type="spellStart"/>
      <w:r w:rsidR="00BE3762">
        <w:rPr>
          <w:lang w:val="en-GB"/>
        </w:rPr>
        <w:t>phenylsulfonate</w:t>
      </w:r>
      <w:proofErr w:type="spellEnd"/>
      <w:r w:rsidR="00BE3762">
        <w:rPr>
          <w:lang w:val="en-GB"/>
        </w:rPr>
        <w:t xml:space="preserve"> molecule</w:t>
      </w:r>
      <w:r w:rsidRPr="00FD1B50">
        <w:rPr>
          <w:b/>
          <w:bCs/>
          <w:lang w:val="en-GB"/>
        </w:rPr>
        <w:t>,</w:t>
      </w:r>
      <w:r w:rsidRPr="00FD1B50">
        <w:rPr>
          <w:lang w:val="en-GB"/>
        </w:rPr>
        <w:t xml:space="preserve"> synthesized from </w:t>
      </w:r>
      <w:proofErr w:type="spellStart"/>
      <w:r w:rsidRPr="00FD1B50">
        <w:rPr>
          <w:lang w:val="en-GB"/>
        </w:rPr>
        <w:t>diisopropylamine</w:t>
      </w:r>
      <w:proofErr w:type="spellEnd"/>
      <w:r w:rsidRPr="00FD1B50">
        <w:rPr>
          <w:lang w:val="en-GB"/>
        </w:rPr>
        <w:t xml:space="preserve"> and </w:t>
      </w:r>
      <w:proofErr w:type="spellStart"/>
      <w:r w:rsidRPr="00FD1B50">
        <w:rPr>
          <w:lang w:val="en-GB"/>
        </w:rPr>
        <w:t>phenylsulfonic</w:t>
      </w:r>
      <w:proofErr w:type="spellEnd"/>
      <w:r w:rsidRPr="00FD1B50">
        <w:rPr>
          <w:lang w:val="en-GB"/>
        </w:rPr>
        <w:t xml:space="preserve"> acid in an ethanol solvent. Crystallographic analysis revealed that the </w:t>
      </w:r>
      <w:proofErr w:type="spellStart"/>
      <w:r w:rsidRPr="00FD1B50">
        <w:rPr>
          <w:rStyle w:val="Strong"/>
          <w:b w:val="0"/>
          <w:bCs w:val="0"/>
          <w:lang w:val="en-GB"/>
        </w:rPr>
        <w:t>diisopropylammonium</w:t>
      </w:r>
      <w:proofErr w:type="spellEnd"/>
      <w:r w:rsidRPr="00FD1B50">
        <w:rPr>
          <w:rStyle w:val="Strong"/>
          <w:b w:val="0"/>
          <w:bCs w:val="0"/>
          <w:lang w:val="en-GB"/>
        </w:rPr>
        <w:t xml:space="preserve"> cation</w:t>
      </w:r>
      <w:r w:rsidRPr="00FD1B50">
        <w:rPr>
          <w:b/>
          <w:bCs/>
          <w:lang w:val="en-GB"/>
        </w:rPr>
        <w:t xml:space="preserve"> </w:t>
      </w:r>
      <w:r w:rsidRPr="00FD1B50">
        <w:rPr>
          <w:lang w:val="en-GB"/>
        </w:rPr>
        <w:t xml:space="preserve">forms hydrogen bonds with the </w:t>
      </w:r>
      <w:proofErr w:type="spellStart"/>
      <w:r w:rsidRPr="00FD1B50">
        <w:rPr>
          <w:rStyle w:val="Strong"/>
          <w:b w:val="0"/>
          <w:bCs w:val="0"/>
          <w:lang w:val="en-GB"/>
        </w:rPr>
        <w:t>phenylsulfonate</w:t>
      </w:r>
      <w:proofErr w:type="spellEnd"/>
      <w:r w:rsidRPr="00FD1B50">
        <w:rPr>
          <w:rStyle w:val="Strong"/>
          <w:b w:val="0"/>
          <w:bCs w:val="0"/>
          <w:lang w:val="en-GB"/>
        </w:rPr>
        <w:t xml:space="preserve"> anion</w:t>
      </w:r>
      <w:r w:rsidRPr="00FD1B50">
        <w:rPr>
          <w:lang w:val="en-GB"/>
        </w:rPr>
        <w:t xml:space="preserve">. Furthermore, the anion, acting as a hydrogen bond acceptor, facilitates bonding between anions and cations through </w:t>
      </w:r>
      <w:r w:rsidRPr="00FD1B50">
        <w:rPr>
          <w:rStyle w:val="Strong"/>
          <w:b w:val="0"/>
          <w:bCs w:val="0"/>
          <w:lang w:val="en-GB"/>
        </w:rPr>
        <w:t>N–H···O</w:t>
      </w:r>
      <w:r w:rsidRPr="00FD1B50">
        <w:rPr>
          <w:lang w:val="en-GB"/>
        </w:rPr>
        <w:t xml:space="preserve"> hydrogen bonds, resulting in a supramolecular crystalline structure. Each oxygen atom participates in at least two hydrogen bonds, either </w:t>
      </w:r>
      <w:r w:rsidRPr="00FD1B50">
        <w:rPr>
          <w:rStyle w:val="Strong"/>
          <w:b w:val="0"/>
          <w:bCs w:val="0"/>
          <w:lang w:val="en-GB"/>
        </w:rPr>
        <w:t>C–H···O</w:t>
      </w:r>
      <w:r w:rsidRPr="00FD1B50">
        <w:rPr>
          <w:lang w:val="en-GB"/>
        </w:rPr>
        <w:t xml:space="preserve"> or both </w:t>
      </w:r>
      <w:r w:rsidRPr="00FD1B50">
        <w:rPr>
          <w:rStyle w:val="Strong"/>
          <w:b w:val="0"/>
          <w:bCs w:val="0"/>
          <w:lang w:val="en-GB"/>
        </w:rPr>
        <w:t>C–H···O</w:t>
      </w:r>
      <w:r w:rsidRPr="00FD1B50">
        <w:rPr>
          <w:lang w:val="en-GB"/>
        </w:rPr>
        <w:t xml:space="preserve"> and </w:t>
      </w:r>
      <w:r w:rsidRPr="00FD1B50">
        <w:rPr>
          <w:rStyle w:val="Strong"/>
          <w:b w:val="0"/>
          <w:bCs w:val="0"/>
          <w:lang w:val="en-GB"/>
        </w:rPr>
        <w:t>N–H···O</w:t>
      </w:r>
      <w:r w:rsidRPr="00FD1B50">
        <w:rPr>
          <w:lang w:val="en-GB"/>
        </w:rPr>
        <w:t>, leading to the formation of a three-dimensional structure</w:t>
      </w:r>
      <w:r w:rsidR="00BE3762">
        <w:rPr>
          <w:lang w:val="en-GB"/>
        </w:rPr>
        <w:t>. an experimental study was conducted to examine the properties of this new crystal, including assessing the suitability of various DFT methods and the necessary adjustments to accurately describe its structural and spectroscopic characteristics. Using the DFT/B3LYP method with the 6-311++G(</w:t>
      </w:r>
      <w:proofErr w:type="spellStart"/>
      <w:proofErr w:type="gramStart"/>
      <w:r w:rsidR="00BE3762">
        <w:rPr>
          <w:lang w:val="en-GB"/>
        </w:rPr>
        <w:t>d,p</w:t>
      </w:r>
      <w:proofErr w:type="spellEnd"/>
      <w:proofErr w:type="gramEnd"/>
      <w:r w:rsidR="00BE3762">
        <w:rPr>
          <w:lang w:val="en-GB"/>
        </w:rPr>
        <w:t>), 6-311G(</w:t>
      </w:r>
      <w:proofErr w:type="spellStart"/>
      <w:r w:rsidR="00BE3762">
        <w:rPr>
          <w:lang w:val="en-GB"/>
        </w:rPr>
        <w:t>d,p</w:t>
      </w:r>
      <w:proofErr w:type="spellEnd"/>
      <w:r w:rsidR="00BE3762">
        <w:rPr>
          <w:lang w:val="en-GB"/>
        </w:rPr>
        <w:t>), and 6-311+G(</w:t>
      </w:r>
      <w:proofErr w:type="spellStart"/>
      <w:r w:rsidR="00BE3762">
        <w:rPr>
          <w:lang w:val="en-GB"/>
        </w:rPr>
        <w:t>d,p</w:t>
      </w:r>
      <w:proofErr w:type="spellEnd"/>
      <w:r w:rsidR="00BE3762">
        <w:rPr>
          <w:lang w:val="en-GB"/>
        </w:rPr>
        <w:t xml:space="preserve">) basis sets, we performed theoretical vibrational frequency calculations and evaluated geometric parameters such as bond lengths and angles for the first time. </w:t>
      </w:r>
      <w:r w:rsidRPr="00FD1B50">
        <w:rPr>
          <w:lang w:val="en-GB"/>
        </w:rPr>
        <w:t xml:space="preserve">The DFT approach for determining bond lengths and angles was performed using the B3LYP method. These values, which fall within the characteristic range of hydrogen bonds, are consistent with crystallographic data. The </w:t>
      </w:r>
      <w:r w:rsidRPr="00FD1B50">
        <w:rPr>
          <w:rStyle w:val="Strong"/>
          <w:b w:val="0"/>
          <w:bCs w:val="0"/>
          <w:lang w:val="en-GB"/>
        </w:rPr>
        <w:t>dipole moment</w:t>
      </w:r>
      <w:r w:rsidR="00FF4D31">
        <w:rPr>
          <w:rStyle w:val="Strong"/>
          <w:b w:val="0"/>
          <w:bCs w:val="0"/>
          <w:lang w:val="en-GB"/>
        </w:rPr>
        <w:t>,</w:t>
      </w:r>
      <w:r w:rsidRPr="00FD1B50">
        <w:rPr>
          <w:lang w:val="en-GB"/>
        </w:rPr>
        <w:t xml:space="preserve"> as well as the </w:t>
      </w:r>
      <w:r w:rsidRPr="00FD1B50">
        <w:rPr>
          <w:rStyle w:val="Strong"/>
          <w:b w:val="0"/>
          <w:bCs w:val="0"/>
          <w:lang w:val="en-GB"/>
        </w:rPr>
        <w:t>HOMO (Highest Occupied Molecular Orbital)</w:t>
      </w:r>
      <w:r w:rsidRPr="00FD1B50">
        <w:rPr>
          <w:lang w:val="en-GB"/>
        </w:rPr>
        <w:t xml:space="preserve"> and </w:t>
      </w:r>
      <w:r w:rsidRPr="00FD1B50">
        <w:rPr>
          <w:rStyle w:val="Strong"/>
          <w:b w:val="0"/>
          <w:bCs w:val="0"/>
          <w:lang w:val="en-GB"/>
        </w:rPr>
        <w:t>LUMO (Lowest Unoccupied Molecular Orbital)</w:t>
      </w:r>
      <w:r w:rsidRPr="00FD1B50">
        <w:rPr>
          <w:b/>
          <w:bCs/>
          <w:lang w:val="en-GB"/>
        </w:rPr>
        <w:t xml:space="preserve"> </w:t>
      </w:r>
      <w:r w:rsidRPr="00FD1B50">
        <w:rPr>
          <w:lang w:val="en-GB"/>
        </w:rPr>
        <w:t>energies</w:t>
      </w:r>
      <w:r w:rsidR="00FF4D31">
        <w:rPr>
          <w:lang w:val="en-GB"/>
        </w:rPr>
        <w:t>,</w:t>
      </w:r>
      <w:r w:rsidRPr="00FD1B50">
        <w:rPr>
          <w:lang w:val="en-GB"/>
        </w:rPr>
        <w:t xml:space="preserve"> were also determined. This metal-free and eco-friendly synthetic process for producing supramolecular molecules holds significant potential for applications in both industry and the pharmaceutical field.</w:t>
      </w:r>
    </w:p>
    <w:p w14:paraId="397904C8" w14:textId="77777777" w:rsidR="00223D84" w:rsidRPr="00FD1B50" w:rsidRDefault="00223D84" w:rsidP="00FD1B50">
      <w:pPr>
        <w:spacing w:line="360" w:lineRule="auto"/>
        <w:jc w:val="both"/>
        <w:rPr>
          <w:rFonts w:ascii="Times New Roman" w:eastAsia="Times New Roman" w:hAnsi="Times New Roman" w:cs="Times New Roman"/>
          <w:sz w:val="24"/>
          <w:szCs w:val="24"/>
          <w:lang w:val="en-GB" w:eastAsia="fr-FR"/>
        </w:rPr>
      </w:pPr>
    </w:p>
    <w:p w14:paraId="2DB1225B" w14:textId="48E5AAC0" w:rsidR="003B225C" w:rsidRPr="00FD1B50" w:rsidRDefault="00FC09B3" w:rsidP="00FD1B50">
      <w:pPr>
        <w:spacing w:line="360" w:lineRule="auto"/>
        <w:rPr>
          <w:rFonts w:ascii="Times New Roman" w:hAnsi="Times New Roman" w:cs="Times New Roman"/>
          <w:iCs/>
          <w:sz w:val="24"/>
          <w:szCs w:val="24"/>
          <w:lang w:val="en-GB"/>
        </w:rPr>
      </w:pPr>
      <w:r w:rsidRPr="00FD1B50">
        <w:rPr>
          <w:rFonts w:ascii="Times New Roman" w:hAnsi="Times New Roman" w:cs="Times New Roman"/>
          <w:b/>
          <w:bCs/>
          <w:iCs/>
          <w:sz w:val="24"/>
          <w:szCs w:val="24"/>
          <w:lang w:val="en-GB"/>
        </w:rPr>
        <w:t>Keywords</w:t>
      </w:r>
      <w:r w:rsidR="00C73627" w:rsidRPr="00FD1B50">
        <w:rPr>
          <w:rFonts w:ascii="Times New Roman" w:hAnsi="Times New Roman" w:cs="Times New Roman"/>
          <w:b/>
          <w:bCs/>
          <w:iCs/>
          <w:sz w:val="24"/>
          <w:szCs w:val="24"/>
          <w:lang w:val="en-GB"/>
        </w:rPr>
        <w:t>:</w:t>
      </w:r>
      <w:r w:rsidR="004F7493" w:rsidRPr="00FD1B50">
        <w:rPr>
          <w:rFonts w:ascii="Times New Roman" w:hAnsi="Times New Roman" w:cs="Times New Roman"/>
          <w:iCs/>
          <w:sz w:val="24"/>
          <w:szCs w:val="24"/>
          <w:lang w:val="en-GB"/>
        </w:rPr>
        <w:t xml:space="preserve"> </w:t>
      </w:r>
      <w:proofErr w:type="spellStart"/>
      <w:r w:rsidR="004F7493" w:rsidRPr="00FD1B50">
        <w:rPr>
          <w:rFonts w:ascii="Times New Roman" w:hAnsi="Times New Roman" w:cs="Times New Roman"/>
          <w:iCs/>
          <w:sz w:val="24"/>
          <w:szCs w:val="24"/>
          <w:lang w:val="en-GB"/>
        </w:rPr>
        <w:t>D</w:t>
      </w:r>
      <w:r w:rsidR="00C73627" w:rsidRPr="00FD1B50">
        <w:rPr>
          <w:rFonts w:ascii="Times New Roman" w:hAnsi="Times New Roman" w:cs="Times New Roman"/>
          <w:iCs/>
          <w:sz w:val="24"/>
          <w:szCs w:val="24"/>
          <w:lang w:val="en-GB"/>
        </w:rPr>
        <w:t>iisopropylammonium</w:t>
      </w:r>
      <w:proofErr w:type="spellEnd"/>
      <w:r w:rsidR="00C73627" w:rsidRPr="00FD1B50">
        <w:rPr>
          <w:rFonts w:ascii="Times New Roman" w:hAnsi="Times New Roman" w:cs="Times New Roman"/>
          <w:iCs/>
          <w:sz w:val="24"/>
          <w:szCs w:val="24"/>
          <w:lang w:val="en-GB"/>
        </w:rPr>
        <w:t xml:space="preserve"> </w:t>
      </w:r>
      <w:proofErr w:type="spellStart"/>
      <w:r w:rsidR="00C73627" w:rsidRPr="00FD1B50">
        <w:rPr>
          <w:rFonts w:ascii="Times New Roman" w:hAnsi="Times New Roman" w:cs="Times New Roman"/>
          <w:iCs/>
          <w:sz w:val="24"/>
          <w:szCs w:val="24"/>
          <w:lang w:val="en-GB"/>
        </w:rPr>
        <w:t>phenylsulfonate</w:t>
      </w:r>
      <w:proofErr w:type="spellEnd"/>
      <w:r w:rsidR="00C73627" w:rsidRPr="00FD1B50">
        <w:rPr>
          <w:rFonts w:ascii="Times New Roman" w:hAnsi="Times New Roman" w:cs="Times New Roman"/>
          <w:iCs/>
          <w:sz w:val="24"/>
          <w:szCs w:val="24"/>
          <w:lang w:val="en-GB"/>
        </w:rPr>
        <w:t xml:space="preserve">, </w:t>
      </w:r>
      <w:r w:rsidR="008744DB" w:rsidRPr="00FD1B50">
        <w:rPr>
          <w:rFonts w:ascii="Times New Roman" w:hAnsi="Times New Roman" w:cs="Times New Roman"/>
          <w:iCs/>
          <w:sz w:val="24"/>
          <w:szCs w:val="24"/>
          <w:lang w:val="en-GB"/>
        </w:rPr>
        <w:t>Hydrogen bond</w:t>
      </w:r>
      <w:r w:rsidR="00C73627" w:rsidRPr="00FD1B50">
        <w:rPr>
          <w:rFonts w:ascii="Times New Roman" w:hAnsi="Times New Roman" w:cs="Times New Roman"/>
          <w:iCs/>
          <w:sz w:val="24"/>
          <w:szCs w:val="24"/>
          <w:lang w:val="en-GB"/>
        </w:rPr>
        <w:t xml:space="preserve">, DFT, </w:t>
      </w:r>
      <w:r w:rsidR="008744DB" w:rsidRPr="00FD1B50">
        <w:rPr>
          <w:rFonts w:ascii="Times New Roman" w:hAnsi="Times New Roman" w:cs="Times New Roman"/>
          <w:iCs/>
          <w:sz w:val="24"/>
          <w:szCs w:val="24"/>
          <w:lang w:val="en-GB"/>
        </w:rPr>
        <w:t>Crystallographic method</w:t>
      </w:r>
    </w:p>
    <w:p w14:paraId="7076D7AE" w14:textId="7150A96B" w:rsidR="00863B81" w:rsidRPr="00BE3762" w:rsidRDefault="00A7037C" w:rsidP="00FD1B50">
      <w:pPr>
        <w:spacing w:after="0" w:line="360" w:lineRule="auto"/>
        <w:jc w:val="both"/>
        <w:rPr>
          <w:rFonts w:ascii="Times New Roman" w:hAnsi="Times New Roman" w:cs="Times New Roman"/>
          <w:b/>
          <w:bCs/>
          <w:sz w:val="24"/>
          <w:szCs w:val="24"/>
          <w:lang w:val="en-GB"/>
        </w:rPr>
      </w:pPr>
      <w:r w:rsidRPr="00BE3762">
        <w:rPr>
          <w:rFonts w:ascii="Times New Roman" w:hAnsi="Times New Roman" w:cs="Times New Roman"/>
          <w:b/>
          <w:bCs/>
          <w:sz w:val="24"/>
          <w:szCs w:val="24"/>
          <w:lang w:val="en-GB"/>
        </w:rPr>
        <w:t xml:space="preserve">1. </w:t>
      </w:r>
      <w:r w:rsidR="00863B81" w:rsidRPr="00BE3762">
        <w:rPr>
          <w:rFonts w:ascii="Times New Roman" w:hAnsi="Times New Roman" w:cs="Times New Roman"/>
          <w:b/>
          <w:bCs/>
          <w:sz w:val="24"/>
          <w:szCs w:val="24"/>
          <w:lang w:val="en-GB"/>
        </w:rPr>
        <w:t xml:space="preserve">Introduction </w:t>
      </w:r>
    </w:p>
    <w:p w14:paraId="7D9A48BC" w14:textId="47DEAD75" w:rsidR="00052302" w:rsidRPr="00FD1B50" w:rsidRDefault="00052302" w:rsidP="00FD1B50">
      <w:pPr>
        <w:spacing w:after="0" w:line="360" w:lineRule="auto"/>
        <w:jc w:val="both"/>
        <w:rPr>
          <w:rFonts w:ascii="Times New Roman" w:hAnsi="Times New Roman" w:cs="Times New Roman"/>
          <w:sz w:val="24"/>
          <w:szCs w:val="24"/>
          <w:lang w:val="en-GB"/>
        </w:rPr>
      </w:pPr>
      <w:proofErr w:type="spellStart"/>
      <w:r w:rsidRPr="00FD1B50">
        <w:rPr>
          <w:rStyle w:val="Strong"/>
          <w:rFonts w:ascii="Times New Roman" w:hAnsi="Times New Roman" w:cs="Times New Roman"/>
          <w:b w:val="0"/>
          <w:bCs w:val="0"/>
          <w:sz w:val="24"/>
          <w:szCs w:val="24"/>
          <w:lang w:val="en-GB"/>
        </w:rPr>
        <w:t>Phenylsulfonic</w:t>
      </w:r>
      <w:proofErr w:type="spellEnd"/>
      <w:r w:rsidRPr="00FD1B50">
        <w:rPr>
          <w:rStyle w:val="Strong"/>
          <w:rFonts w:ascii="Times New Roman" w:hAnsi="Times New Roman" w:cs="Times New Roman"/>
          <w:b w:val="0"/>
          <w:bCs w:val="0"/>
          <w:sz w:val="24"/>
          <w:szCs w:val="24"/>
          <w:lang w:val="en-GB"/>
        </w:rPr>
        <w:t xml:space="preserve"> acid</w:t>
      </w:r>
      <w:r w:rsidRPr="00FD1B50">
        <w:rPr>
          <w:rFonts w:ascii="Times New Roman" w:hAnsi="Times New Roman" w:cs="Times New Roman"/>
          <w:sz w:val="24"/>
          <w:szCs w:val="24"/>
          <w:lang w:val="en-GB"/>
        </w:rPr>
        <w:t xml:space="preserve"> (or benzenesulfonic acid, C₆H₅SO₃H) is an organic compound containing a sulfonic acid group attached to a benzene ring. Compounds derived from </w:t>
      </w:r>
      <w:proofErr w:type="spellStart"/>
      <w:r w:rsidRPr="00FD1B50">
        <w:rPr>
          <w:rFonts w:ascii="Times New Roman" w:hAnsi="Times New Roman" w:cs="Times New Roman"/>
          <w:sz w:val="24"/>
          <w:szCs w:val="24"/>
          <w:lang w:val="en-GB"/>
        </w:rPr>
        <w:t>phenylsulfonic</w:t>
      </w:r>
      <w:proofErr w:type="spellEnd"/>
      <w:r w:rsidRPr="00FD1B50">
        <w:rPr>
          <w:rFonts w:ascii="Times New Roman" w:hAnsi="Times New Roman" w:cs="Times New Roman"/>
          <w:sz w:val="24"/>
          <w:szCs w:val="24"/>
          <w:lang w:val="en-GB"/>
        </w:rPr>
        <w:t xml:space="preserve"> acid have garnered increasing interest in the literature due to their numerous applications, particularly in the manufacture of various household products </w:t>
      </w:r>
      <w:r w:rsidR="00EC2D5F" w:rsidRPr="00FD1B50">
        <w:rPr>
          <w:rStyle w:val="Strong"/>
          <w:rFonts w:ascii="Times New Roman" w:hAnsi="Times New Roman" w:cs="Times New Roman"/>
          <w:b w:val="0"/>
          <w:bCs w:val="0"/>
          <w:sz w:val="24"/>
          <w:szCs w:val="24"/>
          <w:lang w:val="en-GB"/>
        </w:rPr>
        <w:t>[</w:t>
      </w:r>
      <w:r w:rsidR="009F6A19" w:rsidRPr="00926AC8">
        <w:rPr>
          <w:rStyle w:val="EndnoteReference"/>
          <w:rFonts w:ascii="Times New Roman" w:hAnsi="Times New Roman" w:cs="Times New Roman"/>
          <w:sz w:val="24"/>
          <w:szCs w:val="24"/>
          <w:vertAlign w:val="baseline"/>
        </w:rPr>
        <w:endnoteReference w:id="1"/>
      </w:r>
      <w:r w:rsidR="00EC2D5F" w:rsidRPr="00FD1B50">
        <w:rPr>
          <w:rStyle w:val="Strong"/>
          <w:rFonts w:ascii="Times New Roman" w:hAnsi="Times New Roman" w:cs="Times New Roman"/>
          <w:b w:val="0"/>
          <w:bCs w:val="0"/>
          <w:sz w:val="24"/>
          <w:szCs w:val="24"/>
          <w:lang w:val="en-GB"/>
        </w:rPr>
        <w:t xml:space="preserve">], </w:t>
      </w:r>
      <w:r w:rsidRPr="00FD1B50">
        <w:rPr>
          <w:rFonts w:ascii="Times New Roman" w:hAnsi="Times New Roman" w:cs="Times New Roman"/>
          <w:sz w:val="24"/>
          <w:szCs w:val="24"/>
          <w:lang w:val="en-GB"/>
        </w:rPr>
        <w:t xml:space="preserve">textiles </w:t>
      </w:r>
      <w:r w:rsidR="00EC2D5F" w:rsidRPr="00FD1B50">
        <w:rPr>
          <w:rStyle w:val="Strong"/>
          <w:rFonts w:ascii="Times New Roman" w:hAnsi="Times New Roman" w:cs="Times New Roman"/>
          <w:b w:val="0"/>
          <w:bCs w:val="0"/>
          <w:sz w:val="24"/>
          <w:szCs w:val="24"/>
          <w:lang w:val="en-GB"/>
        </w:rPr>
        <w:t>[</w:t>
      </w:r>
      <w:r w:rsidR="009F6A19" w:rsidRPr="00926AC8">
        <w:rPr>
          <w:rStyle w:val="EndnoteReference"/>
          <w:rFonts w:ascii="Times New Roman" w:hAnsi="Times New Roman" w:cs="Times New Roman"/>
          <w:sz w:val="24"/>
          <w:szCs w:val="24"/>
          <w:vertAlign w:val="baseline"/>
        </w:rPr>
        <w:endnoteReference w:id="2"/>
      </w:r>
      <w:r w:rsidR="00EC2D5F" w:rsidRPr="00FD1B50">
        <w:rPr>
          <w:rStyle w:val="Strong"/>
          <w:rFonts w:ascii="Times New Roman" w:hAnsi="Times New Roman" w:cs="Times New Roman"/>
          <w:b w:val="0"/>
          <w:bCs w:val="0"/>
          <w:sz w:val="24"/>
          <w:szCs w:val="24"/>
          <w:lang w:val="en-GB"/>
        </w:rPr>
        <w:t>],</w:t>
      </w:r>
      <w:r w:rsidRPr="00FD1B50">
        <w:rPr>
          <w:rStyle w:val="Strong"/>
          <w:rFonts w:ascii="Times New Roman" w:hAnsi="Times New Roman" w:cs="Times New Roman"/>
          <w:b w:val="0"/>
          <w:bCs w:val="0"/>
          <w:sz w:val="24"/>
          <w:szCs w:val="24"/>
          <w:lang w:val="en-GB"/>
        </w:rPr>
        <w:t xml:space="preserve"> </w:t>
      </w:r>
      <w:r w:rsidRPr="00FD1B50">
        <w:rPr>
          <w:rFonts w:ascii="Times New Roman" w:hAnsi="Times New Roman" w:cs="Times New Roman"/>
          <w:sz w:val="24"/>
          <w:szCs w:val="24"/>
          <w:lang w:val="en-GB"/>
        </w:rPr>
        <w:t>pharmaceuticals</w:t>
      </w:r>
      <w:r w:rsidRPr="00FD1B50">
        <w:rPr>
          <w:rStyle w:val="Strong"/>
          <w:rFonts w:ascii="Times New Roman" w:hAnsi="Times New Roman" w:cs="Times New Roman"/>
          <w:b w:val="0"/>
          <w:bCs w:val="0"/>
          <w:sz w:val="24"/>
          <w:szCs w:val="24"/>
          <w:lang w:val="en-GB"/>
        </w:rPr>
        <w:t xml:space="preserve"> </w:t>
      </w:r>
      <w:r w:rsidR="00EC2D5F" w:rsidRPr="00FD1B50">
        <w:rPr>
          <w:rStyle w:val="Strong"/>
          <w:rFonts w:ascii="Times New Roman" w:hAnsi="Times New Roman" w:cs="Times New Roman"/>
          <w:b w:val="0"/>
          <w:bCs w:val="0"/>
          <w:sz w:val="24"/>
          <w:szCs w:val="24"/>
          <w:lang w:val="en-GB"/>
        </w:rPr>
        <w:t>[</w:t>
      </w:r>
      <w:r w:rsidR="009F6A19" w:rsidRPr="00926AC8">
        <w:rPr>
          <w:rStyle w:val="EndnoteReference"/>
          <w:rFonts w:ascii="Times New Roman" w:hAnsi="Times New Roman" w:cs="Times New Roman"/>
          <w:sz w:val="24"/>
          <w:szCs w:val="24"/>
          <w:vertAlign w:val="baseline"/>
        </w:rPr>
        <w:endnoteReference w:id="3"/>
      </w:r>
      <w:r w:rsidR="00EC2D5F" w:rsidRPr="00FD1B50">
        <w:rPr>
          <w:rStyle w:val="Strong"/>
          <w:rFonts w:ascii="Times New Roman" w:hAnsi="Times New Roman" w:cs="Times New Roman"/>
          <w:b w:val="0"/>
          <w:bCs w:val="0"/>
          <w:sz w:val="24"/>
          <w:szCs w:val="24"/>
          <w:lang w:val="en-GB"/>
        </w:rPr>
        <w:t>]</w:t>
      </w:r>
      <w:r w:rsidR="00BF4ADC" w:rsidRPr="00FD1B50">
        <w:rPr>
          <w:rStyle w:val="Strong"/>
          <w:rFonts w:ascii="Times New Roman" w:hAnsi="Times New Roman" w:cs="Times New Roman"/>
          <w:b w:val="0"/>
          <w:bCs w:val="0"/>
          <w:sz w:val="24"/>
          <w:szCs w:val="24"/>
          <w:lang w:val="en-GB"/>
        </w:rPr>
        <w:t xml:space="preserve">, </w:t>
      </w:r>
      <w:r w:rsidR="00FF4D31">
        <w:rPr>
          <w:rStyle w:val="Strong"/>
          <w:rFonts w:ascii="Times New Roman" w:hAnsi="Times New Roman" w:cs="Times New Roman"/>
          <w:b w:val="0"/>
          <w:bCs w:val="0"/>
          <w:sz w:val="24"/>
          <w:szCs w:val="24"/>
          <w:lang w:val="en-GB"/>
        </w:rPr>
        <w:t>etc</w:t>
      </w:r>
      <w:r w:rsidR="00EC2D5F" w:rsidRPr="00FD1B50">
        <w:rPr>
          <w:rFonts w:ascii="Times New Roman" w:hAnsi="Times New Roman" w:cs="Times New Roman"/>
          <w:b/>
          <w:bCs/>
          <w:sz w:val="24"/>
          <w:szCs w:val="24"/>
          <w:lang w:val="en-GB"/>
        </w:rPr>
        <w:t>.</w:t>
      </w:r>
      <w:r w:rsidR="00BF4ADC" w:rsidRPr="00FD1B50">
        <w:rPr>
          <w:rFonts w:ascii="Times New Roman" w:hAnsi="Times New Roman" w:cs="Times New Roman"/>
          <w:sz w:val="24"/>
          <w:szCs w:val="24"/>
          <w:lang w:val="en-GB"/>
        </w:rPr>
        <w:t xml:space="preserve"> </w:t>
      </w:r>
      <w:r w:rsidRPr="00FD1B50">
        <w:rPr>
          <w:rFonts w:ascii="Times New Roman" w:hAnsi="Times New Roman" w:cs="Times New Roman"/>
          <w:sz w:val="24"/>
          <w:szCs w:val="24"/>
          <w:lang w:val="en-GB"/>
        </w:rPr>
        <w:t xml:space="preserve">Various </w:t>
      </w:r>
      <w:proofErr w:type="spellStart"/>
      <w:r w:rsidRPr="00FD1B50">
        <w:rPr>
          <w:rFonts w:ascii="Times New Roman" w:hAnsi="Times New Roman" w:cs="Times New Roman"/>
          <w:sz w:val="24"/>
          <w:szCs w:val="24"/>
          <w:lang w:val="en-GB"/>
        </w:rPr>
        <w:t>phenylsulfonic</w:t>
      </w:r>
      <w:proofErr w:type="spellEnd"/>
      <w:r w:rsidRPr="00FD1B50">
        <w:rPr>
          <w:rFonts w:ascii="Times New Roman" w:hAnsi="Times New Roman" w:cs="Times New Roman"/>
          <w:sz w:val="24"/>
          <w:szCs w:val="24"/>
          <w:lang w:val="en-GB"/>
        </w:rPr>
        <w:t xml:space="preserve"> acid derivatives have been synthesized by several research teams </w:t>
      </w:r>
      <w:r w:rsidR="00BF4ADC" w:rsidRPr="00FD1B50">
        <w:rPr>
          <w:rFonts w:ascii="Times New Roman" w:hAnsi="Times New Roman" w:cs="Times New Roman"/>
          <w:sz w:val="24"/>
          <w:szCs w:val="24"/>
          <w:lang w:val="en-GB"/>
        </w:rPr>
        <w:t>[</w:t>
      </w:r>
      <w:r w:rsidR="00E70E8E" w:rsidRPr="00926AC8">
        <w:rPr>
          <w:rStyle w:val="EndnoteReference"/>
          <w:rFonts w:ascii="Times New Roman" w:hAnsi="Times New Roman" w:cs="Times New Roman"/>
          <w:sz w:val="24"/>
          <w:szCs w:val="24"/>
        </w:rPr>
        <w:endnoteReference w:id="4"/>
      </w:r>
      <w:r w:rsidR="00145E13" w:rsidRPr="00FD1B50">
        <w:rPr>
          <w:rFonts w:ascii="Times New Roman" w:hAnsi="Times New Roman" w:cs="Times New Roman"/>
          <w:sz w:val="24"/>
          <w:szCs w:val="24"/>
          <w:lang w:val="en-GB"/>
        </w:rPr>
        <w:t>’</w:t>
      </w:r>
      <w:r w:rsidR="001B3F0F" w:rsidRPr="00926AC8">
        <w:rPr>
          <w:rStyle w:val="EndnoteReference"/>
          <w:rFonts w:ascii="Times New Roman" w:hAnsi="Times New Roman" w:cs="Times New Roman"/>
          <w:sz w:val="24"/>
          <w:szCs w:val="24"/>
        </w:rPr>
        <w:endnoteReference w:id="5"/>
      </w:r>
      <w:r w:rsidR="009035CA" w:rsidRPr="00FD1B50">
        <w:rPr>
          <w:rFonts w:ascii="Times New Roman" w:hAnsi="Times New Roman" w:cs="Times New Roman"/>
          <w:sz w:val="24"/>
          <w:szCs w:val="24"/>
          <w:vertAlign w:val="superscript"/>
          <w:lang w:val="en-GB"/>
        </w:rPr>
        <w:t>,</w:t>
      </w:r>
      <w:r w:rsidR="00E70E8E" w:rsidRPr="00926AC8">
        <w:rPr>
          <w:rStyle w:val="EndnoteReference"/>
          <w:rFonts w:ascii="Times New Roman" w:hAnsi="Times New Roman" w:cs="Times New Roman"/>
          <w:sz w:val="24"/>
          <w:szCs w:val="24"/>
        </w:rPr>
        <w:endnoteReference w:id="6"/>
      </w:r>
      <w:r w:rsidR="00BF4ADC" w:rsidRPr="00FD1B50">
        <w:rPr>
          <w:rFonts w:ascii="Times New Roman" w:hAnsi="Times New Roman" w:cs="Times New Roman"/>
          <w:sz w:val="24"/>
          <w:szCs w:val="24"/>
          <w:lang w:val="en-GB"/>
        </w:rPr>
        <w:t xml:space="preserve">]. </w:t>
      </w:r>
      <w:r w:rsidR="008744DB" w:rsidRPr="00FD1B50">
        <w:rPr>
          <w:rFonts w:ascii="Times New Roman" w:hAnsi="Times New Roman" w:cs="Times New Roman"/>
          <w:sz w:val="24"/>
          <w:szCs w:val="24"/>
          <w:lang w:val="en-GB"/>
        </w:rPr>
        <w:t xml:space="preserve">For example, </w:t>
      </w:r>
      <w:r w:rsidR="008744DB" w:rsidRPr="00FD1B50">
        <w:rPr>
          <w:rStyle w:val="Strong"/>
          <w:rFonts w:ascii="Times New Roman" w:hAnsi="Times New Roman" w:cs="Times New Roman"/>
          <w:b w:val="0"/>
          <w:bCs w:val="0"/>
          <w:sz w:val="24"/>
          <w:szCs w:val="24"/>
          <w:lang w:val="en-GB"/>
        </w:rPr>
        <w:t>Gundlapalli et al.</w:t>
      </w:r>
      <w:r w:rsidR="008744DB" w:rsidRPr="00FD1B50">
        <w:rPr>
          <w:rFonts w:ascii="Times New Roman" w:hAnsi="Times New Roman" w:cs="Times New Roman"/>
          <w:sz w:val="24"/>
          <w:szCs w:val="24"/>
          <w:lang w:val="en-GB"/>
        </w:rPr>
        <w:t xml:space="preserve"> synthesized the </w:t>
      </w:r>
      <w:r w:rsidR="008744DB" w:rsidRPr="00FD1B50">
        <w:rPr>
          <w:rStyle w:val="Strong"/>
          <w:rFonts w:ascii="Times New Roman" w:hAnsi="Times New Roman" w:cs="Times New Roman"/>
          <w:b w:val="0"/>
          <w:bCs w:val="0"/>
          <w:sz w:val="24"/>
          <w:szCs w:val="24"/>
          <w:lang w:val="en-GB"/>
        </w:rPr>
        <w:t>Suvorexant-benzenesulfonic acid (BSA)</w:t>
      </w:r>
      <w:r w:rsidR="008744DB" w:rsidRPr="00FD1B50">
        <w:rPr>
          <w:rFonts w:ascii="Times New Roman" w:hAnsi="Times New Roman" w:cs="Times New Roman"/>
          <w:sz w:val="24"/>
          <w:szCs w:val="24"/>
          <w:lang w:val="en-GB"/>
        </w:rPr>
        <w:t xml:space="preserve"> compound, which is useful in the treatment of insomnia-related disorders </w:t>
      </w:r>
      <w:r w:rsidR="003355CD" w:rsidRPr="00FD1B50">
        <w:rPr>
          <w:rFonts w:ascii="Times New Roman" w:hAnsi="Times New Roman" w:cs="Times New Roman"/>
          <w:sz w:val="24"/>
          <w:szCs w:val="24"/>
          <w:lang w:val="en-GB"/>
        </w:rPr>
        <w:t>[</w:t>
      </w:r>
      <w:bookmarkStart w:id="1" w:name="_Ref204696963"/>
      <w:r w:rsidR="000D0EB5" w:rsidRPr="00926AC8">
        <w:rPr>
          <w:rStyle w:val="EndnoteReference"/>
          <w:rFonts w:ascii="Times New Roman" w:hAnsi="Times New Roman" w:cs="Times New Roman"/>
          <w:sz w:val="24"/>
          <w:szCs w:val="24"/>
          <w:vertAlign w:val="baseline"/>
        </w:rPr>
        <w:endnoteReference w:id="7"/>
      </w:r>
      <w:bookmarkEnd w:id="1"/>
      <w:r w:rsidR="000D0EB5" w:rsidRPr="00FD1B50">
        <w:rPr>
          <w:rFonts w:ascii="Times New Roman" w:hAnsi="Times New Roman" w:cs="Times New Roman"/>
          <w:sz w:val="24"/>
          <w:szCs w:val="24"/>
          <w:lang w:val="en-GB"/>
        </w:rPr>
        <w:t xml:space="preserve">]. </w:t>
      </w:r>
      <w:r w:rsidR="008744DB" w:rsidRPr="00FD1B50">
        <w:rPr>
          <w:rFonts w:ascii="Times New Roman" w:hAnsi="Times New Roman" w:cs="Times New Roman"/>
          <w:sz w:val="24"/>
          <w:szCs w:val="24"/>
          <w:lang w:val="en-GB"/>
        </w:rPr>
        <w:t xml:space="preserve">This compound is formed through hydrogen bonding interactions and crystallizes under </w:t>
      </w:r>
      <w:proofErr w:type="spellStart"/>
      <w:r w:rsidR="008744DB" w:rsidRPr="00FD1B50">
        <w:rPr>
          <w:rFonts w:ascii="Times New Roman" w:hAnsi="Times New Roman" w:cs="Times New Roman"/>
          <w:sz w:val="24"/>
          <w:szCs w:val="24"/>
          <w:lang w:val="en-GB"/>
        </w:rPr>
        <w:t>favorable</w:t>
      </w:r>
      <w:proofErr w:type="spellEnd"/>
      <w:r w:rsidR="008744DB" w:rsidRPr="00FD1B50">
        <w:rPr>
          <w:rFonts w:ascii="Times New Roman" w:hAnsi="Times New Roman" w:cs="Times New Roman"/>
          <w:sz w:val="24"/>
          <w:szCs w:val="24"/>
          <w:lang w:val="en-GB"/>
        </w:rPr>
        <w:t xml:space="preserve"> conditions to yield a solid salt </w:t>
      </w:r>
      <w:r w:rsidR="000D0EB5" w:rsidRPr="00FD1B50">
        <w:rPr>
          <w:rFonts w:ascii="Times New Roman" w:hAnsi="Times New Roman" w:cs="Times New Roman"/>
          <w:sz w:val="24"/>
          <w:szCs w:val="24"/>
          <w:lang w:val="en-GB"/>
        </w:rPr>
        <w:t>[</w:t>
      </w:r>
      <w:r w:rsidR="000D0EB5" w:rsidRPr="00926AC8">
        <w:rPr>
          <w:rFonts w:ascii="Times New Roman" w:hAnsi="Times New Roman" w:cs="Times New Roman"/>
          <w:sz w:val="24"/>
          <w:szCs w:val="24"/>
        </w:rPr>
        <w:fldChar w:fldCharType="begin"/>
      </w:r>
      <w:r w:rsidR="000D0EB5" w:rsidRPr="00FD1B50">
        <w:rPr>
          <w:rFonts w:ascii="Times New Roman" w:hAnsi="Times New Roman" w:cs="Times New Roman"/>
          <w:sz w:val="24"/>
          <w:szCs w:val="24"/>
          <w:lang w:val="en-GB"/>
        </w:rPr>
        <w:instrText xml:space="preserve"> NOTEREF _Ref204696963 \h </w:instrText>
      </w:r>
      <w:r w:rsidR="00980E8F" w:rsidRPr="00FD1B50">
        <w:rPr>
          <w:rFonts w:ascii="Times New Roman" w:hAnsi="Times New Roman" w:cs="Times New Roman"/>
          <w:sz w:val="24"/>
          <w:szCs w:val="24"/>
          <w:lang w:val="en-GB"/>
        </w:rPr>
        <w:instrText xml:space="preserve"> \* MERGEFORMAT </w:instrText>
      </w:r>
      <w:r w:rsidR="000D0EB5" w:rsidRPr="00926AC8">
        <w:rPr>
          <w:rFonts w:ascii="Times New Roman" w:hAnsi="Times New Roman" w:cs="Times New Roman"/>
          <w:sz w:val="24"/>
          <w:szCs w:val="24"/>
        </w:rPr>
      </w:r>
      <w:r w:rsidR="000D0EB5" w:rsidRPr="00926AC8">
        <w:rPr>
          <w:rFonts w:ascii="Times New Roman" w:hAnsi="Times New Roman" w:cs="Times New Roman"/>
          <w:sz w:val="24"/>
          <w:szCs w:val="24"/>
        </w:rPr>
        <w:fldChar w:fldCharType="separate"/>
      </w:r>
      <w:r w:rsidR="000D0EB5" w:rsidRPr="00FD1B50">
        <w:rPr>
          <w:rFonts w:ascii="Times New Roman" w:hAnsi="Times New Roman" w:cs="Times New Roman"/>
          <w:sz w:val="24"/>
          <w:szCs w:val="24"/>
          <w:lang w:val="en-GB"/>
        </w:rPr>
        <w:t>4</w:t>
      </w:r>
      <w:r w:rsidR="000D0EB5" w:rsidRPr="00926AC8">
        <w:rPr>
          <w:rFonts w:ascii="Times New Roman" w:hAnsi="Times New Roman" w:cs="Times New Roman"/>
          <w:sz w:val="24"/>
          <w:szCs w:val="24"/>
        </w:rPr>
        <w:fldChar w:fldCharType="end"/>
      </w:r>
      <w:r w:rsidR="00E70E8E" w:rsidRPr="00FD1B50">
        <w:rPr>
          <w:rFonts w:ascii="Times New Roman" w:hAnsi="Times New Roman" w:cs="Times New Roman"/>
          <w:sz w:val="24"/>
          <w:szCs w:val="24"/>
          <w:lang w:val="en-GB"/>
        </w:rPr>
        <w:t>].</w:t>
      </w:r>
      <w:r w:rsidR="003355CD" w:rsidRPr="00FD1B50">
        <w:rPr>
          <w:rFonts w:ascii="Times New Roman" w:hAnsi="Times New Roman" w:cs="Times New Roman"/>
          <w:sz w:val="24"/>
          <w:szCs w:val="24"/>
          <w:lang w:val="en-GB"/>
        </w:rPr>
        <w:t xml:space="preserve"> </w:t>
      </w:r>
      <w:r w:rsidR="008744DB" w:rsidRPr="00FD1B50">
        <w:rPr>
          <w:rFonts w:ascii="Times New Roman" w:hAnsi="Times New Roman" w:cs="Times New Roman"/>
          <w:sz w:val="24"/>
          <w:szCs w:val="24"/>
          <w:lang w:val="en-GB"/>
        </w:rPr>
        <w:t xml:space="preserve">Furthermore, </w:t>
      </w:r>
      <w:r w:rsidR="008744DB" w:rsidRPr="00FD1B50">
        <w:rPr>
          <w:rStyle w:val="Strong"/>
          <w:rFonts w:ascii="Times New Roman" w:hAnsi="Times New Roman" w:cs="Times New Roman"/>
          <w:b w:val="0"/>
          <w:bCs w:val="0"/>
          <w:sz w:val="24"/>
          <w:szCs w:val="24"/>
          <w:lang w:val="en-GB"/>
        </w:rPr>
        <w:t>cilostazol benzenesulfonate</w:t>
      </w:r>
      <w:r w:rsidR="008744DB" w:rsidRPr="00FD1B50">
        <w:rPr>
          <w:rFonts w:ascii="Times New Roman" w:hAnsi="Times New Roman" w:cs="Times New Roman"/>
          <w:sz w:val="24"/>
          <w:szCs w:val="24"/>
          <w:lang w:val="en-GB"/>
        </w:rPr>
        <w:t xml:space="preserve"> has been developed once again via chemical synthesis techniques for pharmaceutical formulation </w:t>
      </w:r>
      <w:r w:rsidR="00081E99" w:rsidRPr="00FD1B50">
        <w:rPr>
          <w:rFonts w:ascii="Times New Roman" w:hAnsi="Times New Roman" w:cs="Times New Roman"/>
          <w:sz w:val="24"/>
          <w:szCs w:val="24"/>
          <w:lang w:val="en-GB"/>
        </w:rPr>
        <w:t>[</w:t>
      </w:r>
      <w:r w:rsidR="00081E99" w:rsidRPr="00926AC8">
        <w:rPr>
          <w:rStyle w:val="EndnoteReference"/>
          <w:rFonts w:ascii="Times New Roman" w:hAnsi="Times New Roman" w:cs="Times New Roman"/>
          <w:sz w:val="24"/>
          <w:szCs w:val="24"/>
        </w:rPr>
        <w:endnoteReference w:id="8"/>
      </w:r>
      <w:r w:rsidR="00081E99" w:rsidRPr="00FD1B50">
        <w:rPr>
          <w:rFonts w:ascii="Times New Roman" w:hAnsi="Times New Roman" w:cs="Times New Roman"/>
          <w:sz w:val="24"/>
          <w:szCs w:val="24"/>
          <w:lang w:val="en-GB"/>
        </w:rPr>
        <w:t>]</w:t>
      </w:r>
      <w:r w:rsidR="003355CD" w:rsidRPr="00FD1B50">
        <w:rPr>
          <w:rFonts w:ascii="Times New Roman" w:hAnsi="Times New Roman" w:cs="Times New Roman"/>
          <w:sz w:val="24"/>
          <w:szCs w:val="24"/>
          <w:lang w:val="en-GB"/>
        </w:rPr>
        <w:t xml:space="preserve">. </w:t>
      </w:r>
      <w:r w:rsidR="008744DB" w:rsidRPr="00FD1B50">
        <w:rPr>
          <w:rFonts w:ascii="Times New Roman" w:hAnsi="Times New Roman" w:cs="Times New Roman"/>
          <w:sz w:val="24"/>
          <w:szCs w:val="24"/>
          <w:lang w:val="en-GB"/>
        </w:rPr>
        <w:t xml:space="preserve">The rational design of a supramolecular molecule assembled through NH···OS hydrogen bonding is often employed to form molecular architectures such as truncated octahedra or Archimedean </w:t>
      </w:r>
      <w:proofErr w:type="spellStart"/>
      <w:r w:rsidR="008744DB" w:rsidRPr="00FD1B50">
        <w:rPr>
          <w:rFonts w:ascii="Times New Roman" w:hAnsi="Times New Roman" w:cs="Times New Roman"/>
          <w:sz w:val="24"/>
          <w:szCs w:val="24"/>
          <w:lang w:val="en-GB"/>
        </w:rPr>
        <w:t>polyhedra</w:t>
      </w:r>
      <w:proofErr w:type="spellEnd"/>
      <w:r w:rsidR="008744DB" w:rsidRPr="00FD1B50">
        <w:rPr>
          <w:rFonts w:ascii="Times New Roman" w:hAnsi="Times New Roman" w:cs="Times New Roman"/>
          <w:sz w:val="24"/>
          <w:szCs w:val="24"/>
          <w:lang w:val="en-GB"/>
        </w:rPr>
        <w:t xml:space="preserve"> </w:t>
      </w:r>
      <w:r w:rsidR="00994EA3" w:rsidRPr="00FD1B50">
        <w:rPr>
          <w:rFonts w:ascii="Times New Roman" w:hAnsi="Times New Roman" w:cs="Times New Roman"/>
          <w:sz w:val="24"/>
          <w:szCs w:val="24"/>
          <w:lang w:val="en-GB"/>
        </w:rPr>
        <w:t>[</w:t>
      </w:r>
      <w:r w:rsidR="00994EA3" w:rsidRPr="00926AC8">
        <w:rPr>
          <w:rStyle w:val="EndnoteReference"/>
          <w:rFonts w:ascii="Times New Roman" w:hAnsi="Times New Roman" w:cs="Times New Roman"/>
          <w:sz w:val="24"/>
          <w:szCs w:val="24"/>
        </w:rPr>
        <w:endnoteReference w:id="9"/>
      </w:r>
      <w:r w:rsidR="00994EA3" w:rsidRPr="00FD1B50">
        <w:rPr>
          <w:rFonts w:ascii="Times New Roman" w:hAnsi="Times New Roman" w:cs="Times New Roman"/>
          <w:sz w:val="24"/>
          <w:szCs w:val="24"/>
          <w:lang w:val="en-GB"/>
        </w:rPr>
        <w:t>]</w:t>
      </w:r>
      <w:r w:rsidR="003E303A" w:rsidRPr="00FD1B50">
        <w:rPr>
          <w:rFonts w:ascii="Times New Roman" w:hAnsi="Times New Roman" w:cs="Times New Roman"/>
          <w:sz w:val="24"/>
          <w:szCs w:val="24"/>
          <w:lang w:val="en-GB"/>
        </w:rPr>
        <w:t xml:space="preserve">. </w:t>
      </w:r>
      <w:r w:rsidR="008744DB" w:rsidRPr="00FD1B50">
        <w:rPr>
          <w:rFonts w:ascii="Times New Roman" w:hAnsi="Times New Roman" w:cs="Times New Roman"/>
          <w:sz w:val="24"/>
          <w:szCs w:val="24"/>
          <w:lang w:val="en-GB"/>
        </w:rPr>
        <w:t xml:space="preserve">To better understand the hydrogen bonding interactions in these </w:t>
      </w:r>
      <w:proofErr w:type="spellStart"/>
      <w:r w:rsidR="008744DB" w:rsidRPr="00FD1B50">
        <w:rPr>
          <w:rFonts w:ascii="Times New Roman" w:hAnsi="Times New Roman" w:cs="Times New Roman"/>
          <w:sz w:val="24"/>
          <w:szCs w:val="24"/>
          <w:lang w:val="en-GB"/>
        </w:rPr>
        <w:t>phenylsulfonic</w:t>
      </w:r>
      <w:proofErr w:type="spellEnd"/>
      <w:r w:rsidR="008744DB" w:rsidRPr="00FD1B50">
        <w:rPr>
          <w:rFonts w:ascii="Times New Roman" w:hAnsi="Times New Roman" w:cs="Times New Roman"/>
          <w:sz w:val="24"/>
          <w:szCs w:val="24"/>
          <w:lang w:val="en-GB"/>
        </w:rPr>
        <w:t xml:space="preserve"> acid derivatives, </w:t>
      </w:r>
      <w:r w:rsidR="008744DB" w:rsidRPr="00FD1B50">
        <w:rPr>
          <w:rStyle w:val="Strong"/>
          <w:rFonts w:ascii="Times New Roman" w:hAnsi="Times New Roman" w:cs="Times New Roman"/>
          <w:b w:val="0"/>
          <w:bCs w:val="0"/>
          <w:sz w:val="24"/>
          <w:szCs w:val="24"/>
          <w:lang w:val="en-GB"/>
        </w:rPr>
        <w:t>Density Functional Theory (DFT)</w:t>
      </w:r>
      <w:r w:rsidR="008744DB" w:rsidRPr="00FD1B50">
        <w:rPr>
          <w:rFonts w:ascii="Times New Roman" w:hAnsi="Times New Roman" w:cs="Times New Roman"/>
          <w:sz w:val="24"/>
          <w:szCs w:val="24"/>
          <w:lang w:val="en-GB"/>
        </w:rPr>
        <w:t xml:space="preserve"> calculations are essential tools. This approach has proven particularly effective in elucidating the mechanisms of hydrogen bond formation </w:t>
      </w:r>
      <w:r w:rsidR="00CB7EAE" w:rsidRPr="00FD1B50">
        <w:rPr>
          <w:rFonts w:ascii="Times New Roman" w:hAnsi="Times New Roman" w:cs="Times New Roman"/>
          <w:sz w:val="24"/>
          <w:szCs w:val="24"/>
          <w:lang w:val="en-GB"/>
        </w:rPr>
        <w:t>[</w:t>
      </w:r>
      <w:r w:rsidR="009F6A19" w:rsidRPr="00926AC8">
        <w:rPr>
          <w:rStyle w:val="EndnoteReference"/>
          <w:rFonts w:ascii="Times New Roman" w:hAnsi="Times New Roman" w:cs="Times New Roman"/>
          <w:sz w:val="24"/>
          <w:szCs w:val="24"/>
          <w:vertAlign w:val="baseline"/>
        </w:rPr>
        <w:endnoteReference w:id="10"/>
      </w:r>
      <w:r w:rsidR="00EA2850" w:rsidRPr="00FD1B50">
        <w:rPr>
          <w:rFonts w:ascii="Times New Roman" w:hAnsi="Times New Roman" w:cs="Times New Roman"/>
          <w:sz w:val="24"/>
          <w:szCs w:val="24"/>
          <w:lang w:val="en-GB"/>
        </w:rPr>
        <w:t>,</w:t>
      </w:r>
      <w:r w:rsidR="009F6A19" w:rsidRPr="00926AC8">
        <w:rPr>
          <w:rStyle w:val="EndnoteReference"/>
          <w:rFonts w:ascii="Times New Roman" w:hAnsi="Times New Roman" w:cs="Times New Roman"/>
          <w:sz w:val="24"/>
          <w:szCs w:val="24"/>
          <w:vertAlign w:val="baseline"/>
        </w:rPr>
        <w:endnoteReference w:id="11"/>
      </w:r>
      <w:r w:rsidR="00CB7EAE" w:rsidRPr="00FD1B50">
        <w:rPr>
          <w:rFonts w:ascii="Times New Roman" w:hAnsi="Times New Roman" w:cs="Times New Roman"/>
          <w:sz w:val="24"/>
          <w:szCs w:val="24"/>
          <w:lang w:val="en-GB"/>
        </w:rPr>
        <w:t xml:space="preserve">]. </w:t>
      </w:r>
    </w:p>
    <w:p w14:paraId="3ADF5046" w14:textId="6D9A4276" w:rsidR="008744DB" w:rsidRPr="00FD1B50" w:rsidRDefault="008744DB" w:rsidP="00FD1B50">
      <w:pPr>
        <w:pStyle w:val="NormalWeb"/>
        <w:spacing w:before="0" w:beforeAutospacing="0" w:after="0" w:afterAutospacing="0" w:line="360" w:lineRule="auto"/>
        <w:jc w:val="both"/>
        <w:rPr>
          <w:b/>
          <w:bCs/>
          <w:lang w:val="en-GB"/>
        </w:rPr>
      </w:pPr>
      <w:r w:rsidRPr="00FD1B50">
        <w:rPr>
          <w:rStyle w:val="Strong"/>
          <w:b w:val="0"/>
          <w:bCs w:val="0"/>
          <w:lang w:val="en-GB"/>
        </w:rPr>
        <w:t xml:space="preserve">In particular, the use of the hybrid functional B3LYP is widely prevalent in the study of molecular systems involving hydrogen bonding interactions </w:t>
      </w:r>
      <w:r w:rsidR="00CB7EAE" w:rsidRPr="00FD1B50">
        <w:rPr>
          <w:lang w:val="en-GB"/>
        </w:rPr>
        <w:t>[</w:t>
      </w:r>
      <w:r w:rsidR="009F6A19" w:rsidRPr="00926AC8">
        <w:rPr>
          <w:rStyle w:val="EndnoteReference"/>
        </w:rPr>
        <w:endnoteReference w:id="12"/>
      </w:r>
      <w:r w:rsidR="00CB7EAE" w:rsidRPr="00FD1B50">
        <w:rPr>
          <w:lang w:val="en-GB"/>
        </w:rPr>
        <w:t xml:space="preserve">]. </w:t>
      </w:r>
      <w:r w:rsidRPr="00FD1B50">
        <w:rPr>
          <w:rStyle w:val="Strong"/>
          <w:b w:val="0"/>
          <w:bCs w:val="0"/>
          <w:lang w:val="en-GB"/>
        </w:rPr>
        <w:t xml:space="preserve">In this context, it becomes essential to complement experimental studies on </w:t>
      </w:r>
      <w:proofErr w:type="spellStart"/>
      <w:r w:rsidRPr="00FD1B50">
        <w:rPr>
          <w:rStyle w:val="Strong"/>
          <w:b w:val="0"/>
          <w:bCs w:val="0"/>
          <w:lang w:val="en-GB"/>
        </w:rPr>
        <w:t>phenylsulfonic</w:t>
      </w:r>
      <w:proofErr w:type="spellEnd"/>
      <w:r w:rsidRPr="00FD1B50">
        <w:rPr>
          <w:rStyle w:val="Strong"/>
          <w:b w:val="0"/>
          <w:bCs w:val="0"/>
          <w:lang w:val="en-GB"/>
        </w:rPr>
        <w:t xml:space="preserve"> acid derivatives with quantum chemical calculations. Several studies conducted by researchers have reported experimental results aimed at elucidating these hydrogen interactions </w:t>
      </w:r>
      <w:r w:rsidR="009F6A19" w:rsidRPr="00FD1B50">
        <w:rPr>
          <w:lang w:val="en-GB"/>
        </w:rPr>
        <w:t>[</w:t>
      </w:r>
      <w:r w:rsidR="009F6A19" w:rsidRPr="00926AC8">
        <w:rPr>
          <w:rStyle w:val="EndnoteReference"/>
        </w:rPr>
        <w:endnoteReference w:id="13"/>
      </w:r>
      <w:r w:rsidR="00EF0AAA" w:rsidRPr="00FD1B50">
        <w:rPr>
          <w:lang w:val="en-GB"/>
        </w:rPr>
        <w:t xml:space="preserve">]. </w:t>
      </w:r>
      <w:r w:rsidRPr="00FD1B50">
        <w:rPr>
          <w:rStyle w:val="Strong"/>
          <w:b w:val="0"/>
          <w:bCs w:val="0"/>
          <w:lang w:val="en-GB"/>
        </w:rPr>
        <w:t xml:space="preserve">A thorough review of the literature highlights the importance of the work carried out on these molecules </w:t>
      </w:r>
      <w:r w:rsidR="005A68BC" w:rsidRPr="00FD1B50">
        <w:rPr>
          <w:lang w:val="en-GB"/>
        </w:rPr>
        <w:t>[</w:t>
      </w:r>
      <w:r w:rsidR="005A68BC" w:rsidRPr="00926AC8">
        <w:rPr>
          <w:rStyle w:val="EndnoteReference"/>
        </w:rPr>
        <w:endnoteReference w:id="14"/>
      </w:r>
      <w:r w:rsidR="005A68BC" w:rsidRPr="00FD1B50">
        <w:rPr>
          <w:lang w:val="en-GB"/>
        </w:rPr>
        <w:t>]</w:t>
      </w:r>
      <w:r w:rsidR="00E8220E" w:rsidRPr="00FD1B50">
        <w:rPr>
          <w:lang w:val="en-GB"/>
        </w:rPr>
        <w:t xml:space="preserve">. </w:t>
      </w:r>
      <w:r w:rsidRPr="00FD1B50">
        <w:rPr>
          <w:rStyle w:val="Strong"/>
          <w:b w:val="0"/>
          <w:bCs w:val="0"/>
          <w:lang w:val="en-GB"/>
        </w:rPr>
        <w:t xml:space="preserve">However, to our knowledge, no study based on density functional theory (DFT), especially using the B3LYP method, has yet been conducted on the compound </w:t>
      </w:r>
      <w:proofErr w:type="spellStart"/>
      <w:r w:rsidRPr="00FD1B50">
        <w:rPr>
          <w:rStyle w:val="Strong"/>
          <w:b w:val="0"/>
          <w:bCs w:val="0"/>
          <w:lang w:val="en-GB"/>
        </w:rPr>
        <w:t>diisopropylammonium</w:t>
      </w:r>
      <w:proofErr w:type="spellEnd"/>
      <w:r w:rsidRPr="00FD1B50">
        <w:rPr>
          <w:rStyle w:val="Strong"/>
          <w:b w:val="0"/>
          <w:bCs w:val="0"/>
          <w:lang w:val="en-GB"/>
        </w:rPr>
        <w:t xml:space="preserve"> </w:t>
      </w:r>
      <w:proofErr w:type="spellStart"/>
      <w:r w:rsidRPr="00FD1B50">
        <w:rPr>
          <w:rStyle w:val="Strong"/>
          <w:b w:val="0"/>
          <w:bCs w:val="0"/>
          <w:lang w:val="en-GB"/>
        </w:rPr>
        <w:t>phenylsulfonate</w:t>
      </w:r>
      <w:proofErr w:type="spellEnd"/>
      <w:r w:rsidRPr="00FD1B50">
        <w:rPr>
          <w:rStyle w:val="Strong"/>
          <w:b w:val="0"/>
          <w:bCs w:val="0"/>
          <w:lang w:val="en-GB"/>
        </w:rPr>
        <w:t xml:space="preserve">. Moreover, the correlation between experimental crystallographic data and theoretical results </w:t>
      </w:r>
      <w:r w:rsidRPr="00FD1B50">
        <w:rPr>
          <w:rStyle w:val="Strong"/>
          <w:b w:val="0"/>
          <w:bCs w:val="0"/>
          <w:lang w:val="en-GB"/>
        </w:rPr>
        <w:lastRenderedPageBreak/>
        <w:t xml:space="preserve">for this compound remains unexplored. </w:t>
      </w:r>
      <w:r w:rsidR="00FF4D31">
        <w:rPr>
          <w:rStyle w:val="Strong"/>
          <w:b w:val="0"/>
          <w:bCs w:val="0"/>
          <w:lang w:val="en-GB"/>
        </w:rPr>
        <w:t>This emphasizes the importance of conducting a thorough study to determine geometric parameters such as bond lengths and angles, and to perform vibrational analysis based on theoretical spectra. Therefore, the current work aims to present both experimental and theoretical geometric parameters, the optimized structure of the compound, as well as its vibrational frequencies obtained through calculations</w:t>
      </w:r>
      <w:r w:rsidRPr="00FD1B50">
        <w:rPr>
          <w:rStyle w:val="Strong"/>
          <w:b w:val="0"/>
          <w:bCs w:val="0"/>
          <w:lang w:val="en-GB"/>
        </w:rPr>
        <w:t>. Given the conjugated nature of the benzene ring, the 6-311G(</w:t>
      </w:r>
      <w:proofErr w:type="spellStart"/>
      <w:proofErr w:type="gramStart"/>
      <w:r w:rsidRPr="00FD1B50">
        <w:rPr>
          <w:rStyle w:val="Strong"/>
          <w:b w:val="0"/>
          <w:bCs w:val="0"/>
          <w:lang w:val="en-GB"/>
        </w:rPr>
        <w:t>d,p</w:t>
      </w:r>
      <w:proofErr w:type="spellEnd"/>
      <w:proofErr w:type="gramEnd"/>
      <w:r w:rsidRPr="00FD1B50">
        <w:rPr>
          <w:rStyle w:val="Strong"/>
          <w:b w:val="0"/>
          <w:bCs w:val="0"/>
          <w:lang w:val="en-GB"/>
        </w:rPr>
        <w:t>), 6-311+G(</w:t>
      </w:r>
      <w:proofErr w:type="spellStart"/>
      <w:r w:rsidRPr="00FD1B50">
        <w:rPr>
          <w:rStyle w:val="Strong"/>
          <w:b w:val="0"/>
          <w:bCs w:val="0"/>
          <w:lang w:val="en-GB"/>
        </w:rPr>
        <w:t>d,p</w:t>
      </w:r>
      <w:proofErr w:type="spellEnd"/>
      <w:r w:rsidRPr="00FD1B50">
        <w:rPr>
          <w:rStyle w:val="Strong"/>
          <w:b w:val="0"/>
          <w:bCs w:val="0"/>
          <w:lang w:val="en-GB"/>
        </w:rPr>
        <w:t>), and 6-311++G(</w:t>
      </w:r>
      <w:proofErr w:type="spellStart"/>
      <w:r w:rsidRPr="00FD1B50">
        <w:rPr>
          <w:rStyle w:val="Strong"/>
          <w:b w:val="0"/>
          <w:bCs w:val="0"/>
          <w:lang w:val="en-GB"/>
        </w:rPr>
        <w:t>d,p</w:t>
      </w:r>
      <w:proofErr w:type="spellEnd"/>
      <w:r w:rsidRPr="00FD1B50">
        <w:rPr>
          <w:rStyle w:val="Strong"/>
          <w:b w:val="0"/>
          <w:bCs w:val="0"/>
          <w:lang w:val="en-GB"/>
        </w:rPr>
        <w:t xml:space="preserve">) basis sets were chosen to perform these calculations. These basis sets are </w:t>
      </w:r>
      <w:r w:rsidR="00FD1B50">
        <w:rPr>
          <w:rStyle w:val="Strong"/>
          <w:b w:val="0"/>
          <w:bCs w:val="0"/>
          <w:lang w:val="en-GB"/>
        </w:rPr>
        <w:t xml:space="preserve">renowned for their efficiency in delivering reliable results in </w:t>
      </w:r>
      <w:r w:rsidRPr="00FD1B50">
        <w:rPr>
          <w:rStyle w:val="Strong"/>
          <w:b w:val="0"/>
          <w:bCs w:val="0"/>
          <w:lang w:val="en-GB"/>
        </w:rPr>
        <w:t>molecular geometry and vibrational spectroscopy, while maintaining a good balance between accuracy and computational cost. Finally, the dipole moment, frontier orbitals (HOMO and LUMO), as well as the global descriptors of the compound</w:t>
      </w:r>
      <w:r w:rsidR="00FD1B50">
        <w:rPr>
          <w:rStyle w:val="Strong"/>
          <w:b w:val="0"/>
          <w:bCs w:val="0"/>
          <w:lang w:val="en-GB"/>
        </w:rPr>
        <w:t>,</w:t>
      </w:r>
      <w:r w:rsidRPr="00FD1B50">
        <w:rPr>
          <w:rStyle w:val="Strong"/>
          <w:b w:val="0"/>
          <w:bCs w:val="0"/>
          <w:lang w:val="en-GB"/>
        </w:rPr>
        <w:t xml:space="preserve"> were also calculated and </w:t>
      </w:r>
      <w:proofErr w:type="spellStart"/>
      <w:r w:rsidRPr="00FD1B50">
        <w:rPr>
          <w:rStyle w:val="Strong"/>
          <w:b w:val="0"/>
          <w:bCs w:val="0"/>
          <w:lang w:val="en-GB"/>
        </w:rPr>
        <w:t>analyzed</w:t>
      </w:r>
      <w:proofErr w:type="spellEnd"/>
      <w:r w:rsidRPr="00FD1B50">
        <w:rPr>
          <w:rStyle w:val="Strong"/>
          <w:b w:val="0"/>
          <w:bCs w:val="0"/>
          <w:lang w:val="en-GB"/>
        </w:rPr>
        <w:t xml:space="preserve"> to complete the theoretical study.</w:t>
      </w:r>
    </w:p>
    <w:p w14:paraId="74ECF8E0" w14:textId="67C6AD1B" w:rsidR="00A7037C" w:rsidRPr="00926AC8" w:rsidRDefault="00A7037C" w:rsidP="00FD1B50">
      <w:pPr>
        <w:spacing w:after="0" w:line="360" w:lineRule="auto"/>
        <w:jc w:val="both"/>
        <w:rPr>
          <w:rFonts w:ascii="Times New Roman" w:hAnsi="Times New Roman" w:cs="Times New Roman"/>
          <w:b/>
          <w:bCs/>
          <w:sz w:val="24"/>
          <w:szCs w:val="24"/>
          <w:lang w:val="en-GB"/>
        </w:rPr>
      </w:pPr>
      <w:r w:rsidRPr="00926AC8">
        <w:rPr>
          <w:rFonts w:ascii="Times New Roman" w:hAnsi="Times New Roman" w:cs="Times New Roman"/>
          <w:b/>
          <w:bCs/>
          <w:sz w:val="24"/>
          <w:szCs w:val="24"/>
          <w:lang w:val="en-GB"/>
        </w:rPr>
        <w:t>2. Experimental section</w:t>
      </w:r>
    </w:p>
    <w:p w14:paraId="77FE099A" w14:textId="6E9AE161" w:rsidR="009B3CEF" w:rsidRPr="00FE0AAC" w:rsidRDefault="00243155" w:rsidP="00FD1B50">
      <w:pPr>
        <w:spacing w:after="0" w:line="360" w:lineRule="auto"/>
        <w:jc w:val="both"/>
        <w:rPr>
          <w:rFonts w:ascii="Times New Roman" w:hAnsi="Times New Roman" w:cs="Times New Roman"/>
          <w:b/>
          <w:sz w:val="24"/>
          <w:szCs w:val="24"/>
          <w:lang w:val="en-GB"/>
        </w:rPr>
      </w:pPr>
      <w:r w:rsidRPr="00FE0AAC">
        <w:rPr>
          <w:rFonts w:ascii="Times New Roman" w:hAnsi="Times New Roman" w:cs="Times New Roman"/>
          <w:b/>
          <w:sz w:val="24"/>
          <w:szCs w:val="24"/>
          <w:lang w:val="en-GB"/>
        </w:rPr>
        <w:t xml:space="preserve">2.1. </w:t>
      </w:r>
      <w:r w:rsidR="009B3CEF" w:rsidRPr="00FE0AAC">
        <w:rPr>
          <w:rFonts w:ascii="Times New Roman" w:hAnsi="Times New Roman" w:cs="Times New Roman"/>
          <w:b/>
          <w:sz w:val="24"/>
          <w:szCs w:val="24"/>
          <w:lang w:val="en-GB"/>
        </w:rPr>
        <w:t>Synthesis and Crystallization</w:t>
      </w:r>
    </w:p>
    <w:p w14:paraId="67C341FE" w14:textId="1158A227" w:rsidR="009B3CEF" w:rsidRPr="00FE0AAC" w:rsidRDefault="009B3CEF" w:rsidP="00FD1B50">
      <w:pPr>
        <w:spacing w:after="0" w:line="360" w:lineRule="auto"/>
        <w:jc w:val="both"/>
        <w:rPr>
          <w:rFonts w:ascii="Times New Roman" w:hAnsi="Times New Roman" w:cs="Times New Roman"/>
          <w:sz w:val="24"/>
          <w:szCs w:val="24"/>
          <w:lang w:val="en-GB"/>
        </w:rPr>
      </w:pPr>
      <w:proofErr w:type="spellStart"/>
      <w:r w:rsidRPr="00FE0AAC">
        <w:rPr>
          <w:rFonts w:ascii="Times New Roman" w:hAnsi="Times New Roman" w:cs="Times New Roman"/>
          <w:sz w:val="24"/>
          <w:szCs w:val="24"/>
          <w:lang w:val="en-GB"/>
        </w:rPr>
        <w:t>Diisopropylamine</w:t>
      </w:r>
      <w:proofErr w:type="spellEnd"/>
      <w:r w:rsidRPr="00FE0AAC">
        <w:rPr>
          <w:rFonts w:ascii="Times New Roman" w:hAnsi="Times New Roman" w:cs="Times New Roman"/>
          <w:sz w:val="24"/>
          <w:szCs w:val="24"/>
          <w:lang w:val="en-GB"/>
        </w:rPr>
        <w:t xml:space="preserve"> (3.0 g; 3.0 mmol) and </w:t>
      </w:r>
      <w:proofErr w:type="spellStart"/>
      <w:r w:rsidRPr="00FE0AAC">
        <w:rPr>
          <w:rFonts w:ascii="Times New Roman" w:hAnsi="Times New Roman" w:cs="Times New Roman"/>
          <w:sz w:val="24"/>
          <w:szCs w:val="24"/>
          <w:lang w:val="en-GB"/>
        </w:rPr>
        <w:t>phen</w:t>
      </w:r>
      <w:r w:rsidR="00FB4729" w:rsidRPr="00FE0AAC">
        <w:rPr>
          <w:rFonts w:ascii="Times New Roman" w:hAnsi="Times New Roman" w:cs="Times New Roman"/>
          <w:sz w:val="24"/>
          <w:szCs w:val="24"/>
          <w:lang w:val="en-GB"/>
        </w:rPr>
        <w:t>y</w:t>
      </w:r>
      <w:r w:rsidRPr="00FE0AAC">
        <w:rPr>
          <w:rFonts w:ascii="Times New Roman" w:hAnsi="Times New Roman" w:cs="Times New Roman"/>
          <w:sz w:val="24"/>
          <w:szCs w:val="24"/>
          <w:lang w:val="en-GB"/>
        </w:rPr>
        <w:t>lsulfonic</w:t>
      </w:r>
      <w:proofErr w:type="spellEnd"/>
      <w:r w:rsidRPr="00FE0AAC">
        <w:rPr>
          <w:rFonts w:ascii="Times New Roman" w:hAnsi="Times New Roman" w:cs="Times New Roman"/>
          <w:sz w:val="24"/>
          <w:szCs w:val="24"/>
          <w:lang w:val="en-GB"/>
        </w:rPr>
        <w:t xml:space="preserve"> acid (5.0 g; 3.0 mmol) were combined in 50 </w:t>
      </w:r>
      <w:proofErr w:type="spellStart"/>
      <w:r w:rsidRPr="00FE0AAC">
        <w:rPr>
          <w:rFonts w:ascii="Times New Roman" w:hAnsi="Times New Roman" w:cs="Times New Roman"/>
          <w:sz w:val="24"/>
          <w:szCs w:val="24"/>
          <w:lang w:val="en-GB"/>
        </w:rPr>
        <w:t>milliliters</w:t>
      </w:r>
      <w:proofErr w:type="spellEnd"/>
      <w:r w:rsidRPr="00FE0AAC">
        <w:rPr>
          <w:rFonts w:ascii="Times New Roman" w:hAnsi="Times New Roman" w:cs="Times New Roman"/>
          <w:sz w:val="24"/>
          <w:szCs w:val="24"/>
          <w:lang w:val="en-GB"/>
        </w:rPr>
        <w:t xml:space="preserve"> of ethanol</w:t>
      </w:r>
      <w:r w:rsidR="00FB7D97">
        <w:rPr>
          <w:rFonts w:ascii="Times New Roman" w:hAnsi="Times New Roman" w:cs="Times New Roman"/>
          <w:sz w:val="24"/>
          <w:szCs w:val="24"/>
          <w:lang w:val="en-GB"/>
        </w:rPr>
        <w:t xml:space="preserve"> (scheme 1)</w:t>
      </w:r>
      <w:r w:rsidRPr="00FE0AAC">
        <w:rPr>
          <w:rFonts w:ascii="Times New Roman" w:hAnsi="Times New Roman" w:cs="Times New Roman"/>
          <w:sz w:val="24"/>
          <w:szCs w:val="24"/>
          <w:lang w:val="en-GB"/>
        </w:rPr>
        <w:t xml:space="preserve">. After a mild reaction, </w:t>
      </w:r>
      <w:proofErr w:type="spellStart"/>
      <w:r w:rsidRPr="00FE0AAC">
        <w:rPr>
          <w:rFonts w:ascii="Times New Roman" w:hAnsi="Times New Roman" w:cs="Times New Roman"/>
          <w:sz w:val="24"/>
          <w:szCs w:val="24"/>
          <w:lang w:val="en-GB"/>
        </w:rPr>
        <w:t>colorless</w:t>
      </w:r>
      <w:proofErr w:type="spellEnd"/>
      <w:r w:rsidRPr="00FE0AAC">
        <w:rPr>
          <w:rFonts w:ascii="Times New Roman" w:hAnsi="Times New Roman" w:cs="Times New Roman"/>
          <w:sz w:val="24"/>
          <w:szCs w:val="24"/>
          <w:lang w:val="en-GB"/>
        </w:rPr>
        <w:t xml:space="preserve"> blocks of the title compound were formed by slowly evaporating the solvent at room temperature. Following a month of gradual evaporation at room temperature, crystals suitable for X-ray diffraction analysis were obtained.</w:t>
      </w:r>
    </w:p>
    <w:p w14:paraId="4409BE0C" w14:textId="01868029" w:rsidR="005304D6" w:rsidRDefault="005304D6" w:rsidP="00FD1B50">
      <w:pPr>
        <w:spacing w:after="0" w:line="360" w:lineRule="auto"/>
        <w:jc w:val="center"/>
        <w:rPr>
          <w:rFonts w:ascii="Times New Roman" w:hAnsi="Times New Roman" w:cs="Times New Roman"/>
          <w:sz w:val="24"/>
          <w:szCs w:val="24"/>
          <w:lang w:val="en-GB"/>
        </w:rPr>
      </w:pPr>
      <w:r w:rsidRPr="00B04D4C">
        <w:rPr>
          <w:rFonts w:ascii="Times New Roman" w:hAnsi="Times New Roman" w:cs="Times New Roman"/>
          <w:noProof/>
          <w:lang w:eastAsia="fr-FR"/>
        </w:rPr>
        <w:drawing>
          <wp:inline distT="0" distB="0" distL="0" distR="0" wp14:anchorId="66BD70AB" wp14:editId="1E2F8B1F">
            <wp:extent cx="5004000" cy="1590230"/>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04000" cy="1590230"/>
                    </a:xfrm>
                    <a:prstGeom prst="rect">
                      <a:avLst/>
                    </a:prstGeom>
                  </pic:spPr>
                </pic:pic>
              </a:graphicData>
            </a:graphic>
          </wp:inline>
        </w:drawing>
      </w:r>
    </w:p>
    <w:p w14:paraId="758D30B4" w14:textId="105164D3" w:rsidR="006D03C3" w:rsidRPr="00FD1B50" w:rsidRDefault="00281CB6" w:rsidP="00FD1B50">
      <w:pPr>
        <w:spacing w:after="0" w:line="360" w:lineRule="auto"/>
        <w:jc w:val="both"/>
        <w:rPr>
          <w:rFonts w:ascii="Times New Roman" w:hAnsi="Times New Roman" w:cs="Times New Roman"/>
          <w:sz w:val="24"/>
          <w:szCs w:val="24"/>
          <w:lang w:val="en-GB"/>
        </w:rPr>
      </w:pPr>
      <w:r w:rsidRPr="00FD1B50">
        <w:rPr>
          <w:rFonts w:ascii="Times New Roman" w:hAnsi="Times New Roman" w:cs="Times New Roman"/>
          <w:b/>
          <w:bCs/>
          <w:sz w:val="24"/>
          <w:szCs w:val="24"/>
          <w:lang w:val="en-GB"/>
        </w:rPr>
        <w:t>Scheme 1</w:t>
      </w:r>
      <w:r w:rsidR="00DE485E" w:rsidRPr="00FD1B50">
        <w:rPr>
          <w:rFonts w:ascii="Times New Roman" w:hAnsi="Times New Roman" w:cs="Times New Roman"/>
          <w:b/>
          <w:bCs/>
          <w:sz w:val="24"/>
          <w:szCs w:val="24"/>
          <w:lang w:val="en-GB"/>
        </w:rPr>
        <w:t>:</w:t>
      </w:r>
      <w:r w:rsidR="00DE485E" w:rsidRPr="00FD1B50">
        <w:rPr>
          <w:rFonts w:ascii="Times New Roman" w:hAnsi="Times New Roman" w:cs="Times New Roman"/>
          <w:sz w:val="24"/>
          <w:szCs w:val="24"/>
          <w:lang w:val="en-GB"/>
        </w:rPr>
        <w:t xml:space="preserve"> </w:t>
      </w:r>
      <w:r w:rsidR="006D03C3" w:rsidRPr="00FD1B50">
        <w:rPr>
          <w:rFonts w:ascii="Times New Roman" w:hAnsi="Times New Roman" w:cs="Times New Roman"/>
          <w:sz w:val="24"/>
          <w:szCs w:val="24"/>
          <w:lang w:val="en-GB"/>
        </w:rPr>
        <w:t xml:space="preserve">Synthesis procedure of </w:t>
      </w:r>
      <w:proofErr w:type="spellStart"/>
      <w:r w:rsidR="006D03C3" w:rsidRPr="00FD1B50">
        <w:rPr>
          <w:rFonts w:ascii="Times New Roman" w:hAnsi="Times New Roman" w:cs="Times New Roman"/>
          <w:sz w:val="24"/>
          <w:szCs w:val="24"/>
          <w:lang w:val="en-GB"/>
        </w:rPr>
        <w:t>diisopropylammonium</w:t>
      </w:r>
      <w:proofErr w:type="spellEnd"/>
      <w:r w:rsidR="006D03C3" w:rsidRPr="00FD1B50">
        <w:rPr>
          <w:rFonts w:ascii="Times New Roman" w:hAnsi="Times New Roman" w:cs="Times New Roman"/>
          <w:sz w:val="24"/>
          <w:szCs w:val="24"/>
          <w:lang w:val="en-GB"/>
        </w:rPr>
        <w:t xml:space="preserve"> </w:t>
      </w:r>
      <w:proofErr w:type="spellStart"/>
      <w:r w:rsidR="006D03C3" w:rsidRPr="00FD1B50">
        <w:rPr>
          <w:rFonts w:ascii="Times New Roman" w:hAnsi="Times New Roman" w:cs="Times New Roman"/>
          <w:sz w:val="24"/>
          <w:szCs w:val="24"/>
          <w:lang w:val="en-GB"/>
        </w:rPr>
        <w:t>phenylsulfonate</w:t>
      </w:r>
      <w:proofErr w:type="spellEnd"/>
    </w:p>
    <w:p w14:paraId="48C7A096" w14:textId="1F2DFA2E" w:rsidR="009B3CEF" w:rsidRPr="004A0B32" w:rsidRDefault="00243155" w:rsidP="00FD1B50">
      <w:pPr>
        <w:spacing w:after="0" w:line="360" w:lineRule="auto"/>
        <w:jc w:val="both"/>
        <w:rPr>
          <w:rFonts w:ascii="Times New Roman" w:hAnsi="Times New Roman" w:cs="Times New Roman"/>
          <w:b/>
          <w:bCs/>
          <w:sz w:val="24"/>
          <w:szCs w:val="24"/>
          <w:lang w:val="en-GB"/>
        </w:rPr>
      </w:pPr>
      <w:r w:rsidRPr="004A0B32">
        <w:rPr>
          <w:rFonts w:ascii="Times New Roman" w:hAnsi="Times New Roman" w:cs="Times New Roman"/>
          <w:b/>
          <w:bCs/>
          <w:sz w:val="24"/>
          <w:szCs w:val="24"/>
          <w:lang w:val="en-GB"/>
        </w:rPr>
        <w:t xml:space="preserve">2.2. </w:t>
      </w:r>
      <w:r w:rsidR="009B3CEF" w:rsidRPr="004A0B32">
        <w:rPr>
          <w:rFonts w:ascii="Times New Roman" w:hAnsi="Times New Roman" w:cs="Times New Roman"/>
          <w:b/>
          <w:bCs/>
          <w:sz w:val="24"/>
          <w:szCs w:val="24"/>
          <w:lang w:val="en-GB"/>
        </w:rPr>
        <w:t xml:space="preserve">Crystallographic analysis of </w:t>
      </w:r>
      <w:proofErr w:type="spellStart"/>
      <w:r w:rsidR="009B3CEF" w:rsidRPr="004A0B32">
        <w:rPr>
          <w:rFonts w:ascii="Times New Roman" w:hAnsi="Times New Roman" w:cs="Times New Roman"/>
          <w:b/>
          <w:bCs/>
          <w:sz w:val="24"/>
          <w:szCs w:val="24"/>
          <w:lang w:val="en-GB"/>
        </w:rPr>
        <w:t>diisopropylammonium</w:t>
      </w:r>
      <w:proofErr w:type="spellEnd"/>
      <w:r w:rsidR="009B3CEF" w:rsidRPr="004A0B32">
        <w:rPr>
          <w:rFonts w:ascii="Times New Roman" w:hAnsi="Times New Roman" w:cs="Times New Roman"/>
          <w:b/>
          <w:bCs/>
          <w:sz w:val="24"/>
          <w:szCs w:val="24"/>
          <w:lang w:val="en-GB"/>
        </w:rPr>
        <w:t xml:space="preserve"> </w:t>
      </w:r>
      <w:proofErr w:type="spellStart"/>
      <w:r w:rsidR="009B3CEF" w:rsidRPr="004A0B32">
        <w:rPr>
          <w:rFonts w:ascii="Times New Roman" w:hAnsi="Times New Roman" w:cs="Times New Roman"/>
          <w:b/>
          <w:bCs/>
          <w:sz w:val="24"/>
          <w:szCs w:val="24"/>
          <w:lang w:val="en-GB"/>
        </w:rPr>
        <w:t>phenylsulfonate</w:t>
      </w:r>
      <w:proofErr w:type="spellEnd"/>
      <w:r w:rsidR="009B3CEF" w:rsidRPr="004A0B32">
        <w:rPr>
          <w:rFonts w:ascii="Times New Roman" w:hAnsi="Times New Roman" w:cs="Times New Roman"/>
          <w:b/>
          <w:bCs/>
          <w:sz w:val="24"/>
          <w:szCs w:val="24"/>
          <w:lang w:val="en-GB"/>
        </w:rPr>
        <w:t xml:space="preserve"> </w:t>
      </w:r>
    </w:p>
    <w:p w14:paraId="28327A52" w14:textId="41E373DA" w:rsidR="009B3CEF" w:rsidRPr="004A0B32" w:rsidRDefault="009B3CEF" w:rsidP="00FD1B50">
      <w:pPr>
        <w:spacing w:after="0" w:line="360" w:lineRule="auto"/>
        <w:jc w:val="both"/>
        <w:rPr>
          <w:rFonts w:ascii="Times New Roman" w:hAnsi="Times New Roman" w:cs="Times New Roman"/>
          <w:sz w:val="24"/>
          <w:szCs w:val="24"/>
          <w:lang w:val="en-GB"/>
        </w:rPr>
      </w:pPr>
      <w:r w:rsidRPr="004A0B32">
        <w:rPr>
          <w:rFonts w:ascii="Times New Roman" w:hAnsi="Times New Roman" w:cs="Times New Roman"/>
          <w:sz w:val="24"/>
          <w:szCs w:val="24"/>
          <w:lang w:val="en-GB"/>
        </w:rPr>
        <w:t>Data was collected using a 0.60 × 0.32 × 0.16 mm crystal.   SAINT V8.37A (Bruker AXS Inc., 2015), XT, VERSION 2014/5, and SHELXL2014/7 (Sheldrick, 2014) software were used for the creation and refinement of the structure.</w:t>
      </w:r>
    </w:p>
    <w:p w14:paraId="6DD808D0" w14:textId="40845456" w:rsidR="00863B81" w:rsidRPr="00FD1B50" w:rsidRDefault="00A7037C" w:rsidP="00FD1B50">
      <w:pPr>
        <w:spacing w:after="0" w:line="360" w:lineRule="auto"/>
        <w:rPr>
          <w:rFonts w:ascii="Times New Roman" w:hAnsi="Times New Roman" w:cs="Times New Roman"/>
          <w:b/>
          <w:bCs/>
          <w:kern w:val="2"/>
          <w:sz w:val="24"/>
          <w:szCs w:val="24"/>
          <w:lang w:val="en-GB"/>
          <w14:ligatures w14:val="standardContextual"/>
        </w:rPr>
      </w:pPr>
      <w:r w:rsidRPr="00FD1B50">
        <w:rPr>
          <w:rFonts w:ascii="Times New Roman" w:hAnsi="Times New Roman" w:cs="Times New Roman"/>
          <w:b/>
          <w:bCs/>
          <w:kern w:val="2"/>
          <w:sz w:val="24"/>
          <w:szCs w:val="24"/>
          <w:lang w:val="en-GB"/>
          <w14:ligatures w14:val="standardContextual"/>
        </w:rPr>
        <w:t>2.</w:t>
      </w:r>
      <w:r w:rsidR="00243155" w:rsidRPr="00FD1B50">
        <w:rPr>
          <w:rFonts w:ascii="Times New Roman" w:hAnsi="Times New Roman" w:cs="Times New Roman"/>
          <w:b/>
          <w:bCs/>
          <w:kern w:val="2"/>
          <w:sz w:val="24"/>
          <w:szCs w:val="24"/>
          <w:lang w:val="en-GB"/>
          <w14:ligatures w14:val="standardContextual"/>
        </w:rPr>
        <w:t>3</w:t>
      </w:r>
      <w:r w:rsidRPr="00FD1B50">
        <w:rPr>
          <w:rFonts w:ascii="Times New Roman" w:hAnsi="Times New Roman" w:cs="Times New Roman"/>
          <w:b/>
          <w:bCs/>
          <w:kern w:val="2"/>
          <w:sz w:val="24"/>
          <w:szCs w:val="24"/>
          <w:lang w:val="en-GB"/>
          <w14:ligatures w14:val="standardContextual"/>
        </w:rPr>
        <w:t xml:space="preserve">. </w:t>
      </w:r>
      <w:r w:rsidR="00863B81" w:rsidRPr="00FD1B50">
        <w:rPr>
          <w:rFonts w:ascii="Times New Roman" w:hAnsi="Times New Roman" w:cs="Times New Roman"/>
          <w:b/>
          <w:bCs/>
          <w:kern w:val="2"/>
          <w:sz w:val="24"/>
          <w:szCs w:val="24"/>
          <w:lang w:val="en-GB"/>
          <w14:ligatures w14:val="standardContextual"/>
        </w:rPr>
        <w:t xml:space="preserve">Computational details </w:t>
      </w:r>
    </w:p>
    <w:p w14:paraId="1EDF0A5D" w14:textId="21F563AA" w:rsidR="008A102E" w:rsidRPr="00FD1B50" w:rsidRDefault="00F82FF9" w:rsidP="00FD1B50">
      <w:pPr>
        <w:spacing w:after="0" w:line="360" w:lineRule="auto"/>
        <w:jc w:val="both"/>
        <w:rPr>
          <w:rFonts w:ascii="Times New Roman" w:hAnsi="Times New Roman" w:cs="Times New Roman"/>
          <w:kern w:val="2"/>
          <w:sz w:val="24"/>
          <w:szCs w:val="24"/>
          <w:lang w:val="en-GB"/>
          <w14:ligatures w14:val="standardContextual"/>
        </w:rPr>
      </w:pPr>
      <w:r w:rsidRPr="00FD1B50">
        <w:rPr>
          <w:rFonts w:ascii="Times New Roman" w:hAnsi="Times New Roman" w:cs="Times New Roman"/>
          <w:sz w:val="24"/>
          <w:szCs w:val="24"/>
          <w:lang w:val="en-GB"/>
        </w:rPr>
        <w:lastRenderedPageBreak/>
        <w:t xml:space="preserve">All calculations were performed using the Gaussian 16 program </w:t>
      </w:r>
      <w:r w:rsidR="00863B81" w:rsidRPr="00FD1B50">
        <w:rPr>
          <w:rFonts w:ascii="Times New Roman" w:hAnsi="Times New Roman" w:cs="Times New Roman"/>
          <w:kern w:val="2"/>
          <w:sz w:val="24"/>
          <w:szCs w:val="24"/>
          <w:lang w:val="en-GB"/>
          <w14:ligatures w14:val="standardContextual"/>
        </w:rPr>
        <w:t>[</w:t>
      </w:r>
      <w:r w:rsidR="008A6D50" w:rsidRPr="00926AC8">
        <w:rPr>
          <w:rStyle w:val="EndnoteReference"/>
          <w:rFonts w:ascii="Times New Roman" w:hAnsi="Times New Roman" w:cs="Times New Roman"/>
          <w:kern w:val="2"/>
          <w:sz w:val="24"/>
          <w:szCs w:val="24"/>
          <w14:ligatures w14:val="standardContextual"/>
        </w:rPr>
        <w:endnoteReference w:id="15"/>
      </w:r>
      <w:r w:rsidR="00863B81" w:rsidRPr="00FD1B50">
        <w:rPr>
          <w:rFonts w:ascii="Times New Roman" w:hAnsi="Times New Roman" w:cs="Times New Roman"/>
          <w:kern w:val="2"/>
          <w:sz w:val="24"/>
          <w:szCs w:val="24"/>
          <w:lang w:val="en-GB"/>
          <w14:ligatures w14:val="standardContextual"/>
        </w:rPr>
        <w:t>]</w:t>
      </w:r>
      <w:r w:rsidRPr="00FD1B50">
        <w:rPr>
          <w:rFonts w:ascii="Times New Roman" w:hAnsi="Times New Roman" w:cs="Times New Roman"/>
          <w:kern w:val="2"/>
          <w:sz w:val="24"/>
          <w:szCs w:val="24"/>
          <w:lang w:val="en-GB"/>
          <w14:ligatures w14:val="standardContextual"/>
        </w:rPr>
        <w:t xml:space="preserve"> </w:t>
      </w:r>
      <w:r w:rsidRPr="00FD1B50">
        <w:rPr>
          <w:rFonts w:ascii="Times New Roman" w:hAnsi="Times New Roman" w:cs="Times New Roman"/>
          <w:sz w:val="24"/>
          <w:szCs w:val="24"/>
          <w:lang w:val="en-GB"/>
        </w:rPr>
        <w:t xml:space="preserve">with the B3LYP method. This method is one of the most commonly used for studying non-covalent interactions </w:t>
      </w:r>
      <w:r w:rsidRPr="00FD1B50">
        <w:rPr>
          <w:rFonts w:ascii="Times New Roman" w:hAnsi="Times New Roman" w:cs="Times New Roman"/>
          <w:kern w:val="2"/>
          <w:sz w:val="24"/>
          <w:szCs w:val="24"/>
          <w:lang w:val="en-GB"/>
          <w14:ligatures w14:val="standardContextual"/>
        </w:rPr>
        <w:t>[</w:t>
      </w:r>
      <w:r w:rsidR="008A6D50" w:rsidRPr="00926AC8">
        <w:rPr>
          <w:rStyle w:val="EndnoteReference"/>
          <w:rFonts w:ascii="Times New Roman" w:hAnsi="Times New Roman" w:cs="Times New Roman"/>
          <w:kern w:val="2"/>
          <w:sz w:val="24"/>
          <w:szCs w:val="24"/>
          <w14:ligatures w14:val="standardContextual"/>
        </w:rPr>
        <w:endnoteReference w:id="16"/>
      </w:r>
      <w:r w:rsidR="008A6D50" w:rsidRPr="00926AC8">
        <w:rPr>
          <w:rStyle w:val="EndnoteReference"/>
          <w:rFonts w:ascii="Times New Roman" w:hAnsi="Times New Roman" w:cs="Times New Roman"/>
          <w:kern w:val="2"/>
          <w:sz w:val="24"/>
          <w:szCs w:val="24"/>
          <w14:ligatures w14:val="standardContextual"/>
        </w:rPr>
        <w:endnoteReference w:id="17"/>
      </w:r>
      <w:r w:rsidR="008A6D50" w:rsidRPr="00926AC8">
        <w:rPr>
          <w:rStyle w:val="EndnoteReference"/>
          <w:rFonts w:ascii="Times New Roman" w:hAnsi="Times New Roman" w:cs="Times New Roman"/>
          <w:kern w:val="2"/>
          <w:sz w:val="24"/>
          <w:szCs w:val="24"/>
          <w14:ligatures w14:val="standardContextual"/>
        </w:rPr>
        <w:endnoteReference w:id="18"/>
      </w:r>
      <w:r w:rsidR="00863B81" w:rsidRPr="00FD1B50">
        <w:rPr>
          <w:rFonts w:ascii="Times New Roman" w:hAnsi="Times New Roman" w:cs="Times New Roman"/>
          <w:kern w:val="2"/>
          <w:sz w:val="24"/>
          <w:szCs w:val="24"/>
          <w:lang w:val="en-GB"/>
          <w14:ligatures w14:val="standardContextual"/>
        </w:rPr>
        <w:t xml:space="preserve">]. </w:t>
      </w:r>
    </w:p>
    <w:p w14:paraId="790F38F4" w14:textId="48A3F591" w:rsidR="001030BB" w:rsidRPr="00FD1B50" w:rsidRDefault="008A102E" w:rsidP="00FD1B50">
      <w:pPr>
        <w:spacing w:after="0" w:line="360" w:lineRule="auto"/>
        <w:jc w:val="both"/>
        <w:rPr>
          <w:rFonts w:ascii="Times New Roman" w:hAnsi="Times New Roman" w:cs="Times New Roman"/>
          <w:sz w:val="24"/>
          <w:szCs w:val="24"/>
          <w:lang w:val="en-GB"/>
        </w:rPr>
      </w:pPr>
      <w:r w:rsidRPr="00FD1B50">
        <w:rPr>
          <w:rFonts w:ascii="Times New Roman" w:hAnsi="Times New Roman" w:cs="Times New Roman"/>
          <w:sz w:val="24"/>
          <w:szCs w:val="24"/>
          <w:lang w:val="en-GB"/>
        </w:rPr>
        <w:t>In this work, the B3LYP method, combined with the 6-311G(</w:t>
      </w:r>
      <w:proofErr w:type="spellStart"/>
      <w:proofErr w:type="gramStart"/>
      <w:r w:rsidRPr="00FD1B50">
        <w:rPr>
          <w:rFonts w:ascii="Times New Roman" w:hAnsi="Times New Roman" w:cs="Times New Roman"/>
          <w:sz w:val="24"/>
          <w:szCs w:val="24"/>
          <w:lang w:val="en-GB"/>
        </w:rPr>
        <w:t>d,p</w:t>
      </w:r>
      <w:proofErr w:type="spellEnd"/>
      <w:proofErr w:type="gramEnd"/>
      <w:r w:rsidRPr="00FD1B50">
        <w:rPr>
          <w:rFonts w:ascii="Times New Roman" w:hAnsi="Times New Roman" w:cs="Times New Roman"/>
          <w:sz w:val="24"/>
          <w:szCs w:val="24"/>
          <w:lang w:val="en-GB"/>
        </w:rPr>
        <w:t>),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and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xml:space="preserve">) basis sets, was used to characterize the molecular structures and reactivity of the compound </w:t>
      </w:r>
      <w:proofErr w:type="spellStart"/>
      <w:r w:rsidRPr="00FD1B50">
        <w:rPr>
          <w:rFonts w:ascii="Times New Roman" w:hAnsi="Times New Roman" w:cs="Times New Roman"/>
          <w:sz w:val="24"/>
          <w:szCs w:val="24"/>
          <w:lang w:val="en-GB"/>
        </w:rPr>
        <w:t>diisopropylammonium</w:t>
      </w:r>
      <w:proofErr w:type="spellEnd"/>
      <w:r w:rsidRPr="00FD1B50">
        <w:rPr>
          <w:rFonts w:ascii="Times New Roman" w:hAnsi="Times New Roman" w:cs="Times New Roman"/>
          <w:sz w:val="24"/>
          <w:szCs w:val="24"/>
          <w:lang w:val="en-GB"/>
        </w:rPr>
        <w:t xml:space="preserve"> </w:t>
      </w:r>
      <w:proofErr w:type="spellStart"/>
      <w:r w:rsidRPr="00FD1B50">
        <w:rPr>
          <w:rFonts w:ascii="Times New Roman" w:hAnsi="Times New Roman" w:cs="Times New Roman"/>
          <w:sz w:val="24"/>
          <w:szCs w:val="24"/>
          <w:lang w:val="en-GB"/>
        </w:rPr>
        <w:t>phenylsulfonate</w:t>
      </w:r>
      <w:proofErr w:type="spellEnd"/>
      <w:r w:rsidRPr="00FD1B50">
        <w:rPr>
          <w:rFonts w:ascii="Times New Roman" w:hAnsi="Times New Roman" w:cs="Times New Roman"/>
          <w:sz w:val="24"/>
          <w:szCs w:val="24"/>
          <w:lang w:val="en-GB"/>
        </w:rPr>
        <w:t>.</w:t>
      </w:r>
      <w:r w:rsidRPr="00FD1B50">
        <w:rPr>
          <w:rFonts w:ascii="Times New Roman" w:hAnsi="Times New Roman" w:cs="Times New Roman"/>
          <w:kern w:val="2"/>
          <w:sz w:val="24"/>
          <w:szCs w:val="24"/>
          <w:lang w:val="en-GB"/>
          <w14:ligatures w14:val="standardContextual"/>
        </w:rPr>
        <w:t xml:space="preserve"> </w:t>
      </w:r>
      <w:r w:rsidRPr="00FD1B50">
        <w:rPr>
          <w:rFonts w:ascii="Times New Roman" w:hAnsi="Times New Roman" w:cs="Times New Roman"/>
          <w:sz w:val="24"/>
          <w:szCs w:val="24"/>
          <w:lang w:val="en-GB"/>
        </w:rPr>
        <w:t xml:space="preserve">These calculations were carried out in solution under standard temperature (298.15 K) and pressure (1 </w:t>
      </w:r>
      <w:proofErr w:type="spellStart"/>
      <w:r w:rsidRPr="00FD1B50">
        <w:rPr>
          <w:rFonts w:ascii="Times New Roman" w:hAnsi="Times New Roman" w:cs="Times New Roman"/>
          <w:sz w:val="24"/>
          <w:szCs w:val="24"/>
          <w:lang w:val="en-GB"/>
        </w:rPr>
        <w:t>atm</w:t>
      </w:r>
      <w:proofErr w:type="spellEnd"/>
      <w:r w:rsidRPr="00FD1B50">
        <w:rPr>
          <w:rFonts w:ascii="Times New Roman" w:hAnsi="Times New Roman" w:cs="Times New Roman"/>
          <w:sz w:val="24"/>
          <w:szCs w:val="24"/>
          <w:lang w:val="en-GB"/>
        </w:rPr>
        <w:t xml:space="preserve">) conditions. The absence of imaginary frequencies among the vibrational frequencies calculated using the DFT method at the B3LYP level confirms that all structures correspond to energy minima </w:t>
      </w:r>
      <w:r w:rsidR="00D0598B" w:rsidRPr="00FD1B50">
        <w:rPr>
          <w:rFonts w:ascii="Times New Roman" w:hAnsi="Times New Roman" w:cs="Times New Roman"/>
          <w:sz w:val="24"/>
          <w:szCs w:val="24"/>
          <w:lang w:val="en-GB"/>
        </w:rPr>
        <w:t>[</w:t>
      </w:r>
      <w:bookmarkStart w:id="2" w:name="_Ref204690836"/>
      <w:r w:rsidR="00D0598B" w:rsidRPr="00926AC8">
        <w:rPr>
          <w:rStyle w:val="EndnoteReference"/>
          <w:rFonts w:ascii="Times New Roman" w:hAnsi="Times New Roman" w:cs="Times New Roman"/>
          <w:sz w:val="24"/>
          <w:szCs w:val="24"/>
        </w:rPr>
        <w:endnoteReference w:id="19"/>
      </w:r>
      <w:bookmarkEnd w:id="2"/>
      <w:r w:rsidR="00746153" w:rsidRPr="00FD1B50">
        <w:rPr>
          <w:rFonts w:ascii="Times New Roman" w:hAnsi="Times New Roman" w:cs="Times New Roman"/>
          <w:sz w:val="24"/>
          <w:szCs w:val="24"/>
          <w:lang w:val="en-GB"/>
        </w:rPr>
        <w:t>]</w:t>
      </w:r>
      <w:r w:rsidR="00CA16AF" w:rsidRPr="00FD1B50">
        <w:rPr>
          <w:rFonts w:ascii="Times New Roman" w:hAnsi="Times New Roman" w:cs="Times New Roman"/>
          <w:sz w:val="24"/>
          <w:szCs w:val="24"/>
          <w:lang w:val="en-GB"/>
        </w:rPr>
        <w:t xml:space="preserve">. </w:t>
      </w:r>
      <w:r w:rsidR="001030BB" w:rsidRPr="00FD1B50">
        <w:rPr>
          <w:rFonts w:ascii="Times New Roman" w:hAnsi="Times New Roman" w:cs="Times New Roman"/>
          <w:sz w:val="24"/>
          <w:szCs w:val="24"/>
          <w:lang w:val="en-GB"/>
        </w:rPr>
        <w:t>The minimum-energy geometries, associated energies, as well as the highest occupied molecular orbital (HOMO) and lowest unoccupied molecular orbital (LUMO), were determined for the molecule. These energy values were then used to estimate the energy gap (</w:t>
      </w:r>
      <w:proofErr w:type="spellStart"/>
      <w:r w:rsidR="001030BB" w:rsidRPr="00FD1B50">
        <w:rPr>
          <w:rFonts w:ascii="Times New Roman" w:hAnsi="Times New Roman" w:cs="Times New Roman"/>
          <w:sz w:val="24"/>
          <w:szCs w:val="24"/>
          <w:lang w:val="en-GB"/>
        </w:rPr>
        <w:t>Egap</w:t>
      </w:r>
      <w:proofErr w:type="spellEnd"/>
      <w:r w:rsidR="001030BB" w:rsidRPr="00FD1B50">
        <w:rPr>
          <w:rFonts w:ascii="Times New Roman" w:hAnsi="Times New Roman" w:cs="Times New Roman"/>
          <w:sz w:val="24"/>
          <w:szCs w:val="24"/>
          <w:lang w:val="en-GB"/>
        </w:rPr>
        <w:t>) using equation (1).</w:t>
      </w:r>
    </w:p>
    <w:p w14:paraId="48F6F01B" w14:textId="42230A1B" w:rsidR="001030BB" w:rsidRPr="00FD1B50" w:rsidRDefault="001030BB" w:rsidP="00FD1B50">
      <w:pPr>
        <w:spacing w:after="0" w:line="360" w:lineRule="auto"/>
        <w:jc w:val="both"/>
        <w:rPr>
          <w:rFonts w:ascii="Times New Roman" w:hAnsi="Times New Roman" w:cs="Times New Roman"/>
          <w:sz w:val="24"/>
          <w:szCs w:val="24"/>
          <w:lang w:val="en-GB"/>
        </w:rPr>
      </w:pPr>
      <w:r w:rsidRPr="00FD1B50">
        <w:rPr>
          <w:rFonts w:ascii="Times New Roman" w:hAnsi="Times New Roman" w:cs="Times New Roman"/>
          <w:sz w:val="24"/>
          <w:szCs w:val="24"/>
          <w:lang w:val="en-GB"/>
        </w:rPr>
        <w:t>Furthermore, several global reactivity descriptors — chemical hardness (</w:t>
      </w:r>
      <w:r w:rsidRPr="00926AC8">
        <w:rPr>
          <w:rFonts w:ascii="Times New Roman" w:hAnsi="Times New Roman" w:cs="Times New Roman"/>
          <w:sz w:val="24"/>
          <w:szCs w:val="24"/>
        </w:rPr>
        <w:t>η</w:t>
      </w:r>
      <w:r w:rsidRPr="00FD1B50">
        <w:rPr>
          <w:rFonts w:ascii="Times New Roman" w:hAnsi="Times New Roman" w:cs="Times New Roman"/>
          <w:sz w:val="24"/>
          <w:szCs w:val="24"/>
          <w:lang w:val="en-GB"/>
        </w:rPr>
        <w:t>), electronegativity (</w:t>
      </w:r>
      <w:r w:rsidRPr="00926AC8">
        <w:rPr>
          <w:rFonts w:ascii="Times New Roman" w:hAnsi="Times New Roman" w:cs="Times New Roman"/>
          <w:sz w:val="24"/>
          <w:szCs w:val="24"/>
        </w:rPr>
        <w:t>χ</w:t>
      </w:r>
      <w:r w:rsidRPr="00FD1B50">
        <w:rPr>
          <w:rFonts w:ascii="Times New Roman" w:hAnsi="Times New Roman" w:cs="Times New Roman"/>
          <w:sz w:val="24"/>
          <w:szCs w:val="24"/>
          <w:lang w:val="en-GB"/>
        </w:rPr>
        <w:t>), electrophilicity index (</w:t>
      </w:r>
      <w:r w:rsidRPr="00926AC8">
        <w:rPr>
          <w:rFonts w:ascii="Times New Roman" w:hAnsi="Times New Roman" w:cs="Times New Roman"/>
          <w:sz w:val="24"/>
          <w:szCs w:val="24"/>
        </w:rPr>
        <w:t>ω</w:t>
      </w:r>
      <w:r w:rsidRPr="00FD1B50">
        <w:rPr>
          <w:rFonts w:ascii="Times New Roman" w:hAnsi="Times New Roman" w:cs="Times New Roman"/>
          <w:sz w:val="24"/>
          <w:szCs w:val="24"/>
          <w:lang w:val="en-GB"/>
        </w:rPr>
        <w:t>), and softness (</w:t>
      </w:r>
      <w:r w:rsidRPr="00926AC8">
        <w:rPr>
          <w:rFonts w:ascii="Times New Roman" w:hAnsi="Times New Roman" w:cs="Times New Roman"/>
          <w:sz w:val="24"/>
          <w:szCs w:val="24"/>
        </w:rPr>
        <w:t>σ</w:t>
      </w:r>
      <w:r w:rsidRPr="00FD1B50">
        <w:rPr>
          <w:rFonts w:ascii="Times New Roman" w:hAnsi="Times New Roman" w:cs="Times New Roman"/>
          <w:sz w:val="24"/>
          <w:szCs w:val="24"/>
          <w:lang w:val="en-GB"/>
        </w:rPr>
        <w:t xml:space="preserve">) — were approximated from the HOMO and </w:t>
      </w:r>
      <w:bookmarkStart w:id="3" w:name="_Hlk204722664"/>
      <w:r w:rsidRPr="00FD1B50">
        <w:rPr>
          <w:rFonts w:ascii="Times New Roman" w:hAnsi="Times New Roman" w:cs="Times New Roman"/>
          <w:sz w:val="24"/>
          <w:szCs w:val="24"/>
          <w:lang w:val="en-GB"/>
        </w:rPr>
        <w:t xml:space="preserve">LUMO energies by applying equations (2), (3), (4), (5), and (6), respectively </w:t>
      </w:r>
      <w:r w:rsidR="00AC0982" w:rsidRPr="00FD1B50">
        <w:rPr>
          <w:rFonts w:ascii="Times New Roman" w:hAnsi="Times New Roman" w:cs="Times New Roman"/>
          <w:sz w:val="24"/>
          <w:szCs w:val="24"/>
          <w:lang w:val="en-GB"/>
        </w:rPr>
        <w:t>[</w:t>
      </w:r>
      <w:r w:rsidR="008A6D50" w:rsidRPr="00926AC8">
        <w:rPr>
          <w:rStyle w:val="EndnoteReference"/>
          <w:rFonts w:ascii="Times New Roman" w:hAnsi="Times New Roman" w:cs="Times New Roman"/>
          <w:sz w:val="24"/>
          <w:szCs w:val="24"/>
        </w:rPr>
        <w:endnoteReference w:id="20"/>
      </w:r>
      <w:r w:rsidR="00AC0982" w:rsidRPr="00FD1B50">
        <w:rPr>
          <w:rFonts w:ascii="Times New Roman" w:hAnsi="Times New Roman" w:cs="Times New Roman"/>
          <w:sz w:val="24"/>
          <w:szCs w:val="24"/>
          <w:lang w:val="en-GB"/>
        </w:rPr>
        <w:t>].</w:t>
      </w:r>
    </w:p>
    <w:p w14:paraId="06DDC9FE" w14:textId="4845A826" w:rsidR="006B08C2" w:rsidRPr="00926AC8" w:rsidRDefault="006B08C2" w:rsidP="00FD1B50">
      <w:pPr>
        <w:pStyle w:val="Heading2"/>
        <w:spacing w:before="0" w:line="360" w:lineRule="auto"/>
        <w:jc w:val="both"/>
        <w:rPr>
          <w:rFonts w:ascii="Times New Roman" w:hAnsi="Times New Roman" w:cs="Times New Roman"/>
          <w:color w:val="auto"/>
          <w:sz w:val="24"/>
          <w:szCs w:val="24"/>
          <w:lang w:val="en-GB"/>
        </w:rPr>
      </w:pPr>
      <w:proofErr w:type="spellStart"/>
      <w:r w:rsidRPr="00926AC8">
        <w:rPr>
          <w:rFonts w:ascii="Times New Roman" w:hAnsi="Times New Roman" w:cs="Times New Roman"/>
          <w:color w:val="auto"/>
          <w:sz w:val="24"/>
          <w:szCs w:val="24"/>
          <w:lang w:val="en-GB"/>
        </w:rPr>
        <w:t>E</w:t>
      </w:r>
      <w:r w:rsidRPr="00926AC8">
        <w:rPr>
          <w:rFonts w:ascii="Times New Roman" w:hAnsi="Times New Roman" w:cs="Times New Roman"/>
          <w:color w:val="auto"/>
          <w:sz w:val="24"/>
          <w:szCs w:val="24"/>
          <w:vertAlign w:val="subscript"/>
          <w:lang w:val="en-GB"/>
        </w:rPr>
        <w:t>gap</w:t>
      </w:r>
      <w:proofErr w:type="spellEnd"/>
      <w:r w:rsidRPr="00926AC8">
        <w:rPr>
          <w:rFonts w:ascii="Times New Roman" w:hAnsi="Times New Roman" w:cs="Times New Roman"/>
          <w:color w:val="auto"/>
          <w:sz w:val="24"/>
          <w:szCs w:val="24"/>
          <w:lang w:val="en-GB"/>
        </w:rPr>
        <w:t xml:space="preserve"> = E</w:t>
      </w:r>
      <w:r w:rsidRPr="00926AC8">
        <w:rPr>
          <w:rFonts w:ascii="Times New Roman" w:hAnsi="Times New Roman" w:cs="Times New Roman"/>
          <w:color w:val="auto"/>
          <w:sz w:val="24"/>
          <w:szCs w:val="24"/>
          <w:vertAlign w:val="subscript"/>
          <w:lang w:val="en-GB"/>
        </w:rPr>
        <w:t xml:space="preserve">LUMO </w:t>
      </w:r>
      <w:r w:rsidRPr="00926AC8">
        <w:rPr>
          <w:rFonts w:ascii="Times New Roman" w:hAnsi="Times New Roman" w:cs="Times New Roman"/>
          <w:color w:val="auto"/>
          <w:sz w:val="24"/>
          <w:szCs w:val="24"/>
          <w:lang w:val="en-GB"/>
        </w:rPr>
        <w:t>- E</w:t>
      </w:r>
      <w:r w:rsidRPr="00926AC8">
        <w:rPr>
          <w:rFonts w:ascii="Times New Roman" w:hAnsi="Times New Roman" w:cs="Times New Roman"/>
          <w:color w:val="auto"/>
          <w:sz w:val="24"/>
          <w:szCs w:val="24"/>
          <w:vertAlign w:val="subscript"/>
          <w:lang w:val="en-GB"/>
        </w:rPr>
        <w:t>HOMO</w:t>
      </w:r>
      <w:r w:rsidRPr="00926AC8">
        <w:rPr>
          <w:rFonts w:ascii="Times New Roman" w:hAnsi="Times New Roman" w:cs="Times New Roman"/>
          <w:color w:val="auto"/>
          <w:sz w:val="24"/>
          <w:szCs w:val="24"/>
          <w:lang w:val="en-GB"/>
        </w:rPr>
        <w:t xml:space="preserve">    </w:t>
      </w:r>
      <w:proofErr w:type="gramStart"/>
      <w:r w:rsidRPr="00926AC8">
        <w:rPr>
          <w:rFonts w:ascii="Times New Roman" w:hAnsi="Times New Roman" w:cs="Times New Roman"/>
          <w:color w:val="auto"/>
          <w:sz w:val="24"/>
          <w:szCs w:val="24"/>
          <w:lang w:val="en-GB"/>
        </w:rPr>
        <w:t xml:space="preserve">   (</w:t>
      </w:r>
      <w:proofErr w:type="gramEnd"/>
      <w:r w:rsidRPr="00926AC8">
        <w:rPr>
          <w:rFonts w:ascii="Times New Roman" w:hAnsi="Times New Roman" w:cs="Times New Roman"/>
          <w:color w:val="auto"/>
          <w:sz w:val="24"/>
          <w:szCs w:val="24"/>
          <w:lang w:val="en-GB"/>
        </w:rPr>
        <w:t>1)</w:t>
      </w:r>
    </w:p>
    <w:p w14:paraId="059AD86A" w14:textId="77777777" w:rsidR="006B08C2" w:rsidRPr="00926AC8" w:rsidRDefault="006B08C2" w:rsidP="00FD1B50">
      <w:pPr>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m:t>η</m:t>
        </m:r>
        <m:r>
          <w:rPr>
            <w:rFonts w:ascii="Cambria Math" w:hAnsi="Cambria Math" w:cs="Times New Roman"/>
            <w:sz w:val="24"/>
            <w:szCs w:val="24"/>
            <w:lang w:val="en-GB"/>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LUMO</m:t>
            </m:r>
          </m:sub>
        </m:sSub>
        <m:r>
          <w:rPr>
            <w:rFonts w:ascii="Cambria Math" w:hAnsi="Cambria Math" w:cs="Times New Roman"/>
            <w:sz w:val="24"/>
            <w:szCs w:val="24"/>
            <w:lang w:val="en-GB"/>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HOMO</m:t>
                </m:r>
              </m:sub>
            </m:sSub>
          </m:num>
          <m:den>
            <m:r>
              <w:rPr>
                <w:rFonts w:ascii="Cambria Math" w:hAnsi="Cambria Math" w:cs="Times New Roman"/>
                <w:sz w:val="24"/>
                <w:szCs w:val="24"/>
                <w:lang w:val="en-GB"/>
              </w:rPr>
              <m:t>2</m:t>
            </m:r>
          </m:den>
        </m:f>
      </m:oMath>
      <w:r w:rsidRPr="00926AC8">
        <w:rPr>
          <w:rFonts w:ascii="Times New Roman" w:eastAsiaTheme="minorEastAsia" w:hAnsi="Times New Roman" w:cs="Times New Roman"/>
          <w:sz w:val="24"/>
          <w:szCs w:val="24"/>
          <w:lang w:val="en-GB"/>
        </w:rPr>
        <w:t xml:space="preserve">        (2)</w:t>
      </w:r>
    </w:p>
    <w:p w14:paraId="206D0465" w14:textId="77777777" w:rsidR="006B08C2" w:rsidRPr="00926AC8" w:rsidRDefault="006B08C2" w:rsidP="00FD1B50">
      <w:pPr>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m:t>χ</m:t>
        </m:r>
        <m:r>
          <w:rPr>
            <w:rFonts w:ascii="Cambria Math" w:hAnsi="Cambria Math" w:cs="Times New Roman"/>
            <w:sz w:val="24"/>
            <w:szCs w:val="24"/>
            <w:lang w:val="en-GB"/>
          </w:rPr>
          <m:t xml:space="preserve">= </m:t>
        </m:r>
        <m:sSub>
          <m:sSubPr>
            <m:ctrlPr>
              <w:rPr>
                <w:rFonts w:ascii="Cambria Math" w:hAnsi="Cambria Math" w:cs="Times New Roman"/>
                <w:i/>
                <w:sz w:val="24"/>
                <w:szCs w:val="24"/>
              </w:rPr>
            </m:ctrlPr>
          </m:sSubPr>
          <m:e>
            <m:r>
              <w:rPr>
                <w:rFonts w:ascii="Cambria Math" w:hAnsi="Cambria Math" w:cs="Times New Roman"/>
                <w:sz w:val="24"/>
                <w:szCs w:val="24"/>
                <w:lang w:val="en-GB"/>
              </w:rPr>
              <m:t>-</m:t>
            </m:r>
            <m:r>
              <w:rPr>
                <w:rFonts w:ascii="Cambria Math" w:hAnsi="Cambria Math" w:cs="Times New Roman"/>
                <w:sz w:val="24"/>
                <w:szCs w:val="24"/>
              </w:rPr>
              <m:t>E</m:t>
            </m:r>
          </m:e>
          <m:sub>
            <m:r>
              <w:rPr>
                <w:rFonts w:ascii="Cambria Math" w:hAnsi="Cambria Math" w:cs="Times New Roman"/>
                <w:sz w:val="24"/>
                <w:szCs w:val="24"/>
              </w:rPr>
              <m:t>HOMO</m:t>
            </m:r>
          </m:sub>
        </m:sSub>
        <m:r>
          <w:rPr>
            <w:rFonts w:ascii="Cambria Math" w:hAnsi="Cambria Math" w:cs="Times New Roman"/>
            <w:sz w:val="24"/>
            <w:szCs w:val="24"/>
            <w:lang w:val="en-GB"/>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LUMO</m:t>
                </m:r>
              </m:sub>
            </m:sSub>
          </m:num>
          <m:den>
            <m:r>
              <w:rPr>
                <w:rFonts w:ascii="Cambria Math" w:hAnsi="Cambria Math" w:cs="Times New Roman"/>
                <w:sz w:val="24"/>
                <w:szCs w:val="24"/>
                <w:lang w:val="en-GB"/>
              </w:rPr>
              <m:t>2</m:t>
            </m:r>
          </m:den>
        </m:f>
      </m:oMath>
      <w:r w:rsidRPr="00926AC8">
        <w:rPr>
          <w:rFonts w:ascii="Times New Roman" w:eastAsiaTheme="minorEastAsia" w:hAnsi="Times New Roman" w:cs="Times New Roman"/>
          <w:sz w:val="24"/>
          <w:szCs w:val="24"/>
          <w:lang w:val="en-GB"/>
        </w:rPr>
        <w:t xml:space="preserve">      (3)</w:t>
      </w:r>
    </w:p>
    <w:p w14:paraId="114E5EC7" w14:textId="77777777" w:rsidR="006B08C2" w:rsidRPr="00926AC8" w:rsidRDefault="006B08C2" w:rsidP="00FD1B50">
      <w:pPr>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m:t>μ</m:t>
        </m:r>
        <m:r>
          <w:rPr>
            <w:rFonts w:ascii="Cambria Math" w:hAnsi="Cambria Math" w:cs="Times New Roman"/>
            <w:sz w:val="24"/>
            <w:szCs w:val="24"/>
            <w:lang w:val="en-GB"/>
          </w:rPr>
          <m:t xml:space="preserve">= - </m:t>
        </m:r>
        <m:r>
          <w:rPr>
            <w:rFonts w:ascii="Cambria Math" w:hAnsi="Cambria Math" w:cs="Times New Roman"/>
            <w:sz w:val="24"/>
            <w:szCs w:val="24"/>
          </w:rPr>
          <m:t>χ</m:t>
        </m:r>
      </m:oMath>
      <w:r w:rsidRPr="00926AC8">
        <w:rPr>
          <w:rFonts w:ascii="Times New Roman" w:eastAsiaTheme="minorEastAsia" w:hAnsi="Times New Roman" w:cs="Times New Roman"/>
          <w:sz w:val="24"/>
          <w:szCs w:val="24"/>
          <w:lang w:val="en-GB"/>
        </w:rPr>
        <w:t xml:space="preserve">                             (4)</w:t>
      </w:r>
    </w:p>
    <w:p w14:paraId="0696A1BB" w14:textId="77777777" w:rsidR="006B08C2" w:rsidRPr="00926AC8" w:rsidRDefault="006B08C2" w:rsidP="00FD1B50">
      <w:pPr>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m:t>ω</m:t>
        </m:r>
        <m:r>
          <w:rPr>
            <w:rFonts w:ascii="Cambria Math" w:hAnsi="Cambria Math" w:cs="Times New Roman"/>
            <w:sz w:val="24"/>
            <w:szCs w:val="24"/>
            <w:lang w:val="en-GB"/>
          </w:rPr>
          <m:t xml:space="preserve">=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lang w:val="en-GB"/>
                  </w:rPr>
                  <m:t>2</m:t>
                </m:r>
              </m:sup>
            </m:sSup>
          </m:num>
          <m:den>
            <m:r>
              <w:rPr>
                <w:rFonts w:ascii="Cambria Math" w:hAnsi="Cambria Math" w:cs="Times New Roman"/>
                <w:sz w:val="24"/>
                <w:szCs w:val="24"/>
                <w:lang w:val="en-GB"/>
              </w:rPr>
              <m:t xml:space="preserve">2 </m:t>
            </m:r>
            <m:r>
              <w:rPr>
                <w:rFonts w:ascii="Cambria Math" w:hAnsi="Cambria Math" w:cs="Times New Roman"/>
                <w:sz w:val="24"/>
                <w:szCs w:val="24"/>
              </w:rPr>
              <m:t>η</m:t>
            </m:r>
          </m:den>
        </m:f>
      </m:oMath>
      <w:r w:rsidRPr="00926AC8">
        <w:rPr>
          <w:rFonts w:ascii="Times New Roman" w:eastAsiaTheme="minorEastAsia" w:hAnsi="Times New Roman" w:cs="Times New Roman"/>
          <w:sz w:val="24"/>
          <w:szCs w:val="24"/>
          <w:lang w:val="en-GB"/>
        </w:rPr>
        <w:t xml:space="preserve">                              (5)</w:t>
      </w:r>
    </w:p>
    <w:p w14:paraId="5BC74791" w14:textId="77777777" w:rsidR="006B08C2" w:rsidRPr="00926AC8" w:rsidRDefault="006B08C2" w:rsidP="00FD1B50">
      <w:pPr>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m:t>σ</m:t>
        </m:r>
        <m:r>
          <w:rPr>
            <w:rFonts w:ascii="Cambria Math" w:hAnsi="Cambria Math" w:cs="Times New Roman"/>
            <w:sz w:val="24"/>
            <w:szCs w:val="24"/>
            <w:lang w:val="en-GB"/>
          </w:rPr>
          <m:t xml:space="preserve">= </m:t>
        </m:r>
        <m:f>
          <m:fPr>
            <m:ctrlPr>
              <w:rPr>
                <w:rFonts w:ascii="Cambria Math" w:hAnsi="Cambria Math" w:cs="Times New Roman"/>
                <w:i/>
                <w:sz w:val="24"/>
                <w:szCs w:val="24"/>
              </w:rPr>
            </m:ctrlPr>
          </m:fPr>
          <m:num>
            <m:r>
              <w:rPr>
                <w:rFonts w:ascii="Cambria Math" w:hAnsi="Cambria Math" w:cs="Times New Roman"/>
                <w:sz w:val="24"/>
                <w:szCs w:val="24"/>
                <w:lang w:val="en-GB"/>
              </w:rPr>
              <m:t>1</m:t>
            </m:r>
          </m:num>
          <m:den>
            <m:r>
              <w:rPr>
                <w:rFonts w:ascii="Cambria Math" w:hAnsi="Cambria Math" w:cs="Times New Roman"/>
                <w:sz w:val="24"/>
                <w:szCs w:val="24"/>
              </w:rPr>
              <m:t>η</m:t>
            </m:r>
          </m:den>
        </m:f>
      </m:oMath>
      <w:r w:rsidRPr="00926AC8">
        <w:rPr>
          <w:rFonts w:ascii="Times New Roman" w:eastAsiaTheme="minorEastAsia" w:hAnsi="Times New Roman" w:cs="Times New Roman"/>
          <w:sz w:val="24"/>
          <w:szCs w:val="24"/>
          <w:lang w:val="en-GB"/>
        </w:rPr>
        <w:t xml:space="preserve">                                 (6)</w:t>
      </w:r>
    </w:p>
    <w:p w14:paraId="2EBCD179" w14:textId="57BB3EC1" w:rsidR="00863B81" w:rsidRPr="00926AC8" w:rsidRDefault="00A7037C" w:rsidP="00FD1B50">
      <w:pPr>
        <w:spacing w:after="0" w:line="360" w:lineRule="auto"/>
        <w:jc w:val="both"/>
        <w:rPr>
          <w:rFonts w:ascii="Times New Roman" w:hAnsi="Times New Roman" w:cs="Times New Roman"/>
          <w:b/>
          <w:bCs/>
          <w:kern w:val="2"/>
          <w:sz w:val="24"/>
          <w:szCs w:val="24"/>
          <w:lang w:val="en-GB"/>
          <w14:ligatures w14:val="standardContextual"/>
        </w:rPr>
      </w:pPr>
      <w:r w:rsidRPr="00926AC8">
        <w:rPr>
          <w:rFonts w:ascii="Times New Roman" w:hAnsi="Times New Roman" w:cs="Times New Roman"/>
          <w:b/>
          <w:bCs/>
          <w:kern w:val="2"/>
          <w:sz w:val="24"/>
          <w:szCs w:val="24"/>
          <w:lang w:val="en-GB"/>
          <w14:ligatures w14:val="standardContextual"/>
        </w:rPr>
        <w:t>3</w:t>
      </w:r>
      <w:r w:rsidR="00863B81" w:rsidRPr="00926AC8">
        <w:rPr>
          <w:rFonts w:ascii="Times New Roman" w:hAnsi="Times New Roman" w:cs="Times New Roman"/>
          <w:b/>
          <w:bCs/>
          <w:kern w:val="2"/>
          <w:sz w:val="24"/>
          <w:szCs w:val="24"/>
          <w:lang w:val="en-GB"/>
          <w14:ligatures w14:val="standardContextual"/>
        </w:rPr>
        <w:t>. Results and discussion</w:t>
      </w:r>
    </w:p>
    <w:bookmarkEnd w:id="3"/>
    <w:p w14:paraId="4325C30E" w14:textId="5A1CE5FC" w:rsidR="00A7037C" w:rsidRPr="00FD1B50" w:rsidRDefault="00A7037C" w:rsidP="00FD1B50">
      <w:pPr>
        <w:spacing w:after="0" w:line="360" w:lineRule="auto"/>
        <w:jc w:val="both"/>
        <w:rPr>
          <w:rFonts w:ascii="Times New Roman" w:hAnsi="Times New Roman" w:cs="Times New Roman"/>
          <w:b/>
          <w:bCs/>
          <w:sz w:val="24"/>
          <w:szCs w:val="24"/>
          <w:lang w:val="en-GB"/>
        </w:rPr>
      </w:pPr>
      <w:r w:rsidRPr="00FD1B50">
        <w:rPr>
          <w:rFonts w:ascii="Times New Roman" w:hAnsi="Times New Roman" w:cs="Times New Roman"/>
          <w:b/>
          <w:bCs/>
          <w:sz w:val="24"/>
          <w:szCs w:val="24"/>
          <w:lang w:val="en-GB"/>
        </w:rPr>
        <w:t>3.1. Crystallography studies</w:t>
      </w:r>
    </w:p>
    <w:p w14:paraId="63754609" w14:textId="5A6812BC" w:rsidR="001030BB" w:rsidRPr="00FD1B50" w:rsidRDefault="001030BB" w:rsidP="00FD1B50">
      <w:pPr>
        <w:pStyle w:val="Default"/>
        <w:spacing w:line="360" w:lineRule="auto"/>
        <w:jc w:val="both"/>
        <w:rPr>
          <w:color w:val="auto"/>
          <w:lang w:val="en-GB"/>
        </w:rPr>
      </w:pPr>
      <w:r w:rsidRPr="00FD1B50">
        <w:rPr>
          <w:color w:val="auto"/>
          <w:lang w:val="en-GB"/>
        </w:rPr>
        <w:t xml:space="preserve">Figures 1, 2, and 3 represent the structures of </w:t>
      </w:r>
      <w:proofErr w:type="spellStart"/>
      <w:r w:rsidRPr="00FD1B50">
        <w:rPr>
          <w:color w:val="auto"/>
          <w:lang w:val="en-GB"/>
        </w:rPr>
        <w:t>diisopropylammonium</w:t>
      </w:r>
      <w:proofErr w:type="spellEnd"/>
      <w:r w:rsidRPr="00FD1B50">
        <w:rPr>
          <w:color w:val="auto"/>
          <w:lang w:val="en-GB"/>
        </w:rPr>
        <w:t xml:space="preserve"> </w:t>
      </w:r>
      <w:proofErr w:type="spellStart"/>
      <w:r w:rsidRPr="00FD1B50">
        <w:rPr>
          <w:color w:val="auto"/>
          <w:lang w:val="en-GB"/>
        </w:rPr>
        <w:t>phenylsulfonate</w:t>
      </w:r>
      <w:proofErr w:type="spellEnd"/>
      <w:r w:rsidRPr="00FD1B50">
        <w:rPr>
          <w:color w:val="auto"/>
          <w:lang w:val="en-GB"/>
        </w:rPr>
        <w:t>, showing hydrogen bonding interactions, 3D architecture, and the type of C-H.</w:t>
      </w:r>
      <w:proofErr w:type="gramStart"/>
      <w:r w:rsidRPr="00FD1B50">
        <w:rPr>
          <w:color w:val="auto"/>
          <w:lang w:val="en-GB"/>
        </w:rPr>
        <w:t>..O</w:t>
      </w:r>
      <w:proofErr w:type="gramEnd"/>
      <w:r w:rsidRPr="00FD1B50">
        <w:rPr>
          <w:color w:val="auto"/>
          <w:lang w:val="en-GB"/>
        </w:rPr>
        <w:t xml:space="preserve">, NH...O bonds approximately along the a-axis. In Figure 1, it can be seen that the C-C and C-N bonds are similar to those reported for </w:t>
      </w:r>
      <w:proofErr w:type="spellStart"/>
      <w:r w:rsidRPr="00FD1B50">
        <w:rPr>
          <w:color w:val="auto"/>
          <w:lang w:val="en-GB"/>
        </w:rPr>
        <w:t>diisopropylammonium</w:t>
      </w:r>
      <w:proofErr w:type="spellEnd"/>
      <w:r w:rsidRPr="00FD1B50">
        <w:rPr>
          <w:color w:val="auto"/>
          <w:lang w:val="en-GB"/>
        </w:rPr>
        <w:t xml:space="preserve"> in previously reported works by </w:t>
      </w:r>
      <w:r w:rsidR="0095642E" w:rsidRPr="00FD1B50">
        <w:rPr>
          <w:bCs/>
          <w:color w:val="auto"/>
          <w:lang w:val="en-GB"/>
        </w:rPr>
        <w:t>[</w:t>
      </w:r>
      <w:r w:rsidR="009824FD" w:rsidRPr="00926AC8">
        <w:rPr>
          <w:rStyle w:val="EndnoteReference"/>
          <w:bCs/>
          <w:color w:val="auto"/>
          <w:vertAlign w:val="baseline"/>
        </w:rPr>
        <w:endnoteReference w:id="21"/>
      </w:r>
      <w:r w:rsidR="00A14946" w:rsidRPr="00FD1B50">
        <w:rPr>
          <w:bCs/>
          <w:color w:val="auto"/>
          <w:lang w:val="en-GB"/>
        </w:rPr>
        <w:t>,</w:t>
      </w:r>
      <w:r w:rsidR="009824FD" w:rsidRPr="00926AC8">
        <w:rPr>
          <w:rStyle w:val="EndnoteReference"/>
          <w:bCs/>
          <w:color w:val="auto"/>
          <w:vertAlign w:val="baseline"/>
        </w:rPr>
        <w:endnoteReference w:id="22"/>
      </w:r>
      <w:r w:rsidR="0095642E" w:rsidRPr="00FD1B50">
        <w:rPr>
          <w:bCs/>
          <w:color w:val="auto"/>
          <w:lang w:val="en-GB"/>
        </w:rPr>
        <w:t>]</w:t>
      </w:r>
      <w:r w:rsidR="0095642E" w:rsidRPr="00FD1B50">
        <w:rPr>
          <w:color w:val="auto"/>
          <w:lang w:val="en-GB"/>
        </w:rPr>
        <w:t xml:space="preserve">. </w:t>
      </w:r>
      <w:r w:rsidR="00E6254D" w:rsidRPr="00FD1B50">
        <w:rPr>
          <w:color w:val="auto"/>
          <w:lang w:val="en-GB"/>
        </w:rPr>
        <w:t xml:space="preserve">The nature of the S-O distances (1.334 (6) Å to 1.487 (7) Å) indicates delocalization. The weak </w:t>
      </w:r>
      <w:r w:rsidR="00E6254D" w:rsidRPr="00FD1B50">
        <w:rPr>
          <w:color w:val="auto"/>
          <w:lang w:val="en-GB"/>
        </w:rPr>
        <w:lastRenderedPageBreak/>
        <w:t>C-H···O hydrogen bonds (2.944 (11) to 3.493 (4)) present lead to a supramolecular structure (Fig. 1A).</w:t>
      </w:r>
      <w:r w:rsidR="0064511B" w:rsidRPr="00FD1B50">
        <w:rPr>
          <w:color w:val="auto"/>
          <w:lang w:val="en-GB"/>
        </w:rPr>
        <w:t xml:space="preserve"> </w:t>
      </w:r>
      <w:r w:rsidR="00E6254D" w:rsidRPr="00FD1B50">
        <w:rPr>
          <w:color w:val="auto"/>
          <w:lang w:val="en-GB"/>
        </w:rPr>
        <w:t>The anions and cations are connected through N-H.</w:t>
      </w:r>
      <w:proofErr w:type="gramStart"/>
      <w:r w:rsidR="00E6254D" w:rsidRPr="00FD1B50">
        <w:rPr>
          <w:color w:val="auto"/>
          <w:lang w:val="en-GB"/>
        </w:rPr>
        <w:t>..O</w:t>
      </w:r>
      <w:proofErr w:type="gramEnd"/>
      <w:r w:rsidR="00E6254D" w:rsidRPr="00FD1B50">
        <w:rPr>
          <w:color w:val="auto"/>
          <w:lang w:val="en-GB"/>
        </w:rPr>
        <w:t xml:space="preserve"> hydrogen bonds. The weak intermolecular hydrogen bonds C3-H3C.</w:t>
      </w:r>
      <w:proofErr w:type="gramStart"/>
      <w:r w:rsidR="00E6254D" w:rsidRPr="00FD1B50">
        <w:rPr>
          <w:color w:val="auto"/>
          <w:lang w:val="en-GB"/>
        </w:rPr>
        <w:t>..O</w:t>
      </w:r>
      <w:proofErr w:type="gramEnd"/>
      <w:r w:rsidR="00E6254D" w:rsidRPr="00FD1B50">
        <w:rPr>
          <w:color w:val="auto"/>
          <w:lang w:val="en-GB"/>
        </w:rPr>
        <w:t xml:space="preserve">1, C13-H13...O1, C12-H12...O3, C3-H3A...O4, and C6-H6...O2 are responsible for interactions between </w:t>
      </w:r>
      <w:proofErr w:type="spellStart"/>
      <w:r w:rsidR="00E6254D" w:rsidRPr="00FD1B50">
        <w:rPr>
          <w:color w:val="auto"/>
          <w:lang w:val="en-GB"/>
        </w:rPr>
        <w:t>phenylsulfonate</w:t>
      </w:r>
      <w:proofErr w:type="spellEnd"/>
      <w:r w:rsidR="00E6254D" w:rsidRPr="00FD1B50">
        <w:rPr>
          <w:color w:val="auto"/>
          <w:lang w:val="en-GB"/>
        </w:rPr>
        <w:t>/</w:t>
      </w:r>
      <w:proofErr w:type="spellStart"/>
      <w:r w:rsidR="00E6254D" w:rsidRPr="00FD1B50">
        <w:rPr>
          <w:color w:val="auto"/>
          <w:lang w:val="en-GB"/>
        </w:rPr>
        <w:t>phenylsulfonate</w:t>
      </w:r>
      <w:proofErr w:type="spellEnd"/>
      <w:r w:rsidR="00E6254D" w:rsidRPr="00FD1B50">
        <w:rPr>
          <w:color w:val="auto"/>
          <w:lang w:val="en-GB"/>
        </w:rPr>
        <w:t xml:space="preserve"> and </w:t>
      </w:r>
      <w:proofErr w:type="spellStart"/>
      <w:r w:rsidR="00E6254D" w:rsidRPr="00FD1B50">
        <w:rPr>
          <w:color w:val="auto"/>
          <w:lang w:val="en-GB"/>
        </w:rPr>
        <w:t>phenylsulfonate</w:t>
      </w:r>
      <w:proofErr w:type="spellEnd"/>
      <w:r w:rsidR="00E6254D" w:rsidRPr="00FD1B50">
        <w:rPr>
          <w:color w:val="auto"/>
          <w:lang w:val="en-GB"/>
        </w:rPr>
        <w:t>/cation (Fig. 1B). All oxygen atoms are involved in at least two bonds, either C-H.</w:t>
      </w:r>
      <w:proofErr w:type="gramStart"/>
      <w:r w:rsidR="00E6254D" w:rsidRPr="00FD1B50">
        <w:rPr>
          <w:color w:val="auto"/>
          <w:lang w:val="en-GB"/>
        </w:rPr>
        <w:t>..O</w:t>
      </w:r>
      <w:proofErr w:type="gramEnd"/>
      <w:r w:rsidR="00E6254D" w:rsidRPr="00FD1B50">
        <w:rPr>
          <w:color w:val="auto"/>
          <w:lang w:val="en-GB"/>
        </w:rPr>
        <w:t xml:space="preserve"> or C-H...O and N-H...O bonds, contributing to the 3D architecture. The C-C and C-N bonds of the cation are similar to those previously observed for compounds containing the iPr2NH2+ cation </w:t>
      </w:r>
      <w:r w:rsidR="0095642E" w:rsidRPr="00FD1B50">
        <w:rPr>
          <w:b/>
          <w:bCs/>
          <w:color w:val="auto"/>
          <w:lang w:val="en-GB"/>
        </w:rPr>
        <w:t>[</w:t>
      </w:r>
      <w:r w:rsidR="00760228" w:rsidRPr="00926AC8">
        <w:rPr>
          <w:rStyle w:val="EndnoteReference"/>
          <w:b/>
          <w:bCs/>
          <w:color w:val="auto"/>
          <w:vertAlign w:val="baseline"/>
        </w:rPr>
        <w:endnoteReference w:id="23"/>
      </w:r>
      <w:r w:rsidR="0095642E" w:rsidRPr="00FD1B50">
        <w:rPr>
          <w:b/>
          <w:bCs/>
          <w:color w:val="auto"/>
          <w:lang w:val="en-GB"/>
        </w:rPr>
        <w:t>]</w:t>
      </w:r>
      <w:r w:rsidR="0095642E" w:rsidRPr="00FD1B50">
        <w:rPr>
          <w:color w:val="auto"/>
          <w:lang w:val="en-GB"/>
        </w:rPr>
        <w:t xml:space="preserve">. </w:t>
      </w:r>
      <w:r w:rsidR="00E6254D" w:rsidRPr="00FD1B50">
        <w:rPr>
          <w:color w:val="auto"/>
          <w:lang w:val="en-GB"/>
        </w:rPr>
        <w:t xml:space="preserve">The C-C and C-O bonds of the </w:t>
      </w:r>
      <w:proofErr w:type="spellStart"/>
      <w:r w:rsidR="00E6254D" w:rsidRPr="00FD1B50">
        <w:rPr>
          <w:color w:val="auto"/>
          <w:lang w:val="en-GB"/>
        </w:rPr>
        <w:t>hydrogenophthalate</w:t>
      </w:r>
      <w:proofErr w:type="spellEnd"/>
      <w:r w:rsidR="00E6254D" w:rsidRPr="00FD1B50">
        <w:rPr>
          <w:color w:val="auto"/>
          <w:lang w:val="en-GB"/>
        </w:rPr>
        <w:t xml:space="preserve"> anion are close to the values published for salts containing this anion</w:t>
      </w:r>
      <w:r w:rsidR="0095642E" w:rsidRPr="00FD1B50">
        <w:rPr>
          <w:color w:val="auto"/>
          <w:lang w:val="en-GB"/>
        </w:rPr>
        <w:t xml:space="preserve"> </w:t>
      </w:r>
      <w:r w:rsidR="0095642E" w:rsidRPr="00FD1B50">
        <w:rPr>
          <w:b/>
          <w:bCs/>
          <w:color w:val="auto"/>
          <w:lang w:val="en-GB"/>
        </w:rPr>
        <w:t>[</w:t>
      </w:r>
      <w:r w:rsidR="00D462E6" w:rsidRPr="00926AC8">
        <w:rPr>
          <w:rStyle w:val="EndnoteReference"/>
          <w:b/>
          <w:bCs/>
          <w:color w:val="auto"/>
          <w:vertAlign w:val="baseline"/>
        </w:rPr>
        <w:endnoteReference w:id="24"/>
      </w:r>
      <w:r w:rsidR="00DD7659" w:rsidRPr="00FD1B50">
        <w:rPr>
          <w:b/>
          <w:bCs/>
          <w:color w:val="auto"/>
          <w:lang w:val="en-GB"/>
        </w:rPr>
        <w:t>,</w:t>
      </w:r>
      <w:r w:rsidR="00245781" w:rsidRPr="00926AC8">
        <w:rPr>
          <w:rStyle w:val="EndnoteReference"/>
          <w:b/>
          <w:bCs/>
          <w:color w:val="auto"/>
          <w:vertAlign w:val="baseline"/>
        </w:rPr>
        <w:endnoteReference w:id="25"/>
      </w:r>
      <w:r w:rsidR="0095642E" w:rsidRPr="00FD1B50">
        <w:rPr>
          <w:b/>
          <w:bCs/>
          <w:color w:val="auto"/>
          <w:lang w:val="en-GB"/>
        </w:rPr>
        <w:t>]</w:t>
      </w:r>
      <w:r w:rsidR="0095642E" w:rsidRPr="00FD1B50">
        <w:rPr>
          <w:color w:val="auto"/>
          <w:lang w:val="en-GB"/>
        </w:rPr>
        <w:t xml:space="preserve">. </w:t>
      </w:r>
      <w:r w:rsidRPr="00FD1B50">
        <w:rPr>
          <w:color w:val="auto"/>
          <w:lang w:val="en-GB"/>
        </w:rPr>
        <w:t>In the overall structure, the acid anions [PhCO2H(COO)]- are connected to the cations by N-H.</w:t>
      </w:r>
      <w:proofErr w:type="gramStart"/>
      <w:r w:rsidRPr="00FD1B50">
        <w:rPr>
          <w:color w:val="auto"/>
          <w:lang w:val="en-GB"/>
        </w:rPr>
        <w:t>..O</w:t>
      </w:r>
      <w:proofErr w:type="gramEnd"/>
      <w:r w:rsidRPr="00FD1B50">
        <w:rPr>
          <w:color w:val="auto"/>
          <w:lang w:val="en-GB"/>
        </w:rPr>
        <w:t xml:space="preserve"> hydrogen bonds, leading to zigzag chains parallel to [010] (Fig. 1C) in which the cations and anions alternate.</w:t>
      </w:r>
    </w:p>
    <w:p w14:paraId="16E5493B" w14:textId="77777777" w:rsidR="0095642E" w:rsidRDefault="0095642E" w:rsidP="00FD1B50">
      <w:pPr>
        <w:spacing w:after="0" w:line="360" w:lineRule="auto"/>
        <w:jc w:val="center"/>
        <w:rPr>
          <w:rFonts w:ascii="Times New Roman" w:hAnsi="Times New Roman" w:cs="Times New Roman"/>
          <w:b/>
          <w:bCs/>
          <w:sz w:val="24"/>
          <w:szCs w:val="24"/>
        </w:rPr>
      </w:pPr>
      <w:r>
        <w:rPr>
          <w:noProof/>
          <w:lang w:eastAsia="fr-FR"/>
        </w:rPr>
        <w:drawing>
          <wp:inline distT="0" distB="0" distL="0" distR="0" wp14:anchorId="5E885955" wp14:editId="2FD7FED3">
            <wp:extent cx="5391150" cy="44577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91150" cy="4457700"/>
                    </a:xfrm>
                    <a:prstGeom prst="rect">
                      <a:avLst/>
                    </a:prstGeom>
                  </pic:spPr>
                </pic:pic>
              </a:graphicData>
            </a:graphic>
          </wp:inline>
        </w:drawing>
      </w:r>
    </w:p>
    <w:p w14:paraId="5B7E79EB" w14:textId="3A5F4129" w:rsidR="0095642E" w:rsidRPr="00FD1B50" w:rsidRDefault="0095642E" w:rsidP="00FD1B50">
      <w:pPr>
        <w:autoSpaceDE w:val="0"/>
        <w:autoSpaceDN w:val="0"/>
        <w:adjustRightInd w:val="0"/>
        <w:spacing w:after="0" w:line="360" w:lineRule="auto"/>
        <w:jc w:val="both"/>
        <w:rPr>
          <w:rFonts w:ascii="Times New Roman" w:hAnsi="Times New Roman" w:cs="Times New Roman"/>
          <w:sz w:val="24"/>
          <w:szCs w:val="24"/>
          <w:lang w:val="en-GB"/>
        </w:rPr>
      </w:pPr>
      <w:r w:rsidRPr="00FD1B50">
        <w:rPr>
          <w:rFonts w:ascii="Times New Roman" w:hAnsi="Times New Roman" w:cs="Times New Roman"/>
          <w:b/>
          <w:bCs/>
          <w:sz w:val="23"/>
          <w:szCs w:val="23"/>
          <w:lang w:val="en-GB"/>
        </w:rPr>
        <w:t xml:space="preserve">Figure </w:t>
      </w:r>
      <w:r w:rsidRPr="00FD1B50">
        <w:rPr>
          <w:rFonts w:ascii="Times New Roman" w:hAnsi="Times New Roman" w:cs="Times New Roman"/>
          <w:b/>
          <w:bCs/>
          <w:i/>
          <w:iCs/>
          <w:sz w:val="23"/>
          <w:szCs w:val="23"/>
          <w:lang w:val="en-GB"/>
        </w:rPr>
        <w:t>1</w:t>
      </w:r>
      <w:proofErr w:type="gramStart"/>
      <w:r w:rsidR="00FC2B0D" w:rsidRPr="00FD1B50">
        <w:rPr>
          <w:rFonts w:ascii="Times New Roman" w:hAnsi="Times New Roman" w:cs="Times New Roman"/>
          <w:b/>
          <w:bCs/>
          <w:i/>
          <w:iCs/>
          <w:sz w:val="23"/>
          <w:szCs w:val="23"/>
          <w:lang w:val="en-GB"/>
        </w:rPr>
        <w:t>A</w:t>
      </w:r>
      <w:r w:rsidRPr="00FD1B50">
        <w:rPr>
          <w:rFonts w:ascii="Times New Roman" w:hAnsi="Times New Roman" w:cs="Times New Roman"/>
          <w:b/>
          <w:bCs/>
          <w:i/>
          <w:iCs/>
          <w:sz w:val="23"/>
          <w:szCs w:val="23"/>
          <w:lang w:val="en-GB"/>
        </w:rPr>
        <w:t xml:space="preserve"> :</w:t>
      </w:r>
      <w:proofErr w:type="gramEnd"/>
      <w:r w:rsidRPr="00FD1B50">
        <w:rPr>
          <w:rFonts w:ascii="Times New Roman" w:hAnsi="Times New Roman" w:cs="Times New Roman"/>
          <w:b/>
          <w:bCs/>
          <w:i/>
          <w:iCs/>
          <w:sz w:val="23"/>
          <w:szCs w:val="23"/>
          <w:lang w:val="en-GB"/>
        </w:rPr>
        <w:t xml:space="preserve"> </w:t>
      </w:r>
      <w:r w:rsidR="0071790B" w:rsidRPr="00FD1B50">
        <w:rPr>
          <w:rFonts w:ascii="Times New Roman" w:hAnsi="Times New Roman" w:cs="Times New Roman"/>
          <w:sz w:val="24"/>
          <w:szCs w:val="24"/>
          <w:lang w:val="en-GB"/>
        </w:rPr>
        <w:t xml:space="preserve">Global structure of </w:t>
      </w:r>
      <w:proofErr w:type="spellStart"/>
      <w:r w:rsidR="0071790B" w:rsidRPr="00FD1B50">
        <w:rPr>
          <w:rFonts w:ascii="Times New Roman" w:hAnsi="Times New Roman" w:cs="Times New Roman"/>
          <w:sz w:val="24"/>
          <w:szCs w:val="24"/>
          <w:lang w:val="en-GB"/>
        </w:rPr>
        <w:t>diisopropylammonium</w:t>
      </w:r>
      <w:proofErr w:type="spellEnd"/>
      <w:r w:rsidR="0071790B" w:rsidRPr="00FD1B50">
        <w:rPr>
          <w:rFonts w:ascii="Times New Roman" w:hAnsi="Times New Roman" w:cs="Times New Roman"/>
          <w:sz w:val="24"/>
          <w:szCs w:val="24"/>
          <w:lang w:val="en-GB"/>
        </w:rPr>
        <w:t xml:space="preserve"> </w:t>
      </w:r>
      <w:proofErr w:type="spellStart"/>
      <w:r w:rsidR="0071790B" w:rsidRPr="00FD1B50">
        <w:rPr>
          <w:rFonts w:ascii="Times New Roman" w:hAnsi="Times New Roman" w:cs="Times New Roman"/>
          <w:sz w:val="24"/>
          <w:szCs w:val="24"/>
          <w:lang w:val="en-GB"/>
        </w:rPr>
        <w:t>phenylsulfonate</w:t>
      </w:r>
      <w:proofErr w:type="spellEnd"/>
      <w:r w:rsidR="0071790B" w:rsidRPr="00FD1B50">
        <w:rPr>
          <w:rFonts w:ascii="Times New Roman" w:hAnsi="Times New Roman" w:cs="Times New Roman"/>
          <w:sz w:val="24"/>
          <w:szCs w:val="24"/>
          <w:lang w:val="en-GB"/>
        </w:rPr>
        <w:t xml:space="preserve"> showing hydrogen bond interactions. </w:t>
      </w:r>
    </w:p>
    <w:p w14:paraId="1E1824C9" w14:textId="34918C71" w:rsidR="0095642E" w:rsidRDefault="00C03854" w:rsidP="00FD1B50">
      <w:pPr>
        <w:spacing w:after="0" w:line="360" w:lineRule="auto"/>
        <w:jc w:val="center"/>
        <w:rPr>
          <w:rFonts w:ascii="Times New Roman" w:hAnsi="Times New Roman" w:cs="Times New Roman"/>
          <w:b/>
          <w:bCs/>
          <w:sz w:val="24"/>
          <w:szCs w:val="24"/>
        </w:rPr>
      </w:pPr>
      <w:r>
        <w:rPr>
          <w:noProof/>
          <w:lang w:eastAsia="fr-FR"/>
        </w:rPr>
        <w:lastRenderedPageBreak/>
        <w:drawing>
          <wp:inline distT="0" distB="0" distL="0" distR="0" wp14:anchorId="4EC5966E" wp14:editId="2FB3C0DD">
            <wp:extent cx="3312000" cy="2114911"/>
            <wp:effectExtent l="0" t="0" r="3175"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12000" cy="2114911"/>
                    </a:xfrm>
                    <a:prstGeom prst="rect">
                      <a:avLst/>
                    </a:prstGeom>
                  </pic:spPr>
                </pic:pic>
              </a:graphicData>
            </a:graphic>
          </wp:inline>
        </w:drawing>
      </w:r>
    </w:p>
    <w:p w14:paraId="1F47E287" w14:textId="7AC34AF3" w:rsidR="0095642E" w:rsidRPr="00FD1B50" w:rsidRDefault="0095642E" w:rsidP="00FD1B50">
      <w:pPr>
        <w:spacing w:after="0" w:line="360" w:lineRule="auto"/>
        <w:jc w:val="both"/>
        <w:rPr>
          <w:rFonts w:ascii="Times New Roman" w:hAnsi="Times New Roman" w:cs="Times New Roman"/>
          <w:b/>
          <w:bCs/>
          <w:sz w:val="24"/>
          <w:szCs w:val="24"/>
          <w:lang w:val="en-GB"/>
        </w:rPr>
      </w:pPr>
      <w:r w:rsidRPr="00FD1B50">
        <w:rPr>
          <w:rFonts w:ascii="Times New Roman" w:hAnsi="Times New Roman" w:cs="Times New Roman"/>
          <w:b/>
          <w:bCs/>
          <w:sz w:val="24"/>
          <w:szCs w:val="24"/>
          <w:lang w:val="en-GB"/>
        </w:rPr>
        <w:t xml:space="preserve">Figure </w:t>
      </w:r>
      <w:r w:rsidR="00FC2B0D" w:rsidRPr="00FD1B50">
        <w:rPr>
          <w:rFonts w:ascii="Times New Roman" w:hAnsi="Times New Roman" w:cs="Times New Roman"/>
          <w:b/>
          <w:bCs/>
          <w:sz w:val="24"/>
          <w:szCs w:val="24"/>
          <w:lang w:val="en-GB"/>
        </w:rPr>
        <w:t>1</w:t>
      </w:r>
      <w:proofErr w:type="gramStart"/>
      <w:r w:rsidR="00FC2B0D" w:rsidRPr="00FD1B50">
        <w:rPr>
          <w:rFonts w:ascii="Times New Roman" w:hAnsi="Times New Roman" w:cs="Times New Roman"/>
          <w:b/>
          <w:bCs/>
          <w:sz w:val="24"/>
          <w:szCs w:val="24"/>
          <w:lang w:val="en-GB"/>
        </w:rPr>
        <w:t>B</w:t>
      </w:r>
      <w:r w:rsidRPr="00FD1B50">
        <w:rPr>
          <w:rFonts w:ascii="Times New Roman" w:hAnsi="Times New Roman" w:cs="Times New Roman"/>
          <w:b/>
          <w:bCs/>
          <w:sz w:val="24"/>
          <w:szCs w:val="24"/>
          <w:lang w:val="en-GB"/>
        </w:rPr>
        <w:t xml:space="preserve"> :</w:t>
      </w:r>
      <w:proofErr w:type="gramEnd"/>
      <w:r w:rsidRPr="00FD1B50">
        <w:rPr>
          <w:rFonts w:ascii="Times New Roman" w:hAnsi="Times New Roman" w:cs="Times New Roman"/>
          <w:b/>
          <w:bCs/>
          <w:sz w:val="24"/>
          <w:szCs w:val="24"/>
          <w:lang w:val="en-GB"/>
        </w:rPr>
        <w:t xml:space="preserve"> </w:t>
      </w:r>
      <w:r w:rsidR="00D727AC" w:rsidRPr="00FD1B50">
        <w:rPr>
          <w:rFonts w:ascii="Times New Roman" w:hAnsi="Times New Roman" w:cs="Times New Roman"/>
          <w:sz w:val="24"/>
          <w:szCs w:val="24"/>
          <w:lang w:val="en-GB"/>
        </w:rPr>
        <w:t>Hydrogen bonds (N-H···O) along the a-axis</w:t>
      </w:r>
    </w:p>
    <w:p w14:paraId="23CA0EAA" w14:textId="09D66B53" w:rsidR="0095642E" w:rsidRDefault="00306937" w:rsidP="00FD1B50">
      <w:pPr>
        <w:spacing w:after="0" w:line="360" w:lineRule="auto"/>
        <w:jc w:val="center"/>
        <w:rPr>
          <w:rFonts w:ascii="Times New Roman" w:hAnsi="Times New Roman" w:cs="Times New Roman"/>
          <w:b/>
          <w:bCs/>
          <w:sz w:val="24"/>
          <w:szCs w:val="24"/>
        </w:rPr>
      </w:pPr>
      <w:r>
        <w:rPr>
          <w:noProof/>
          <w:lang w:eastAsia="fr-FR"/>
        </w:rPr>
        <w:drawing>
          <wp:inline distT="0" distB="0" distL="0" distR="0" wp14:anchorId="01DFFBBD" wp14:editId="589CCB9D">
            <wp:extent cx="4104000" cy="2603015"/>
            <wp:effectExtent l="0" t="0" r="0" b="698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04000" cy="2603015"/>
                    </a:xfrm>
                    <a:prstGeom prst="rect">
                      <a:avLst/>
                    </a:prstGeom>
                  </pic:spPr>
                </pic:pic>
              </a:graphicData>
            </a:graphic>
          </wp:inline>
        </w:drawing>
      </w:r>
    </w:p>
    <w:p w14:paraId="21AFC7CB" w14:textId="13612E19" w:rsidR="0095642E" w:rsidRPr="00FD1B50" w:rsidRDefault="0095642E" w:rsidP="00FD1B50">
      <w:pPr>
        <w:spacing w:after="0" w:line="360" w:lineRule="auto"/>
        <w:jc w:val="both"/>
        <w:rPr>
          <w:rFonts w:ascii="Times New Roman" w:hAnsi="Times New Roman" w:cs="Times New Roman"/>
          <w:sz w:val="24"/>
          <w:szCs w:val="24"/>
          <w:lang w:val="en-GB"/>
        </w:rPr>
      </w:pPr>
      <w:r w:rsidRPr="00FD1B50">
        <w:rPr>
          <w:rFonts w:ascii="Times New Roman" w:hAnsi="Times New Roman" w:cs="Times New Roman"/>
          <w:b/>
          <w:bCs/>
          <w:sz w:val="24"/>
          <w:szCs w:val="24"/>
          <w:lang w:val="en-GB"/>
        </w:rPr>
        <w:t>Figure</w:t>
      </w:r>
      <w:r w:rsidRPr="00FD1B50">
        <w:rPr>
          <w:rFonts w:ascii="Times New Roman" w:hAnsi="Times New Roman" w:cs="Times New Roman"/>
          <w:b/>
          <w:bCs/>
          <w:i/>
          <w:iCs/>
          <w:sz w:val="24"/>
          <w:szCs w:val="24"/>
          <w:lang w:val="en-GB"/>
        </w:rPr>
        <w:t xml:space="preserve"> </w:t>
      </w:r>
      <w:r w:rsidR="00FC2B0D" w:rsidRPr="00FD1B50">
        <w:rPr>
          <w:rFonts w:ascii="Times New Roman" w:hAnsi="Times New Roman" w:cs="Times New Roman"/>
          <w:b/>
          <w:bCs/>
          <w:i/>
          <w:iCs/>
          <w:sz w:val="24"/>
          <w:szCs w:val="24"/>
          <w:lang w:val="en-GB"/>
        </w:rPr>
        <w:t>1C</w:t>
      </w:r>
      <w:r w:rsidRPr="00FD1B50">
        <w:rPr>
          <w:rFonts w:ascii="Times New Roman" w:hAnsi="Times New Roman" w:cs="Times New Roman"/>
          <w:b/>
          <w:bCs/>
          <w:i/>
          <w:iCs/>
          <w:sz w:val="24"/>
          <w:szCs w:val="24"/>
          <w:lang w:val="en-GB"/>
        </w:rPr>
        <w:t xml:space="preserve">: </w:t>
      </w:r>
      <w:r w:rsidR="00D727AC" w:rsidRPr="00FD1B50">
        <w:rPr>
          <w:rFonts w:ascii="Times New Roman" w:hAnsi="Times New Roman" w:cs="Times New Roman"/>
          <w:sz w:val="24"/>
          <w:szCs w:val="24"/>
          <w:lang w:val="en-GB"/>
        </w:rPr>
        <w:t xml:space="preserve">Global structure of </w:t>
      </w:r>
      <w:proofErr w:type="spellStart"/>
      <w:r w:rsidR="00D727AC" w:rsidRPr="00FD1B50">
        <w:rPr>
          <w:rFonts w:ascii="Times New Roman" w:hAnsi="Times New Roman" w:cs="Times New Roman"/>
          <w:sz w:val="24"/>
          <w:szCs w:val="24"/>
          <w:lang w:val="en-GB"/>
        </w:rPr>
        <w:t>diisopropylammonium</w:t>
      </w:r>
      <w:proofErr w:type="spellEnd"/>
      <w:r w:rsidR="00D727AC" w:rsidRPr="00FD1B50">
        <w:rPr>
          <w:rFonts w:ascii="Times New Roman" w:hAnsi="Times New Roman" w:cs="Times New Roman"/>
          <w:sz w:val="24"/>
          <w:szCs w:val="24"/>
          <w:lang w:val="en-GB"/>
        </w:rPr>
        <w:t xml:space="preserve"> </w:t>
      </w:r>
      <w:proofErr w:type="spellStart"/>
      <w:r w:rsidR="00D727AC" w:rsidRPr="00FD1B50">
        <w:rPr>
          <w:rFonts w:ascii="Times New Roman" w:hAnsi="Times New Roman" w:cs="Times New Roman"/>
          <w:sz w:val="24"/>
          <w:szCs w:val="24"/>
          <w:lang w:val="en-GB"/>
        </w:rPr>
        <w:t>phenylsulfonate</w:t>
      </w:r>
      <w:proofErr w:type="spellEnd"/>
      <w:r w:rsidR="00D727AC" w:rsidRPr="00FD1B50">
        <w:rPr>
          <w:rFonts w:ascii="Times New Roman" w:hAnsi="Times New Roman" w:cs="Times New Roman"/>
          <w:sz w:val="24"/>
          <w:szCs w:val="24"/>
          <w:lang w:val="en-GB"/>
        </w:rPr>
        <w:t xml:space="preserve"> showing hydrogen bonding interactions along the a-axis</w:t>
      </w:r>
    </w:p>
    <w:p w14:paraId="30F75A42" w14:textId="07C7E9CD" w:rsidR="00B140D9" w:rsidRPr="00FD1B50" w:rsidRDefault="00A7037C" w:rsidP="00FD1B50">
      <w:pPr>
        <w:spacing w:after="0" w:line="360" w:lineRule="auto"/>
        <w:jc w:val="both"/>
        <w:rPr>
          <w:rFonts w:ascii="Times New Roman" w:hAnsi="Times New Roman" w:cs="Times New Roman"/>
          <w:b/>
          <w:bCs/>
          <w:sz w:val="24"/>
          <w:szCs w:val="24"/>
          <w:lang w:val="en-GB"/>
        </w:rPr>
      </w:pPr>
      <w:bookmarkStart w:id="4" w:name="_Hlk204539644"/>
      <w:r w:rsidRPr="00FD1B50">
        <w:rPr>
          <w:rFonts w:ascii="Times New Roman" w:hAnsi="Times New Roman" w:cs="Times New Roman"/>
          <w:b/>
          <w:bCs/>
          <w:sz w:val="24"/>
          <w:szCs w:val="24"/>
          <w:lang w:val="en-GB"/>
        </w:rPr>
        <w:t>3.2. Optimized geometry</w:t>
      </w:r>
    </w:p>
    <w:p w14:paraId="30E7C47A" w14:textId="5701D6D0" w:rsidR="00EB7F84" w:rsidRPr="00FD1B50" w:rsidRDefault="00EB7F84" w:rsidP="00FD1B50">
      <w:pPr>
        <w:spacing w:after="0" w:line="360" w:lineRule="auto"/>
        <w:jc w:val="both"/>
        <w:rPr>
          <w:rFonts w:ascii="Times New Roman" w:eastAsia="Times New Roman" w:hAnsi="Times New Roman" w:cs="Times New Roman"/>
          <w:sz w:val="24"/>
          <w:szCs w:val="24"/>
          <w:lang w:val="en-GB" w:eastAsia="fr-FR"/>
        </w:rPr>
      </w:pPr>
      <w:r w:rsidRPr="00FD1B50">
        <w:rPr>
          <w:rFonts w:ascii="Times New Roman" w:hAnsi="Times New Roman" w:cs="Times New Roman"/>
          <w:sz w:val="24"/>
          <w:szCs w:val="24"/>
          <w:lang w:val="en-GB"/>
        </w:rPr>
        <w:t xml:space="preserve">In order to study the hydrogen bonding interaction and determine the geometric parameters of the </w:t>
      </w:r>
      <w:proofErr w:type="spellStart"/>
      <w:r w:rsidRPr="00FD1B50">
        <w:rPr>
          <w:rFonts w:ascii="Times New Roman" w:hAnsi="Times New Roman" w:cs="Times New Roman"/>
          <w:sz w:val="24"/>
          <w:szCs w:val="24"/>
          <w:lang w:val="en-GB"/>
        </w:rPr>
        <w:t>diisopropylammonium</w:t>
      </w:r>
      <w:proofErr w:type="spellEnd"/>
      <w:r w:rsidRPr="00FD1B50">
        <w:rPr>
          <w:rFonts w:ascii="Times New Roman" w:hAnsi="Times New Roman" w:cs="Times New Roman"/>
          <w:sz w:val="24"/>
          <w:szCs w:val="24"/>
          <w:lang w:val="en-GB"/>
        </w:rPr>
        <w:t xml:space="preserve"> </w:t>
      </w:r>
      <w:proofErr w:type="spellStart"/>
      <w:r w:rsidRPr="00FD1B50">
        <w:rPr>
          <w:rFonts w:ascii="Times New Roman" w:hAnsi="Times New Roman" w:cs="Times New Roman"/>
          <w:sz w:val="24"/>
          <w:szCs w:val="24"/>
          <w:lang w:val="en-GB"/>
        </w:rPr>
        <w:t>phenylsulfonate</w:t>
      </w:r>
      <w:proofErr w:type="spellEnd"/>
      <w:r w:rsidRPr="00FD1B50">
        <w:rPr>
          <w:rFonts w:ascii="Times New Roman" w:hAnsi="Times New Roman" w:cs="Times New Roman"/>
          <w:sz w:val="24"/>
          <w:szCs w:val="24"/>
          <w:lang w:val="en-GB"/>
        </w:rPr>
        <w:t xml:space="preserve"> molecule, a structural optimization of this molecule was carried out using the B3LYP method with the 6-311G(</w:t>
      </w:r>
      <w:proofErr w:type="spellStart"/>
      <w:proofErr w:type="gramStart"/>
      <w:r w:rsidRPr="00FD1B50">
        <w:rPr>
          <w:rFonts w:ascii="Times New Roman" w:hAnsi="Times New Roman" w:cs="Times New Roman"/>
          <w:sz w:val="24"/>
          <w:szCs w:val="24"/>
          <w:lang w:val="en-GB"/>
        </w:rPr>
        <w:t>d,p</w:t>
      </w:r>
      <w:proofErr w:type="spellEnd"/>
      <w:proofErr w:type="gramEnd"/>
      <w:r w:rsidRPr="00FD1B50">
        <w:rPr>
          <w:rFonts w:ascii="Times New Roman" w:hAnsi="Times New Roman" w:cs="Times New Roman"/>
          <w:sz w:val="24"/>
          <w:szCs w:val="24"/>
          <w:lang w:val="en-GB"/>
        </w:rPr>
        <w:t>),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and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basis sets.</w:t>
      </w:r>
      <w:r w:rsidRPr="00FD1B50">
        <w:rPr>
          <w:rFonts w:ascii="Times New Roman" w:eastAsia="Times New Roman" w:hAnsi="Times New Roman" w:cs="Times New Roman"/>
          <w:sz w:val="24"/>
          <w:szCs w:val="24"/>
          <w:lang w:val="en-GB" w:eastAsia="fr-FR"/>
        </w:rPr>
        <w:t xml:space="preserve"> </w:t>
      </w:r>
      <w:r w:rsidRPr="00FD1B50">
        <w:rPr>
          <w:rFonts w:ascii="Times New Roman" w:hAnsi="Times New Roman" w:cs="Times New Roman"/>
          <w:sz w:val="24"/>
          <w:szCs w:val="24"/>
          <w:lang w:val="en-GB"/>
        </w:rPr>
        <w:t xml:space="preserve">Figure </w:t>
      </w:r>
      <w:r w:rsidR="00332277" w:rsidRPr="00FD1B50">
        <w:rPr>
          <w:rFonts w:ascii="Times New Roman" w:hAnsi="Times New Roman" w:cs="Times New Roman"/>
          <w:sz w:val="24"/>
          <w:szCs w:val="24"/>
          <w:lang w:val="en-GB"/>
        </w:rPr>
        <w:t>2</w:t>
      </w:r>
      <w:r w:rsidRPr="00FD1B50">
        <w:rPr>
          <w:rFonts w:ascii="Times New Roman" w:hAnsi="Times New Roman" w:cs="Times New Roman"/>
          <w:sz w:val="24"/>
          <w:szCs w:val="24"/>
          <w:lang w:val="en-GB"/>
        </w:rPr>
        <w:t xml:space="preserve"> illustrates the optimized structure of the most stable form of the molecule obtained with the B3LYP/6-311+G(</w:t>
      </w:r>
      <w:proofErr w:type="spellStart"/>
      <w:proofErr w:type="gramStart"/>
      <w:r w:rsidRPr="00FD1B50">
        <w:rPr>
          <w:rFonts w:ascii="Times New Roman" w:hAnsi="Times New Roman" w:cs="Times New Roman"/>
          <w:sz w:val="24"/>
          <w:szCs w:val="24"/>
          <w:lang w:val="en-GB"/>
        </w:rPr>
        <w:t>d,p</w:t>
      </w:r>
      <w:proofErr w:type="spellEnd"/>
      <w:proofErr w:type="gramEnd"/>
      <w:r w:rsidRPr="00FD1B50">
        <w:rPr>
          <w:rFonts w:ascii="Times New Roman" w:hAnsi="Times New Roman" w:cs="Times New Roman"/>
          <w:sz w:val="24"/>
          <w:szCs w:val="24"/>
          <w:lang w:val="en-GB"/>
        </w:rPr>
        <w:t xml:space="preserve">) method. As shown by this optimized structure, the molecule is composed of an assembly of </w:t>
      </w:r>
      <w:proofErr w:type="spellStart"/>
      <w:r w:rsidRPr="00FD1B50">
        <w:rPr>
          <w:rFonts w:ascii="Times New Roman" w:hAnsi="Times New Roman" w:cs="Times New Roman"/>
          <w:sz w:val="24"/>
          <w:szCs w:val="24"/>
          <w:lang w:val="en-GB"/>
        </w:rPr>
        <w:t>phenylsulfonic</w:t>
      </w:r>
      <w:proofErr w:type="spellEnd"/>
      <w:r w:rsidRPr="00FD1B50">
        <w:rPr>
          <w:rFonts w:ascii="Times New Roman" w:hAnsi="Times New Roman" w:cs="Times New Roman"/>
          <w:sz w:val="24"/>
          <w:szCs w:val="24"/>
          <w:lang w:val="en-GB"/>
        </w:rPr>
        <w:t xml:space="preserve"> acid and </w:t>
      </w:r>
      <w:proofErr w:type="spellStart"/>
      <w:r w:rsidRPr="00FD1B50">
        <w:rPr>
          <w:rFonts w:ascii="Times New Roman" w:hAnsi="Times New Roman" w:cs="Times New Roman"/>
          <w:sz w:val="24"/>
          <w:szCs w:val="24"/>
          <w:lang w:val="en-GB"/>
        </w:rPr>
        <w:t>isopropylamine</w:t>
      </w:r>
      <w:proofErr w:type="spellEnd"/>
      <w:r w:rsidRPr="00FD1B50">
        <w:rPr>
          <w:rFonts w:ascii="Times New Roman" w:hAnsi="Times New Roman" w:cs="Times New Roman"/>
          <w:sz w:val="24"/>
          <w:szCs w:val="24"/>
          <w:lang w:val="en-GB"/>
        </w:rPr>
        <w:t>, connected by an intermolecular hydrogen bond (N–H···O). This interaction allows the molecule to adopt a conformation corresponding to a minimum energy state. A crystallographic study of this molecule has already been reported in the literature</w:t>
      </w:r>
      <w:r w:rsidR="00B140D9" w:rsidRPr="00FD1B50">
        <w:rPr>
          <w:rFonts w:ascii="Times New Roman" w:hAnsi="Times New Roman" w:cs="Times New Roman"/>
          <w:bCs/>
          <w:sz w:val="24"/>
          <w:szCs w:val="24"/>
          <w:lang w:val="en-GB"/>
        </w:rPr>
        <w:t xml:space="preserve"> </w:t>
      </w:r>
      <w:r w:rsidR="00F963A5" w:rsidRPr="00FD1B50">
        <w:rPr>
          <w:rFonts w:ascii="Times New Roman" w:eastAsia="Times New Roman" w:hAnsi="Times New Roman" w:cs="Times New Roman"/>
          <w:sz w:val="24"/>
          <w:szCs w:val="24"/>
          <w:lang w:val="en-GB" w:eastAsia="fr-FR"/>
        </w:rPr>
        <w:t>[</w:t>
      </w:r>
      <w:bookmarkStart w:id="5" w:name="_Ref204689826"/>
      <w:r w:rsidR="00F963A5" w:rsidRPr="00926AC8">
        <w:rPr>
          <w:rStyle w:val="EndnoteReference"/>
          <w:rFonts w:ascii="Times New Roman" w:eastAsia="Times New Roman" w:hAnsi="Times New Roman" w:cs="Times New Roman"/>
          <w:sz w:val="24"/>
          <w:szCs w:val="24"/>
          <w:lang w:eastAsia="fr-FR"/>
        </w:rPr>
        <w:endnoteReference w:id="26"/>
      </w:r>
      <w:bookmarkEnd w:id="5"/>
      <w:r w:rsidR="00B140D9" w:rsidRPr="00FD1B50">
        <w:rPr>
          <w:rFonts w:ascii="Times New Roman" w:eastAsia="Times New Roman" w:hAnsi="Times New Roman" w:cs="Times New Roman"/>
          <w:sz w:val="24"/>
          <w:szCs w:val="24"/>
          <w:lang w:val="en-GB" w:eastAsia="fr-FR"/>
        </w:rPr>
        <w:t>]</w:t>
      </w:r>
      <w:r w:rsidRPr="00FD1B50">
        <w:rPr>
          <w:rFonts w:ascii="Times New Roman" w:hAnsi="Times New Roman" w:cs="Times New Roman"/>
          <w:sz w:val="24"/>
          <w:szCs w:val="24"/>
          <w:lang w:val="en-GB"/>
        </w:rPr>
        <w:t xml:space="preserve">, indicating that the molecular </w:t>
      </w:r>
      <w:r w:rsidRPr="00FD1B50">
        <w:rPr>
          <w:rFonts w:ascii="Times New Roman" w:hAnsi="Times New Roman" w:cs="Times New Roman"/>
          <w:sz w:val="24"/>
          <w:szCs w:val="24"/>
          <w:lang w:val="en-GB"/>
        </w:rPr>
        <w:lastRenderedPageBreak/>
        <w:t>structure of the compound is not planar.</w:t>
      </w:r>
      <w:r w:rsidRPr="00FD1B50">
        <w:rPr>
          <w:rFonts w:ascii="Times New Roman" w:eastAsia="Times New Roman" w:hAnsi="Times New Roman" w:cs="Times New Roman"/>
          <w:sz w:val="24"/>
          <w:szCs w:val="24"/>
          <w:lang w:val="en-GB" w:eastAsia="fr-FR"/>
        </w:rPr>
        <w:t xml:space="preserve"> </w:t>
      </w:r>
      <w:r w:rsidRPr="00FD1B50">
        <w:rPr>
          <w:rFonts w:ascii="Times New Roman" w:hAnsi="Times New Roman" w:cs="Times New Roman"/>
          <w:sz w:val="24"/>
          <w:szCs w:val="24"/>
          <w:lang w:val="en-GB"/>
        </w:rPr>
        <w:t>The zero-point vibrational energies obtained for this compound with the different basis sets used in this work are –1227.406877, –1227.421037, and –1227.421490 Hartree for the 6-311G(</w:t>
      </w:r>
      <w:proofErr w:type="spellStart"/>
      <w:proofErr w:type="gramStart"/>
      <w:r w:rsidRPr="00FD1B50">
        <w:rPr>
          <w:rFonts w:ascii="Times New Roman" w:hAnsi="Times New Roman" w:cs="Times New Roman"/>
          <w:sz w:val="24"/>
          <w:szCs w:val="24"/>
          <w:lang w:val="en-GB"/>
        </w:rPr>
        <w:t>d,p</w:t>
      </w:r>
      <w:proofErr w:type="spellEnd"/>
      <w:proofErr w:type="gramEnd"/>
      <w:r w:rsidRPr="00FD1B50">
        <w:rPr>
          <w:rFonts w:ascii="Times New Roman" w:hAnsi="Times New Roman" w:cs="Times New Roman"/>
          <w:sz w:val="24"/>
          <w:szCs w:val="24"/>
          <w:lang w:val="en-GB"/>
        </w:rPr>
        <w:t>),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and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basis sets, respectively. These values indicate increasing energetic stability, with the lowest energies obtained using the 6-311+G(</w:t>
      </w:r>
      <w:proofErr w:type="spellStart"/>
      <w:proofErr w:type="gramStart"/>
      <w:r w:rsidRPr="00FD1B50">
        <w:rPr>
          <w:rFonts w:ascii="Times New Roman" w:hAnsi="Times New Roman" w:cs="Times New Roman"/>
          <w:sz w:val="24"/>
          <w:szCs w:val="24"/>
          <w:lang w:val="en-GB"/>
        </w:rPr>
        <w:t>d,p</w:t>
      </w:r>
      <w:proofErr w:type="spellEnd"/>
      <w:proofErr w:type="gramEnd"/>
      <w:r w:rsidRPr="00FD1B50">
        <w:rPr>
          <w:rFonts w:ascii="Times New Roman" w:hAnsi="Times New Roman" w:cs="Times New Roman"/>
          <w:sz w:val="24"/>
          <w:szCs w:val="24"/>
          <w:lang w:val="en-GB"/>
        </w:rPr>
        <w:t>) and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basis sets.</w:t>
      </w:r>
    </w:p>
    <w:p w14:paraId="22E1BB62" w14:textId="0FDC9FA1" w:rsidR="00332277" w:rsidRPr="00FD1B50" w:rsidRDefault="00137150" w:rsidP="00FD1B50">
      <w:pPr>
        <w:spacing w:line="360" w:lineRule="auto"/>
        <w:jc w:val="both"/>
        <w:rPr>
          <w:lang w:val="en-GB"/>
        </w:rPr>
      </w:pPr>
      <w:r w:rsidRPr="00FD1B50">
        <w:rPr>
          <w:rFonts w:ascii="Times New Roman" w:hAnsi="Times New Roman" w:cs="Times New Roman"/>
          <w:sz w:val="24"/>
          <w:szCs w:val="24"/>
          <w:lang w:val="en-GB"/>
        </w:rPr>
        <w:t xml:space="preserve">The stability of the molecule is also strongly influenced by the length of the hydrogen bond. It is well established that the energy of a hydrogen bond depends both on the Y···H distance and the X–H···Y angle, where X is the proton donor and Y the acceptor. In general, a hydrogen bond is considered strong if the Y···H distance is less than or equal to 1.9 Å; beyond this value, it is classified as weak </w:t>
      </w:r>
      <w:r w:rsidR="005304D6" w:rsidRPr="00FD1B50">
        <w:rPr>
          <w:rFonts w:ascii="Times New Roman" w:eastAsia="Times New Roman" w:hAnsi="Times New Roman" w:cs="Times New Roman"/>
          <w:sz w:val="24"/>
          <w:szCs w:val="24"/>
          <w:lang w:val="en-GB" w:eastAsia="fr-FR"/>
        </w:rPr>
        <w:t>[</w:t>
      </w:r>
      <w:r w:rsidR="005304D6" w:rsidRPr="00926AC8">
        <w:rPr>
          <w:rStyle w:val="EndnoteReference"/>
          <w:rFonts w:ascii="Times New Roman" w:eastAsia="Times New Roman" w:hAnsi="Times New Roman" w:cs="Times New Roman"/>
          <w:sz w:val="24"/>
          <w:szCs w:val="24"/>
          <w:lang w:eastAsia="fr-FR"/>
        </w:rPr>
        <w:endnoteReference w:id="27"/>
      </w:r>
      <w:r w:rsidR="007740BE" w:rsidRPr="00FD1B50">
        <w:rPr>
          <w:rFonts w:ascii="Times New Roman" w:eastAsia="Times New Roman" w:hAnsi="Times New Roman" w:cs="Times New Roman"/>
          <w:sz w:val="24"/>
          <w:szCs w:val="24"/>
          <w:lang w:val="en-GB" w:eastAsia="fr-FR"/>
        </w:rPr>
        <w:t>].</w:t>
      </w:r>
      <w:r w:rsidR="005304D6" w:rsidRPr="00FD1B50">
        <w:rPr>
          <w:rFonts w:ascii="Times New Roman" w:eastAsia="Times New Roman" w:hAnsi="Times New Roman" w:cs="Times New Roman"/>
          <w:sz w:val="24"/>
          <w:szCs w:val="24"/>
          <w:lang w:val="en-GB" w:eastAsia="fr-FR"/>
        </w:rPr>
        <w:t xml:space="preserve"> </w:t>
      </w:r>
      <w:r w:rsidRPr="00FD1B50">
        <w:rPr>
          <w:rFonts w:ascii="Times New Roman" w:hAnsi="Times New Roman" w:cs="Times New Roman"/>
          <w:sz w:val="24"/>
          <w:szCs w:val="24"/>
          <w:lang w:val="en-GB"/>
        </w:rPr>
        <w:t>The geometric parameters (bond lengths and angles) were determined using the B3LYP method, as shown in Table 1. The hydrogen bond lengths (H38···O35) obtained are 1.670 Å, 1.697 Å, and 1.697 Å for the 6-311G(</w:t>
      </w:r>
      <w:proofErr w:type="spellStart"/>
      <w:proofErr w:type="gramStart"/>
      <w:r w:rsidRPr="00FD1B50">
        <w:rPr>
          <w:rFonts w:ascii="Times New Roman" w:hAnsi="Times New Roman" w:cs="Times New Roman"/>
          <w:sz w:val="24"/>
          <w:szCs w:val="24"/>
          <w:lang w:val="en-GB"/>
        </w:rPr>
        <w:t>d,p</w:t>
      </w:r>
      <w:proofErr w:type="spellEnd"/>
      <w:proofErr w:type="gramEnd"/>
      <w:r w:rsidRPr="00FD1B50">
        <w:rPr>
          <w:rFonts w:ascii="Times New Roman" w:hAnsi="Times New Roman" w:cs="Times New Roman"/>
          <w:sz w:val="24"/>
          <w:szCs w:val="24"/>
          <w:lang w:val="en-GB"/>
        </w:rPr>
        <w:t>),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and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basis sets, respectively. These values fall well within the characteristic range for hydrogen interactions (&lt; 3.0 Å)</w:t>
      </w:r>
      <w:r w:rsidR="005304D6" w:rsidRPr="00FD1B50">
        <w:rPr>
          <w:rFonts w:ascii="Times New Roman" w:eastAsia="Times New Roman" w:hAnsi="Times New Roman" w:cs="Times New Roman"/>
          <w:sz w:val="24"/>
          <w:szCs w:val="24"/>
          <w:lang w:val="en-GB" w:eastAsia="fr-FR"/>
        </w:rPr>
        <w:t xml:space="preserve"> [</w:t>
      </w:r>
      <w:r w:rsidR="005304D6" w:rsidRPr="00926AC8">
        <w:rPr>
          <w:rStyle w:val="EndnoteReference"/>
          <w:rFonts w:ascii="Times New Roman" w:eastAsia="Times New Roman" w:hAnsi="Times New Roman" w:cs="Times New Roman"/>
          <w:sz w:val="24"/>
          <w:szCs w:val="24"/>
          <w:lang w:eastAsia="fr-FR"/>
        </w:rPr>
        <w:endnoteReference w:id="28"/>
      </w:r>
      <w:r w:rsidR="007740BE" w:rsidRPr="00FD1B50">
        <w:rPr>
          <w:rFonts w:ascii="Times New Roman" w:eastAsia="Times New Roman" w:hAnsi="Times New Roman" w:cs="Times New Roman"/>
          <w:sz w:val="24"/>
          <w:szCs w:val="24"/>
          <w:lang w:val="en-GB" w:eastAsia="fr-FR"/>
        </w:rPr>
        <w:t>].</w:t>
      </w:r>
      <w:r w:rsidR="005304D6" w:rsidRPr="00FD1B50">
        <w:rPr>
          <w:rFonts w:ascii="Times New Roman" w:eastAsia="Times New Roman" w:hAnsi="Times New Roman" w:cs="Times New Roman"/>
          <w:sz w:val="24"/>
          <w:szCs w:val="24"/>
          <w:lang w:val="en-GB" w:eastAsia="fr-FR"/>
        </w:rPr>
        <w:t xml:space="preserve"> </w:t>
      </w:r>
      <w:r w:rsidR="00332277" w:rsidRPr="00FD1B50">
        <w:rPr>
          <w:rFonts w:ascii="Times New Roman" w:hAnsi="Times New Roman" w:cs="Times New Roman"/>
          <w:sz w:val="24"/>
          <w:szCs w:val="24"/>
          <w:lang w:val="en-GB"/>
        </w:rPr>
        <w:t>The calculated bond angles (N3H38O35) are</w:t>
      </w:r>
      <w:r w:rsidR="00B1492C" w:rsidRPr="00FD1B50">
        <w:rPr>
          <w:rFonts w:ascii="Times New Roman" w:hAnsi="Times New Roman" w:cs="Times New Roman"/>
          <w:sz w:val="24"/>
          <w:szCs w:val="24"/>
          <w:lang w:val="en-GB"/>
        </w:rPr>
        <w:t xml:space="preserve"> </w:t>
      </w:r>
      <w:r w:rsidR="00B1492C" w:rsidRPr="00FD1B50">
        <w:rPr>
          <w:rFonts w:ascii="Times New Roman" w:hAnsi="Times New Roman" w:cs="Times New Roman"/>
          <w:lang w:val="en-GB"/>
        </w:rPr>
        <w:t>167.28</w:t>
      </w:r>
      <w:r w:rsidR="00B1492C" w:rsidRPr="00FD1B50">
        <w:rPr>
          <w:rFonts w:ascii="Times New Roman" w:hAnsi="Times New Roman" w:cs="Times New Roman"/>
          <w:sz w:val="24"/>
          <w:szCs w:val="24"/>
          <w:lang w:val="en-GB"/>
        </w:rPr>
        <w:t>°</w:t>
      </w:r>
      <w:r w:rsidR="00B1492C" w:rsidRPr="00FD1B50">
        <w:rPr>
          <w:rFonts w:ascii="Times New Roman" w:hAnsi="Times New Roman" w:cs="Times New Roman"/>
          <w:lang w:val="en-GB"/>
        </w:rPr>
        <w:t>, 171.10</w:t>
      </w:r>
      <w:r w:rsidR="00B1492C" w:rsidRPr="00FD1B50">
        <w:rPr>
          <w:rFonts w:ascii="Times New Roman" w:hAnsi="Times New Roman" w:cs="Times New Roman"/>
          <w:sz w:val="24"/>
          <w:szCs w:val="24"/>
          <w:lang w:val="en-GB"/>
        </w:rPr>
        <w:t>°</w:t>
      </w:r>
      <w:r w:rsidR="00B1492C" w:rsidRPr="00FD1B50">
        <w:rPr>
          <w:rFonts w:ascii="Times New Roman" w:hAnsi="Times New Roman" w:cs="Times New Roman"/>
          <w:lang w:val="en-GB"/>
        </w:rPr>
        <w:t xml:space="preserve"> and 170.98</w:t>
      </w:r>
      <w:r w:rsidR="00B1492C" w:rsidRPr="00FD1B50">
        <w:rPr>
          <w:rFonts w:ascii="Times New Roman" w:hAnsi="Times New Roman" w:cs="Times New Roman"/>
          <w:sz w:val="24"/>
          <w:szCs w:val="24"/>
          <w:lang w:val="en-GB"/>
        </w:rPr>
        <w:t>°</w:t>
      </w:r>
      <w:r w:rsidR="00B1492C" w:rsidRPr="00FD1B50">
        <w:rPr>
          <w:lang w:val="en-GB"/>
        </w:rPr>
        <w:t xml:space="preserve"> </w:t>
      </w:r>
      <w:r w:rsidR="00332277" w:rsidRPr="00FD1B50">
        <w:rPr>
          <w:rFonts w:ascii="Times New Roman" w:hAnsi="Times New Roman" w:cs="Times New Roman"/>
          <w:sz w:val="24"/>
          <w:szCs w:val="24"/>
          <w:lang w:val="en-GB"/>
        </w:rPr>
        <w:t>for the 6-311G(</w:t>
      </w:r>
      <w:proofErr w:type="spellStart"/>
      <w:proofErr w:type="gramStart"/>
      <w:r w:rsidR="00332277" w:rsidRPr="00FD1B50">
        <w:rPr>
          <w:rFonts w:ascii="Times New Roman" w:hAnsi="Times New Roman" w:cs="Times New Roman"/>
          <w:sz w:val="24"/>
          <w:szCs w:val="24"/>
          <w:lang w:val="en-GB"/>
        </w:rPr>
        <w:t>d,p</w:t>
      </w:r>
      <w:proofErr w:type="spellEnd"/>
      <w:proofErr w:type="gramEnd"/>
      <w:r w:rsidR="00332277" w:rsidRPr="00FD1B50">
        <w:rPr>
          <w:rFonts w:ascii="Times New Roman" w:hAnsi="Times New Roman" w:cs="Times New Roman"/>
          <w:sz w:val="24"/>
          <w:szCs w:val="24"/>
          <w:lang w:val="en-GB"/>
        </w:rPr>
        <w:t>), 6-311++G(</w:t>
      </w:r>
      <w:proofErr w:type="spellStart"/>
      <w:r w:rsidR="00332277" w:rsidRPr="00FD1B50">
        <w:rPr>
          <w:rFonts w:ascii="Times New Roman" w:hAnsi="Times New Roman" w:cs="Times New Roman"/>
          <w:sz w:val="24"/>
          <w:szCs w:val="24"/>
          <w:lang w:val="en-GB"/>
        </w:rPr>
        <w:t>d,p</w:t>
      </w:r>
      <w:proofErr w:type="spellEnd"/>
      <w:r w:rsidR="00332277" w:rsidRPr="00FD1B50">
        <w:rPr>
          <w:rFonts w:ascii="Times New Roman" w:hAnsi="Times New Roman" w:cs="Times New Roman"/>
          <w:sz w:val="24"/>
          <w:szCs w:val="24"/>
          <w:lang w:val="en-GB"/>
        </w:rPr>
        <w:t>), and 6-311+G(</w:t>
      </w:r>
      <w:proofErr w:type="spellStart"/>
      <w:r w:rsidR="00332277" w:rsidRPr="00FD1B50">
        <w:rPr>
          <w:rFonts w:ascii="Times New Roman" w:hAnsi="Times New Roman" w:cs="Times New Roman"/>
          <w:sz w:val="24"/>
          <w:szCs w:val="24"/>
          <w:lang w:val="en-GB"/>
        </w:rPr>
        <w:t>d,p</w:t>
      </w:r>
      <w:proofErr w:type="spellEnd"/>
      <w:r w:rsidR="00332277" w:rsidRPr="00FD1B50">
        <w:rPr>
          <w:rFonts w:ascii="Times New Roman" w:hAnsi="Times New Roman" w:cs="Times New Roman"/>
          <w:sz w:val="24"/>
          <w:szCs w:val="24"/>
          <w:lang w:val="en-GB"/>
        </w:rPr>
        <w:t xml:space="preserve">) basis sets, respectively. These data confirm the high likelihood of hydrogen bonding interactions, in agreement with experimental results. </w:t>
      </w:r>
      <w:r w:rsidR="00FB7D97">
        <w:rPr>
          <w:rFonts w:ascii="Times New Roman" w:hAnsi="Times New Roman" w:cs="Times New Roman"/>
          <w:sz w:val="24"/>
          <w:szCs w:val="24"/>
          <w:lang w:val="en-GB"/>
        </w:rPr>
        <w:t xml:space="preserve">According to the criteria mentioned earlier, the hydrogen bond formed between </w:t>
      </w:r>
      <w:proofErr w:type="spellStart"/>
      <w:r w:rsidR="00FB7D97">
        <w:rPr>
          <w:rFonts w:ascii="Times New Roman" w:hAnsi="Times New Roman" w:cs="Times New Roman"/>
          <w:sz w:val="24"/>
          <w:szCs w:val="24"/>
          <w:lang w:val="en-GB"/>
        </w:rPr>
        <w:t>phenylsulfonic</w:t>
      </w:r>
      <w:proofErr w:type="spellEnd"/>
      <w:r w:rsidR="00FB7D97">
        <w:rPr>
          <w:rFonts w:ascii="Times New Roman" w:hAnsi="Times New Roman" w:cs="Times New Roman"/>
          <w:sz w:val="24"/>
          <w:szCs w:val="24"/>
          <w:lang w:val="en-GB"/>
        </w:rPr>
        <w:t xml:space="preserve"> acid and </w:t>
      </w:r>
      <w:proofErr w:type="spellStart"/>
      <w:r w:rsidR="00FB7D97">
        <w:rPr>
          <w:rFonts w:ascii="Times New Roman" w:hAnsi="Times New Roman" w:cs="Times New Roman"/>
          <w:sz w:val="24"/>
          <w:szCs w:val="24"/>
          <w:lang w:val="en-GB"/>
        </w:rPr>
        <w:t>isopropylamine</w:t>
      </w:r>
      <w:proofErr w:type="spellEnd"/>
      <w:r w:rsidR="00FB7D97">
        <w:rPr>
          <w:rFonts w:ascii="Times New Roman" w:hAnsi="Times New Roman" w:cs="Times New Roman"/>
          <w:sz w:val="24"/>
          <w:szCs w:val="24"/>
          <w:lang w:val="en-GB"/>
        </w:rPr>
        <w:t xml:space="preserve"> can be considered strong, as the distances are below 1.9 Å, indicating good stability compound</w:t>
      </w:r>
      <w:r w:rsidR="00332277" w:rsidRPr="00FD1B50">
        <w:rPr>
          <w:rFonts w:ascii="Times New Roman" w:hAnsi="Times New Roman" w:cs="Times New Roman"/>
          <w:sz w:val="24"/>
          <w:szCs w:val="24"/>
          <w:lang w:val="en-GB"/>
        </w:rPr>
        <w:t>.</w:t>
      </w:r>
      <w:r w:rsidR="00332277" w:rsidRPr="00FD1B50">
        <w:rPr>
          <w:rFonts w:ascii="Times New Roman" w:eastAsia="Times New Roman" w:hAnsi="Times New Roman" w:cs="Times New Roman"/>
          <w:sz w:val="24"/>
          <w:szCs w:val="24"/>
          <w:lang w:val="en-GB" w:eastAsia="fr-FR"/>
        </w:rPr>
        <w:t xml:space="preserve"> </w:t>
      </w:r>
      <w:r w:rsidR="00332277" w:rsidRPr="00FD1B50">
        <w:rPr>
          <w:rFonts w:ascii="Times New Roman" w:hAnsi="Times New Roman" w:cs="Times New Roman"/>
          <w:sz w:val="24"/>
          <w:szCs w:val="24"/>
          <w:lang w:val="en-GB"/>
        </w:rPr>
        <w:t xml:space="preserve">The experimental H38···O35 bond distance is </w:t>
      </w:r>
      <w:r w:rsidR="00A26E36" w:rsidRPr="00FD1B50">
        <w:rPr>
          <w:rFonts w:ascii="Times New Roman" w:hAnsi="Times New Roman" w:cs="Times New Roman"/>
          <w:sz w:val="24"/>
          <w:szCs w:val="24"/>
          <w:lang w:val="en-GB"/>
        </w:rPr>
        <w:t>1.850</w:t>
      </w:r>
      <w:r w:rsidR="00332277" w:rsidRPr="00FD1B50">
        <w:rPr>
          <w:rFonts w:ascii="Times New Roman" w:hAnsi="Times New Roman" w:cs="Times New Roman"/>
          <w:sz w:val="24"/>
          <w:szCs w:val="24"/>
          <w:lang w:val="en-GB"/>
        </w:rPr>
        <w:t xml:space="preserve"> Å [18]. Comparing this experimental value with the theoretical ones, it is evident that the obtained values are very close, thus reinforcing the validity of the theoretical model. Based on the combination of theoretical and experimental results, particularly the geometric parameters, the existence of an intermolecular hydrogen bond stabilizing the structure of the </w:t>
      </w:r>
      <w:bookmarkStart w:id="6" w:name="_Hlk204714764"/>
      <w:proofErr w:type="spellStart"/>
      <w:r w:rsidR="00332277" w:rsidRPr="00FD1B50">
        <w:rPr>
          <w:rFonts w:ascii="Times New Roman" w:hAnsi="Times New Roman" w:cs="Times New Roman"/>
          <w:sz w:val="24"/>
          <w:szCs w:val="24"/>
          <w:lang w:val="en-GB"/>
        </w:rPr>
        <w:t>diisopropylammonium</w:t>
      </w:r>
      <w:proofErr w:type="spellEnd"/>
      <w:r w:rsidR="00332277" w:rsidRPr="00FD1B50">
        <w:rPr>
          <w:rFonts w:ascii="Times New Roman" w:hAnsi="Times New Roman" w:cs="Times New Roman"/>
          <w:sz w:val="24"/>
          <w:szCs w:val="24"/>
          <w:lang w:val="en-GB"/>
        </w:rPr>
        <w:t xml:space="preserve"> </w:t>
      </w:r>
      <w:proofErr w:type="spellStart"/>
      <w:r w:rsidR="00332277" w:rsidRPr="00FD1B50">
        <w:rPr>
          <w:rFonts w:ascii="Times New Roman" w:hAnsi="Times New Roman" w:cs="Times New Roman"/>
          <w:sz w:val="24"/>
          <w:szCs w:val="24"/>
          <w:lang w:val="en-GB"/>
        </w:rPr>
        <w:t>phenylsulfonate</w:t>
      </w:r>
      <w:proofErr w:type="spellEnd"/>
      <w:r w:rsidR="00332277" w:rsidRPr="00FD1B50">
        <w:rPr>
          <w:rFonts w:ascii="Times New Roman" w:hAnsi="Times New Roman" w:cs="Times New Roman"/>
          <w:sz w:val="24"/>
          <w:szCs w:val="24"/>
          <w:lang w:val="en-GB"/>
        </w:rPr>
        <w:t xml:space="preserve"> molecule </w:t>
      </w:r>
      <w:bookmarkEnd w:id="6"/>
      <w:r w:rsidR="00332277" w:rsidRPr="00FD1B50">
        <w:rPr>
          <w:rFonts w:ascii="Times New Roman" w:hAnsi="Times New Roman" w:cs="Times New Roman"/>
          <w:sz w:val="24"/>
          <w:szCs w:val="24"/>
          <w:lang w:val="en-GB"/>
        </w:rPr>
        <w:t>can be confirmed.</w:t>
      </w:r>
    </w:p>
    <w:bookmarkEnd w:id="4"/>
    <w:p w14:paraId="76F4382E" w14:textId="77777777" w:rsidR="00863B81" w:rsidRDefault="00863B81" w:rsidP="00FD1B50">
      <w:pPr>
        <w:spacing w:line="360" w:lineRule="auto"/>
        <w:jc w:val="center"/>
        <w:rPr>
          <w:rFonts w:ascii="Times New Roman" w:hAnsi="Times New Roman" w:cs="Times New Roman"/>
          <w:strike/>
          <w:color w:val="EE0000"/>
          <w:kern w:val="2"/>
          <w:sz w:val="24"/>
          <w:szCs w:val="24"/>
          <w:lang w:val="en-GB"/>
          <w14:ligatures w14:val="standardContextual"/>
        </w:rPr>
      </w:pPr>
      <w:r w:rsidRPr="00863B81">
        <w:rPr>
          <w:noProof/>
          <w:kern w:val="2"/>
          <w:sz w:val="24"/>
          <w:szCs w:val="24"/>
          <w:lang w:eastAsia="fr-FR"/>
        </w:rPr>
        <w:lastRenderedPageBreak/>
        <w:drawing>
          <wp:inline distT="0" distB="0" distL="0" distR="0" wp14:anchorId="57CC0F29" wp14:editId="4A6E8CB5">
            <wp:extent cx="4015212" cy="3037205"/>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1"/>
                    <a:stretch>
                      <a:fillRect/>
                    </a:stretch>
                  </pic:blipFill>
                  <pic:spPr>
                    <a:xfrm>
                      <a:off x="0" y="0"/>
                      <a:ext cx="4051806" cy="3064886"/>
                    </a:xfrm>
                    <a:prstGeom prst="rect">
                      <a:avLst/>
                    </a:prstGeom>
                  </pic:spPr>
                </pic:pic>
              </a:graphicData>
            </a:graphic>
          </wp:inline>
        </w:drawing>
      </w:r>
    </w:p>
    <w:p w14:paraId="121C380C" w14:textId="450F6C68" w:rsidR="00863B81" w:rsidRPr="00926AC8" w:rsidRDefault="00863B81" w:rsidP="00FD1B50">
      <w:pPr>
        <w:spacing w:after="0" w:line="360" w:lineRule="auto"/>
        <w:jc w:val="both"/>
        <w:rPr>
          <w:rFonts w:ascii="Times New Roman" w:hAnsi="Times New Roman" w:cs="Times New Roman"/>
          <w:kern w:val="2"/>
          <w:sz w:val="24"/>
          <w:szCs w:val="24"/>
          <w:lang w:val="en-GB"/>
          <w14:ligatures w14:val="standardContextual"/>
        </w:rPr>
      </w:pPr>
      <w:r w:rsidRPr="00926AC8">
        <w:rPr>
          <w:rFonts w:ascii="Times New Roman" w:hAnsi="Times New Roman" w:cs="Times New Roman"/>
          <w:b/>
          <w:bCs/>
          <w:kern w:val="2"/>
          <w:sz w:val="24"/>
          <w:szCs w:val="24"/>
          <w:lang w:val="en-GB"/>
          <w14:ligatures w14:val="standardContextual"/>
        </w:rPr>
        <w:t>Fig</w:t>
      </w:r>
      <w:r w:rsidR="0019359F" w:rsidRPr="00926AC8">
        <w:rPr>
          <w:rFonts w:ascii="Times New Roman" w:hAnsi="Times New Roman" w:cs="Times New Roman"/>
          <w:b/>
          <w:bCs/>
          <w:kern w:val="2"/>
          <w:sz w:val="24"/>
          <w:szCs w:val="24"/>
          <w:lang w:val="en-GB"/>
          <w14:ligatures w14:val="standardContextual"/>
        </w:rPr>
        <w:t>ure</w:t>
      </w:r>
      <w:r w:rsidR="004F617D" w:rsidRPr="00926AC8">
        <w:rPr>
          <w:rFonts w:ascii="Times New Roman" w:hAnsi="Times New Roman" w:cs="Times New Roman"/>
          <w:b/>
          <w:bCs/>
          <w:kern w:val="2"/>
          <w:sz w:val="24"/>
          <w:szCs w:val="24"/>
          <w:lang w:val="en-GB"/>
          <w14:ligatures w14:val="standardContextual"/>
        </w:rPr>
        <w:t xml:space="preserve"> </w:t>
      </w:r>
      <w:r w:rsidRPr="00926AC8">
        <w:rPr>
          <w:rFonts w:ascii="Times New Roman" w:hAnsi="Times New Roman" w:cs="Times New Roman"/>
          <w:b/>
          <w:bCs/>
          <w:kern w:val="2"/>
          <w:sz w:val="24"/>
          <w:szCs w:val="24"/>
          <w:lang w:val="en-GB"/>
          <w14:ligatures w14:val="standardContextual"/>
        </w:rPr>
        <w:t>2.</w:t>
      </w:r>
      <w:r w:rsidRPr="00926AC8">
        <w:rPr>
          <w:rFonts w:ascii="Times New Roman" w:hAnsi="Times New Roman" w:cs="Times New Roman"/>
          <w:kern w:val="2"/>
          <w:sz w:val="24"/>
          <w:szCs w:val="24"/>
          <w:lang w:val="en-GB"/>
          <w14:ligatures w14:val="standardContextual"/>
        </w:rPr>
        <w:t xml:space="preserve"> The optimized structure of the most stable </w:t>
      </w:r>
      <w:proofErr w:type="spellStart"/>
      <w:r w:rsidR="0019359F" w:rsidRPr="00FD1B50">
        <w:rPr>
          <w:rFonts w:ascii="Times New Roman" w:hAnsi="Times New Roman" w:cs="Times New Roman"/>
          <w:sz w:val="24"/>
          <w:szCs w:val="24"/>
          <w:lang w:val="en-GB"/>
        </w:rPr>
        <w:t>diisopropylammonium</w:t>
      </w:r>
      <w:proofErr w:type="spellEnd"/>
      <w:r w:rsidR="0019359F" w:rsidRPr="00FD1B50">
        <w:rPr>
          <w:rFonts w:ascii="Times New Roman" w:hAnsi="Times New Roman" w:cs="Times New Roman"/>
          <w:sz w:val="24"/>
          <w:szCs w:val="24"/>
          <w:lang w:val="en-GB"/>
        </w:rPr>
        <w:t xml:space="preserve"> </w:t>
      </w:r>
      <w:proofErr w:type="spellStart"/>
      <w:r w:rsidR="0019359F" w:rsidRPr="00FD1B50">
        <w:rPr>
          <w:rFonts w:ascii="Times New Roman" w:hAnsi="Times New Roman" w:cs="Times New Roman"/>
          <w:sz w:val="24"/>
          <w:szCs w:val="24"/>
          <w:lang w:val="en-GB"/>
        </w:rPr>
        <w:t>phenylsulfonate</w:t>
      </w:r>
      <w:proofErr w:type="spellEnd"/>
      <w:r w:rsidR="0019359F" w:rsidRPr="00FD1B50">
        <w:rPr>
          <w:rFonts w:ascii="Times New Roman" w:hAnsi="Times New Roman" w:cs="Times New Roman"/>
          <w:sz w:val="24"/>
          <w:szCs w:val="24"/>
          <w:lang w:val="en-GB"/>
        </w:rPr>
        <w:t xml:space="preserve"> molecule</w:t>
      </w:r>
      <w:r w:rsidRPr="00926AC8">
        <w:rPr>
          <w:rFonts w:ascii="Times New Roman" w:hAnsi="Times New Roman" w:cs="Times New Roman"/>
          <w:kern w:val="2"/>
          <w:sz w:val="24"/>
          <w:szCs w:val="24"/>
          <w:lang w:val="en-GB"/>
          <w14:ligatures w14:val="standardContextual"/>
        </w:rPr>
        <w:t xml:space="preserve"> at B3LYP/6-3</w:t>
      </w:r>
      <w:r w:rsidR="00F0623B" w:rsidRPr="00926AC8">
        <w:rPr>
          <w:rFonts w:ascii="Times New Roman" w:hAnsi="Times New Roman" w:cs="Times New Roman"/>
          <w:kern w:val="2"/>
          <w:sz w:val="24"/>
          <w:szCs w:val="24"/>
          <w:lang w:val="en-GB"/>
          <w14:ligatures w14:val="standardContextual"/>
        </w:rPr>
        <w:t>1</w:t>
      </w:r>
      <w:r w:rsidRPr="00926AC8">
        <w:rPr>
          <w:rFonts w:ascii="Times New Roman" w:hAnsi="Times New Roman" w:cs="Times New Roman"/>
          <w:kern w:val="2"/>
          <w:sz w:val="24"/>
          <w:szCs w:val="24"/>
          <w:lang w:val="en-GB"/>
          <w14:ligatures w14:val="standardContextual"/>
        </w:rPr>
        <w:t>1+G</w:t>
      </w:r>
      <w:r w:rsidR="00F0623B" w:rsidRPr="00926AC8">
        <w:rPr>
          <w:rFonts w:ascii="Times New Roman" w:hAnsi="Times New Roman" w:cs="Times New Roman"/>
          <w:kern w:val="2"/>
          <w:sz w:val="24"/>
          <w:szCs w:val="24"/>
          <w:lang w:val="en-GB"/>
          <w14:ligatures w14:val="standardContextual"/>
        </w:rPr>
        <w:t>(</w:t>
      </w:r>
      <w:proofErr w:type="spellStart"/>
      <w:proofErr w:type="gramStart"/>
      <w:r w:rsidR="00F0623B" w:rsidRPr="00926AC8">
        <w:rPr>
          <w:rFonts w:ascii="Times New Roman" w:hAnsi="Times New Roman" w:cs="Times New Roman"/>
          <w:kern w:val="2"/>
          <w:sz w:val="24"/>
          <w:szCs w:val="24"/>
          <w:lang w:val="en-GB"/>
          <w14:ligatures w14:val="standardContextual"/>
        </w:rPr>
        <w:t>d,p</w:t>
      </w:r>
      <w:proofErr w:type="spellEnd"/>
      <w:proofErr w:type="gramEnd"/>
      <w:r w:rsidR="00F0623B" w:rsidRPr="00926AC8">
        <w:rPr>
          <w:rFonts w:ascii="Times New Roman" w:hAnsi="Times New Roman" w:cs="Times New Roman"/>
          <w:kern w:val="2"/>
          <w:sz w:val="24"/>
          <w:szCs w:val="24"/>
          <w:lang w:val="en-GB"/>
          <w14:ligatures w14:val="standardContextual"/>
        </w:rPr>
        <w:t>)</w:t>
      </w:r>
      <w:r w:rsidRPr="00926AC8">
        <w:rPr>
          <w:rFonts w:ascii="Times New Roman" w:hAnsi="Times New Roman" w:cs="Times New Roman"/>
          <w:kern w:val="2"/>
          <w:sz w:val="24"/>
          <w:szCs w:val="24"/>
          <w:lang w:val="en-GB"/>
          <w14:ligatures w14:val="standardContextual"/>
        </w:rPr>
        <w:t xml:space="preserve"> level with atom </w:t>
      </w:r>
      <w:proofErr w:type="spellStart"/>
      <w:r w:rsidRPr="00926AC8">
        <w:rPr>
          <w:rFonts w:ascii="Times New Roman" w:hAnsi="Times New Roman" w:cs="Times New Roman"/>
          <w:kern w:val="2"/>
          <w:sz w:val="24"/>
          <w:szCs w:val="24"/>
          <w:lang w:val="en-GB"/>
          <w14:ligatures w14:val="standardContextual"/>
        </w:rPr>
        <w:t>labeling</w:t>
      </w:r>
      <w:proofErr w:type="spellEnd"/>
      <w:r w:rsidRPr="00926AC8">
        <w:rPr>
          <w:rFonts w:ascii="Times New Roman" w:hAnsi="Times New Roman" w:cs="Times New Roman"/>
          <w:kern w:val="2"/>
          <w:sz w:val="24"/>
          <w:szCs w:val="24"/>
          <w:lang w:val="en-GB"/>
          <w14:ligatures w14:val="standardContextual"/>
        </w:rPr>
        <w:t xml:space="preserve"> scheme</w:t>
      </w:r>
    </w:p>
    <w:p w14:paraId="146923D5" w14:textId="77777777" w:rsidR="0019359F" w:rsidRPr="00926AC8" w:rsidRDefault="0019359F" w:rsidP="00FD1B50">
      <w:pPr>
        <w:spacing w:after="0" w:line="360" w:lineRule="auto"/>
        <w:jc w:val="both"/>
        <w:rPr>
          <w:rFonts w:ascii="Times New Roman" w:hAnsi="Times New Roman" w:cs="Times New Roman"/>
          <w:kern w:val="2"/>
          <w:sz w:val="24"/>
          <w:szCs w:val="24"/>
          <w:lang w:val="en-GB"/>
          <w14:ligatures w14:val="standardContextual"/>
        </w:rPr>
      </w:pPr>
    </w:p>
    <w:p w14:paraId="5F9ED73C" w14:textId="1DE4AD98" w:rsidR="00863B81" w:rsidRPr="00926AC8" w:rsidRDefault="00863B81" w:rsidP="00FD1B50">
      <w:pPr>
        <w:spacing w:after="0" w:line="360" w:lineRule="auto"/>
        <w:jc w:val="both"/>
        <w:rPr>
          <w:rFonts w:ascii="Times New Roman" w:hAnsi="Times New Roman" w:cs="Times New Roman"/>
          <w:strike/>
          <w:kern w:val="2"/>
          <w:sz w:val="24"/>
          <w:szCs w:val="24"/>
          <w:lang w:val="en-GB"/>
          <w14:ligatures w14:val="standardContextual"/>
        </w:rPr>
      </w:pPr>
      <w:r w:rsidRPr="00926AC8">
        <w:rPr>
          <w:rFonts w:ascii="Times New Roman" w:hAnsi="Times New Roman" w:cs="Times New Roman"/>
          <w:b/>
          <w:bCs/>
          <w:kern w:val="2"/>
          <w:sz w:val="24"/>
          <w:szCs w:val="24"/>
          <w:lang w:val="en-GB"/>
          <w14:ligatures w14:val="standardContextual"/>
        </w:rPr>
        <w:t>Table 1</w:t>
      </w:r>
      <w:r w:rsidR="004F617D" w:rsidRPr="00926AC8">
        <w:rPr>
          <w:rFonts w:ascii="Times New Roman" w:hAnsi="Times New Roman" w:cs="Times New Roman"/>
          <w:b/>
          <w:bCs/>
          <w:kern w:val="2"/>
          <w:sz w:val="24"/>
          <w:szCs w:val="24"/>
          <w:lang w:val="en-GB"/>
          <w14:ligatures w14:val="standardContextual"/>
        </w:rPr>
        <w:t>.</w:t>
      </w:r>
      <w:r w:rsidRPr="00926AC8">
        <w:rPr>
          <w:rFonts w:ascii="Times New Roman" w:hAnsi="Times New Roman" w:cs="Times New Roman"/>
          <w:kern w:val="2"/>
          <w:sz w:val="24"/>
          <w:szCs w:val="24"/>
          <w:lang w:val="en-GB"/>
          <w14:ligatures w14:val="standardContextual"/>
        </w:rPr>
        <w:t xml:space="preserve"> Bond lengths (A) and bond angles (</w:t>
      </w:r>
      <w:r w:rsidRPr="00926AC8">
        <w:rPr>
          <w:rFonts w:ascii="Times New Roman" w:hAnsi="Times New Roman" w:cs="Times New Roman"/>
          <w:kern w:val="2"/>
          <w:sz w:val="24"/>
          <w:szCs w:val="24"/>
          <w:vertAlign w:val="superscript"/>
          <w:lang w:val="en-GB"/>
          <w14:ligatures w14:val="standardContextual"/>
        </w:rPr>
        <w:t>0</w:t>
      </w:r>
      <w:r w:rsidRPr="00926AC8">
        <w:rPr>
          <w:rFonts w:ascii="Times New Roman" w:hAnsi="Times New Roman" w:cs="Times New Roman"/>
          <w:kern w:val="2"/>
          <w:sz w:val="24"/>
          <w:szCs w:val="24"/>
          <w:lang w:val="en-GB"/>
          <w14:ligatures w14:val="standardContextual"/>
        </w:rPr>
        <w:t xml:space="preserve">) for </w:t>
      </w:r>
      <w:r w:rsidR="00FB7D97">
        <w:rPr>
          <w:rFonts w:ascii="Times New Roman" w:hAnsi="Times New Roman" w:cs="Times New Roman"/>
          <w:kern w:val="2"/>
          <w:sz w:val="24"/>
          <w:szCs w:val="24"/>
          <w:lang w:val="en-GB"/>
          <w14:ligatures w14:val="standardContextual"/>
        </w:rPr>
        <w:t xml:space="preserve">the </w:t>
      </w:r>
      <w:proofErr w:type="spellStart"/>
      <w:r w:rsidR="0019359F" w:rsidRPr="00FD1B50">
        <w:rPr>
          <w:rFonts w:ascii="Times New Roman" w:hAnsi="Times New Roman" w:cs="Times New Roman"/>
          <w:sz w:val="24"/>
          <w:szCs w:val="24"/>
          <w:lang w:val="en-GB"/>
        </w:rPr>
        <w:t>diisopropylammonium</w:t>
      </w:r>
      <w:proofErr w:type="spellEnd"/>
      <w:r w:rsidR="0019359F" w:rsidRPr="00FD1B50">
        <w:rPr>
          <w:rFonts w:ascii="Times New Roman" w:hAnsi="Times New Roman" w:cs="Times New Roman"/>
          <w:sz w:val="24"/>
          <w:szCs w:val="24"/>
          <w:lang w:val="en-GB"/>
        </w:rPr>
        <w:t xml:space="preserve"> </w:t>
      </w:r>
      <w:proofErr w:type="spellStart"/>
      <w:r w:rsidR="0019359F" w:rsidRPr="00FD1B50">
        <w:rPr>
          <w:rFonts w:ascii="Times New Roman" w:hAnsi="Times New Roman" w:cs="Times New Roman"/>
          <w:sz w:val="24"/>
          <w:szCs w:val="24"/>
          <w:lang w:val="en-GB"/>
        </w:rPr>
        <w:t>phenylsulfonate</w:t>
      </w:r>
      <w:proofErr w:type="spellEnd"/>
      <w:r w:rsidR="0019359F" w:rsidRPr="00FD1B50">
        <w:rPr>
          <w:rFonts w:ascii="Times New Roman" w:hAnsi="Times New Roman" w:cs="Times New Roman"/>
          <w:sz w:val="24"/>
          <w:szCs w:val="24"/>
          <w:lang w:val="en-GB"/>
        </w:rPr>
        <w:t xml:space="preserve"> molecule</w:t>
      </w:r>
    </w:p>
    <w:tbl>
      <w:tblPr>
        <w:tblStyle w:val="TableGrid"/>
        <w:tblW w:w="8500" w:type="dxa"/>
        <w:tblLayout w:type="fixed"/>
        <w:tblLook w:val="04A0" w:firstRow="1" w:lastRow="0" w:firstColumn="1" w:lastColumn="0" w:noHBand="0" w:noVBand="1"/>
      </w:tblPr>
      <w:tblGrid>
        <w:gridCol w:w="2405"/>
        <w:gridCol w:w="1559"/>
        <w:gridCol w:w="1276"/>
        <w:gridCol w:w="1559"/>
        <w:gridCol w:w="1701"/>
      </w:tblGrid>
      <w:tr w:rsidR="00863B81" w:rsidRPr="00584846" w14:paraId="5A95C367" w14:textId="77777777" w:rsidTr="00B61896">
        <w:tc>
          <w:tcPr>
            <w:tcW w:w="2405" w:type="dxa"/>
            <w:vMerge w:val="restart"/>
          </w:tcPr>
          <w:p w14:paraId="6BB3FF72" w14:textId="77777777" w:rsidR="00863B81" w:rsidRPr="00A2216B" w:rsidRDefault="00863B81" w:rsidP="00FD1B50">
            <w:pPr>
              <w:spacing w:line="360" w:lineRule="auto"/>
              <w:rPr>
                <w:rFonts w:ascii="Times New Roman" w:hAnsi="Times New Roman" w:cs="Times New Roman"/>
              </w:rPr>
            </w:pPr>
            <w:r w:rsidRPr="00A2216B">
              <w:rPr>
                <w:rFonts w:ascii="Times New Roman" w:hAnsi="Times New Roman" w:cs="Times New Roman"/>
              </w:rPr>
              <w:t xml:space="preserve">Bonds </w:t>
            </w:r>
            <w:proofErr w:type="spellStart"/>
            <w:r w:rsidRPr="00A2216B">
              <w:rPr>
                <w:rFonts w:ascii="Times New Roman" w:hAnsi="Times New Roman" w:cs="Times New Roman"/>
              </w:rPr>
              <w:t>lengths</w:t>
            </w:r>
            <w:proofErr w:type="spellEnd"/>
            <w:r w:rsidRPr="00A2216B">
              <w:rPr>
                <w:rFonts w:ascii="Times New Roman" w:hAnsi="Times New Roman" w:cs="Times New Roman"/>
              </w:rPr>
              <w:t xml:space="preserve"> </w:t>
            </w:r>
          </w:p>
        </w:tc>
        <w:tc>
          <w:tcPr>
            <w:tcW w:w="1559" w:type="dxa"/>
            <w:vMerge w:val="restart"/>
          </w:tcPr>
          <w:p w14:paraId="735BB2C5" w14:textId="77777777" w:rsidR="00863B81" w:rsidRPr="00A2216B" w:rsidRDefault="00863B81" w:rsidP="00FD1B50">
            <w:pPr>
              <w:spacing w:line="360" w:lineRule="auto"/>
              <w:jc w:val="center"/>
              <w:rPr>
                <w:rFonts w:ascii="Times New Roman" w:hAnsi="Times New Roman" w:cs="Times New Roman"/>
              </w:rPr>
            </w:pPr>
            <w:proofErr w:type="spellStart"/>
            <w:r w:rsidRPr="00A2216B">
              <w:rPr>
                <w:rFonts w:ascii="Times New Roman" w:hAnsi="Times New Roman" w:cs="Times New Roman"/>
              </w:rPr>
              <w:t>Experimental</w:t>
            </w:r>
            <w:proofErr w:type="spellEnd"/>
            <w:r w:rsidRPr="00A2216B">
              <w:rPr>
                <w:rFonts w:ascii="Times New Roman" w:hAnsi="Times New Roman" w:cs="Times New Roman"/>
              </w:rPr>
              <w:t xml:space="preserve"> </w:t>
            </w:r>
          </w:p>
        </w:tc>
        <w:tc>
          <w:tcPr>
            <w:tcW w:w="4536" w:type="dxa"/>
            <w:gridSpan w:val="3"/>
          </w:tcPr>
          <w:p w14:paraId="1FE6213C" w14:textId="77777777" w:rsidR="00863B81" w:rsidRPr="00A2216B" w:rsidRDefault="00863B81" w:rsidP="00FD1B50">
            <w:pPr>
              <w:spacing w:line="360" w:lineRule="auto"/>
              <w:jc w:val="center"/>
              <w:rPr>
                <w:rFonts w:ascii="Times New Roman" w:hAnsi="Times New Roman" w:cs="Times New Roman"/>
              </w:rPr>
            </w:pPr>
            <w:proofErr w:type="spellStart"/>
            <w:r w:rsidRPr="00A2216B">
              <w:rPr>
                <w:rFonts w:ascii="Times New Roman" w:hAnsi="Times New Roman" w:cs="Times New Roman"/>
              </w:rPr>
              <w:t>Theoretical</w:t>
            </w:r>
            <w:proofErr w:type="spellEnd"/>
          </w:p>
        </w:tc>
      </w:tr>
      <w:tr w:rsidR="00863B81" w:rsidRPr="00584846" w14:paraId="17E39170" w14:textId="77777777" w:rsidTr="00584846">
        <w:trPr>
          <w:trHeight w:val="741"/>
        </w:trPr>
        <w:tc>
          <w:tcPr>
            <w:tcW w:w="2405" w:type="dxa"/>
            <w:vMerge/>
          </w:tcPr>
          <w:p w14:paraId="3E7620A2" w14:textId="77777777" w:rsidR="00863B81" w:rsidRPr="00A2216B" w:rsidRDefault="00863B81" w:rsidP="00FD1B50">
            <w:pPr>
              <w:spacing w:line="360" w:lineRule="auto"/>
              <w:rPr>
                <w:rFonts w:ascii="Times New Roman" w:hAnsi="Times New Roman" w:cs="Times New Roman"/>
              </w:rPr>
            </w:pPr>
          </w:p>
        </w:tc>
        <w:tc>
          <w:tcPr>
            <w:tcW w:w="1559" w:type="dxa"/>
            <w:vMerge/>
          </w:tcPr>
          <w:p w14:paraId="54CEB500" w14:textId="77777777" w:rsidR="00863B81" w:rsidRPr="00A2216B" w:rsidRDefault="00863B81" w:rsidP="00FD1B50">
            <w:pPr>
              <w:spacing w:line="360" w:lineRule="auto"/>
              <w:rPr>
                <w:rFonts w:ascii="Times New Roman" w:hAnsi="Times New Roman" w:cs="Times New Roman"/>
              </w:rPr>
            </w:pPr>
          </w:p>
        </w:tc>
        <w:tc>
          <w:tcPr>
            <w:tcW w:w="1276" w:type="dxa"/>
          </w:tcPr>
          <w:p w14:paraId="1692FDE8" w14:textId="7760CA60" w:rsidR="00863B81" w:rsidRPr="00A2216B" w:rsidRDefault="00863B81" w:rsidP="00FD1B50">
            <w:pPr>
              <w:spacing w:line="360" w:lineRule="auto"/>
              <w:rPr>
                <w:rFonts w:ascii="Times New Roman" w:hAnsi="Times New Roman" w:cs="Times New Roman"/>
              </w:rPr>
            </w:pPr>
            <w:r w:rsidRPr="00A2216B">
              <w:rPr>
                <w:rFonts w:ascii="Times New Roman" w:hAnsi="Times New Roman" w:cs="Times New Roman"/>
              </w:rPr>
              <w:t>B3LYP/6-311G(</w:t>
            </w:r>
            <w:proofErr w:type="spellStart"/>
            <w:proofErr w:type="gramStart"/>
            <w:r w:rsidRPr="00A2216B">
              <w:rPr>
                <w:rFonts w:ascii="Times New Roman" w:hAnsi="Times New Roman" w:cs="Times New Roman"/>
              </w:rPr>
              <w:t>d,p</w:t>
            </w:r>
            <w:proofErr w:type="spellEnd"/>
            <w:proofErr w:type="gramEnd"/>
            <w:r w:rsidRPr="00A2216B">
              <w:rPr>
                <w:rFonts w:ascii="Times New Roman" w:hAnsi="Times New Roman" w:cs="Times New Roman"/>
              </w:rPr>
              <w:t>)</w:t>
            </w:r>
          </w:p>
        </w:tc>
        <w:tc>
          <w:tcPr>
            <w:tcW w:w="1559" w:type="dxa"/>
          </w:tcPr>
          <w:p w14:paraId="094398A4" w14:textId="24AC0C4E" w:rsidR="00863B81" w:rsidRPr="00A2216B" w:rsidRDefault="00863B81" w:rsidP="00FD1B50">
            <w:pPr>
              <w:spacing w:line="360" w:lineRule="auto"/>
              <w:rPr>
                <w:rFonts w:ascii="Times New Roman" w:hAnsi="Times New Roman" w:cs="Times New Roman"/>
              </w:rPr>
            </w:pPr>
            <w:r w:rsidRPr="00A2216B">
              <w:rPr>
                <w:rFonts w:ascii="Times New Roman" w:hAnsi="Times New Roman" w:cs="Times New Roman"/>
              </w:rPr>
              <w:t>B3LYP/6-311G+(</w:t>
            </w:r>
            <w:proofErr w:type="spellStart"/>
            <w:proofErr w:type="gramStart"/>
            <w:r w:rsidRPr="00A2216B">
              <w:rPr>
                <w:rFonts w:ascii="Times New Roman" w:hAnsi="Times New Roman" w:cs="Times New Roman"/>
              </w:rPr>
              <w:t>d,p</w:t>
            </w:r>
            <w:proofErr w:type="spellEnd"/>
            <w:proofErr w:type="gramEnd"/>
            <w:r w:rsidRPr="00A2216B">
              <w:rPr>
                <w:rFonts w:ascii="Times New Roman" w:hAnsi="Times New Roman" w:cs="Times New Roman"/>
              </w:rPr>
              <w:t>)</w:t>
            </w:r>
          </w:p>
        </w:tc>
        <w:tc>
          <w:tcPr>
            <w:tcW w:w="1701" w:type="dxa"/>
          </w:tcPr>
          <w:p w14:paraId="01438F78" w14:textId="77777777" w:rsidR="00863B81" w:rsidRPr="00A2216B" w:rsidRDefault="00863B81" w:rsidP="00FD1B50">
            <w:pPr>
              <w:spacing w:line="360" w:lineRule="auto"/>
              <w:rPr>
                <w:rFonts w:ascii="Times New Roman" w:hAnsi="Times New Roman" w:cs="Times New Roman"/>
              </w:rPr>
            </w:pPr>
            <w:r w:rsidRPr="00A2216B">
              <w:rPr>
                <w:rFonts w:ascii="Times New Roman" w:hAnsi="Times New Roman" w:cs="Times New Roman"/>
              </w:rPr>
              <w:t>B3LYP/6-311G+</w:t>
            </w:r>
            <w:proofErr w:type="gramStart"/>
            <w:r w:rsidRPr="00A2216B">
              <w:rPr>
                <w:rFonts w:ascii="Times New Roman" w:hAnsi="Times New Roman" w:cs="Times New Roman"/>
              </w:rPr>
              <w:t>+(</w:t>
            </w:r>
            <w:proofErr w:type="gramEnd"/>
            <w:r w:rsidRPr="00A2216B">
              <w:rPr>
                <w:rFonts w:ascii="Times New Roman" w:hAnsi="Times New Roman" w:cs="Times New Roman"/>
              </w:rPr>
              <w:t>d ,p)</w:t>
            </w:r>
          </w:p>
        </w:tc>
      </w:tr>
      <w:tr w:rsidR="00863B81" w:rsidRPr="00584846" w14:paraId="0665C7EA" w14:textId="77777777" w:rsidTr="00B61896">
        <w:tc>
          <w:tcPr>
            <w:tcW w:w="2405" w:type="dxa"/>
          </w:tcPr>
          <w:p w14:paraId="104F3AED"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C1-N3                </w:t>
            </w:r>
          </w:p>
        </w:tc>
        <w:tc>
          <w:tcPr>
            <w:tcW w:w="1559" w:type="dxa"/>
          </w:tcPr>
          <w:p w14:paraId="4A944EC8"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1,501</w:t>
            </w:r>
          </w:p>
        </w:tc>
        <w:tc>
          <w:tcPr>
            <w:tcW w:w="1276" w:type="dxa"/>
          </w:tcPr>
          <w:p w14:paraId="369F2516" w14:textId="7C9AC89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1.520</w:t>
            </w:r>
          </w:p>
        </w:tc>
        <w:tc>
          <w:tcPr>
            <w:tcW w:w="1559" w:type="dxa"/>
          </w:tcPr>
          <w:p w14:paraId="125E97A9" w14:textId="581D0CE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1.521        </w:t>
            </w:r>
          </w:p>
        </w:tc>
        <w:tc>
          <w:tcPr>
            <w:tcW w:w="1701" w:type="dxa"/>
          </w:tcPr>
          <w:p w14:paraId="51ECD9A1" w14:textId="7ADD54A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1.521</w:t>
            </w:r>
          </w:p>
        </w:tc>
      </w:tr>
      <w:tr w:rsidR="00863B81" w:rsidRPr="00584846" w14:paraId="11D63829" w14:textId="77777777" w:rsidTr="00B61896">
        <w:tc>
          <w:tcPr>
            <w:tcW w:w="2405" w:type="dxa"/>
          </w:tcPr>
          <w:p w14:paraId="09B307FF"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C1-C13                </w:t>
            </w:r>
          </w:p>
        </w:tc>
        <w:tc>
          <w:tcPr>
            <w:tcW w:w="1559" w:type="dxa"/>
          </w:tcPr>
          <w:p w14:paraId="344666A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1,507</w:t>
            </w:r>
          </w:p>
        </w:tc>
        <w:tc>
          <w:tcPr>
            <w:tcW w:w="1276" w:type="dxa"/>
          </w:tcPr>
          <w:p w14:paraId="0BDCE42C" w14:textId="590D6F2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1.525</w:t>
            </w:r>
          </w:p>
        </w:tc>
        <w:tc>
          <w:tcPr>
            <w:tcW w:w="1559" w:type="dxa"/>
          </w:tcPr>
          <w:p w14:paraId="342A14BF" w14:textId="6D83DB8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1.525         </w:t>
            </w:r>
          </w:p>
        </w:tc>
        <w:tc>
          <w:tcPr>
            <w:tcW w:w="1701" w:type="dxa"/>
          </w:tcPr>
          <w:p w14:paraId="4D6AB608" w14:textId="1805BE0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1.525</w:t>
            </w:r>
          </w:p>
        </w:tc>
      </w:tr>
      <w:tr w:rsidR="00863B81" w:rsidRPr="00584846" w14:paraId="653B8049" w14:textId="77777777" w:rsidTr="00B61896">
        <w:trPr>
          <w:trHeight w:val="216"/>
        </w:trPr>
        <w:tc>
          <w:tcPr>
            <w:tcW w:w="2405" w:type="dxa"/>
          </w:tcPr>
          <w:p w14:paraId="62353BE8"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C1-C17                 </w:t>
            </w:r>
          </w:p>
        </w:tc>
        <w:tc>
          <w:tcPr>
            <w:tcW w:w="1559" w:type="dxa"/>
          </w:tcPr>
          <w:p w14:paraId="2F482A45"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1,519</w:t>
            </w:r>
          </w:p>
        </w:tc>
        <w:tc>
          <w:tcPr>
            <w:tcW w:w="1276" w:type="dxa"/>
          </w:tcPr>
          <w:p w14:paraId="7E8A5D9F" w14:textId="3DFF22F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1.52</w:t>
            </w:r>
            <w:r w:rsidR="000C64DA">
              <w:rPr>
                <w:rFonts w:ascii="Times New Roman" w:hAnsi="Times New Roman" w:cs="Times New Roman"/>
              </w:rPr>
              <w:t>7</w:t>
            </w:r>
          </w:p>
        </w:tc>
        <w:tc>
          <w:tcPr>
            <w:tcW w:w="1559" w:type="dxa"/>
          </w:tcPr>
          <w:p w14:paraId="1D36A4AF" w14:textId="3183DE9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1.52</w:t>
            </w:r>
            <w:r w:rsidR="000C64DA">
              <w:rPr>
                <w:rFonts w:ascii="Times New Roman" w:hAnsi="Times New Roman" w:cs="Times New Roman"/>
              </w:rPr>
              <w:t>8</w:t>
            </w:r>
          </w:p>
        </w:tc>
        <w:tc>
          <w:tcPr>
            <w:tcW w:w="1701" w:type="dxa"/>
          </w:tcPr>
          <w:p w14:paraId="5458943B" w14:textId="35BAF83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1.52</w:t>
            </w:r>
            <w:r w:rsidR="000C64DA">
              <w:rPr>
                <w:rFonts w:ascii="Times New Roman" w:hAnsi="Times New Roman" w:cs="Times New Roman"/>
              </w:rPr>
              <w:t>8</w:t>
            </w:r>
          </w:p>
        </w:tc>
      </w:tr>
      <w:tr w:rsidR="00863B81" w:rsidRPr="00584846" w14:paraId="4032B2C9" w14:textId="77777777" w:rsidTr="00B61896">
        <w:tc>
          <w:tcPr>
            <w:tcW w:w="2405" w:type="dxa"/>
          </w:tcPr>
          <w:p w14:paraId="36B55D1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C1-H22                 </w:t>
            </w:r>
          </w:p>
        </w:tc>
        <w:tc>
          <w:tcPr>
            <w:tcW w:w="1559" w:type="dxa"/>
          </w:tcPr>
          <w:p w14:paraId="66C11CC3" w14:textId="486929B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w:t>
            </w:r>
            <w:r w:rsidR="00983269" w:rsidRPr="00584846">
              <w:rPr>
                <w:rFonts w:ascii="Times New Roman" w:hAnsi="Times New Roman" w:cs="Times New Roman"/>
              </w:rPr>
              <w:t>00</w:t>
            </w:r>
          </w:p>
        </w:tc>
        <w:tc>
          <w:tcPr>
            <w:tcW w:w="1276" w:type="dxa"/>
          </w:tcPr>
          <w:p w14:paraId="197943C7" w14:textId="7FEDE6C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1.090</w:t>
            </w:r>
          </w:p>
        </w:tc>
        <w:tc>
          <w:tcPr>
            <w:tcW w:w="1559" w:type="dxa"/>
          </w:tcPr>
          <w:p w14:paraId="5C29E216" w14:textId="2AFE5A5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1.090</w:t>
            </w:r>
          </w:p>
        </w:tc>
        <w:tc>
          <w:tcPr>
            <w:tcW w:w="1701" w:type="dxa"/>
          </w:tcPr>
          <w:p w14:paraId="4DD35A0E" w14:textId="60D1A14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1.090</w:t>
            </w:r>
          </w:p>
        </w:tc>
      </w:tr>
      <w:tr w:rsidR="00863B81" w:rsidRPr="00584846" w14:paraId="1C8A10CE" w14:textId="77777777" w:rsidTr="00B61896">
        <w:tc>
          <w:tcPr>
            <w:tcW w:w="2405" w:type="dxa"/>
          </w:tcPr>
          <w:p w14:paraId="7401B1D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C2-N3               </w:t>
            </w:r>
          </w:p>
        </w:tc>
        <w:tc>
          <w:tcPr>
            <w:tcW w:w="1559" w:type="dxa"/>
          </w:tcPr>
          <w:p w14:paraId="001089BC"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1,508</w:t>
            </w:r>
          </w:p>
        </w:tc>
        <w:tc>
          <w:tcPr>
            <w:tcW w:w="1276" w:type="dxa"/>
          </w:tcPr>
          <w:p w14:paraId="158091E5" w14:textId="1DA722D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1.5</w:t>
            </w:r>
            <w:r w:rsidR="000C64DA">
              <w:rPr>
                <w:rFonts w:ascii="Times New Roman" w:hAnsi="Times New Roman" w:cs="Times New Roman"/>
              </w:rPr>
              <w:t>20</w:t>
            </w:r>
          </w:p>
        </w:tc>
        <w:tc>
          <w:tcPr>
            <w:tcW w:w="1559" w:type="dxa"/>
          </w:tcPr>
          <w:p w14:paraId="0069B232" w14:textId="2C556B7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1.520</w:t>
            </w:r>
          </w:p>
        </w:tc>
        <w:tc>
          <w:tcPr>
            <w:tcW w:w="1701" w:type="dxa"/>
          </w:tcPr>
          <w:p w14:paraId="71E5EB8A" w14:textId="2343A7F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1.52</w:t>
            </w:r>
            <w:r w:rsidR="000C64DA">
              <w:rPr>
                <w:rFonts w:ascii="Times New Roman" w:hAnsi="Times New Roman" w:cs="Times New Roman"/>
              </w:rPr>
              <w:t>1</w:t>
            </w:r>
            <w:r w:rsidRPr="00584846">
              <w:rPr>
                <w:rFonts w:ascii="Times New Roman" w:hAnsi="Times New Roman" w:cs="Times New Roman"/>
              </w:rPr>
              <w:t xml:space="preserve">         </w:t>
            </w:r>
          </w:p>
        </w:tc>
      </w:tr>
      <w:tr w:rsidR="00863B81" w:rsidRPr="00584846" w14:paraId="5DBCCFA7" w14:textId="77777777" w:rsidTr="00B61896">
        <w:tc>
          <w:tcPr>
            <w:tcW w:w="2405" w:type="dxa"/>
          </w:tcPr>
          <w:p w14:paraId="77B36E72"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C2-C5                </w:t>
            </w:r>
          </w:p>
        </w:tc>
        <w:tc>
          <w:tcPr>
            <w:tcW w:w="1559" w:type="dxa"/>
          </w:tcPr>
          <w:p w14:paraId="39A113C9"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1,516</w:t>
            </w:r>
          </w:p>
        </w:tc>
        <w:tc>
          <w:tcPr>
            <w:tcW w:w="1276" w:type="dxa"/>
          </w:tcPr>
          <w:p w14:paraId="7380CFF9"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1.528</w:t>
            </w:r>
          </w:p>
        </w:tc>
        <w:tc>
          <w:tcPr>
            <w:tcW w:w="1559" w:type="dxa"/>
          </w:tcPr>
          <w:p w14:paraId="2FB76803" w14:textId="328E324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1.52</w:t>
            </w:r>
            <w:r w:rsidR="000C64DA">
              <w:rPr>
                <w:rFonts w:ascii="Times New Roman" w:hAnsi="Times New Roman" w:cs="Times New Roman"/>
              </w:rPr>
              <w:t>8</w:t>
            </w:r>
          </w:p>
        </w:tc>
        <w:tc>
          <w:tcPr>
            <w:tcW w:w="1701" w:type="dxa"/>
          </w:tcPr>
          <w:p w14:paraId="2A1E0BF0" w14:textId="05E99DB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1.52</w:t>
            </w:r>
            <w:r w:rsidR="000C64DA">
              <w:rPr>
                <w:rFonts w:ascii="Times New Roman" w:hAnsi="Times New Roman" w:cs="Times New Roman"/>
              </w:rPr>
              <w:t>8</w:t>
            </w:r>
          </w:p>
        </w:tc>
      </w:tr>
      <w:tr w:rsidR="00863B81" w:rsidRPr="00584846" w14:paraId="7C844827" w14:textId="77777777" w:rsidTr="00B61896">
        <w:tc>
          <w:tcPr>
            <w:tcW w:w="2405" w:type="dxa"/>
          </w:tcPr>
          <w:p w14:paraId="2F770EDD"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C2-C9                  </w:t>
            </w:r>
          </w:p>
        </w:tc>
        <w:tc>
          <w:tcPr>
            <w:tcW w:w="1559" w:type="dxa"/>
          </w:tcPr>
          <w:p w14:paraId="0581FBEC"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1,504</w:t>
            </w:r>
          </w:p>
        </w:tc>
        <w:tc>
          <w:tcPr>
            <w:tcW w:w="1276" w:type="dxa"/>
          </w:tcPr>
          <w:p w14:paraId="66AA32B9" w14:textId="2FF09D7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1.525</w:t>
            </w:r>
          </w:p>
        </w:tc>
        <w:tc>
          <w:tcPr>
            <w:tcW w:w="1559" w:type="dxa"/>
          </w:tcPr>
          <w:p w14:paraId="2A68C092" w14:textId="7D40EBD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1.52</w:t>
            </w:r>
            <w:r w:rsidR="000C64DA">
              <w:rPr>
                <w:rFonts w:ascii="Times New Roman" w:hAnsi="Times New Roman" w:cs="Times New Roman"/>
              </w:rPr>
              <w:t>5</w:t>
            </w:r>
          </w:p>
        </w:tc>
        <w:tc>
          <w:tcPr>
            <w:tcW w:w="1701" w:type="dxa"/>
          </w:tcPr>
          <w:p w14:paraId="0FB060F5" w14:textId="6E53CA2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1.525</w:t>
            </w:r>
          </w:p>
        </w:tc>
      </w:tr>
      <w:tr w:rsidR="00863B81" w:rsidRPr="00584846" w14:paraId="2993210B" w14:textId="77777777" w:rsidTr="00B61896">
        <w:trPr>
          <w:trHeight w:val="267"/>
        </w:trPr>
        <w:tc>
          <w:tcPr>
            <w:tcW w:w="2405" w:type="dxa"/>
          </w:tcPr>
          <w:p w14:paraId="79D1065D"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C2-H21                 </w:t>
            </w:r>
          </w:p>
        </w:tc>
        <w:tc>
          <w:tcPr>
            <w:tcW w:w="1559" w:type="dxa"/>
          </w:tcPr>
          <w:p w14:paraId="62EE03E9" w14:textId="0573498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w:t>
            </w:r>
            <w:r w:rsidR="00983269" w:rsidRPr="00584846">
              <w:rPr>
                <w:rFonts w:ascii="Times New Roman" w:hAnsi="Times New Roman" w:cs="Times New Roman"/>
              </w:rPr>
              <w:t>00</w:t>
            </w:r>
          </w:p>
        </w:tc>
        <w:tc>
          <w:tcPr>
            <w:tcW w:w="1276" w:type="dxa"/>
          </w:tcPr>
          <w:p w14:paraId="6018F1A9" w14:textId="3CD5FF1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1.090      </w:t>
            </w:r>
          </w:p>
        </w:tc>
        <w:tc>
          <w:tcPr>
            <w:tcW w:w="1559" w:type="dxa"/>
          </w:tcPr>
          <w:p w14:paraId="37FBCF70" w14:textId="3EA4B96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1.090</w:t>
            </w:r>
          </w:p>
        </w:tc>
        <w:tc>
          <w:tcPr>
            <w:tcW w:w="1701" w:type="dxa"/>
          </w:tcPr>
          <w:p w14:paraId="5251DCDE" w14:textId="2FAAFFC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w:t>
            </w:r>
            <w:r w:rsidR="000C64DA">
              <w:rPr>
                <w:rFonts w:ascii="Times New Roman" w:hAnsi="Times New Roman" w:cs="Times New Roman"/>
              </w:rPr>
              <w:t>1</w:t>
            </w:r>
          </w:p>
        </w:tc>
      </w:tr>
      <w:tr w:rsidR="00863B81" w:rsidRPr="00584846" w14:paraId="6851F6D5" w14:textId="77777777" w:rsidTr="00B61896">
        <w:tc>
          <w:tcPr>
            <w:tcW w:w="2405" w:type="dxa"/>
          </w:tcPr>
          <w:p w14:paraId="0C676829"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N3-H4                  </w:t>
            </w:r>
          </w:p>
        </w:tc>
        <w:tc>
          <w:tcPr>
            <w:tcW w:w="1559" w:type="dxa"/>
          </w:tcPr>
          <w:p w14:paraId="7613931B" w14:textId="79B5A433" w:rsidR="00863B81" w:rsidRPr="00B1492C" w:rsidRDefault="00863B81" w:rsidP="00FD1B50">
            <w:pPr>
              <w:spacing w:line="360" w:lineRule="auto"/>
              <w:rPr>
                <w:rFonts w:ascii="Times New Roman" w:hAnsi="Times New Roman" w:cs="Times New Roman"/>
              </w:rPr>
            </w:pPr>
            <w:r w:rsidRPr="00B1492C">
              <w:rPr>
                <w:rFonts w:ascii="Times New Roman" w:hAnsi="Times New Roman" w:cs="Times New Roman"/>
              </w:rPr>
              <w:t>0,86</w:t>
            </w:r>
            <w:r w:rsidR="00983269" w:rsidRPr="00B1492C">
              <w:rPr>
                <w:rFonts w:ascii="Times New Roman" w:hAnsi="Times New Roman" w:cs="Times New Roman"/>
              </w:rPr>
              <w:t>0</w:t>
            </w:r>
          </w:p>
        </w:tc>
        <w:tc>
          <w:tcPr>
            <w:tcW w:w="1276" w:type="dxa"/>
          </w:tcPr>
          <w:p w14:paraId="67FF6512" w14:textId="78A8619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1.022</w:t>
            </w:r>
          </w:p>
        </w:tc>
        <w:tc>
          <w:tcPr>
            <w:tcW w:w="1559" w:type="dxa"/>
          </w:tcPr>
          <w:p w14:paraId="4BD563E4" w14:textId="48E6482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1.02</w:t>
            </w:r>
            <w:r w:rsidR="000C64DA">
              <w:rPr>
                <w:rFonts w:ascii="Times New Roman" w:hAnsi="Times New Roman" w:cs="Times New Roman"/>
              </w:rPr>
              <w:t>3</w:t>
            </w:r>
          </w:p>
        </w:tc>
        <w:tc>
          <w:tcPr>
            <w:tcW w:w="1701" w:type="dxa"/>
          </w:tcPr>
          <w:p w14:paraId="54660170" w14:textId="2BB26C2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1.02</w:t>
            </w:r>
            <w:r w:rsidR="000C64DA">
              <w:rPr>
                <w:rFonts w:ascii="Times New Roman" w:hAnsi="Times New Roman" w:cs="Times New Roman"/>
              </w:rPr>
              <w:t>3</w:t>
            </w:r>
          </w:p>
        </w:tc>
      </w:tr>
      <w:tr w:rsidR="00863B81" w:rsidRPr="00584846" w14:paraId="0B2E9A84" w14:textId="77777777" w:rsidTr="00B61896">
        <w:tc>
          <w:tcPr>
            <w:tcW w:w="2405" w:type="dxa"/>
          </w:tcPr>
          <w:p w14:paraId="2B773EB8"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N3-H38                 </w:t>
            </w:r>
          </w:p>
        </w:tc>
        <w:tc>
          <w:tcPr>
            <w:tcW w:w="1559" w:type="dxa"/>
          </w:tcPr>
          <w:p w14:paraId="18ADDD8E" w14:textId="32D94C70" w:rsidR="00863B81" w:rsidRPr="00B1492C" w:rsidRDefault="00863B81" w:rsidP="00FD1B50">
            <w:pPr>
              <w:spacing w:line="360" w:lineRule="auto"/>
              <w:rPr>
                <w:rFonts w:ascii="Times New Roman" w:hAnsi="Times New Roman" w:cs="Times New Roman"/>
              </w:rPr>
            </w:pPr>
            <w:r w:rsidRPr="00B1492C">
              <w:rPr>
                <w:rFonts w:ascii="Times New Roman" w:hAnsi="Times New Roman" w:cs="Times New Roman"/>
              </w:rPr>
              <w:t>0,91</w:t>
            </w:r>
            <w:r w:rsidR="00983269" w:rsidRPr="00B1492C">
              <w:rPr>
                <w:rFonts w:ascii="Times New Roman" w:hAnsi="Times New Roman" w:cs="Times New Roman"/>
              </w:rPr>
              <w:t>0</w:t>
            </w:r>
          </w:p>
        </w:tc>
        <w:tc>
          <w:tcPr>
            <w:tcW w:w="1276" w:type="dxa"/>
          </w:tcPr>
          <w:p w14:paraId="611959B7" w14:textId="6EB57D5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1.055</w:t>
            </w:r>
          </w:p>
        </w:tc>
        <w:tc>
          <w:tcPr>
            <w:tcW w:w="1559" w:type="dxa"/>
          </w:tcPr>
          <w:p w14:paraId="2493A61C" w14:textId="55D574F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1.05</w:t>
            </w:r>
            <w:r w:rsidR="000C64DA">
              <w:rPr>
                <w:rFonts w:ascii="Times New Roman" w:hAnsi="Times New Roman" w:cs="Times New Roman"/>
              </w:rPr>
              <w:t>1</w:t>
            </w:r>
            <w:r w:rsidRPr="00584846">
              <w:rPr>
                <w:rFonts w:ascii="Times New Roman" w:hAnsi="Times New Roman" w:cs="Times New Roman"/>
              </w:rPr>
              <w:t xml:space="preserve">         </w:t>
            </w:r>
          </w:p>
        </w:tc>
        <w:tc>
          <w:tcPr>
            <w:tcW w:w="1701" w:type="dxa"/>
          </w:tcPr>
          <w:p w14:paraId="4F5857D6" w14:textId="26C113E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1.05</w:t>
            </w:r>
            <w:r w:rsidR="000C64DA">
              <w:rPr>
                <w:rFonts w:ascii="Times New Roman" w:hAnsi="Times New Roman" w:cs="Times New Roman"/>
              </w:rPr>
              <w:t>2</w:t>
            </w:r>
          </w:p>
        </w:tc>
      </w:tr>
      <w:tr w:rsidR="00863B81" w:rsidRPr="00584846" w14:paraId="1BAFE5E2" w14:textId="77777777" w:rsidTr="00B61896">
        <w:tc>
          <w:tcPr>
            <w:tcW w:w="2405" w:type="dxa"/>
          </w:tcPr>
          <w:p w14:paraId="15EA716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C5-H6                  </w:t>
            </w:r>
          </w:p>
        </w:tc>
        <w:tc>
          <w:tcPr>
            <w:tcW w:w="1559" w:type="dxa"/>
          </w:tcPr>
          <w:p w14:paraId="5E0D3FC7" w14:textId="5556309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3D549A72" w14:textId="4396E44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1.091</w:t>
            </w:r>
          </w:p>
        </w:tc>
        <w:tc>
          <w:tcPr>
            <w:tcW w:w="1559" w:type="dxa"/>
          </w:tcPr>
          <w:p w14:paraId="71B5E97E" w14:textId="45C0992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w:t>
            </w:r>
            <w:r w:rsidR="000C64DA">
              <w:rPr>
                <w:rFonts w:ascii="Times New Roman" w:hAnsi="Times New Roman" w:cs="Times New Roman"/>
              </w:rPr>
              <w:t>2</w:t>
            </w:r>
          </w:p>
        </w:tc>
        <w:tc>
          <w:tcPr>
            <w:tcW w:w="1701" w:type="dxa"/>
          </w:tcPr>
          <w:p w14:paraId="6ACB7E0F" w14:textId="3ED6FAF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w:t>
            </w:r>
            <w:r w:rsidR="000C64DA">
              <w:rPr>
                <w:rFonts w:ascii="Times New Roman" w:hAnsi="Times New Roman" w:cs="Times New Roman"/>
              </w:rPr>
              <w:t>2</w:t>
            </w:r>
          </w:p>
        </w:tc>
      </w:tr>
      <w:tr w:rsidR="00863B81" w:rsidRPr="00584846" w14:paraId="566646F8" w14:textId="77777777" w:rsidTr="00B61896">
        <w:tc>
          <w:tcPr>
            <w:tcW w:w="2405" w:type="dxa"/>
          </w:tcPr>
          <w:p w14:paraId="4612E040"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C5-H7                            </w:t>
            </w:r>
          </w:p>
        </w:tc>
        <w:tc>
          <w:tcPr>
            <w:tcW w:w="1559" w:type="dxa"/>
          </w:tcPr>
          <w:p w14:paraId="5D31C639" w14:textId="6692EAC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598E63C7" w14:textId="0EBF3D2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1.094</w:t>
            </w:r>
          </w:p>
        </w:tc>
        <w:tc>
          <w:tcPr>
            <w:tcW w:w="1559" w:type="dxa"/>
          </w:tcPr>
          <w:p w14:paraId="4696B8C9" w14:textId="08BFC20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1.094</w:t>
            </w:r>
          </w:p>
        </w:tc>
        <w:tc>
          <w:tcPr>
            <w:tcW w:w="1701" w:type="dxa"/>
          </w:tcPr>
          <w:p w14:paraId="1F3BDBA7" w14:textId="4DC4101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w:t>
            </w:r>
            <w:r w:rsidR="000C64DA">
              <w:rPr>
                <w:rFonts w:ascii="Times New Roman" w:hAnsi="Times New Roman" w:cs="Times New Roman"/>
              </w:rPr>
              <w:t>5</w:t>
            </w:r>
            <w:r w:rsidRPr="00584846">
              <w:rPr>
                <w:rFonts w:ascii="Times New Roman" w:hAnsi="Times New Roman" w:cs="Times New Roman"/>
              </w:rPr>
              <w:t xml:space="preserve">  </w:t>
            </w:r>
          </w:p>
        </w:tc>
      </w:tr>
      <w:tr w:rsidR="00863B81" w:rsidRPr="00584846" w14:paraId="3063E246" w14:textId="77777777" w:rsidTr="00B61896">
        <w:tc>
          <w:tcPr>
            <w:tcW w:w="2405" w:type="dxa"/>
          </w:tcPr>
          <w:p w14:paraId="2CBD85DD"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lastRenderedPageBreak/>
              <w:t xml:space="preserve">C5-H8                  </w:t>
            </w:r>
          </w:p>
        </w:tc>
        <w:tc>
          <w:tcPr>
            <w:tcW w:w="1559" w:type="dxa"/>
          </w:tcPr>
          <w:p w14:paraId="7DC54D18" w14:textId="2D45603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152B7B72" w14:textId="363F578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w:t>
            </w:r>
            <w:r w:rsidR="000C64DA">
              <w:rPr>
                <w:rFonts w:ascii="Times New Roman" w:hAnsi="Times New Roman" w:cs="Times New Roman"/>
              </w:rPr>
              <w:t>1</w:t>
            </w:r>
          </w:p>
        </w:tc>
        <w:tc>
          <w:tcPr>
            <w:tcW w:w="1559" w:type="dxa"/>
          </w:tcPr>
          <w:p w14:paraId="402B8347" w14:textId="3F82AEF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1.092</w:t>
            </w:r>
          </w:p>
        </w:tc>
        <w:tc>
          <w:tcPr>
            <w:tcW w:w="1701" w:type="dxa"/>
          </w:tcPr>
          <w:p w14:paraId="605823D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1.092</w:t>
            </w:r>
          </w:p>
        </w:tc>
      </w:tr>
      <w:tr w:rsidR="00863B81" w:rsidRPr="00584846" w14:paraId="7666F884" w14:textId="77777777" w:rsidTr="00B61896">
        <w:tc>
          <w:tcPr>
            <w:tcW w:w="2405" w:type="dxa"/>
          </w:tcPr>
          <w:p w14:paraId="02EC51E1"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C9-H10                 </w:t>
            </w:r>
          </w:p>
        </w:tc>
        <w:tc>
          <w:tcPr>
            <w:tcW w:w="1559" w:type="dxa"/>
          </w:tcPr>
          <w:p w14:paraId="3F0DCBED" w14:textId="5988A68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0F551CDE" w14:textId="370ECA8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1.091</w:t>
            </w:r>
          </w:p>
        </w:tc>
        <w:tc>
          <w:tcPr>
            <w:tcW w:w="1559" w:type="dxa"/>
          </w:tcPr>
          <w:p w14:paraId="4F412BFE" w14:textId="137E938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1.091</w:t>
            </w:r>
          </w:p>
        </w:tc>
        <w:tc>
          <w:tcPr>
            <w:tcW w:w="1701" w:type="dxa"/>
          </w:tcPr>
          <w:p w14:paraId="124183B9" w14:textId="100FDD2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w:t>
            </w:r>
            <w:r w:rsidR="000C64DA">
              <w:rPr>
                <w:rFonts w:ascii="Times New Roman" w:hAnsi="Times New Roman" w:cs="Times New Roman"/>
              </w:rPr>
              <w:t>2</w:t>
            </w:r>
          </w:p>
        </w:tc>
      </w:tr>
      <w:tr w:rsidR="00863B81" w:rsidRPr="00584846" w14:paraId="305B7490" w14:textId="77777777" w:rsidTr="00B61896">
        <w:tc>
          <w:tcPr>
            <w:tcW w:w="2405" w:type="dxa"/>
          </w:tcPr>
          <w:p w14:paraId="6758D583"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C9-H11                 </w:t>
            </w:r>
          </w:p>
        </w:tc>
        <w:tc>
          <w:tcPr>
            <w:tcW w:w="1559" w:type="dxa"/>
          </w:tcPr>
          <w:p w14:paraId="560402A4" w14:textId="6A69314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72E637AC" w14:textId="428DF7D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w:t>
            </w:r>
            <w:r w:rsidR="000C64DA">
              <w:rPr>
                <w:rFonts w:ascii="Times New Roman" w:hAnsi="Times New Roman" w:cs="Times New Roman"/>
              </w:rPr>
              <w:t>1</w:t>
            </w:r>
          </w:p>
        </w:tc>
        <w:tc>
          <w:tcPr>
            <w:tcW w:w="1559" w:type="dxa"/>
          </w:tcPr>
          <w:p w14:paraId="04F2C97C" w14:textId="73D542E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w:t>
            </w:r>
            <w:r w:rsidR="000C64DA">
              <w:rPr>
                <w:rFonts w:ascii="Times New Roman" w:hAnsi="Times New Roman" w:cs="Times New Roman"/>
              </w:rPr>
              <w:t>1</w:t>
            </w:r>
          </w:p>
        </w:tc>
        <w:tc>
          <w:tcPr>
            <w:tcW w:w="1701" w:type="dxa"/>
          </w:tcPr>
          <w:p w14:paraId="7128413B" w14:textId="62BD255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w:t>
            </w:r>
            <w:r w:rsidR="000C64DA">
              <w:rPr>
                <w:rFonts w:ascii="Times New Roman" w:hAnsi="Times New Roman" w:cs="Times New Roman"/>
              </w:rPr>
              <w:t>1</w:t>
            </w:r>
          </w:p>
        </w:tc>
      </w:tr>
      <w:tr w:rsidR="00863B81" w:rsidRPr="00584846" w14:paraId="45ECA1D2" w14:textId="77777777" w:rsidTr="00B61896">
        <w:tc>
          <w:tcPr>
            <w:tcW w:w="2405" w:type="dxa"/>
          </w:tcPr>
          <w:p w14:paraId="3F93832B"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C9-H12                 </w:t>
            </w:r>
          </w:p>
        </w:tc>
        <w:tc>
          <w:tcPr>
            <w:tcW w:w="1559" w:type="dxa"/>
          </w:tcPr>
          <w:p w14:paraId="191BCDB5" w14:textId="60945F6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5AAF5E5C"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1.094</w:t>
            </w:r>
          </w:p>
        </w:tc>
        <w:tc>
          <w:tcPr>
            <w:tcW w:w="1559" w:type="dxa"/>
          </w:tcPr>
          <w:p w14:paraId="14C3E5D0"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1.094</w:t>
            </w:r>
          </w:p>
        </w:tc>
        <w:tc>
          <w:tcPr>
            <w:tcW w:w="1701" w:type="dxa"/>
          </w:tcPr>
          <w:p w14:paraId="3A540FBD"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1.094</w:t>
            </w:r>
          </w:p>
        </w:tc>
      </w:tr>
      <w:tr w:rsidR="00863B81" w:rsidRPr="00584846" w14:paraId="068FA047" w14:textId="77777777" w:rsidTr="00B61896">
        <w:tc>
          <w:tcPr>
            <w:tcW w:w="2405" w:type="dxa"/>
          </w:tcPr>
          <w:p w14:paraId="2208DF2A"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C13-H14                </w:t>
            </w:r>
          </w:p>
        </w:tc>
        <w:tc>
          <w:tcPr>
            <w:tcW w:w="1559" w:type="dxa"/>
          </w:tcPr>
          <w:p w14:paraId="49661AFC" w14:textId="371C36B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6D260F62" w14:textId="5B6A280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1.091</w:t>
            </w:r>
          </w:p>
        </w:tc>
        <w:tc>
          <w:tcPr>
            <w:tcW w:w="1559" w:type="dxa"/>
          </w:tcPr>
          <w:p w14:paraId="68291AA2" w14:textId="5775454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1.091</w:t>
            </w:r>
          </w:p>
        </w:tc>
        <w:tc>
          <w:tcPr>
            <w:tcW w:w="1701" w:type="dxa"/>
          </w:tcPr>
          <w:p w14:paraId="0BEFB8C2" w14:textId="0D4E050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1.091</w:t>
            </w:r>
          </w:p>
        </w:tc>
      </w:tr>
      <w:tr w:rsidR="00863B81" w:rsidRPr="00584846" w14:paraId="55BD63C0" w14:textId="77777777" w:rsidTr="00B61896">
        <w:tc>
          <w:tcPr>
            <w:tcW w:w="2405" w:type="dxa"/>
          </w:tcPr>
          <w:p w14:paraId="4F04874E"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C13-H15                </w:t>
            </w:r>
          </w:p>
        </w:tc>
        <w:tc>
          <w:tcPr>
            <w:tcW w:w="1559" w:type="dxa"/>
          </w:tcPr>
          <w:p w14:paraId="7BC7880F" w14:textId="506B53C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30BBA7A7" w14:textId="128F945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1.092</w:t>
            </w:r>
          </w:p>
        </w:tc>
        <w:tc>
          <w:tcPr>
            <w:tcW w:w="1559" w:type="dxa"/>
          </w:tcPr>
          <w:p w14:paraId="2A1B836B" w14:textId="48EFA43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1.092</w:t>
            </w:r>
          </w:p>
        </w:tc>
        <w:tc>
          <w:tcPr>
            <w:tcW w:w="1701" w:type="dxa"/>
          </w:tcPr>
          <w:p w14:paraId="7C8D59DD" w14:textId="0523742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1.092</w:t>
            </w:r>
          </w:p>
        </w:tc>
      </w:tr>
      <w:tr w:rsidR="00863B81" w:rsidRPr="00584846" w14:paraId="667A81EC" w14:textId="77777777" w:rsidTr="00B61896">
        <w:tc>
          <w:tcPr>
            <w:tcW w:w="2405" w:type="dxa"/>
          </w:tcPr>
          <w:p w14:paraId="5DA8AF50"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C13-H16                </w:t>
            </w:r>
          </w:p>
        </w:tc>
        <w:tc>
          <w:tcPr>
            <w:tcW w:w="1559" w:type="dxa"/>
          </w:tcPr>
          <w:p w14:paraId="2B5A85DA" w14:textId="407A08E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4ACDC45A" w14:textId="293A1BE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1.091</w:t>
            </w:r>
          </w:p>
        </w:tc>
        <w:tc>
          <w:tcPr>
            <w:tcW w:w="1559" w:type="dxa"/>
          </w:tcPr>
          <w:p w14:paraId="52F28776" w14:textId="2C7B894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1.091</w:t>
            </w:r>
          </w:p>
        </w:tc>
        <w:tc>
          <w:tcPr>
            <w:tcW w:w="1701" w:type="dxa"/>
          </w:tcPr>
          <w:p w14:paraId="3D43A0BF" w14:textId="3C2C904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1.091</w:t>
            </w:r>
          </w:p>
        </w:tc>
      </w:tr>
      <w:tr w:rsidR="00863B81" w:rsidRPr="00584846" w14:paraId="1737AEE0" w14:textId="77777777" w:rsidTr="00B61896">
        <w:tc>
          <w:tcPr>
            <w:tcW w:w="2405" w:type="dxa"/>
          </w:tcPr>
          <w:p w14:paraId="04D71FF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C17-H18                </w:t>
            </w:r>
          </w:p>
        </w:tc>
        <w:tc>
          <w:tcPr>
            <w:tcW w:w="1559" w:type="dxa"/>
          </w:tcPr>
          <w:p w14:paraId="4BF2096B" w14:textId="24B5742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1F601AAD" w14:textId="354E42E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1.092</w:t>
            </w:r>
          </w:p>
        </w:tc>
        <w:tc>
          <w:tcPr>
            <w:tcW w:w="1559" w:type="dxa"/>
          </w:tcPr>
          <w:p w14:paraId="44EC194B" w14:textId="1A4E449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1.092</w:t>
            </w:r>
          </w:p>
        </w:tc>
        <w:tc>
          <w:tcPr>
            <w:tcW w:w="1701" w:type="dxa"/>
          </w:tcPr>
          <w:p w14:paraId="30931FCC" w14:textId="14A7DAE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1.092</w:t>
            </w:r>
          </w:p>
        </w:tc>
      </w:tr>
      <w:tr w:rsidR="00863B81" w:rsidRPr="00584846" w14:paraId="3B92CDD2" w14:textId="77777777" w:rsidTr="00B61896">
        <w:tc>
          <w:tcPr>
            <w:tcW w:w="2405" w:type="dxa"/>
          </w:tcPr>
          <w:p w14:paraId="4E3C9214"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C17-H19                </w:t>
            </w:r>
          </w:p>
        </w:tc>
        <w:tc>
          <w:tcPr>
            <w:tcW w:w="1559" w:type="dxa"/>
          </w:tcPr>
          <w:p w14:paraId="04BCE6C8" w14:textId="60366A1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5DEE2E24" w14:textId="1668FEF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1.093</w:t>
            </w:r>
          </w:p>
        </w:tc>
        <w:tc>
          <w:tcPr>
            <w:tcW w:w="1559" w:type="dxa"/>
          </w:tcPr>
          <w:p w14:paraId="156D10B8" w14:textId="47A9CF2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1.093</w:t>
            </w:r>
          </w:p>
        </w:tc>
        <w:tc>
          <w:tcPr>
            <w:tcW w:w="1701" w:type="dxa"/>
          </w:tcPr>
          <w:p w14:paraId="14271D11" w14:textId="06855AA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1.093</w:t>
            </w:r>
          </w:p>
        </w:tc>
      </w:tr>
      <w:tr w:rsidR="00863B81" w:rsidRPr="00584846" w14:paraId="3F8B1B36" w14:textId="77777777" w:rsidTr="00B61896">
        <w:tc>
          <w:tcPr>
            <w:tcW w:w="2405" w:type="dxa"/>
          </w:tcPr>
          <w:p w14:paraId="09EED76C"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C17-H20                </w:t>
            </w:r>
          </w:p>
        </w:tc>
        <w:tc>
          <w:tcPr>
            <w:tcW w:w="1559" w:type="dxa"/>
          </w:tcPr>
          <w:p w14:paraId="2ACAED74" w14:textId="228FDCD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46043CDA" w14:textId="45520DC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w:t>
            </w:r>
            <w:r w:rsidR="000C64DA">
              <w:rPr>
                <w:rFonts w:ascii="Times New Roman" w:hAnsi="Times New Roman" w:cs="Times New Roman"/>
              </w:rPr>
              <w:t>2</w:t>
            </w:r>
          </w:p>
        </w:tc>
        <w:tc>
          <w:tcPr>
            <w:tcW w:w="1559" w:type="dxa"/>
          </w:tcPr>
          <w:p w14:paraId="2B9F5C80" w14:textId="587D393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1.091</w:t>
            </w:r>
          </w:p>
        </w:tc>
        <w:tc>
          <w:tcPr>
            <w:tcW w:w="1701" w:type="dxa"/>
          </w:tcPr>
          <w:p w14:paraId="1BAC6428" w14:textId="44F2D1B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1.091</w:t>
            </w:r>
          </w:p>
        </w:tc>
      </w:tr>
      <w:tr w:rsidR="00863B81" w:rsidRPr="00584846" w14:paraId="1C42AA28" w14:textId="77777777" w:rsidTr="00B61896">
        <w:tc>
          <w:tcPr>
            <w:tcW w:w="2405" w:type="dxa"/>
          </w:tcPr>
          <w:p w14:paraId="569FC7CC"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C23-C24                </w:t>
            </w:r>
          </w:p>
        </w:tc>
        <w:tc>
          <w:tcPr>
            <w:tcW w:w="1559" w:type="dxa"/>
          </w:tcPr>
          <w:p w14:paraId="4AC0CD80"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1,354</w:t>
            </w:r>
          </w:p>
        </w:tc>
        <w:tc>
          <w:tcPr>
            <w:tcW w:w="1276" w:type="dxa"/>
          </w:tcPr>
          <w:p w14:paraId="61989305" w14:textId="2A28D7B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w:t>
            </w:r>
            <w:r w:rsidR="000C64DA">
              <w:rPr>
                <w:rFonts w:ascii="Times New Roman" w:hAnsi="Times New Roman" w:cs="Times New Roman"/>
              </w:rPr>
              <w:t>6</w:t>
            </w:r>
          </w:p>
        </w:tc>
        <w:tc>
          <w:tcPr>
            <w:tcW w:w="1559" w:type="dxa"/>
          </w:tcPr>
          <w:p w14:paraId="354D19C2" w14:textId="57093E0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1.395</w:t>
            </w:r>
          </w:p>
        </w:tc>
        <w:tc>
          <w:tcPr>
            <w:tcW w:w="1701" w:type="dxa"/>
          </w:tcPr>
          <w:p w14:paraId="69E1F360" w14:textId="2C888E6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w:t>
            </w:r>
            <w:r w:rsidR="000C64DA">
              <w:rPr>
                <w:rFonts w:ascii="Times New Roman" w:hAnsi="Times New Roman" w:cs="Times New Roman"/>
              </w:rPr>
              <w:t>6</w:t>
            </w:r>
            <w:r w:rsidRPr="00584846">
              <w:rPr>
                <w:rFonts w:ascii="Times New Roman" w:hAnsi="Times New Roman" w:cs="Times New Roman"/>
              </w:rPr>
              <w:t xml:space="preserve">         </w:t>
            </w:r>
          </w:p>
        </w:tc>
      </w:tr>
      <w:tr w:rsidR="00863B81" w:rsidRPr="00584846" w14:paraId="4E450E3E" w14:textId="77777777" w:rsidTr="00B61896">
        <w:tc>
          <w:tcPr>
            <w:tcW w:w="2405" w:type="dxa"/>
          </w:tcPr>
          <w:p w14:paraId="448672CF"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C23-C28                </w:t>
            </w:r>
          </w:p>
        </w:tc>
        <w:tc>
          <w:tcPr>
            <w:tcW w:w="1559" w:type="dxa"/>
          </w:tcPr>
          <w:p w14:paraId="74EF447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1,339</w:t>
            </w:r>
          </w:p>
        </w:tc>
        <w:tc>
          <w:tcPr>
            <w:tcW w:w="1276" w:type="dxa"/>
          </w:tcPr>
          <w:p w14:paraId="1A227E32" w14:textId="1139088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w:t>
            </w:r>
            <w:r w:rsidR="000C64DA">
              <w:rPr>
                <w:rFonts w:ascii="Times New Roman" w:hAnsi="Times New Roman" w:cs="Times New Roman"/>
              </w:rPr>
              <w:t>4</w:t>
            </w:r>
          </w:p>
        </w:tc>
        <w:tc>
          <w:tcPr>
            <w:tcW w:w="1559" w:type="dxa"/>
          </w:tcPr>
          <w:p w14:paraId="38500C78" w14:textId="189DC28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1.395</w:t>
            </w:r>
          </w:p>
        </w:tc>
        <w:tc>
          <w:tcPr>
            <w:tcW w:w="1701" w:type="dxa"/>
          </w:tcPr>
          <w:p w14:paraId="71FB3C4B" w14:textId="74A0A98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w:t>
            </w:r>
            <w:r w:rsidR="000C64DA">
              <w:rPr>
                <w:rFonts w:ascii="Times New Roman" w:hAnsi="Times New Roman" w:cs="Times New Roman"/>
              </w:rPr>
              <w:t>5</w:t>
            </w:r>
          </w:p>
        </w:tc>
      </w:tr>
      <w:tr w:rsidR="00863B81" w:rsidRPr="00584846" w14:paraId="0293B146" w14:textId="77777777" w:rsidTr="00B61896">
        <w:tc>
          <w:tcPr>
            <w:tcW w:w="2405" w:type="dxa"/>
          </w:tcPr>
          <w:p w14:paraId="4A404A3F"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C23-H29                </w:t>
            </w:r>
          </w:p>
        </w:tc>
        <w:tc>
          <w:tcPr>
            <w:tcW w:w="1559" w:type="dxa"/>
          </w:tcPr>
          <w:p w14:paraId="1F6D380B" w14:textId="0418666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0,95</w:t>
            </w:r>
            <w:r w:rsidR="00983269" w:rsidRPr="00584846">
              <w:rPr>
                <w:rFonts w:ascii="Times New Roman" w:hAnsi="Times New Roman" w:cs="Times New Roman"/>
              </w:rPr>
              <w:t>0</w:t>
            </w:r>
          </w:p>
        </w:tc>
        <w:tc>
          <w:tcPr>
            <w:tcW w:w="1276" w:type="dxa"/>
          </w:tcPr>
          <w:p w14:paraId="3C0BB9B7" w14:textId="30F6C86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w:t>
            </w:r>
            <w:r w:rsidR="000C64DA">
              <w:rPr>
                <w:rFonts w:ascii="Times New Roman" w:hAnsi="Times New Roman" w:cs="Times New Roman"/>
              </w:rPr>
              <w:t>4</w:t>
            </w:r>
          </w:p>
        </w:tc>
        <w:tc>
          <w:tcPr>
            <w:tcW w:w="1559" w:type="dxa"/>
          </w:tcPr>
          <w:p w14:paraId="28E07268" w14:textId="0B8332C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w:t>
            </w:r>
            <w:r w:rsidR="000C64DA">
              <w:rPr>
                <w:rFonts w:ascii="Times New Roman" w:hAnsi="Times New Roman" w:cs="Times New Roman"/>
              </w:rPr>
              <w:t>4</w:t>
            </w:r>
          </w:p>
        </w:tc>
        <w:tc>
          <w:tcPr>
            <w:tcW w:w="1701" w:type="dxa"/>
          </w:tcPr>
          <w:p w14:paraId="4591B9DA"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1.084</w:t>
            </w:r>
          </w:p>
        </w:tc>
      </w:tr>
      <w:tr w:rsidR="00863B81" w:rsidRPr="00584846" w14:paraId="6BAF9965" w14:textId="77777777" w:rsidTr="00B61896">
        <w:tc>
          <w:tcPr>
            <w:tcW w:w="2405" w:type="dxa"/>
          </w:tcPr>
          <w:p w14:paraId="77046C12"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C24-C25</w:t>
            </w:r>
          </w:p>
        </w:tc>
        <w:tc>
          <w:tcPr>
            <w:tcW w:w="1559" w:type="dxa"/>
          </w:tcPr>
          <w:p w14:paraId="7FB2DDBB"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1,403</w:t>
            </w:r>
          </w:p>
        </w:tc>
        <w:tc>
          <w:tcPr>
            <w:tcW w:w="1276" w:type="dxa"/>
          </w:tcPr>
          <w:p w14:paraId="0BF15522" w14:textId="0673104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1.392</w:t>
            </w:r>
          </w:p>
        </w:tc>
        <w:tc>
          <w:tcPr>
            <w:tcW w:w="1559" w:type="dxa"/>
          </w:tcPr>
          <w:p w14:paraId="445BB91E" w14:textId="433F92E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1.394</w:t>
            </w:r>
          </w:p>
        </w:tc>
        <w:tc>
          <w:tcPr>
            <w:tcW w:w="1701" w:type="dxa"/>
          </w:tcPr>
          <w:p w14:paraId="0DD97D7B" w14:textId="2EFCCAC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w:t>
            </w:r>
            <w:r w:rsidR="000C64DA">
              <w:rPr>
                <w:rFonts w:ascii="Times New Roman" w:hAnsi="Times New Roman" w:cs="Times New Roman"/>
              </w:rPr>
              <w:t>4</w:t>
            </w:r>
          </w:p>
        </w:tc>
      </w:tr>
      <w:tr w:rsidR="00863B81" w:rsidRPr="00584846" w14:paraId="7F496060" w14:textId="77777777" w:rsidTr="00B61896">
        <w:tc>
          <w:tcPr>
            <w:tcW w:w="2405" w:type="dxa"/>
          </w:tcPr>
          <w:p w14:paraId="4A9C9CFE"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C24-H30</w:t>
            </w:r>
          </w:p>
        </w:tc>
        <w:tc>
          <w:tcPr>
            <w:tcW w:w="1559" w:type="dxa"/>
          </w:tcPr>
          <w:p w14:paraId="753FAC4A" w14:textId="371D0A4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0,95</w:t>
            </w:r>
            <w:r w:rsidR="00983269" w:rsidRPr="00584846">
              <w:rPr>
                <w:rFonts w:ascii="Times New Roman" w:hAnsi="Times New Roman" w:cs="Times New Roman"/>
              </w:rPr>
              <w:t>0</w:t>
            </w:r>
          </w:p>
        </w:tc>
        <w:tc>
          <w:tcPr>
            <w:tcW w:w="1276" w:type="dxa"/>
          </w:tcPr>
          <w:p w14:paraId="26C181EE" w14:textId="09B735D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w:t>
            </w:r>
            <w:r w:rsidR="000C64DA">
              <w:rPr>
                <w:rFonts w:ascii="Times New Roman" w:hAnsi="Times New Roman" w:cs="Times New Roman"/>
              </w:rPr>
              <w:t>4</w:t>
            </w:r>
            <w:r w:rsidRPr="00584846">
              <w:rPr>
                <w:rFonts w:ascii="Times New Roman" w:hAnsi="Times New Roman" w:cs="Times New Roman"/>
              </w:rPr>
              <w:t xml:space="preserve">  </w:t>
            </w:r>
          </w:p>
        </w:tc>
        <w:tc>
          <w:tcPr>
            <w:tcW w:w="1559" w:type="dxa"/>
          </w:tcPr>
          <w:p w14:paraId="68A2426D" w14:textId="0D57F46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w:t>
            </w:r>
            <w:r w:rsidR="000C64DA">
              <w:rPr>
                <w:rFonts w:ascii="Times New Roman" w:hAnsi="Times New Roman" w:cs="Times New Roman"/>
              </w:rPr>
              <w:t>4</w:t>
            </w:r>
          </w:p>
        </w:tc>
        <w:tc>
          <w:tcPr>
            <w:tcW w:w="1701" w:type="dxa"/>
          </w:tcPr>
          <w:p w14:paraId="33DB4DEE"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1.084</w:t>
            </w:r>
          </w:p>
        </w:tc>
      </w:tr>
      <w:tr w:rsidR="00863B81" w:rsidRPr="00584846" w14:paraId="2F861925" w14:textId="77777777" w:rsidTr="00B61896">
        <w:tc>
          <w:tcPr>
            <w:tcW w:w="2405" w:type="dxa"/>
          </w:tcPr>
          <w:p w14:paraId="3D033691"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C25-C26               </w:t>
            </w:r>
          </w:p>
        </w:tc>
        <w:tc>
          <w:tcPr>
            <w:tcW w:w="1559" w:type="dxa"/>
          </w:tcPr>
          <w:p w14:paraId="3F511D89"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1,372</w:t>
            </w:r>
          </w:p>
        </w:tc>
        <w:tc>
          <w:tcPr>
            <w:tcW w:w="1276" w:type="dxa"/>
          </w:tcPr>
          <w:p w14:paraId="25E6E7D7" w14:textId="2BEAF7A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w:t>
            </w:r>
            <w:r w:rsidR="000C64DA">
              <w:rPr>
                <w:rFonts w:ascii="Times New Roman" w:hAnsi="Times New Roman" w:cs="Times New Roman"/>
              </w:rPr>
              <w:t>6</w:t>
            </w:r>
          </w:p>
        </w:tc>
        <w:tc>
          <w:tcPr>
            <w:tcW w:w="1559" w:type="dxa"/>
          </w:tcPr>
          <w:p w14:paraId="2658D921" w14:textId="2EFF470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1.39</w:t>
            </w:r>
            <w:r w:rsidR="000C64DA">
              <w:rPr>
                <w:rFonts w:ascii="Times New Roman" w:hAnsi="Times New Roman" w:cs="Times New Roman"/>
              </w:rPr>
              <w:t>5</w:t>
            </w:r>
          </w:p>
        </w:tc>
        <w:tc>
          <w:tcPr>
            <w:tcW w:w="1701" w:type="dxa"/>
          </w:tcPr>
          <w:p w14:paraId="398E9F68"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1.395</w:t>
            </w:r>
          </w:p>
        </w:tc>
      </w:tr>
      <w:tr w:rsidR="00863B81" w:rsidRPr="00584846" w14:paraId="621AF541" w14:textId="77777777" w:rsidTr="00B61896">
        <w:tc>
          <w:tcPr>
            <w:tcW w:w="2405" w:type="dxa"/>
          </w:tcPr>
          <w:p w14:paraId="467F7B6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C25-H31                </w:t>
            </w:r>
          </w:p>
        </w:tc>
        <w:tc>
          <w:tcPr>
            <w:tcW w:w="1559" w:type="dxa"/>
          </w:tcPr>
          <w:p w14:paraId="23AE0BE4" w14:textId="702135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0,95</w:t>
            </w:r>
            <w:r w:rsidR="00983269" w:rsidRPr="00584846">
              <w:rPr>
                <w:rFonts w:ascii="Times New Roman" w:hAnsi="Times New Roman" w:cs="Times New Roman"/>
              </w:rPr>
              <w:t>0</w:t>
            </w:r>
          </w:p>
        </w:tc>
        <w:tc>
          <w:tcPr>
            <w:tcW w:w="1276" w:type="dxa"/>
          </w:tcPr>
          <w:p w14:paraId="670AEBC3" w14:textId="1247FEC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w:t>
            </w:r>
            <w:r w:rsidR="000C64DA">
              <w:rPr>
                <w:rFonts w:ascii="Times New Roman" w:hAnsi="Times New Roman" w:cs="Times New Roman"/>
              </w:rPr>
              <w:t>3</w:t>
            </w:r>
          </w:p>
        </w:tc>
        <w:tc>
          <w:tcPr>
            <w:tcW w:w="1559" w:type="dxa"/>
          </w:tcPr>
          <w:p w14:paraId="2903920D"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1.083</w:t>
            </w:r>
          </w:p>
        </w:tc>
        <w:tc>
          <w:tcPr>
            <w:tcW w:w="1701" w:type="dxa"/>
          </w:tcPr>
          <w:p w14:paraId="0906BA05"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1.083</w:t>
            </w:r>
          </w:p>
        </w:tc>
      </w:tr>
      <w:tr w:rsidR="00863B81" w:rsidRPr="00584846" w14:paraId="5564BB63" w14:textId="77777777" w:rsidTr="00B61896">
        <w:tc>
          <w:tcPr>
            <w:tcW w:w="2405" w:type="dxa"/>
          </w:tcPr>
          <w:p w14:paraId="3F3FBB98"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C26-C27                </w:t>
            </w:r>
          </w:p>
        </w:tc>
        <w:tc>
          <w:tcPr>
            <w:tcW w:w="1559" w:type="dxa"/>
          </w:tcPr>
          <w:p w14:paraId="0B0C8F2A"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1,373</w:t>
            </w:r>
          </w:p>
        </w:tc>
        <w:tc>
          <w:tcPr>
            <w:tcW w:w="1276" w:type="dxa"/>
          </w:tcPr>
          <w:p w14:paraId="7BDCE2AB" w14:textId="6F06B55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1.393</w:t>
            </w:r>
          </w:p>
        </w:tc>
        <w:tc>
          <w:tcPr>
            <w:tcW w:w="1559" w:type="dxa"/>
          </w:tcPr>
          <w:p w14:paraId="63F0C4F6" w14:textId="12546B4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1.394</w:t>
            </w:r>
          </w:p>
        </w:tc>
        <w:tc>
          <w:tcPr>
            <w:tcW w:w="1701" w:type="dxa"/>
          </w:tcPr>
          <w:p w14:paraId="26C10189" w14:textId="6AE2CAB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w:t>
            </w:r>
            <w:r w:rsidR="000C64DA">
              <w:rPr>
                <w:rFonts w:ascii="Times New Roman" w:hAnsi="Times New Roman" w:cs="Times New Roman"/>
              </w:rPr>
              <w:t>4</w:t>
            </w:r>
          </w:p>
        </w:tc>
      </w:tr>
      <w:tr w:rsidR="00863B81" w:rsidRPr="00584846" w14:paraId="765E88BA" w14:textId="77777777" w:rsidTr="00B61896">
        <w:tc>
          <w:tcPr>
            <w:tcW w:w="2405" w:type="dxa"/>
          </w:tcPr>
          <w:p w14:paraId="14759DE8"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C26-S34                </w:t>
            </w:r>
          </w:p>
        </w:tc>
        <w:tc>
          <w:tcPr>
            <w:tcW w:w="1559" w:type="dxa"/>
          </w:tcPr>
          <w:p w14:paraId="7F37980E"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1,771</w:t>
            </w:r>
          </w:p>
        </w:tc>
        <w:tc>
          <w:tcPr>
            <w:tcW w:w="1276" w:type="dxa"/>
          </w:tcPr>
          <w:p w14:paraId="12D15BEE" w14:textId="6F66E32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1.807</w:t>
            </w:r>
          </w:p>
        </w:tc>
        <w:tc>
          <w:tcPr>
            <w:tcW w:w="1559" w:type="dxa"/>
          </w:tcPr>
          <w:p w14:paraId="04C08345" w14:textId="44BF844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1.8</w:t>
            </w:r>
            <w:r w:rsidR="000C64DA">
              <w:rPr>
                <w:rFonts w:ascii="Times New Roman" w:hAnsi="Times New Roman" w:cs="Times New Roman"/>
              </w:rPr>
              <w:t>10</w:t>
            </w:r>
          </w:p>
        </w:tc>
        <w:tc>
          <w:tcPr>
            <w:tcW w:w="1701" w:type="dxa"/>
          </w:tcPr>
          <w:p w14:paraId="68789E51" w14:textId="5ABB182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1.81</w:t>
            </w:r>
            <w:r w:rsidR="00584846" w:rsidRPr="00584846">
              <w:rPr>
                <w:rFonts w:ascii="Times New Roman" w:hAnsi="Times New Roman" w:cs="Times New Roman"/>
              </w:rPr>
              <w:t>0</w:t>
            </w:r>
          </w:p>
        </w:tc>
      </w:tr>
      <w:tr w:rsidR="00863B81" w:rsidRPr="00584846" w14:paraId="1FCEF5DB" w14:textId="77777777" w:rsidTr="00B61896">
        <w:tc>
          <w:tcPr>
            <w:tcW w:w="2405" w:type="dxa"/>
          </w:tcPr>
          <w:p w14:paraId="23B038B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C27-C28                </w:t>
            </w:r>
          </w:p>
        </w:tc>
        <w:tc>
          <w:tcPr>
            <w:tcW w:w="1559" w:type="dxa"/>
          </w:tcPr>
          <w:p w14:paraId="3A7C82BF"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1,381</w:t>
            </w:r>
          </w:p>
        </w:tc>
        <w:tc>
          <w:tcPr>
            <w:tcW w:w="1276" w:type="dxa"/>
          </w:tcPr>
          <w:p w14:paraId="55B0B10D" w14:textId="0ED3807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w:t>
            </w:r>
            <w:r w:rsidR="000C64DA">
              <w:rPr>
                <w:rFonts w:ascii="Times New Roman" w:hAnsi="Times New Roman" w:cs="Times New Roman"/>
              </w:rPr>
              <w:t>5</w:t>
            </w:r>
          </w:p>
        </w:tc>
        <w:tc>
          <w:tcPr>
            <w:tcW w:w="1559" w:type="dxa"/>
          </w:tcPr>
          <w:p w14:paraId="76852D7D" w14:textId="3CEFA41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1.39</w:t>
            </w:r>
            <w:r w:rsidR="000C64DA">
              <w:rPr>
                <w:rFonts w:ascii="Times New Roman" w:hAnsi="Times New Roman" w:cs="Times New Roman"/>
              </w:rPr>
              <w:t>5</w:t>
            </w:r>
          </w:p>
        </w:tc>
        <w:tc>
          <w:tcPr>
            <w:tcW w:w="1701" w:type="dxa"/>
          </w:tcPr>
          <w:p w14:paraId="6E2F1895" w14:textId="132EF18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w:t>
            </w:r>
            <w:r w:rsidR="000C64DA">
              <w:rPr>
                <w:rFonts w:ascii="Times New Roman" w:hAnsi="Times New Roman" w:cs="Times New Roman"/>
              </w:rPr>
              <w:t>5</w:t>
            </w:r>
          </w:p>
        </w:tc>
      </w:tr>
      <w:tr w:rsidR="00863B81" w:rsidRPr="00584846" w14:paraId="314E611E" w14:textId="77777777" w:rsidTr="00B61896">
        <w:tc>
          <w:tcPr>
            <w:tcW w:w="2405" w:type="dxa"/>
          </w:tcPr>
          <w:p w14:paraId="61BA916C"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C27-H32                </w:t>
            </w:r>
          </w:p>
        </w:tc>
        <w:tc>
          <w:tcPr>
            <w:tcW w:w="1559" w:type="dxa"/>
          </w:tcPr>
          <w:p w14:paraId="4D69C549" w14:textId="450CFBF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0,95</w:t>
            </w:r>
            <w:r w:rsidR="00983269" w:rsidRPr="00584846">
              <w:rPr>
                <w:rFonts w:ascii="Times New Roman" w:hAnsi="Times New Roman" w:cs="Times New Roman"/>
              </w:rPr>
              <w:t>0</w:t>
            </w:r>
          </w:p>
        </w:tc>
        <w:tc>
          <w:tcPr>
            <w:tcW w:w="1276" w:type="dxa"/>
          </w:tcPr>
          <w:p w14:paraId="6DC24E52" w14:textId="62F3A3D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1.082</w:t>
            </w:r>
          </w:p>
        </w:tc>
        <w:tc>
          <w:tcPr>
            <w:tcW w:w="1559" w:type="dxa"/>
          </w:tcPr>
          <w:p w14:paraId="52438098" w14:textId="4B12CDC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1.08</w:t>
            </w:r>
            <w:r w:rsidR="000C64DA">
              <w:rPr>
                <w:rFonts w:ascii="Times New Roman" w:hAnsi="Times New Roman" w:cs="Times New Roman"/>
              </w:rPr>
              <w:t>3</w:t>
            </w:r>
          </w:p>
        </w:tc>
        <w:tc>
          <w:tcPr>
            <w:tcW w:w="1701" w:type="dxa"/>
          </w:tcPr>
          <w:p w14:paraId="02A93B23" w14:textId="04AA886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w:t>
            </w:r>
            <w:r w:rsidR="000C64DA">
              <w:rPr>
                <w:rFonts w:ascii="Times New Roman" w:hAnsi="Times New Roman" w:cs="Times New Roman"/>
              </w:rPr>
              <w:t>3</w:t>
            </w:r>
          </w:p>
        </w:tc>
      </w:tr>
      <w:tr w:rsidR="00863B81" w:rsidRPr="00584846" w14:paraId="0A448FE3" w14:textId="77777777" w:rsidTr="00B61896">
        <w:tc>
          <w:tcPr>
            <w:tcW w:w="2405" w:type="dxa"/>
          </w:tcPr>
          <w:p w14:paraId="26F0869B"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C28-H33                </w:t>
            </w:r>
          </w:p>
        </w:tc>
        <w:tc>
          <w:tcPr>
            <w:tcW w:w="1559" w:type="dxa"/>
          </w:tcPr>
          <w:p w14:paraId="7468B675" w14:textId="1E2BBFC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0,95</w:t>
            </w:r>
            <w:r w:rsidR="00983269" w:rsidRPr="00584846">
              <w:rPr>
                <w:rFonts w:ascii="Times New Roman" w:hAnsi="Times New Roman" w:cs="Times New Roman"/>
              </w:rPr>
              <w:t>0</w:t>
            </w:r>
          </w:p>
        </w:tc>
        <w:tc>
          <w:tcPr>
            <w:tcW w:w="1276" w:type="dxa"/>
          </w:tcPr>
          <w:p w14:paraId="702C91A6" w14:textId="3DB01E3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w:t>
            </w:r>
            <w:r w:rsidR="000C64DA">
              <w:rPr>
                <w:rFonts w:ascii="Times New Roman" w:hAnsi="Times New Roman" w:cs="Times New Roman"/>
              </w:rPr>
              <w:t>4</w:t>
            </w:r>
          </w:p>
        </w:tc>
        <w:tc>
          <w:tcPr>
            <w:tcW w:w="1559" w:type="dxa"/>
          </w:tcPr>
          <w:p w14:paraId="78DC83EA" w14:textId="506D586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1.08</w:t>
            </w:r>
            <w:r w:rsidR="000C64DA">
              <w:rPr>
                <w:rFonts w:ascii="Times New Roman" w:hAnsi="Times New Roman" w:cs="Times New Roman"/>
              </w:rPr>
              <w:t>4</w:t>
            </w:r>
          </w:p>
        </w:tc>
        <w:tc>
          <w:tcPr>
            <w:tcW w:w="1701" w:type="dxa"/>
          </w:tcPr>
          <w:p w14:paraId="3EBD968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1.084</w:t>
            </w:r>
          </w:p>
        </w:tc>
      </w:tr>
      <w:tr w:rsidR="00863B81" w:rsidRPr="00584846" w14:paraId="4E79F692" w14:textId="77777777" w:rsidTr="00B61896">
        <w:tc>
          <w:tcPr>
            <w:tcW w:w="2405" w:type="dxa"/>
          </w:tcPr>
          <w:p w14:paraId="0350BEF3"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S34-O35</w:t>
            </w:r>
          </w:p>
        </w:tc>
        <w:tc>
          <w:tcPr>
            <w:tcW w:w="1559" w:type="dxa"/>
          </w:tcPr>
          <w:p w14:paraId="4BBA2EB1"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1,481</w:t>
            </w:r>
          </w:p>
        </w:tc>
        <w:tc>
          <w:tcPr>
            <w:tcW w:w="1276" w:type="dxa"/>
          </w:tcPr>
          <w:p w14:paraId="409E21E8" w14:textId="2883DEF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1.506</w:t>
            </w:r>
          </w:p>
        </w:tc>
        <w:tc>
          <w:tcPr>
            <w:tcW w:w="1559" w:type="dxa"/>
          </w:tcPr>
          <w:p w14:paraId="0D879774" w14:textId="39EA4F0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1.50</w:t>
            </w:r>
            <w:r w:rsidR="000C64DA">
              <w:rPr>
                <w:rFonts w:ascii="Times New Roman" w:hAnsi="Times New Roman" w:cs="Times New Roman"/>
              </w:rPr>
              <w:t>9</w:t>
            </w:r>
          </w:p>
        </w:tc>
        <w:tc>
          <w:tcPr>
            <w:tcW w:w="1701" w:type="dxa"/>
          </w:tcPr>
          <w:p w14:paraId="25C9EC46" w14:textId="24F0D21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1.50</w:t>
            </w:r>
            <w:r w:rsidR="000C64DA">
              <w:rPr>
                <w:rFonts w:ascii="Times New Roman" w:hAnsi="Times New Roman" w:cs="Times New Roman"/>
              </w:rPr>
              <w:t>9</w:t>
            </w:r>
          </w:p>
        </w:tc>
      </w:tr>
      <w:tr w:rsidR="00863B81" w:rsidRPr="00584846" w14:paraId="60347ED3" w14:textId="77777777" w:rsidTr="00B61896">
        <w:tc>
          <w:tcPr>
            <w:tcW w:w="2405" w:type="dxa"/>
          </w:tcPr>
          <w:p w14:paraId="37F52145"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S34-O36</w:t>
            </w:r>
          </w:p>
        </w:tc>
        <w:tc>
          <w:tcPr>
            <w:tcW w:w="1559" w:type="dxa"/>
          </w:tcPr>
          <w:p w14:paraId="520A32ED"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1,396</w:t>
            </w:r>
          </w:p>
        </w:tc>
        <w:tc>
          <w:tcPr>
            <w:tcW w:w="1276" w:type="dxa"/>
          </w:tcPr>
          <w:p w14:paraId="6C508649" w14:textId="660CE83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1.481</w:t>
            </w:r>
          </w:p>
        </w:tc>
        <w:tc>
          <w:tcPr>
            <w:tcW w:w="1559" w:type="dxa"/>
          </w:tcPr>
          <w:p w14:paraId="683C96B4" w14:textId="6CE6AAF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1.485</w:t>
            </w:r>
          </w:p>
        </w:tc>
        <w:tc>
          <w:tcPr>
            <w:tcW w:w="1701" w:type="dxa"/>
          </w:tcPr>
          <w:p w14:paraId="776E5EB7" w14:textId="45B8BA7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1.485</w:t>
            </w:r>
          </w:p>
        </w:tc>
      </w:tr>
      <w:tr w:rsidR="00863B81" w:rsidRPr="00584846" w14:paraId="19602838" w14:textId="77777777" w:rsidTr="00B61896">
        <w:tc>
          <w:tcPr>
            <w:tcW w:w="2405" w:type="dxa"/>
          </w:tcPr>
          <w:p w14:paraId="58F257AB"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S34-O37</w:t>
            </w:r>
          </w:p>
        </w:tc>
        <w:tc>
          <w:tcPr>
            <w:tcW w:w="1559" w:type="dxa"/>
          </w:tcPr>
          <w:p w14:paraId="641A0DFD"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1,439</w:t>
            </w:r>
          </w:p>
        </w:tc>
        <w:tc>
          <w:tcPr>
            <w:tcW w:w="1276" w:type="dxa"/>
          </w:tcPr>
          <w:p w14:paraId="56979F11" w14:textId="779B691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1.48</w:t>
            </w:r>
            <w:r w:rsidR="000C64DA">
              <w:rPr>
                <w:rFonts w:ascii="Times New Roman" w:hAnsi="Times New Roman" w:cs="Times New Roman"/>
              </w:rPr>
              <w:t>3</w:t>
            </w:r>
          </w:p>
        </w:tc>
        <w:tc>
          <w:tcPr>
            <w:tcW w:w="1559" w:type="dxa"/>
          </w:tcPr>
          <w:p w14:paraId="11BE2832" w14:textId="683A97E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1.483</w:t>
            </w:r>
          </w:p>
        </w:tc>
        <w:tc>
          <w:tcPr>
            <w:tcW w:w="1701" w:type="dxa"/>
          </w:tcPr>
          <w:p w14:paraId="4718B18C"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1.483</w:t>
            </w:r>
          </w:p>
        </w:tc>
      </w:tr>
      <w:tr w:rsidR="00863B81" w:rsidRPr="00584846" w14:paraId="3BA4102A" w14:textId="77777777" w:rsidTr="00B61896">
        <w:tc>
          <w:tcPr>
            <w:tcW w:w="2405" w:type="dxa"/>
          </w:tcPr>
          <w:p w14:paraId="18F3B673" w14:textId="77777777" w:rsidR="00863B81" w:rsidRPr="00AD6124" w:rsidRDefault="00863B81" w:rsidP="00FD1B50">
            <w:pPr>
              <w:spacing w:line="360" w:lineRule="auto"/>
              <w:rPr>
                <w:rFonts w:ascii="Times New Roman" w:hAnsi="Times New Roman" w:cs="Times New Roman"/>
              </w:rPr>
            </w:pPr>
            <w:r w:rsidRPr="00AD6124">
              <w:rPr>
                <w:rFonts w:ascii="Times New Roman" w:hAnsi="Times New Roman" w:cs="Times New Roman"/>
              </w:rPr>
              <w:t>O35-H38</w:t>
            </w:r>
          </w:p>
        </w:tc>
        <w:tc>
          <w:tcPr>
            <w:tcW w:w="1559" w:type="dxa"/>
          </w:tcPr>
          <w:p w14:paraId="58AB25E7" w14:textId="2F294528" w:rsidR="00863B81" w:rsidRPr="00AD6124" w:rsidRDefault="00AD6124" w:rsidP="00FD1B50">
            <w:pPr>
              <w:spacing w:line="360" w:lineRule="auto"/>
              <w:rPr>
                <w:rFonts w:ascii="Times New Roman" w:hAnsi="Times New Roman" w:cs="Times New Roman"/>
              </w:rPr>
            </w:pPr>
            <w:r w:rsidRPr="00AD6124">
              <w:rPr>
                <w:rFonts w:ascii="Times New Roman" w:hAnsi="Times New Roman" w:cs="Times New Roman"/>
              </w:rPr>
              <w:t>1.850</w:t>
            </w:r>
          </w:p>
        </w:tc>
        <w:tc>
          <w:tcPr>
            <w:tcW w:w="1276" w:type="dxa"/>
          </w:tcPr>
          <w:p w14:paraId="38D9FDBD" w14:textId="3101C7A9" w:rsidR="00863B81" w:rsidRPr="00AD6124" w:rsidRDefault="00863B81" w:rsidP="00FD1B50">
            <w:pPr>
              <w:spacing w:line="360" w:lineRule="auto"/>
              <w:rPr>
                <w:rFonts w:ascii="Times New Roman" w:hAnsi="Times New Roman" w:cs="Times New Roman"/>
              </w:rPr>
            </w:pPr>
            <w:bookmarkStart w:id="7" w:name="_Hlk201487919"/>
            <w:r w:rsidRPr="00AD6124">
              <w:rPr>
                <w:rFonts w:ascii="Times New Roman" w:hAnsi="Times New Roman" w:cs="Times New Roman"/>
              </w:rPr>
              <w:t>1.6</w:t>
            </w:r>
            <w:bookmarkEnd w:id="7"/>
            <w:r w:rsidR="000C64DA" w:rsidRPr="00AD6124">
              <w:rPr>
                <w:rFonts w:ascii="Times New Roman" w:hAnsi="Times New Roman" w:cs="Times New Roman"/>
              </w:rPr>
              <w:t>70</w:t>
            </w:r>
          </w:p>
        </w:tc>
        <w:tc>
          <w:tcPr>
            <w:tcW w:w="1559" w:type="dxa"/>
          </w:tcPr>
          <w:p w14:paraId="1DE807F1" w14:textId="2AE18934" w:rsidR="00863B81" w:rsidRPr="00AD6124" w:rsidRDefault="00863B81" w:rsidP="00FD1B50">
            <w:pPr>
              <w:spacing w:line="360" w:lineRule="auto"/>
              <w:rPr>
                <w:rFonts w:ascii="Times New Roman" w:hAnsi="Times New Roman" w:cs="Times New Roman"/>
              </w:rPr>
            </w:pPr>
            <w:bookmarkStart w:id="8" w:name="_Hlk201487940"/>
            <w:r w:rsidRPr="00AD6124">
              <w:rPr>
                <w:rFonts w:ascii="Times New Roman" w:hAnsi="Times New Roman" w:cs="Times New Roman"/>
              </w:rPr>
              <w:t xml:space="preserve"> 1.696</w:t>
            </w:r>
            <w:bookmarkEnd w:id="8"/>
          </w:p>
        </w:tc>
        <w:tc>
          <w:tcPr>
            <w:tcW w:w="1701" w:type="dxa"/>
          </w:tcPr>
          <w:p w14:paraId="69855894" w14:textId="479CDCB7" w:rsidR="00863B81" w:rsidRPr="00AD6124" w:rsidRDefault="00863B81" w:rsidP="00FD1B50">
            <w:pPr>
              <w:spacing w:line="360" w:lineRule="auto"/>
              <w:rPr>
                <w:rFonts w:ascii="Times New Roman" w:hAnsi="Times New Roman" w:cs="Times New Roman"/>
              </w:rPr>
            </w:pPr>
            <w:r w:rsidRPr="00AD6124">
              <w:rPr>
                <w:rFonts w:ascii="Times New Roman" w:hAnsi="Times New Roman" w:cs="Times New Roman"/>
              </w:rPr>
              <w:t xml:space="preserve"> </w:t>
            </w:r>
            <w:bookmarkStart w:id="9" w:name="_Hlk201487963"/>
            <w:r w:rsidRPr="00AD6124">
              <w:rPr>
                <w:rFonts w:ascii="Times New Roman" w:hAnsi="Times New Roman" w:cs="Times New Roman"/>
              </w:rPr>
              <w:t>1.69</w:t>
            </w:r>
            <w:bookmarkEnd w:id="9"/>
            <w:r w:rsidR="000C64DA" w:rsidRPr="00AD6124">
              <w:rPr>
                <w:rFonts w:ascii="Times New Roman" w:hAnsi="Times New Roman" w:cs="Times New Roman"/>
              </w:rPr>
              <w:t>7</w:t>
            </w:r>
          </w:p>
        </w:tc>
      </w:tr>
      <w:tr w:rsidR="0019359F" w:rsidRPr="00584846" w14:paraId="4EF5D084" w14:textId="77777777" w:rsidTr="00FB7D97">
        <w:tc>
          <w:tcPr>
            <w:tcW w:w="8500" w:type="dxa"/>
            <w:gridSpan w:val="5"/>
          </w:tcPr>
          <w:p w14:paraId="1A872DD4" w14:textId="63B3701C" w:rsidR="0019359F" w:rsidRPr="00584846" w:rsidRDefault="0019359F" w:rsidP="00FD1B50">
            <w:pPr>
              <w:spacing w:line="360" w:lineRule="auto"/>
              <w:rPr>
                <w:rFonts w:ascii="Times New Roman" w:hAnsi="Times New Roman" w:cs="Times New Roman"/>
              </w:rPr>
            </w:pPr>
            <w:r w:rsidRPr="00584846">
              <w:rPr>
                <w:rFonts w:ascii="Times New Roman" w:hAnsi="Times New Roman" w:cs="Times New Roman"/>
              </w:rPr>
              <w:t>Bonds angles</w:t>
            </w:r>
          </w:p>
        </w:tc>
      </w:tr>
      <w:tr w:rsidR="00863B81" w:rsidRPr="00584846" w14:paraId="08B98570" w14:textId="77777777" w:rsidTr="00B61896">
        <w:tc>
          <w:tcPr>
            <w:tcW w:w="2405" w:type="dxa"/>
          </w:tcPr>
          <w:p w14:paraId="474D4220"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N3-C1-C13   </w:t>
            </w:r>
          </w:p>
        </w:tc>
        <w:tc>
          <w:tcPr>
            <w:tcW w:w="1559" w:type="dxa"/>
          </w:tcPr>
          <w:p w14:paraId="79EEAE39" w14:textId="0A1D508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110,5</w:t>
            </w:r>
            <w:r w:rsidR="00745686" w:rsidRPr="00584846">
              <w:rPr>
                <w:rFonts w:ascii="Times New Roman" w:hAnsi="Times New Roman" w:cs="Times New Roman"/>
              </w:rPr>
              <w:t>0</w:t>
            </w:r>
          </w:p>
        </w:tc>
        <w:tc>
          <w:tcPr>
            <w:tcW w:w="1276" w:type="dxa"/>
          </w:tcPr>
          <w:p w14:paraId="549EB06D" w14:textId="20DE380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110.34</w:t>
            </w:r>
          </w:p>
        </w:tc>
        <w:tc>
          <w:tcPr>
            <w:tcW w:w="1559" w:type="dxa"/>
          </w:tcPr>
          <w:p w14:paraId="66E318D7" w14:textId="29AE46D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110.4</w:t>
            </w:r>
            <w:r w:rsidR="00CF798B">
              <w:rPr>
                <w:rFonts w:ascii="Times New Roman" w:hAnsi="Times New Roman" w:cs="Times New Roman"/>
              </w:rPr>
              <w:t>7</w:t>
            </w:r>
            <w:r w:rsidRPr="00584846">
              <w:rPr>
                <w:rFonts w:ascii="Times New Roman" w:hAnsi="Times New Roman" w:cs="Times New Roman"/>
              </w:rPr>
              <w:t xml:space="preserve">        </w:t>
            </w:r>
          </w:p>
        </w:tc>
        <w:tc>
          <w:tcPr>
            <w:tcW w:w="1701" w:type="dxa"/>
          </w:tcPr>
          <w:p w14:paraId="313CE8BE" w14:textId="1F9530E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w:t>
            </w:r>
            <w:r w:rsidR="008361B7">
              <w:rPr>
                <w:rFonts w:ascii="Times New Roman" w:hAnsi="Times New Roman" w:cs="Times New Roman"/>
              </w:rPr>
              <w:t>50</w:t>
            </w:r>
          </w:p>
        </w:tc>
      </w:tr>
      <w:tr w:rsidR="00863B81" w:rsidRPr="00584846" w14:paraId="63690BA7" w14:textId="77777777" w:rsidTr="00B61896">
        <w:tc>
          <w:tcPr>
            <w:tcW w:w="2405" w:type="dxa"/>
          </w:tcPr>
          <w:p w14:paraId="5040C6F2"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N3-C1-C17    </w:t>
            </w:r>
          </w:p>
        </w:tc>
        <w:tc>
          <w:tcPr>
            <w:tcW w:w="1559" w:type="dxa"/>
          </w:tcPr>
          <w:p w14:paraId="601D00A9" w14:textId="21A6BCF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107,7</w:t>
            </w:r>
            <w:r w:rsidR="00745686" w:rsidRPr="00584846">
              <w:rPr>
                <w:rFonts w:ascii="Times New Roman" w:hAnsi="Times New Roman" w:cs="Times New Roman"/>
              </w:rPr>
              <w:t>0</w:t>
            </w:r>
          </w:p>
        </w:tc>
        <w:tc>
          <w:tcPr>
            <w:tcW w:w="1276" w:type="dxa"/>
          </w:tcPr>
          <w:p w14:paraId="53AF4FED" w14:textId="0D10DC4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107.99</w:t>
            </w:r>
          </w:p>
        </w:tc>
        <w:tc>
          <w:tcPr>
            <w:tcW w:w="1559" w:type="dxa"/>
          </w:tcPr>
          <w:p w14:paraId="079A0C98" w14:textId="408C042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108.0</w:t>
            </w:r>
            <w:r w:rsidR="00CF798B">
              <w:rPr>
                <w:rFonts w:ascii="Times New Roman" w:hAnsi="Times New Roman" w:cs="Times New Roman"/>
              </w:rPr>
              <w:t>1</w:t>
            </w:r>
          </w:p>
        </w:tc>
        <w:tc>
          <w:tcPr>
            <w:tcW w:w="1701" w:type="dxa"/>
          </w:tcPr>
          <w:p w14:paraId="3BE1E05C" w14:textId="4731D45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107.94         </w:t>
            </w:r>
          </w:p>
        </w:tc>
      </w:tr>
      <w:tr w:rsidR="00863B81" w:rsidRPr="00584846" w14:paraId="229DDB17" w14:textId="77777777" w:rsidTr="00B61896">
        <w:tc>
          <w:tcPr>
            <w:tcW w:w="2405" w:type="dxa"/>
          </w:tcPr>
          <w:p w14:paraId="4FF0E48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N3-C1-H22    </w:t>
            </w:r>
          </w:p>
        </w:tc>
        <w:tc>
          <w:tcPr>
            <w:tcW w:w="1559" w:type="dxa"/>
          </w:tcPr>
          <w:p w14:paraId="677BE73B" w14:textId="14ABD72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108,7</w:t>
            </w:r>
            <w:r w:rsidR="00745686" w:rsidRPr="00584846">
              <w:rPr>
                <w:rFonts w:ascii="Times New Roman" w:hAnsi="Times New Roman" w:cs="Times New Roman"/>
              </w:rPr>
              <w:t>0</w:t>
            </w:r>
          </w:p>
        </w:tc>
        <w:tc>
          <w:tcPr>
            <w:tcW w:w="1276" w:type="dxa"/>
          </w:tcPr>
          <w:p w14:paraId="1762BA9F" w14:textId="5ADFE00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106.03</w:t>
            </w:r>
          </w:p>
        </w:tc>
        <w:tc>
          <w:tcPr>
            <w:tcW w:w="1559" w:type="dxa"/>
          </w:tcPr>
          <w:p w14:paraId="419E26BA" w14:textId="2B9A991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105.94</w:t>
            </w:r>
          </w:p>
        </w:tc>
        <w:tc>
          <w:tcPr>
            <w:tcW w:w="1701" w:type="dxa"/>
          </w:tcPr>
          <w:p w14:paraId="6B40738D" w14:textId="0BBFCA4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106.04</w:t>
            </w:r>
          </w:p>
        </w:tc>
      </w:tr>
      <w:tr w:rsidR="00863B81" w:rsidRPr="00584846" w14:paraId="18F75C32" w14:textId="77777777" w:rsidTr="00B61896">
        <w:tc>
          <w:tcPr>
            <w:tcW w:w="2405" w:type="dxa"/>
          </w:tcPr>
          <w:p w14:paraId="1CEAC65E"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C13-C1-C17    </w:t>
            </w:r>
          </w:p>
        </w:tc>
        <w:tc>
          <w:tcPr>
            <w:tcW w:w="1559" w:type="dxa"/>
          </w:tcPr>
          <w:p w14:paraId="75C8C2C9" w14:textId="1F69A5F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112,3</w:t>
            </w:r>
            <w:r w:rsidR="00745686" w:rsidRPr="00584846">
              <w:rPr>
                <w:rFonts w:ascii="Times New Roman" w:hAnsi="Times New Roman" w:cs="Times New Roman"/>
              </w:rPr>
              <w:t>0</w:t>
            </w:r>
          </w:p>
        </w:tc>
        <w:tc>
          <w:tcPr>
            <w:tcW w:w="1276" w:type="dxa"/>
          </w:tcPr>
          <w:p w14:paraId="31E59387" w14:textId="34AEA25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112.49</w:t>
            </w:r>
          </w:p>
        </w:tc>
        <w:tc>
          <w:tcPr>
            <w:tcW w:w="1559" w:type="dxa"/>
          </w:tcPr>
          <w:p w14:paraId="4F597B48" w14:textId="41AA561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112.8</w:t>
            </w:r>
            <w:r w:rsidR="00CF798B">
              <w:rPr>
                <w:rFonts w:ascii="Times New Roman" w:hAnsi="Times New Roman" w:cs="Times New Roman"/>
              </w:rPr>
              <w:t>2</w:t>
            </w:r>
          </w:p>
        </w:tc>
        <w:tc>
          <w:tcPr>
            <w:tcW w:w="1701" w:type="dxa"/>
          </w:tcPr>
          <w:p w14:paraId="36DB5FCF" w14:textId="1A5C440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112.7</w:t>
            </w:r>
            <w:r w:rsidR="008361B7">
              <w:rPr>
                <w:rFonts w:ascii="Times New Roman" w:hAnsi="Times New Roman" w:cs="Times New Roman"/>
              </w:rPr>
              <w:t>7</w:t>
            </w:r>
          </w:p>
        </w:tc>
      </w:tr>
      <w:tr w:rsidR="00863B81" w:rsidRPr="00584846" w14:paraId="02832F2E" w14:textId="77777777" w:rsidTr="00B61896">
        <w:tc>
          <w:tcPr>
            <w:tcW w:w="2405" w:type="dxa"/>
          </w:tcPr>
          <w:p w14:paraId="6498B564"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C13-C1-H22    </w:t>
            </w:r>
          </w:p>
        </w:tc>
        <w:tc>
          <w:tcPr>
            <w:tcW w:w="1559" w:type="dxa"/>
          </w:tcPr>
          <w:p w14:paraId="5173A541" w14:textId="3310FAC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108,7</w:t>
            </w:r>
            <w:r w:rsidR="00745686" w:rsidRPr="00584846">
              <w:rPr>
                <w:rFonts w:ascii="Times New Roman" w:hAnsi="Times New Roman" w:cs="Times New Roman"/>
              </w:rPr>
              <w:t>0</w:t>
            </w:r>
          </w:p>
        </w:tc>
        <w:tc>
          <w:tcPr>
            <w:tcW w:w="1276" w:type="dxa"/>
          </w:tcPr>
          <w:p w14:paraId="5C9785FA" w14:textId="2A95DC2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110.38          </w:t>
            </w:r>
          </w:p>
        </w:tc>
        <w:tc>
          <w:tcPr>
            <w:tcW w:w="1559" w:type="dxa"/>
          </w:tcPr>
          <w:p w14:paraId="3BFBC015" w14:textId="37C7C84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110.17         </w:t>
            </w:r>
          </w:p>
        </w:tc>
        <w:tc>
          <w:tcPr>
            <w:tcW w:w="1701" w:type="dxa"/>
          </w:tcPr>
          <w:p w14:paraId="4404AD8F" w14:textId="6E5EE77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110.1</w:t>
            </w:r>
            <w:r w:rsidR="008361B7">
              <w:rPr>
                <w:rFonts w:ascii="Times New Roman" w:hAnsi="Times New Roman" w:cs="Times New Roman"/>
              </w:rPr>
              <w:t>5</w:t>
            </w:r>
            <w:r w:rsidRPr="00584846">
              <w:rPr>
                <w:rFonts w:ascii="Times New Roman" w:hAnsi="Times New Roman" w:cs="Times New Roman"/>
              </w:rPr>
              <w:t xml:space="preserve">         </w:t>
            </w:r>
          </w:p>
        </w:tc>
      </w:tr>
      <w:tr w:rsidR="00863B81" w:rsidRPr="00584846" w14:paraId="3A4BA7E1" w14:textId="77777777" w:rsidTr="00B61896">
        <w:tc>
          <w:tcPr>
            <w:tcW w:w="2405" w:type="dxa"/>
          </w:tcPr>
          <w:p w14:paraId="7DB59E38"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C17-C1-H22    </w:t>
            </w:r>
          </w:p>
        </w:tc>
        <w:tc>
          <w:tcPr>
            <w:tcW w:w="1559" w:type="dxa"/>
          </w:tcPr>
          <w:p w14:paraId="3B83D87C" w14:textId="2D717C6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108,7</w:t>
            </w:r>
            <w:r w:rsidR="00745686" w:rsidRPr="00584846">
              <w:rPr>
                <w:rFonts w:ascii="Times New Roman" w:hAnsi="Times New Roman" w:cs="Times New Roman"/>
              </w:rPr>
              <w:t>0</w:t>
            </w:r>
          </w:p>
        </w:tc>
        <w:tc>
          <w:tcPr>
            <w:tcW w:w="1276" w:type="dxa"/>
          </w:tcPr>
          <w:p w14:paraId="4C14ED7B" w14:textId="479C183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109.3</w:t>
            </w:r>
            <w:r w:rsidR="000C64DA">
              <w:rPr>
                <w:rFonts w:ascii="Times New Roman" w:hAnsi="Times New Roman" w:cs="Times New Roman"/>
              </w:rPr>
              <w:t>7</w:t>
            </w:r>
          </w:p>
        </w:tc>
        <w:tc>
          <w:tcPr>
            <w:tcW w:w="1559" w:type="dxa"/>
          </w:tcPr>
          <w:p w14:paraId="59E758C1" w14:textId="7B218D0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109.1</w:t>
            </w:r>
            <w:r w:rsidR="00CF798B">
              <w:rPr>
                <w:rFonts w:ascii="Times New Roman" w:hAnsi="Times New Roman" w:cs="Times New Roman"/>
              </w:rPr>
              <w:t>8</w:t>
            </w:r>
          </w:p>
        </w:tc>
        <w:tc>
          <w:tcPr>
            <w:tcW w:w="1701" w:type="dxa"/>
          </w:tcPr>
          <w:p w14:paraId="1B44D27C" w14:textId="23545F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109.1</w:t>
            </w:r>
            <w:r w:rsidR="008361B7">
              <w:rPr>
                <w:rFonts w:ascii="Times New Roman" w:hAnsi="Times New Roman" w:cs="Times New Roman"/>
              </w:rPr>
              <w:t>9</w:t>
            </w:r>
          </w:p>
        </w:tc>
      </w:tr>
      <w:tr w:rsidR="00863B81" w:rsidRPr="00584846" w14:paraId="31F9235A" w14:textId="77777777" w:rsidTr="00B61896">
        <w:tc>
          <w:tcPr>
            <w:tcW w:w="2405" w:type="dxa"/>
          </w:tcPr>
          <w:p w14:paraId="03742B7F"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lastRenderedPageBreak/>
              <w:t xml:space="preserve">N3-C2-C5    </w:t>
            </w:r>
          </w:p>
        </w:tc>
        <w:tc>
          <w:tcPr>
            <w:tcW w:w="1559" w:type="dxa"/>
          </w:tcPr>
          <w:p w14:paraId="1AB568ED" w14:textId="75BE92F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108,0</w:t>
            </w:r>
            <w:r w:rsidR="00745686" w:rsidRPr="00584846">
              <w:rPr>
                <w:rFonts w:ascii="Times New Roman" w:hAnsi="Times New Roman" w:cs="Times New Roman"/>
              </w:rPr>
              <w:t>0</w:t>
            </w:r>
          </w:p>
        </w:tc>
        <w:tc>
          <w:tcPr>
            <w:tcW w:w="1276" w:type="dxa"/>
          </w:tcPr>
          <w:p w14:paraId="3C871202" w14:textId="59F517E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107.83</w:t>
            </w:r>
          </w:p>
        </w:tc>
        <w:tc>
          <w:tcPr>
            <w:tcW w:w="1559" w:type="dxa"/>
          </w:tcPr>
          <w:p w14:paraId="24CA9C43" w14:textId="3555453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107.93</w:t>
            </w:r>
          </w:p>
        </w:tc>
        <w:tc>
          <w:tcPr>
            <w:tcW w:w="1701" w:type="dxa"/>
          </w:tcPr>
          <w:p w14:paraId="0BD97F66" w14:textId="67E20C5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107.7</w:t>
            </w:r>
            <w:r w:rsidR="008361B7">
              <w:rPr>
                <w:rFonts w:ascii="Times New Roman" w:hAnsi="Times New Roman" w:cs="Times New Roman"/>
              </w:rPr>
              <w:t>9</w:t>
            </w:r>
          </w:p>
        </w:tc>
      </w:tr>
      <w:tr w:rsidR="00863B81" w:rsidRPr="00584846" w14:paraId="3D95A439" w14:textId="77777777" w:rsidTr="00B61896">
        <w:tc>
          <w:tcPr>
            <w:tcW w:w="2405" w:type="dxa"/>
          </w:tcPr>
          <w:p w14:paraId="3DCE0F7C"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N3-C2-C9    </w:t>
            </w:r>
          </w:p>
        </w:tc>
        <w:tc>
          <w:tcPr>
            <w:tcW w:w="1559" w:type="dxa"/>
          </w:tcPr>
          <w:p w14:paraId="2534CF15"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110,68</w:t>
            </w:r>
          </w:p>
        </w:tc>
        <w:tc>
          <w:tcPr>
            <w:tcW w:w="1276" w:type="dxa"/>
          </w:tcPr>
          <w:p w14:paraId="75F91398" w14:textId="6622DF0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111.40</w:t>
            </w:r>
          </w:p>
        </w:tc>
        <w:tc>
          <w:tcPr>
            <w:tcW w:w="1559" w:type="dxa"/>
          </w:tcPr>
          <w:p w14:paraId="6F71AC8C" w14:textId="25E419D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111.2</w:t>
            </w:r>
            <w:r w:rsidR="00CF798B">
              <w:rPr>
                <w:rFonts w:ascii="Times New Roman" w:hAnsi="Times New Roman" w:cs="Times New Roman"/>
              </w:rPr>
              <w:t>8</w:t>
            </w:r>
          </w:p>
        </w:tc>
        <w:tc>
          <w:tcPr>
            <w:tcW w:w="1701" w:type="dxa"/>
          </w:tcPr>
          <w:p w14:paraId="76F55A49" w14:textId="5F64A5B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111.48         </w:t>
            </w:r>
          </w:p>
        </w:tc>
      </w:tr>
      <w:tr w:rsidR="00863B81" w:rsidRPr="00584846" w14:paraId="1FC8824F" w14:textId="77777777" w:rsidTr="00B61896">
        <w:tc>
          <w:tcPr>
            <w:tcW w:w="2405" w:type="dxa"/>
          </w:tcPr>
          <w:p w14:paraId="30C9E25E"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N3-C2-H21    </w:t>
            </w:r>
          </w:p>
        </w:tc>
        <w:tc>
          <w:tcPr>
            <w:tcW w:w="1559" w:type="dxa"/>
          </w:tcPr>
          <w:p w14:paraId="4BFE0AD0" w14:textId="2B1A2C1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108,6</w:t>
            </w:r>
            <w:r w:rsidR="00745686" w:rsidRPr="00584846">
              <w:rPr>
                <w:rFonts w:ascii="Times New Roman" w:hAnsi="Times New Roman" w:cs="Times New Roman"/>
              </w:rPr>
              <w:t>0</w:t>
            </w:r>
          </w:p>
        </w:tc>
        <w:tc>
          <w:tcPr>
            <w:tcW w:w="1276" w:type="dxa"/>
          </w:tcPr>
          <w:p w14:paraId="6BF19F28" w14:textId="6E48EF6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105.3</w:t>
            </w:r>
            <w:r w:rsidR="000C64DA">
              <w:rPr>
                <w:rFonts w:ascii="Times New Roman" w:hAnsi="Times New Roman" w:cs="Times New Roman"/>
              </w:rPr>
              <w:t>3</w:t>
            </w:r>
            <w:r w:rsidRPr="00584846">
              <w:rPr>
                <w:rFonts w:ascii="Times New Roman" w:hAnsi="Times New Roman" w:cs="Times New Roman"/>
              </w:rPr>
              <w:t xml:space="preserve">         </w:t>
            </w:r>
          </w:p>
        </w:tc>
        <w:tc>
          <w:tcPr>
            <w:tcW w:w="1559" w:type="dxa"/>
          </w:tcPr>
          <w:p w14:paraId="2F73BA51" w14:textId="575D43F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105.2</w:t>
            </w:r>
            <w:r w:rsidR="00CF798B">
              <w:rPr>
                <w:rFonts w:ascii="Times New Roman" w:hAnsi="Times New Roman" w:cs="Times New Roman"/>
              </w:rPr>
              <w:t>6</w:t>
            </w:r>
            <w:r w:rsidRPr="00584846">
              <w:rPr>
                <w:rFonts w:ascii="Times New Roman" w:hAnsi="Times New Roman" w:cs="Times New Roman"/>
              </w:rPr>
              <w:t xml:space="preserve">  </w:t>
            </w:r>
          </w:p>
        </w:tc>
        <w:tc>
          <w:tcPr>
            <w:tcW w:w="1701" w:type="dxa"/>
          </w:tcPr>
          <w:p w14:paraId="05BF87C7" w14:textId="3A0E392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105.2</w:t>
            </w:r>
            <w:r w:rsidR="008361B7">
              <w:rPr>
                <w:rFonts w:ascii="Times New Roman" w:hAnsi="Times New Roman" w:cs="Times New Roman"/>
              </w:rPr>
              <w:t>7</w:t>
            </w:r>
            <w:r w:rsidRPr="00584846">
              <w:rPr>
                <w:rFonts w:ascii="Times New Roman" w:hAnsi="Times New Roman" w:cs="Times New Roman"/>
              </w:rPr>
              <w:t xml:space="preserve">          </w:t>
            </w:r>
          </w:p>
        </w:tc>
      </w:tr>
      <w:tr w:rsidR="003F6495" w:rsidRPr="00584846" w14:paraId="0F0AE1D6" w14:textId="77777777" w:rsidTr="00B61896">
        <w:tc>
          <w:tcPr>
            <w:tcW w:w="2405" w:type="dxa"/>
          </w:tcPr>
          <w:p w14:paraId="75FF755E" w14:textId="61094C53" w:rsidR="003F6495" w:rsidRPr="00E871CF" w:rsidRDefault="003F6495" w:rsidP="00FD1B50">
            <w:pPr>
              <w:spacing w:line="360" w:lineRule="auto"/>
              <w:rPr>
                <w:rFonts w:ascii="Times New Roman" w:hAnsi="Times New Roman" w:cs="Times New Roman"/>
              </w:rPr>
            </w:pPr>
            <w:r w:rsidRPr="00E871CF">
              <w:rPr>
                <w:rFonts w:ascii="Times New Roman" w:eastAsia="Times New Roman" w:hAnsi="Times New Roman" w:cs="Times New Roman"/>
                <w:lang w:eastAsia="fr-FR"/>
              </w:rPr>
              <w:t>N3H38O35</w:t>
            </w:r>
          </w:p>
        </w:tc>
        <w:tc>
          <w:tcPr>
            <w:tcW w:w="1559" w:type="dxa"/>
          </w:tcPr>
          <w:p w14:paraId="644694CD" w14:textId="597DCA72" w:rsidR="003F6495" w:rsidRPr="00E871CF" w:rsidRDefault="00A26E36" w:rsidP="00FD1B50">
            <w:pPr>
              <w:spacing w:line="360" w:lineRule="auto"/>
              <w:rPr>
                <w:rFonts w:ascii="Times New Roman" w:hAnsi="Times New Roman" w:cs="Times New Roman"/>
              </w:rPr>
            </w:pPr>
            <w:r w:rsidRPr="00E871CF">
              <w:rPr>
                <w:rFonts w:ascii="Times New Roman" w:hAnsi="Times New Roman" w:cs="Times New Roman"/>
              </w:rPr>
              <w:t>167.00</w:t>
            </w:r>
          </w:p>
        </w:tc>
        <w:tc>
          <w:tcPr>
            <w:tcW w:w="1276" w:type="dxa"/>
          </w:tcPr>
          <w:p w14:paraId="02C76DD8" w14:textId="61DE2B35" w:rsidR="003F6495" w:rsidRPr="00E871CF" w:rsidRDefault="005B7565" w:rsidP="00FD1B50">
            <w:pPr>
              <w:spacing w:line="360" w:lineRule="auto"/>
              <w:rPr>
                <w:rFonts w:ascii="Times New Roman" w:hAnsi="Times New Roman" w:cs="Times New Roman"/>
              </w:rPr>
            </w:pPr>
            <w:r w:rsidRPr="00E871CF">
              <w:rPr>
                <w:rFonts w:ascii="Times New Roman" w:hAnsi="Times New Roman" w:cs="Times New Roman"/>
              </w:rPr>
              <w:t>167.28</w:t>
            </w:r>
          </w:p>
        </w:tc>
        <w:tc>
          <w:tcPr>
            <w:tcW w:w="1559" w:type="dxa"/>
          </w:tcPr>
          <w:p w14:paraId="37CDA420" w14:textId="0E0705B0" w:rsidR="003F6495" w:rsidRPr="00E871CF" w:rsidRDefault="005B7565" w:rsidP="00FD1B50">
            <w:pPr>
              <w:spacing w:line="360" w:lineRule="auto"/>
              <w:rPr>
                <w:rFonts w:ascii="Times New Roman" w:hAnsi="Times New Roman" w:cs="Times New Roman"/>
              </w:rPr>
            </w:pPr>
            <w:r w:rsidRPr="00E871CF">
              <w:rPr>
                <w:rFonts w:ascii="Times New Roman" w:hAnsi="Times New Roman" w:cs="Times New Roman"/>
              </w:rPr>
              <w:t>171.10</w:t>
            </w:r>
          </w:p>
        </w:tc>
        <w:tc>
          <w:tcPr>
            <w:tcW w:w="1701" w:type="dxa"/>
          </w:tcPr>
          <w:p w14:paraId="671E435B" w14:textId="22A755A8" w:rsidR="003F6495" w:rsidRPr="00E871CF" w:rsidRDefault="005B7565" w:rsidP="00FD1B50">
            <w:pPr>
              <w:spacing w:line="360" w:lineRule="auto"/>
              <w:rPr>
                <w:rFonts w:ascii="Times New Roman" w:hAnsi="Times New Roman" w:cs="Times New Roman"/>
              </w:rPr>
            </w:pPr>
            <w:r w:rsidRPr="00E871CF">
              <w:rPr>
                <w:rFonts w:ascii="Times New Roman" w:hAnsi="Times New Roman" w:cs="Times New Roman"/>
              </w:rPr>
              <w:t>170.9</w:t>
            </w:r>
            <w:r w:rsidR="008361B7" w:rsidRPr="00E871CF">
              <w:rPr>
                <w:rFonts w:ascii="Times New Roman" w:hAnsi="Times New Roman" w:cs="Times New Roman"/>
              </w:rPr>
              <w:t>8</w:t>
            </w:r>
          </w:p>
        </w:tc>
      </w:tr>
      <w:tr w:rsidR="00863B81" w:rsidRPr="00584846" w14:paraId="23BD5DAD" w14:textId="77777777" w:rsidTr="00B61896">
        <w:tc>
          <w:tcPr>
            <w:tcW w:w="2405" w:type="dxa"/>
          </w:tcPr>
          <w:p w14:paraId="6A3BE032"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C5-C2-C9  </w:t>
            </w:r>
          </w:p>
        </w:tc>
        <w:tc>
          <w:tcPr>
            <w:tcW w:w="1559" w:type="dxa"/>
          </w:tcPr>
          <w:p w14:paraId="1614D3A8" w14:textId="261A0DC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112,2</w:t>
            </w:r>
            <w:r w:rsidR="00745686" w:rsidRPr="00584846">
              <w:rPr>
                <w:rFonts w:ascii="Times New Roman" w:hAnsi="Times New Roman" w:cs="Times New Roman"/>
              </w:rPr>
              <w:t>0</w:t>
            </w:r>
          </w:p>
        </w:tc>
        <w:tc>
          <w:tcPr>
            <w:tcW w:w="1276" w:type="dxa"/>
          </w:tcPr>
          <w:p w14:paraId="38088051" w14:textId="7E8C573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112.68         </w:t>
            </w:r>
          </w:p>
        </w:tc>
        <w:tc>
          <w:tcPr>
            <w:tcW w:w="1559" w:type="dxa"/>
          </w:tcPr>
          <w:p w14:paraId="392F6450" w14:textId="3511E8A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112.67         </w:t>
            </w:r>
          </w:p>
        </w:tc>
        <w:tc>
          <w:tcPr>
            <w:tcW w:w="1701" w:type="dxa"/>
          </w:tcPr>
          <w:p w14:paraId="6A283670" w14:textId="5966AAA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112.5</w:t>
            </w:r>
            <w:r w:rsidR="008361B7">
              <w:rPr>
                <w:rFonts w:ascii="Times New Roman" w:hAnsi="Times New Roman" w:cs="Times New Roman"/>
              </w:rPr>
              <w:t>7</w:t>
            </w:r>
          </w:p>
        </w:tc>
      </w:tr>
      <w:tr w:rsidR="00863B81" w:rsidRPr="00584846" w14:paraId="7CAD6B67" w14:textId="77777777" w:rsidTr="00B61896">
        <w:tc>
          <w:tcPr>
            <w:tcW w:w="2405" w:type="dxa"/>
          </w:tcPr>
          <w:p w14:paraId="32BF7A68"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C5-C2-H21   </w:t>
            </w:r>
          </w:p>
        </w:tc>
        <w:tc>
          <w:tcPr>
            <w:tcW w:w="1559" w:type="dxa"/>
          </w:tcPr>
          <w:p w14:paraId="76C7C956" w14:textId="508E5CB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108,6</w:t>
            </w:r>
            <w:r w:rsidR="00745686" w:rsidRPr="00584846">
              <w:rPr>
                <w:rFonts w:ascii="Times New Roman" w:hAnsi="Times New Roman" w:cs="Times New Roman"/>
              </w:rPr>
              <w:t>0</w:t>
            </w:r>
          </w:p>
        </w:tc>
        <w:tc>
          <w:tcPr>
            <w:tcW w:w="1276" w:type="dxa"/>
          </w:tcPr>
          <w:p w14:paraId="6983D51C" w14:textId="59C4D6D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109.1</w:t>
            </w:r>
            <w:r w:rsidR="000C64DA">
              <w:rPr>
                <w:rFonts w:ascii="Times New Roman" w:hAnsi="Times New Roman" w:cs="Times New Roman"/>
              </w:rPr>
              <w:t>5</w:t>
            </w:r>
            <w:r w:rsidRPr="00584846">
              <w:rPr>
                <w:rFonts w:ascii="Times New Roman" w:hAnsi="Times New Roman" w:cs="Times New Roman"/>
              </w:rPr>
              <w:t xml:space="preserve">         </w:t>
            </w:r>
          </w:p>
        </w:tc>
        <w:tc>
          <w:tcPr>
            <w:tcW w:w="1559" w:type="dxa"/>
          </w:tcPr>
          <w:p w14:paraId="01939088" w14:textId="7C0E084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109.2</w:t>
            </w:r>
            <w:r w:rsidR="00CF798B">
              <w:rPr>
                <w:rFonts w:ascii="Times New Roman" w:hAnsi="Times New Roman" w:cs="Times New Roman"/>
              </w:rPr>
              <w:t>3</w:t>
            </w:r>
            <w:r w:rsidRPr="00584846">
              <w:rPr>
                <w:rFonts w:ascii="Times New Roman" w:hAnsi="Times New Roman" w:cs="Times New Roman"/>
              </w:rPr>
              <w:t xml:space="preserve">         </w:t>
            </w:r>
          </w:p>
        </w:tc>
        <w:tc>
          <w:tcPr>
            <w:tcW w:w="1701" w:type="dxa"/>
          </w:tcPr>
          <w:p w14:paraId="151C6077" w14:textId="10F4891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109.30         </w:t>
            </w:r>
          </w:p>
        </w:tc>
      </w:tr>
      <w:tr w:rsidR="00863B81" w:rsidRPr="00584846" w14:paraId="1B6AE175" w14:textId="77777777" w:rsidTr="00B61896">
        <w:tc>
          <w:tcPr>
            <w:tcW w:w="2405" w:type="dxa"/>
          </w:tcPr>
          <w:p w14:paraId="23FE4046"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C9-C2-H21 </w:t>
            </w:r>
          </w:p>
        </w:tc>
        <w:tc>
          <w:tcPr>
            <w:tcW w:w="1559" w:type="dxa"/>
          </w:tcPr>
          <w:p w14:paraId="6BF4843C" w14:textId="0087836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108,6</w:t>
            </w:r>
            <w:r w:rsidR="00745686" w:rsidRPr="00584846">
              <w:rPr>
                <w:rFonts w:ascii="Times New Roman" w:hAnsi="Times New Roman" w:cs="Times New Roman"/>
              </w:rPr>
              <w:t>0</w:t>
            </w:r>
          </w:p>
        </w:tc>
        <w:tc>
          <w:tcPr>
            <w:tcW w:w="1276" w:type="dxa"/>
          </w:tcPr>
          <w:p w14:paraId="1E81E497" w14:textId="781EF8B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110.1</w:t>
            </w:r>
            <w:r w:rsidR="000C64DA">
              <w:rPr>
                <w:rFonts w:ascii="Times New Roman" w:hAnsi="Times New Roman" w:cs="Times New Roman"/>
              </w:rPr>
              <w:t>5</w:t>
            </w:r>
            <w:r w:rsidRPr="00584846">
              <w:rPr>
                <w:rFonts w:ascii="Times New Roman" w:hAnsi="Times New Roman" w:cs="Times New Roman"/>
              </w:rPr>
              <w:t xml:space="preserve">         </w:t>
            </w:r>
          </w:p>
        </w:tc>
        <w:tc>
          <w:tcPr>
            <w:tcW w:w="1559" w:type="dxa"/>
          </w:tcPr>
          <w:p w14:paraId="782B32D1" w14:textId="41619C6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110.17          </w:t>
            </w:r>
          </w:p>
        </w:tc>
        <w:tc>
          <w:tcPr>
            <w:tcW w:w="1701" w:type="dxa"/>
          </w:tcPr>
          <w:p w14:paraId="2C498472" w14:textId="0C38E31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110.14         </w:t>
            </w:r>
          </w:p>
        </w:tc>
      </w:tr>
      <w:tr w:rsidR="00863B81" w:rsidRPr="00584846" w14:paraId="08075618" w14:textId="77777777" w:rsidTr="00B61896">
        <w:tc>
          <w:tcPr>
            <w:tcW w:w="2405" w:type="dxa"/>
          </w:tcPr>
          <w:p w14:paraId="6E580963"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C1-N3-C2   </w:t>
            </w:r>
          </w:p>
        </w:tc>
        <w:tc>
          <w:tcPr>
            <w:tcW w:w="1559" w:type="dxa"/>
          </w:tcPr>
          <w:p w14:paraId="426D0A89"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116,82</w:t>
            </w:r>
          </w:p>
        </w:tc>
        <w:tc>
          <w:tcPr>
            <w:tcW w:w="1276" w:type="dxa"/>
          </w:tcPr>
          <w:p w14:paraId="6C39EF13" w14:textId="608DAA3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118.5</w:t>
            </w:r>
            <w:r w:rsidR="000C64DA">
              <w:rPr>
                <w:rFonts w:ascii="Times New Roman" w:hAnsi="Times New Roman" w:cs="Times New Roman"/>
              </w:rPr>
              <w:t>5</w:t>
            </w:r>
            <w:r w:rsidRPr="00584846">
              <w:rPr>
                <w:rFonts w:ascii="Times New Roman" w:hAnsi="Times New Roman" w:cs="Times New Roman"/>
              </w:rPr>
              <w:t xml:space="preserve">         </w:t>
            </w:r>
          </w:p>
        </w:tc>
        <w:tc>
          <w:tcPr>
            <w:tcW w:w="1559" w:type="dxa"/>
          </w:tcPr>
          <w:p w14:paraId="0595ACC8" w14:textId="2059956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118.47         </w:t>
            </w:r>
          </w:p>
        </w:tc>
        <w:tc>
          <w:tcPr>
            <w:tcW w:w="1701" w:type="dxa"/>
          </w:tcPr>
          <w:p w14:paraId="5A123851" w14:textId="7A68E1E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118.6</w:t>
            </w:r>
            <w:r w:rsidR="008361B7">
              <w:rPr>
                <w:rFonts w:ascii="Times New Roman" w:hAnsi="Times New Roman" w:cs="Times New Roman"/>
              </w:rPr>
              <w:t>4</w:t>
            </w:r>
            <w:r w:rsidRPr="00584846">
              <w:rPr>
                <w:rFonts w:ascii="Times New Roman" w:hAnsi="Times New Roman" w:cs="Times New Roman"/>
              </w:rPr>
              <w:t xml:space="preserve">         </w:t>
            </w:r>
          </w:p>
        </w:tc>
      </w:tr>
      <w:tr w:rsidR="00863B81" w:rsidRPr="00584846" w14:paraId="3009DD96" w14:textId="77777777" w:rsidTr="00B61896">
        <w:tc>
          <w:tcPr>
            <w:tcW w:w="2405" w:type="dxa"/>
          </w:tcPr>
          <w:p w14:paraId="1C7E81F4"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C1-N3-H4   </w:t>
            </w:r>
          </w:p>
        </w:tc>
        <w:tc>
          <w:tcPr>
            <w:tcW w:w="1559" w:type="dxa"/>
          </w:tcPr>
          <w:p w14:paraId="3C4C4010" w14:textId="69C9566B" w:rsidR="00863B81" w:rsidRPr="00F61495" w:rsidRDefault="00863B81" w:rsidP="00FD1B50">
            <w:pPr>
              <w:spacing w:line="360" w:lineRule="auto"/>
              <w:rPr>
                <w:rFonts w:ascii="Times New Roman" w:hAnsi="Times New Roman" w:cs="Times New Roman"/>
              </w:rPr>
            </w:pPr>
            <w:r w:rsidRPr="00F61495">
              <w:rPr>
                <w:rFonts w:ascii="Times New Roman" w:hAnsi="Times New Roman" w:cs="Times New Roman"/>
              </w:rPr>
              <w:t>108,3</w:t>
            </w:r>
            <w:r w:rsidR="00745686" w:rsidRPr="00F61495">
              <w:rPr>
                <w:rFonts w:ascii="Times New Roman" w:hAnsi="Times New Roman" w:cs="Times New Roman"/>
              </w:rPr>
              <w:t>0</w:t>
            </w:r>
          </w:p>
        </w:tc>
        <w:tc>
          <w:tcPr>
            <w:tcW w:w="1276" w:type="dxa"/>
          </w:tcPr>
          <w:p w14:paraId="54427828" w14:textId="3E37C98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107.7</w:t>
            </w:r>
            <w:r w:rsidR="000C64DA">
              <w:rPr>
                <w:rFonts w:ascii="Times New Roman" w:hAnsi="Times New Roman" w:cs="Times New Roman"/>
              </w:rPr>
              <w:t>9</w:t>
            </w:r>
          </w:p>
        </w:tc>
        <w:tc>
          <w:tcPr>
            <w:tcW w:w="1559" w:type="dxa"/>
          </w:tcPr>
          <w:p w14:paraId="15088846" w14:textId="61087D9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w:t>
            </w:r>
            <w:r w:rsidR="00CF798B">
              <w:rPr>
                <w:rFonts w:ascii="Times New Roman" w:hAnsi="Times New Roman" w:cs="Times New Roman"/>
              </w:rPr>
              <w:t>80</w:t>
            </w:r>
          </w:p>
        </w:tc>
        <w:tc>
          <w:tcPr>
            <w:tcW w:w="1701" w:type="dxa"/>
          </w:tcPr>
          <w:p w14:paraId="0360B4EF" w14:textId="4C54692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107.76         </w:t>
            </w:r>
          </w:p>
        </w:tc>
      </w:tr>
      <w:tr w:rsidR="00863B81" w:rsidRPr="00584846" w14:paraId="34F2F1AE" w14:textId="77777777" w:rsidTr="00B61896">
        <w:tc>
          <w:tcPr>
            <w:tcW w:w="2405" w:type="dxa"/>
          </w:tcPr>
          <w:p w14:paraId="05869624"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C1-N3-H38   </w:t>
            </w:r>
          </w:p>
        </w:tc>
        <w:tc>
          <w:tcPr>
            <w:tcW w:w="1559" w:type="dxa"/>
          </w:tcPr>
          <w:p w14:paraId="173AA3F8" w14:textId="6C0529B3" w:rsidR="00863B81" w:rsidRPr="00F61495" w:rsidRDefault="00863B81" w:rsidP="00FD1B50">
            <w:pPr>
              <w:spacing w:line="360" w:lineRule="auto"/>
              <w:rPr>
                <w:rFonts w:ascii="Times New Roman" w:hAnsi="Times New Roman" w:cs="Times New Roman"/>
              </w:rPr>
            </w:pPr>
            <w:r w:rsidRPr="00F61495">
              <w:rPr>
                <w:rFonts w:ascii="Times New Roman" w:hAnsi="Times New Roman" w:cs="Times New Roman"/>
              </w:rPr>
              <w:t>112,8</w:t>
            </w:r>
            <w:r w:rsidR="00745686" w:rsidRPr="00F61495">
              <w:rPr>
                <w:rFonts w:ascii="Times New Roman" w:hAnsi="Times New Roman" w:cs="Times New Roman"/>
              </w:rPr>
              <w:t>0</w:t>
            </w:r>
          </w:p>
        </w:tc>
        <w:tc>
          <w:tcPr>
            <w:tcW w:w="1276" w:type="dxa"/>
          </w:tcPr>
          <w:p w14:paraId="3FB1201C" w14:textId="4A5D769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108.56</w:t>
            </w:r>
          </w:p>
        </w:tc>
        <w:tc>
          <w:tcPr>
            <w:tcW w:w="1559" w:type="dxa"/>
          </w:tcPr>
          <w:p w14:paraId="0929A2CC" w14:textId="23AFBA3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107.82</w:t>
            </w:r>
          </w:p>
        </w:tc>
        <w:tc>
          <w:tcPr>
            <w:tcW w:w="1701" w:type="dxa"/>
          </w:tcPr>
          <w:p w14:paraId="1D5730AC" w14:textId="67EB2F8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107.70         </w:t>
            </w:r>
          </w:p>
        </w:tc>
      </w:tr>
      <w:tr w:rsidR="00863B81" w:rsidRPr="00584846" w14:paraId="3E117B12" w14:textId="77777777" w:rsidTr="00B61896">
        <w:tc>
          <w:tcPr>
            <w:tcW w:w="2405" w:type="dxa"/>
          </w:tcPr>
          <w:p w14:paraId="672E66B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C2-N3-H4   </w:t>
            </w:r>
          </w:p>
        </w:tc>
        <w:tc>
          <w:tcPr>
            <w:tcW w:w="1559" w:type="dxa"/>
          </w:tcPr>
          <w:p w14:paraId="7A2777C2" w14:textId="1D1DB3BD" w:rsidR="00863B81" w:rsidRPr="00F61495" w:rsidRDefault="00863B81" w:rsidP="00FD1B50">
            <w:pPr>
              <w:spacing w:line="360" w:lineRule="auto"/>
              <w:rPr>
                <w:rFonts w:ascii="Times New Roman" w:hAnsi="Times New Roman" w:cs="Times New Roman"/>
              </w:rPr>
            </w:pPr>
            <w:r w:rsidRPr="00F61495">
              <w:rPr>
                <w:rFonts w:ascii="Times New Roman" w:hAnsi="Times New Roman" w:cs="Times New Roman"/>
              </w:rPr>
              <w:t>107,7</w:t>
            </w:r>
            <w:r w:rsidR="00745686" w:rsidRPr="00F61495">
              <w:rPr>
                <w:rFonts w:ascii="Times New Roman" w:hAnsi="Times New Roman" w:cs="Times New Roman"/>
              </w:rPr>
              <w:t>0</w:t>
            </w:r>
          </w:p>
        </w:tc>
        <w:tc>
          <w:tcPr>
            <w:tcW w:w="1276" w:type="dxa"/>
          </w:tcPr>
          <w:p w14:paraId="572A424A" w14:textId="4A6171D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107.76         </w:t>
            </w:r>
          </w:p>
        </w:tc>
        <w:tc>
          <w:tcPr>
            <w:tcW w:w="1559" w:type="dxa"/>
          </w:tcPr>
          <w:p w14:paraId="0B3DF19E" w14:textId="54EBB56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w:t>
            </w:r>
            <w:r w:rsidR="00CF798B">
              <w:rPr>
                <w:rFonts w:ascii="Times New Roman" w:hAnsi="Times New Roman" w:cs="Times New Roman"/>
              </w:rPr>
              <w:t>80</w:t>
            </w:r>
            <w:r w:rsidRPr="00584846">
              <w:rPr>
                <w:rFonts w:ascii="Times New Roman" w:hAnsi="Times New Roman" w:cs="Times New Roman"/>
              </w:rPr>
              <w:t xml:space="preserve">         </w:t>
            </w:r>
          </w:p>
        </w:tc>
        <w:tc>
          <w:tcPr>
            <w:tcW w:w="1701" w:type="dxa"/>
          </w:tcPr>
          <w:p w14:paraId="626B00FB" w14:textId="5AF0819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107.81</w:t>
            </w:r>
          </w:p>
        </w:tc>
      </w:tr>
      <w:tr w:rsidR="00863B81" w:rsidRPr="00584846" w14:paraId="00BB102D" w14:textId="77777777" w:rsidTr="00B61896">
        <w:tc>
          <w:tcPr>
            <w:tcW w:w="2405" w:type="dxa"/>
          </w:tcPr>
          <w:p w14:paraId="3FAB2BDE"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C2-N3-H38  </w:t>
            </w:r>
          </w:p>
        </w:tc>
        <w:tc>
          <w:tcPr>
            <w:tcW w:w="1559" w:type="dxa"/>
          </w:tcPr>
          <w:p w14:paraId="24BEC4AF" w14:textId="178508F1" w:rsidR="00863B81" w:rsidRPr="00F61495" w:rsidRDefault="00863B81" w:rsidP="00FD1B50">
            <w:pPr>
              <w:spacing w:line="360" w:lineRule="auto"/>
              <w:rPr>
                <w:rFonts w:ascii="Times New Roman" w:hAnsi="Times New Roman" w:cs="Times New Roman"/>
              </w:rPr>
            </w:pPr>
            <w:r w:rsidRPr="00F61495">
              <w:rPr>
                <w:rFonts w:ascii="Times New Roman" w:hAnsi="Times New Roman" w:cs="Times New Roman"/>
              </w:rPr>
              <w:t>104,0</w:t>
            </w:r>
            <w:r w:rsidR="00745686" w:rsidRPr="00F61495">
              <w:rPr>
                <w:rFonts w:ascii="Times New Roman" w:hAnsi="Times New Roman" w:cs="Times New Roman"/>
              </w:rPr>
              <w:t>0</w:t>
            </w:r>
          </w:p>
        </w:tc>
        <w:tc>
          <w:tcPr>
            <w:tcW w:w="1276" w:type="dxa"/>
          </w:tcPr>
          <w:p w14:paraId="458C29AB" w14:textId="39DD852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107.5</w:t>
            </w:r>
            <w:r w:rsidR="000C64DA">
              <w:rPr>
                <w:rFonts w:ascii="Times New Roman" w:hAnsi="Times New Roman" w:cs="Times New Roman"/>
              </w:rPr>
              <w:t>4</w:t>
            </w:r>
            <w:r w:rsidRPr="00584846">
              <w:rPr>
                <w:rFonts w:ascii="Times New Roman" w:hAnsi="Times New Roman" w:cs="Times New Roman"/>
              </w:rPr>
              <w:t xml:space="preserve">         </w:t>
            </w:r>
          </w:p>
        </w:tc>
        <w:tc>
          <w:tcPr>
            <w:tcW w:w="1559" w:type="dxa"/>
          </w:tcPr>
          <w:p w14:paraId="2D275286" w14:textId="4DB94AE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108.3</w:t>
            </w:r>
            <w:r w:rsidR="00CF798B">
              <w:rPr>
                <w:rFonts w:ascii="Times New Roman" w:hAnsi="Times New Roman" w:cs="Times New Roman"/>
              </w:rPr>
              <w:t>1</w:t>
            </w:r>
          </w:p>
        </w:tc>
        <w:tc>
          <w:tcPr>
            <w:tcW w:w="1701" w:type="dxa"/>
          </w:tcPr>
          <w:p w14:paraId="5895AA82" w14:textId="0E425F6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108.19         </w:t>
            </w:r>
          </w:p>
        </w:tc>
      </w:tr>
      <w:tr w:rsidR="00863B81" w:rsidRPr="00584846" w14:paraId="7E9B56C3" w14:textId="77777777" w:rsidTr="00B61896">
        <w:tc>
          <w:tcPr>
            <w:tcW w:w="2405" w:type="dxa"/>
          </w:tcPr>
          <w:p w14:paraId="236844BF"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H4-N3-H38   </w:t>
            </w:r>
          </w:p>
        </w:tc>
        <w:tc>
          <w:tcPr>
            <w:tcW w:w="1559" w:type="dxa"/>
          </w:tcPr>
          <w:p w14:paraId="72222847" w14:textId="7D3149E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w:t>
            </w:r>
            <w:r w:rsidR="00745686" w:rsidRPr="00584846">
              <w:rPr>
                <w:rFonts w:ascii="Times New Roman" w:hAnsi="Times New Roman" w:cs="Times New Roman"/>
              </w:rPr>
              <w:t>.00</w:t>
            </w:r>
          </w:p>
        </w:tc>
        <w:tc>
          <w:tcPr>
            <w:tcW w:w="1276" w:type="dxa"/>
          </w:tcPr>
          <w:p w14:paraId="23702FC8" w14:textId="64CB0CD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105.97         </w:t>
            </w:r>
          </w:p>
        </w:tc>
        <w:tc>
          <w:tcPr>
            <w:tcW w:w="1559" w:type="dxa"/>
          </w:tcPr>
          <w:p w14:paraId="21E5D0D1" w14:textId="67FF537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105.98         </w:t>
            </w:r>
          </w:p>
        </w:tc>
        <w:tc>
          <w:tcPr>
            <w:tcW w:w="1701" w:type="dxa"/>
          </w:tcPr>
          <w:p w14:paraId="0888AE82" w14:textId="271A107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106.07  </w:t>
            </w:r>
          </w:p>
        </w:tc>
      </w:tr>
      <w:tr w:rsidR="00863B81" w:rsidRPr="00584846" w14:paraId="7BCF54E0" w14:textId="77777777" w:rsidTr="00B61896">
        <w:tc>
          <w:tcPr>
            <w:tcW w:w="2405" w:type="dxa"/>
          </w:tcPr>
          <w:p w14:paraId="285C771E"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C2-C5-H6 </w:t>
            </w:r>
          </w:p>
        </w:tc>
        <w:tc>
          <w:tcPr>
            <w:tcW w:w="1559" w:type="dxa"/>
          </w:tcPr>
          <w:p w14:paraId="7E529289" w14:textId="66EE009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40CC8D67" w14:textId="111B289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109.19         </w:t>
            </w:r>
          </w:p>
        </w:tc>
        <w:tc>
          <w:tcPr>
            <w:tcW w:w="1559" w:type="dxa"/>
          </w:tcPr>
          <w:p w14:paraId="0259772C" w14:textId="4933221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109.01</w:t>
            </w:r>
          </w:p>
        </w:tc>
        <w:tc>
          <w:tcPr>
            <w:tcW w:w="1701" w:type="dxa"/>
          </w:tcPr>
          <w:p w14:paraId="3D3D82CA" w14:textId="2D9B364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109.0</w:t>
            </w:r>
            <w:r w:rsidR="008361B7">
              <w:rPr>
                <w:rFonts w:ascii="Times New Roman" w:hAnsi="Times New Roman" w:cs="Times New Roman"/>
              </w:rPr>
              <w:t>5</w:t>
            </w:r>
          </w:p>
        </w:tc>
      </w:tr>
      <w:tr w:rsidR="00863B81" w:rsidRPr="00584846" w14:paraId="78C0795E" w14:textId="77777777" w:rsidTr="00B61896">
        <w:tc>
          <w:tcPr>
            <w:tcW w:w="2405" w:type="dxa"/>
          </w:tcPr>
          <w:p w14:paraId="5BF80FE2"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C2-C5-H7   </w:t>
            </w:r>
          </w:p>
        </w:tc>
        <w:tc>
          <w:tcPr>
            <w:tcW w:w="1559" w:type="dxa"/>
          </w:tcPr>
          <w:p w14:paraId="56862A57" w14:textId="539A2FB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74133241" w14:textId="73DA858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111.08         </w:t>
            </w:r>
          </w:p>
        </w:tc>
        <w:tc>
          <w:tcPr>
            <w:tcW w:w="1559" w:type="dxa"/>
          </w:tcPr>
          <w:p w14:paraId="1F7BE1F9" w14:textId="5F31BC8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111.00</w:t>
            </w:r>
          </w:p>
        </w:tc>
        <w:tc>
          <w:tcPr>
            <w:tcW w:w="1701" w:type="dxa"/>
          </w:tcPr>
          <w:p w14:paraId="6E98D8C2" w14:textId="68D009C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110.9</w:t>
            </w:r>
            <w:r w:rsidR="008361B7">
              <w:rPr>
                <w:rFonts w:ascii="Times New Roman" w:hAnsi="Times New Roman" w:cs="Times New Roman"/>
              </w:rPr>
              <w:t>3</w:t>
            </w:r>
            <w:r w:rsidRPr="00584846">
              <w:rPr>
                <w:rFonts w:ascii="Times New Roman" w:hAnsi="Times New Roman" w:cs="Times New Roman"/>
              </w:rPr>
              <w:t xml:space="preserve">         </w:t>
            </w:r>
          </w:p>
        </w:tc>
      </w:tr>
      <w:tr w:rsidR="00863B81" w:rsidRPr="00584846" w14:paraId="129B66EE" w14:textId="77777777" w:rsidTr="00B61896">
        <w:tc>
          <w:tcPr>
            <w:tcW w:w="2405" w:type="dxa"/>
          </w:tcPr>
          <w:p w14:paraId="0AFD04C3"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C2-C5-H8 </w:t>
            </w:r>
          </w:p>
        </w:tc>
        <w:tc>
          <w:tcPr>
            <w:tcW w:w="1559" w:type="dxa"/>
          </w:tcPr>
          <w:p w14:paraId="27AC58D3" w14:textId="5D2597E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19D86208" w14:textId="2141B94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111.11</w:t>
            </w:r>
          </w:p>
        </w:tc>
        <w:tc>
          <w:tcPr>
            <w:tcW w:w="1559" w:type="dxa"/>
          </w:tcPr>
          <w:p w14:paraId="1D359C68" w14:textId="24550D6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111.65</w:t>
            </w:r>
          </w:p>
        </w:tc>
        <w:tc>
          <w:tcPr>
            <w:tcW w:w="1701" w:type="dxa"/>
          </w:tcPr>
          <w:p w14:paraId="2CBE10E8" w14:textId="654571A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111.7</w:t>
            </w:r>
            <w:r w:rsidR="008361B7">
              <w:rPr>
                <w:rFonts w:ascii="Times New Roman" w:hAnsi="Times New Roman" w:cs="Times New Roman"/>
              </w:rPr>
              <w:t>5</w:t>
            </w:r>
            <w:r w:rsidRPr="00584846">
              <w:rPr>
                <w:rFonts w:ascii="Times New Roman" w:hAnsi="Times New Roman" w:cs="Times New Roman"/>
              </w:rPr>
              <w:t xml:space="preserve">         </w:t>
            </w:r>
          </w:p>
        </w:tc>
      </w:tr>
      <w:tr w:rsidR="00863B81" w:rsidRPr="00584846" w14:paraId="0C193AA7" w14:textId="77777777" w:rsidTr="00B61896">
        <w:tc>
          <w:tcPr>
            <w:tcW w:w="2405" w:type="dxa"/>
          </w:tcPr>
          <w:p w14:paraId="6EC87959"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H6-C5-H7   </w:t>
            </w:r>
          </w:p>
        </w:tc>
        <w:tc>
          <w:tcPr>
            <w:tcW w:w="1559" w:type="dxa"/>
          </w:tcPr>
          <w:p w14:paraId="1BE430B6" w14:textId="0640A47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1C2D86D1" w14:textId="454483A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107.9</w:t>
            </w:r>
            <w:r w:rsidR="000C64DA">
              <w:rPr>
                <w:rFonts w:ascii="Times New Roman" w:hAnsi="Times New Roman" w:cs="Times New Roman"/>
              </w:rPr>
              <w:t>6</w:t>
            </w:r>
            <w:r w:rsidRPr="00584846">
              <w:rPr>
                <w:rFonts w:ascii="Times New Roman" w:hAnsi="Times New Roman" w:cs="Times New Roman"/>
              </w:rPr>
              <w:t xml:space="preserve">         </w:t>
            </w:r>
          </w:p>
        </w:tc>
        <w:tc>
          <w:tcPr>
            <w:tcW w:w="1559" w:type="dxa"/>
          </w:tcPr>
          <w:p w14:paraId="1999CB75" w14:textId="3B237C6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107.80</w:t>
            </w:r>
          </w:p>
        </w:tc>
        <w:tc>
          <w:tcPr>
            <w:tcW w:w="1701" w:type="dxa"/>
          </w:tcPr>
          <w:p w14:paraId="3C1EFE94" w14:textId="2A862EE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107.84</w:t>
            </w:r>
          </w:p>
        </w:tc>
      </w:tr>
      <w:tr w:rsidR="00863B81" w:rsidRPr="00584846" w14:paraId="09A50F33" w14:textId="77777777" w:rsidTr="00B61896">
        <w:tc>
          <w:tcPr>
            <w:tcW w:w="2405" w:type="dxa"/>
          </w:tcPr>
          <w:p w14:paraId="3EEBC5B3"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H6-C5-H8   </w:t>
            </w:r>
          </w:p>
        </w:tc>
        <w:tc>
          <w:tcPr>
            <w:tcW w:w="1559" w:type="dxa"/>
          </w:tcPr>
          <w:p w14:paraId="760C443B" w14:textId="78F29AF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4FA29454" w14:textId="225543F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w:t>
            </w:r>
            <w:r w:rsidR="000C64DA">
              <w:rPr>
                <w:rFonts w:ascii="Times New Roman" w:hAnsi="Times New Roman" w:cs="Times New Roman"/>
              </w:rPr>
              <w:t>50</w:t>
            </w:r>
          </w:p>
        </w:tc>
        <w:tc>
          <w:tcPr>
            <w:tcW w:w="1559" w:type="dxa"/>
          </w:tcPr>
          <w:p w14:paraId="2B212EF6" w14:textId="4D310FE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108.20</w:t>
            </w:r>
          </w:p>
        </w:tc>
        <w:tc>
          <w:tcPr>
            <w:tcW w:w="1701" w:type="dxa"/>
          </w:tcPr>
          <w:p w14:paraId="3313620B" w14:textId="48A254E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108.3</w:t>
            </w:r>
            <w:r w:rsidR="008361B7">
              <w:rPr>
                <w:rFonts w:ascii="Times New Roman" w:hAnsi="Times New Roman" w:cs="Times New Roman"/>
              </w:rPr>
              <w:t>4</w:t>
            </w:r>
          </w:p>
        </w:tc>
      </w:tr>
      <w:tr w:rsidR="00863B81" w:rsidRPr="00584846" w14:paraId="709BE3BF" w14:textId="77777777" w:rsidTr="00B61896">
        <w:tc>
          <w:tcPr>
            <w:tcW w:w="2405" w:type="dxa"/>
          </w:tcPr>
          <w:p w14:paraId="1C44CAC8"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H7-C5-H8   </w:t>
            </w:r>
          </w:p>
        </w:tc>
        <w:tc>
          <w:tcPr>
            <w:tcW w:w="1559" w:type="dxa"/>
          </w:tcPr>
          <w:p w14:paraId="1624176D" w14:textId="0E2FA38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01A36FFE" w14:textId="68B5F7C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108.90</w:t>
            </w:r>
          </w:p>
        </w:tc>
        <w:tc>
          <w:tcPr>
            <w:tcW w:w="1559" w:type="dxa"/>
          </w:tcPr>
          <w:p w14:paraId="760C0A02" w14:textId="2AB8C06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109.04</w:t>
            </w:r>
          </w:p>
        </w:tc>
        <w:tc>
          <w:tcPr>
            <w:tcW w:w="1701" w:type="dxa"/>
          </w:tcPr>
          <w:p w14:paraId="46E8EB69" w14:textId="793AF6A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108.82         </w:t>
            </w:r>
          </w:p>
        </w:tc>
      </w:tr>
      <w:tr w:rsidR="00863B81" w:rsidRPr="00584846" w14:paraId="64621154" w14:textId="77777777" w:rsidTr="00B61896">
        <w:tc>
          <w:tcPr>
            <w:tcW w:w="2405" w:type="dxa"/>
          </w:tcPr>
          <w:p w14:paraId="277D16F7"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C2-C9-H10   </w:t>
            </w:r>
          </w:p>
        </w:tc>
        <w:tc>
          <w:tcPr>
            <w:tcW w:w="1559" w:type="dxa"/>
          </w:tcPr>
          <w:p w14:paraId="04E6CFE2" w14:textId="54A0B1D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25C1D5E3" w14:textId="25D2FAD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108.69         </w:t>
            </w:r>
          </w:p>
        </w:tc>
        <w:tc>
          <w:tcPr>
            <w:tcW w:w="1559" w:type="dxa"/>
          </w:tcPr>
          <w:p w14:paraId="18373591" w14:textId="0530F23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108.63         </w:t>
            </w:r>
          </w:p>
        </w:tc>
        <w:tc>
          <w:tcPr>
            <w:tcW w:w="1701" w:type="dxa"/>
          </w:tcPr>
          <w:p w14:paraId="190EB5D3" w14:textId="52F88D6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108.54         </w:t>
            </w:r>
          </w:p>
        </w:tc>
      </w:tr>
      <w:tr w:rsidR="00863B81" w:rsidRPr="00584846" w14:paraId="5B2792B5" w14:textId="77777777" w:rsidTr="00B61896">
        <w:tc>
          <w:tcPr>
            <w:tcW w:w="2405" w:type="dxa"/>
          </w:tcPr>
          <w:p w14:paraId="213FADC4"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C2-C9-H11   </w:t>
            </w:r>
          </w:p>
        </w:tc>
        <w:tc>
          <w:tcPr>
            <w:tcW w:w="1559" w:type="dxa"/>
          </w:tcPr>
          <w:p w14:paraId="22FA0169" w14:textId="33D2F8A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6C14DE60" w14:textId="26DDA4B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112.6</w:t>
            </w:r>
            <w:r w:rsidR="000C64DA">
              <w:rPr>
                <w:rFonts w:ascii="Times New Roman" w:hAnsi="Times New Roman" w:cs="Times New Roman"/>
              </w:rPr>
              <w:t>7</w:t>
            </w:r>
            <w:r w:rsidRPr="00584846">
              <w:rPr>
                <w:rFonts w:ascii="Times New Roman" w:hAnsi="Times New Roman" w:cs="Times New Roman"/>
              </w:rPr>
              <w:t xml:space="preserve">         </w:t>
            </w:r>
          </w:p>
        </w:tc>
        <w:tc>
          <w:tcPr>
            <w:tcW w:w="1559" w:type="dxa"/>
          </w:tcPr>
          <w:p w14:paraId="77A402C8" w14:textId="58AAAEB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112.7</w:t>
            </w:r>
            <w:r w:rsidR="00CF798B">
              <w:rPr>
                <w:rFonts w:ascii="Times New Roman" w:hAnsi="Times New Roman" w:cs="Times New Roman"/>
              </w:rPr>
              <w:t>4</w:t>
            </w:r>
            <w:r w:rsidRPr="00584846">
              <w:rPr>
                <w:rFonts w:ascii="Times New Roman" w:hAnsi="Times New Roman" w:cs="Times New Roman"/>
              </w:rPr>
              <w:t xml:space="preserve">         </w:t>
            </w:r>
          </w:p>
        </w:tc>
        <w:tc>
          <w:tcPr>
            <w:tcW w:w="1701" w:type="dxa"/>
          </w:tcPr>
          <w:p w14:paraId="6A0BA0E0" w14:textId="2456843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112.8</w:t>
            </w:r>
            <w:r w:rsidR="008361B7">
              <w:rPr>
                <w:rFonts w:ascii="Times New Roman" w:hAnsi="Times New Roman" w:cs="Times New Roman"/>
              </w:rPr>
              <w:t>0</w:t>
            </w:r>
            <w:r w:rsidRPr="00584846">
              <w:rPr>
                <w:rFonts w:ascii="Times New Roman" w:hAnsi="Times New Roman" w:cs="Times New Roman"/>
              </w:rPr>
              <w:t xml:space="preserve">            </w:t>
            </w:r>
          </w:p>
        </w:tc>
      </w:tr>
      <w:tr w:rsidR="00863B81" w:rsidRPr="00584846" w14:paraId="6F7A600F" w14:textId="77777777" w:rsidTr="00B61896">
        <w:tc>
          <w:tcPr>
            <w:tcW w:w="2405" w:type="dxa"/>
          </w:tcPr>
          <w:p w14:paraId="183401B9"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C2-C9-H12   </w:t>
            </w:r>
          </w:p>
        </w:tc>
        <w:tc>
          <w:tcPr>
            <w:tcW w:w="1559" w:type="dxa"/>
          </w:tcPr>
          <w:p w14:paraId="1E32D320" w14:textId="3F9A8C1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1EDA3FF4" w14:textId="52A5BBA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111.19         </w:t>
            </w:r>
          </w:p>
        </w:tc>
        <w:tc>
          <w:tcPr>
            <w:tcW w:w="1559" w:type="dxa"/>
          </w:tcPr>
          <w:p w14:paraId="35D43880" w14:textId="7636E4B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w:t>
            </w:r>
            <w:r w:rsidR="00CF798B">
              <w:rPr>
                <w:rFonts w:ascii="Times New Roman" w:hAnsi="Times New Roman" w:cs="Times New Roman"/>
              </w:rPr>
              <w:t>20</w:t>
            </w:r>
            <w:r w:rsidRPr="00584846">
              <w:rPr>
                <w:rFonts w:ascii="Times New Roman" w:hAnsi="Times New Roman" w:cs="Times New Roman"/>
              </w:rPr>
              <w:t xml:space="preserve">         </w:t>
            </w:r>
          </w:p>
        </w:tc>
        <w:tc>
          <w:tcPr>
            <w:tcW w:w="1701" w:type="dxa"/>
          </w:tcPr>
          <w:p w14:paraId="29885D92" w14:textId="1462B24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111.26         </w:t>
            </w:r>
          </w:p>
        </w:tc>
      </w:tr>
      <w:tr w:rsidR="00863B81" w:rsidRPr="00584846" w14:paraId="1916EF64" w14:textId="77777777" w:rsidTr="00B61896">
        <w:tc>
          <w:tcPr>
            <w:tcW w:w="2405" w:type="dxa"/>
          </w:tcPr>
          <w:p w14:paraId="44C41E3A"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H10-C9-H11             </w:t>
            </w:r>
          </w:p>
        </w:tc>
        <w:tc>
          <w:tcPr>
            <w:tcW w:w="1559" w:type="dxa"/>
          </w:tcPr>
          <w:p w14:paraId="32C87DCC" w14:textId="26FE262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508ED612" w14:textId="01FB95F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107.5</w:t>
            </w:r>
            <w:r w:rsidR="000C64DA">
              <w:rPr>
                <w:rFonts w:ascii="Times New Roman" w:hAnsi="Times New Roman" w:cs="Times New Roman"/>
              </w:rPr>
              <w:t>1</w:t>
            </w:r>
            <w:r w:rsidRPr="00584846">
              <w:rPr>
                <w:rFonts w:ascii="Times New Roman" w:hAnsi="Times New Roman" w:cs="Times New Roman"/>
              </w:rPr>
              <w:t xml:space="preserve">         </w:t>
            </w:r>
          </w:p>
        </w:tc>
        <w:tc>
          <w:tcPr>
            <w:tcW w:w="1559" w:type="dxa"/>
          </w:tcPr>
          <w:p w14:paraId="12B75E03" w14:textId="7FFA488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107.51         </w:t>
            </w:r>
          </w:p>
        </w:tc>
        <w:tc>
          <w:tcPr>
            <w:tcW w:w="1701" w:type="dxa"/>
          </w:tcPr>
          <w:p w14:paraId="1F9E5B07" w14:textId="4E60B49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107.4</w:t>
            </w:r>
            <w:r w:rsidR="008361B7">
              <w:rPr>
                <w:rFonts w:ascii="Times New Roman" w:hAnsi="Times New Roman" w:cs="Times New Roman"/>
              </w:rPr>
              <w:t>8</w:t>
            </w:r>
            <w:r w:rsidRPr="00584846">
              <w:rPr>
                <w:rFonts w:ascii="Times New Roman" w:hAnsi="Times New Roman" w:cs="Times New Roman"/>
              </w:rPr>
              <w:t xml:space="preserve">         </w:t>
            </w:r>
          </w:p>
        </w:tc>
      </w:tr>
      <w:tr w:rsidR="00863B81" w:rsidRPr="00584846" w14:paraId="63DE9275" w14:textId="77777777" w:rsidTr="00B61896">
        <w:tc>
          <w:tcPr>
            <w:tcW w:w="2405" w:type="dxa"/>
          </w:tcPr>
          <w:p w14:paraId="1FEA8C9F"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H10-C9-H12   </w:t>
            </w:r>
          </w:p>
        </w:tc>
        <w:tc>
          <w:tcPr>
            <w:tcW w:w="1559" w:type="dxa"/>
          </w:tcPr>
          <w:p w14:paraId="04217992" w14:textId="7F09818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1341864C" w14:textId="7B2C95E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107.86         </w:t>
            </w:r>
          </w:p>
        </w:tc>
        <w:tc>
          <w:tcPr>
            <w:tcW w:w="1559" w:type="dxa"/>
          </w:tcPr>
          <w:p w14:paraId="53C9C42F" w14:textId="3FBDA39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107.82          </w:t>
            </w:r>
          </w:p>
        </w:tc>
        <w:tc>
          <w:tcPr>
            <w:tcW w:w="1701" w:type="dxa"/>
          </w:tcPr>
          <w:p w14:paraId="7E783036" w14:textId="0284119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w:t>
            </w:r>
            <w:r w:rsidR="008361B7">
              <w:rPr>
                <w:rFonts w:ascii="Times New Roman" w:hAnsi="Times New Roman" w:cs="Times New Roman"/>
              </w:rPr>
              <w:t>80</w:t>
            </w:r>
            <w:r w:rsidRPr="00584846">
              <w:rPr>
                <w:rFonts w:ascii="Times New Roman" w:hAnsi="Times New Roman" w:cs="Times New Roman"/>
              </w:rPr>
              <w:t xml:space="preserve">         </w:t>
            </w:r>
          </w:p>
        </w:tc>
      </w:tr>
      <w:tr w:rsidR="00863B81" w:rsidRPr="00584846" w14:paraId="30EBC4AB" w14:textId="77777777" w:rsidTr="00B61896">
        <w:tc>
          <w:tcPr>
            <w:tcW w:w="2405" w:type="dxa"/>
          </w:tcPr>
          <w:p w14:paraId="6CA582AB"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H11-C9-H12   </w:t>
            </w:r>
          </w:p>
        </w:tc>
        <w:tc>
          <w:tcPr>
            <w:tcW w:w="1559" w:type="dxa"/>
          </w:tcPr>
          <w:p w14:paraId="2492D71A" w14:textId="2ABBD59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3052D963" w14:textId="1DB0075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108.7</w:t>
            </w:r>
            <w:r w:rsidR="000C64DA">
              <w:rPr>
                <w:rFonts w:ascii="Times New Roman" w:hAnsi="Times New Roman" w:cs="Times New Roman"/>
              </w:rPr>
              <w:t>5</w:t>
            </w:r>
          </w:p>
        </w:tc>
        <w:tc>
          <w:tcPr>
            <w:tcW w:w="1559" w:type="dxa"/>
          </w:tcPr>
          <w:p w14:paraId="756A75BE" w14:textId="01190C2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108.75         </w:t>
            </w:r>
          </w:p>
        </w:tc>
        <w:tc>
          <w:tcPr>
            <w:tcW w:w="1701" w:type="dxa"/>
          </w:tcPr>
          <w:p w14:paraId="1033DE81" w14:textId="5C7B864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108.7</w:t>
            </w:r>
            <w:r w:rsidR="008361B7">
              <w:rPr>
                <w:rFonts w:ascii="Times New Roman" w:hAnsi="Times New Roman" w:cs="Times New Roman"/>
              </w:rPr>
              <w:t>8</w:t>
            </w:r>
            <w:r w:rsidRPr="00584846">
              <w:rPr>
                <w:rFonts w:ascii="Times New Roman" w:hAnsi="Times New Roman" w:cs="Times New Roman"/>
              </w:rPr>
              <w:t xml:space="preserve">         </w:t>
            </w:r>
          </w:p>
        </w:tc>
      </w:tr>
      <w:tr w:rsidR="00863B81" w:rsidRPr="00584846" w14:paraId="1DD86CC6" w14:textId="77777777" w:rsidTr="00B61896">
        <w:tc>
          <w:tcPr>
            <w:tcW w:w="2405" w:type="dxa"/>
          </w:tcPr>
          <w:p w14:paraId="5FE4AABD"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C1-C13-H14   </w:t>
            </w:r>
          </w:p>
        </w:tc>
        <w:tc>
          <w:tcPr>
            <w:tcW w:w="1559" w:type="dxa"/>
          </w:tcPr>
          <w:p w14:paraId="6276ED99" w14:textId="02FDD3E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0785F7BA" w14:textId="4E0CDE3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112.50         </w:t>
            </w:r>
          </w:p>
        </w:tc>
        <w:tc>
          <w:tcPr>
            <w:tcW w:w="1559" w:type="dxa"/>
          </w:tcPr>
          <w:p w14:paraId="397D58B0" w14:textId="7871C91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112.4</w:t>
            </w:r>
            <w:r w:rsidR="00CF798B">
              <w:rPr>
                <w:rFonts w:ascii="Times New Roman" w:hAnsi="Times New Roman" w:cs="Times New Roman"/>
              </w:rPr>
              <w:t>2</w:t>
            </w:r>
            <w:r w:rsidRPr="00584846">
              <w:rPr>
                <w:rFonts w:ascii="Times New Roman" w:hAnsi="Times New Roman" w:cs="Times New Roman"/>
              </w:rPr>
              <w:t xml:space="preserve">        </w:t>
            </w:r>
          </w:p>
        </w:tc>
        <w:tc>
          <w:tcPr>
            <w:tcW w:w="1701" w:type="dxa"/>
          </w:tcPr>
          <w:p w14:paraId="18C021AB" w14:textId="6B3F97F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112.4</w:t>
            </w:r>
            <w:r w:rsidR="008361B7">
              <w:rPr>
                <w:rFonts w:ascii="Times New Roman" w:hAnsi="Times New Roman" w:cs="Times New Roman"/>
              </w:rPr>
              <w:t>3</w:t>
            </w:r>
          </w:p>
        </w:tc>
      </w:tr>
      <w:tr w:rsidR="00863B81" w:rsidRPr="00584846" w14:paraId="69667169" w14:textId="77777777" w:rsidTr="00B61896">
        <w:tc>
          <w:tcPr>
            <w:tcW w:w="2405" w:type="dxa"/>
          </w:tcPr>
          <w:p w14:paraId="12D19EA1"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C1-C13-H15   </w:t>
            </w:r>
          </w:p>
        </w:tc>
        <w:tc>
          <w:tcPr>
            <w:tcW w:w="1559" w:type="dxa"/>
          </w:tcPr>
          <w:p w14:paraId="0EBF50E5" w14:textId="5EB71AC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5C8F22D4" w14:textId="18BCB66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110.53         </w:t>
            </w:r>
          </w:p>
        </w:tc>
        <w:tc>
          <w:tcPr>
            <w:tcW w:w="1559" w:type="dxa"/>
          </w:tcPr>
          <w:p w14:paraId="7A37FD59" w14:textId="5311EA7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110.9</w:t>
            </w:r>
            <w:r w:rsidR="00CF798B">
              <w:rPr>
                <w:rFonts w:ascii="Times New Roman" w:hAnsi="Times New Roman" w:cs="Times New Roman"/>
              </w:rPr>
              <w:t>4</w:t>
            </w:r>
            <w:r w:rsidRPr="00584846">
              <w:rPr>
                <w:rFonts w:ascii="Times New Roman" w:hAnsi="Times New Roman" w:cs="Times New Roman"/>
              </w:rPr>
              <w:t xml:space="preserve">          </w:t>
            </w:r>
          </w:p>
        </w:tc>
        <w:tc>
          <w:tcPr>
            <w:tcW w:w="1701" w:type="dxa"/>
          </w:tcPr>
          <w:p w14:paraId="50FF3378" w14:textId="74618B0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110.9</w:t>
            </w:r>
            <w:r w:rsidR="008361B7">
              <w:rPr>
                <w:rFonts w:ascii="Times New Roman" w:hAnsi="Times New Roman" w:cs="Times New Roman"/>
              </w:rPr>
              <w:t>2</w:t>
            </w:r>
            <w:r w:rsidRPr="00584846">
              <w:rPr>
                <w:rFonts w:ascii="Times New Roman" w:hAnsi="Times New Roman" w:cs="Times New Roman"/>
              </w:rPr>
              <w:t xml:space="preserve">         </w:t>
            </w:r>
          </w:p>
        </w:tc>
      </w:tr>
      <w:tr w:rsidR="00863B81" w:rsidRPr="00584846" w14:paraId="3A496A56" w14:textId="77777777" w:rsidTr="00B61896">
        <w:tc>
          <w:tcPr>
            <w:tcW w:w="2405" w:type="dxa"/>
          </w:tcPr>
          <w:p w14:paraId="1A19BBCA"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C1-C13-H16   </w:t>
            </w:r>
          </w:p>
        </w:tc>
        <w:tc>
          <w:tcPr>
            <w:tcW w:w="1559" w:type="dxa"/>
          </w:tcPr>
          <w:p w14:paraId="6845E469" w14:textId="318B710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5C587A8B" w14:textId="01DAF11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108.67         </w:t>
            </w:r>
          </w:p>
        </w:tc>
        <w:tc>
          <w:tcPr>
            <w:tcW w:w="1559" w:type="dxa"/>
          </w:tcPr>
          <w:p w14:paraId="4961FDA3" w14:textId="5C3DE4F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108.6</w:t>
            </w:r>
            <w:r w:rsidR="00CF798B">
              <w:rPr>
                <w:rFonts w:ascii="Times New Roman" w:hAnsi="Times New Roman" w:cs="Times New Roman"/>
              </w:rPr>
              <w:t>5</w:t>
            </w:r>
            <w:r w:rsidRPr="00584846">
              <w:rPr>
                <w:rFonts w:ascii="Times New Roman" w:hAnsi="Times New Roman" w:cs="Times New Roman"/>
              </w:rPr>
              <w:t xml:space="preserve">         </w:t>
            </w:r>
          </w:p>
        </w:tc>
        <w:tc>
          <w:tcPr>
            <w:tcW w:w="1701" w:type="dxa"/>
          </w:tcPr>
          <w:p w14:paraId="4F4C3992" w14:textId="72BB656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108.67         </w:t>
            </w:r>
          </w:p>
        </w:tc>
      </w:tr>
      <w:tr w:rsidR="00863B81" w:rsidRPr="00584846" w14:paraId="5FCB39C9" w14:textId="77777777" w:rsidTr="00B61896">
        <w:tc>
          <w:tcPr>
            <w:tcW w:w="2405" w:type="dxa"/>
          </w:tcPr>
          <w:p w14:paraId="2D8125FB"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H14-C13-H15   </w:t>
            </w:r>
          </w:p>
        </w:tc>
        <w:tc>
          <w:tcPr>
            <w:tcW w:w="1559" w:type="dxa"/>
          </w:tcPr>
          <w:p w14:paraId="4E9AE5A0" w14:textId="4D7B17F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276803FE" w14:textId="2B9EB36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109.22</w:t>
            </w:r>
          </w:p>
        </w:tc>
        <w:tc>
          <w:tcPr>
            <w:tcW w:w="1559" w:type="dxa"/>
          </w:tcPr>
          <w:p w14:paraId="5C6DEB15" w14:textId="0DF502C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108.8</w:t>
            </w:r>
            <w:r w:rsidR="00CF798B">
              <w:rPr>
                <w:rFonts w:ascii="Times New Roman" w:hAnsi="Times New Roman" w:cs="Times New Roman"/>
              </w:rPr>
              <w:t>5</w:t>
            </w:r>
            <w:r w:rsidRPr="00584846">
              <w:rPr>
                <w:rFonts w:ascii="Times New Roman" w:hAnsi="Times New Roman" w:cs="Times New Roman"/>
              </w:rPr>
              <w:t xml:space="preserve">         </w:t>
            </w:r>
          </w:p>
        </w:tc>
        <w:tc>
          <w:tcPr>
            <w:tcW w:w="1701" w:type="dxa"/>
          </w:tcPr>
          <w:p w14:paraId="7FE06D3A" w14:textId="3FC47C5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108.84        </w:t>
            </w:r>
          </w:p>
        </w:tc>
      </w:tr>
      <w:tr w:rsidR="00863B81" w:rsidRPr="00584846" w14:paraId="13F54A16" w14:textId="77777777" w:rsidTr="00B61896">
        <w:tc>
          <w:tcPr>
            <w:tcW w:w="2405" w:type="dxa"/>
          </w:tcPr>
          <w:p w14:paraId="1274CDA2"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H14-C13-H16   </w:t>
            </w:r>
          </w:p>
        </w:tc>
        <w:tc>
          <w:tcPr>
            <w:tcW w:w="1559" w:type="dxa"/>
          </w:tcPr>
          <w:p w14:paraId="26016BC3" w14:textId="065442F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1F8FDC40" w14:textId="7948C30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107.5</w:t>
            </w:r>
            <w:r w:rsidR="000C64DA">
              <w:rPr>
                <w:rFonts w:ascii="Times New Roman" w:hAnsi="Times New Roman" w:cs="Times New Roman"/>
              </w:rPr>
              <w:t>5</w:t>
            </w:r>
          </w:p>
        </w:tc>
        <w:tc>
          <w:tcPr>
            <w:tcW w:w="1559" w:type="dxa"/>
          </w:tcPr>
          <w:p w14:paraId="6D0156DE" w14:textId="7F83673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107.54</w:t>
            </w:r>
          </w:p>
        </w:tc>
        <w:tc>
          <w:tcPr>
            <w:tcW w:w="1701" w:type="dxa"/>
          </w:tcPr>
          <w:p w14:paraId="676E77C2" w14:textId="57251A1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107.5</w:t>
            </w:r>
            <w:r w:rsidR="008361B7">
              <w:rPr>
                <w:rFonts w:ascii="Times New Roman" w:hAnsi="Times New Roman" w:cs="Times New Roman"/>
              </w:rPr>
              <w:t>3</w:t>
            </w:r>
          </w:p>
        </w:tc>
      </w:tr>
      <w:tr w:rsidR="00863B81" w:rsidRPr="00584846" w14:paraId="5D69D6B1" w14:textId="77777777" w:rsidTr="00B61896">
        <w:tc>
          <w:tcPr>
            <w:tcW w:w="2405" w:type="dxa"/>
          </w:tcPr>
          <w:p w14:paraId="4427E41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H15-C13-H16   </w:t>
            </w:r>
          </w:p>
        </w:tc>
        <w:tc>
          <w:tcPr>
            <w:tcW w:w="1559" w:type="dxa"/>
          </w:tcPr>
          <w:p w14:paraId="496625BD" w14:textId="6998DEF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6EC2A643" w14:textId="1B030B6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108.2</w:t>
            </w:r>
            <w:r w:rsidR="000C64DA">
              <w:rPr>
                <w:rFonts w:ascii="Times New Roman" w:hAnsi="Times New Roman" w:cs="Times New Roman"/>
              </w:rPr>
              <w:t>3</w:t>
            </w:r>
          </w:p>
        </w:tc>
        <w:tc>
          <w:tcPr>
            <w:tcW w:w="1559" w:type="dxa"/>
          </w:tcPr>
          <w:p w14:paraId="3C715A0B" w14:textId="717B465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108.31         </w:t>
            </w:r>
          </w:p>
        </w:tc>
        <w:tc>
          <w:tcPr>
            <w:tcW w:w="1701" w:type="dxa"/>
          </w:tcPr>
          <w:p w14:paraId="63981BA8" w14:textId="3CD903C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108.31         </w:t>
            </w:r>
          </w:p>
        </w:tc>
      </w:tr>
      <w:tr w:rsidR="00863B81" w:rsidRPr="00584846" w14:paraId="51F3C69D" w14:textId="77777777" w:rsidTr="00B61896">
        <w:tc>
          <w:tcPr>
            <w:tcW w:w="2405" w:type="dxa"/>
          </w:tcPr>
          <w:p w14:paraId="405E3C43"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C1-C17-H18   </w:t>
            </w:r>
          </w:p>
        </w:tc>
        <w:tc>
          <w:tcPr>
            <w:tcW w:w="1559" w:type="dxa"/>
          </w:tcPr>
          <w:p w14:paraId="7A3AA8C2" w14:textId="28AE3AD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37691330" w14:textId="47C62AB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110.8</w:t>
            </w:r>
            <w:r w:rsidR="000C64DA">
              <w:rPr>
                <w:rFonts w:ascii="Times New Roman" w:hAnsi="Times New Roman" w:cs="Times New Roman"/>
              </w:rPr>
              <w:t>5</w:t>
            </w:r>
            <w:r w:rsidRPr="00584846">
              <w:rPr>
                <w:rFonts w:ascii="Times New Roman" w:hAnsi="Times New Roman" w:cs="Times New Roman"/>
              </w:rPr>
              <w:t xml:space="preserve">         </w:t>
            </w:r>
          </w:p>
        </w:tc>
        <w:tc>
          <w:tcPr>
            <w:tcW w:w="1559" w:type="dxa"/>
          </w:tcPr>
          <w:p w14:paraId="5511E3E4" w14:textId="7E6D6A3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111.09         </w:t>
            </w:r>
          </w:p>
        </w:tc>
        <w:tc>
          <w:tcPr>
            <w:tcW w:w="1701" w:type="dxa"/>
          </w:tcPr>
          <w:p w14:paraId="2A60784C" w14:textId="2DF67F6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111.05         </w:t>
            </w:r>
          </w:p>
        </w:tc>
      </w:tr>
      <w:tr w:rsidR="00863B81" w:rsidRPr="00584846" w14:paraId="20C2B1E5" w14:textId="77777777" w:rsidTr="00B61896">
        <w:tc>
          <w:tcPr>
            <w:tcW w:w="2405" w:type="dxa"/>
          </w:tcPr>
          <w:p w14:paraId="1017480F"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C1-C17-H19   </w:t>
            </w:r>
          </w:p>
        </w:tc>
        <w:tc>
          <w:tcPr>
            <w:tcW w:w="1559" w:type="dxa"/>
          </w:tcPr>
          <w:p w14:paraId="683424D0" w14:textId="3F13274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337536B3" w14:textId="4B49634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111.5</w:t>
            </w:r>
            <w:r w:rsidR="000C64DA">
              <w:rPr>
                <w:rFonts w:ascii="Times New Roman" w:hAnsi="Times New Roman" w:cs="Times New Roman"/>
              </w:rPr>
              <w:t>1</w:t>
            </w:r>
            <w:r w:rsidRPr="00584846">
              <w:rPr>
                <w:rFonts w:ascii="Times New Roman" w:hAnsi="Times New Roman" w:cs="Times New Roman"/>
              </w:rPr>
              <w:t xml:space="preserve">         </w:t>
            </w:r>
          </w:p>
        </w:tc>
        <w:tc>
          <w:tcPr>
            <w:tcW w:w="1559" w:type="dxa"/>
          </w:tcPr>
          <w:p w14:paraId="32C04386" w14:textId="5F62902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111.54         </w:t>
            </w:r>
          </w:p>
        </w:tc>
        <w:tc>
          <w:tcPr>
            <w:tcW w:w="1701" w:type="dxa"/>
          </w:tcPr>
          <w:p w14:paraId="14EB44FF" w14:textId="237619D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111.53         </w:t>
            </w:r>
          </w:p>
        </w:tc>
      </w:tr>
      <w:tr w:rsidR="00863B81" w:rsidRPr="00584846" w14:paraId="2DC331DB" w14:textId="77777777" w:rsidTr="00B61896">
        <w:tc>
          <w:tcPr>
            <w:tcW w:w="2405" w:type="dxa"/>
          </w:tcPr>
          <w:p w14:paraId="682F6E10"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lastRenderedPageBreak/>
              <w:t xml:space="preserve">C1-C17-H20   </w:t>
            </w:r>
          </w:p>
        </w:tc>
        <w:tc>
          <w:tcPr>
            <w:tcW w:w="1559" w:type="dxa"/>
          </w:tcPr>
          <w:p w14:paraId="7E9E4DC6" w14:textId="5CD700A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1A1AAFB3" w14:textId="220006E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w:t>
            </w:r>
            <w:r w:rsidR="00CF798B">
              <w:rPr>
                <w:rFonts w:ascii="Times New Roman" w:hAnsi="Times New Roman" w:cs="Times New Roman"/>
              </w:rPr>
              <w:t>9.00</w:t>
            </w:r>
            <w:r w:rsidRPr="00584846">
              <w:rPr>
                <w:rFonts w:ascii="Times New Roman" w:hAnsi="Times New Roman" w:cs="Times New Roman"/>
              </w:rPr>
              <w:t xml:space="preserve">         </w:t>
            </w:r>
          </w:p>
        </w:tc>
        <w:tc>
          <w:tcPr>
            <w:tcW w:w="1559" w:type="dxa"/>
          </w:tcPr>
          <w:p w14:paraId="0CD328CB" w14:textId="1EE8761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109.0</w:t>
            </w:r>
            <w:r w:rsidR="00CF798B">
              <w:rPr>
                <w:rFonts w:ascii="Times New Roman" w:hAnsi="Times New Roman" w:cs="Times New Roman"/>
              </w:rPr>
              <w:t>9</w:t>
            </w:r>
            <w:r w:rsidRPr="00584846">
              <w:rPr>
                <w:rFonts w:ascii="Times New Roman" w:hAnsi="Times New Roman" w:cs="Times New Roman"/>
              </w:rPr>
              <w:t xml:space="preserve">         </w:t>
            </w:r>
          </w:p>
        </w:tc>
        <w:tc>
          <w:tcPr>
            <w:tcW w:w="1701" w:type="dxa"/>
          </w:tcPr>
          <w:p w14:paraId="1BD0A128" w14:textId="0329CC9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109.14         </w:t>
            </w:r>
          </w:p>
        </w:tc>
      </w:tr>
      <w:tr w:rsidR="00863B81" w:rsidRPr="00584846" w14:paraId="0332C550" w14:textId="77777777" w:rsidTr="00B61896">
        <w:tc>
          <w:tcPr>
            <w:tcW w:w="2405" w:type="dxa"/>
          </w:tcPr>
          <w:p w14:paraId="345C6C7C"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H18-C17-H19  </w:t>
            </w:r>
          </w:p>
        </w:tc>
        <w:tc>
          <w:tcPr>
            <w:tcW w:w="1559" w:type="dxa"/>
          </w:tcPr>
          <w:p w14:paraId="58BAA74A" w14:textId="3F41A89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0BB09E59" w14:textId="3956803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109.33         </w:t>
            </w:r>
          </w:p>
        </w:tc>
        <w:tc>
          <w:tcPr>
            <w:tcW w:w="1559" w:type="dxa"/>
          </w:tcPr>
          <w:p w14:paraId="11B7755B" w14:textId="5FC42AA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108.82         </w:t>
            </w:r>
          </w:p>
        </w:tc>
        <w:tc>
          <w:tcPr>
            <w:tcW w:w="1701" w:type="dxa"/>
          </w:tcPr>
          <w:p w14:paraId="461DE04D" w14:textId="2DE0EC7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108.7</w:t>
            </w:r>
            <w:r w:rsidR="008361B7">
              <w:rPr>
                <w:rFonts w:ascii="Times New Roman" w:hAnsi="Times New Roman" w:cs="Times New Roman"/>
              </w:rPr>
              <w:t>8</w:t>
            </w:r>
            <w:r w:rsidRPr="00584846">
              <w:rPr>
                <w:rFonts w:ascii="Times New Roman" w:hAnsi="Times New Roman" w:cs="Times New Roman"/>
              </w:rPr>
              <w:t xml:space="preserve">         </w:t>
            </w:r>
          </w:p>
        </w:tc>
      </w:tr>
      <w:tr w:rsidR="00863B81" w:rsidRPr="00584846" w14:paraId="481A18A3" w14:textId="77777777" w:rsidTr="00B61896">
        <w:tc>
          <w:tcPr>
            <w:tcW w:w="2405" w:type="dxa"/>
          </w:tcPr>
          <w:p w14:paraId="4DC851A6"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H18-C17-H20   </w:t>
            </w:r>
          </w:p>
        </w:tc>
        <w:tc>
          <w:tcPr>
            <w:tcW w:w="1559" w:type="dxa"/>
          </w:tcPr>
          <w:p w14:paraId="18F12101" w14:textId="54EC939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758BE9B8" w14:textId="51B3387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108.3</w:t>
            </w:r>
            <w:r w:rsidR="00CF798B">
              <w:rPr>
                <w:rFonts w:ascii="Times New Roman" w:hAnsi="Times New Roman" w:cs="Times New Roman"/>
              </w:rPr>
              <w:t>5</w:t>
            </w:r>
            <w:r w:rsidRPr="00584846">
              <w:rPr>
                <w:rFonts w:ascii="Times New Roman" w:hAnsi="Times New Roman" w:cs="Times New Roman"/>
              </w:rPr>
              <w:t xml:space="preserve">         </w:t>
            </w:r>
          </w:p>
        </w:tc>
        <w:tc>
          <w:tcPr>
            <w:tcW w:w="1559" w:type="dxa"/>
          </w:tcPr>
          <w:p w14:paraId="13922731" w14:textId="03A557A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108.43          </w:t>
            </w:r>
          </w:p>
        </w:tc>
        <w:tc>
          <w:tcPr>
            <w:tcW w:w="1701" w:type="dxa"/>
          </w:tcPr>
          <w:p w14:paraId="68F6334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108.46           </w:t>
            </w:r>
          </w:p>
        </w:tc>
      </w:tr>
      <w:tr w:rsidR="00863B81" w:rsidRPr="00584846" w14:paraId="38F5451F" w14:textId="77777777" w:rsidTr="00B61896">
        <w:tc>
          <w:tcPr>
            <w:tcW w:w="2405" w:type="dxa"/>
          </w:tcPr>
          <w:p w14:paraId="2C3009FF"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H19-C17-H20 </w:t>
            </w:r>
          </w:p>
        </w:tc>
        <w:tc>
          <w:tcPr>
            <w:tcW w:w="1559" w:type="dxa"/>
          </w:tcPr>
          <w:p w14:paraId="49FC3AE0" w14:textId="12E7350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6C6B88E7" w14:textId="2AC911D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107.70         </w:t>
            </w:r>
          </w:p>
        </w:tc>
        <w:tc>
          <w:tcPr>
            <w:tcW w:w="1559" w:type="dxa"/>
          </w:tcPr>
          <w:p w14:paraId="746FE47A" w14:textId="27C2013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107.7</w:t>
            </w:r>
            <w:r w:rsidR="00CF798B">
              <w:rPr>
                <w:rFonts w:ascii="Times New Roman" w:hAnsi="Times New Roman" w:cs="Times New Roman"/>
              </w:rPr>
              <w:t>6</w:t>
            </w:r>
            <w:r w:rsidRPr="00584846">
              <w:rPr>
                <w:rFonts w:ascii="Times New Roman" w:hAnsi="Times New Roman" w:cs="Times New Roman"/>
              </w:rPr>
              <w:t xml:space="preserve">         </w:t>
            </w:r>
          </w:p>
        </w:tc>
        <w:tc>
          <w:tcPr>
            <w:tcW w:w="1701" w:type="dxa"/>
          </w:tcPr>
          <w:p w14:paraId="039CFF28" w14:textId="0FDC837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107.7</w:t>
            </w:r>
            <w:r w:rsidR="008361B7">
              <w:rPr>
                <w:rFonts w:ascii="Times New Roman" w:hAnsi="Times New Roman" w:cs="Times New Roman"/>
              </w:rPr>
              <w:t>7</w:t>
            </w:r>
          </w:p>
        </w:tc>
      </w:tr>
      <w:tr w:rsidR="00863B81" w:rsidRPr="00584846" w14:paraId="65B4D4B2" w14:textId="77777777" w:rsidTr="00B61896">
        <w:tc>
          <w:tcPr>
            <w:tcW w:w="2405" w:type="dxa"/>
          </w:tcPr>
          <w:p w14:paraId="34699AD1"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C24-C23-C28   </w:t>
            </w:r>
          </w:p>
        </w:tc>
        <w:tc>
          <w:tcPr>
            <w:tcW w:w="1559" w:type="dxa"/>
          </w:tcPr>
          <w:p w14:paraId="5265149F" w14:textId="4AE9AB8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120,3</w:t>
            </w:r>
            <w:r w:rsidR="00745686" w:rsidRPr="00584846">
              <w:rPr>
                <w:rFonts w:ascii="Times New Roman" w:hAnsi="Times New Roman" w:cs="Times New Roman"/>
              </w:rPr>
              <w:t>0</w:t>
            </w:r>
          </w:p>
        </w:tc>
        <w:tc>
          <w:tcPr>
            <w:tcW w:w="1276" w:type="dxa"/>
          </w:tcPr>
          <w:p w14:paraId="0AD509A8" w14:textId="0508D96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120.02         </w:t>
            </w:r>
          </w:p>
        </w:tc>
        <w:tc>
          <w:tcPr>
            <w:tcW w:w="1559" w:type="dxa"/>
          </w:tcPr>
          <w:p w14:paraId="29E0291B" w14:textId="1F97D4D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120.02         </w:t>
            </w:r>
          </w:p>
        </w:tc>
        <w:tc>
          <w:tcPr>
            <w:tcW w:w="1701" w:type="dxa"/>
          </w:tcPr>
          <w:p w14:paraId="1795B7B2" w14:textId="066CB42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120.02         </w:t>
            </w:r>
          </w:p>
        </w:tc>
      </w:tr>
      <w:tr w:rsidR="00863B81" w:rsidRPr="00584846" w14:paraId="3D45217A" w14:textId="77777777" w:rsidTr="00B61896">
        <w:tc>
          <w:tcPr>
            <w:tcW w:w="2405" w:type="dxa"/>
          </w:tcPr>
          <w:p w14:paraId="655090DF"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C24-C23-H29  </w:t>
            </w:r>
          </w:p>
        </w:tc>
        <w:tc>
          <w:tcPr>
            <w:tcW w:w="1559" w:type="dxa"/>
          </w:tcPr>
          <w:p w14:paraId="5ED29D8A" w14:textId="0166220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119,9</w:t>
            </w:r>
            <w:r w:rsidR="00745686" w:rsidRPr="00584846">
              <w:rPr>
                <w:rFonts w:ascii="Times New Roman" w:hAnsi="Times New Roman" w:cs="Times New Roman"/>
              </w:rPr>
              <w:t>0</w:t>
            </w:r>
          </w:p>
        </w:tc>
        <w:tc>
          <w:tcPr>
            <w:tcW w:w="1276" w:type="dxa"/>
          </w:tcPr>
          <w:p w14:paraId="50F2B1DD" w14:textId="22A703C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119.96         </w:t>
            </w:r>
          </w:p>
        </w:tc>
        <w:tc>
          <w:tcPr>
            <w:tcW w:w="1559" w:type="dxa"/>
          </w:tcPr>
          <w:p w14:paraId="099E595C" w14:textId="554A1CA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119.97         </w:t>
            </w:r>
          </w:p>
        </w:tc>
        <w:tc>
          <w:tcPr>
            <w:tcW w:w="1701" w:type="dxa"/>
          </w:tcPr>
          <w:p w14:paraId="1AD6CB62" w14:textId="35350B4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119.97         </w:t>
            </w:r>
          </w:p>
        </w:tc>
      </w:tr>
      <w:tr w:rsidR="00863B81" w:rsidRPr="00584846" w14:paraId="1F047AE9" w14:textId="77777777" w:rsidTr="00B61896">
        <w:tc>
          <w:tcPr>
            <w:tcW w:w="2405" w:type="dxa"/>
          </w:tcPr>
          <w:p w14:paraId="20222BF9"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C28-C23-H29   </w:t>
            </w:r>
          </w:p>
        </w:tc>
        <w:tc>
          <w:tcPr>
            <w:tcW w:w="1559" w:type="dxa"/>
          </w:tcPr>
          <w:p w14:paraId="59FDC373" w14:textId="4635158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119,9</w:t>
            </w:r>
            <w:r w:rsidR="00745686" w:rsidRPr="00584846">
              <w:rPr>
                <w:rFonts w:ascii="Times New Roman" w:hAnsi="Times New Roman" w:cs="Times New Roman"/>
              </w:rPr>
              <w:t>0</w:t>
            </w:r>
          </w:p>
        </w:tc>
        <w:tc>
          <w:tcPr>
            <w:tcW w:w="1276" w:type="dxa"/>
          </w:tcPr>
          <w:p w14:paraId="7740045E" w14:textId="4B4F1B1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120.0</w:t>
            </w:r>
            <w:r w:rsidR="00CF798B">
              <w:rPr>
                <w:rFonts w:ascii="Times New Roman" w:hAnsi="Times New Roman" w:cs="Times New Roman"/>
              </w:rPr>
              <w:t>2</w:t>
            </w:r>
            <w:r w:rsidRPr="00584846">
              <w:rPr>
                <w:rFonts w:ascii="Times New Roman" w:hAnsi="Times New Roman" w:cs="Times New Roman"/>
              </w:rPr>
              <w:t xml:space="preserve">          </w:t>
            </w:r>
          </w:p>
        </w:tc>
        <w:tc>
          <w:tcPr>
            <w:tcW w:w="1559" w:type="dxa"/>
          </w:tcPr>
          <w:p w14:paraId="6DF47212" w14:textId="2DA4B35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120.00         </w:t>
            </w:r>
          </w:p>
        </w:tc>
        <w:tc>
          <w:tcPr>
            <w:tcW w:w="1701" w:type="dxa"/>
          </w:tcPr>
          <w:p w14:paraId="55C91A58" w14:textId="17477EC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120.00         </w:t>
            </w:r>
          </w:p>
        </w:tc>
      </w:tr>
      <w:tr w:rsidR="00863B81" w:rsidRPr="00584846" w14:paraId="596D4D9B" w14:textId="77777777" w:rsidTr="00B61896">
        <w:tc>
          <w:tcPr>
            <w:tcW w:w="2405" w:type="dxa"/>
          </w:tcPr>
          <w:p w14:paraId="09EC076D"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C23-C24-C25   </w:t>
            </w:r>
          </w:p>
        </w:tc>
        <w:tc>
          <w:tcPr>
            <w:tcW w:w="1559" w:type="dxa"/>
          </w:tcPr>
          <w:p w14:paraId="3EE59EB7" w14:textId="7D88B15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120,5</w:t>
            </w:r>
            <w:r w:rsidR="00745686" w:rsidRPr="00584846">
              <w:rPr>
                <w:rFonts w:ascii="Times New Roman" w:hAnsi="Times New Roman" w:cs="Times New Roman"/>
              </w:rPr>
              <w:t>0</w:t>
            </w:r>
          </w:p>
        </w:tc>
        <w:tc>
          <w:tcPr>
            <w:tcW w:w="1276" w:type="dxa"/>
          </w:tcPr>
          <w:p w14:paraId="0A069C37" w14:textId="0906FE7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120.1</w:t>
            </w:r>
            <w:r w:rsidR="00CF798B">
              <w:rPr>
                <w:rFonts w:ascii="Times New Roman" w:hAnsi="Times New Roman" w:cs="Times New Roman"/>
              </w:rPr>
              <w:t>8</w:t>
            </w:r>
            <w:r w:rsidRPr="00584846">
              <w:rPr>
                <w:rFonts w:ascii="Times New Roman" w:hAnsi="Times New Roman" w:cs="Times New Roman"/>
              </w:rPr>
              <w:t xml:space="preserve">         </w:t>
            </w:r>
          </w:p>
        </w:tc>
        <w:tc>
          <w:tcPr>
            <w:tcW w:w="1559" w:type="dxa"/>
          </w:tcPr>
          <w:p w14:paraId="3AA39344" w14:textId="170534A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120.1</w:t>
            </w:r>
            <w:r w:rsidR="00CF798B">
              <w:rPr>
                <w:rFonts w:ascii="Times New Roman" w:hAnsi="Times New Roman" w:cs="Times New Roman"/>
              </w:rPr>
              <w:t>7</w:t>
            </w:r>
            <w:r w:rsidRPr="00584846">
              <w:rPr>
                <w:rFonts w:ascii="Times New Roman" w:hAnsi="Times New Roman" w:cs="Times New Roman"/>
              </w:rPr>
              <w:t xml:space="preserve">         </w:t>
            </w:r>
          </w:p>
        </w:tc>
        <w:tc>
          <w:tcPr>
            <w:tcW w:w="1701" w:type="dxa"/>
          </w:tcPr>
          <w:p w14:paraId="305574C4" w14:textId="4715B5F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120.16         </w:t>
            </w:r>
          </w:p>
        </w:tc>
      </w:tr>
      <w:tr w:rsidR="00863B81" w:rsidRPr="00584846" w14:paraId="531E6E80" w14:textId="77777777" w:rsidTr="00B61896">
        <w:tc>
          <w:tcPr>
            <w:tcW w:w="2405" w:type="dxa"/>
          </w:tcPr>
          <w:p w14:paraId="51471B4F"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C23-C24-H30           </w:t>
            </w:r>
          </w:p>
        </w:tc>
        <w:tc>
          <w:tcPr>
            <w:tcW w:w="1559" w:type="dxa"/>
          </w:tcPr>
          <w:p w14:paraId="2FEF8409" w14:textId="00084A3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119,8</w:t>
            </w:r>
            <w:r w:rsidR="00745686" w:rsidRPr="00584846">
              <w:rPr>
                <w:rFonts w:ascii="Times New Roman" w:hAnsi="Times New Roman" w:cs="Times New Roman"/>
              </w:rPr>
              <w:t>0</w:t>
            </w:r>
          </w:p>
        </w:tc>
        <w:tc>
          <w:tcPr>
            <w:tcW w:w="1276" w:type="dxa"/>
          </w:tcPr>
          <w:p w14:paraId="12A91B0C" w14:textId="16D5BB3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120.12         </w:t>
            </w:r>
          </w:p>
        </w:tc>
        <w:tc>
          <w:tcPr>
            <w:tcW w:w="1559" w:type="dxa"/>
          </w:tcPr>
          <w:p w14:paraId="7C7F63A9" w14:textId="21E8F83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120.14         </w:t>
            </w:r>
          </w:p>
        </w:tc>
        <w:tc>
          <w:tcPr>
            <w:tcW w:w="1701" w:type="dxa"/>
          </w:tcPr>
          <w:p w14:paraId="3E1F5576" w14:textId="3E27A23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120.1</w:t>
            </w:r>
            <w:r w:rsidR="008361B7">
              <w:rPr>
                <w:rFonts w:ascii="Times New Roman" w:hAnsi="Times New Roman" w:cs="Times New Roman"/>
              </w:rPr>
              <w:t>5</w:t>
            </w:r>
            <w:r w:rsidRPr="00584846">
              <w:rPr>
                <w:rFonts w:ascii="Times New Roman" w:hAnsi="Times New Roman" w:cs="Times New Roman"/>
              </w:rPr>
              <w:t xml:space="preserve">         </w:t>
            </w:r>
          </w:p>
        </w:tc>
      </w:tr>
      <w:tr w:rsidR="00863B81" w:rsidRPr="00584846" w14:paraId="6BE774CE" w14:textId="77777777" w:rsidTr="00B61896">
        <w:tc>
          <w:tcPr>
            <w:tcW w:w="2405" w:type="dxa"/>
          </w:tcPr>
          <w:p w14:paraId="51820E26"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C25-C24- H30            </w:t>
            </w:r>
          </w:p>
        </w:tc>
        <w:tc>
          <w:tcPr>
            <w:tcW w:w="1559" w:type="dxa"/>
          </w:tcPr>
          <w:p w14:paraId="0565A5FE" w14:textId="59142AA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119,8</w:t>
            </w:r>
            <w:r w:rsidR="00745686" w:rsidRPr="00584846">
              <w:rPr>
                <w:rFonts w:ascii="Times New Roman" w:hAnsi="Times New Roman" w:cs="Times New Roman"/>
              </w:rPr>
              <w:t>0</w:t>
            </w:r>
          </w:p>
        </w:tc>
        <w:tc>
          <w:tcPr>
            <w:tcW w:w="1276" w:type="dxa"/>
          </w:tcPr>
          <w:p w14:paraId="279DC11D" w14:textId="78C3094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w:t>
            </w:r>
            <w:r w:rsidR="00CF798B">
              <w:rPr>
                <w:rFonts w:ascii="Times New Roman" w:hAnsi="Times New Roman" w:cs="Times New Roman"/>
              </w:rPr>
              <w:t>70</w:t>
            </w:r>
            <w:r w:rsidRPr="00584846">
              <w:rPr>
                <w:rFonts w:ascii="Times New Roman" w:hAnsi="Times New Roman" w:cs="Times New Roman"/>
              </w:rPr>
              <w:t xml:space="preserve">         </w:t>
            </w:r>
          </w:p>
        </w:tc>
        <w:tc>
          <w:tcPr>
            <w:tcW w:w="1559" w:type="dxa"/>
          </w:tcPr>
          <w:p w14:paraId="6A064615" w14:textId="35B934F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119.6</w:t>
            </w:r>
            <w:r w:rsidR="00CF798B">
              <w:rPr>
                <w:rFonts w:ascii="Times New Roman" w:hAnsi="Times New Roman" w:cs="Times New Roman"/>
              </w:rPr>
              <w:t>9</w:t>
            </w:r>
            <w:r w:rsidRPr="00584846">
              <w:rPr>
                <w:rFonts w:ascii="Times New Roman" w:hAnsi="Times New Roman" w:cs="Times New Roman"/>
              </w:rPr>
              <w:t xml:space="preserve">         </w:t>
            </w:r>
          </w:p>
        </w:tc>
        <w:tc>
          <w:tcPr>
            <w:tcW w:w="1701" w:type="dxa"/>
          </w:tcPr>
          <w:p w14:paraId="0DBB7796" w14:textId="278C9A9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119.69</w:t>
            </w:r>
          </w:p>
        </w:tc>
      </w:tr>
      <w:tr w:rsidR="00863B81" w:rsidRPr="00584846" w14:paraId="5A5C60DE" w14:textId="77777777" w:rsidTr="00B61896">
        <w:tc>
          <w:tcPr>
            <w:tcW w:w="2405" w:type="dxa"/>
          </w:tcPr>
          <w:p w14:paraId="2978EF55"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C24-C25-C26   </w:t>
            </w:r>
          </w:p>
        </w:tc>
        <w:tc>
          <w:tcPr>
            <w:tcW w:w="1559" w:type="dxa"/>
          </w:tcPr>
          <w:p w14:paraId="1F826A52" w14:textId="75B5EAA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118,8</w:t>
            </w:r>
            <w:r w:rsidR="00745686" w:rsidRPr="00584846">
              <w:rPr>
                <w:rFonts w:ascii="Times New Roman" w:hAnsi="Times New Roman" w:cs="Times New Roman"/>
              </w:rPr>
              <w:t>0</w:t>
            </w:r>
          </w:p>
        </w:tc>
        <w:tc>
          <w:tcPr>
            <w:tcW w:w="1276" w:type="dxa"/>
          </w:tcPr>
          <w:p w14:paraId="6935887B" w14:textId="12CDBC3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119.4</w:t>
            </w:r>
            <w:r w:rsidR="00CF798B">
              <w:rPr>
                <w:rFonts w:ascii="Times New Roman" w:hAnsi="Times New Roman" w:cs="Times New Roman"/>
              </w:rPr>
              <w:t>1</w:t>
            </w:r>
            <w:r w:rsidRPr="00584846">
              <w:rPr>
                <w:rFonts w:ascii="Times New Roman" w:hAnsi="Times New Roman" w:cs="Times New Roman"/>
              </w:rPr>
              <w:t xml:space="preserve">         </w:t>
            </w:r>
          </w:p>
        </w:tc>
        <w:tc>
          <w:tcPr>
            <w:tcW w:w="1559" w:type="dxa"/>
          </w:tcPr>
          <w:p w14:paraId="45C1B578" w14:textId="73FE854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119.3</w:t>
            </w:r>
            <w:r w:rsidR="00CF798B">
              <w:rPr>
                <w:rFonts w:ascii="Times New Roman" w:hAnsi="Times New Roman" w:cs="Times New Roman"/>
              </w:rPr>
              <w:t>8</w:t>
            </w:r>
            <w:r w:rsidRPr="00584846">
              <w:rPr>
                <w:rFonts w:ascii="Times New Roman" w:hAnsi="Times New Roman" w:cs="Times New Roman"/>
              </w:rPr>
              <w:t xml:space="preserve">         </w:t>
            </w:r>
          </w:p>
        </w:tc>
        <w:tc>
          <w:tcPr>
            <w:tcW w:w="1701" w:type="dxa"/>
          </w:tcPr>
          <w:p w14:paraId="335B8DD1" w14:textId="07167D6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119.38         </w:t>
            </w:r>
          </w:p>
        </w:tc>
      </w:tr>
      <w:tr w:rsidR="00863B81" w:rsidRPr="00584846" w14:paraId="1A55175B" w14:textId="77777777" w:rsidTr="00B61896">
        <w:tc>
          <w:tcPr>
            <w:tcW w:w="2405" w:type="dxa"/>
          </w:tcPr>
          <w:p w14:paraId="24FD0B9A"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C24-C25-H31   </w:t>
            </w:r>
          </w:p>
        </w:tc>
        <w:tc>
          <w:tcPr>
            <w:tcW w:w="1559" w:type="dxa"/>
          </w:tcPr>
          <w:p w14:paraId="1AB2DC74" w14:textId="5EF77B1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120,6</w:t>
            </w:r>
            <w:r w:rsidR="00745686" w:rsidRPr="00584846">
              <w:rPr>
                <w:rFonts w:ascii="Times New Roman" w:hAnsi="Times New Roman" w:cs="Times New Roman"/>
              </w:rPr>
              <w:t>0</w:t>
            </w:r>
          </w:p>
        </w:tc>
        <w:tc>
          <w:tcPr>
            <w:tcW w:w="1276" w:type="dxa"/>
          </w:tcPr>
          <w:p w14:paraId="5AC008E2" w14:textId="6B68121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120.4</w:t>
            </w:r>
            <w:r w:rsidR="00CF798B">
              <w:rPr>
                <w:rFonts w:ascii="Times New Roman" w:hAnsi="Times New Roman" w:cs="Times New Roman"/>
              </w:rPr>
              <w:t>9</w:t>
            </w:r>
          </w:p>
        </w:tc>
        <w:tc>
          <w:tcPr>
            <w:tcW w:w="1559" w:type="dxa"/>
          </w:tcPr>
          <w:p w14:paraId="1421AF87" w14:textId="163B1BD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120.5</w:t>
            </w:r>
            <w:r w:rsidR="00CF798B">
              <w:rPr>
                <w:rFonts w:ascii="Times New Roman" w:hAnsi="Times New Roman" w:cs="Times New Roman"/>
              </w:rPr>
              <w:t>8</w:t>
            </w:r>
            <w:r w:rsidRPr="00584846">
              <w:rPr>
                <w:rFonts w:ascii="Times New Roman" w:hAnsi="Times New Roman" w:cs="Times New Roman"/>
              </w:rPr>
              <w:t xml:space="preserve">         </w:t>
            </w:r>
          </w:p>
        </w:tc>
        <w:tc>
          <w:tcPr>
            <w:tcW w:w="1701" w:type="dxa"/>
          </w:tcPr>
          <w:p w14:paraId="6B579752" w14:textId="7006C56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120.5</w:t>
            </w:r>
            <w:r w:rsidR="008361B7">
              <w:rPr>
                <w:rFonts w:ascii="Times New Roman" w:hAnsi="Times New Roman" w:cs="Times New Roman"/>
              </w:rPr>
              <w:t>8</w:t>
            </w:r>
            <w:r w:rsidRPr="00584846">
              <w:rPr>
                <w:rFonts w:ascii="Times New Roman" w:hAnsi="Times New Roman" w:cs="Times New Roman"/>
              </w:rPr>
              <w:t xml:space="preserve">         </w:t>
            </w:r>
          </w:p>
        </w:tc>
      </w:tr>
      <w:tr w:rsidR="00863B81" w:rsidRPr="00584846" w14:paraId="53CDABD8" w14:textId="77777777" w:rsidTr="00B61896">
        <w:tc>
          <w:tcPr>
            <w:tcW w:w="2405" w:type="dxa"/>
          </w:tcPr>
          <w:p w14:paraId="4D6DCD8F"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C26-C25-H31   </w:t>
            </w:r>
          </w:p>
        </w:tc>
        <w:tc>
          <w:tcPr>
            <w:tcW w:w="1559" w:type="dxa"/>
          </w:tcPr>
          <w:p w14:paraId="0873B614" w14:textId="573A997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120,6</w:t>
            </w:r>
            <w:r w:rsidR="00745686" w:rsidRPr="00584846">
              <w:rPr>
                <w:rFonts w:ascii="Times New Roman" w:hAnsi="Times New Roman" w:cs="Times New Roman"/>
              </w:rPr>
              <w:t>0</w:t>
            </w:r>
          </w:p>
        </w:tc>
        <w:tc>
          <w:tcPr>
            <w:tcW w:w="1276" w:type="dxa"/>
          </w:tcPr>
          <w:p w14:paraId="5A1CC98C" w14:textId="354BE17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w:t>
            </w:r>
            <w:r w:rsidR="00CF798B">
              <w:rPr>
                <w:rFonts w:ascii="Times New Roman" w:hAnsi="Times New Roman" w:cs="Times New Roman"/>
              </w:rPr>
              <w:t>10</w:t>
            </w:r>
            <w:r w:rsidRPr="00584846">
              <w:rPr>
                <w:rFonts w:ascii="Times New Roman" w:hAnsi="Times New Roman" w:cs="Times New Roman"/>
              </w:rPr>
              <w:t xml:space="preserve">         </w:t>
            </w:r>
          </w:p>
        </w:tc>
        <w:tc>
          <w:tcPr>
            <w:tcW w:w="1559" w:type="dxa"/>
          </w:tcPr>
          <w:p w14:paraId="1D6CE71D" w14:textId="74A6E8D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120.04          </w:t>
            </w:r>
          </w:p>
        </w:tc>
        <w:tc>
          <w:tcPr>
            <w:tcW w:w="1701" w:type="dxa"/>
          </w:tcPr>
          <w:p w14:paraId="75EB028C" w14:textId="4ED05AD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120.10          </w:t>
            </w:r>
          </w:p>
        </w:tc>
      </w:tr>
      <w:tr w:rsidR="00863B81" w:rsidRPr="00584846" w14:paraId="1AA4CDB4" w14:textId="77777777" w:rsidTr="00B61896">
        <w:tc>
          <w:tcPr>
            <w:tcW w:w="2405" w:type="dxa"/>
          </w:tcPr>
          <w:p w14:paraId="14466865"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C25-C26-C27   </w:t>
            </w:r>
          </w:p>
        </w:tc>
        <w:tc>
          <w:tcPr>
            <w:tcW w:w="1559" w:type="dxa"/>
          </w:tcPr>
          <w:p w14:paraId="6C1FA5E2" w14:textId="7E1D6DB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119,8</w:t>
            </w:r>
            <w:r w:rsidR="00745686" w:rsidRPr="00584846">
              <w:rPr>
                <w:rFonts w:ascii="Times New Roman" w:hAnsi="Times New Roman" w:cs="Times New Roman"/>
              </w:rPr>
              <w:t>0</w:t>
            </w:r>
          </w:p>
        </w:tc>
        <w:tc>
          <w:tcPr>
            <w:tcW w:w="1276" w:type="dxa"/>
          </w:tcPr>
          <w:p w14:paraId="152BBBFA" w14:textId="5B0367A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120.80         </w:t>
            </w:r>
          </w:p>
        </w:tc>
        <w:tc>
          <w:tcPr>
            <w:tcW w:w="1559" w:type="dxa"/>
          </w:tcPr>
          <w:p w14:paraId="49D71673" w14:textId="2E4A852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120.89         </w:t>
            </w:r>
          </w:p>
        </w:tc>
        <w:tc>
          <w:tcPr>
            <w:tcW w:w="1701" w:type="dxa"/>
          </w:tcPr>
          <w:p w14:paraId="5B850F32" w14:textId="7C6850F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120.89         </w:t>
            </w:r>
          </w:p>
        </w:tc>
      </w:tr>
      <w:tr w:rsidR="00863B81" w:rsidRPr="00584846" w14:paraId="3D4E90C6" w14:textId="77777777" w:rsidTr="00B61896">
        <w:tc>
          <w:tcPr>
            <w:tcW w:w="2405" w:type="dxa"/>
          </w:tcPr>
          <w:p w14:paraId="3F743261"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C25-C26-S34  </w:t>
            </w:r>
          </w:p>
        </w:tc>
        <w:tc>
          <w:tcPr>
            <w:tcW w:w="1559" w:type="dxa"/>
          </w:tcPr>
          <w:p w14:paraId="67BD91B9"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119,83</w:t>
            </w:r>
          </w:p>
        </w:tc>
        <w:tc>
          <w:tcPr>
            <w:tcW w:w="1276" w:type="dxa"/>
          </w:tcPr>
          <w:p w14:paraId="6E8C41EB" w14:textId="485DA20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119.51         </w:t>
            </w:r>
          </w:p>
        </w:tc>
        <w:tc>
          <w:tcPr>
            <w:tcW w:w="1559" w:type="dxa"/>
          </w:tcPr>
          <w:p w14:paraId="15C9BACD" w14:textId="558E897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119.49         </w:t>
            </w:r>
          </w:p>
        </w:tc>
        <w:tc>
          <w:tcPr>
            <w:tcW w:w="1701" w:type="dxa"/>
          </w:tcPr>
          <w:p w14:paraId="771009A2" w14:textId="2386020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119.42         </w:t>
            </w:r>
          </w:p>
        </w:tc>
      </w:tr>
      <w:tr w:rsidR="00863B81" w:rsidRPr="00584846" w14:paraId="4077E528" w14:textId="77777777" w:rsidTr="00B61896">
        <w:tc>
          <w:tcPr>
            <w:tcW w:w="2405" w:type="dxa"/>
          </w:tcPr>
          <w:p w14:paraId="0A14DEC4"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C27-C26-S34 </w:t>
            </w:r>
          </w:p>
        </w:tc>
        <w:tc>
          <w:tcPr>
            <w:tcW w:w="1559" w:type="dxa"/>
          </w:tcPr>
          <w:p w14:paraId="5DB2A8B8"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120,32</w:t>
            </w:r>
          </w:p>
        </w:tc>
        <w:tc>
          <w:tcPr>
            <w:tcW w:w="1276" w:type="dxa"/>
          </w:tcPr>
          <w:p w14:paraId="29FF786E" w14:textId="5F47EA8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119.63         </w:t>
            </w:r>
          </w:p>
        </w:tc>
        <w:tc>
          <w:tcPr>
            <w:tcW w:w="1559" w:type="dxa"/>
          </w:tcPr>
          <w:p w14:paraId="48BBE8C8" w14:textId="3E9AA18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119.59         </w:t>
            </w:r>
          </w:p>
        </w:tc>
        <w:tc>
          <w:tcPr>
            <w:tcW w:w="1701" w:type="dxa"/>
          </w:tcPr>
          <w:p w14:paraId="6BDE0BCF" w14:textId="7983AE8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119.66         </w:t>
            </w:r>
          </w:p>
        </w:tc>
      </w:tr>
      <w:tr w:rsidR="00863B81" w:rsidRPr="00584846" w14:paraId="6CA1ABB5" w14:textId="77777777" w:rsidTr="00B61896">
        <w:tc>
          <w:tcPr>
            <w:tcW w:w="2405" w:type="dxa"/>
          </w:tcPr>
          <w:p w14:paraId="529F0B2B"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C26-C27-C28 </w:t>
            </w:r>
          </w:p>
        </w:tc>
        <w:tc>
          <w:tcPr>
            <w:tcW w:w="1559" w:type="dxa"/>
          </w:tcPr>
          <w:p w14:paraId="3A7C5015" w14:textId="4A064A3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119,8</w:t>
            </w:r>
            <w:r w:rsidR="00745686" w:rsidRPr="00584846">
              <w:rPr>
                <w:rFonts w:ascii="Times New Roman" w:hAnsi="Times New Roman" w:cs="Times New Roman"/>
              </w:rPr>
              <w:t>0</w:t>
            </w:r>
          </w:p>
        </w:tc>
        <w:tc>
          <w:tcPr>
            <w:tcW w:w="1276" w:type="dxa"/>
          </w:tcPr>
          <w:p w14:paraId="4E18F8D7" w14:textId="690B3C0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119.41         </w:t>
            </w:r>
          </w:p>
        </w:tc>
        <w:tc>
          <w:tcPr>
            <w:tcW w:w="1559" w:type="dxa"/>
          </w:tcPr>
          <w:p w14:paraId="2F0F2753" w14:textId="49D4CF5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119.3</w:t>
            </w:r>
            <w:r w:rsidR="00CF798B">
              <w:rPr>
                <w:rFonts w:ascii="Times New Roman" w:hAnsi="Times New Roman" w:cs="Times New Roman"/>
              </w:rPr>
              <w:t>6</w:t>
            </w:r>
            <w:r w:rsidRPr="00584846">
              <w:rPr>
                <w:rFonts w:ascii="Times New Roman" w:hAnsi="Times New Roman" w:cs="Times New Roman"/>
              </w:rPr>
              <w:t xml:space="preserve">         </w:t>
            </w:r>
          </w:p>
        </w:tc>
        <w:tc>
          <w:tcPr>
            <w:tcW w:w="1701" w:type="dxa"/>
          </w:tcPr>
          <w:p w14:paraId="73645F1C" w14:textId="00EE74D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119.3</w:t>
            </w:r>
            <w:r w:rsidR="008361B7">
              <w:rPr>
                <w:rFonts w:ascii="Times New Roman" w:hAnsi="Times New Roman" w:cs="Times New Roman"/>
              </w:rPr>
              <w:t>6</w:t>
            </w:r>
            <w:r w:rsidRPr="00584846">
              <w:rPr>
                <w:rFonts w:ascii="Times New Roman" w:hAnsi="Times New Roman" w:cs="Times New Roman"/>
              </w:rPr>
              <w:t xml:space="preserve">         </w:t>
            </w:r>
          </w:p>
        </w:tc>
      </w:tr>
      <w:tr w:rsidR="00863B81" w:rsidRPr="00584846" w14:paraId="77D727BF" w14:textId="77777777" w:rsidTr="00B61896">
        <w:tc>
          <w:tcPr>
            <w:tcW w:w="2405" w:type="dxa"/>
          </w:tcPr>
          <w:p w14:paraId="11452662"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C26-C27-H32   </w:t>
            </w:r>
          </w:p>
        </w:tc>
        <w:tc>
          <w:tcPr>
            <w:tcW w:w="1559" w:type="dxa"/>
          </w:tcPr>
          <w:p w14:paraId="24DE392C" w14:textId="6E59DFE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120,1</w:t>
            </w:r>
            <w:r w:rsidR="00745686" w:rsidRPr="00584846">
              <w:rPr>
                <w:rFonts w:ascii="Times New Roman" w:hAnsi="Times New Roman" w:cs="Times New Roman"/>
              </w:rPr>
              <w:t>0</w:t>
            </w:r>
          </w:p>
        </w:tc>
        <w:tc>
          <w:tcPr>
            <w:tcW w:w="1276" w:type="dxa"/>
          </w:tcPr>
          <w:p w14:paraId="7C440FF8" w14:textId="023A528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119.65</w:t>
            </w:r>
          </w:p>
        </w:tc>
        <w:tc>
          <w:tcPr>
            <w:tcW w:w="1559" w:type="dxa"/>
          </w:tcPr>
          <w:p w14:paraId="5A2585C4" w14:textId="0423042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119.91          </w:t>
            </w:r>
          </w:p>
        </w:tc>
        <w:tc>
          <w:tcPr>
            <w:tcW w:w="1701" w:type="dxa"/>
          </w:tcPr>
          <w:p w14:paraId="6C89A6F6" w14:textId="176211A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119.87         </w:t>
            </w:r>
          </w:p>
        </w:tc>
      </w:tr>
      <w:tr w:rsidR="00863B81" w:rsidRPr="00584846" w14:paraId="2F9578FF" w14:textId="77777777" w:rsidTr="00B61896">
        <w:tc>
          <w:tcPr>
            <w:tcW w:w="2405" w:type="dxa"/>
          </w:tcPr>
          <w:p w14:paraId="141CB84F"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C28-C27-H32   </w:t>
            </w:r>
          </w:p>
        </w:tc>
        <w:tc>
          <w:tcPr>
            <w:tcW w:w="1559" w:type="dxa"/>
          </w:tcPr>
          <w:p w14:paraId="2CD77429" w14:textId="08EF2BB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120,1</w:t>
            </w:r>
            <w:r w:rsidR="00745686" w:rsidRPr="00584846">
              <w:rPr>
                <w:rFonts w:ascii="Times New Roman" w:hAnsi="Times New Roman" w:cs="Times New Roman"/>
              </w:rPr>
              <w:t>0</w:t>
            </w:r>
          </w:p>
        </w:tc>
        <w:tc>
          <w:tcPr>
            <w:tcW w:w="1276" w:type="dxa"/>
          </w:tcPr>
          <w:p w14:paraId="60900AFB" w14:textId="624787A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120.93         </w:t>
            </w:r>
          </w:p>
        </w:tc>
        <w:tc>
          <w:tcPr>
            <w:tcW w:w="1559" w:type="dxa"/>
          </w:tcPr>
          <w:p w14:paraId="110220F8" w14:textId="5AE4690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120.72         </w:t>
            </w:r>
          </w:p>
        </w:tc>
        <w:tc>
          <w:tcPr>
            <w:tcW w:w="1701" w:type="dxa"/>
          </w:tcPr>
          <w:p w14:paraId="19B77F25" w14:textId="19CBC0C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120.76         </w:t>
            </w:r>
          </w:p>
        </w:tc>
      </w:tr>
      <w:tr w:rsidR="00863B81" w:rsidRPr="00584846" w14:paraId="6906B7C4" w14:textId="77777777" w:rsidTr="00B61896">
        <w:tc>
          <w:tcPr>
            <w:tcW w:w="2405" w:type="dxa"/>
          </w:tcPr>
          <w:p w14:paraId="144F9E3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C23-C28-C27    </w:t>
            </w:r>
          </w:p>
        </w:tc>
        <w:tc>
          <w:tcPr>
            <w:tcW w:w="1559" w:type="dxa"/>
          </w:tcPr>
          <w:p w14:paraId="4D7553B6" w14:textId="5A6C9E9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120,8</w:t>
            </w:r>
            <w:r w:rsidR="00745686" w:rsidRPr="00584846">
              <w:rPr>
                <w:rFonts w:ascii="Times New Roman" w:hAnsi="Times New Roman" w:cs="Times New Roman"/>
              </w:rPr>
              <w:t>0</w:t>
            </w:r>
          </w:p>
        </w:tc>
        <w:tc>
          <w:tcPr>
            <w:tcW w:w="1276" w:type="dxa"/>
          </w:tcPr>
          <w:p w14:paraId="29193BA5" w14:textId="5883D8C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120.17         </w:t>
            </w:r>
          </w:p>
        </w:tc>
        <w:tc>
          <w:tcPr>
            <w:tcW w:w="1559" w:type="dxa"/>
          </w:tcPr>
          <w:p w14:paraId="4811EA34" w14:textId="04F439B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120.18         </w:t>
            </w:r>
          </w:p>
        </w:tc>
        <w:tc>
          <w:tcPr>
            <w:tcW w:w="1701" w:type="dxa"/>
          </w:tcPr>
          <w:p w14:paraId="7252AEBF" w14:textId="66AA842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120.18         </w:t>
            </w:r>
          </w:p>
        </w:tc>
      </w:tr>
      <w:tr w:rsidR="00863B81" w:rsidRPr="00584846" w14:paraId="349F1980" w14:textId="77777777" w:rsidTr="00B61896">
        <w:trPr>
          <w:trHeight w:val="53"/>
        </w:trPr>
        <w:tc>
          <w:tcPr>
            <w:tcW w:w="2405" w:type="dxa"/>
          </w:tcPr>
          <w:p w14:paraId="41C4C713"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C23-C28-H33    </w:t>
            </w:r>
          </w:p>
        </w:tc>
        <w:tc>
          <w:tcPr>
            <w:tcW w:w="1559" w:type="dxa"/>
          </w:tcPr>
          <w:p w14:paraId="3515FAD2" w14:textId="140CC68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119,6</w:t>
            </w:r>
            <w:r w:rsidR="00745686" w:rsidRPr="00584846">
              <w:rPr>
                <w:rFonts w:ascii="Times New Roman" w:hAnsi="Times New Roman" w:cs="Times New Roman"/>
              </w:rPr>
              <w:t>0</w:t>
            </w:r>
          </w:p>
        </w:tc>
        <w:tc>
          <w:tcPr>
            <w:tcW w:w="1276" w:type="dxa"/>
          </w:tcPr>
          <w:p w14:paraId="274418BE" w14:textId="78E0BDF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120.1</w:t>
            </w:r>
            <w:r w:rsidR="00CF798B">
              <w:rPr>
                <w:rFonts w:ascii="Times New Roman" w:hAnsi="Times New Roman" w:cs="Times New Roman"/>
              </w:rPr>
              <w:t>6</w:t>
            </w:r>
            <w:r w:rsidRPr="00584846">
              <w:rPr>
                <w:rFonts w:ascii="Times New Roman" w:hAnsi="Times New Roman" w:cs="Times New Roman"/>
              </w:rPr>
              <w:t xml:space="preserve">         </w:t>
            </w:r>
          </w:p>
        </w:tc>
        <w:tc>
          <w:tcPr>
            <w:tcW w:w="1559" w:type="dxa"/>
          </w:tcPr>
          <w:p w14:paraId="7A75EB50" w14:textId="2857AF6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120.15          </w:t>
            </w:r>
          </w:p>
        </w:tc>
        <w:tc>
          <w:tcPr>
            <w:tcW w:w="1701" w:type="dxa"/>
          </w:tcPr>
          <w:p w14:paraId="18D16868" w14:textId="0CA9D5E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120.1</w:t>
            </w:r>
            <w:r w:rsidR="008361B7">
              <w:rPr>
                <w:rFonts w:ascii="Times New Roman" w:hAnsi="Times New Roman" w:cs="Times New Roman"/>
              </w:rPr>
              <w:t>6</w:t>
            </w:r>
            <w:r w:rsidRPr="00584846">
              <w:rPr>
                <w:rFonts w:ascii="Times New Roman" w:hAnsi="Times New Roman" w:cs="Times New Roman"/>
              </w:rPr>
              <w:t xml:space="preserve">         </w:t>
            </w:r>
          </w:p>
        </w:tc>
      </w:tr>
      <w:tr w:rsidR="00863B81" w:rsidRPr="00584846" w14:paraId="7F95E8AD" w14:textId="77777777" w:rsidTr="00B61896">
        <w:tc>
          <w:tcPr>
            <w:tcW w:w="2405" w:type="dxa"/>
          </w:tcPr>
          <w:p w14:paraId="56A2146C"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C27-C28-H33    </w:t>
            </w:r>
          </w:p>
        </w:tc>
        <w:tc>
          <w:tcPr>
            <w:tcW w:w="1559" w:type="dxa"/>
          </w:tcPr>
          <w:p w14:paraId="22F653AB" w14:textId="4929AB7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119,6</w:t>
            </w:r>
            <w:r w:rsidR="00745686" w:rsidRPr="00584846">
              <w:rPr>
                <w:rFonts w:ascii="Times New Roman" w:hAnsi="Times New Roman" w:cs="Times New Roman"/>
              </w:rPr>
              <w:t>0</w:t>
            </w:r>
          </w:p>
        </w:tc>
        <w:tc>
          <w:tcPr>
            <w:tcW w:w="1276" w:type="dxa"/>
          </w:tcPr>
          <w:p w14:paraId="5EF49831" w14:textId="0D406F3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119.6</w:t>
            </w:r>
            <w:r w:rsidR="00CF798B">
              <w:rPr>
                <w:rFonts w:ascii="Times New Roman" w:hAnsi="Times New Roman" w:cs="Times New Roman"/>
              </w:rPr>
              <w:t>7</w:t>
            </w:r>
            <w:r w:rsidRPr="00584846">
              <w:rPr>
                <w:rFonts w:ascii="Times New Roman" w:hAnsi="Times New Roman" w:cs="Times New Roman"/>
              </w:rPr>
              <w:t xml:space="preserve">          </w:t>
            </w:r>
          </w:p>
        </w:tc>
        <w:tc>
          <w:tcPr>
            <w:tcW w:w="1559" w:type="dxa"/>
          </w:tcPr>
          <w:p w14:paraId="687F7E2B" w14:textId="74CD618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119.66         </w:t>
            </w:r>
          </w:p>
        </w:tc>
        <w:tc>
          <w:tcPr>
            <w:tcW w:w="1701" w:type="dxa"/>
          </w:tcPr>
          <w:p w14:paraId="7E1826D0" w14:textId="3E0A64A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119.6</w:t>
            </w:r>
            <w:r w:rsidR="008361B7">
              <w:rPr>
                <w:rFonts w:ascii="Times New Roman" w:hAnsi="Times New Roman" w:cs="Times New Roman"/>
              </w:rPr>
              <w:t>6</w:t>
            </w:r>
            <w:r w:rsidRPr="00584846">
              <w:rPr>
                <w:rFonts w:ascii="Times New Roman" w:hAnsi="Times New Roman" w:cs="Times New Roman"/>
              </w:rPr>
              <w:t xml:space="preserve">         </w:t>
            </w:r>
          </w:p>
        </w:tc>
      </w:tr>
      <w:tr w:rsidR="00863B81" w:rsidRPr="00584846" w14:paraId="1FC7A373" w14:textId="77777777" w:rsidTr="00B61896">
        <w:tc>
          <w:tcPr>
            <w:tcW w:w="2405" w:type="dxa"/>
          </w:tcPr>
          <w:p w14:paraId="350C4370"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C26-S34-O35    </w:t>
            </w:r>
          </w:p>
        </w:tc>
        <w:tc>
          <w:tcPr>
            <w:tcW w:w="1559" w:type="dxa"/>
          </w:tcPr>
          <w:p w14:paraId="3283ECA4"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104,49</w:t>
            </w:r>
          </w:p>
        </w:tc>
        <w:tc>
          <w:tcPr>
            <w:tcW w:w="1276" w:type="dxa"/>
          </w:tcPr>
          <w:p w14:paraId="0A1A17F6" w14:textId="47D908A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104.83         </w:t>
            </w:r>
          </w:p>
        </w:tc>
        <w:tc>
          <w:tcPr>
            <w:tcW w:w="1559" w:type="dxa"/>
          </w:tcPr>
          <w:p w14:paraId="2615FDAE" w14:textId="06230B7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105.34          </w:t>
            </w:r>
          </w:p>
        </w:tc>
        <w:tc>
          <w:tcPr>
            <w:tcW w:w="1701" w:type="dxa"/>
          </w:tcPr>
          <w:p w14:paraId="34B1B05D" w14:textId="2FC45FA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105.28          </w:t>
            </w:r>
          </w:p>
        </w:tc>
      </w:tr>
      <w:tr w:rsidR="00863B81" w:rsidRPr="00584846" w14:paraId="2D47FB27" w14:textId="77777777" w:rsidTr="00B61896">
        <w:tc>
          <w:tcPr>
            <w:tcW w:w="2405" w:type="dxa"/>
          </w:tcPr>
          <w:p w14:paraId="48D62714"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C26-S34-O36  </w:t>
            </w:r>
          </w:p>
        </w:tc>
        <w:tc>
          <w:tcPr>
            <w:tcW w:w="1559" w:type="dxa"/>
          </w:tcPr>
          <w:p w14:paraId="5AA5FBDC"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107,50</w:t>
            </w:r>
          </w:p>
        </w:tc>
        <w:tc>
          <w:tcPr>
            <w:tcW w:w="1276" w:type="dxa"/>
          </w:tcPr>
          <w:p w14:paraId="2CBC1FB5" w14:textId="4410357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106.71         </w:t>
            </w:r>
          </w:p>
        </w:tc>
        <w:tc>
          <w:tcPr>
            <w:tcW w:w="1559" w:type="dxa"/>
          </w:tcPr>
          <w:p w14:paraId="4819351A" w14:textId="6311978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106.4</w:t>
            </w:r>
            <w:r w:rsidR="00CF798B">
              <w:rPr>
                <w:rFonts w:ascii="Times New Roman" w:hAnsi="Times New Roman" w:cs="Times New Roman"/>
              </w:rPr>
              <w:t>1</w:t>
            </w:r>
            <w:r w:rsidRPr="00584846">
              <w:rPr>
                <w:rFonts w:ascii="Times New Roman" w:hAnsi="Times New Roman" w:cs="Times New Roman"/>
              </w:rPr>
              <w:t xml:space="preserve">         </w:t>
            </w:r>
          </w:p>
        </w:tc>
        <w:tc>
          <w:tcPr>
            <w:tcW w:w="1701" w:type="dxa"/>
          </w:tcPr>
          <w:p w14:paraId="0A16F1D4" w14:textId="071201F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106.48         </w:t>
            </w:r>
          </w:p>
        </w:tc>
      </w:tr>
      <w:tr w:rsidR="00863B81" w:rsidRPr="00584846" w14:paraId="05985C3D" w14:textId="77777777" w:rsidTr="00B61896">
        <w:tc>
          <w:tcPr>
            <w:tcW w:w="2405" w:type="dxa"/>
          </w:tcPr>
          <w:p w14:paraId="3D7AD64B"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C26-S34-O37  </w:t>
            </w:r>
          </w:p>
        </w:tc>
        <w:tc>
          <w:tcPr>
            <w:tcW w:w="1559" w:type="dxa"/>
          </w:tcPr>
          <w:p w14:paraId="2C7BCDE5" w14:textId="5EA406C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107,7</w:t>
            </w:r>
            <w:r w:rsidR="00745686" w:rsidRPr="00584846">
              <w:rPr>
                <w:rFonts w:ascii="Times New Roman" w:hAnsi="Times New Roman" w:cs="Times New Roman"/>
              </w:rPr>
              <w:t>0</w:t>
            </w:r>
          </w:p>
        </w:tc>
        <w:tc>
          <w:tcPr>
            <w:tcW w:w="1276" w:type="dxa"/>
          </w:tcPr>
          <w:p w14:paraId="24968B15" w14:textId="241321F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106.33         </w:t>
            </w:r>
          </w:p>
        </w:tc>
        <w:tc>
          <w:tcPr>
            <w:tcW w:w="1559" w:type="dxa"/>
          </w:tcPr>
          <w:p w14:paraId="3E6263A5" w14:textId="42DDD69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106.4</w:t>
            </w:r>
            <w:r w:rsidR="00CF798B">
              <w:rPr>
                <w:rFonts w:ascii="Times New Roman" w:hAnsi="Times New Roman" w:cs="Times New Roman"/>
              </w:rPr>
              <w:t>2</w:t>
            </w:r>
            <w:r w:rsidRPr="00584846">
              <w:rPr>
                <w:rFonts w:ascii="Times New Roman" w:hAnsi="Times New Roman" w:cs="Times New Roman"/>
              </w:rPr>
              <w:t xml:space="preserve">         </w:t>
            </w:r>
          </w:p>
        </w:tc>
        <w:tc>
          <w:tcPr>
            <w:tcW w:w="1701" w:type="dxa"/>
          </w:tcPr>
          <w:p w14:paraId="5F958190" w14:textId="7BC80F5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106.43         </w:t>
            </w:r>
          </w:p>
        </w:tc>
      </w:tr>
      <w:tr w:rsidR="00863B81" w:rsidRPr="00584846" w14:paraId="3280326C" w14:textId="77777777" w:rsidTr="00B61896">
        <w:tc>
          <w:tcPr>
            <w:tcW w:w="2405" w:type="dxa"/>
          </w:tcPr>
          <w:p w14:paraId="41174B5B"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O35-S34-O36  </w:t>
            </w:r>
          </w:p>
        </w:tc>
        <w:tc>
          <w:tcPr>
            <w:tcW w:w="1559" w:type="dxa"/>
          </w:tcPr>
          <w:p w14:paraId="35B2A891" w14:textId="55A5584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112,2</w:t>
            </w:r>
            <w:r w:rsidR="00745686" w:rsidRPr="00584846">
              <w:rPr>
                <w:rFonts w:ascii="Times New Roman" w:hAnsi="Times New Roman" w:cs="Times New Roman"/>
              </w:rPr>
              <w:t>0</w:t>
            </w:r>
          </w:p>
        </w:tc>
        <w:tc>
          <w:tcPr>
            <w:tcW w:w="1276" w:type="dxa"/>
          </w:tcPr>
          <w:p w14:paraId="21F99998" w14:textId="70FDFA1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111.5</w:t>
            </w:r>
            <w:r w:rsidR="00CF798B">
              <w:rPr>
                <w:rFonts w:ascii="Times New Roman" w:hAnsi="Times New Roman" w:cs="Times New Roman"/>
              </w:rPr>
              <w:t>4</w:t>
            </w:r>
            <w:r w:rsidRPr="00584846">
              <w:rPr>
                <w:rFonts w:ascii="Times New Roman" w:hAnsi="Times New Roman" w:cs="Times New Roman"/>
              </w:rPr>
              <w:t xml:space="preserve">         </w:t>
            </w:r>
          </w:p>
        </w:tc>
        <w:tc>
          <w:tcPr>
            <w:tcW w:w="1559" w:type="dxa"/>
          </w:tcPr>
          <w:p w14:paraId="7F862AAA" w14:textId="749D61F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111.8</w:t>
            </w:r>
            <w:r w:rsidR="00CF798B">
              <w:rPr>
                <w:rFonts w:ascii="Times New Roman" w:hAnsi="Times New Roman" w:cs="Times New Roman"/>
              </w:rPr>
              <w:t>7</w:t>
            </w:r>
            <w:r w:rsidRPr="00584846">
              <w:rPr>
                <w:rFonts w:ascii="Times New Roman" w:hAnsi="Times New Roman" w:cs="Times New Roman"/>
              </w:rPr>
              <w:t xml:space="preserve">          </w:t>
            </w:r>
          </w:p>
        </w:tc>
        <w:tc>
          <w:tcPr>
            <w:tcW w:w="1701" w:type="dxa"/>
          </w:tcPr>
          <w:p w14:paraId="591FC2C7" w14:textId="0EE0221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111.85</w:t>
            </w:r>
          </w:p>
        </w:tc>
      </w:tr>
      <w:tr w:rsidR="00863B81" w:rsidRPr="00584846" w14:paraId="7D93CB19" w14:textId="77777777" w:rsidTr="00B61896">
        <w:tc>
          <w:tcPr>
            <w:tcW w:w="2405" w:type="dxa"/>
          </w:tcPr>
          <w:p w14:paraId="7B1B22D0"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O35-S34-O37  </w:t>
            </w:r>
          </w:p>
        </w:tc>
        <w:tc>
          <w:tcPr>
            <w:tcW w:w="1559" w:type="dxa"/>
          </w:tcPr>
          <w:p w14:paraId="5B136DA3" w14:textId="4339C23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111,3</w:t>
            </w:r>
            <w:r w:rsidR="00745686" w:rsidRPr="00584846">
              <w:rPr>
                <w:rFonts w:ascii="Times New Roman" w:hAnsi="Times New Roman" w:cs="Times New Roman"/>
              </w:rPr>
              <w:t>0</w:t>
            </w:r>
          </w:p>
        </w:tc>
        <w:tc>
          <w:tcPr>
            <w:tcW w:w="1276" w:type="dxa"/>
          </w:tcPr>
          <w:p w14:paraId="1361EB99" w14:textId="08E45DE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112.38         </w:t>
            </w:r>
          </w:p>
        </w:tc>
        <w:tc>
          <w:tcPr>
            <w:tcW w:w="1559" w:type="dxa"/>
          </w:tcPr>
          <w:p w14:paraId="2E97F6D8" w14:textId="1F999A2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w:t>
            </w:r>
            <w:r w:rsidR="00CF798B">
              <w:rPr>
                <w:rFonts w:ascii="Times New Roman" w:hAnsi="Times New Roman" w:cs="Times New Roman"/>
              </w:rPr>
              <w:t>60</w:t>
            </w:r>
          </w:p>
        </w:tc>
        <w:tc>
          <w:tcPr>
            <w:tcW w:w="1701" w:type="dxa"/>
          </w:tcPr>
          <w:p w14:paraId="16E58108" w14:textId="3181598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111.60         </w:t>
            </w:r>
          </w:p>
        </w:tc>
      </w:tr>
      <w:tr w:rsidR="00863B81" w:rsidRPr="00584846" w14:paraId="23E4E43F" w14:textId="77777777" w:rsidTr="00B61896">
        <w:tc>
          <w:tcPr>
            <w:tcW w:w="2405" w:type="dxa"/>
          </w:tcPr>
          <w:p w14:paraId="29E36AF4"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O36-S34-O37  </w:t>
            </w:r>
          </w:p>
        </w:tc>
        <w:tc>
          <w:tcPr>
            <w:tcW w:w="1559" w:type="dxa"/>
          </w:tcPr>
          <w:p w14:paraId="148AE9A3" w14:textId="19DD7B7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115,1</w:t>
            </w:r>
            <w:r w:rsidR="00745686" w:rsidRPr="00584846">
              <w:rPr>
                <w:rFonts w:ascii="Times New Roman" w:hAnsi="Times New Roman" w:cs="Times New Roman"/>
              </w:rPr>
              <w:t>0</w:t>
            </w:r>
          </w:p>
        </w:tc>
        <w:tc>
          <w:tcPr>
            <w:tcW w:w="1276" w:type="dxa"/>
          </w:tcPr>
          <w:p w14:paraId="3031C145" w14:textId="7F0238E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114.27         </w:t>
            </w:r>
          </w:p>
        </w:tc>
        <w:tc>
          <w:tcPr>
            <w:tcW w:w="1559" w:type="dxa"/>
          </w:tcPr>
          <w:p w14:paraId="7FD05099" w14:textId="3F457C1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114.48         </w:t>
            </w:r>
          </w:p>
        </w:tc>
        <w:tc>
          <w:tcPr>
            <w:tcW w:w="1701" w:type="dxa"/>
          </w:tcPr>
          <w:p w14:paraId="75B10A4B" w14:textId="6DF5E8B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114.4</w:t>
            </w:r>
            <w:r w:rsidR="008361B7">
              <w:rPr>
                <w:rFonts w:ascii="Times New Roman" w:hAnsi="Times New Roman" w:cs="Times New Roman"/>
              </w:rPr>
              <w:t>6</w:t>
            </w:r>
            <w:r w:rsidRPr="00584846">
              <w:rPr>
                <w:rFonts w:ascii="Times New Roman" w:hAnsi="Times New Roman" w:cs="Times New Roman"/>
              </w:rPr>
              <w:t xml:space="preserve">         </w:t>
            </w:r>
          </w:p>
        </w:tc>
      </w:tr>
      <w:tr w:rsidR="00863B81" w:rsidRPr="00584846" w14:paraId="6B0F9744" w14:textId="77777777" w:rsidTr="00B61896">
        <w:tc>
          <w:tcPr>
            <w:tcW w:w="2405" w:type="dxa"/>
          </w:tcPr>
          <w:p w14:paraId="1F150840" w14:textId="77777777" w:rsidR="00863B81" w:rsidRPr="00F61495" w:rsidRDefault="00863B81" w:rsidP="00FD1B50">
            <w:pPr>
              <w:spacing w:line="360" w:lineRule="auto"/>
              <w:rPr>
                <w:rFonts w:ascii="Times New Roman" w:hAnsi="Times New Roman" w:cs="Times New Roman"/>
                <w:color w:val="EE0000"/>
              </w:rPr>
            </w:pPr>
            <w:r w:rsidRPr="00F61495">
              <w:rPr>
                <w:rFonts w:ascii="Times New Roman" w:hAnsi="Times New Roman" w:cs="Times New Roman"/>
                <w:color w:val="EE0000"/>
              </w:rPr>
              <w:t xml:space="preserve">S34-O35-H38   </w:t>
            </w:r>
          </w:p>
        </w:tc>
        <w:tc>
          <w:tcPr>
            <w:tcW w:w="1559" w:type="dxa"/>
          </w:tcPr>
          <w:p w14:paraId="04EA3E0B" w14:textId="77777777" w:rsidR="00863B81" w:rsidRPr="00F61495" w:rsidRDefault="00863B81" w:rsidP="00FD1B50">
            <w:pPr>
              <w:spacing w:line="360" w:lineRule="auto"/>
              <w:rPr>
                <w:rFonts w:ascii="Times New Roman" w:hAnsi="Times New Roman" w:cs="Times New Roman"/>
                <w:color w:val="EE0000"/>
              </w:rPr>
            </w:pPr>
            <w:r w:rsidRPr="00F61495">
              <w:rPr>
                <w:rFonts w:ascii="Times New Roman" w:hAnsi="Times New Roman" w:cs="Times New Roman"/>
                <w:color w:val="EE0000"/>
              </w:rPr>
              <w:t>-</w:t>
            </w:r>
          </w:p>
        </w:tc>
        <w:tc>
          <w:tcPr>
            <w:tcW w:w="1276" w:type="dxa"/>
          </w:tcPr>
          <w:p w14:paraId="295AE7B7" w14:textId="235A5108" w:rsidR="00863B81" w:rsidRPr="00F61495" w:rsidRDefault="00863B81" w:rsidP="00FD1B50">
            <w:pPr>
              <w:spacing w:line="360" w:lineRule="auto"/>
              <w:rPr>
                <w:rFonts w:ascii="Times New Roman" w:hAnsi="Times New Roman" w:cs="Times New Roman"/>
                <w:color w:val="EE0000"/>
              </w:rPr>
            </w:pPr>
            <w:r w:rsidRPr="00F61495">
              <w:rPr>
                <w:rFonts w:ascii="Times New Roman" w:hAnsi="Times New Roman" w:cs="Times New Roman"/>
                <w:color w:val="EE0000"/>
              </w:rPr>
              <w:t xml:space="preserve">130.46         </w:t>
            </w:r>
          </w:p>
        </w:tc>
        <w:tc>
          <w:tcPr>
            <w:tcW w:w="1559" w:type="dxa"/>
          </w:tcPr>
          <w:p w14:paraId="1F782868" w14:textId="030DFEEC" w:rsidR="00863B81" w:rsidRPr="00F61495" w:rsidRDefault="00863B81" w:rsidP="00FD1B50">
            <w:pPr>
              <w:spacing w:line="360" w:lineRule="auto"/>
              <w:rPr>
                <w:rFonts w:ascii="Times New Roman" w:hAnsi="Times New Roman" w:cs="Times New Roman"/>
                <w:color w:val="EE0000"/>
              </w:rPr>
            </w:pPr>
            <w:r w:rsidRPr="00F61495">
              <w:rPr>
                <w:rFonts w:ascii="Times New Roman" w:hAnsi="Times New Roman" w:cs="Times New Roman"/>
                <w:color w:val="EE0000"/>
              </w:rPr>
              <w:t>135.5</w:t>
            </w:r>
            <w:r w:rsidR="00CF798B" w:rsidRPr="00F61495">
              <w:rPr>
                <w:rFonts w:ascii="Times New Roman" w:hAnsi="Times New Roman" w:cs="Times New Roman"/>
                <w:color w:val="EE0000"/>
              </w:rPr>
              <w:t>6</w:t>
            </w:r>
          </w:p>
        </w:tc>
        <w:tc>
          <w:tcPr>
            <w:tcW w:w="1701" w:type="dxa"/>
          </w:tcPr>
          <w:p w14:paraId="5FB2D7D9" w14:textId="6FE97565" w:rsidR="00863B81" w:rsidRPr="00F61495" w:rsidRDefault="00863B81" w:rsidP="00FD1B50">
            <w:pPr>
              <w:spacing w:line="360" w:lineRule="auto"/>
              <w:rPr>
                <w:rFonts w:ascii="Times New Roman" w:hAnsi="Times New Roman" w:cs="Times New Roman"/>
                <w:color w:val="EE0000"/>
              </w:rPr>
            </w:pPr>
            <w:r w:rsidRPr="00F61495">
              <w:rPr>
                <w:rFonts w:ascii="Times New Roman" w:hAnsi="Times New Roman" w:cs="Times New Roman"/>
                <w:color w:val="EE0000"/>
              </w:rPr>
              <w:t xml:space="preserve">133.22         </w:t>
            </w:r>
          </w:p>
        </w:tc>
      </w:tr>
    </w:tbl>
    <w:p w14:paraId="1BCE119D" w14:textId="77777777" w:rsidR="006A6112" w:rsidRPr="006A220D" w:rsidRDefault="006A6112" w:rsidP="00FD1B50">
      <w:pPr>
        <w:spacing w:line="360" w:lineRule="auto"/>
        <w:rPr>
          <w:rFonts w:ascii="Times New Roman" w:hAnsi="Times New Roman" w:cs="Times New Roman"/>
          <w:sz w:val="24"/>
          <w:szCs w:val="24"/>
          <w:lang w:val="en-GB"/>
        </w:rPr>
      </w:pPr>
    </w:p>
    <w:p w14:paraId="7157C766" w14:textId="17377463" w:rsidR="006A6112" w:rsidRPr="00B51797" w:rsidRDefault="006A6112" w:rsidP="00FD1B50">
      <w:pPr>
        <w:spacing w:after="0" w:line="360" w:lineRule="auto"/>
        <w:rPr>
          <w:rFonts w:ascii="Times New Roman" w:hAnsi="Times New Roman" w:cs="Times New Roman"/>
          <w:sz w:val="24"/>
          <w:szCs w:val="24"/>
          <w:lang w:val="en-GB"/>
        </w:rPr>
      </w:pPr>
      <w:r w:rsidRPr="00553156">
        <w:rPr>
          <w:rFonts w:ascii="Times New Roman" w:hAnsi="Times New Roman" w:cs="Times New Roman"/>
          <w:b/>
          <w:sz w:val="24"/>
          <w:szCs w:val="24"/>
          <w:lang w:val="en-GB"/>
        </w:rPr>
        <w:t xml:space="preserve">3.3. Analyse </w:t>
      </w:r>
      <w:proofErr w:type="spellStart"/>
      <w:r w:rsidRPr="00553156">
        <w:rPr>
          <w:rFonts w:ascii="Times New Roman" w:hAnsi="Times New Roman" w:cs="Times New Roman"/>
          <w:b/>
          <w:sz w:val="24"/>
          <w:szCs w:val="24"/>
          <w:lang w:val="en-GB"/>
        </w:rPr>
        <w:t>vibrationnelle</w:t>
      </w:r>
      <w:proofErr w:type="spellEnd"/>
    </w:p>
    <w:p w14:paraId="4F8989C4" w14:textId="346694F4" w:rsidR="006A6112" w:rsidRPr="00B51797" w:rsidRDefault="006A6112" w:rsidP="00FD1B50">
      <w:pPr>
        <w:pStyle w:val="NormalWeb"/>
        <w:spacing w:before="0" w:beforeAutospacing="0" w:after="0" w:afterAutospacing="0" w:line="360" w:lineRule="auto"/>
        <w:jc w:val="both"/>
        <w:rPr>
          <w:lang w:val="en-GB"/>
        </w:rPr>
      </w:pPr>
      <w:r w:rsidRPr="00B51797">
        <w:rPr>
          <w:lang w:val="en-GB"/>
        </w:rPr>
        <w:lastRenderedPageBreak/>
        <w:t xml:space="preserve">The B3LYP method was used to calculate the vibrational spectra of </w:t>
      </w:r>
      <w:proofErr w:type="spellStart"/>
      <w:r w:rsidRPr="00B51797">
        <w:rPr>
          <w:lang w:val="en-GB"/>
        </w:rPr>
        <w:t>diisopropylammonium</w:t>
      </w:r>
      <w:proofErr w:type="spellEnd"/>
      <w:r w:rsidRPr="00B51797">
        <w:rPr>
          <w:lang w:val="en-GB"/>
        </w:rPr>
        <w:t xml:space="preserve"> </w:t>
      </w:r>
      <w:proofErr w:type="spellStart"/>
      <w:r w:rsidRPr="00B51797">
        <w:rPr>
          <w:lang w:val="en-GB"/>
        </w:rPr>
        <w:t>phenolsulfonate</w:t>
      </w:r>
      <w:proofErr w:type="spellEnd"/>
      <w:r w:rsidRPr="00B51797">
        <w:rPr>
          <w:lang w:val="en-GB"/>
        </w:rPr>
        <w:t xml:space="preserve">. However, after making anharmonic corrections, the vibrational frequencies are shown in the figure </w:t>
      </w:r>
      <w:r w:rsidR="001A5CC7">
        <w:rPr>
          <w:lang w:val="en-GB"/>
        </w:rPr>
        <w:t xml:space="preserve">3 </w:t>
      </w:r>
      <w:r w:rsidRPr="00B51797">
        <w:rPr>
          <w:lang w:val="en-GB"/>
        </w:rPr>
        <w:t>without scaling.</w:t>
      </w:r>
    </w:p>
    <w:p w14:paraId="6A770BD4" w14:textId="112C49EC" w:rsidR="006A6112" w:rsidRPr="00B51797" w:rsidRDefault="006A6112" w:rsidP="00FD1B50">
      <w:pPr>
        <w:spacing w:after="0" w:line="360" w:lineRule="auto"/>
        <w:jc w:val="both"/>
        <w:rPr>
          <w:rFonts w:ascii="Times New Roman" w:hAnsi="Times New Roman" w:cs="Times New Roman"/>
          <w:b/>
          <w:sz w:val="24"/>
          <w:szCs w:val="24"/>
          <w:lang w:val="en-GB"/>
        </w:rPr>
      </w:pPr>
      <w:r w:rsidRPr="00B51797">
        <w:rPr>
          <w:rFonts w:ascii="Times New Roman" w:hAnsi="Times New Roman" w:cs="Times New Roman"/>
          <w:b/>
          <w:sz w:val="24"/>
          <w:szCs w:val="24"/>
          <w:lang w:val="en-GB"/>
        </w:rPr>
        <w:t xml:space="preserve">3.3.1. </w:t>
      </w:r>
      <w:proofErr w:type="spellStart"/>
      <w:r w:rsidRPr="00B51797">
        <w:rPr>
          <w:rFonts w:ascii="Times New Roman" w:hAnsi="Times New Roman" w:cs="Times New Roman"/>
          <w:b/>
          <w:sz w:val="24"/>
          <w:szCs w:val="24"/>
          <w:lang w:val="en-GB"/>
        </w:rPr>
        <w:t>Région</w:t>
      </w:r>
      <w:proofErr w:type="spellEnd"/>
      <w:r w:rsidRPr="00B51797">
        <w:rPr>
          <w:rFonts w:ascii="Times New Roman" w:hAnsi="Times New Roman" w:cs="Times New Roman"/>
          <w:b/>
          <w:sz w:val="24"/>
          <w:szCs w:val="24"/>
          <w:lang w:val="en-GB"/>
        </w:rPr>
        <w:t xml:space="preserve"> de 3500 à 2500 cm</w:t>
      </w:r>
      <w:r w:rsidRPr="00B51797">
        <w:rPr>
          <w:rFonts w:ascii="Times New Roman" w:hAnsi="Times New Roman" w:cs="Times New Roman"/>
          <w:b/>
          <w:sz w:val="24"/>
          <w:szCs w:val="24"/>
          <w:vertAlign w:val="superscript"/>
          <w:lang w:val="en-GB"/>
        </w:rPr>
        <w:t>-1</w:t>
      </w:r>
      <w:r w:rsidRPr="00B51797">
        <w:rPr>
          <w:rFonts w:ascii="Times New Roman" w:hAnsi="Times New Roman" w:cs="Times New Roman"/>
          <w:b/>
          <w:sz w:val="24"/>
          <w:szCs w:val="24"/>
          <w:lang w:val="en-GB"/>
        </w:rPr>
        <w:t>.</w:t>
      </w:r>
    </w:p>
    <w:p w14:paraId="740DA5DE" w14:textId="27CD469C" w:rsidR="006A6112" w:rsidRPr="00B51797" w:rsidRDefault="006A6112" w:rsidP="00FD1B50">
      <w:pPr>
        <w:spacing w:after="0" w:line="360" w:lineRule="auto"/>
        <w:jc w:val="both"/>
        <w:rPr>
          <w:rFonts w:ascii="Times New Roman" w:hAnsi="Times New Roman" w:cs="Times New Roman"/>
          <w:sz w:val="24"/>
          <w:szCs w:val="24"/>
          <w:lang w:val="en-GB"/>
        </w:rPr>
      </w:pPr>
      <w:r w:rsidRPr="00B51797">
        <w:rPr>
          <w:rFonts w:ascii="Times New Roman" w:hAnsi="Times New Roman" w:cs="Times New Roman"/>
          <w:sz w:val="24"/>
          <w:szCs w:val="24"/>
          <w:lang w:val="en-GB"/>
        </w:rPr>
        <w:t>The specific ranges of CH stretching vibrations for benzene, alkyl CH</w:t>
      </w:r>
      <w:r w:rsidR="006919F9">
        <w:rPr>
          <w:rFonts w:ascii="Times New Roman" w:hAnsi="Times New Roman" w:cs="Times New Roman"/>
          <w:sz w:val="24"/>
          <w:szCs w:val="24"/>
          <w:lang w:val="en-GB"/>
        </w:rPr>
        <w:t>,</w:t>
      </w:r>
      <w:r w:rsidRPr="00B51797">
        <w:rPr>
          <w:rFonts w:ascii="Times New Roman" w:hAnsi="Times New Roman" w:cs="Times New Roman"/>
          <w:sz w:val="24"/>
          <w:szCs w:val="24"/>
          <w:lang w:val="en-GB"/>
        </w:rPr>
        <w:t xml:space="preserve"> and NH are observed in the high frequenc</w:t>
      </w:r>
      <w:r w:rsidR="006919F9">
        <w:rPr>
          <w:rFonts w:ascii="Times New Roman" w:hAnsi="Times New Roman" w:cs="Times New Roman"/>
          <w:sz w:val="24"/>
          <w:szCs w:val="24"/>
          <w:lang w:val="en-GB"/>
        </w:rPr>
        <w:t>y range (3500 to 2500 cm</w:t>
      </w:r>
      <w:r w:rsidR="006919F9" w:rsidRPr="001A5CC7">
        <w:rPr>
          <w:rFonts w:ascii="Times New Roman" w:hAnsi="Times New Roman" w:cs="Times New Roman"/>
          <w:sz w:val="24"/>
          <w:szCs w:val="24"/>
          <w:vertAlign w:val="superscript"/>
          <w:lang w:val="en-GB"/>
        </w:rPr>
        <w:t>-1</w:t>
      </w:r>
      <w:r w:rsidR="006919F9">
        <w:rPr>
          <w:rFonts w:ascii="Times New Roman" w:hAnsi="Times New Roman" w:cs="Times New Roman"/>
          <w:sz w:val="24"/>
          <w:szCs w:val="24"/>
          <w:lang w:val="en-GB"/>
        </w:rPr>
        <w:t>) [</w:t>
      </w:r>
      <w:r w:rsidR="006919F9">
        <w:rPr>
          <w:rStyle w:val="EndnoteReference"/>
          <w:rFonts w:ascii="Times New Roman" w:hAnsi="Times New Roman" w:cs="Times New Roman"/>
          <w:sz w:val="24"/>
          <w:szCs w:val="24"/>
          <w:lang w:val="en-GB"/>
        </w:rPr>
        <w:endnoteReference w:id="29"/>
      </w:r>
      <w:r w:rsidRPr="00B51797">
        <w:rPr>
          <w:rFonts w:ascii="Times New Roman" w:hAnsi="Times New Roman" w:cs="Times New Roman"/>
          <w:sz w:val="24"/>
          <w:szCs w:val="24"/>
          <w:lang w:val="en-GB"/>
        </w:rPr>
        <w:t xml:space="preserve">].  NH vibrations associated with hydrogen bonding are </w:t>
      </w:r>
      <w:r w:rsidR="006919F9">
        <w:rPr>
          <w:rFonts w:ascii="Times New Roman" w:hAnsi="Times New Roman" w:cs="Times New Roman"/>
          <w:sz w:val="24"/>
          <w:szCs w:val="24"/>
          <w:lang w:val="en-GB"/>
        </w:rPr>
        <w:t xml:space="preserve">found around 3500 </w:t>
      </w:r>
      <w:r w:rsidR="00FB7D97" w:rsidRPr="00B51797">
        <w:rPr>
          <w:rFonts w:ascii="Times New Roman" w:hAnsi="Times New Roman" w:cs="Times New Roman"/>
          <w:sz w:val="24"/>
          <w:szCs w:val="24"/>
          <w:lang w:val="en-GB"/>
        </w:rPr>
        <w:t>cm</w:t>
      </w:r>
      <w:r w:rsidR="00FB7D97" w:rsidRPr="00B51797">
        <w:rPr>
          <w:rFonts w:ascii="Times New Roman" w:hAnsi="Times New Roman" w:cs="Times New Roman"/>
          <w:sz w:val="24"/>
          <w:szCs w:val="24"/>
          <w:vertAlign w:val="superscript"/>
          <w:lang w:val="en-GB"/>
        </w:rPr>
        <w:t>-1</w:t>
      </w:r>
      <w:r w:rsidR="00FB7D97" w:rsidRPr="00B51797">
        <w:rPr>
          <w:rFonts w:ascii="Times New Roman" w:hAnsi="Times New Roman" w:cs="Times New Roman"/>
          <w:sz w:val="24"/>
          <w:szCs w:val="24"/>
          <w:lang w:val="en-GB"/>
        </w:rPr>
        <w:t xml:space="preserve"> </w:t>
      </w:r>
      <w:r w:rsidR="006919F9">
        <w:rPr>
          <w:rFonts w:ascii="Times New Roman" w:hAnsi="Times New Roman" w:cs="Times New Roman"/>
          <w:sz w:val="24"/>
          <w:szCs w:val="24"/>
          <w:lang w:val="en-GB"/>
        </w:rPr>
        <w:t>for all bases B3LYP /6-311++G(</w:t>
      </w:r>
      <w:proofErr w:type="spellStart"/>
      <w:proofErr w:type="gramStart"/>
      <w:r w:rsidR="006919F9">
        <w:rPr>
          <w:rFonts w:ascii="Times New Roman" w:hAnsi="Times New Roman" w:cs="Times New Roman"/>
          <w:sz w:val="24"/>
          <w:szCs w:val="24"/>
          <w:lang w:val="en-GB"/>
        </w:rPr>
        <w:t>d,p</w:t>
      </w:r>
      <w:proofErr w:type="spellEnd"/>
      <w:proofErr w:type="gramEnd"/>
      <w:r w:rsidR="006919F9">
        <w:rPr>
          <w:rFonts w:ascii="Times New Roman" w:hAnsi="Times New Roman" w:cs="Times New Roman"/>
          <w:sz w:val="24"/>
          <w:szCs w:val="24"/>
          <w:lang w:val="en-GB"/>
        </w:rPr>
        <w:t>),</w:t>
      </w:r>
      <w:r w:rsidRPr="00B51797">
        <w:rPr>
          <w:rFonts w:ascii="Times New Roman" w:hAnsi="Times New Roman" w:cs="Times New Roman"/>
          <w:sz w:val="24"/>
          <w:szCs w:val="24"/>
          <w:lang w:val="en-GB"/>
        </w:rPr>
        <w:t xml:space="preserve"> B3LYP /6-311G(</w:t>
      </w:r>
      <w:proofErr w:type="spellStart"/>
      <w:r w:rsidRPr="00B51797">
        <w:rPr>
          <w:rFonts w:ascii="Times New Roman" w:hAnsi="Times New Roman" w:cs="Times New Roman"/>
          <w:sz w:val="24"/>
          <w:szCs w:val="24"/>
          <w:lang w:val="en-GB"/>
        </w:rPr>
        <w:t>d,p</w:t>
      </w:r>
      <w:proofErr w:type="spellEnd"/>
      <w:r w:rsidRPr="00B51797">
        <w:rPr>
          <w:rFonts w:ascii="Times New Roman" w:hAnsi="Times New Roman" w:cs="Times New Roman"/>
          <w:sz w:val="24"/>
          <w:szCs w:val="24"/>
          <w:lang w:val="en-GB"/>
        </w:rPr>
        <w:t>)</w:t>
      </w:r>
      <w:r w:rsidR="00FB7D97">
        <w:rPr>
          <w:rFonts w:ascii="Times New Roman" w:hAnsi="Times New Roman" w:cs="Times New Roman"/>
          <w:sz w:val="24"/>
          <w:szCs w:val="24"/>
          <w:lang w:val="en-GB"/>
        </w:rPr>
        <w:t>,</w:t>
      </w:r>
      <w:r w:rsidRPr="00B51797">
        <w:rPr>
          <w:rFonts w:ascii="Times New Roman" w:hAnsi="Times New Roman" w:cs="Times New Roman"/>
          <w:sz w:val="24"/>
          <w:szCs w:val="24"/>
          <w:lang w:val="en-GB"/>
        </w:rPr>
        <w:t xml:space="preserve"> </w:t>
      </w:r>
      <w:r w:rsidR="00FB7D97">
        <w:rPr>
          <w:rFonts w:ascii="Times New Roman" w:hAnsi="Times New Roman" w:cs="Times New Roman"/>
          <w:sz w:val="24"/>
          <w:szCs w:val="24"/>
          <w:lang w:val="en-GB"/>
        </w:rPr>
        <w:t xml:space="preserve">and </w:t>
      </w:r>
      <w:r w:rsidRPr="00B51797">
        <w:rPr>
          <w:rFonts w:ascii="Times New Roman" w:hAnsi="Times New Roman" w:cs="Times New Roman"/>
          <w:sz w:val="24"/>
          <w:szCs w:val="24"/>
          <w:lang w:val="en-GB"/>
        </w:rPr>
        <w:t>B3LYP /6-311+G(</w:t>
      </w:r>
      <w:proofErr w:type="spellStart"/>
      <w:r w:rsidRPr="00B51797">
        <w:rPr>
          <w:rFonts w:ascii="Times New Roman" w:hAnsi="Times New Roman" w:cs="Times New Roman"/>
          <w:sz w:val="24"/>
          <w:szCs w:val="24"/>
          <w:lang w:val="en-GB"/>
        </w:rPr>
        <w:t>d,p</w:t>
      </w:r>
      <w:proofErr w:type="spellEnd"/>
      <w:r w:rsidRPr="00B51797">
        <w:rPr>
          <w:rFonts w:ascii="Times New Roman" w:hAnsi="Times New Roman" w:cs="Times New Roman"/>
          <w:sz w:val="24"/>
          <w:szCs w:val="24"/>
          <w:lang w:val="en-GB"/>
        </w:rPr>
        <w:t>).  In this research, the OH extension is not identified in the FTIR spectra.  In acidic molecules, hydrogen bonds complex condensed-phase vibrational spectra, as the OH stretching frequency is shifted to the lower region and superimposed on CH a</w:t>
      </w:r>
      <w:r w:rsidR="006919F9">
        <w:rPr>
          <w:rFonts w:ascii="Times New Roman" w:hAnsi="Times New Roman" w:cs="Times New Roman"/>
          <w:sz w:val="24"/>
          <w:szCs w:val="24"/>
          <w:lang w:val="en-GB"/>
        </w:rPr>
        <w:t>nd NH stretching vibrations [</w:t>
      </w:r>
      <w:r w:rsidR="006919F9">
        <w:rPr>
          <w:rStyle w:val="EndnoteReference"/>
          <w:rFonts w:ascii="Times New Roman" w:hAnsi="Times New Roman" w:cs="Times New Roman"/>
          <w:sz w:val="24"/>
          <w:szCs w:val="24"/>
          <w:lang w:val="en-GB"/>
        </w:rPr>
        <w:endnoteReference w:id="30"/>
      </w:r>
      <w:r w:rsidRPr="00B51797">
        <w:rPr>
          <w:rFonts w:ascii="Times New Roman" w:hAnsi="Times New Roman" w:cs="Times New Roman"/>
          <w:sz w:val="24"/>
          <w:szCs w:val="24"/>
          <w:lang w:val="en-GB"/>
        </w:rPr>
        <w:t xml:space="preserve">]. Peaks between 3000 and 3300 </w:t>
      </w:r>
      <w:r w:rsidR="00FB7D97" w:rsidRPr="00B51797">
        <w:rPr>
          <w:rFonts w:ascii="Times New Roman" w:hAnsi="Times New Roman" w:cs="Times New Roman"/>
          <w:sz w:val="24"/>
          <w:szCs w:val="24"/>
          <w:lang w:val="en-GB"/>
        </w:rPr>
        <w:t>cm</w:t>
      </w:r>
      <w:r w:rsidR="00FB7D97" w:rsidRPr="00B51797">
        <w:rPr>
          <w:rFonts w:ascii="Times New Roman" w:hAnsi="Times New Roman" w:cs="Times New Roman"/>
          <w:sz w:val="24"/>
          <w:szCs w:val="24"/>
          <w:vertAlign w:val="superscript"/>
          <w:lang w:val="en-GB"/>
        </w:rPr>
        <w:t>-1</w:t>
      </w:r>
      <w:r w:rsidR="00FB7D97" w:rsidRPr="00B51797">
        <w:rPr>
          <w:rFonts w:ascii="Times New Roman" w:hAnsi="Times New Roman" w:cs="Times New Roman"/>
          <w:sz w:val="24"/>
          <w:szCs w:val="24"/>
          <w:lang w:val="en-GB"/>
        </w:rPr>
        <w:t xml:space="preserve"> </w:t>
      </w:r>
      <w:r w:rsidRPr="00B51797">
        <w:rPr>
          <w:rFonts w:ascii="Times New Roman" w:hAnsi="Times New Roman" w:cs="Times New Roman"/>
          <w:sz w:val="24"/>
          <w:szCs w:val="24"/>
          <w:lang w:val="en-GB"/>
        </w:rPr>
        <w:t xml:space="preserve">are attributed to the C-H3 vibrations present in the composition of </w:t>
      </w:r>
      <w:proofErr w:type="spellStart"/>
      <w:r w:rsidRPr="00B51797">
        <w:rPr>
          <w:rFonts w:ascii="Times New Roman" w:hAnsi="Times New Roman" w:cs="Times New Roman"/>
          <w:sz w:val="24"/>
          <w:szCs w:val="24"/>
          <w:lang w:val="en-GB"/>
        </w:rPr>
        <w:t>diisopropylammonium</w:t>
      </w:r>
      <w:proofErr w:type="spellEnd"/>
      <w:r w:rsidRPr="00B51797">
        <w:rPr>
          <w:rFonts w:ascii="Times New Roman" w:hAnsi="Times New Roman" w:cs="Times New Roman"/>
          <w:sz w:val="24"/>
          <w:szCs w:val="24"/>
          <w:lang w:val="en-GB"/>
        </w:rPr>
        <w:t xml:space="preserve"> </w:t>
      </w:r>
      <w:proofErr w:type="spellStart"/>
      <w:r w:rsidRPr="00B51797">
        <w:rPr>
          <w:rFonts w:ascii="Times New Roman" w:hAnsi="Times New Roman" w:cs="Times New Roman"/>
          <w:sz w:val="24"/>
          <w:szCs w:val="24"/>
          <w:lang w:val="en-GB"/>
        </w:rPr>
        <w:t>phenolsulfonate</w:t>
      </w:r>
      <w:proofErr w:type="spellEnd"/>
      <w:r w:rsidRPr="00B51797">
        <w:rPr>
          <w:rFonts w:ascii="Times New Roman" w:hAnsi="Times New Roman" w:cs="Times New Roman"/>
          <w:sz w:val="24"/>
          <w:szCs w:val="24"/>
          <w:lang w:val="en-GB"/>
        </w:rPr>
        <w:t>.  The intense band appears at 2950 cm</w:t>
      </w:r>
      <w:r w:rsidRPr="00FB7D97">
        <w:rPr>
          <w:rFonts w:ascii="Times New Roman" w:hAnsi="Times New Roman" w:cs="Times New Roman"/>
          <w:sz w:val="24"/>
          <w:szCs w:val="24"/>
          <w:vertAlign w:val="superscript"/>
          <w:lang w:val="en-GB"/>
        </w:rPr>
        <w:t>-1</w:t>
      </w:r>
      <w:r w:rsidRPr="00B51797">
        <w:rPr>
          <w:rFonts w:ascii="Times New Roman" w:hAnsi="Times New Roman" w:cs="Times New Roman"/>
          <w:sz w:val="24"/>
          <w:szCs w:val="24"/>
          <w:lang w:val="en-GB"/>
        </w:rPr>
        <w:t xml:space="preserve"> for bases </w:t>
      </w:r>
      <w:r w:rsidR="006919F9">
        <w:rPr>
          <w:rFonts w:ascii="Times New Roman" w:hAnsi="Times New Roman" w:cs="Times New Roman"/>
          <w:sz w:val="24"/>
          <w:szCs w:val="24"/>
          <w:lang w:val="en-GB"/>
        </w:rPr>
        <w:t xml:space="preserve">6- 311++G </w:t>
      </w:r>
      <w:r w:rsidRPr="00B51797">
        <w:rPr>
          <w:rFonts w:ascii="Times New Roman" w:hAnsi="Times New Roman" w:cs="Times New Roman"/>
          <w:sz w:val="24"/>
          <w:szCs w:val="24"/>
          <w:lang w:val="en-GB"/>
        </w:rPr>
        <w:t>(</w:t>
      </w:r>
      <w:proofErr w:type="spellStart"/>
      <w:proofErr w:type="gramStart"/>
      <w:r w:rsidRPr="00B51797">
        <w:rPr>
          <w:rFonts w:ascii="Times New Roman" w:hAnsi="Times New Roman" w:cs="Times New Roman"/>
          <w:sz w:val="24"/>
          <w:szCs w:val="24"/>
          <w:lang w:val="en-GB"/>
        </w:rPr>
        <w:t>d,p</w:t>
      </w:r>
      <w:proofErr w:type="spellEnd"/>
      <w:proofErr w:type="gramEnd"/>
      <w:r w:rsidRPr="00B51797">
        <w:rPr>
          <w:rFonts w:ascii="Times New Roman" w:hAnsi="Times New Roman" w:cs="Times New Roman"/>
          <w:sz w:val="24"/>
          <w:szCs w:val="24"/>
          <w:lang w:val="en-GB"/>
        </w:rPr>
        <w:t>) and 6-311G(</w:t>
      </w:r>
      <w:proofErr w:type="spellStart"/>
      <w:r w:rsidRPr="00B51797">
        <w:rPr>
          <w:rFonts w:ascii="Times New Roman" w:hAnsi="Times New Roman" w:cs="Times New Roman"/>
          <w:sz w:val="24"/>
          <w:szCs w:val="24"/>
          <w:lang w:val="en-GB"/>
        </w:rPr>
        <w:t>d,p</w:t>
      </w:r>
      <w:proofErr w:type="spellEnd"/>
      <w:r w:rsidRPr="00B51797">
        <w:rPr>
          <w:rFonts w:ascii="Times New Roman" w:hAnsi="Times New Roman" w:cs="Times New Roman"/>
          <w:sz w:val="24"/>
          <w:szCs w:val="24"/>
          <w:lang w:val="en-GB"/>
        </w:rPr>
        <w:t>), while at 2900 cm</w:t>
      </w:r>
      <w:r w:rsidRPr="00B51797">
        <w:rPr>
          <w:rFonts w:ascii="Times New Roman" w:hAnsi="Times New Roman" w:cs="Times New Roman"/>
          <w:sz w:val="24"/>
          <w:szCs w:val="24"/>
          <w:vertAlign w:val="superscript"/>
          <w:lang w:val="en-GB"/>
        </w:rPr>
        <w:t>-1</w:t>
      </w:r>
      <w:r w:rsidRPr="00B51797">
        <w:rPr>
          <w:rFonts w:ascii="Times New Roman" w:hAnsi="Times New Roman" w:cs="Times New Roman"/>
          <w:sz w:val="24"/>
          <w:szCs w:val="24"/>
          <w:lang w:val="en-GB"/>
        </w:rPr>
        <w:t xml:space="preserve"> for base 6-311+G(</w:t>
      </w:r>
      <w:proofErr w:type="spellStart"/>
      <w:r w:rsidRPr="00B51797">
        <w:rPr>
          <w:rFonts w:ascii="Times New Roman" w:hAnsi="Times New Roman" w:cs="Times New Roman"/>
          <w:sz w:val="24"/>
          <w:szCs w:val="24"/>
          <w:lang w:val="en-GB"/>
        </w:rPr>
        <w:t>d,p</w:t>
      </w:r>
      <w:proofErr w:type="spellEnd"/>
      <w:r w:rsidRPr="00B51797">
        <w:rPr>
          <w:rFonts w:ascii="Times New Roman" w:hAnsi="Times New Roman" w:cs="Times New Roman"/>
          <w:sz w:val="24"/>
          <w:szCs w:val="24"/>
          <w:lang w:val="en-GB"/>
        </w:rPr>
        <w:t xml:space="preserve">), both </w:t>
      </w:r>
      <w:r w:rsidR="006919F9">
        <w:rPr>
          <w:rFonts w:ascii="Times New Roman" w:hAnsi="Times New Roman" w:cs="Times New Roman"/>
          <w:sz w:val="24"/>
          <w:szCs w:val="24"/>
          <w:lang w:val="en-GB"/>
        </w:rPr>
        <w:t xml:space="preserve">of which are </w:t>
      </w:r>
      <w:r w:rsidRPr="00B51797">
        <w:rPr>
          <w:rFonts w:ascii="Times New Roman" w:hAnsi="Times New Roman" w:cs="Times New Roman"/>
          <w:sz w:val="24"/>
          <w:szCs w:val="24"/>
          <w:lang w:val="en-GB"/>
        </w:rPr>
        <w:t>attributed to the CH stretching vibrations of benzene.</w:t>
      </w:r>
    </w:p>
    <w:p w14:paraId="26E36F33" w14:textId="29E79C72" w:rsidR="006A6112" w:rsidRPr="00553156" w:rsidRDefault="006A6112" w:rsidP="00FD1B50">
      <w:pPr>
        <w:spacing w:after="0" w:line="360" w:lineRule="auto"/>
        <w:jc w:val="both"/>
        <w:rPr>
          <w:rFonts w:ascii="Times New Roman" w:hAnsi="Times New Roman" w:cs="Times New Roman"/>
          <w:b/>
          <w:sz w:val="24"/>
          <w:szCs w:val="24"/>
          <w:lang w:val="en-GB"/>
        </w:rPr>
      </w:pPr>
      <w:r w:rsidRPr="00553156">
        <w:rPr>
          <w:rFonts w:ascii="Times New Roman" w:hAnsi="Times New Roman" w:cs="Times New Roman"/>
          <w:b/>
          <w:sz w:val="24"/>
          <w:szCs w:val="24"/>
          <w:lang w:val="en-GB"/>
        </w:rPr>
        <w:t xml:space="preserve">3.3.2. </w:t>
      </w:r>
      <w:proofErr w:type="spellStart"/>
      <w:r w:rsidRPr="00553156">
        <w:rPr>
          <w:rFonts w:ascii="Times New Roman" w:hAnsi="Times New Roman" w:cs="Times New Roman"/>
          <w:b/>
          <w:sz w:val="24"/>
          <w:szCs w:val="24"/>
          <w:lang w:val="en-GB"/>
        </w:rPr>
        <w:t>Région</w:t>
      </w:r>
      <w:proofErr w:type="spellEnd"/>
      <w:r w:rsidRPr="00553156">
        <w:rPr>
          <w:rFonts w:ascii="Times New Roman" w:hAnsi="Times New Roman" w:cs="Times New Roman"/>
          <w:b/>
          <w:sz w:val="24"/>
          <w:szCs w:val="24"/>
          <w:lang w:val="en-GB"/>
        </w:rPr>
        <w:t xml:space="preserve"> de 2500 à 1300 cm</w:t>
      </w:r>
      <w:r w:rsidRPr="00553156">
        <w:rPr>
          <w:rFonts w:ascii="Times New Roman" w:hAnsi="Times New Roman" w:cs="Times New Roman"/>
          <w:b/>
          <w:sz w:val="24"/>
          <w:szCs w:val="24"/>
          <w:vertAlign w:val="superscript"/>
          <w:lang w:val="en-GB"/>
        </w:rPr>
        <w:t>-1</w:t>
      </w:r>
    </w:p>
    <w:p w14:paraId="7E2DCE71" w14:textId="0746D384" w:rsidR="006A6112" w:rsidRPr="00B51797" w:rsidRDefault="006A6112" w:rsidP="00FD1B50">
      <w:pPr>
        <w:spacing w:after="0" w:line="360" w:lineRule="auto"/>
        <w:jc w:val="both"/>
        <w:rPr>
          <w:rFonts w:ascii="Times New Roman" w:hAnsi="Times New Roman" w:cs="Times New Roman"/>
          <w:sz w:val="24"/>
          <w:szCs w:val="24"/>
          <w:lang w:val="en-GB"/>
        </w:rPr>
      </w:pPr>
      <w:r w:rsidRPr="00B51797">
        <w:rPr>
          <w:rFonts w:ascii="Times New Roman" w:hAnsi="Times New Roman" w:cs="Times New Roman"/>
          <w:sz w:val="24"/>
          <w:szCs w:val="24"/>
          <w:lang w:val="en-GB"/>
        </w:rPr>
        <w:t xml:space="preserve">The </w:t>
      </w:r>
      <w:r w:rsidRPr="00B51797">
        <w:rPr>
          <w:rFonts w:ascii="Times New Roman" w:hAnsi="Times New Roman" w:cs="Times New Roman"/>
          <w:sz w:val="24"/>
          <w:szCs w:val="24"/>
        </w:rPr>
        <w:t>υ</w:t>
      </w:r>
      <w:r w:rsidRPr="00B51797">
        <w:rPr>
          <w:rFonts w:ascii="Times New Roman" w:hAnsi="Times New Roman" w:cs="Times New Roman"/>
          <w:sz w:val="24"/>
          <w:szCs w:val="24"/>
          <w:lang w:val="en-GB"/>
        </w:rPr>
        <w:t xml:space="preserve">C=C and </w:t>
      </w:r>
      <w:r w:rsidRPr="00B51797">
        <w:rPr>
          <w:rFonts w:ascii="Times New Roman" w:hAnsi="Times New Roman" w:cs="Times New Roman"/>
          <w:sz w:val="24"/>
          <w:szCs w:val="24"/>
        </w:rPr>
        <w:t>υ</w:t>
      </w:r>
      <w:r w:rsidRPr="00B51797">
        <w:rPr>
          <w:rFonts w:ascii="Times New Roman" w:hAnsi="Times New Roman" w:cs="Times New Roman"/>
          <w:sz w:val="24"/>
          <w:szCs w:val="24"/>
          <w:lang w:val="en-GB"/>
        </w:rPr>
        <w:t>C-N bands at 1681 and 1574 cm</w:t>
      </w:r>
      <w:r w:rsidRPr="00FB7D97">
        <w:rPr>
          <w:rFonts w:ascii="Times New Roman" w:hAnsi="Times New Roman" w:cs="Times New Roman"/>
          <w:sz w:val="24"/>
          <w:szCs w:val="24"/>
          <w:vertAlign w:val="superscript"/>
          <w:lang w:val="en-GB"/>
        </w:rPr>
        <w:t>-1</w:t>
      </w:r>
      <w:r w:rsidRPr="00B51797">
        <w:rPr>
          <w:rFonts w:ascii="Times New Roman" w:hAnsi="Times New Roman" w:cs="Times New Roman"/>
          <w:sz w:val="24"/>
          <w:szCs w:val="24"/>
          <w:lang w:val="en-GB"/>
        </w:rPr>
        <w:t xml:space="preserve">, respectively, are observed in the spectra of </w:t>
      </w:r>
      <w:proofErr w:type="spellStart"/>
      <w:r w:rsidRPr="00B51797">
        <w:rPr>
          <w:rFonts w:ascii="Times New Roman" w:hAnsi="Times New Roman" w:cs="Times New Roman"/>
          <w:sz w:val="24"/>
          <w:szCs w:val="24"/>
          <w:lang w:val="en-GB"/>
        </w:rPr>
        <w:t>diisopropylammonium</w:t>
      </w:r>
      <w:proofErr w:type="spellEnd"/>
      <w:r w:rsidRPr="00B51797">
        <w:rPr>
          <w:rFonts w:ascii="Times New Roman" w:hAnsi="Times New Roman" w:cs="Times New Roman"/>
          <w:sz w:val="24"/>
          <w:szCs w:val="24"/>
          <w:lang w:val="en-GB"/>
        </w:rPr>
        <w:t xml:space="preserve"> </w:t>
      </w:r>
      <w:proofErr w:type="spellStart"/>
      <w:r w:rsidRPr="00B51797">
        <w:rPr>
          <w:rFonts w:ascii="Times New Roman" w:hAnsi="Times New Roman" w:cs="Times New Roman"/>
          <w:sz w:val="24"/>
          <w:szCs w:val="24"/>
          <w:lang w:val="en-GB"/>
        </w:rPr>
        <w:t>phenylsulfonate</w:t>
      </w:r>
      <w:proofErr w:type="spellEnd"/>
      <w:r w:rsidRPr="00B51797">
        <w:rPr>
          <w:rFonts w:ascii="Times New Roman" w:hAnsi="Times New Roman" w:cs="Times New Roman"/>
          <w:sz w:val="24"/>
          <w:szCs w:val="24"/>
          <w:lang w:val="en-GB"/>
        </w:rPr>
        <w:t>.  These phenyl-related bands confirm that the benzene moiety is present in the structur</w:t>
      </w:r>
      <w:r w:rsidR="001A5CC7">
        <w:rPr>
          <w:rFonts w:ascii="Times New Roman" w:hAnsi="Times New Roman" w:cs="Times New Roman"/>
          <w:sz w:val="24"/>
          <w:szCs w:val="24"/>
          <w:lang w:val="en-GB"/>
        </w:rPr>
        <w:t>e of the synthesized molecule</w:t>
      </w:r>
      <w:r w:rsidRPr="00B51797">
        <w:rPr>
          <w:rFonts w:ascii="Times New Roman" w:hAnsi="Times New Roman" w:cs="Times New Roman"/>
          <w:sz w:val="24"/>
          <w:szCs w:val="24"/>
          <w:lang w:val="en-GB"/>
        </w:rPr>
        <w:t xml:space="preserve">. The theoretical results determined by the B3LYP/6-31++G (d, p) method for the stretching modes </w:t>
      </w:r>
      <w:r w:rsidRPr="00B51797">
        <w:rPr>
          <w:rFonts w:ascii="Times New Roman" w:hAnsi="Times New Roman" w:cs="Times New Roman"/>
          <w:sz w:val="24"/>
          <w:szCs w:val="24"/>
        </w:rPr>
        <w:t>υ</w:t>
      </w:r>
      <w:r w:rsidRPr="00B51797">
        <w:rPr>
          <w:rFonts w:ascii="Times New Roman" w:hAnsi="Times New Roman" w:cs="Times New Roman"/>
          <w:sz w:val="24"/>
          <w:szCs w:val="24"/>
          <w:lang w:val="en-GB"/>
        </w:rPr>
        <w:t xml:space="preserve">C=C and </w:t>
      </w:r>
      <w:r w:rsidRPr="00B51797">
        <w:rPr>
          <w:rFonts w:ascii="Times New Roman" w:hAnsi="Times New Roman" w:cs="Times New Roman"/>
          <w:sz w:val="24"/>
          <w:szCs w:val="24"/>
        </w:rPr>
        <w:t>υ</w:t>
      </w:r>
      <w:r w:rsidRPr="00B51797">
        <w:rPr>
          <w:rFonts w:ascii="Times New Roman" w:hAnsi="Times New Roman" w:cs="Times New Roman"/>
          <w:sz w:val="24"/>
          <w:szCs w:val="24"/>
          <w:lang w:val="en-GB"/>
        </w:rPr>
        <w:t>C=N of benzene correspond approximately to the values found in the literature. C-C bond stretching vibrations typically occ</w:t>
      </w:r>
      <w:r w:rsidR="006919F9">
        <w:rPr>
          <w:rFonts w:ascii="Times New Roman" w:hAnsi="Times New Roman" w:cs="Times New Roman"/>
          <w:sz w:val="24"/>
          <w:szCs w:val="24"/>
          <w:lang w:val="en-GB"/>
        </w:rPr>
        <w:t>ur between 1590 and 1430 cm</w:t>
      </w:r>
      <w:r w:rsidR="006919F9" w:rsidRPr="00FB7D97">
        <w:rPr>
          <w:rFonts w:ascii="Times New Roman" w:hAnsi="Times New Roman" w:cs="Times New Roman"/>
          <w:sz w:val="24"/>
          <w:szCs w:val="24"/>
          <w:vertAlign w:val="superscript"/>
          <w:lang w:val="en-GB"/>
        </w:rPr>
        <w:t>-1</w:t>
      </w:r>
      <w:r w:rsidR="006919F9">
        <w:rPr>
          <w:rFonts w:ascii="Times New Roman" w:hAnsi="Times New Roman" w:cs="Times New Roman"/>
          <w:sz w:val="24"/>
          <w:szCs w:val="24"/>
          <w:lang w:val="en-GB"/>
        </w:rPr>
        <w:t xml:space="preserve"> [</w:t>
      </w:r>
      <w:r w:rsidR="006919F9">
        <w:rPr>
          <w:rStyle w:val="EndnoteReference"/>
          <w:rFonts w:ascii="Times New Roman" w:hAnsi="Times New Roman" w:cs="Times New Roman"/>
          <w:sz w:val="24"/>
          <w:szCs w:val="24"/>
          <w:lang w:val="en-GB"/>
        </w:rPr>
        <w:endnoteReference w:id="31"/>
      </w:r>
      <w:r w:rsidRPr="00B51797">
        <w:rPr>
          <w:rFonts w:ascii="Times New Roman" w:hAnsi="Times New Roman" w:cs="Times New Roman"/>
          <w:sz w:val="24"/>
          <w:szCs w:val="24"/>
          <w:lang w:val="en-GB"/>
        </w:rPr>
        <w:t>]. In this case, the C-C stretching vibrations were assigned to 1367 and 1493 cm</w:t>
      </w:r>
      <w:r w:rsidRPr="001A5CC7">
        <w:rPr>
          <w:rFonts w:ascii="Times New Roman" w:hAnsi="Times New Roman" w:cs="Times New Roman"/>
          <w:sz w:val="24"/>
          <w:szCs w:val="24"/>
          <w:vertAlign w:val="superscript"/>
          <w:lang w:val="en-GB"/>
        </w:rPr>
        <w:t>-1</w:t>
      </w:r>
      <w:r w:rsidRPr="00B51797">
        <w:rPr>
          <w:rFonts w:ascii="Times New Roman" w:hAnsi="Times New Roman" w:cs="Times New Roman"/>
          <w:sz w:val="24"/>
          <w:szCs w:val="24"/>
          <w:lang w:val="en-GB"/>
        </w:rPr>
        <w:t xml:space="preserve">. These assignments align with those </w:t>
      </w:r>
      <w:r w:rsidR="00894A7A">
        <w:rPr>
          <w:rFonts w:ascii="Times New Roman" w:hAnsi="Times New Roman" w:cs="Times New Roman"/>
          <w:sz w:val="24"/>
          <w:szCs w:val="24"/>
          <w:lang w:val="en-GB"/>
        </w:rPr>
        <w:t>proposed in previous research [</w:t>
      </w:r>
      <w:r w:rsidR="00894A7A">
        <w:rPr>
          <w:rFonts w:ascii="Times New Roman" w:hAnsi="Times New Roman" w:cs="Times New Roman"/>
          <w:sz w:val="24"/>
          <w:szCs w:val="24"/>
          <w:lang w:val="en-GB"/>
        </w:rPr>
        <w:fldChar w:fldCharType="begin"/>
      </w:r>
      <w:r w:rsidR="00894A7A">
        <w:rPr>
          <w:rFonts w:ascii="Times New Roman" w:hAnsi="Times New Roman" w:cs="Times New Roman"/>
          <w:sz w:val="24"/>
          <w:szCs w:val="24"/>
          <w:lang w:val="en-GB"/>
        </w:rPr>
        <w:instrText xml:space="preserve"> NOTEREF _Ref204690836 \h </w:instrText>
      </w:r>
      <w:r w:rsidR="00FD1B50">
        <w:rPr>
          <w:rFonts w:ascii="Times New Roman" w:hAnsi="Times New Roman" w:cs="Times New Roman"/>
          <w:sz w:val="24"/>
          <w:szCs w:val="24"/>
          <w:lang w:val="en-GB"/>
        </w:rPr>
        <w:instrText xml:space="preserve"> \* MERGEFORMAT </w:instrText>
      </w:r>
      <w:r w:rsidR="00894A7A">
        <w:rPr>
          <w:rFonts w:ascii="Times New Roman" w:hAnsi="Times New Roman" w:cs="Times New Roman"/>
          <w:sz w:val="24"/>
          <w:szCs w:val="24"/>
          <w:lang w:val="en-GB"/>
        </w:rPr>
      </w:r>
      <w:r w:rsidR="00894A7A">
        <w:rPr>
          <w:rFonts w:ascii="Times New Roman" w:hAnsi="Times New Roman" w:cs="Times New Roman"/>
          <w:sz w:val="24"/>
          <w:szCs w:val="24"/>
          <w:lang w:val="en-GB"/>
        </w:rPr>
        <w:fldChar w:fldCharType="separate"/>
      </w:r>
      <w:r w:rsidR="00894A7A">
        <w:rPr>
          <w:rFonts w:ascii="Times New Roman" w:hAnsi="Times New Roman" w:cs="Times New Roman"/>
          <w:sz w:val="24"/>
          <w:szCs w:val="24"/>
          <w:lang w:val="en-GB"/>
        </w:rPr>
        <w:t>12</w:t>
      </w:r>
      <w:r w:rsidR="00894A7A">
        <w:rPr>
          <w:rFonts w:ascii="Times New Roman" w:hAnsi="Times New Roman" w:cs="Times New Roman"/>
          <w:sz w:val="24"/>
          <w:szCs w:val="24"/>
          <w:lang w:val="en-GB"/>
        </w:rPr>
        <w:fldChar w:fldCharType="end"/>
      </w:r>
      <w:r w:rsidRPr="00B51797">
        <w:rPr>
          <w:rFonts w:ascii="Times New Roman" w:hAnsi="Times New Roman" w:cs="Times New Roman"/>
          <w:sz w:val="24"/>
          <w:szCs w:val="24"/>
          <w:lang w:val="en-GB"/>
        </w:rPr>
        <w:t>].</w:t>
      </w:r>
    </w:p>
    <w:p w14:paraId="3E55B9DD" w14:textId="4B11057F" w:rsidR="006A6112" w:rsidRPr="00553156" w:rsidRDefault="006A6112" w:rsidP="00FD1B50">
      <w:pPr>
        <w:spacing w:after="0" w:line="360" w:lineRule="auto"/>
        <w:jc w:val="both"/>
        <w:rPr>
          <w:rFonts w:ascii="Times New Roman" w:hAnsi="Times New Roman" w:cs="Times New Roman"/>
          <w:b/>
          <w:sz w:val="24"/>
          <w:szCs w:val="24"/>
          <w:lang w:val="en-GB"/>
        </w:rPr>
      </w:pPr>
      <w:r w:rsidRPr="00B51797">
        <w:rPr>
          <w:rFonts w:ascii="Times New Roman" w:hAnsi="Times New Roman" w:cs="Times New Roman"/>
          <w:b/>
          <w:sz w:val="24"/>
          <w:szCs w:val="24"/>
          <w:lang w:val="en-GB"/>
        </w:rPr>
        <w:t xml:space="preserve">3.3.3. </w:t>
      </w:r>
      <w:proofErr w:type="spellStart"/>
      <w:r w:rsidRPr="00553156">
        <w:rPr>
          <w:rFonts w:ascii="Times New Roman" w:hAnsi="Times New Roman" w:cs="Times New Roman"/>
          <w:b/>
          <w:sz w:val="24"/>
          <w:szCs w:val="24"/>
          <w:lang w:val="en-GB"/>
        </w:rPr>
        <w:t>Région</w:t>
      </w:r>
      <w:proofErr w:type="spellEnd"/>
      <w:r w:rsidRPr="00553156">
        <w:rPr>
          <w:rFonts w:ascii="Times New Roman" w:hAnsi="Times New Roman" w:cs="Times New Roman"/>
          <w:b/>
          <w:sz w:val="24"/>
          <w:szCs w:val="24"/>
          <w:lang w:val="en-GB"/>
        </w:rPr>
        <w:t xml:space="preserve"> </w:t>
      </w:r>
      <w:proofErr w:type="spellStart"/>
      <w:r w:rsidRPr="00553156">
        <w:rPr>
          <w:rFonts w:ascii="Times New Roman" w:hAnsi="Times New Roman" w:cs="Times New Roman"/>
          <w:b/>
          <w:sz w:val="24"/>
          <w:szCs w:val="24"/>
          <w:lang w:val="en-GB"/>
        </w:rPr>
        <w:t>inférieure</w:t>
      </w:r>
      <w:proofErr w:type="spellEnd"/>
      <w:r w:rsidRPr="00553156">
        <w:rPr>
          <w:rFonts w:ascii="Times New Roman" w:hAnsi="Times New Roman" w:cs="Times New Roman"/>
          <w:b/>
          <w:sz w:val="24"/>
          <w:szCs w:val="24"/>
          <w:lang w:val="en-GB"/>
        </w:rPr>
        <w:t xml:space="preserve"> à 1300 </w:t>
      </w:r>
      <w:r w:rsidR="001A5CC7" w:rsidRPr="00553156">
        <w:rPr>
          <w:rFonts w:ascii="Times New Roman" w:hAnsi="Times New Roman" w:cs="Times New Roman"/>
          <w:b/>
          <w:sz w:val="24"/>
          <w:szCs w:val="24"/>
          <w:lang w:val="en-GB"/>
        </w:rPr>
        <w:t>cm</w:t>
      </w:r>
      <w:r w:rsidR="001A5CC7" w:rsidRPr="00553156">
        <w:rPr>
          <w:rFonts w:ascii="Times New Roman" w:hAnsi="Times New Roman" w:cs="Times New Roman"/>
          <w:b/>
          <w:sz w:val="24"/>
          <w:szCs w:val="24"/>
          <w:vertAlign w:val="superscript"/>
          <w:lang w:val="en-GB"/>
        </w:rPr>
        <w:t>-1</w:t>
      </w:r>
    </w:p>
    <w:p w14:paraId="623B2B16" w14:textId="07D9B6A7" w:rsidR="006A6112" w:rsidRDefault="006A6112" w:rsidP="00FD1B50">
      <w:pPr>
        <w:spacing w:after="0" w:line="360" w:lineRule="auto"/>
        <w:jc w:val="both"/>
        <w:rPr>
          <w:rFonts w:ascii="Times New Roman" w:hAnsi="Times New Roman" w:cs="Times New Roman"/>
          <w:sz w:val="24"/>
          <w:szCs w:val="24"/>
          <w:lang w:val="en-GB"/>
        </w:rPr>
      </w:pPr>
      <w:r w:rsidRPr="00B51797">
        <w:rPr>
          <w:rFonts w:ascii="Times New Roman" w:hAnsi="Times New Roman" w:cs="Times New Roman"/>
          <w:sz w:val="24"/>
          <w:szCs w:val="24"/>
          <w:lang w:val="en-GB"/>
        </w:rPr>
        <w:t>Analysis of the infrared spectrum shows that the valence vibrations of SO3 cause the strong absorption band seen between 1000 and 1200 cm</w:t>
      </w:r>
      <w:r w:rsidRPr="001A5CC7">
        <w:rPr>
          <w:rFonts w:ascii="Times New Roman" w:hAnsi="Times New Roman" w:cs="Times New Roman"/>
          <w:sz w:val="24"/>
          <w:szCs w:val="24"/>
          <w:vertAlign w:val="superscript"/>
          <w:lang w:val="en-GB"/>
        </w:rPr>
        <w:t>-1</w:t>
      </w:r>
      <w:r w:rsidRPr="00B51797">
        <w:rPr>
          <w:rFonts w:ascii="Times New Roman" w:hAnsi="Times New Roman" w:cs="Times New Roman"/>
          <w:sz w:val="24"/>
          <w:szCs w:val="24"/>
          <w:lang w:val="en-GB"/>
        </w:rPr>
        <w:t>, which appears consistently in all the spectra of the B3LYP bases calculated. Additionally, the three bands around 600 cm</w:t>
      </w:r>
      <w:r w:rsidRPr="001A5CC7">
        <w:rPr>
          <w:rFonts w:ascii="Times New Roman" w:hAnsi="Times New Roman" w:cs="Times New Roman"/>
          <w:sz w:val="24"/>
          <w:szCs w:val="24"/>
          <w:vertAlign w:val="superscript"/>
          <w:lang w:val="en-GB"/>
        </w:rPr>
        <w:t>-1</w:t>
      </w:r>
      <w:r w:rsidRPr="00B51797">
        <w:rPr>
          <w:rFonts w:ascii="Times New Roman" w:hAnsi="Times New Roman" w:cs="Times New Roman"/>
          <w:sz w:val="24"/>
          <w:szCs w:val="24"/>
          <w:lang w:val="en-GB"/>
        </w:rPr>
        <w:t xml:space="preserve"> represent the deformation vibrations of the SO3 group.  This attests to the participation of </w:t>
      </w:r>
      <w:proofErr w:type="spellStart"/>
      <w:r w:rsidRPr="00B51797">
        <w:rPr>
          <w:rFonts w:ascii="Times New Roman" w:hAnsi="Times New Roman" w:cs="Times New Roman"/>
          <w:sz w:val="24"/>
          <w:szCs w:val="24"/>
          <w:lang w:val="en-GB"/>
        </w:rPr>
        <w:t>phenylsulfonate</w:t>
      </w:r>
      <w:proofErr w:type="spellEnd"/>
      <w:r w:rsidRPr="00B51797">
        <w:rPr>
          <w:rFonts w:ascii="Times New Roman" w:hAnsi="Times New Roman" w:cs="Times New Roman"/>
          <w:sz w:val="24"/>
          <w:szCs w:val="24"/>
          <w:lang w:val="en-GB"/>
        </w:rPr>
        <w:t xml:space="preserve"> in the configuration of the </w:t>
      </w:r>
      <w:proofErr w:type="spellStart"/>
      <w:r w:rsidRPr="00B51797">
        <w:rPr>
          <w:rFonts w:ascii="Times New Roman" w:hAnsi="Times New Roman" w:cs="Times New Roman"/>
          <w:sz w:val="24"/>
          <w:szCs w:val="24"/>
          <w:lang w:val="en-GB"/>
        </w:rPr>
        <w:t>diisopropylammonium</w:t>
      </w:r>
      <w:proofErr w:type="spellEnd"/>
      <w:r w:rsidRPr="00B51797">
        <w:rPr>
          <w:rFonts w:ascii="Times New Roman" w:hAnsi="Times New Roman" w:cs="Times New Roman"/>
          <w:sz w:val="24"/>
          <w:szCs w:val="24"/>
          <w:lang w:val="en-GB"/>
        </w:rPr>
        <w:t xml:space="preserve"> </w:t>
      </w:r>
      <w:proofErr w:type="spellStart"/>
      <w:r w:rsidRPr="00B51797">
        <w:rPr>
          <w:rFonts w:ascii="Times New Roman" w:hAnsi="Times New Roman" w:cs="Times New Roman"/>
          <w:sz w:val="24"/>
          <w:szCs w:val="24"/>
          <w:lang w:val="en-GB"/>
        </w:rPr>
        <w:t>phenylsulfonate</w:t>
      </w:r>
      <w:proofErr w:type="spellEnd"/>
      <w:r w:rsidRPr="00B51797">
        <w:rPr>
          <w:rFonts w:ascii="Times New Roman" w:hAnsi="Times New Roman" w:cs="Times New Roman"/>
          <w:sz w:val="24"/>
          <w:szCs w:val="24"/>
          <w:lang w:val="en-GB"/>
        </w:rPr>
        <w:t xml:space="preserve"> molecule.  Hydrogen bonding </w:t>
      </w:r>
      <w:r w:rsidRPr="00B51797">
        <w:rPr>
          <w:rFonts w:ascii="Times New Roman" w:hAnsi="Times New Roman" w:cs="Times New Roman"/>
          <w:sz w:val="24"/>
          <w:szCs w:val="24"/>
          <w:lang w:val="en-GB"/>
        </w:rPr>
        <w:lastRenderedPageBreak/>
        <w:t>is of low intensity for SO3 groups.   The spectra show S-C stretching, with a detectable band at 937 cm</w:t>
      </w:r>
      <w:r w:rsidRPr="001A5CC7">
        <w:rPr>
          <w:rFonts w:ascii="Times New Roman" w:hAnsi="Times New Roman" w:cs="Times New Roman"/>
          <w:sz w:val="24"/>
          <w:szCs w:val="24"/>
          <w:vertAlign w:val="superscript"/>
          <w:lang w:val="en-GB"/>
        </w:rPr>
        <w:t>-1</w:t>
      </w:r>
      <w:r w:rsidRPr="00B51797">
        <w:rPr>
          <w:rFonts w:ascii="Times New Roman" w:hAnsi="Times New Roman" w:cs="Times New Roman"/>
          <w:sz w:val="24"/>
          <w:szCs w:val="24"/>
          <w:lang w:val="en-GB"/>
        </w:rPr>
        <w:t xml:space="preserve"> [</w:t>
      </w:r>
      <w:r w:rsidR="00894A7A">
        <w:rPr>
          <w:rFonts w:ascii="Times New Roman" w:hAnsi="Times New Roman" w:cs="Times New Roman"/>
          <w:sz w:val="24"/>
          <w:szCs w:val="24"/>
          <w:lang w:val="en-GB"/>
        </w:rPr>
        <w:fldChar w:fldCharType="begin"/>
      </w:r>
      <w:r w:rsidR="00894A7A">
        <w:rPr>
          <w:rFonts w:ascii="Times New Roman" w:hAnsi="Times New Roman" w:cs="Times New Roman"/>
          <w:sz w:val="24"/>
          <w:szCs w:val="24"/>
          <w:lang w:val="en-GB"/>
        </w:rPr>
        <w:instrText xml:space="preserve"> NOTEREF _Ref204690836 \h </w:instrText>
      </w:r>
      <w:r w:rsidR="00FD1B50">
        <w:rPr>
          <w:rFonts w:ascii="Times New Roman" w:hAnsi="Times New Roman" w:cs="Times New Roman"/>
          <w:sz w:val="24"/>
          <w:szCs w:val="24"/>
          <w:lang w:val="en-GB"/>
        </w:rPr>
        <w:instrText xml:space="preserve"> \* MERGEFORMAT </w:instrText>
      </w:r>
      <w:r w:rsidR="00894A7A">
        <w:rPr>
          <w:rFonts w:ascii="Times New Roman" w:hAnsi="Times New Roman" w:cs="Times New Roman"/>
          <w:sz w:val="24"/>
          <w:szCs w:val="24"/>
          <w:lang w:val="en-GB"/>
        </w:rPr>
      </w:r>
      <w:r w:rsidR="00894A7A">
        <w:rPr>
          <w:rFonts w:ascii="Times New Roman" w:hAnsi="Times New Roman" w:cs="Times New Roman"/>
          <w:sz w:val="24"/>
          <w:szCs w:val="24"/>
          <w:lang w:val="en-GB"/>
        </w:rPr>
        <w:fldChar w:fldCharType="separate"/>
      </w:r>
      <w:r w:rsidR="00894A7A">
        <w:rPr>
          <w:rFonts w:ascii="Times New Roman" w:hAnsi="Times New Roman" w:cs="Times New Roman"/>
          <w:sz w:val="24"/>
          <w:szCs w:val="24"/>
          <w:lang w:val="en-GB"/>
        </w:rPr>
        <w:t>12</w:t>
      </w:r>
      <w:r w:rsidR="00894A7A">
        <w:rPr>
          <w:rFonts w:ascii="Times New Roman" w:hAnsi="Times New Roman" w:cs="Times New Roman"/>
          <w:sz w:val="24"/>
          <w:szCs w:val="24"/>
          <w:lang w:val="en-GB"/>
        </w:rPr>
        <w:fldChar w:fldCharType="end"/>
      </w:r>
      <w:r w:rsidRPr="00B51797">
        <w:rPr>
          <w:rFonts w:ascii="Times New Roman" w:hAnsi="Times New Roman" w:cs="Times New Roman"/>
          <w:sz w:val="24"/>
          <w:szCs w:val="24"/>
          <w:lang w:val="en-GB"/>
        </w:rPr>
        <w:t>]. These results indicate that the coupling process does not involve the carbon bound to the SO3 group. The calculated CH out-of-plane deformation vibration is assigned to 872 cm</w:t>
      </w:r>
      <w:r w:rsidRPr="006170BD">
        <w:rPr>
          <w:rFonts w:ascii="Times New Roman" w:hAnsi="Times New Roman" w:cs="Times New Roman"/>
          <w:sz w:val="24"/>
          <w:szCs w:val="24"/>
          <w:vertAlign w:val="superscript"/>
          <w:lang w:val="en-GB"/>
        </w:rPr>
        <w:t>-1</w:t>
      </w:r>
      <w:r w:rsidRPr="00B51797">
        <w:rPr>
          <w:rFonts w:ascii="Times New Roman" w:hAnsi="Times New Roman" w:cs="Times New Roman"/>
          <w:sz w:val="24"/>
          <w:szCs w:val="24"/>
          <w:lang w:val="en-GB"/>
        </w:rPr>
        <w:t xml:space="preserve"> for all bases. These results </w:t>
      </w:r>
      <w:proofErr w:type="gramStart"/>
      <w:r w:rsidRPr="00B51797">
        <w:rPr>
          <w:rFonts w:ascii="Times New Roman" w:hAnsi="Times New Roman" w:cs="Times New Roman"/>
          <w:sz w:val="24"/>
          <w:szCs w:val="24"/>
          <w:lang w:val="en-GB"/>
        </w:rPr>
        <w:t>are in agreement</w:t>
      </w:r>
      <w:proofErr w:type="gramEnd"/>
      <w:r w:rsidRPr="00B51797">
        <w:rPr>
          <w:rFonts w:ascii="Times New Roman" w:hAnsi="Times New Roman" w:cs="Times New Roman"/>
          <w:sz w:val="24"/>
          <w:szCs w:val="24"/>
          <w:lang w:val="en-GB"/>
        </w:rPr>
        <w:t xml:space="preserve"> with those </w:t>
      </w:r>
      <w:r w:rsidR="00894A7A">
        <w:rPr>
          <w:rFonts w:ascii="Times New Roman" w:hAnsi="Times New Roman" w:cs="Times New Roman"/>
          <w:sz w:val="24"/>
          <w:szCs w:val="24"/>
          <w:lang w:val="en-GB"/>
        </w:rPr>
        <w:t>reported in the literature [</w:t>
      </w:r>
      <w:r w:rsidR="00E565A7" w:rsidRPr="001A5CC7">
        <w:rPr>
          <w:rFonts w:ascii="Times New Roman" w:hAnsi="Times New Roman" w:cs="Times New Roman"/>
          <w:sz w:val="24"/>
          <w:szCs w:val="24"/>
          <w:lang w:val="en-GB"/>
        </w:rPr>
        <w:fldChar w:fldCharType="begin"/>
      </w:r>
      <w:r w:rsidR="00E565A7" w:rsidRPr="001A5CC7">
        <w:rPr>
          <w:rFonts w:ascii="Times New Roman" w:hAnsi="Times New Roman" w:cs="Times New Roman"/>
          <w:sz w:val="24"/>
          <w:szCs w:val="24"/>
          <w:lang w:val="en-GB"/>
        </w:rPr>
        <w:instrText xml:space="preserve"> NOTEREF _Ref204690836 \h </w:instrText>
      </w:r>
      <w:r w:rsidR="00FD1B50" w:rsidRPr="001A5CC7">
        <w:rPr>
          <w:rFonts w:ascii="Times New Roman" w:hAnsi="Times New Roman" w:cs="Times New Roman"/>
          <w:sz w:val="24"/>
          <w:szCs w:val="24"/>
          <w:lang w:val="en-GB"/>
        </w:rPr>
        <w:instrText xml:space="preserve"> \* MERGEFORMAT </w:instrText>
      </w:r>
      <w:r w:rsidR="00E565A7" w:rsidRPr="001A5CC7">
        <w:rPr>
          <w:rFonts w:ascii="Times New Roman" w:hAnsi="Times New Roman" w:cs="Times New Roman"/>
          <w:sz w:val="24"/>
          <w:szCs w:val="24"/>
          <w:lang w:val="en-GB"/>
        </w:rPr>
      </w:r>
      <w:r w:rsidR="00E565A7" w:rsidRPr="001A5CC7">
        <w:rPr>
          <w:rFonts w:ascii="Times New Roman" w:hAnsi="Times New Roman" w:cs="Times New Roman"/>
          <w:sz w:val="24"/>
          <w:szCs w:val="24"/>
          <w:lang w:val="en-GB"/>
        </w:rPr>
        <w:fldChar w:fldCharType="separate"/>
      </w:r>
      <w:r w:rsidR="00E565A7" w:rsidRPr="001A5CC7">
        <w:rPr>
          <w:rFonts w:ascii="Times New Roman" w:hAnsi="Times New Roman" w:cs="Times New Roman"/>
          <w:sz w:val="24"/>
          <w:szCs w:val="24"/>
          <w:lang w:val="en-GB"/>
        </w:rPr>
        <w:t>12</w:t>
      </w:r>
      <w:r w:rsidR="00E565A7" w:rsidRPr="001A5CC7">
        <w:rPr>
          <w:rFonts w:ascii="Times New Roman" w:hAnsi="Times New Roman" w:cs="Times New Roman"/>
          <w:sz w:val="24"/>
          <w:szCs w:val="24"/>
          <w:lang w:val="en-GB"/>
        </w:rPr>
        <w:fldChar w:fldCharType="end"/>
      </w:r>
      <w:r w:rsidR="00894A7A" w:rsidRPr="001A5CC7">
        <w:rPr>
          <w:rStyle w:val="EndnoteReference"/>
          <w:rFonts w:ascii="Times New Roman" w:hAnsi="Times New Roman" w:cs="Times New Roman"/>
          <w:sz w:val="24"/>
          <w:szCs w:val="24"/>
          <w:vertAlign w:val="baseline"/>
          <w:lang w:val="en-GB"/>
        </w:rPr>
        <w:endnoteReference w:id="32"/>
      </w:r>
      <w:r w:rsidRPr="00B51797">
        <w:rPr>
          <w:rFonts w:ascii="Times New Roman" w:hAnsi="Times New Roman" w:cs="Times New Roman"/>
          <w:sz w:val="24"/>
          <w:szCs w:val="24"/>
          <w:lang w:val="en-GB"/>
        </w:rPr>
        <w:t>].</w:t>
      </w:r>
    </w:p>
    <w:p w14:paraId="515EAE87" w14:textId="1E205E43" w:rsidR="005304D6" w:rsidRDefault="005304D6" w:rsidP="00FD1B50">
      <w:pPr>
        <w:spacing w:after="0" w:line="360" w:lineRule="auto"/>
        <w:jc w:val="both"/>
      </w:pPr>
      <w:r>
        <w:object w:dxaOrig="25560" w:dyaOrig="17849" w14:anchorId="385A6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8pt;height:316pt" o:ole="">
            <v:imagedata r:id="rId12" o:title=""/>
          </v:shape>
          <o:OLEObject Type="Embed" ProgID="Origin50.Graph" ShapeID="_x0000_i1025" DrawAspect="Content" ObjectID="_1815469385" r:id="rId13"/>
        </w:object>
      </w:r>
    </w:p>
    <w:p w14:paraId="5ACCF905" w14:textId="7CF3E024" w:rsidR="005304D6" w:rsidRPr="00B51797" w:rsidRDefault="005304D6" w:rsidP="00FD1B50">
      <w:pPr>
        <w:spacing w:after="0" w:line="360" w:lineRule="auto"/>
        <w:jc w:val="both"/>
        <w:rPr>
          <w:rFonts w:ascii="Times New Roman" w:hAnsi="Times New Roman" w:cs="Times New Roman"/>
          <w:sz w:val="24"/>
          <w:szCs w:val="24"/>
          <w:lang w:val="en-GB"/>
        </w:rPr>
      </w:pPr>
      <w:r w:rsidRPr="0019359F">
        <w:rPr>
          <w:rFonts w:ascii="Times New Roman" w:hAnsi="Times New Roman" w:cs="Times New Roman"/>
          <w:b/>
          <w:bCs/>
          <w:sz w:val="24"/>
          <w:szCs w:val="24"/>
          <w:lang w:val="en-GB"/>
        </w:rPr>
        <w:t xml:space="preserve">Figure </w:t>
      </w:r>
      <w:r w:rsidR="0019359F" w:rsidRPr="0019359F">
        <w:rPr>
          <w:rFonts w:ascii="Times New Roman" w:hAnsi="Times New Roman" w:cs="Times New Roman"/>
          <w:b/>
          <w:bCs/>
          <w:sz w:val="24"/>
          <w:szCs w:val="24"/>
          <w:lang w:val="en-GB"/>
        </w:rPr>
        <w:t>3</w:t>
      </w:r>
      <w:r w:rsidRPr="0019359F">
        <w:rPr>
          <w:rFonts w:ascii="Times New Roman" w:hAnsi="Times New Roman" w:cs="Times New Roman"/>
          <w:b/>
          <w:bCs/>
          <w:sz w:val="24"/>
          <w:szCs w:val="24"/>
          <w:lang w:val="en-GB"/>
        </w:rPr>
        <w:t>:</w:t>
      </w:r>
      <w:r w:rsidRPr="0019359F">
        <w:rPr>
          <w:rFonts w:ascii="Times New Roman" w:hAnsi="Times New Roman" w:cs="Times New Roman"/>
          <w:sz w:val="24"/>
          <w:szCs w:val="24"/>
          <w:lang w:val="en-GB"/>
        </w:rPr>
        <w:t xml:space="preserve"> IRTF </w:t>
      </w:r>
      <w:proofErr w:type="spellStart"/>
      <w:r w:rsidRPr="0019359F">
        <w:rPr>
          <w:rFonts w:ascii="Times New Roman" w:hAnsi="Times New Roman" w:cs="Times New Roman"/>
          <w:sz w:val="24"/>
          <w:szCs w:val="24"/>
          <w:lang w:val="en-GB"/>
        </w:rPr>
        <w:t>calculed</w:t>
      </w:r>
      <w:proofErr w:type="spellEnd"/>
      <w:r w:rsidRPr="0019359F">
        <w:rPr>
          <w:rFonts w:ascii="Times New Roman" w:hAnsi="Times New Roman" w:cs="Times New Roman"/>
          <w:sz w:val="24"/>
          <w:szCs w:val="24"/>
          <w:lang w:val="en-GB"/>
        </w:rPr>
        <w:t xml:space="preserve"> by DFT using B3LYP bases </w:t>
      </w:r>
      <w:proofErr w:type="gramStart"/>
      <w:r w:rsidRPr="0019359F">
        <w:rPr>
          <w:rFonts w:ascii="Times New Roman" w:hAnsi="Times New Roman" w:cs="Times New Roman"/>
          <w:sz w:val="24"/>
          <w:szCs w:val="24"/>
          <w:lang w:val="en-GB"/>
        </w:rPr>
        <w:t>a)B</w:t>
      </w:r>
      <w:proofErr w:type="gramEnd"/>
      <w:r w:rsidRPr="0019359F">
        <w:rPr>
          <w:rFonts w:ascii="Times New Roman" w:hAnsi="Times New Roman" w:cs="Times New Roman"/>
          <w:sz w:val="24"/>
          <w:szCs w:val="24"/>
          <w:lang w:val="en-GB"/>
        </w:rPr>
        <w:t>3LYP /6-311++G(</w:t>
      </w:r>
      <w:proofErr w:type="spellStart"/>
      <w:r w:rsidRPr="0019359F">
        <w:rPr>
          <w:rFonts w:ascii="Times New Roman" w:hAnsi="Times New Roman" w:cs="Times New Roman"/>
          <w:sz w:val="24"/>
          <w:szCs w:val="24"/>
          <w:lang w:val="en-GB"/>
        </w:rPr>
        <w:t>d,p</w:t>
      </w:r>
      <w:proofErr w:type="spellEnd"/>
      <w:r w:rsidRPr="0019359F">
        <w:rPr>
          <w:rFonts w:ascii="Times New Roman" w:hAnsi="Times New Roman" w:cs="Times New Roman"/>
          <w:sz w:val="24"/>
          <w:szCs w:val="24"/>
          <w:lang w:val="en-GB"/>
        </w:rPr>
        <w:t>) b)B3LYP /6-311G(</w:t>
      </w:r>
      <w:proofErr w:type="spellStart"/>
      <w:r w:rsidRPr="0019359F">
        <w:rPr>
          <w:rFonts w:ascii="Times New Roman" w:hAnsi="Times New Roman" w:cs="Times New Roman"/>
          <w:sz w:val="24"/>
          <w:szCs w:val="24"/>
          <w:lang w:val="en-GB"/>
        </w:rPr>
        <w:t>d,p</w:t>
      </w:r>
      <w:proofErr w:type="spellEnd"/>
      <w:r w:rsidRPr="0019359F">
        <w:rPr>
          <w:rFonts w:ascii="Times New Roman" w:hAnsi="Times New Roman" w:cs="Times New Roman"/>
          <w:sz w:val="24"/>
          <w:szCs w:val="24"/>
          <w:lang w:val="en-GB"/>
        </w:rPr>
        <w:t>) c)B3LYP /6-311+G(</w:t>
      </w:r>
      <w:proofErr w:type="spellStart"/>
      <w:r w:rsidRPr="0019359F">
        <w:rPr>
          <w:rFonts w:ascii="Times New Roman" w:hAnsi="Times New Roman" w:cs="Times New Roman"/>
          <w:sz w:val="24"/>
          <w:szCs w:val="24"/>
          <w:lang w:val="en-GB"/>
        </w:rPr>
        <w:t>d,p</w:t>
      </w:r>
      <w:proofErr w:type="spellEnd"/>
      <w:r w:rsidRPr="0019359F">
        <w:rPr>
          <w:rFonts w:ascii="Times New Roman" w:hAnsi="Times New Roman" w:cs="Times New Roman"/>
          <w:sz w:val="24"/>
          <w:szCs w:val="24"/>
          <w:lang w:val="en-GB"/>
        </w:rPr>
        <w:t xml:space="preserve">) </w:t>
      </w:r>
    </w:p>
    <w:p w14:paraId="502AFA12" w14:textId="613CA18F" w:rsidR="00863B81" w:rsidRPr="00BE3762" w:rsidRDefault="00046654" w:rsidP="00FD1B50">
      <w:pPr>
        <w:spacing w:after="0" w:line="360" w:lineRule="auto"/>
        <w:rPr>
          <w:rFonts w:ascii="Times New Roman" w:hAnsi="Times New Roman" w:cs="Times New Roman"/>
          <w:b/>
          <w:bCs/>
          <w:sz w:val="24"/>
          <w:szCs w:val="24"/>
          <w:lang w:val="en-GB"/>
        </w:rPr>
      </w:pPr>
      <w:bookmarkStart w:id="10" w:name="_Hlk204543917"/>
      <w:r w:rsidRPr="00BE3762">
        <w:rPr>
          <w:rFonts w:ascii="Times New Roman" w:hAnsi="Times New Roman" w:cs="Times New Roman"/>
          <w:b/>
          <w:bCs/>
          <w:sz w:val="24"/>
          <w:szCs w:val="24"/>
          <w:lang w:val="en-GB"/>
        </w:rPr>
        <w:t>3.</w:t>
      </w:r>
      <w:r w:rsidR="006A6112" w:rsidRPr="00BE3762">
        <w:rPr>
          <w:rFonts w:ascii="Times New Roman" w:hAnsi="Times New Roman" w:cs="Times New Roman"/>
          <w:b/>
          <w:bCs/>
          <w:sz w:val="24"/>
          <w:szCs w:val="24"/>
          <w:lang w:val="en-GB"/>
        </w:rPr>
        <w:t>4</w:t>
      </w:r>
      <w:r w:rsidRPr="00BE3762">
        <w:rPr>
          <w:rFonts w:ascii="Times New Roman" w:hAnsi="Times New Roman" w:cs="Times New Roman"/>
          <w:b/>
          <w:bCs/>
          <w:sz w:val="24"/>
          <w:szCs w:val="24"/>
          <w:lang w:val="en-GB"/>
        </w:rPr>
        <w:t>. Frontier molecular orbital analyses</w:t>
      </w:r>
    </w:p>
    <w:p w14:paraId="0C67DFAF" w14:textId="08FD7F21" w:rsidR="009A7000" w:rsidRPr="008D5EAC" w:rsidRDefault="0024637E" w:rsidP="00FD1B50">
      <w:pPr>
        <w:spacing w:after="0" w:line="360" w:lineRule="auto"/>
        <w:jc w:val="both"/>
        <w:rPr>
          <w:rFonts w:ascii="Times New Roman" w:eastAsia="Times New Roman" w:hAnsi="Times New Roman" w:cs="Times New Roman"/>
          <w:sz w:val="24"/>
          <w:szCs w:val="24"/>
          <w:lang w:val="en-GB" w:eastAsia="fr-FR"/>
        </w:rPr>
      </w:pPr>
      <w:r w:rsidRPr="00FD1B50">
        <w:rPr>
          <w:rFonts w:ascii="Times New Roman" w:hAnsi="Times New Roman" w:cs="Times New Roman"/>
          <w:sz w:val="24"/>
          <w:szCs w:val="24"/>
          <w:lang w:val="en-GB"/>
        </w:rPr>
        <w:t>The energy levels of the studied compound were theoretically determined using Density Functional Theory (DFT), employing the hybrid functional B3LYP coupled with the 6-311G(</w:t>
      </w:r>
      <w:proofErr w:type="spellStart"/>
      <w:proofErr w:type="gramStart"/>
      <w:r w:rsidRPr="00FD1B50">
        <w:rPr>
          <w:rFonts w:ascii="Times New Roman" w:hAnsi="Times New Roman" w:cs="Times New Roman"/>
          <w:sz w:val="24"/>
          <w:szCs w:val="24"/>
          <w:lang w:val="en-GB"/>
        </w:rPr>
        <w:t>d,p</w:t>
      </w:r>
      <w:proofErr w:type="spellEnd"/>
      <w:proofErr w:type="gramEnd"/>
      <w:r w:rsidRPr="00FD1B50">
        <w:rPr>
          <w:rFonts w:ascii="Times New Roman" w:hAnsi="Times New Roman" w:cs="Times New Roman"/>
          <w:sz w:val="24"/>
          <w:szCs w:val="24"/>
          <w:lang w:val="en-GB"/>
        </w:rPr>
        <w:t>),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and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xml:space="preserve">) basis sets, as implemented in the GAUSSIAN 16 software. </w:t>
      </w:r>
      <w:r w:rsidRPr="008D5EAC">
        <w:rPr>
          <w:rFonts w:ascii="Times New Roman" w:hAnsi="Times New Roman" w:cs="Times New Roman"/>
          <w:sz w:val="24"/>
          <w:szCs w:val="24"/>
          <w:lang w:val="en-GB"/>
        </w:rPr>
        <w:t>Particular attention was given to the characterization of the frontier molecular orbitals (FMOs), due to their crucial role in electronic and optical properties as well as in various quantum reactivity calculations</w:t>
      </w:r>
      <w:r w:rsidR="009461E4" w:rsidRPr="008D5EAC">
        <w:rPr>
          <w:rFonts w:ascii="Times New Roman" w:eastAsia="Times New Roman" w:hAnsi="Times New Roman" w:cs="Times New Roman"/>
          <w:sz w:val="24"/>
          <w:szCs w:val="24"/>
          <w:lang w:val="en-GB" w:eastAsia="fr-FR"/>
        </w:rPr>
        <w:t xml:space="preserve"> [</w:t>
      </w:r>
      <w:r w:rsidR="009461E4" w:rsidRPr="00926AC8">
        <w:rPr>
          <w:rStyle w:val="EndnoteReference"/>
          <w:rFonts w:ascii="Times New Roman" w:eastAsia="Times New Roman" w:hAnsi="Times New Roman" w:cs="Times New Roman"/>
          <w:sz w:val="24"/>
          <w:szCs w:val="24"/>
          <w:lang w:eastAsia="fr-FR"/>
        </w:rPr>
        <w:endnoteReference w:id="33"/>
      </w:r>
      <w:r w:rsidR="00C77B63" w:rsidRPr="008D5EAC">
        <w:rPr>
          <w:rFonts w:ascii="Times New Roman" w:eastAsia="Times New Roman" w:hAnsi="Times New Roman" w:cs="Times New Roman"/>
          <w:sz w:val="24"/>
          <w:szCs w:val="24"/>
          <w:lang w:val="en-GB" w:eastAsia="fr-FR"/>
        </w:rPr>
        <w:t xml:space="preserve">, </w:t>
      </w:r>
      <w:r w:rsidR="009461E4" w:rsidRPr="00926AC8">
        <w:rPr>
          <w:rStyle w:val="EndnoteReference"/>
          <w:rFonts w:ascii="Times New Roman" w:eastAsia="Times New Roman" w:hAnsi="Times New Roman" w:cs="Times New Roman"/>
          <w:sz w:val="24"/>
          <w:szCs w:val="24"/>
          <w:lang w:eastAsia="fr-FR"/>
        </w:rPr>
        <w:endnoteReference w:id="34"/>
      </w:r>
      <w:r w:rsidR="00C77B63" w:rsidRPr="008D5EAC">
        <w:rPr>
          <w:rFonts w:ascii="Times New Roman" w:eastAsia="Times New Roman" w:hAnsi="Times New Roman" w:cs="Times New Roman"/>
          <w:sz w:val="24"/>
          <w:szCs w:val="24"/>
          <w:lang w:val="en-GB" w:eastAsia="fr-FR"/>
        </w:rPr>
        <w:t>].</w:t>
      </w:r>
      <w:r w:rsidR="0019359F" w:rsidRPr="008D5EAC">
        <w:rPr>
          <w:rFonts w:ascii="Times New Roman" w:eastAsia="Times New Roman" w:hAnsi="Times New Roman" w:cs="Times New Roman"/>
          <w:sz w:val="24"/>
          <w:szCs w:val="24"/>
          <w:lang w:val="en-GB" w:eastAsia="fr-FR"/>
        </w:rPr>
        <w:t xml:space="preserve"> </w:t>
      </w:r>
    </w:p>
    <w:p w14:paraId="17580862" w14:textId="77777777" w:rsidR="0024637E" w:rsidRPr="008D5EAC" w:rsidRDefault="0024637E" w:rsidP="00FD1B50">
      <w:pPr>
        <w:spacing w:after="0" w:line="360" w:lineRule="auto"/>
        <w:jc w:val="both"/>
        <w:rPr>
          <w:rFonts w:ascii="Times New Roman" w:eastAsia="Times New Roman" w:hAnsi="Times New Roman" w:cs="Times New Roman"/>
          <w:sz w:val="24"/>
          <w:szCs w:val="24"/>
          <w:lang w:val="en-GB" w:eastAsia="fr-FR"/>
        </w:rPr>
      </w:pPr>
      <w:r w:rsidRPr="008D5EAC">
        <w:rPr>
          <w:rFonts w:ascii="Times New Roman" w:hAnsi="Times New Roman" w:cs="Times New Roman"/>
          <w:sz w:val="24"/>
          <w:szCs w:val="24"/>
          <w:lang w:val="en-GB"/>
        </w:rPr>
        <w:t>The highest occupied molecular orbital (HOMO) acts as an electron donor, while the lowest unoccupied molecular orbital (LUMO) serves as an electron acceptor</w:t>
      </w:r>
      <w:r w:rsidR="009461E4" w:rsidRPr="008D5EAC">
        <w:rPr>
          <w:rFonts w:ascii="Times New Roman" w:eastAsia="Times New Roman" w:hAnsi="Times New Roman" w:cs="Times New Roman"/>
          <w:sz w:val="24"/>
          <w:szCs w:val="24"/>
          <w:lang w:val="en-GB" w:eastAsia="fr-FR"/>
        </w:rPr>
        <w:t xml:space="preserve"> [</w:t>
      </w:r>
      <w:r w:rsidR="009461E4" w:rsidRPr="00926AC8">
        <w:rPr>
          <w:rStyle w:val="EndnoteReference"/>
          <w:rFonts w:ascii="Times New Roman" w:eastAsia="Times New Roman" w:hAnsi="Times New Roman" w:cs="Times New Roman"/>
          <w:sz w:val="24"/>
          <w:szCs w:val="24"/>
          <w:lang w:eastAsia="fr-FR"/>
        </w:rPr>
        <w:endnoteReference w:id="35"/>
      </w:r>
      <w:r w:rsidR="00C77B63" w:rsidRPr="008D5EAC">
        <w:rPr>
          <w:rFonts w:ascii="Times New Roman" w:eastAsia="Times New Roman" w:hAnsi="Times New Roman" w:cs="Times New Roman"/>
          <w:sz w:val="24"/>
          <w:szCs w:val="24"/>
          <w:lang w:val="en-GB" w:eastAsia="fr-FR"/>
        </w:rPr>
        <w:t xml:space="preserve">]. </w:t>
      </w:r>
      <w:r w:rsidRPr="008D5EAC">
        <w:rPr>
          <w:rFonts w:ascii="Times New Roman" w:hAnsi="Times New Roman" w:cs="Times New Roman"/>
          <w:sz w:val="24"/>
          <w:szCs w:val="24"/>
          <w:lang w:val="en-GB"/>
        </w:rPr>
        <w:t xml:space="preserve">Consequently, a molecule’s ionization potential is closely related to the energy of the HOMO, while its electron </w:t>
      </w:r>
      <w:r w:rsidRPr="008D5EAC">
        <w:rPr>
          <w:rFonts w:ascii="Times New Roman" w:hAnsi="Times New Roman" w:cs="Times New Roman"/>
          <w:sz w:val="24"/>
          <w:szCs w:val="24"/>
          <w:lang w:val="en-GB"/>
        </w:rPr>
        <w:lastRenderedPageBreak/>
        <w:t xml:space="preserve">affinity depends on the energy of the LUMO </w:t>
      </w:r>
      <w:r w:rsidR="00C77B63" w:rsidRPr="008D5EAC">
        <w:rPr>
          <w:rFonts w:ascii="Times New Roman" w:eastAsia="Times New Roman" w:hAnsi="Times New Roman" w:cs="Times New Roman"/>
          <w:sz w:val="24"/>
          <w:szCs w:val="24"/>
          <w:lang w:val="en-GB" w:eastAsia="fr-FR"/>
        </w:rPr>
        <w:t xml:space="preserve">[59]. </w:t>
      </w:r>
      <w:r w:rsidRPr="008D5EAC">
        <w:rPr>
          <w:rFonts w:ascii="Times New Roman" w:hAnsi="Times New Roman" w:cs="Times New Roman"/>
          <w:sz w:val="24"/>
          <w:szCs w:val="24"/>
          <w:lang w:val="en-GB"/>
        </w:rPr>
        <w:t xml:space="preserve">A small energy gap between these two orbitals indicates high polarizability and increased chemical reactivity </w:t>
      </w:r>
      <w:r w:rsidR="00C77B63" w:rsidRPr="008D5EAC">
        <w:rPr>
          <w:rFonts w:ascii="Times New Roman" w:eastAsia="Times New Roman" w:hAnsi="Times New Roman" w:cs="Times New Roman"/>
          <w:sz w:val="24"/>
          <w:szCs w:val="24"/>
          <w:lang w:val="en-GB" w:eastAsia="fr-FR"/>
        </w:rPr>
        <w:t>[60, 61].</w:t>
      </w:r>
      <w:r w:rsidR="00FA4A47" w:rsidRPr="008D5EAC">
        <w:rPr>
          <w:rFonts w:ascii="Times New Roman" w:eastAsia="Times New Roman" w:hAnsi="Times New Roman" w:cs="Times New Roman"/>
          <w:sz w:val="24"/>
          <w:szCs w:val="24"/>
          <w:lang w:val="en-GB" w:eastAsia="fr-FR"/>
        </w:rPr>
        <w:t xml:space="preserve"> </w:t>
      </w:r>
    </w:p>
    <w:p w14:paraId="68825E9A" w14:textId="27465F9C" w:rsidR="0024637E" w:rsidRPr="00BE3762" w:rsidRDefault="0024637E" w:rsidP="00FD1B50">
      <w:pPr>
        <w:spacing w:after="0" w:line="360" w:lineRule="auto"/>
        <w:jc w:val="both"/>
        <w:rPr>
          <w:rFonts w:ascii="Times New Roman" w:eastAsia="Times New Roman" w:hAnsi="Times New Roman" w:cs="Times New Roman"/>
          <w:sz w:val="24"/>
          <w:szCs w:val="24"/>
          <w:lang w:val="en-GB" w:eastAsia="fr-FR"/>
        </w:rPr>
      </w:pPr>
      <w:r w:rsidRPr="008D5EAC">
        <w:rPr>
          <w:rFonts w:ascii="Times New Roman" w:hAnsi="Times New Roman" w:cs="Times New Roman"/>
          <w:sz w:val="24"/>
          <w:szCs w:val="24"/>
          <w:lang w:val="en-GB"/>
        </w:rPr>
        <w:t>The values of the HOMO and LUMO energies, the energy gap, as well as global reactivity descriptors (hardness (</w:t>
      </w:r>
      <w:r w:rsidRPr="00926AC8">
        <w:rPr>
          <w:rFonts w:ascii="Times New Roman" w:hAnsi="Times New Roman" w:cs="Times New Roman"/>
          <w:sz w:val="24"/>
          <w:szCs w:val="24"/>
        </w:rPr>
        <w:t>η</w:t>
      </w:r>
      <w:r w:rsidRPr="008D5EAC">
        <w:rPr>
          <w:rFonts w:ascii="Times New Roman" w:hAnsi="Times New Roman" w:cs="Times New Roman"/>
          <w:sz w:val="24"/>
          <w:szCs w:val="24"/>
          <w:lang w:val="en-GB"/>
        </w:rPr>
        <w:t>), electronegativity (</w:t>
      </w:r>
      <w:r w:rsidRPr="00926AC8">
        <w:rPr>
          <w:rFonts w:ascii="Times New Roman" w:hAnsi="Times New Roman" w:cs="Times New Roman"/>
          <w:sz w:val="24"/>
          <w:szCs w:val="24"/>
        </w:rPr>
        <w:t>χ</w:t>
      </w:r>
      <w:r w:rsidRPr="008D5EAC">
        <w:rPr>
          <w:rFonts w:ascii="Times New Roman" w:hAnsi="Times New Roman" w:cs="Times New Roman"/>
          <w:sz w:val="24"/>
          <w:szCs w:val="24"/>
          <w:lang w:val="en-GB"/>
        </w:rPr>
        <w:t>), chemical potential (</w:t>
      </w:r>
      <w:r w:rsidRPr="00926AC8">
        <w:rPr>
          <w:rFonts w:ascii="Times New Roman" w:hAnsi="Times New Roman" w:cs="Times New Roman"/>
          <w:sz w:val="24"/>
          <w:szCs w:val="24"/>
        </w:rPr>
        <w:t>μ</w:t>
      </w:r>
      <w:r w:rsidRPr="008D5EAC">
        <w:rPr>
          <w:rFonts w:ascii="Times New Roman" w:hAnsi="Times New Roman" w:cs="Times New Roman"/>
          <w:sz w:val="24"/>
          <w:szCs w:val="24"/>
          <w:lang w:val="en-GB"/>
        </w:rPr>
        <w:t>), electrophilicity index (</w:t>
      </w:r>
      <w:r w:rsidRPr="00926AC8">
        <w:rPr>
          <w:rFonts w:ascii="Times New Roman" w:hAnsi="Times New Roman" w:cs="Times New Roman"/>
          <w:sz w:val="24"/>
          <w:szCs w:val="24"/>
        </w:rPr>
        <w:t>ω</w:t>
      </w:r>
      <w:r w:rsidRPr="008D5EAC">
        <w:rPr>
          <w:rFonts w:ascii="Times New Roman" w:hAnsi="Times New Roman" w:cs="Times New Roman"/>
          <w:sz w:val="24"/>
          <w:szCs w:val="24"/>
          <w:lang w:val="en-GB"/>
        </w:rPr>
        <w:t>), softness (</w:t>
      </w:r>
      <w:r w:rsidRPr="00926AC8">
        <w:rPr>
          <w:rFonts w:ascii="Times New Roman" w:hAnsi="Times New Roman" w:cs="Times New Roman"/>
          <w:sz w:val="24"/>
          <w:szCs w:val="24"/>
        </w:rPr>
        <w:t>σ</w:t>
      </w:r>
      <w:r w:rsidRPr="008D5EAC">
        <w:rPr>
          <w:rFonts w:ascii="Times New Roman" w:hAnsi="Times New Roman" w:cs="Times New Roman"/>
          <w:sz w:val="24"/>
          <w:szCs w:val="24"/>
          <w:lang w:val="en-GB"/>
        </w:rPr>
        <w:t xml:space="preserve">)), and the dipole moment (D) are summarized in Table 2. </w:t>
      </w:r>
      <w:r w:rsidRPr="00BE3762">
        <w:rPr>
          <w:rFonts w:ascii="Times New Roman" w:hAnsi="Times New Roman" w:cs="Times New Roman"/>
          <w:sz w:val="24"/>
          <w:szCs w:val="24"/>
          <w:lang w:val="en-GB"/>
        </w:rPr>
        <w:t>The electronic transition HOMO → LUMO is illustrated in Figure 4.</w:t>
      </w:r>
    </w:p>
    <w:p w14:paraId="40CEEC6C" w14:textId="0A038276" w:rsidR="0024637E" w:rsidRPr="008D5EAC" w:rsidRDefault="0024637E" w:rsidP="00FD1B50">
      <w:pPr>
        <w:spacing w:after="0" w:line="360" w:lineRule="auto"/>
        <w:jc w:val="both"/>
        <w:rPr>
          <w:rFonts w:ascii="Times New Roman" w:eastAsia="Times New Roman" w:hAnsi="Times New Roman" w:cs="Times New Roman"/>
          <w:sz w:val="24"/>
          <w:szCs w:val="24"/>
          <w:lang w:val="en-GB" w:eastAsia="fr-FR"/>
        </w:rPr>
      </w:pPr>
      <w:r w:rsidRPr="00FD1B50">
        <w:rPr>
          <w:rFonts w:ascii="Times New Roman" w:hAnsi="Times New Roman" w:cs="Times New Roman"/>
          <w:sz w:val="24"/>
          <w:szCs w:val="24"/>
          <w:lang w:val="en-GB"/>
        </w:rPr>
        <w:t>Analysis of the HOMO–LUMO energy gap allows classification of the molecule as "hard" or "soft": a large gap indicates a hard molecule, while a small gap suggests a soft one [60]. In our case, the energy gap values are 4.041 eV, 4.041 eV, and 4.097 eV for the B3LYP/6-311G(</w:t>
      </w:r>
      <w:proofErr w:type="spellStart"/>
      <w:proofErr w:type="gramStart"/>
      <w:r w:rsidRPr="00FD1B50">
        <w:rPr>
          <w:rFonts w:ascii="Times New Roman" w:hAnsi="Times New Roman" w:cs="Times New Roman"/>
          <w:sz w:val="24"/>
          <w:szCs w:val="24"/>
          <w:lang w:val="en-GB"/>
        </w:rPr>
        <w:t>d,p</w:t>
      </w:r>
      <w:proofErr w:type="spellEnd"/>
      <w:proofErr w:type="gramEnd"/>
      <w:r w:rsidRPr="00FD1B50">
        <w:rPr>
          <w:rFonts w:ascii="Times New Roman" w:hAnsi="Times New Roman" w:cs="Times New Roman"/>
          <w:sz w:val="24"/>
          <w:szCs w:val="24"/>
          <w:lang w:val="en-GB"/>
        </w:rPr>
        <w:t>), B3LYP/6-311+G(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and B3LYP/6-311++G(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xml:space="preserve">) levels, respectively. </w:t>
      </w:r>
      <w:r w:rsidRPr="008D5EAC">
        <w:rPr>
          <w:rFonts w:ascii="Times New Roman" w:hAnsi="Times New Roman" w:cs="Times New Roman"/>
          <w:sz w:val="24"/>
          <w:szCs w:val="24"/>
          <w:lang w:val="en-GB"/>
        </w:rPr>
        <w:t>These very close values confirm the stability and hard nature of the studied compound, regardless of the basis set used [60].</w:t>
      </w:r>
    </w:p>
    <w:p w14:paraId="1F57B5A5" w14:textId="4439947F" w:rsidR="0024637E" w:rsidRPr="008D5EAC" w:rsidRDefault="0024637E" w:rsidP="00FD1B50">
      <w:pPr>
        <w:pStyle w:val="NormalWeb"/>
        <w:spacing w:before="0" w:beforeAutospacing="0" w:after="0" w:afterAutospacing="0" w:line="360" w:lineRule="auto"/>
        <w:jc w:val="both"/>
        <w:rPr>
          <w:lang w:val="en-GB"/>
        </w:rPr>
      </w:pPr>
      <w:r w:rsidRPr="00FD1B50">
        <w:rPr>
          <w:lang w:val="en-GB"/>
        </w:rPr>
        <w:t>These energy gaps also allow for the calculation of global reactivity descriptors (GRDs), which are essential for understanding the structural and reactive properties of the molecule. As shown in Table 2, the electrophilicity index (</w:t>
      </w:r>
      <w:r w:rsidRPr="00926AC8">
        <w:t>ω</w:t>
      </w:r>
      <w:r w:rsidRPr="00FD1B50">
        <w:rPr>
          <w:lang w:val="en-GB"/>
        </w:rPr>
        <w:t>) reaches its maximum value with the B3LYP/6-311+G(</w:t>
      </w:r>
      <w:proofErr w:type="spellStart"/>
      <w:proofErr w:type="gramStart"/>
      <w:r w:rsidRPr="00FD1B50">
        <w:rPr>
          <w:lang w:val="en-GB"/>
        </w:rPr>
        <w:t>d,p</w:t>
      </w:r>
      <w:proofErr w:type="spellEnd"/>
      <w:proofErr w:type="gramEnd"/>
      <w:r w:rsidRPr="00FD1B50">
        <w:rPr>
          <w:lang w:val="en-GB"/>
        </w:rPr>
        <w:t xml:space="preserve">) basis set, at 25.797 eV, suggesting that under this configuration, the compound has a strong tendency to accept electrons. </w:t>
      </w:r>
      <w:r w:rsidRPr="008D5EAC">
        <w:rPr>
          <w:lang w:val="en-GB"/>
        </w:rPr>
        <w:t>This indicates good thermodynamic stability of the system resulting from electrophilic interaction.</w:t>
      </w:r>
    </w:p>
    <w:p w14:paraId="7667F966" w14:textId="3E1B62F2" w:rsidR="0077787A" w:rsidRPr="00FD1B50" w:rsidRDefault="0077787A" w:rsidP="00FD1B50">
      <w:pPr>
        <w:spacing w:after="0" w:line="360" w:lineRule="auto"/>
        <w:jc w:val="both"/>
        <w:rPr>
          <w:rFonts w:ascii="Times New Roman" w:eastAsia="Times New Roman" w:hAnsi="Times New Roman" w:cs="Times New Roman"/>
          <w:sz w:val="24"/>
          <w:szCs w:val="24"/>
          <w:lang w:val="en-GB" w:eastAsia="fr-FR"/>
        </w:rPr>
      </w:pPr>
      <w:r w:rsidRPr="00FD1B50">
        <w:rPr>
          <w:rFonts w:ascii="Times New Roman" w:hAnsi="Times New Roman" w:cs="Times New Roman"/>
          <w:sz w:val="24"/>
          <w:szCs w:val="24"/>
          <w:lang w:val="en-GB"/>
        </w:rPr>
        <w:t>The dipole moments of the compound vary with the 6-311G(</w:t>
      </w:r>
      <w:proofErr w:type="spellStart"/>
      <w:proofErr w:type="gramStart"/>
      <w:r w:rsidRPr="00FD1B50">
        <w:rPr>
          <w:rFonts w:ascii="Times New Roman" w:hAnsi="Times New Roman" w:cs="Times New Roman"/>
          <w:sz w:val="24"/>
          <w:szCs w:val="24"/>
          <w:lang w:val="en-GB"/>
        </w:rPr>
        <w:t>d,p</w:t>
      </w:r>
      <w:proofErr w:type="spellEnd"/>
      <w:proofErr w:type="gramEnd"/>
      <w:r w:rsidRPr="00FD1B50">
        <w:rPr>
          <w:rFonts w:ascii="Times New Roman" w:hAnsi="Times New Roman" w:cs="Times New Roman"/>
          <w:sz w:val="24"/>
          <w:szCs w:val="24"/>
          <w:lang w:val="en-GB"/>
        </w:rPr>
        <w:t>),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and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xml:space="preserve">) basis sets and are respectively 15.8468, 16.8611, and 16.8677 Debye. It is generally accepted that a higher dipole moment reflects greater molecular stability </w:t>
      </w:r>
      <w:r w:rsidR="00FA4A47" w:rsidRPr="00FD1B50">
        <w:rPr>
          <w:rFonts w:ascii="Times New Roman" w:eastAsia="Times New Roman" w:hAnsi="Times New Roman" w:cs="Times New Roman"/>
          <w:sz w:val="24"/>
          <w:szCs w:val="24"/>
          <w:lang w:val="en-GB" w:eastAsia="fr-FR"/>
        </w:rPr>
        <w:t>[</w:t>
      </w:r>
      <w:r w:rsidR="009461E4" w:rsidRPr="00926AC8">
        <w:rPr>
          <w:rStyle w:val="EndnoteReference"/>
          <w:rFonts w:ascii="Times New Roman" w:eastAsia="Times New Roman" w:hAnsi="Times New Roman" w:cs="Times New Roman"/>
          <w:sz w:val="24"/>
          <w:szCs w:val="24"/>
          <w:lang w:eastAsia="fr-FR"/>
        </w:rPr>
        <w:endnoteReference w:id="36"/>
      </w:r>
      <w:r w:rsidR="00FA4A47" w:rsidRPr="00FD1B50">
        <w:rPr>
          <w:rFonts w:ascii="Times New Roman" w:eastAsia="Times New Roman" w:hAnsi="Times New Roman" w:cs="Times New Roman"/>
          <w:sz w:val="24"/>
          <w:szCs w:val="24"/>
          <w:lang w:val="en-GB" w:eastAsia="fr-FR"/>
        </w:rPr>
        <w:t xml:space="preserve">]. </w:t>
      </w:r>
      <w:r w:rsidR="0024637E" w:rsidRPr="00FD1B50">
        <w:rPr>
          <w:rFonts w:ascii="Times New Roman" w:hAnsi="Times New Roman" w:cs="Times New Roman"/>
          <w:sz w:val="24"/>
          <w:szCs w:val="24"/>
          <w:lang w:val="en-GB"/>
        </w:rPr>
        <w:t>Thus, the compound appears more stable when described with the 6-311++G(</w:t>
      </w:r>
      <w:proofErr w:type="spellStart"/>
      <w:proofErr w:type="gramStart"/>
      <w:r w:rsidR="0024637E" w:rsidRPr="00FD1B50">
        <w:rPr>
          <w:rFonts w:ascii="Times New Roman" w:hAnsi="Times New Roman" w:cs="Times New Roman"/>
          <w:sz w:val="24"/>
          <w:szCs w:val="24"/>
          <w:lang w:val="en-GB"/>
        </w:rPr>
        <w:t>d,p</w:t>
      </w:r>
      <w:proofErr w:type="spellEnd"/>
      <w:proofErr w:type="gramEnd"/>
      <w:r w:rsidR="0024637E" w:rsidRPr="00FD1B50">
        <w:rPr>
          <w:rFonts w:ascii="Times New Roman" w:hAnsi="Times New Roman" w:cs="Times New Roman"/>
          <w:sz w:val="24"/>
          <w:szCs w:val="24"/>
          <w:lang w:val="en-GB"/>
        </w:rPr>
        <w:t>) and 6-311+G(</w:t>
      </w:r>
      <w:proofErr w:type="spellStart"/>
      <w:r w:rsidR="0024637E" w:rsidRPr="00FD1B50">
        <w:rPr>
          <w:rFonts w:ascii="Times New Roman" w:hAnsi="Times New Roman" w:cs="Times New Roman"/>
          <w:sz w:val="24"/>
          <w:szCs w:val="24"/>
          <w:lang w:val="en-GB"/>
        </w:rPr>
        <w:t>d,p</w:t>
      </w:r>
      <w:proofErr w:type="spellEnd"/>
      <w:r w:rsidR="0024637E" w:rsidRPr="00FD1B50">
        <w:rPr>
          <w:rFonts w:ascii="Times New Roman" w:hAnsi="Times New Roman" w:cs="Times New Roman"/>
          <w:sz w:val="24"/>
          <w:szCs w:val="24"/>
          <w:lang w:val="en-GB"/>
        </w:rPr>
        <w:t>) basis sets.</w:t>
      </w:r>
      <w:r w:rsidRPr="00FD1B50">
        <w:rPr>
          <w:rFonts w:ascii="Times New Roman" w:eastAsia="Times New Roman" w:hAnsi="Times New Roman" w:cs="Times New Roman"/>
          <w:sz w:val="24"/>
          <w:szCs w:val="24"/>
          <w:lang w:val="en-GB" w:eastAsia="fr-FR"/>
        </w:rPr>
        <w:t xml:space="preserve"> </w:t>
      </w:r>
    </w:p>
    <w:p w14:paraId="55EFA286" w14:textId="2EF7E063" w:rsidR="00FA4A47" w:rsidRPr="008D5EAC" w:rsidRDefault="0077787A" w:rsidP="00FD1B50">
      <w:pPr>
        <w:spacing w:after="0" w:line="360" w:lineRule="auto"/>
        <w:jc w:val="both"/>
        <w:rPr>
          <w:rFonts w:ascii="Times New Roman" w:eastAsia="Times New Roman" w:hAnsi="Times New Roman" w:cs="Times New Roman"/>
          <w:sz w:val="24"/>
          <w:szCs w:val="24"/>
          <w:lang w:val="en-GB" w:eastAsia="fr-FR"/>
        </w:rPr>
      </w:pPr>
      <w:r w:rsidRPr="008D5EAC">
        <w:rPr>
          <w:rFonts w:ascii="Times New Roman" w:hAnsi="Times New Roman" w:cs="Times New Roman"/>
          <w:sz w:val="24"/>
          <w:szCs w:val="24"/>
          <w:lang w:val="en-GB"/>
        </w:rPr>
        <w:t>Finally, it should be noted that hydrogen bond formation significantly alters the polarity of the compound through redistribution of the electron cloud, which directly influences the observed dipolar properties</w:t>
      </w:r>
      <w:r w:rsidR="00FA4A47" w:rsidRPr="008D5EAC">
        <w:rPr>
          <w:rFonts w:ascii="Times New Roman" w:eastAsia="Times New Roman" w:hAnsi="Times New Roman" w:cs="Times New Roman"/>
          <w:sz w:val="24"/>
          <w:szCs w:val="24"/>
          <w:lang w:val="en-GB" w:eastAsia="fr-FR"/>
        </w:rPr>
        <w:t xml:space="preserve"> [</w:t>
      </w:r>
      <w:r w:rsidR="009461E4" w:rsidRPr="00926AC8">
        <w:rPr>
          <w:rStyle w:val="EndnoteReference"/>
          <w:rFonts w:ascii="Times New Roman" w:eastAsia="Times New Roman" w:hAnsi="Times New Roman" w:cs="Times New Roman"/>
          <w:sz w:val="24"/>
          <w:szCs w:val="24"/>
          <w:lang w:eastAsia="fr-FR"/>
        </w:rPr>
        <w:endnoteReference w:id="37"/>
      </w:r>
      <w:r w:rsidR="009461E4" w:rsidRPr="00926AC8">
        <w:rPr>
          <w:rStyle w:val="EndnoteReference"/>
          <w:rFonts w:ascii="Times New Roman" w:eastAsia="Times New Roman" w:hAnsi="Times New Roman" w:cs="Times New Roman"/>
          <w:sz w:val="24"/>
          <w:szCs w:val="24"/>
          <w:lang w:eastAsia="fr-FR"/>
        </w:rPr>
        <w:endnoteReference w:id="38"/>
      </w:r>
      <w:r w:rsidR="009461E4" w:rsidRPr="00926AC8">
        <w:rPr>
          <w:rStyle w:val="EndnoteReference"/>
          <w:rFonts w:ascii="Times New Roman" w:eastAsia="Times New Roman" w:hAnsi="Times New Roman" w:cs="Times New Roman"/>
          <w:sz w:val="24"/>
          <w:szCs w:val="24"/>
          <w:lang w:eastAsia="fr-FR"/>
        </w:rPr>
        <w:endnoteReference w:id="39"/>
      </w:r>
      <w:r w:rsidR="00FA4A47" w:rsidRPr="008D5EAC">
        <w:rPr>
          <w:rFonts w:ascii="Times New Roman" w:eastAsia="Times New Roman" w:hAnsi="Times New Roman" w:cs="Times New Roman"/>
          <w:sz w:val="24"/>
          <w:szCs w:val="24"/>
          <w:lang w:val="en-GB" w:eastAsia="fr-FR"/>
        </w:rPr>
        <w:t>].</w:t>
      </w:r>
    </w:p>
    <w:bookmarkEnd w:id="10"/>
    <w:p w14:paraId="311F189C" w14:textId="0B617265" w:rsidR="00C52AD8" w:rsidRPr="008D5EAC" w:rsidRDefault="00C52AD8" w:rsidP="00FD1B50">
      <w:pPr>
        <w:spacing w:after="0" w:line="360" w:lineRule="auto"/>
        <w:jc w:val="both"/>
        <w:rPr>
          <w:rFonts w:ascii="Times New Roman" w:eastAsia="Times New Roman" w:hAnsi="Times New Roman" w:cs="Times New Roman"/>
          <w:sz w:val="24"/>
          <w:szCs w:val="24"/>
          <w:lang w:val="en-GB" w:eastAsia="fr-FR"/>
        </w:rPr>
      </w:pPr>
    </w:p>
    <w:p w14:paraId="65BDA969" w14:textId="77777777" w:rsidR="008D5EAC" w:rsidRDefault="008D5EAC" w:rsidP="00FD1B50">
      <w:pPr>
        <w:spacing w:after="0" w:line="360" w:lineRule="auto"/>
        <w:jc w:val="both"/>
        <w:rPr>
          <w:rFonts w:ascii="Times New Roman" w:hAnsi="Times New Roman" w:cs="Times New Roman"/>
          <w:b/>
          <w:bCs/>
          <w:sz w:val="24"/>
          <w:szCs w:val="24"/>
          <w:lang w:val="en-GB"/>
        </w:rPr>
      </w:pPr>
    </w:p>
    <w:p w14:paraId="3297D941" w14:textId="77777777" w:rsidR="008D5EAC" w:rsidRDefault="008D5EAC" w:rsidP="00FD1B50">
      <w:pPr>
        <w:spacing w:after="0" w:line="360" w:lineRule="auto"/>
        <w:jc w:val="both"/>
        <w:rPr>
          <w:rFonts w:ascii="Times New Roman" w:hAnsi="Times New Roman" w:cs="Times New Roman"/>
          <w:b/>
          <w:bCs/>
          <w:sz w:val="24"/>
          <w:szCs w:val="24"/>
          <w:lang w:val="en-GB"/>
        </w:rPr>
      </w:pPr>
    </w:p>
    <w:p w14:paraId="04A4D86D" w14:textId="77777777" w:rsidR="008D5EAC" w:rsidRDefault="008D5EAC" w:rsidP="00FD1B50">
      <w:pPr>
        <w:spacing w:after="0" w:line="360" w:lineRule="auto"/>
        <w:jc w:val="both"/>
        <w:rPr>
          <w:rFonts w:ascii="Times New Roman" w:hAnsi="Times New Roman" w:cs="Times New Roman"/>
          <w:b/>
          <w:bCs/>
          <w:sz w:val="24"/>
          <w:szCs w:val="24"/>
          <w:lang w:val="en-GB"/>
        </w:rPr>
      </w:pPr>
    </w:p>
    <w:p w14:paraId="43399A32" w14:textId="77777777" w:rsidR="008D5EAC" w:rsidRDefault="008D5EAC" w:rsidP="00FD1B50">
      <w:pPr>
        <w:spacing w:after="0" w:line="360" w:lineRule="auto"/>
        <w:jc w:val="both"/>
        <w:rPr>
          <w:rFonts w:ascii="Times New Roman" w:hAnsi="Times New Roman" w:cs="Times New Roman"/>
          <w:b/>
          <w:bCs/>
          <w:sz w:val="24"/>
          <w:szCs w:val="24"/>
          <w:lang w:val="en-GB"/>
        </w:rPr>
      </w:pPr>
    </w:p>
    <w:p w14:paraId="2E0D7BC6" w14:textId="77777777" w:rsidR="008D5EAC" w:rsidRDefault="008D5EAC" w:rsidP="00FD1B50">
      <w:pPr>
        <w:spacing w:after="0" w:line="360" w:lineRule="auto"/>
        <w:jc w:val="both"/>
        <w:rPr>
          <w:rFonts w:ascii="Times New Roman" w:hAnsi="Times New Roman" w:cs="Times New Roman"/>
          <w:b/>
          <w:bCs/>
          <w:sz w:val="24"/>
          <w:szCs w:val="24"/>
          <w:lang w:val="en-GB"/>
        </w:rPr>
      </w:pPr>
    </w:p>
    <w:p w14:paraId="29E4C512" w14:textId="77777777" w:rsidR="008D5EAC" w:rsidRDefault="008D5EAC" w:rsidP="00FD1B50">
      <w:pPr>
        <w:spacing w:after="0" w:line="360" w:lineRule="auto"/>
        <w:jc w:val="both"/>
        <w:rPr>
          <w:rFonts w:ascii="Times New Roman" w:hAnsi="Times New Roman" w:cs="Times New Roman"/>
          <w:b/>
          <w:bCs/>
          <w:sz w:val="24"/>
          <w:szCs w:val="24"/>
          <w:lang w:val="en-GB"/>
        </w:rPr>
      </w:pPr>
    </w:p>
    <w:p w14:paraId="2054BFAD" w14:textId="56522F13" w:rsidR="004C202C" w:rsidRPr="00926AC8" w:rsidRDefault="004C202C" w:rsidP="00FD1B50">
      <w:pPr>
        <w:spacing w:after="0" w:line="360" w:lineRule="auto"/>
        <w:jc w:val="both"/>
        <w:rPr>
          <w:rFonts w:ascii="Times New Roman" w:hAnsi="Times New Roman" w:cs="Times New Roman"/>
          <w:sz w:val="24"/>
          <w:szCs w:val="24"/>
          <w:lang w:val="en-GB"/>
        </w:rPr>
      </w:pPr>
      <w:r w:rsidRPr="00926AC8">
        <w:rPr>
          <w:rFonts w:ascii="Times New Roman" w:hAnsi="Times New Roman" w:cs="Times New Roman"/>
          <w:b/>
          <w:bCs/>
          <w:sz w:val="24"/>
          <w:szCs w:val="24"/>
          <w:lang w:val="en-GB"/>
        </w:rPr>
        <w:t xml:space="preserve">Table </w:t>
      </w:r>
      <w:r w:rsidR="00226D1F" w:rsidRPr="00926AC8">
        <w:rPr>
          <w:rFonts w:ascii="Times New Roman" w:hAnsi="Times New Roman" w:cs="Times New Roman"/>
          <w:b/>
          <w:bCs/>
          <w:sz w:val="24"/>
          <w:szCs w:val="24"/>
          <w:lang w:val="en-GB"/>
        </w:rPr>
        <w:t>2</w:t>
      </w:r>
      <w:r w:rsidRPr="00926AC8">
        <w:rPr>
          <w:rFonts w:ascii="Times New Roman" w:hAnsi="Times New Roman" w:cs="Times New Roman"/>
          <w:b/>
          <w:bCs/>
          <w:sz w:val="24"/>
          <w:szCs w:val="24"/>
          <w:lang w:val="en-GB"/>
        </w:rPr>
        <w:t>.</w:t>
      </w:r>
      <w:r w:rsidRPr="00926AC8">
        <w:rPr>
          <w:rFonts w:ascii="Times New Roman" w:hAnsi="Times New Roman" w:cs="Times New Roman"/>
          <w:sz w:val="24"/>
          <w:szCs w:val="24"/>
          <w:lang w:val="en-GB"/>
        </w:rPr>
        <w:t xml:space="preserve"> </w:t>
      </w:r>
      <w:r w:rsidR="00226D1F" w:rsidRPr="00926AC8">
        <w:rPr>
          <w:rFonts w:ascii="Times New Roman" w:hAnsi="Times New Roman" w:cs="Times New Roman"/>
          <w:sz w:val="24"/>
          <w:szCs w:val="24"/>
          <w:lang w:val="en-GB"/>
        </w:rPr>
        <w:t>The energies of the HOMO and LUMO orbitals (EHOMO and ELUMO), the LUMO-HOMO gap (</w:t>
      </w:r>
      <w:proofErr w:type="spellStart"/>
      <w:r w:rsidR="00226D1F" w:rsidRPr="00926AC8">
        <w:rPr>
          <w:rFonts w:ascii="Times New Roman" w:hAnsi="Times New Roman" w:cs="Times New Roman"/>
          <w:sz w:val="24"/>
          <w:szCs w:val="24"/>
          <w:lang w:val="en-GB"/>
        </w:rPr>
        <w:t>Egap</w:t>
      </w:r>
      <w:proofErr w:type="spellEnd"/>
      <w:r w:rsidR="00226D1F" w:rsidRPr="00926AC8">
        <w:rPr>
          <w:rFonts w:ascii="Times New Roman" w:hAnsi="Times New Roman" w:cs="Times New Roman"/>
          <w:sz w:val="24"/>
          <w:szCs w:val="24"/>
          <w:lang w:val="en-GB"/>
        </w:rPr>
        <w:t>), the global reactivity descriptors (hardness (</w:t>
      </w:r>
      <w:r w:rsidR="00226D1F" w:rsidRPr="00926AC8">
        <w:rPr>
          <w:rFonts w:ascii="Times New Roman" w:hAnsi="Times New Roman" w:cs="Times New Roman"/>
          <w:sz w:val="24"/>
          <w:szCs w:val="24"/>
        </w:rPr>
        <w:t>η</w:t>
      </w:r>
      <w:r w:rsidR="00226D1F" w:rsidRPr="00926AC8">
        <w:rPr>
          <w:rFonts w:ascii="Times New Roman" w:hAnsi="Times New Roman" w:cs="Times New Roman"/>
          <w:sz w:val="24"/>
          <w:szCs w:val="24"/>
          <w:lang w:val="en-GB"/>
        </w:rPr>
        <w:t>), electronegativity (</w:t>
      </w:r>
      <w:r w:rsidR="00226D1F" w:rsidRPr="00926AC8">
        <w:rPr>
          <w:rFonts w:ascii="Times New Roman" w:hAnsi="Times New Roman" w:cs="Times New Roman"/>
          <w:sz w:val="24"/>
          <w:szCs w:val="24"/>
        </w:rPr>
        <w:t>χ</w:t>
      </w:r>
      <w:r w:rsidR="00226D1F" w:rsidRPr="00926AC8">
        <w:rPr>
          <w:rFonts w:ascii="Times New Roman" w:hAnsi="Times New Roman" w:cs="Times New Roman"/>
          <w:sz w:val="24"/>
          <w:szCs w:val="24"/>
          <w:lang w:val="en-GB"/>
        </w:rPr>
        <w:t>), chemical potential (</w:t>
      </w:r>
      <w:r w:rsidR="00226D1F" w:rsidRPr="00926AC8">
        <w:rPr>
          <w:rFonts w:ascii="Times New Roman" w:hAnsi="Times New Roman" w:cs="Times New Roman"/>
          <w:sz w:val="24"/>
          <w:szCs w:val="24"/>
        </w:rPr>
        <w:t>μ</w:t>
      </w:r>
      <w:r w:rsidR="00226D1F" w:rsidRPr="00926AC8">
        <w:rPr>
          <w:rFonts w:ascii="Times New Roman" w:hAnsi="Times New Roman" w:cs="Times New Roman"/>
          <w:sz w:val="24"/>
          <w:szCs w:val="24"/>
          <w:lang w:val="en-GB"/>
        </w:rPr>
        <w:t>), electrophilicity index (</w:t>
      </w:r>
      <w:r w:rsidR="00226D1F" w:rsidRPr="00926AC8">
        <w:rPr>
          <w:rFonts w:ascii="Times New Roman" w:hAnsi="Times New Roman" w:cs="Times New Roman"/>
          <w:sz w:val="24"/>
          <w:szCs w:val="24"/>
        </w:rPr>
        <w:t>ω</w:t>
      </w:r>
      <w:r w:rsidR="00226D1F" w:rsidRPr="00926AC8">
        <w:rPr>
          <w:rFonts w:ascii="Times New Roman" w:hAnsi="Times New Roman" w:cs="Times New Roman"/>
          <w:sz w:val="24"/>
          <w:szCs w:val="24"/>
          <w:lang w:val="en-GB"/>
        </w:rPr>
        <w:t>), softness (</w:t>
      </w:r>
      <w:r w:rsidR="00226D1F" w:rsidRPr="00926AC8">
        <w:rPr>
          <w:rFonts w:ascii="Times New Roman" w:hAnsi="Times New Roman" w:cs="Times New Roman"/>
          <w:sz w:val="24"/>
          <w:szCs w:val="24"/>
        </w:rPr>
        <w:t>σ</w:t>
      </w:r>
      <w:r w:rsidR="00226D1F" w:rsidRPr="00926AC8">
        <w:rPr>
          <w:rFonts w:ascii="Times New Roman" w:hAnsi="Times New Roman" w:cs="Times New Roman"/>
          <w:sz w:val="24"/>
          <w:szCs w:val="24"/>
          <w:lang w:val="en-GB"/>
        </w:rPr>
        <w:t xml:space="preserve">)), and the dipole moment (D) of </w:t>
      </w:r>
      <w:proofErr w:type="spellStart"/>
      <w:r w:rsidR="00754AD9" w:rsidRPr="00926AC8">
        <w:rPr>
          <w:rFonts w:ascii="Times New Roman" w:hAnsi="Times New Roman" w:cs="Times New Roman"/>
          <w:sz w:val="24"/>
          <w:szCs w:val="24"/>
          <w:lang w:val="en-GB"/>
        </w:rPr>
        <w:t>di</w:t>
      </w:r>
      <w:r w:rsidR="00226D1F" w:rsidRPr="00926AC8">
        <w:rPr>
          <w:rFonts w:ascii="Times New Roman" w:hAnsi="Times New Roman" w:cs="Times New Roman"/>
          <w:sz w:val="24"/>
          <w:szCs w:val="24"/>
          <w:lang w:val="en-GB"/>
        </w:rPr>
        <w:t>isopropylammonium</w:t>
      </w:r>
      <w:proofErr w:type="spellEnd"/>
      <w:r w:rsidR="00226D1F" w:rsidRPr="00926AC8">
        <w:rPr>
          <w:rFonts w:ascii="Times New Roman" w:hAnsi="Times New Roman" w:cs="Times New Roman"/>
          <w:sz w:val="24"/>
          <w:szCs w:val="24"/>
          <w:lang w:val="en-GB"/>
        </w:rPr>
        <w:t xml:space="preserve"> </w:t>
      </w:r>
      <w:proofErr w:type="spellStart"/>
      <w:r w:rsidR="00226D1F" w:rsidRPr="00926AC8">
        <w:rPr>
          <w:rFonts w:ascii="Times New Roman" w:hAnsi="Times New Roman" w:cs="Times New Roman"/>
          <w:sz w:val="24"/>
          <w:szCs w:val="24"/>
          <w:lang w:val="en-GB"/>
        </w:rPr>
        <w:t>phenylsulfonate</w:t>
      </w:r>
      <w:proofErr w:type="spellEnd"/>
      <w:r w:rsidR="00226D1F" w:rsidRPr="00926AC8">
        <w:rPr>
          <w:rFonts w:ascii="Times New Roman" w:hAnsi="Times New Roman" w:cs="Times New Roman"/>
          <w:sz w:val="24"/>
          <w:szCs w:val="24"/>
          <w:lang w:val="en-GB"/>
        </w:rPr>
        <w:t>.</w:t>
      </w:r>
    </w:p>
    <w:p w14:paraId="323645E4" w14:textId="77777777" w:rsidR="009035CA" w:rsidRPr="00553156" w:rsidRDefault="009035CA" w:rsidP="00FD1B50">
      <w:pPr>
        <w:spacing w:after="0" w:line="360" w:lineRule="auto"/>
        <w:jc w:val="both"/>
        <w:rPr>
          <w:rFonts w:ascii="Times New Roman" w:eastAsiaTheme="minorEastAsia" w:hAnsi="Times New Roman" w:cs="Times New Roman"/>
          <w:sz w:val="24"/>
          <w:szCs w:val="24"/>
          <w:lang w:val="en-GB"/>
        </w:rPr>
      </w:pPr>
    </w:p>
    <w:tbl>
      <w:tblPr>
        <w:tblStyle w:val="ListTable6Colorful"/>
        <w:tblW w:w="10490" w:type="dxa"/>
        <w:jc w:val="center"/>
        <w:tblLayout w:type="fixed"/>
        <w:tblLook w:val="04A0" w:firstRow="1" w:lastRow="0" w:firstColumn="1" w:lastColumn="0" w:noHBand="0" w:noVBand="1"/>
      </w:tblPr>
      <w:tblGrid>
        <w:gridCol w:w="993"/>
        <w:gridCol w:w="649"/>
        <w:gridCol w:w="765"/>
        <w:gridCol w:w="1267"/>
        <w:gridCol w:w="1667"/>
        <w:gridCol w:w="1716"/>
        <w:gridCol w:w="881"/>
        <w:gridCol w:w="851"/>
        <w:gridCol w:w="712"/>
        <w:gridCol w:w="989"/>
      </w:tblGrid>
      <w:tr w:rsidR="00926AC8" w:rsidRPr="008D5EAC" w14:paraId="3B83A1BD" w14:textId="0B0FEF3F" w:rsidTr="00115F0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14:paraId="6E4A01AC" w14:textId="6202D67C" w:rsidR="00802ECF" w:rsidRPr="00115F03" w:rsidRDefault="00F21E7D" w:rsidP="00FD1B50">
            <w:pPr>
              <w:spacing w:line="360" w:lineRule="auto"/>
              <w:jc w:val="both"/>
              <w:rPr>
                <w:rFonts w:ascii="Times New Roman" w:hAnsi="Times New Roman" w:cs="Times New Roman"/>
                <w:sz w:val="12"/>
                <w:szCs w:val="20"/>
                <w:lang w:val="en-GB"/>
              </w:rPr>
            </w:pPr>
            <w:r>
              <w:rPr>
                <w:rFonts w:ascii="Times New Roman" w:hAnsi="Times New Roman" w:cs="Times New Roman"/>
                <w:kern w:val="2"/>
                <w:sz w:val="12"/>
                <w:szCs w:val="24"/>
                <w:lang w:val="en-GB"/>
                <w14:ligatures w14:val="standardContextual"/>
              </w:rPr>
              <w:t>DFT/</w:t>
            </w:r>
            <w:r w:rsidR="00115F03" w:rsidRPr="00115F03">
              <w:rPr>
                <w:rFonts w:ascii="Times New Roman" w:hAnsi="Times New Roman" w:cs="Times New Roman"/>
                <w:kern w:val="2"/>
                <w:sz w:val="12"/>
                <w:szCs w:val="24"/>
                <w:lang w:val="en-GB"/>
                <w14:ligatures w14:val="standardContextual"/>
              </w:rPr>
              <w:t>B3LYP</w:t>
            </w:r>
          </w:p>
        </w:tc>
        <w:tc>
          <w:tcPr>
            <w:tcW w:w="649" w:type="dxa"/>
          </w:tcPr>
          <w:p w14:paraId="29123FC3" w14:textId="77777777" w:rsidR="00802ECF" w:rsidRPr="008D5EAC" w:rsidRDefault="00802ECF" w:rsidP="00FD1B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24"/>
              </w:rPr>
            </w:pPr>
            <w:r w:rsidRPr="008D5EAC">
              <w:rPr>
                <w:rFonts w:ascii="Times New Roman" w:hAnsi="Times New Roman" w:cs="Times New Roman"/>
                <w:sz w:val="16"/>
                <w:szCs w:val="24"/>
              </w:rPr>
              <w:t>E</w:t>
            </w:r>
            <w:r w:rsidRPr="008D5EAC">
              <w:rPr>
                <w:rFonts w:ascii="Times New Roman" w:hAnsi="Times New Roman" w:cs="Times New Roman"/>
                <w:sz w:val="16"/>
                <w:szCs w:val="24"/>
                <w:vertAlign w:val="subscript"/>
              </w:rPr>
              <w:t>HOMO</w:t>
            </w:r>
            <w:r w:rsidRPr="008D5EAC">
              <w:rPr>
                <w:rFonts w:ascii="Times New Roman" w:hAnsi="Times New Roman" w:cs="Times New Roman"/>
                <w:sz w:val="16"/>
                <w:szCs w:val="24"/>
              </w:rPr>
              <w:t xml:space="preserve"> (eV)</w:t>
            </w:r>
          </w:p>
        </w:tc>
        <w:tc>
          <w:tcPr>
            <w:tcW w:w="765" w:type="dxa"/>
          </w:tcPr>
          <w:p w14:paraId="3C24E858" w14:textId="77777777" w:rsidR="00802ECF" w:rsidRPr="008D5EAC" w:rsidRDefault="00802ECF" w:rsidP="00FD1B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24"/>
              </w:rPr>
            </w:pPr>
            <w:r w:rsidRPr="008D5EAC">
              <w:rPr>
                <w:rFonts w:ascii="Times New Roman" w:hAnsi="Times New Roman" w:cs="Times New Roman"/>
                <w:sz w:val="16"/>
                <w:szCs w:val="24"/>
              </w:rPr>
              <w:t>E</w:t>
            </w:r>
            <w:r w:rsidRPr="008D5EAC">
              <w:rPr>
                <w:rFonts w:ascii="Times New Roman" w:hAnsi="Times New Roman" w:cs="Times New Roman"/>
                <w:sz w:val="16"/>
                <w:szCs w:val="24"/>
                <w:vertAlign w:val="subscript"/>
              </w:rPr>
              <w:t>LUMO</w:t>
            </w:r>
            <w:r w:rsidRPr="008D5EAC">
              <w:rPr>
                <w:rFonts w:ascii="Times New Roman" w:hAnsi="Times New Roman" w:cs="Times New Roman"/>
                <w:sz w:val="16"/>
                <w:szCs w:val="24"/>
              </w:rPr>
              <w:t xml:space="preserve"> (eV)</w:t>
            </w:r>
          </w:p>
        </w:tc>
        <w:tc>
          <w:tcPr>
            <w:tcW w:w="1267" w:type="dxa"/>
          </w:tcPr>
          <w:p w14:paraId="6EF23CE6" w14:textId="063834EC" w:rsidR="00802ECF" w:rsidRPr="008D5EAC" w:rsidRDefault="00802ECF" w:rsidP="00115F0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24"/>
              </w:rPr>
            </w:pPr>
            <w:r w:rsidRPr="00115F03">
              <w:rPr>
                <w:rFonts w:ascii="Times New Roman" w:hAnsi="Times New Roman" w:cs="Times New Roman"/>
                <w:sz w:val="12"/>
                <w:szCs w:val="24"/>
              </w:rPr>
              <w:t>E</w:t>
            </w:r>
            <w:r w:rsidRPr="00115F03">
              <w:rPr>
                <w:rFonts w:ascii="Times New Roman" w:hAnsi="Times New Roman" w:cs="Times New Roman"/>
                <w:sz w:val="12"/>
                <w:szCs w:val="24"/>
                <w:vertAlign w:val="subscript"/>
              </w:rPr>
              <w:t>LUMO</w:t>
            </w:r>
            <w:r w:rsidRPr="00115F03">
              <w:rPr>
                <w:rFonts w:ascii="Times New Roman" w:hAnsi="Times New Roman" w:cs="Times New Roman"/>
                <w:sz w:val="12"/>
                <w:szCs w:val="24"/>
              </w:rPr>
              <w:t>-E</w:t>
            </w:r>
            <w:r w:rsidRPr="00115F03">
              <w:rPr>
                <w:rFonts w:ascii="Times New Roman" w:hAnsi="Times New Roman" w:cs="Times New Roman"/>
                <w:sz w:val="12"/>
                <w:szCs w:val="24"/>
                <w:vertAlign w:val="subscript"/>
              </w:rPr>
              <w:t>HOMO</w:t>
            </w:r>
            <w:r w:rsidRPr="00115F03">
              <w:rPr>
                <w:rFonts w:ascii="Times New Roman" w:hAnsi="Times New Roman" w:cs="Times New Roman"/>
                <w:sz w:val="12"/>
                <w:szCs w:val="24"/>
              </w:rPr>
              <w:t xml:space="preserve"> (eV) </w:t>
            </w:r>
          </w:p>
        </w:tc>
        <w:tc>
          <w:tcPr>
            <w:tcW w:w="1667" w:type="dxa"/>
          </w:tcPr>
          <w:p w14:paraId="5E1747F4" w14:textId="137D222C" w:rsidR="00802ECF" w:rsidRPr="008D5EAC" w:rsidRDefault="00B6506B" w:rsidP="00FD1B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24"/>
              </w:rPr>
            </w:pPr>
            <w:bookmarkStart w:id="11" w:name="_Hlk189154594"/>
            <w:bookmarkEnd w:id="11"/>
            <m:oMath>
              <m:r>
                <m:rPr>
                  <m:sty m:val="bi"/>
                </m:rPr>
                <w:rPr>
                  <w:rFonts w:ascii="Cambria Math" w:hAnsi="Cambria Math" w:cs="Times New Roman"/>
                  <w:sz w:val="16"/>
                  <w:szCs w:val="24"/>
                </w:rPr>
                <m:t xml:space="preserve">η= </m:t>
              </m:r>
              <m:sSub>
                <m:sSubPr>
                  <m:ctrlPr>
                    <w:rPr>
                      <w:rFonts w:ascii="Cambria Math" w:hAnsi="Cambria Math" w:cs="Times New Roman"/>
                      <w:i/>
                      <w:sz w:val="16"/>
                      <w:szCs w:val="24"/>
                    </w:rPr>
                  </m:ctrlPr>
                </m:sSubPr>
                <m:e>
                  <m:r>
                    <m:rPr>
                      <m:sty m:val="bi"/>
                    </m:rPr>
                    <w:rPr>
                      <w:rFonts w:ascii="Cambria Math" w:hAnsi="Cambria Math" w:cs="Times New Roman"/>
                      <w:sz w:val="16"/>
                      <w:szCs w:val="24"/>
                    </w:rPr>
                    <m:t>E</m:t>
                  </m:r>
                </m:e>
                <m:sub>
                  <m:r>
                    <m:rPr>
                      <m:sty m:val="bi"/>
                    </m:rPr>
                    <w:rPr>
                      <w:rFonts w:ascii="Cambria Math" w:hAnsi="Cambria Math" w:cs="Times New Roman"/>
                      <w:sz w:val="16"/>
                      <w:szCs w:val="24"/>
                    </w:rPr>
                    <m:t>LUMO</m:t>
                  </m:r>
                </m:sub>
              </m:sSub>
              <m:r>
                <m:rPr>
                  <m:sty m:val="bi"/>
                </m:rPr>
                <w:rPr>
                  <w:rFonts w:ascii="Cambria Math" w:hAnsi="Cambria Math" w:cs="Times New Roman"/>
                  <w:sz w:val="16"/>
                  <w:szCs w:val="24"/>
                </w:rPr>
                <m:t xml:space="preserve"> -</m:t>
              </m:r>
              <m:f>
                <m:fPr>
                  <m:ctrlPr>
                    <w:rPr>
                      <w:rFonts w:ascii="Cambria Math" w:hAnsi="Cambria Math" w:cs="Times New Roman"/>
                      <w:i/>
                      <w:sz w:val="16"/>
                      <w:szCs w:val="24"/>
                    </w:rPr>
                  </m:ctrlPr>
                </m:fPr>
                <m:num>
                  <m:sSub>
                    <m:sSubPr>
                      <m:ctrlPr>
                        <w:rPr>
                          <w:rFonts w:ascii="Cambria Math" w:hAnsi="Cambria Math" w:cs="Times New Roman"/>
                          <w:i/>
                          <w:sz w:val="16"/>
                          <w:szCs w:val="24"/>
                        </w:rPr>
                      </m:ctrlPr>
                    </m:sSubPr>
                    <m:e>
                      <m:r>
                        <m:rPr>
                          <m:sty m:val="bi"/>
                        </m:rPr>
                        <w:rPr>
                          <w:rFonts w:ascii="Cambria Math" w:hAnsi="Cambria Math" w:cs="Times New Roman"/>
                          <w:sz w:val="16"/>
                          <w:szCs w:val="24"/>
                        </w:rPr>
                        <m:t>E</m:t>
                      </m:r>
                    </m:e>
                    <m:sub>
                      <m:r>
                        <m:rPr>
                          <m:sty m:val="bi"/>
                        </m:rPr>
                        <w:rPr>
                          <w:rFonts w:ascii="Cambria Math" w:hAnsi="Cambria Math" w:cs="Times New Roman"/>
                          <w:sz w:val="16"/>
                          <w:szCs w:val="24"/>
                        </w:rPr>
                        <m:t>HOMO</m:t>
                      </m:r>
                    </m:sub>
                  </m:sSub>
                </m:num>
                <m:den>
                  <m:r>
                    <m:rPr>
                      <m:sty m:val="bi"/>
                    </m:rPr>
                    <w:rPr>
                      <w:rFonts w:ascii="Cambria Math" w:hAnsi="Cambria Math" w:cs="Times New Roman"/>
                      <w:sz w:val="16"/>
                      <w:szCs w:val="24"/>
                      <w:lang w:val="en-GB"/>
                    </w:rPr>
                    <m:t>2</m:t>
                  </m:r>
                </m:den>
              </m:f>
            </m:oMath>
            <w:r w:rsidR="00F61495" w:rsidRPr="008D5EAC">
              <w:rPr>
                <w:rFonts w:ascii="Times New Roman" w:eastAsiaTheme="minorEastAsia" w:hAnsi="Times New Roman" w:cs="Times New Roman"/>
                <w:sz w:val="16"/>
                <w:szCs w:val="24"/>
              </w:rPr>
              <w:t xml:space="preserve">        </w:t>
            </w:r>
          </w:p>
        </w:tc>
        <w:tc>
          <w:tcPr>
            <w:tcW w:w="1716" w:type="dxa"/>
          </w:tcPr>
          <w:p w14:paraId="3E3033FB" w14:textId="279AA203" w:rsidR="00802ECF" w:rsidRPr="008D5EAC" w:rsidRDefault="00B6506B" w:rsidP="00FD1B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24"/>
              </w:rPr>
            </w:pPr>
            <m:oMath>
              <m:r>
                <m:rPr>
                  <m:sty m:val="bi"/>
                </m:rPr>
                <w:rPr>
                  <w:rFonts w:ascii="Cambria Math" w:hAnsi="Cambria Math" w:cs="Times New Roman"/>
                  <w:sz w:val="16"/>
                  <w:szCs w:val="24"/>
                </w:rPr>
                <m:t xml:space="preserve">χ= </m:t>
              </m:r>
              <m:sSub>
                <m:sSubPr>
                  <m:ctrlPr>
                    <w:rPr>
                      <w:rFonts w:ascii="Cambria Math" w:hAnsi="Cambria Math" w:cs="Times New Roman"/>
                      <w:i/>
                      <w:sz w:val="16"/>
                      <w:szCs w:val="24"/>
                    </w:rPr>
                  </m:ctrlPr>
                </m:sSubPr>
                <m:e>
                  <m:r>
                    <m:rPr>
                      <m:sty m:val="bi"/>
                    </m:rPr>
                    <w:rPr>
                      <w:rFonts w:ascii="Cambria Math" w:hAnsi="Cambria Math" w:cs="Times New Roman"/>
                      <w:sz w:val="16"/>
                      <w:szCs w:val="24"/>
                    </w:rPr>
                    <m:t>-E</m:t>
                  </m:r>
                </m:e>
                <m:sub>
                  <m:r>
                    <m:rPr>
                      <m:sty m:val="bi"/>
                    </m:rPr>
                    <w:rPr>
                      <w:rFonts w:ascii="Cambria Math" w:hAnsi="Cambria Math" w:cs="Times New Roman"/>
                      <w:sz w:val="16"/>
                      <w:szCs w:val="24"/>
                    </w:rPr>
                    <m:t>HOMO</m:t>
                  </m:r>
                </m:sub>
              </m:sSub>
              <m:r>
                <m:rPr>
                  <m:sty m:val="bi"/>
                </m:rPr>
                <w:rPr>
                  <w:rFonts w:ascii="Cambria Math" w:hAnsi="Cambria Math" w:cs="Times New Roman"/>
                  <w:sz w:val="16"/>
                  <w:szCs w:val="24"/>
                </w:rPr>
                <m:t>-</m:t>
              </m:r>
              <m:f>
                <m:fPr>
                  <m:ctrlPr>
                    <w:rPr>
                      <w:rFonts w:ascii="Cambria Math" w:hAnsi="Cambria Math" w:cs="Times New Roman"/>
                      <w:i/>
                      <w:sz w:val="16"/>
                      <w:szCs w:val="24"/>
                    </w:rPr>
                  </m:ctrlPr>
                </m:fPr>
                <m:num>
                  <m:sSub>
                    <m:sSubPr>
                      <m:ctrlPr>
                        <w:rPr>
                          <w:rFonts w:ascii="Cambria Math" w:hAnsi="Cambria Math" w:cs="Times New Roman"/>
                          <w:i/>
                          <w:sz w:val="16"/>
                          <w:szCs w:val="24"/>
                        </w:rPr>
                      </m:ctrlPr>
                    </m:sSubPr>
                    <m:e>
                      <m:r>
                        <m:rPr>
                          <m:sty m:val="bi"/>
                        </m:rPr>
                        <w:rPr>
                          <w:rFonts w:ascii="Cambria Math" w:hAnsi="Cambria Math" w:cs="Times New Roman"/>
                          <w:sz w:val="16"/>
                          <w:szCs w:val="24"/>
                        </w:rPr>
                        <m:t>E</m:t>
                      </m:r>
                    </m:e>
                    <m:sub>
                      <m:r>
                        <m:rPr>
                          <m:sty m:val="bi"/>
                        </m:rPr>
                        <w:rPr>
                          <w:rFonts w:ascii="Cambria Math" w:hAnsi="Cambria Math" w:cs="Times New Roman"/>
                          <w:sz w:val="16"/>
                          <w:szCs w:val="24"/>
                        </w:rPr>
                        <m:t>LUMO</m:t>
                      </m:r>
                    </m:sub>
                  </m:sSub>
                </m:num>
                <m:den>
                  <m:r>
                    <m:rPr>
                      <m:sty m:val="bi"/>
                    </m:rPr>
                    <w:rPr>
                      <w:rFonts w:ascii="Cambria Math" w:hAnsi="Cambria Math" w:cs="Times New Roman"/>
                      <w:sz w:val="16"/>
                      <w:szCs w:val="24"/>
                      <w:lang w:val="en-GB"/>
                    </w:rPr>
                    <m:t>2</m:t>
                  </m:r>
                </m:den>
              </m:f>
            </m:oMath>
            <w:r w:rsidR="00F61495" w:rsidRPr="008D5EAC">
              <w:rPr>
                <w:rFonts w:ascii="Times New Roman" w:eastAsiaTheme="minorEastAsia" w:hAnsi="Times New Roman" w:cs="Times New Roman"/>
                <w:sz w:val="16"/>
                <w:szCs w:val="24"/>
              </w:rPr>
              <w:t xml:space="preserve">   </w:t>
            </w:r>
          </w:p>
        </w:tc>
        <w:tc>
          <w:tcPr>
            <w:tcW w:w="881" w:type="dxa"/>
          </w:tcPr>
          <w:p w14:paraId="5A4703F1" w14:textId="0B3FB10A" w:rsidR="00802ECF" w:rsidRPr="00115F03" w:rsidRDefault="00B6506B" w:rsidP="00FD1B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24"/>
              </w:rPr>
            </w:pPr>
            <m:oMath>
              <m:r>
                <m:rPr>
                  <m:sty m:val="bi"/>
                </m:rPr>
                <w:rPr>
                  <w:rFonts w:ascii="Cambria Math" w:hAnsi="Cambria Math" w:cs="Times New Roman"/>
                  <w:sz w:val="16"/>
                  <w:szCs w:val="24"/>
                </w:rPr>
                <m:t>μ</m:t>
              </m:r>
              <m:r>
                <m:rPr>
                  <m:sty m:val="bi"/>
                </m:rPr>
                <w:rPr>
                  <w:rFonts w:ascii="Cambria Math" w:hAnsi="Cambria Math" w:cs="Times New Roman"/>
                  <w:sz w:val="16"/>
                  <w:szCs w:val="24"/>
                  <w:lang w:val="en-GB"/>
                </w:rPr>
                <m:t xml:space="preserve">= - </m:t>
              </m:r>
              <m:r>
                <m:rPr>
                  <m:sty m:val="bi"/>
                </m:rPr>
                <w:rPr>
                  <w:rFonts w:ascii="Cambria Math" w:hAnsi="Cambria Math" w:cs="Times New Roman"/>
                  <w:sz w:val="16"/>
                  <w:szCs w:val="24"/>
                </w:rPr>
                <m:t>χ</m:t>
              </m:r>
            </m:oMath>
            <w:r w:rsidR="00F61495" w:rsidRPr="00115F03">
              <w:rPr>
                <w:rFonts w:ascii="Times New Roman" w:eastAsiaTheme="minorEastAsia" w:hAnsi="Times New Roman" w:cs="Times New Roman"/>
                <w:sz w:val="16"/>
                <w:szCs w:val="24"/>
                <w:lang w:val="en-GB"/>
              </w:rPr>
              <w:t xml:space="preserve">                             </w:t>
            </w:r>
          </w:p>
        </w:tc>
        <w:tc>
          <w:tcPr>
            <w:tcW w:w="851" w:type="dxa"/>
          </w:tcPr>
          <w:p w14:paraId="716F13A2" w14:textId="0E8FD99F" w:rsidR="00802ECF" w:rsidRPr="008D5EAC" w:rsidRDefault="00B6506B" w:rsidP="00FD1B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24"/>
              </w:rPr>
            </w:pPr>
            <m:oMathPara>
              <m:oMath>
                <m:r>
                  <m:rPr>
                    <m:sty m:val="bi"/>
                  </m:rPr>
                  <w:rPr>
                    <w:rFonts w:ascii="Cambria Math" w:hAnsi="Cambria Math" w:cs="Times New Roman"/>
                    <w:sz w:val="16"/>
                    <w:szCs w:val="24"/>
                  </w:rPr>
                  <m:t>ω</m:t>
                </m:r>
                <m:r>
                  <m:rPr>
                    <m:sty m:val="bi"/>
                  </m:rPr>
                  <w:rPr>
                    <w:rFonts w:ascii="Cambria Math" w:hAnsi="Cambria Math" w:cs="Times New Roman"/>
                    <w:sz w:val="16"/>
                    <w:szCs w:val="24"/>
                    <w:lang w:val="en-GB"/>
                  </w:rPr>
                  <m:t xml:space="preserve">= </m:t>
                </m:r>
                <m:f>
                  <m:fPr>
                    <m:ctrlPr>
                      <w:rPr>
                        <w:rFonts w:ascii="Cambria Math" w:hAnsi="Cambria Math" w:cs="Times New Roman"/>
                        <w:i/>
                        <w:sz w:val="16"/>
                        <w:szCs w:val="24"/>
                      </w:rPr>
                    </m:ctrlPr>
                  </m:fPr>
                  <m:num>
                    <m:sSup>
                      <m:sSupPr>
                        <m:ctrlPr>
                          <w:rPr>
                            <w:rFonts w:ascii="Cambria Math" w:hAnsi="Cambria Math" w:cs="Times New Roman"/>
                            <w:i/>
                            <w:sz w:val="16"/>
                            <w:szCs w:val="24"/>
                          </w:rPr>
                        </m:ctrlPr>
                      </m:sSupPr>
                      <m:e>
                        <m:r>
                          <m:rPr>
                            <m:sty m:val="bi"/>
                          </m:rPr>
                          <w:rPr>
                            <w:rFonts w:ascii="Cambria Math" w:hAnsi="Cambria Math" w:cs="Times New Roman"/>
                            <w:sz w:val="16"/>
                            <w:szCs w:val="24"/>
                          </w:rPr>
                          <m:t>μ</m:t>
                        </m:r>
                      </m:e>
                      <m:sup>
                        <m:r>
                          <m:rPr>
                            <m:sty m:val="bi"/>
                          </m:rPr>
                          <w:rPr>
                            <w:rFonts w:ascii="Cambria Math" w:hAnsi="Cambria Math" w:cs="Times New Roman"/>
                            <w:sz w:val="16"/>
                            <w:szCs w:val="24"/>
                            <w:lang w:val="en-GB"/>
                          </w:rPr>
                          <m:t>2</m:t>
                        </m:r>
                      </m:sup>
                    </m:sSup>
                  </m:num>
                  <m:den>
                    <m:r>
                      <m:rPr>
                        <m:sty m:val="bi"/>
                      </m:rPr>
                      <w:rPr>
                        <w:rFonts w:ascii="Cambria Math" w:hAnsi="Cambria Math" w:cs="Times New Roman"/>
                        <w:sz w:val="16"/>
                        <w:szCs w:val="24"/>
                        <w:lang w:val="en-GB"/>
                      </w:rPr>
                      <m:t xml:space="preserve">2 </m:t>
                    </m:r>
                    <m:r>
                      <m:rPr>
                        <m:sty m:val="bi"/>
                      </m:rPr>
                      <w:rPr>
                        <w:rFonts w:ascii="Cambria Math" w:hAnsi="Cambria Math" w:cs="Times New Roman"/>
                        <w:sz w:val="16"/>
                        <w:szCs w:val="24"/>
                      </w:rPr>
                      <m:t>η</m:t>
                    </m:r>
                  </m:den>
                </m:f>
              </m:oMath>
            </m:oMathPara>
          </w:p>
        </w:tc>
        <w:tc>
          <w:tcPr>
            <w:tcW w:w="712" w:type="dxa"/>
          </w:tcPr>
          <w:p w14:paraId="4D511AF2" w14:textId="024AA151" w:rsidR="00802ECF" w:rsidRPr="008D5EAC" w:rsidRDefault="00B6506B" w:rsidP="00FD1B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24"/>
              </w:rPr>
            </w:pPr>
            <m:oMathPara>
              <m:oMath>
                <m:r>
                  <m:rPr>
                    <m:sty m:val="bi"/>
                  </m:rPr>
                  <w:rPr>
                    <w:rFonts w:ascii="Cambria Math" w:hAnsi="Cambria Math" w:cs="Times New Roman"/>
                    <w:sz w:val="16"/>
                    <w:szCs w:val="24"/>
                  </w:rPr>
                  <m:t>σ</m:t>
                </m:r>
                <m:r>
                  <m:rPr>
                    <m:sty m:val="bi"/>
                  </m:rPr>
                  <w:rPr>
                    <w:rFonts w:ascii="Cambria Math" w:hAnsi="Cambria Math" w:cs="Times New Roman"/>
                    <w:sz w:val="16"/>
                    <w:szCs w:val="24"/>
                    <w:lang w:val="en-GB"/>
                  </w:rPr>
                  <m:t xml:space="preserve">= </m:t>
                </m:r>
                <m:f>
                  <m:fPr>
                    <m:ctrlPr>
                      <w:rPr>
                        <w:rFonts w:ascii="Cambria Math" w:hAnsi="Cambria Math" w:cs="Times New Roman"/>
                        <w:i/>
                        <w:sz w:val="16"/>
                        <w:szCs w:val="24"/>
                      </w:rPr>
                    </m:ctrlPr>
                  </m:fPr>
                  <m:num>
                    <m:r>
                      <m:rPr>
                        <m:sty m:val="bi"/>
                      </m:rPr>
                      <w:rPr>
                        <w:rFonts w:ascii="Cambria Math" w:hAnsi="Cambria Math" w:cs="Times New Roman"/>
                        <w:sz w:val="16"/>
                        <w:szCs w:val="24"/>
                        <w:lang w:val="en-GB"/>
                      </w:rPr>
                      <m:t>1</m:t>
                    </m:r>
                  </m:num>
                  <m:den>
                    <m:r>
                      <m:rPr>
                        <m:sty m:val="bi"/>
                      </m:rPr>
                      <w:rPr>
                        <w:rFonts w:ascii="Cambria Math" w:hAnsi="Cambria Math" w:cs="Times New Roman"/>
                        <w:sz w:val="16"/>
                        <w:szCs w:val="24"/>
                      </w:rPr>
                      <m:t>η</m:t>
                    </m:r>
                  </m:den>
                </m:f>
              </m:oMath>
            </m:oMathPara>
          </w:p>
        </w:tc>
        <w:tc>
          <w:tcPr>
            <w:tcW w:w="989" w:type="dxa"/>
          </w:tcPr>
          <w:p w14:paraId="7D5A012D" w14:textId="6822F4CA" w:rsidR="00802ECF" w:rsidRPr="008D5EAC" w:rsidRDefault="00802ECF" w:rsidP="00FD1B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24"/>
              </w:rPr>
            </w:pPr>
            <w:r w:rsidRPr="008D5EAC">
              <w:rPr>
                <w:rFonts w:ascii="Times New Roman" w:eastAsia="Calibri" w:hAnsi="Times New Roman" w:cs="Times New Roman"/>
                <w:sz w:val="16"/>
                <w:szCs w:val="24"/>
              </w:rPr>
              <w:t>D</w:t>
            </w:r>
            <w:r w:rsidR="00926AC8" w:rsidRPr="008D5EAC">
              <w:rPr>
                <w:rFonts w:ascii="Times New Roman" w:eastAsia="Calibri" w:hAnsi="Times New Roman" w:cs="Times New Roman"/>
                <w:sz w:val="16"/>
                <w:szCs w:val="24"/>
              </w:rPr>
              <w:t xml:space="preserve"> (Debye)</w:t>
            </w:r>
          </w:p>
        </w:tc>
      </w:tr>
      <w:tr w:rsidR="00115F03" w:rsidRPr="008D5EAC" w14:paraId="50E4F138" w14:textId="00EC0B85" w:rsidTr="00115F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14:paraId="43E091BF" w14:textId="1B2FF799" w:rsidR="00802ECF" w:rsidRPr="00115F03" w:rsidRDefault="00B6506B" w:rsidP="00FD1B50">
            <w:pPr>
              <w:spacing w:line="360" w:lineRule="auto"/>
              <w:jc w:val="both"/>
              <w:rPr>
                <w:rFonts w:ascii="Times New Roman" w:hAnsi="Times New Roman" w:cs="Times New Roman"/>
                <w:b w:val="0"/>
                <w:bCs w:val="0"/>
                <w:sz w:val="12"/>
                <w:szCs w:val="24"/>
                <w:highlight w:val="yellow"/>
              </w:rPr>
            </w:pPr>
            <w:r w:rsidRPr="00115F03">
              <w:rPr>
                <w:rFonts w:ascii="Times New Roman" w:hAnsi="Times New Roman" w:cs="Times New Roman"/>
                <w:kern w:val="2"/>
                <w:sz w:val="12"/>
                <w:szCs w:val="24"/>
                <w:lang w:val="en-GB"/>
                <w14:ligatures w14:val="standardContextual"/>
              </w:rPr>
              <w:t>6-311</w:t>
            </w:r>
            <w:proofErr w:type="spellStart"/>
            <w:r w:rsidR="00802ECF" w:rsidRPr="00115F03">
              <w:rPr>
                <w:rFonts w:ascii="Times New Roman" w:eastAsia="Times New Roman" w:hAnsi="Times New Roman" w:cs="Times New Roman"/>
                <w:sz w:val="12"/>
                <w:szCs w:val="24"/>
                <w:lang w:eastAsia="fr-FR"/>
              </w:rPr>
              <w:t>Gdp</w:t>
            </w:r>
            <w:proofErr w:type="spellEnd"/>
          </w:p>
        </w:tc>
        <w:tc>
          <w:tcPr>
            <w:tcW w:w="649" w:type="dxa"/>
          </w:tcPr>
          <w:p w14:paraId="4CFD3AD3" w14:textId="5C3C58D0"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-6,10</w:t>
            </w:r>
          </w:p>
        </w:tc>
        <w:tc>
          <w:tcPr>
            <w:tcW w:w="765" w:type="dxa"/>
          </w:tcPr>
          <w:p w14:paraId="29C6803A" w14:textId="5507D5E1"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-2,06</w:t>
            </w:r>
          </w:p>
        </w:tc>
        <w:tc>
          <w:tcPr>
            <w:tcW w:w="1267" w:type="dxa"/>
          </w:tcPr>
          <w:p w14:paraId="3F32072A" w14:textId="0CC4E669"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4,040</w:t>
            </w:r>
          </w:p>
        </w:tc>
        <w:tc>
          <w:tcPr>
            <w:tcW w:w="1667" w:type="dxa"/>
          </w:tcPr>
          <w:p w14:paraId="7D49A4C7" w14:textId="345BCC5F"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0,9</w:t>
            </w:r>
            <w:r w:rsidR="00B6506B" w:rsidRPr="008D5EAC">
              <w:rPr>
                <w:rFonts w:ascii="Calibri" w:eastAsia="Times New Roman" w:hAnsi="Calibri" w:cs="Calibri"/>
                <w:color w:val="000000"/>
                <w:sz w:val="16"/>
                <w:szCs w:val="24"/>
                <w:lang w:eastAsia="fr-FR"/>
              </w:rPr>
              <w:t>9</w:t>
            </w:r>
          </w:p>
        </w:tc>
        <w:tc>
          <w:tcPr>
            <w:tcW w:w="1716" w:type="dxa"/>
          </w:tcPr>
          <w:p w14:paraId="0D437449" w14:textId="2BF5DF3D"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7,1</w:t>
            </w:r>
            <w:r w:rsidR="00B6506B" w:rsidRPr="008D5EAC">
              <w:rPr>
                <w:rFonts w:ascii="Calibri" w:eastAsia="Times New Roman" w:hAnsi="Calibri" w:cs="Calibri"/>
                <w:color w:val="000000"/>
                <w:sz w:val="16"/>
                <w:szCs w:val="24"/>
                <w:lang w:eastAsia="fr-FR"/>
              </w:rPr>
              <w:t>4</w:t>
            </w:r>
          </w:p>
        </w:tc>
        <w:tc>
          <w:tcPr>
            <w:tcW w:w="881" w:type="dxa"/>
          </w:tcPr>
          <w:p w14:paraId="6FD0D016" w14:textId="065654BF"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-7,1</w:t>
            </w:r>
            <w:r w:rsidR="00B6506B" w:rsidRPr="008D5EAC">
              <w:rPr>
                <w:rFonts w:ascii="Calibri" w:eastAsia="Times New Roman" w:hAnsi="Calibri" w:cs="Calibri"/>
                <w:color w:val="000000"/>
                <w:sz w:val="16"/>
                <w:szCs w:val="24"/>
                <w:lang w:eastAsia="fr-FR"/>
              </w:rPr>
              <w:t>4</w:t>
            </w:r>
          </w:p>
        </w:tc>
        <w:tc>
          <w:tcPr>
            <w:tcW w:w="851" w:type="dxa"/>
          </w:tcPr>
          <w:p w14:paraId="38CBC558" w14:textId="26AA63E2"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25,7</w:t>
            </w:r>
            <w:r w:rsidR="00B6506B" w:rsidRPr="008D5EAC">
              <w:rPr>
                <w:rFonts w:ascii="Calibri" w:eastAsia="Times New Roman" w:hAnsi="Calibri" w:cs="Calibri"/>
                <w:color w:val="000000"/>
                <w:sz w:val="16"/>
                <w:szCs w:val="24"/>
                <w:lang w:eastAsia="fr-FR"/>
              </w:rPr>
              <w:t>7</w:t>
            </w:r>
          </w:p>
        </w:tc>
        <w:tc>
          <w:tcPr>
            <w:tcW w:w="712" w:type="dxa"/>
          </w:tcPr>
          <w:p w14:paraId="7C5E836D" w14:textId="572580C8"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1,01</w:t>
            </w:r>
          </w:p>
        </w:tc>
        <w:tc>
          <w:tcPr>
            <w:tcW w:w="989" w:type="dxa"/>
          </w:tcPr>
          <w:p w14:paraId="7A829DA4" w14:textId="0522C61F"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24"/>
                <w:lang w:eastAsia="fr-FR"/>
              </w:rPr>
            </w:pPr>
            <w:r w:rsidRPr="008D5EAC">
              <w:rPr>
                <w:rFonts w:ascii="Calibri" w:eastAsia="Times New Roman" w:hAnsi="Calibri" w:cs="Calibri"/>
                <w:color w:val="000000"/>
                <w:sz w:val="16"/>
                <w:szCs w:val="24"/>
                <w:lang w:eastAsia="fr-FR"/>
              </w:rPr>
              <w:t>15,8</w:t>
            </w:r>
            <w:r w:rsidR="00B6506B" w:rsidRPr="008D5EAC">
              <w:rPr>
                <w:rFonts w:ascii="Calibri" w:eastAsia="Times New Roman" w:hAnsi="Calibri" w:cs="Calibri"/>
                <w:color w:val="000000"/>
                <w:sz w:val="16"/>
                <w:szCs w:val="24"/>
                <w:lang w:eastAsia="fr-FR"/>
              </w:rPr>
              <w:t>5</w:t>
            </w:r>
          </w:p>
        </w:tc>
      </w:tr>
      <w:tr w:rsidR="00926AC8" w:rsidRPr="008D5EAC" w14:paraId="3108164A" w14:textId="7FE6A2D9" w:rsidTr="00115F03">
        <w:trPr>
          <w:jc w:val="center"/>
        </w:trPr>
        <w:tc>
          <w:tcPr>
            <w:cnfStyle w:val="001000000000" w:firstRow="0" w:lastRow="0" w:firstColumn="1" w:lastColumn="0" w:oddVBand="0" w:evenVBand="0" w:oddHBand="0" w:evenHBand="0" w:firstRowFirstColumn="0" w:firstRowLastColumn="0" w:lastRowFirstColumn="0" w:lastRowLastColumn="0"/>
            <w:tcW w:w="993" w:type="dxa"/>
          </w:tcPr>
          <w:p w14:paraId="7A06DEA9" w14:textId="5EDA52C4" w:rsidR="00802ECF" w:rsidRPr="00115F03" w:rsidRDefault="00B6506B" w:rsidP="00FD1B50">
            <w:pPr>
              <w:spacing w:line="360" w:lineRule="auto"/>
              <w:jc w:val="both"/>
              <w:rPr>
                <w:rFonts w:ascii="Times New Roman" w:hAnsi="Times New Roman" w:cs="Times New Roman"/>
                <w:b w:val="0"/>
                <w:bCs w:val="0"/>
                <w:sz w:val="12"/>
                <w:szCs w:val="24"/>
              </w:rPr>
            </w:pPr>
            <w:r w:rsidRPr="00115F03">
              <w:rPr>
                <w:rFonts w:ascii="Times New Roman" w:hAnsi="Times New Roman" w:cs="Times New Roman"/>
                <w:kern w:val="2"/>
                <w:sz w:val="12"/>
                <w:szCs w:val="24"/>
                <w:lang w:val="en-GB"/>
                <w14:ligatures w14:val="standardContextual"/>
              </w:rPr>
              <w:t>6-311</w:t>
            </w:r>
            <w:r w:rsidR="00802ECF" w:rsidRPr="00115F03">
              <w:rPr>
                <w:rFonts w:ascii="Times New Roman" w:eastAsia="Times New Roman" w:hAnsi="Times New Roman" w:cs="Times New Roman"/>
                <w:sz w:val="12"/>
                <w:szCs w:val="24"/>
                <w:lang w:eastAsia="fr-FR"/>
              </w:rPr>
              <w:t xml:space="preserve">++ </w:t>
            </w:r>
            <w:proofErr w:type="spellStart"/>
            <w:r w:rsidR="00802ECF" w:rsidRPr="00115F03">
              <w:rPr>
                <w:rFonts w:ascii="Times New Roman" w:eastAsia="Times New Roman" w:hAnsi="Times New Roman" w:cs="Times New Roman"/>
                <w:sz w:val="12"/>
                <w:szCs w:val="24"/>
                <w:lang w:eastAsia="fr-FR"/>
              </w:rPr>
              <w:t>Gdp</w:t>
            </w:r>
            <w:proofErr w:type="spellEnd"/>
          </w:p>
        </w:tc>
        <w:tc>
          <w:tcPr>
            <w:tcW w:w="649" w:type="dxa"/>
          </w:tcPr>
          <w:p w14:paraId="0C50200F" w14:textId="1E7621E9" w:rsidR="00802ECF" w:rsidRPr="008D5EAC" w:rsidRDefault="00802ECF" w:rsidP="00FD1B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-6,03</w:t>
            </w:r>
          </w:p>
        </w:tc>
        <w:tc>
          <w:tcPr>
            <w:tcW w:w="765" w:type="dxa"/>
          </w:tcPr>
          <w:p w14:paraId="78EA88A8" w14:textId="0A3CE6E4" w:rsidR="00802ECF" w:rsidRPr="008D5EAC" w:rsidRDefault="00802ECF" w:rsidP="00FD1B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-1,94</w:t>
            </w:r>
          </w:p>
        </w:tc>
        <w:tc>
          <w:tcPr>
            <w:tcW w:w="1267" w:type="dxa"/>
          </w:tcPr>
          <w:p w14:paraId="5889917C" w14:textId="304DF3D5" w:rsidR="00802ECF" w:rsidRPr="008D5EAC" w:rsidRDefault="00802ECF" w:rsidP="00FD1B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4,09</w:t>
            </w:r>
          </w:p>
        </w:tc>
        <w:tc>
          <w:tcPr>
            <w:tcW w:w="1667" w:type="dxa"/>
          </w:tcPr>
          <w:p w14:paraId="309F3703" w14:textId="247C73A3" w:rsidR="00802ECF" w:rsidRPr="008D5EAC" w:rsidRDefault="00802ECF" w:rsidP="00FD1B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1,0</w:t>
            </w:r>
            <w:r w:rsidR="00B6506B" w:rsidRPr="008D5EAC">
              <w:rPr>
                <w:rFonts w:ascii="Calibri" w:eastAsia="Times New Roman" w:hAnsi="Calibri" w:cs="Calibri"/>
                <w:color w:val="000000"/>
                <w:sz w:val="16"/>
                <w:szCs w:val="24"/>
                <w:lang w:eastAsia="fr-FR"/>
              </w:rPr>
              <w:t>8</w:t>
            </w:r>
          </w:p>
        </w:tc>
        <w:tc>
          <w:tcPr>
            <w:tcW w:w="1716" w:type="dxa"/>
          </w:tcPr>
          <w:p w14:paraId="670E3652" w14:textId="6EFCC15F" w:rsidR="00802ECF" w:rsidRPr="008D5EAC" w:rsidRDefault="00802ECF" w:rsidP="00FD1B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7,0</w:t>
            </w:r>
            <w:r w:rsidR="00B6506B" w:rsidRPr="008D5EAC">
              <w:rPr>
                <w:rFonts w:ascii="Calibri" w:eastAsia="Times New Roman" w:hAnsi="Calibri" w:cs="Calibri"/>
                <w:color w:val="000000"/>
                <w:sz w:val="16"/>
                <w:szCs w:val="24"/>
                <w:lang w:eastAsia="fr-FR"/>
              </w:rPr>
              <w:t>1</w:t>
            </w:r>
          </w:p>
        </w:tc>
        <w:tc>
          <w:tcPr>
            <w:tcW w:w="881" w:type="dxa"/>
          </w:tcPr>
          <w:p w14:paraId="2746C587" w14:textId="266A6165" w:rsidR="00802ECF" w:rsidRPr="008D5EAC" w:rsidRDefault="00802ECF" w:rsidP="00FD1B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-7,0</w:t>
            </w:r>
            <w:r w:rsidR="00B6506B" w:rsidRPr="008D5EAC">
              <w:rPr>
                <w:rFonts w:ascii="Calibri" w:eastAsia="Times New Roman" w:hAnsi="Calibri" w:cs="Calibri"/>
                <w:color w:val="000000"/>
                <w:sz w:val="16"/>
                <w:szCs w:val="24"/>
                <w:lang w:eastAsia="fr-FR"/>
              </w:rPr>
              <w:t>1</w:t>
            </w:r>
          </w:p>
        </w:tc>
        <w:tc>
          <w:tcPr>
            <w:tcW w:w="851" w:type="dxa"/>
          </w:tcPr>
          <w:p w14:paraId="6114886F" w14:textId="6C57D649" w:rsidR="00802ECF" w:rsidRPr="008D5EAC" w:rsidRDefault="00802ECF" w:rsidP="00FD1B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22,78</w:t>
            </w:r>
          </w:p>
        </w:tc>
        <w:tc>
          <w:tcPr>
            <w:tcW w:w="712" w:type="dxa"/>
          </w:tcPr>
          <w:p w14:paraId="6BC2F399" w14:textId="44C6ABAC" w:rsidR="00802ECF" w:rsidRPr="008D5EAC" w:rsidRDefault="00802ECF" w:rsidP="00FD1B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0,9</w:t>
            </w:r>
            <w:r w:rsidR="00B6506B" w:rsidRPr="008D5EAC">
              <w:rPr>
                <w:rFonts w:ascii="Calibri" w:eastAsia="Times New Roman" w:hAnsi="Calibri" w:cs="Calibri"/>
                <w:color w:val="000000"/>
                <w:sz w:val="16"/>
                <w:szCs w:val="24"/>
                <w:lang w:eastAsia="fr-FR"/>
              </w:rPr>
              <w:t>3</w:t>
            </w:r>
          </w:p>
        </w:tc>
        <w:tc>
          <w:tcPr>
            <w:tcW w:w="989" w:type="dxa"/>
          </w:tcPr>
          <w:p w14:paraId="4E025764" w14:textId="321882EF" w:rsidR="00802ECF" w:rsidRPr="008D5EAC" w:rsidRDefault="00802ECF" w:rsidP="00FD1B50">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24"/>
                <w:lang w:eastAsia="fr-FR"/>
              </w:rPr>
            </w:pPr>
            <w:r w:rsidRPr="008D5EAC">
              <w:rPr>
                <w:rFonts w:ascii="Calibri" w:eastAsia="Times New Roman" w:hAnsi="Calibri" w:cs="Calibri"/>
                <w:color w:val="000000"/>
                <w:sz w:val="16"/>
                <w:szCs w:val="24"/>
                <w:lang w:eastAsia="fr-FR"/>
              </w:rPr>
              <w:t>16,86</w:t>
            </w:r>
          </w:p>
        </w:tc>
      </w:tr>
      <w:tr w:rsidR="00115F03" w:rsidRPr="008D5EAC" w14:paraId="5891A052" w14:textId="4ADF7B35" w:rsidTr="00115F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14:paraId="1E4BE954" w14:textId="484659E5" w:rsidR="00802ECF" w:rsidRPr="00115F03" w:rsidRDefault="00115F03" w:rsidP="00FD1B50">
            <w:pPr>
              <w:spacing w:line="360" w:lineRule="auto"/>
              <w:jc w:val="both"/>
              <w:rPr>
                <w:rFonts w:ascii="Times New Roman" w:hAnsi="Times New Roman" w:cs="Times New Roman"/>
                <w:b w:val="0"/>
                <w:bCs w:val="0"/>
                <w:sz w:val="12"/>
                <w:szCs w:val="24"/>
              </w:rPr>
            </w:pPr>
            <w:r w:rsidRPr="00115F03">
              <w:rPr>
                <w:rFonts w:ascii="Times New Roman" w:hAnsi="Times New Roman" w:cs="Times New Roman"/>
                <w:kern w:val="2"/>
                <w:sz w:val="14"/>
                <w:szCs w:val="24"/>
                <w:lang w:val="en-GB"/>
                <w14:ligatures w14:val="standardContextual"/>
              </w:rPr>
              <w:t>6-</w:t>
            </w:r>
            <w:r w:rsidR="00B6506B" w:rsidRPr="00115F03">
              <w:rPr>
                <w:rFonts w:ascii="Times New Roman" w:hAnsi="Times New Roman" w:cs="Times New Roman"/>
                <w:kern w:val="2"/>
                <w:sz w:val="12"/>
                <w:szCs w:val="24"/>
                <w:lang w:val="en-GB"/>
                <w14:ligatures w14:val="standardContextual"/>
              </w:rPr>
              <w:t>311+G(</w:t>
            </w:r>
            <w:proofErr w:type="spellStart"/>
            <w:proofErr w:type="gramStart"/>
            <w:r w:rsidR="00B6506B" w:rsidRPr="00115F03">
              <w:rPr>
                <w:rFonts w:ascii="Times New Roman" w:hAnsi="Times New Roman" w:cs="Times New Roman"/>
                <w:kern w:val="2"/>
                <w:sz w:val="12"/>
                <w:szCs w:val="24"/>
                <w:lang w:val="en-GB"/>
                <w14:ligatures w14:val="standardContextual"/>
              </w:rPr>
              <w:t>d,p</w:t>
            </w:r>
            <w:proofErr w:type="spellEnd"/>
            <w:proofErr w:type="gramEnd"/>
            <w:r w:rsidR="00B6506B" w:rsidRPr="00115F03">
              <w:rPr>
                <w:rFonts w:ascii="Times New Roman" w:hAnsi="Times New Roman" w:cs="Times New Roman"/>
                <w:kern w:val="2"/>
                <w:sz w:val="12"/>
                <w:szCs w:val="24"/>
                <w:lang w:val="en-GB"/>
                <w14:ligatures w14:val="standardContextual"/>
              </w:rPr>
              <w:t>)</w:t>
            </w:r>
          </w:p>
        </w:tc>
        <w:tc>
          <w:tcPr>
            <w:tcW w:w="649" w:type="dxa"/>
          </w:tcPr>
          <w:p w14:paraId="412DDE9D" w14:textId="5D83E020"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-6,10</w:t>
            </w:r>
          </w:p>
        </w:tc>
        <w:tc>
          <w:tcPr>
            <w:tcW w:w="765" w:type="dxa"/>
          </w:tcPr>
          <w:p w14:paraId="17C2102B" w14:textId="00C865D0"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-2,06</w:t>
            </w:r>
          </w:p>
        </w:tc>
        <w:tc>
          <w:tcPr>
            <w:tcW w:w="1267" w:type="dxa"/>
          </w:tcPr>
          <w:p w14:paraId="0AF30104" w14:textId="01DEBE5B"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4,04</w:t>
            </w:r>
          </w:p>
        </w:tc>
        <w:tc>
          <w:tcPr>
            <w:tcW w:w="1667" w:type="dxa"/>
          </w:tcPr>
          <w:p w14:paraId="277A9D31" w14:textId="61B012DA"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0,9</w:t>
            </w:r>
            <w:r w:rsidR="00B6506B" w:rsidRPr="008D5EAC">
              <w:rPr>
                <w:rFonts w:ascii="Calibri" w:eastAsia="Times New Roman" w:hAnsi="Calibri" w:cs="Calibri"/>
                <w:color w:val="000000"/>
                <w:sz w:val="16"/>
                <w:szCs w:val="24"/>
                <w:lang w:eastAsia="fr-FR"/>
              </w:rPr>
              <w:t>9</w:t>
            </w:r>
          </w:p>
        </w:tc>
        <w:tc>
          <w:tcPr>
            <w:tcW w:w="1716" w:type="dxa"/>
          </w:tcPr>
          <w:p w14:paraId="25ED371F" w14:textId="11C597F0"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7,1</w:t>
            </w:r>
            <w:r w:rsidR="00B6506B" w:rsidRPr="008D5EAC">
              <w:rPr>
                <w:rFonts w:ascii="Calibri" w:eastAsia="Times New Roman" w:hAnsi="Calibri" w:cs="Calibri"/>
                <w:color w:val="000000"/>
                <w:sz w:val="16"/>
                <w:szCs w:val="24"/>
                <w:lang w:eastAsia="fr-FR"/>
              </w:rPr>
              <w:t>4</w:t>
            </w:r>
          </w:p>
        </w:tc>
        <w:tc>
          <w:tcPr>
            <w:tcW w:w="881" w:type="dxa"/>
          </w:tcPr>
          <w:p w14:paraId="18685D55" w14:textId="0E5B31DD"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-7,1</w:t>
            </w:r>
            <w:r w:rsidR="00B6506B" w:rsidRPr="008D5EAC">
              <w:rPr>
                <w:rFonts w:ascii="Calibri" w:eastAsia="Times New Roman" w:hAnsi="Calibri" w:cs="Calibri"/>
                <w:color w:val="000000"/>
                <w:sz w:val="16"/>
                <w:szCs w:val="24"/>
                <w:lang w:eastAsia="fr-FR"/>
              </w:rPr>
              <w:t>4</w:t>
            </w:r>
          </w:p>
        </w:tc>
        <w:tc>
          <w:tcPr>
            <w:tcW w:w="851" w:type="dxa"/>
          </w:tcPr>
          <w:p w14:paraId="76D13AC6" w14:textId="51F458AF"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25,</w:t>
            </w:r>
            <w:r w:rsidR="00B6506B" w:rsidRPr="008D5EAC">
              <w:rPr>
                <w:rFonts w:ascii="Calibri" w:eastAsia="Times New Roman" w:hAnsi="Calibri" w:cs="Calibri"/>
                <w:color w:val="000000"/>
                <w:sz w:val="16"/>
                <w:szCs w:val="24"/>
                <w:lang w:eastAsia="fr-FR"/>
              </w:rPr>
              <w:t>80</w:t>
            </w:r>
          </w:p>
        </w:tc>
        <w:tc>
          <w:tcPr>
            <w:tcW w:w="712" w:type="dxa"/>
          </w:tcPr>
          <w:p w14:paraId="53C8C746" w14:textId="5F91E567"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1,01</w:t>
            </w:r>
          </w:p>
        </w:tc>
        <w:tc>
          <w:tcPr>
            <w:tcW w:w="989" w:type="dxa"/>
          </w:tcPr>
          <w:p w14:paraId="7A867EF6" w14:textId="226E91B1"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24"/>
                <w:lang w:eastAsia="fr-FR"/>
              </w:rPr>
            </w:pPr>
            <w:r w:rsidRPr="008D5EAC">
              <w:rPr>
                <w:rFonts w:ascii="Calibri" w:eastAsia="Times New Roman" w:hAnsi="Calibri" w:cs="Calibri"/>
                <w:color w:val="000000"/>
                <w:sz w:val="16"/>
                <w:szCs w:val="24"/>
                <w:lang w:eastAsia="fr-FR"/>
              </w:rPr>
              <w:t>16,8</w:t>
            </w:r>
            <w:r w:rsidR="00B6506B" w:rsidRPr="008D5EAC">
              <w:rPr>
                <w:rFonts w:ascii="Calibri" w:eastAsia="Times New Roman" w:hAnsi="Calibri" w:cs="Calibri"/>
                <w:color w:val="000000"/>
                <w:sz w:val="16"/>
                <w:szCs w:val="24"/>
                <w:lang w:eastAsia="fr-FR"/>
              </w:rPr>
              <w:t>7</w:t>
            </w:r>
          </w:p>
        </w:tc>
      </w:tr>
    </w:tbl>
    <w:p w14:paraId="3CD91336" w14:textId="77777777" w:rsidR="00754AD9" w:rsidRDefault="00754AD9" w:rsidP="00FD1B50">
      <w:pPr>
        <w:spacing w:line="360" w:lineRule="auto"/>
        <w:jc w:val="both"/>
        <w:rPr>
          <w:rFonts w:ascii="Times New Roman" w:hAnsi="Times New Roman" w:cs="Times New Roman"/>
          <w:b/>
          <w:bCs/>
          <w:kern w:val="2"/>
          <w:sz w:val="24"/>
          <w:szCs w:val="24"/>
          <w14:ligatures w14:val="standardContextual"/>
        </w:rPr>
      </w:pPr>
    </w:p>
    <w:p w14:paraId="13B09CD4" w14:textId="51C939A3" w:rsidR="00016EA4" w:rsidRDefault="00D648B3" w:rsidP="00FD1B50">
      <w:pPr>
        <w:spacing w:line="360" w:lineRule="auto"/>
        <w:jc w:val="center"/>
        <w:rPr>
          <w:rFonts w:ascii="Times New Roman" w:hAnsi="Times New Roman" w:cs="Times New Roman"/>
          <w:kern w:val="2"/>
          <w:sz w:val="24"/>
          <w:szCs w:val="24"/>
          <w14:ligatures w14:val="standardContextual"/>
        </w:rPr>
      </w:pPr>
      <w:r>
        <w:rPr>
          <w:noProof/>
          <w:lang w:eastAsia="fr-FR"/>
        </w:rPr>
        <w:drawing>
          <wp:inline distT="0" distB="0" distL="0" distR="0" wp14:anchorId="2FB50918" wp14:editId="0166F0E2">
            <wp:extent cx="2199640" cy="3458424"/>
            <wp:effectExtent l="0" t="0" r="0" b="8890"/>
            <wp:docPr id="1811328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2848" name=""/>
                    <pic:cNvPicPr/>
                  </pic:nvPicPr>
                  <pic:blipFill>
                    <a:blip r:embed="rId14"/>
                    <a:stretch>
                      <a:fillRect/>
                    </a:stretch>
                  </pic:blipFill>
                  <pic:spPr>
                    <a:xfrm>
                      <a:off x="0" y="0"/>
                      <a:ext cx="2206790" cy="3469666"/>
                    </a:xfrm>
                    <a:prstGeom prst="rect">
                      <a:avLst/>
                    </a:prstGeom>
                  </pic:spPr>
                </pic:pic>
              </a:graphicData>
            </a:graphic>
          </wp:inline>
        </w:drawing>
      </w:r>
    </w:p>
    <w:p w14:paraId="40593BD2" w14:textId="485A5CE0" w:rsidR="00754AD9" w:rsidRPr="00553156" w:rsidRDefault="00754AD9" w:rsidP="00FD1B50">
      <w:pPr>
        <w:spacing w:after="0" w:line="360" w:lineRule="auto"/>
        <w:jc w:val="both"/>
        <w:rPr>
          <w:rFonts w:ascii="Times New Roman" w:hAnsi="Times New Roman" w:cs="Times New Roman"/>
          <w:kern w:val="2"/>
          <w:sz w:val="24"/>
          <w:szCs w:val="24"/>
          <w:lang w:val="en-GB"/>
          <w14:ligatures w14:val="standardContextual"/>
        </w:rPr>
      </w:pPr>
      <w:r w:rsidRPr="00754AD9">
        <w:rPr>
          <w:rFonts w:ascii="Times New Roman" w:hAnsi="Times New Roman" w:cs="Times New Roman"/>
          <w:b/>
          <w:bCs/>
          <w:sz w:val="24"/>
          <w:szCs w:val="24"/>
          <w:lang w:val="en-GB"/>
        </w:rPr>
        <w:t xml:space="preserve">Fig. </w:t>
      </w:r>
      <w:r w:rsidR="0024637E">
        <w:rPr>
          <w:rFonts w:ascii="Times New Roman" w:hAnsi="Times New Roman" w:cs="Times New Roman"/>
          <w:b/>
          <w:bCs/>
          <w:sz w:val="24"/>
          <w:szCs w:val="24"/>
          <w:lang w:val="en-GB"/>
        </w:rPr>
        <w:t>4</w:t>
      </w:r>
      <w:r w:rsidRPr="00754AD9">
        <w:rPr>
          <w:rFonts w:ascii="Times New Roman" w:hAnsi="Times New Roman" w:cs="Times New Roman"/>
          <w:b/>
          <w:bCs/>
          <w:sz w:val="24"/>
          <w:szCs w:val="24"/>
          <w:lang w:val="en-GB"/>
        </w:rPr>
        <w:t>.</w:t>
      </w:r>
      <w:r w:rsidRPr="00754AD9">
        <w:rPr>
          <w:rFonts w:ascii="Times New Roman" w:hAnsi="Times New Roman" w:cs="Times New Roman"/>
          <w:sz w:val="24"/>
          <w:szCs w:val="24"/>
          <w:lang w:val="en-GB"/>
        </w:rPr>
        <w:t xml:space="preserve"> Frontier molecular </w:t>
      </w:r>
      <w:r w:rsidR="00F0667E">
        <w:rPr>
          <w:rFonts w:ascii="Times New Roman" w:hAnsi="Times New Roman" w:cs="Times New Roman"/>
          <w:sz w:val="24"/>
          <w:szCs w:val="24"/>
          <w:lang w:val="en-GB"/>
        </w:rPr>
        <w:t>orbitals</w:t>
      </w:r>
      <w:r w:rsidRPr="00754AD9">
        <w:rPr>
          <w:rFonts w:ascii="Times New Roman" w:hAnsi="Times New Roman" w:cs="Times New Roman"/>
          <w:sz w:val="24"/>
          <w:szCs w:val="24"/>
          <w:lang w:val="en-GB"/>
        </w:rPr>
        <w:t xml:space="preserve"> of </w:t>
      </w:r>
      <w:proofErr w:type="spellStart"/>
      <w:r w:rsidRPr="00553156">
        <w:rPr>
          <w:rFonts w:ascii="Times New Roman" w:hAnsi="Times New Roman" w:cs="Times New Roman"/>
          <w:sz w:val="24"/>
          <w:szCs w:val="24"/>
          <w:lang w:val="en-GB"/>
        </w:rPr>
        <w:t>diisopropylammonium</w:t>
      </w:r>
      <w:proofErr w:type="spellEnd"/>
      <w:r w:rsidRPr="00553156">
        <w:rPr>
          <w:rFonts w:ascii="Times New Roman" w:hAnsi="Times New Roman" w:cs="Times New Roman"/>
          <w:sz w:val="24"/>
          <w:szCs w:val="24"/>
          <w:lang w:val="en-GB"/>
        </w:rPr>
        <w:t xml:space="preserve"> </w:t>
      </w:r>
      <w:proofErr w:type="spellStart"/>
      <w:r w:rsidRPr="00553156">
        <w:rPr>
          <w:rFonts w:ascii="Times New Roman" w:hAnsi="Times New Roman" w:cs="Times New Roman"/>
          <w:sz w:val="24"/>
          <w:szCs w:val="24"/>
          <w:lang w:val="en-GB"/>
        </w:rPr>
        <w:t>phenylsulfonate</w:t>
      </w:r>
      <w:proofErr w:type="spellEnd"/>
      <w:r w:rsidRPr="00754AD9">
        <w:rPr>
          <w:rFonts w:ascii="Times New Roman" w:hAnsi="Times New Roman" w:cs="Times New Roman"/>
          <w:sz w:val="24"/>
          <w:szCs w:val="24"/>
          <w:lang w:val="en-GB"/>
        </w:rPr>
        <w:t xml:space="preserve"> </w:t>
      </w:r>
      <w:proofErr w:type="gramStart"/>
      <w:r w:rsidRPr="00754AD9">
        <w:rPr>
          <w:rFonts w:ascii="Times New Roman" w:hAnsi="Times New Roman" w:cs="Times New Roman"/>
          <w:sz w:val="24"/>
          <w:szCs w:val="24"/>
          <w:lang w:val="en-GB"/>
        </w:rPr>
        <w:t>at</w:t>
      </w:r>
      <w:r>
        <w:rPr>
          <w:rFonts w:ascii="Times New Roman" w:hAnsi="Times New Roman" w:cs="Times New Roman"/>
          <w:sz w:val="24"/>
          <w:szCs w:val="24"/>
          <w:lang w:val="en-GB"/>
        </w:rPr>
        <w:t xml:space="preserve">  B</w:t>
      </w:r>
      <w:proofErr w:type="gramEnd"/>
      <w:r>
        <w:rPr>
          <w:rFonts w:ascii="Times New Roman" w:hAnsi="Times New Roman" w:cs="Times New Roman"/>
          <w:sz w:val="24"/>
          <w:szCs w:val="24"/>
          <w:lang w:val="en-GB"/>
        </w:rPr>
        <w:t>3LYP/</w:t>
      </w:r>
      <w:r w:rsidRPr="00754AD9">
        <w:rPr>
          <w:rFonts w:ascii="Times New Roman" w:hAnsi="Times New Roman" w:cs="Times New Roman"/>
          <w:sz w:val="24"/>
          <w:szCs w:val="24"/>
          <w:lang w:val="en-GB"/>
        </w:rPr>
        <w:t>3</w:t>
      </w:r>
      <w:r>
        <w:rPr>
          <w:rFonts w:ascii="Times New Roman" w:hAnsi="Times New Roman" w:cs="Times New Roman"/>
          <w:sz w:val="24"/>
          <w:szCs w:val="24"/>
          <w:lang w:val="en-GB"/>
        </w:rPr>
        <w:t>1</w:t>
      </w:r>
      <w:r w:rsidRPr="00754AD9">
        <w:rPr>
          <w:rFonts w:ascii="Times New Roman" w:hAnsi="Times New Roman" w:cs="Times New Roman"/>
          <w:sz w:val="24"/>
          <w:szCs w:val="24"/>
          <w:lang w:val="en-GB"/>
        </w:rPr>
        <w:t>1+G(</w:t>
      </w:r>
      <w:proofErr w:type="spellStart"/>
      <w:r w:rsidRPr="00754AD9">
        <w:rPr>
          <w:rFonts w:ascii="Times New Roman" w:hAnsi="Times New Roman" w:cs="Times New Roman"/>
          <w:sz w:val="24"/>
          <w:szCs w:val="24"/>
          <w:lang w:val="en-GB"/>
        </w:rPr>
        <w:t>d,p</w:t>
      </w:r>
      <w:proofErr w:type="spellEnd"/>
      <w:r w:rsidRPr="00754AD9">
        <w:rPr>
          <w:rFonts w:ascii="Times New Roman" w:hAnsi="Times New Roman" w:cs="Times New Roman"/>
          <w:sz w:val="24"/>
          <w:szCs w:val="24"/>
          <w:lang w:val="en-GB"/>
        </w:rPr>
        <w:t>) level</w:t>
      </w:r>
    </w:p>
    <w:p w14:paraId="157511FF" w14:textId="6496B1C6" w:rsidR="006A6112" w:rsidRPr="00BE3762" w:rsidRDefault="006A6112" w:rsidP="00FD1B50">
      <w:pPr>
        <w:spacing w:after="0" w:line="360" w:lineRule="auto"/>
        <w:jc w:val="both"/>
        <w:rPr>
          <w:rFonts w:ascii="Times New Roman" w:hAnsi="Times New Roman" w:cs="Times New Roman"/>
          <w:b/>
          <w:bCs/>
          <w:sz w:val="24"/>
          <w:szCs w:val="24"/>
          <w:lang w:val="en-GB"/>
        </w:rPr>
      </w:pPr>
      <w:r w:rsidRPr="00BE3762">
        <w:rPr>
          <w:rFonts w:ascii="Times New Roman" w:hAnsi="Times New Roman" w:cs="Times New Roman"/>
          <w:b/>
          <w:bCs/>
          <w:sz w:val="24"/>
          <w:szCs w:val="24"/>
          <w:lang w:val="en-GB"/>
        </w:rPr>
        <w:t>4. Conclusion</w:t>
      </w:r>
    </w:p>
    <w:p w14:paraId="7D5F605B" w14:textId="20CC9417" w:rsidR="001A5CC7" w:rsidRDefault="005D65A7" w:rsidP="00FD1B50">
      <w:pPr>
        <w:pStyle w:val="NormalWeb"/>
        <w:spacing w:before="0" w:beforeAutospacing="0" w:after="0" w:afterAutospacing="0" w:line="360" w:lineRule="auto"/>
        <w:jc w:val="both"/>
        <w:rPr>
          <w:lang w:val="en-GB"/>
        </w:rPr>
      </w:pPr>
      <w:r w:rsidRPr="00FD1B50">
        <w:rPr>
          <w:lang w:val="en-GB"/>
        </w:rPr>
        <w:t xml:space="preserve">In this study, we evaluated the performance of the hybrid functional B3LYP in describing the hydrogen bond in the </w:t>
      </w:r>
      <w:proofErr w:type="spellStart"/>
      <w:r w:rsidRPr="00FD1B50">
        <w:rPr>
          <w:lang w:val="en-GB"/>
        </w:rPr>
        <w:t>diisopropylammonium</w:t>
      </w:r>
      <w:proofErr w:type="spellEnd"/>
      <w:r w:rsidRPr="00FD1B50">
        <w:rPr>
          <w:lang w:val="en-GB"/>
        </w:rPr>
        <w:t xml:space="preserve"> </w:t>
      </w:r>
      <w:proofErr w:type="spellStart"/>
      <w:r w:rsidRPr="00FD1B50">
        <w:rPr>
          <w:lang w:val="en-GB"/>
        </w:rPr>
        <w:t>phenylsulfonate</w:t>
      </w:r>
      <w:proofErr w:type="spellEnd"/>
      <w:r w:rsidRPr="00FD1B50">
        <w:rPr>
          <w:lang w:val="en-GB"/>
        </w:rPr>
        <w:t xml:space="preserve"> compound, resulting from the </w:t>
      </w:r>
      <w:r w:rsidRPr="00FD1B50">
        <w:rPr>
          <w:lang w:val="en-GB"/>
        </w:rPr>
        <w:lastRenderedPageBreak/>
        <w:t xml:space="preserve">reaction between </w:t>
      </w:r>
      <w:proofErr w:type="spellStart"/>
      <w:r w:rsidRPr="00FD1B50">
        <w:rPr>
          <w:lang w:val="en-GB"/>
        </w:rPr>
        <w:t>phenylsulfonic</w:t>
      </w:r>
      <w:proofErr w:type="spellEnd"/>
      <w:r w:rsidRPr="00FD1B50">
        <w:rPr>
          <w:lang w:val="en-GB"/>
        </w:rPr>
        <w:t xml:space="preserve"> acid and </w:t>
      </w:r>
      <w:proofErr w:type="spellStart"/>
      <w:r w:rsidRPr="00FD1B50">
        <w:rPr>
          <w:lang w:val="en-GB"/>
        </w:rPr>
        <w:t>isopropylamine</w:t>
      </w:r>
      <w:proofErr w:type="spellEnd"/>
      <w:r w:rsidRPr="00FD1B50">
        <w:rPr>
          <w:lang w:val="en-GB"/>
        </w:rPr>
        <w:t>. The analysis was carried out using three different basis sets: 6-311G(</w:t>
      </w:r>
      <w:proofErr w:type="spellStart"/>
      <w:proofErr w:type="gramStart"/>
      <w:r w:rsidRPr="00FD1B50">
        <w:rPr>
          <w:lang w:val="en-GB"/>
        </w:rPr>
        <w:t>d,p</w:t>
      </w:r>
      <w:proofErr w:type="spellEnd"/>
      <w:proofErr w:type="gramEnd"/>
      <w:r w:rsidRPr="00FD1B50">
        <w:rPr>
          <w:lang w:val="en-GB"/>
        </w:rPr>
        <w:t>), 6-311+G(</w:t>
      </w:r>
      <w:proofErr w:type="spellStart"/>
      <w:r w:rsidRPr="00FD1B50">
        <w:rPr>
          <w:lang w:val="en-GB"/>
        </w:rPr>
        <w:t>d,p</w:t>
      </w:r>
      <w:proofErr w:type="spellEnd"/>
      <w:r w:rsidRPr="00FD1B50">
        <w:rPr>
          <w:lang w:val="en-GB"/>
        </w:rPr>
        <w:t>), and 6-311++G(</w:t>
      </w:r>
      <w:proofErr w:type="spellStart"/>
      <w:r w:rsidRPr="00FD1B50">
        <w:rPr>
          <w:lang w:val="en-GB"/>
        </w:rPr>
        <w:t>d,p</w:t>
      </w:r>
      <w:proofErr w:type="spellEnd"/>
      <w:r w:rsidRPr="00FD1B50">
        <w:rPr>
          <w:lang w:val="en-GB"/>
        </w:rPr>
        <w:t xml:space="preserve">). </w:t>
      </w:r>
      <w:r w:rsidRPr="008D5EAC">
        <w:rPr>
          <w:lang w:val="en-GB"/>
        </w:rPr>
        <w:t>Emphasis was placed on the synthesis of the compound and the study of both experimental (X-ray diffraction, bond lengths</w:t>
      </w:r>
      <w:r w:rsidR="002374DB">
        <w:rPr>
          <w:lang w:val="en-GB"/>
        </w:rPr>
        <w:t>,</w:t>
      </w:r>
      <w:r w:rsidRPr="008D5EAC">
        <w:rPr>
          <w:lang w:val="en-GB"/>
        </w:rPr>
        <w:t xml:space="preserve"> and angles) and theoretical data (bond lengths and angles, IR spectra, HOMO/LUMO orbitals, energy gap, and global molecular descriptors).</w:t>
      </w:r>
      <w:r w:rsidR="00052302" w:rsidRPr="008D5EAC">
        <w:rPr>
          <w:lang w:val="en-GB"/>
        </w:rPr>
        <w:t xml:space="preserve"> </w:t>
      </w:r>
      <w:r w:rsidRPr="008D5EAC">
        <w:rPr>
          <w:lang w:val="en-GB"/>
        </w:rPr>
        <w:t xml:space="preserve">The calculated structural parameters show good agreement with the experimental data. </w:t>
      </w:r>
      <w:r w:rsidR="001A5CC7" w:rsidRPr="001A5CC7">
        <w:rPr>
          <w:lang w:val="en-GB"/>
        </w:rPr>
        <w:t xml:space="preserve">The three previously mentioned basis sets used to generate the infrared spectra using the B3LYP approach validate the compound's structure as established both theoretically and experimentally.  Low chemical reactivity and excellent compound stability are revealed by </w:t>
      </w:r>
      <w:proofErr w:type="spellStart"/>
      <w:r w:rsidR="001A5CC7" w:rsidRPr="001A5CC7">
        <w:rPr>
          <w:lang w:val="en-GB"/>
        </w:rPr>
        <w:t>analyzing</w:t>
      </w:r>
      <w:proofErr w:type="spellEnd"/>
      <w:r w:rsidR="001A5CC7" w:rsidRPr="001A5CC7">
        <w:rPr>
          <w:lang w:val="en-GB"/>
        </w:rPr>
        <w:t xml:space="preserve"> the energy gap between the global descriptors and the frontier molecular orbitals.</w:t>
      </w:r>
    </w:p>
    <w:p w14:paraId="1F5FE668" w14:textId="3AF252CD" w:rsidR="0077787A" w:rsidRPr="008D5EAC" w:rsidRDefault="0077787A" w:rsidP="00FD1B50">
      <w:pPr>
        <w:pStyle w:val="NormalWeb"/>
        <w:spacing w:before="0" w:beforeAutospacing="0" w:after="0" w:afterAutospacing="0" w:line="360" w:lineRule="auto"/>
        <w:jc w:val="both"/>
        <w:rPr>
          <w:lang w:val="en-GB"/>
        </w:rPr>
      </w:pPr>
      <w:r w:rsidRPr="008D5EAC">
        <w:rPr>
          <w:lang w:val="en-GB"/>
        </w:rPr>
        <w:t xml:space="preserve">The overall results suggest that </w:t>
      </w:r>
      <w:proofErr w:type="spellStart"/>
      <w:r w:rsidRPr="008D5EAC">
        <w:rPr>
          <w:lang w:val="en-GB"/>
        </w:rPr>
        <w:t>diisopropylammonium</w:t>
      </w:r>
      <w:proofErr w:type="spellEnd"/>
      <w:r w:rsidRPr="008D5EAC">
        <w:rPr>
          <w:lang w:val="en-GB"/>
        </w:rPr>
        <w:t xml:space="preserve"> </w:t>
      </w:r>
      <w:proofErr w:type="spellStart"/>
      <w:r w:rsidRPr="008D5EAC">
        <w:rPr>
          <w:lang w:val="en-GB"/>
        </w:rPr>
        <w:t>phenylsulfonate</w:t>
      </w:r>
      <w:proofErr w:type="spellEnd"/>
      <w:r w:rsidRPr="008D5EAC">
        <w:rPr>
          <w:lang w:val="en-GB"/>
        </w:rPr>
        <w:t xml:space="preserve"> exists in a salt form, stabilized by an intermolecular hydrogen bond, and that the B3LYP method is a reliable tool for the structural study of this type of compound. Further research is underway in this area, particularly on the determination of the free enthalpy of complexation and the hydrogen bond energy, among other aspects.</w:t>
      </w:r>
    </w:p>
    <w:p w14:paraId="5790E7B8" w14:textId="77777777" w:rsidR="00827568" w:rsidRDefault="00827568" w:rsidP="00FD1B50">
      <w:pPr>
        <w:spacing w:line="360" w:lineRule="auto"/>
        <w:rPr>
          <w:rFonts w:ascii="Times New Roman" w:hAnsi="Times New Roman"/>
          <w:b/>
          <w:sz w:val="24"/>
          <w:szCs w:val="24"/>
          <w:lang w:val="en-GB" w:bidi="en-US"/>
        </w:rPr>
      </w:pPr>
    </w:p>
    <w:p w14:paraId="7163E925" w14:textId="5C0C1BBC" w:rsidR="00BC53D5" w:rsidRPr="00926AC8" w:rsidRDefault="00BC53D5" w:rsidP="00FD1B50">
      <w:pPr>
        <w:spacing w:line="360" w:lineRule="auto"/>
        <w:rPr>
          <w:rFonts w:ascii="Times New Roman" w:hAnsi="Times New Roman"/>
          <w:sz w:val="24"/>
          <w:szCs w:val="24"/>
          <w:lang w:val="en-GB" w:bidi="en-US"/>
        </w:rPr>
      </w:pPr>
      <w:bookmarkStart w:id="12" w:name="_GoBack"/>
      <w:bookmarkEnd w:id="12"/>
      <w:r w:rsidRPr="00926AC8">
        <w:rPr>
          <w:rFonts w:ascii="Times New Roman" w:hAnsi="Times New Roman"/>
          <w:b/>
          <w:sz w:val="24"/>
          <w:szCs w:val="24"/>
          <w:lang w:val="en-GB" w:bidi="en-US"/>
        </w:rPr>
        <w:t xml:space="preserve">Data Availability Statement: </w:t>
      </w:r>
      <w:r w:rsidRPr="00926AC8">
        <w:rPr>
          <w:rFonts w:ascii="Times New Roman" w:hAnsi="Times New Roman"/>
          <w:sz w:val="24"/>
          <w:szCs w:val="24"/>
          <w:lang w:val="en-GB" w:bidi="en-US"/>
        </w:rPr>
        <w:t>We declare that all data are available in the manuscript file.</w:t>
      </w:r>
    </w:p>
    <w:p w14:paraId="20F416F2" w14:textId="77777777" w:rsidR="00BC53D5" w:rsidRPr="00926AC8" w:rsidRDefault="00BC53D5" w:rsidP="00FD1B50">
      <w:pPr>
        <w:spacing w:line="360" w:lineRule="auto"/>
        <w:rPr>
          <w:rFonts w:ascii="Times New Roman" w:hAnsi="Times New Roman"/>
          <w:sz w:val="24"/>
          <w:szCs w:val="24"/>
          <w:lang w:val="en-GB" w:bidi="en-US"/>
        </w:rPr>
      </w:pPr>
      <w:r w:rsidRPr="00926AC8">
        <w:rPr>
          <w:rFonts w:ascii="Times New Roman" w:hAnsi="Times New Roman"/>
          <w:b/>
          <w:sz w:val="24"/>
          <w:szCs w:val="24"/>
          <w:lang w:val="en-GB" w:bidi="en-US"/>
        </w:rPr>
        <w:t>Conflicts of Interest:</w:t>
      </w:r>
      <w:r w:rsidRPr="00926AC8">
        <w:rPr>
          <w:rFonts w:ascii="Times New Roman" w:hAnsi="Times New Roman"/>
          <w:sz w:val="24"/>
          <w:szCs w:val="24"/>
          <w:lang w:val="en-GB" w:bidi="en-US"/>
        </w:rPr>
        <w:t xml:space="preserve"> Conflicts of Interest: The authors declare no conflict of interest.</w:t>
      </w:r>
    </w:p>
    <w:p w14:paraId="34F43294" w14:textId="77777777" w:rsidR="00546F8A" w:rsidRPr="00926AC8" w:rsidRDefault="00546F8A" w:rsidP="00FD1B50">
      <w:pPr>
        <w:spacing w:after="0" w:line="360" w:lineRule="auto"/>
        <w:jc w:val="both"/>
        <w:rPr>
          <w:rFonts w:ascii="Times New Roman" w:hAnsi="Times New Roman" w:cs="Times New Roman"/>
          <w:b/>
          <w:bCs/>
          <w:sz w:val="24"/>
          <w:szCs w:val="24"/>
          <w:lang w:val="en-GB"/>
        </w:rPr>
      </w:pPr>
    </w:p>
    <w:p w14:paraId="2BE8156D" w14:textId="341CCD47" w:rsidR="007C513B" w:rsidRPr="00926AC8" w:rsidRDefault="006A6112" w:rsidP="00FD1B50">
      <w:pPr>
        <w:spacing w:after="0" w:line="360" w:lineRule="auto"/>
        <w:jc w:val="both"/>
        <w:rPr>
          <w:rFonts w:ascii="Times New Roman" w:hAnsi="Times New Roman" w:cs="Times New Roman"/>
          <w:b/>
          <w:bCs/>
          <w:sz w:val="24"/>
          <w:szCs w:val="24"/>
          <w:vertAlign w:val="superscript"/>
          <w:lang w:val="en-GB"/>
        </w:rPr>
      </w:pPr>
      <w:proofErr w:type="spellStart"/>
      <w:r w:rsidRPr="00926AC8">
        <w:rPr>
          <w:rFonts w:ascii="Times New Roman" w:hAnsi="Times New Roman" w:cs="Times New Roman"/>
          <w:b/>
          <w:bCs/>
          <w:sz w:val="24"/>
          <w:szCs w:val="24"/>
        </w:rPr>
        <w:t>References</w:t>
      </w:r>
      <w:proofErr w:type="spellEnd"/>
    </w:p>
    <w:sectPr w:rsidR="007C513B" w:rsidRPr="00926AC8" w:rsidSect="009824FD">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code="9"/>
      <w:pgMar w:top="1417" w:right="1417" w:bottom="1417" w:left="1417" w:header="851" w:footer="992" w:gutter="0"/>
      <w:cols w:space="708"/>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8F178" w14:textId="77777777" w:rsidR="006A696D" w:rsidRDefault="006A696D" w:rsidP="00B51797">
      <w:pPr>
        <w:spacing w:after="0" w:line="240" w:lineRule="auto"/>
      </w:pPr>
      <w:r>
        <w:separator/>
      </w:r>
    </w:p>
  </w:endnote>
  <w:endnote w:type="continuationSeparator" w:id="0">
    <w:p w14:paraId="11AC8D7B" w14:textId="77777777" w:rsidR="006A696D" w:rsidRDefault="006A696D" w:rsidP="00B51797">
      <w:pPr>
        <w:spacing w:after="0" w:line="240" w:lineRule="auto"/>
      </w:pPr>
      <w:r>
        <w:continuationSeparator/>
      </w:r>
    </w:p>
  </w:endnote>
  <w:endnote w:id="1">
    <w:p w14:paraId="3C2A1DC8" w14:textId="62229B83" w:rsidR="00FB7D97" w:rsidRPr="00926AC8" w:rsidRDefault="00FB7D97" w:rsidP="009F6A19">
      <w:pPr>
        <w:jc w:val="both"/>
        <w:rPr>
          <w:rFonts w:ascii="Times New Roman" w:hAnsi="Times New Roman" w:cs="Times New Roman"/>
          <w:sz w:val="24"/>
          <w:szCs w:val="24"/>
          <w:lang w:val="en-GB"/>
        </w:rPr>
      </w:pPr>
      <w:r w:rsidRPr="00926AC8">
        <w:rPr>
          <w:rStyle w:val="EndnoteReference"/>
        </w:rPr>
        <w:endnoteRef/>
      </w:r>
      <w:r w:rsidRPr="00926AC8">
        <w:rPr>
          <w:lang w:val="en-GB"/>
        </w:rPr>
        <w:t xml:space="preserve"> </w:t>
      </w:r>
      <w:r w:rsidRPr="00926AC8">
        <w:rPr>
          <w:rStyle w:val="given-name"/>
          <w:rFonts w:ascii="Times New Roman" w:hAnsi="Times New Roman" w:cs="Times New Roman"/>
          <w:sz w:val="24"/>
          <w:szCs w:val="24"/>
          <w:lang w:val="en-GB"/>
        </w:rPr>
        <w:t>Sumera</w:t>
      </w:r>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Zaib</w:t>
      </w:r>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Imtiaz</w:t>
      </w:r>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Khan</w:t>
      </w:r>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Aliya</w:t>
      </w:r>
      <w:r w:rsidRPr="00926AC8">
        <w:rPr>
          <w:rStyle w:val="react-xocs-alternative-link"/>
          <w:rFonts w:ascii="Times New Roman" w:hAnsi="Times New Roman" w:cs="Times New Roman"/>
          <w:sz w:val="24"/>
          <w:szCs w:val="24"/>
          <w:lang w:val="en-GB"/>
        </w:rPr>
        <w:t xml:space="preserve"> </w:t>
      </w:r>
      <w:proofErr w:type="spellStart"/>
      <w:r w:rsidRPr="00926AC8">
        <w:rPr>
          <w:rStyle w:val="text"/>
          <w:rFonts w:ascii="Times New Roman" w:hAnsi="Times New Roman" w:cs="Times New Roman"/>
          <w:sz w:val="24"/>
          <w:szCs w:val="24"/>
          <w:lang w:val="en-GB"/>
        </w:rPr>
        <w:t>Ibrar</w:t>
      </w:r>
      <w:proofErr w:type="spellEnd"/>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Hafiz Saqib</w:t>
      </w:r>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Ali</w:t>
      </w:r>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Nehal</w:t>
      </w:r>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Rana</w:t>
      </w:r>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Rubina</w:t>
      </w:r>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Munir</w:t>
      </w:r>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Shabab</w:t>
      </w:r>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Zahra</w:t>
      </w:r>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Abdel-</w:t>
      </w:r>
      <w:proofErr w:type="spellStart"/>
      <w:r w:rsidRPr="00926AC8">
        <w:rPr>
          <w:rStyle w:val="given-name"/>
          <w:rFonts w:ascii="Times New Roman" w:hAnsi="Times New Roman" w:cs="Times New Roman"/>
          <w:sz w:val="24"/>
          <w:szCs w:val="24"/>
          <w:lang w:val="en-GB"/>
        </w:rPr>
        <w:t>Basit</w:t>
      </w:r>
      <w:proofErr w:type="spellEnd"/>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Al-</w:t>
      </w:r>
      <w:proofErr w:type="spellStart"/>
      <w:r w:rsidRPr="00926AC8">
        <w:rPr>
          <w:rStyle w:val="text"/>
          <w:rFonts w:ascii="Times New Roman" w:hAnsi="Times New Roman" w:cs="Times New Roman"/>
          <w:sz w:val="24"/>
          <w:szCs w:val="24"/>
          <w:lang w:val="en-GB"/>
        </w:rPr>
        <w:t>Odayni</w:t>
      </w:r>
      <w:proofErr w:type="spellEnd"/>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Christopher John</w:t>
      </w:r>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McAdam</w:t>
      </w:r>
      <w:r w:rsidRPr="00926AC8">
        <w:rPr>
          <w:rFonts w:ascii="Times New Roman" w:hAnsi="Times New Roman" w:cs="Times New Roman"/>
          <w:sz w:val="24"/>
          <w:szCs w:val="24"/>
          <w:lang w:val="en-GB"/>
        </w:rPr>
        <w:t xml:space="preserve">, </w:t>
      </w:r>
      <w:proofErr w:type="spellStart"/>
      <w:r w:rsidRPr="00926AC8">
        <w:rPr>
          <w:rStyle w:val="given-name"/>
          <w:rFonts w:ascii="Times New Roman" w:hAnsi="Times New Roman" w:cs="Times New Roman"/>
          <w:sz w:val="24"/>
          <w:szCs w:val="24"/>
          <w:lang w:val="en-GB"/>
        </w:rPr>
        <w:t>Tuncer</w:t>
      </w:r>
      <w:proofErr w:type="spellEnd"/>
      <w:r w:rsidRPr="00926AC8">
        <w:rPr>
          <w:rStyle w:val="react-xocs-alternative-link"/>
          <w:rFonts w:ascii="Times New Roman" w:hAnsi="Times New Roman" w:cs="Times New Roman"/>
          <w:sz w:val="24"/>
          <w:szCs w:val="24"/>
          <w:lang w:val="en-GB"/>
        </w:rPr>
        <w:t xml:space="preserve"> </w:t>
      </w:r>
      <w:proofErr w:type="spellStart"/>
      <w:r w:rsidRPr="00926AC8">
        <w:rPr>
          <w:rStyle w:val="text"/>
          <w:rFonts w:ascii="Times New Roman" w:hAnsi="Times New Roman" w:cs="Times New Roman"/>
          <w:sz w:val="24"/>
          <w:szCs w:val="24"/>
          <w:lang w:val="en-GB"/>
        </w:rPr>
        <w:t>Hökelek</w:t>
      </w:r>
      <w:proofErr w:type="spellEnd"/>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Antonio</w:t>
      </w:r>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Frontera</w:t>
      </w:r>
      <w:r w:rsidRPr="00926AC8">
        <w:rPr>
          <w:rStyle w:val="react-xocs-alternative-link"/>
          <w:rFonts w:ascii="Times New Roman" w:hAnsi="Times New Roman" w:cs="Times New Roman"/>
          <w:sz w:val="24"/>
          <w:szCs w:val="24"/>
          <w:lang w:val="en-GB"/>
        </w:rPr>
        <w:t xml:space="preserve">, </w:t>
      </w:r>
      <w:r w:rsidRPr="00926AC8">
        <w:rPr>
          <w:rFonts w:ascii="Times New Roman" w:eastAsia="Times New Roman" w:hAnsi="Times New Roman" w:cs="Times New Roman"/>
          <w:kern w:val="36"/>
          <w:sz w:val="24"/>
          <w:szCs w:val="24"/>
          <w:lang w:val="en-GB" w:eastAsia="fr-FR"/>
        </w:rPr>
        <w:t>Synergistic effect of hydrogen bonding and C–H…</w:t>
      </w:r>
      <w:r w:rsidRPr="00926AC8">
        <w:rPr>
          <w:rFonts w:ascii="Times New Roman" w:eastAsia="Times New Roman" w:hAnsi="Times New Roman" w:cs="Times New Roman"/>
          <w:kern w:val="36"/>
          <w:sz w:val="24"/>
          <w:szCs w:val="24"/>
          <w:lang w:eastAsia="fr-FR"/>
        </w:rPr>
        <w:t>π</w:t>
      </w:r>
      <w:r w:rsidRPr="00926AC8">
        <w:rPr>
          <w:rFonts w:ascii="Times New Roman" w:eastAsia="Times New Roman" w:hAnsi="Times New Roman" w:cs="Times New Roman"/>
          <w:kern w:val="36"/>
          <w:sz w:val="24"/>
          <w:szCs w:val="24"/>
          <w:lang w:val="en-GB" w:eastAsia="fr-FR"/>
        </w:rPr>
        <w:t xml:space="preserve"> interactions to modulate the supramolecular assemblies of </w:t>
      </w:r>
      <w:proofErr w:type="spellStart"/>
      <w:r w:rsidRPr="00926AC8">
        <w:rPr>
          <w:rFonts w:ascii="Times New Roman" w:eastAsia="Times New Roman" w:hAnsi="Times New Roman" w:cs="Times New Roman"/>
          <w:kern w:val="36"/>
          <w:sz w:val="24"/>
          <w:szCs w:val="24"/>
          <w:lang w:val="en-GB" w:eastAsia="fr-FR"/>
        </w:rPr>
        <w:t>isobenzofuranones</w:t>
      </w:r>
      <w:proofErr w:type="spellEnd"/>
      <w:r w:rsidRPr="00926AC8">
        <w:rPr>
          <w:rFonts w:ascii="Times New Roman" w:eastAsia="Times New Roman" w:hAnsi="Times New Roman" w:cs="Times New Roman"/>
          <w:kern w:val="36"/>
          <w:sz w:val="24"/>
          <w:szCs w:val="24"/>
          <w:lang w:val="en-GB" w:eastAsia="fr-FR"/>
        </w:rPr>
        <w:t xml:space="preserve">: X-ray crystallography, DFT analysis and antihyperglycemic potential, </w:t>
      </w:r>
      <w:r w:rsidRPr="00926AC8">
        <w:rPr>
          <w:rFonts w:ascii="Times New Roman" w:eastAsia="Times New Roman" w:hAnsi="Times New Roman" w:cs="Times New Roman"/>
          <w:sz w:val="24"/>
          <w:szCs w:val="24"/>
          <w:lang w:val="en-GB" w:eastAsia="fr-FR"/>
        </w:rPr>
        <w:t xml:space="preserve">Journal of Molecular Structure, </w:t>
      </w:r>
      <w:hyperlink r:id="rId1" w:history="1">
        <w:r w:rsidRPr="00926AC8">
          <w:rPr>
            <w:rFonts w:ascii="Times New Roman" w:eastAsia="Times New Roman" w:hAnsi="Times New Roman" w:cs="Times New Roman"/>
            <w:sz w:val="24"/>
            <w:szCs w:val="24"/>
            <w:u w:val="single"/>
            <w:lang w:val="en-GB" w:eastAsia="fr-FR"/>
          </w:rPr>
          <w:t>Volume 1321, Part 5</w:t>
        </w:r>
      </w:hyperlink>
      <w:r w:rsidRPr="00926AC8">
        <w:rPr>
          <w:rFonts w:ascii="Times New Roman" w:eastAsia="Times New Roman" w:hAnsi="Times New Roman" w:cs="Times New Roman"/>
          <w:sz w:val="24"/>
          <w:szCs w:val="24"/>
          <w:lang w:val="en-GB" w:eastAsia="fr-FR"/>
        </w:rPr>
        <w:t xml:space="preserve">, 5 February 2025, Page 140263, </w:t>
      </w:r>
      <w:hyperlink r:id="rId2" w:tgtFrame="_blank" w:tooltip="Persistent link using digital object identifier" w:history="1">
        <w:r w:rsidRPr="00926AC8">
          <w:rPr>
            <w:rStyle w:val="anchor-text"/>
            <w:rFonts w:ascii="Times New Roman" w:hAnsi="Times New Roman" w:cs="Times New Roman"/>
            <w:sz w:val="24"/>
            <w:szCs w:val="24"/>
            <w:u w:val="single"/>
            <w:lang w:val="en-GB"/>
          </w:rPr>
          <w:t>https://doi.org/10.1016/j.molstruc.2024.140263</w:t>
        </w:r>
      </w:hyperlink>
    </w:p>
  </w:endnote>
  <w:endnote w:id="2">
    <w:p w14:paraId="35595200" w14:textId="1171AD90" w:rsidR="00FB7D97" w:rsidRPr="00926AC8" w:rsidRDefault="00FB7D97" w:rsidP="009F6A19">
      <w:pPr>
        <w:jc w:val="both"/>
        <w:rPr>
          <w:rFonts w:ascii="Times New Roman" w:hAnsi="Times New Roman" w:cs="Times New Roman"/>
          <w:sz w:val="24"/>
          <w:szCs w:val="24"/>
          <w:lang w:val="en-GB"/>
        </w:rPr>
      </w:pPr>
      <w:r w:rsidRPr="00926AC8">
        <w:rPr>
          <w:rStyle w:val="EndnoteReference"/>
        </w:rPr>
        <w:endnoteRef/>
      </w:r>
      <w:r w:rsidRPr="00926AC8">
        <w:rPr>
          <w:lang w:val="en-GB"/>
        </w:rPr>
        <w:t xml:space="preserve"> </w:t>
      </w:r>
      <w:r w:rsidRPr="00926AC8">
        <w:rPr>
          <w:rStyle w:val="given-name"/>
          <w:rFonts w:ascii="Times New Roman" w:hAnsi="Times New Roman" w:cs="Times New Roman"/>
          <w:sz w:val="24"/>
          <w:szCs w:val="24"/>
          <w:lang w:val="en-GB"/>
        </w:rPr>
        <w:t>Rahul D.</w:t>
      </w:r>
      <w:r w:rsidRPr="00926AC8">
        <w:rPr>
          <w:rStyle w:val="react-xocs-alternative-link"/>
          <w:rFonts w:ascii="Times New Roman" w:hAnsi="Times New Roman" w:cs="Times New Roman"/>
          <w:sz w:val="24"/>
          <w:szCs w:val="24"/>
          <w:lang w:val="en-GB"/>
        </w:rPr>
        <w:t xml:space="preserve"> </w:t>
      </w:r>
      <w:proofErr w:type="spellStart"/>
      <w:r w:rsidRPr="00926AC8">
        <w:rPr>
          <w:rStyle w:val="text"/>
          <w:rFonts w:ascii="Times New Roman" w:hAnsi="Times New Roman" w:cs="Times New Roman"/>
          <w:sz w:val="24"/>
          <w:szCs w:val="24"/>
          <w:lang w:val="en-GB"/>
        </w:rPr>
        <w:t>Nagdeve</w:t>
      </w:r>
      <w:proofErr w:type="spellEnd"/>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Jyoti Swarup</w:t>
      </w:r>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Thakur</w:t>
      </w:r>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Sandeep</w:t>
      </w:r>
      <w:r w:rsidRPr="00926AC8">
        <w:rPr>
          <w:rStyle w:val="react-xocs-alternative-link"/>
          <w:rFonts w:ascii="Times New Roman" w:hAnsi="Times New Roman" w:cs="Times New Roman"/>
          <w:sz w:val="24"/>
          <w:szCs w:val="24"/>
          <w:lang w:val="en-GB"/>
        </w:rPr>
        <w:t xml:space="preserve"> </w:t>
      </w:r>
      <w:proofErr w:type="spellStart"/>
      <w:r w:rsidRPr="00926AC8">
        <w:rPr>
          <w:rStyle w:val="text"/>
          <w:rFonts w:ascii="Times New Roman" w:hAnsi="Times New Roman" w:cs="Times New Roman"/>
          <w:sz w:val="24"/>
          <w:szCs w:val="24"/>
          <w:lang w:val="en-GB"/>
        </w:rPr>
        <w:t>Chandrashekharappa</w:t>
      </w:r>
      <w:proofErr w:type="spellEnd"/>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Keshab M.</w:t>
      </w:r>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Bairagi</w:t>
      </w:r>
      <w:r w:rsidRPr="00926AC8">
        <w:rPr>
          <w:rFonts w:ascii="Times New Roman" w:hAnsi="Times New Roman" w:cs="Times New Roman"/>
          <w:sz w:val="24"/>
          <w:szCs w:val="24"/>
          <w:lang w:val="en-GB"/>
        </w:rPr>
        <w:t xml:space="preserve">, </w:t>
      </w:r>
      <w:proofErr w:type="spellStart"/>
      <w:r w:rsidRPr="00926AC8">
        <w:rPr>
          <w:rStyle w:val="given-name"/>
          <w:rFonts w:ascii="Times New Roman" w:hAnsi="Times New Roman" w:cs="Times New Roman"/>
          <w:sz w:val="24"/>
          <w:szCs w:val="24"/>
          <w:lang w:val="en-GB"/>
        </w:rPr>
        <w:t>Pran</w:t>
      </w:r>
      <w:proofErr w:type="spellEnd"/>
      <w:r w:rsidRPr="00926AC8">
        <w:rPr>
          <w:rStyle w:val="given-name"/>
          <w:rFonts w:ascii="Times New Roman" w:hAnsi="Times New Roman" w:cs="Times New Roman"/>
          <w:sz w:val="24"/>
          <w:szCs w:val="24"/>
          <w:lang w:val="en-GB"/>
        </w:rPr>
        <w:t xml:space="preserve"> Kishore</w:t>
      </w:r>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Deb</w:t>
      </w:r>
      <w:r w:rsidRPr="00926AC8">
        <w:rPr>
          <w:rFonts w:ascii="Times New Roman" w:hAnsi="Times New Roman" w:cs="Times New Roman"/>
          <w:sz w:val="24"/>
          <w:szCs w:val="24"/>
          <w:lang w:val="en-GB"/>
        </w:rPr>
        <w:t xml:space="preserve">, </w:t>
      </w:r>
      <w:proofErr w:type="spellStart"/>
      <w:r w:rsidRPr="00926AC8">
        <w:rPr>
          <w:rStyle w:val="given-name"/>
          <w:rFonts w:ascii="Times New Roman" w:hAnsi="Times New Roman" w:cs="Times New Roman"/>
          <w:sz w:val="24"/>
          <w:szCs w:val="24"/>
          <w:lang w:val="en-GB"/>
        </w:rPr>
        <w:t>Katharigatta</w:t>
      </w:r>
      <w:proofErr w:type="spellEnd"/>
      <w:r w:rsidRPr="00926AC8">
        <w:rPr>
          <w:rStyle w:val="given-name"/>
          <w:rFonts w:ascii="Times New Roman" w:hAnsi="Times New Roman" w:cs="Times New Roman"/>
          <w:sz w:val="24"/>
          <w:szCs w:val="24"/>
          <w:lang w:val="en-GB"/>
        </w:rPr>
        <w:t xml:space="preserve"> N.</w:t>
      </w:r>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Venugopala</w:t>
      </w:r>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Pradip Kumar</w:t>
      </w:r>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Mondal</w:t>
      </w:r>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Maurizio</w:t>
      </w:r>
      <w:r w:rsidRPr="00926AC8">
        <w:rPr>
          <w:rStyle w:val="react-xocs-alternative-link"/>
          <w:rFonts w:ascii="Times New Roman" w:hAnsi="Times New Roman" w:cs="Times New Roman"/>
          <w:sz w:val="24"/>
          <w:szCs w:val="24"/>
          <w:lang w:val="en-GB"/>
        </w:rPr>
        <w:t xml:space="preserve"> </w:t>
      </w:r>
      <w:proofErr w:type="spellStart"/>
      <w:r w:rsidRPr="00926AC8">
        <w:rPr>
          <w:rStyle w:val="text"/>
          <w:rFonts w:ascii="Times New Roman" w:hAnsi="Times New Roman" w:cs="Times New Roman"/>
          <w:sz w:val="24"/>
          <w:szCs w:val="24"/>
          <w:lang w:val="en-GB"/>
        </w:rPr>
        <w:t>Polentarutti</w:t>
      </w:r>
      <w:proofErr w:type="spellEnd"/>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Osama I.</w:t>
      </w:r>
      <w:r w:rsidRPr="00926AC8">
        <w:rPr>
          <w:rStyle w:val="react-xocs-alternative-link"/>
          <w:rFonts w:ascii="Times New Roman" w:hAnsi="Times New Roman" w:cs="Times New Roman"/>
          <w:sz w:val="24"/>
          <w:szCs w:val="24"/>
          <w:lang w:val="en-GB"/>
        </w:rPr>
        <w:t xml:space="preserve"> </w:t>
      </w:r>
      <w:proofErr w:type="spellStart"/>
      <w:r w:rsidRPr="00926AC8">
        <w:rPr>
          <w:rStyle w:val="text"/>
          <w:rFonts w:ascii="Times New Roman" w:hAnsi="Times New Roman" w:cs="Times New Roman"/>
          <w:sz w:val="24"/>
          <w:szCs w:val="24"/>
          <w:lang w:val="en-GB"/>
        </w:rPr>
        <w:t>Alwassil</w:t>
      </w:r>
      <w:proofErr w:type="spellEnd"/>
      <w:r w:rsidRPr="00926AC8">
        <w:rPr>
          <w:rFonts w:ascii="Times New Roman" w:hAnsi="Times New Roman" w:cs="Times New Roman"/>
          <w:sz w:val="24"/>
          <w:szCs w:val="24"/>
          <w:lang w:val="en-GB"/>
        </w:rPr>
        <w:t xml:space="preserve">, </w:t>
      </w:r>
      <w:proofErr w:type="spellStart"/>
      <w:r w:rsidRPr="00926AC8">
        <w:rPr>
          <w:rStyle w:val="given-name"/>
          <w:rFonts w:ascii="Times New Roman" w:hAnsi="Times New Roman" w:cs="Times New Roman"/>
          <w:sz w:val="24"/>
          <w:szCs w:val="24"/>
          <w:lang w:val="en-GB"/>
        </w:rPr>
        <w:t>Viresh</w:t>
      </w:r>
      <w:proofErr w:type="spellEnd"/>
      <w:r w:rsidRPr="00926AC8">
        <w:rPr>
          <w:rStyle w:val="react-xocs-alternative-link"/>
          <w:rFonts w:ascii="Times New Roman" w:hAnsi="Times New Roman" w:cs="Times New Roman"/>
          <w:sz w:val="24"/>
          <w:szCs w:val="24"/>
          <w:lang w:val="en-GB"/>
        </w:rPr>
        <w:t xml:space="preserve"> </w:t>
      </w:r>
      <w:proofErr w:type="spellStart"/>
      <w:r w:rsidRPr="00926AC8">
        <w:rPr>
          <w:rStyle w:val="text"/>
          <w:rFonts w:ascii="Times New Roman" w:hAnsi="Times New Roman" w:cs="Times New Roman"/>
          <w:sz w:val="24"/>
          <w:szCs w:val="24"/>
          <w:lang w:val="en-GB"/>
        </w:rPr>
        <w:t>Mohanlall</w:t>
      </w:r>
      <w:proofErr w:type="spellEnd"/>
      <w:r w:rsidRPr="00926AC8">
        <w:rPr>
          <w:rFonts w:ascii="Times New Roman" w:hAnsi="Times New Roman" w:cs="Times New Roman"/>
          <w:sz w:val="24"/>
          <w:szCs w:val="24"/>
          <w:lang w:val="en-GB"/>
        </w:rPr>
        <w:t xml:space="preserve">, </w:t>
      </w:r>
      <w:proofErr w:type="spellStart"/>
      <w:r w:rsidRPr="00926AC8">
        <w:rPr>
          <w:rStyle w:val="given-name"/>
          <w:rFonts w:ascii="Times New Roman" w:hAnsi="Times New Roman" w:cs="Times New Roman"/>
          <w:sz w:val="24"/>
          <w:szCs w:val="24"/>
          <w:lang w:val="en-GB"/>
        </w:rPr>
        <w:t>Susanta</w:t>
      </w:r>
      <w:proofErr w:type="spellEnd"/>
      <w:r w:rsidRPr="00926AC8">
        <w:rPr>
          <w:rStyle w:val="given-name"/>
          <w:rFonts w:ascii="Times New Roman" w:hAnsi="Times New Roman" w:cs="Times New Roman"/>
          <w:sz w:val="24"/>
          <w:szCs w:val="24"/>
          <w:lang w:val="en-GB"/>
        </w:rPr>
        <w:t xml:space="preserve"> K.</w:t>
      </w:r>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Nayak</w:t>
      </w:r>
      <w:r w:rsidRPr="00926AC8">
        <w:rPr>
          <w:rStyle w:val="react-xocs-alternative-link"/>
          <w:rFonts w:ascii="Times New Roman" w:hAnsi="Times New Roman" w:cs="Times New Roman"/>
          <w:sz w:val="24"/>
          <w:szCs w:val="24"/>
          <w:lang w:val="en-GB"/>
        </w:rPr>
        <w:t xml:space="preserve">, </w:t>
      </w:r>
      <w:hyperlink r:id="rId3" w:history="1">
        <w:r w:rsidRPr="00926AC8">
          <w:rPr>
            <w:rFonts w:ascii="Times New Roman" w:eastAsia="Times New Roman" w:hAnsi="Times New Roman" w:cs="Times New Roman"/>
            <w:sz w:val="24"/>
            <w:szCs w:val="24"/>
            <w:lang w:val="en-GB" w:eastAsia="fr-FR"/>
          </w:rPr>
          <w:t>Crystal structure, hydrogen bonding interactions, Hirshfeld surfaces, energy frameworks, and DFT calculation of Diethyl 3-(4-substitutedbenzoyl)indolizine-1,2-dicarboxylates</w:t>
        </w:r>
      </w:hyperlink>
      <w:r w:rsidRPr="00926AC8">
        <w:rPr>
          <w:rFonts w:ascii="Times New Roman" w:eastAsia="Times New Roman" w:hAnsi="Times New Roman" w:cs="Times New Roman"/>
          <w:sz w:val="24"/>
          <w:szCs w:val="24"/>
          <w:lang w:val="en-GB" w:eastAsia="fr-FR"/>
        </w:rPr>
        <w:t xml:space="preserve">, Journal of Molecular Structure, </w:t>
      </w:r>
      <w:hyperlink r:id="rId4" w:history="1">
        <w:r w:rsidRPr="00926AC8">
          <w:rPr>
            <w:rFonts w:ascii="Times New Roman" w:eastAsia="Times New Roman" w:hAnsi="Times New Roman" w:cs="Times New Roman"/>
            <w:sz w:val="24"/>
            <w:szCs w:val="24"/>
            <w:lang w:val="en-GB" w:eastAsia="fr-FR"/>
          </w:rPr>
          <w:t>Volume 1308</w:t>
        </w:r>
      </w:hyperlink>
      <w:r w:rsidRPr="00926AC8">
        <w:rPr>
          <w:rFonts w:ascii="Times New Roman" w:eastAsia="Times New Roman" w:hAnsi="Times New Roman" w:cs="Times New Roman"/>
          <w:sz w:val="24"/>
          <w:szCs w:val="24"/>
          <w:lang w:val="en-GB" w:eastAsia="fr-FR"/>
        </w:rPr>
        <w:t xml:space="preserve">, 15 July 2024, Page 138080, </w:t>
      </w:r>
      <w:hyperlink r:id="rId5" w:tgtFrame="_blank" w:tooltip="Persistent link using digital object identifier" w:history="1">
        <w:r w:rsidRPr="00926AC8">
          <w:rPr>
            <w:rStyle w:val="anchor-text"/>
            <w:rFonts w:ascii="Times New Roman" w:hAnsi="Times New Roman" w:cs="Times New Roman"/>
            <w:sz w:val="24"/>
            <w:szCs w:val="24"/>
            <w:u w:val="single"/>
            <w:lang w:val="en-GB"/>
          </w:rPr>
          <w:t>https://doi.org/10.1016/j.molstruc.2024.138080</w:t>
        </w:r>
      </w:hyperlink>
    </w:p>
  </w:endnote>
  <w:endnote w:id="3">
    <w:p w14:paraId="1161DA7B" w14:textId="5C680226" w:rsidR="00FB7D97" w:rsidRPr="00926AC8" w:rsidRDefault="00FB7D97">
      <w:pPr>
        <w:pStyle w:val="EndnoteText"/>
        <w:rPr>
          <w:lang w:val="en-GB"/>
        </w:rPr>
      </w:pPr>
      <w:r w:rsidRPr="00926AC8">
        <w:rPr>
          <w:rStyle w:val="EndnoteReference"/>
        </w:rPr>
        <w:endnoteRef/>
      </w:r>
      <w:r w:rsidRPr="00926AC8">
        <w:rPr>
          <w:lang w:val="en-GB"/>
        </w:rPr>
        <w:t xml:space="preserve"> </w:t>
      </w:r>
      <w:r w:rsidRPr="00926AC8">
        <w:rPr>
          <w:rFonts w:ascii="Times New Roman" w:hAnsi="Times New Roman" w:cs="Times New Roman"/>
          <w:sz w:val="24"/>
          <w:szCs w:val="24"/>
          <w:lang w:val="en-GB"/>
        </w:rPr>
        <w:t xml:space="preserve">Oleg Lukin and Jerzy Leszczynski, Rationalizing the Strength of Hydrogen-Bonded Complexes. Ab Initio HF and DFT Studies, J. Phys. Chem. A 2002, 106, 6775-6782, </w:t>
      </w:r>
    </w:p>
  </w:endnote>
  <w:endnote w:id="4">
    <w:p w14:paraId="11E255FB" w14:textId="719573E4" w:rsidR="00FB7D97" w:rsidRPr="00926AC8" w:rsidRDefault="00FB7D97">
      <w:pPr>
        <w:pStyle w:val="EndnoteText"/>
        <w:rPr>
          <w:lang w:val="en-GB"/>
        </w:rPr>
      </w:pPr>
      <w:r w:rsidRPr="00926AC8">
        <w:rPr>
          <w:rStyle w:val="EndnoteReference"/>
        </w:rPr>
        <w:endnoteRef/>
      </w:r>
      <w:r w:rsidRPr="00926AC8">
        <w:rPr>
          <w:lang w:val="en-GB"/>
        </w:rPr>
        <w:t xml:space="preserve"> </w:t>
      </w:r>
      <w:proofErr w:type="spellStart"/>
      <w:r w:rsidRPr="00926AC8">
        <w:rPr>
          <w:lang w:val="en-GB"/>
        </w:rPr>
        <w:t>Muleva</w:t>
      </w:r>
      <w:proofErr w:type="spellEnd"/>
      <w:r w:rsidRPr="00926AC8">
        <w:rPr>
          <w:lang w:val="en-GB"/>
        </w:rPr>
        <w:t xml:space="preserve"> CT, </w:t>
      </w:r>
      <w:proofErr w:type="spellStart"/>
      <w:r w:rsidRPr="00926AC8">
        <w:rPr>
          <w:lang w:val="en-GB"/>
        </w:rPr>
        <w:t>Bharate</w:t>
      </w:r>
      <w:proofErr w:type="spellEnd"/>
      <w:r w:rsidRPr="00926AC8">
        <w:rPr>
          <w:lang w:val="en-GB"/>
        </w:rPr>
        <w:t xml:space="preserve"> SS. Halide counterions in FDA-approved pharmaceutical salts. Journal of Drug Delivery Science and Technology. 2023;104999.</w:t>
      </w:r>
    </w:p>
  </w:endnote>
  <w:endnote w:id="5">
    <w:p w14:paraId="1003B343" w14:textId="6165B88C" w:rsidR="00FB7D97" w:rsidRPr="00926AC8" w:rsidRDefault="00FB7D97" w:rsidP="001B3F0F">
      <w:pPr>
        <w:pStyle w:val="EndnoteText"/>
        <w:jc w:val="both"/>
        <w:rPr>
          <w:lang w:val="en-GB"/>
        </w:rPr>
      </w:pPr>
      <w:r w:rsidRPr="00926AC8">
        <w:rPr>
          <w:rStyle w:val="EndnoteReference"/>
        </w:rPr>
        <w:endnoteRef/>
      </w:r>
      <w:r w:rsidRPr="00926AC8">
        <w:rPr>
          <w:lang w:val="en-GB"/>
        </w:rPr>
        <w:t xml:space="preserve"> </w:t>
      </w:r>
      <w:proofErr w:type="spellStart"/>
      <w:r w:rsidRPr="00926AC8">
        <w:rPr>
          <w:lang w:val="en-GB"/>
        </w:rPr>
        <w:t>Yuyang</w:t>
      </w:r>
      <w:proofErr w:type="spellEnd"/>
      <w:r w:rsidRPr="00926AC8">
        <w:rPr>
          <w:lang w:val="en-GB"/>
        </w:rPr>
        <w:t xml:space="preserve"> Wu, </w:t>
      </w:r>
      <w:proofErr w:type="spellStart"/>
      <w:r w:rsidRPr="00926AC8">
        <w:rPr>
          <w:lang w:val="en-GB"/>
        </w:rPr>
        <w:t>Huaili</w:t>
      </w:r>
      <w:proofErr w:type="spellEnd"/>
      <w:r w:rsidRPr="00926AC8">
        <w:rPr>
          <w:lang w:val="en-GB"/>
        </w:rPr>
        <w:t xml:space="preserve"> Zheng, Hong Li, </w:t>
      </w:r>
      <w:proofErr w:type="spellStart"/>
      <w:r w:rsidRPr="00926AC8">
        <w:rPr>
          <w:lang w:val="en-GB"/>
        </w:rPr>
        <w:t>Yongjun</w:t>
      </w:r>
      <w:proofErr w:type="spellEnd"/>
      <w:r w:rsidRPr="00926AC8">
        <w:rPr>
          <w:lang w:val="en-GB"/>
        </w:rPr>
        <w:t xml:space="preserve"> Sun, Chun Zhao, Rui Zhao, Chen Zhang, Magnetic nickel cobalt </w:t>
      </w:r>
      <w:proofErr w:type="spellStart"/>
      <w:r w:rsidRPr="00926AC8">
        <w:rPr>
          <w:lang w:val="en-GB"/>
        </w:rPr>
        <w:t>sulfide</w:t>
      </w:r>
      <w:proofErr w:type="spellEnd"/>
      <w:r w:rsidRPr="00926AC8">
        <w:rPr>
          <w:lang w:val="en-GB"/>
        </w:rPr>
        <w:t>/sodium dodecyl benzene sulfonate with excellent ciprofloxacin adsorption capacity and wide pH adaptability, Chemical Engineering Journal, 2021, 127208, https://doi.org/10.1016/j.cej.2020.127208.</w:t>
      </w:r>
    </w:p>
  </w:endnote>
  <w:endnote w:id="6">
    <w:p w14:paraId="5AD39D1C" w14:textId="2E9A269B" w:rsidR="00FB7D97" w:rsidRPr="00926AC8" w:rsidRDefault="00FB7D97">
      <w:pPr>
        <w:pStyle w:val="EndnoteText"/>
        <w:rPr>
          <w:lang w:val="en-GB"/>
        </w:rPr>
      </w:pPr>
      <w:r w:rsidRPr="00926AC8">
        <w:rPr>
          <w:rStyle w:val="EndnoteReference"/>
        </w:rPr>
        <w:endnoteRef/>
      </w:r>
      <w:r w:rsidRPr="00926AC8">
        <w:rPr>
          <w:lang w:val="en-GB"/>
        </w:rPr>
        <w:t xml:space="preserve"> </w:t>
      </w:r>
      <w:proofErr w:type="spellStart"/>
      <w:r w:rsidRPr="00926AC8">
        <w:rPr>
          <w:lang w:val="en-GB"/>
        </w:rPr>
        <w:t>Bharate</w:t>
      </w:r>
      <w:proofErr w:type="spellEnd"/>
      <w:r w:rsidRPr="00926AC8">
        <w:rPr>
          <w:lang w:val="en-GB"/>
        </w:rPr>
        <w:t xml:space="preserve"> SS. Recent developments in pharmaceutical salts: FDA approvals from 2015 to 2019. </w:t>
      </w:r>
      <w:r w:rsidRPr="00115F03">
        <w:rPr>
          <w:lang w:val="en-GB"/>
        </w:rPr>
        <w:t>Drug Discovery Today. 2021; 26(2):384-398</w:t>
      </w:r>
    </w:p>
  </w:endnote>
  <w:endnote w:id="7">
    <w:p w14:paraId="39E58C56" w14:textId="77777777" w:rsidR="00FB7D97" w:rsidRPr="00926AC8" w:rsidRDefault="00FB7D97" w:rsidP="000D0EB5">
      <w:pPr>
        <w:pStyle w:val="EndnoteText"/>
        <w:rPr>
          <w:lang w:val="en-GB"/>
        </w:rPr>
      </w:pPr>
      <w:r w:rsidRPr="00926AC8">
        <w:rPr>
          <w:rStyle w:val="EndnoteReference"/>
        </w:rPr>
        <w:endnoteRef/>
      </w:r>
      <w:r w:rsidRPr="00926AC8">
        <w:rPr>
          <w:lang w:val="en-GB"/>
        </w:rPr>
        <w:t xml:space="preserve"> Gundlapalli S, Devarapalli R, </w:t>
      </w:r>
      <w:proofErr w:type="spellStart"/>
      <w:r w:rsidRPr="00926AC8">
        <w:rPr>
          <w:lang w:val="en-GB"/>
        </w:rPr>
        <w:t>Mudda</w:t>
      </w:r>
      <w:proofErr w:type="spellEnd"/>
      <w:r w:rsidRPr="00926AC8">
        <w:rPr>
          <w:lang w:val="en-GB"/>
        </w:rPr>
        <w:t xml:space="preserve"> RR, </w:t>
      </w:r>
      <w:proofErr w:type="spellStart"/>
      <w:r w:rsidRPr="00926AC8">
        <w:rPr>
          <w:lang w:val="en-GB"/>
        </w:rPr>
        <w:t>Chennuru</w:t>
      </w:r>
      <w:proofErr w:type="spellEnd"/>
      <w:r w:rsidRPr="00926AC8">
        <w:rPr>
          <w:lang w:val="en-GB"/>
        </w:rPr>
        <w:t xml:space="preserve"> R, </w:t>
      </w:r>
      <w:proofErr w:type="spellStart"/>
      <w:r w:rsidRPr="00926AC8">
        <w:rPr>
          <w:lang w:val="en-GB"/>
        </w:rPr>
        <w:t>Rupakula</w:t>
      </w:r>
      <w:proofErr w:type="spellEnd"/>
      <w:r w:rsidRPr="00926AC8">
        <w:rPr>
          <w:lang w:val="en-GB"/>
        </w:rPr>
        <w:t xml:space="preserve"> R. Novel solid forms of insomnia drug suvorexant with improved solubility and dissolution: accessing salts from a salt solvate route. </w:t>
      </w:r>
      <w:proofErr w:type="spellStart"/>
      <w:r w:rsidRPr="00926AC8">
        <w:rPr>
          <w:lang w:val="en-GB"/>
        </w:rPr>
        <w:t>CrystEngComm</w:t>
      </w:r>
      <w:proofErr w:type="spellEnd"/>
      <w:r w:rsidRPr="00926AC8">
        <w:rPr>
          <w:lang w:val="en-GB"/>
        </w:rPr>
        <w:t>. 2021;23(44):7739-7749.</w:t>
      </w:r>
    </w:p>
  </w:endnote>
  <w:endnote w:id="8">
    <w:p w14:paraId="627848AC" w14:textId="5C86F9FA" w:rsidR="00FB7D97" w:rsidRPr="00926AC8" w:rsidRDefault="00FB7D97">
      <w:pPr>
        <w:pStyle w:val="EndnoteText"/>
        <w:rPr>
          <w:lang w:val="en-GB"/>
        </w:rPr>
      </w:pPr>
      <w:r w:rsidRPr="00926AC8">
        <w:rPr>
          <w:rStyle w:val="EndnoteReference"/>
        </w:rPr>
        <w:endnoteRef/>
      </w:r>
      <w:r w:rsidRPr="00926AC8">
        <w:rPr>
          <w:rStyle w:val="EndnoteReference"/>
        </w:rPr>
        <w:endnoteRef/>
      </w:r>
      <w:r w:rsidRPr="00926AC8">
        <w:rPr>
          <w:lang w:val="en-GB"/>
        </w:rPr>
        <w:t xml:space="preserve"> Seo JH, Park JB, Choi WK, Park S, Sung YJ, Oh E, al. Improved oral absorption of cilostazol via sulfonate salt formation with mesylate and besylate. Drug design, Development and Therapy. 2015;3961- 3968. </w:t>
      </w:r>
      <w:proofErr w:type="spellStart"/>
      <w:proofErr w:type="gramStart"/>
      <w:r w:rsidRPr="00926AC8">
        <w:rPr>
          <w:lang w:val="en-GB"/>
        </w:rPr>
        <w:t>Available:https</w:t>
      </w:r>
      <w:proofErr w:type="spellEnd"/>
      <w:r w:rsidRPr="00926AC8">
        <w:rPr>
          <w:lang w:val="en-GB"/>
        </w:rPr>
        <w:t>://doi.org/10.2147/DDDT.S8</w:t>
      </w:r>
      <w:proofErr w:type="gramEnd"/>
      <w:r w:rsidRPr="00926AC8">
        <w:rPr>
          <w:lang w:val="en-GB"/>
        </w:rPr>
        <w:t xml:space="preserve"> 7687 </w:t>
      </w:r>
    </w:p>
  </w:endnote>
  <w:endnote w:id="9">
    <w:p w14:paraId="4227C903" w14:textId="447FC25B" w:rsidR="00FB7D97" w:rsidRPr="00926AC8" w:rsidRDefault="00FB7D97" w:rsidP="00994EA3">
      <w:pPr>
        <w:pStyle w:val="EndnoteText"/>
        <w:jc w:val="both"/>
        <w:rPr>
          <w:lang w:val="en-GB"/>
        </w:rPr>
      </w:pPr>
      <w:r w:rsidRPr="00926AC8">
        <w:rPr>
          <w:rStyle w:val="EndnoteReference"/>
        </w:rPr>
        <w:endnoteRef/>
      </w:r>
      <w:r w:rsidRPr="00926AC8">
        <w:rPr>
          <w:lang w:val="en-GB"/>
        </w:rPr>
        <w:t xml:space="preserve"> Supramolecular Archimedean Cages Assembled with 72 Hydrogen Bonds Yuzhou Liu, </w:t>
      </w:r>
      <w:proofErr w:type="spellStart"/>
      <w:r w:rsidRPr="00926AC8">
        <w:rPr>
          <w:lang w:val="en-GB"/>
        </w:rPr>
        <w:t>Chunhua</w:t>
      </w:r>
      <w:proofErr w:type="spellEnd"/>
      <w:r w:rsidRPr="00926AC8">
        <w:rPr>
          <w:lang w:val="en-GB"/>
        </w:rPr>
        <w:t xml:space="preserve"> Hu, </w:t>
      </w:r>
      <w:proofErr w:type="spellStart"/>
      <w:r w:rsidRPr="00926AC8">
        <w:rPr>
          <w:lang w:val="en-GB"/>
        </w:rPr>
        <w:t>Angiolina</w:t>
      </w:r>
      <w:proofErr w:type="spellEnd"/>
      <w:r w:rsidRPr="00926AC8">
        <w:rPr>
          <w:lang w:val="en-GB"/>
        </w:rPr>
        <w:t xml:space="preserve"> </w:t>
      </w:r>
      <w:proofErr w:type="spellStart"/>
      <w:r w:rsidRPr="00926AC8">
        <w:rPr>
          <w:lang w:val="en-GB"/>
        </w:rPr>
        <w:t>Comotti</w:t>
      </w:r>
      <w:proofErr w:type="spellEnd"/>
      <w:r w:rsidRPr="00926AC8">
        <w:rPr>
          <w:lang w:val="en-GB"/>
        </w:rPr>
        <w:t xml:space="preserve">, and Michael D. </w:t>
      </w:r>
      <w:proofErr w:type="spellStart"/>
      <w:r w:rsidRPr="00926AC8">
        <w:rPr>
          <w:lang w:val="en-GB"/>
        </w:rPr>
        <w:t>WardAuthors</w:t>
      </w:r>
      <w:proofErr w:type="spellEnd"/>
      <w:r w:rsidRPr="00926AC8">
        <w:rPr>
          <w:lang w:val="en-GB"/>
        </w:rPr>
        <w:t xml:space="preserve"> Info &amp; Affiliations Science 333, 2011 pp. 436-440</w:t>
      </w:r>
    </w:p>
    <w:p w14:paraId="7C65ED59" w14:textId="0B57596D" w:rsidR="00FB7D97" w:rsidRPr="00926AC8" w:rsidRDefault="00FB7D97" w:rsidP="00994EA3">
      <w:pPr>
        <w:pStyle w:val="EndnoteText"/>
        <w:rPr>
          <w:lang w:val="en-GB"/>
        </w:rPr>
      </w:pPr>
      <w:r w:rsidRPr="00926AC8">
        <w:rPr>
          <w:lang w:val="en-GB"/>
        </w:rPr>
        <w:t>DOI: 10.1126/science.1204369</w:t>
      </w:r>
    </w:p>
  </w:endnote>
  <w:endnote w:id="10">
    <w:p w14:paraId="07325292" w14:textId="7EE3F53B" w:rsidR="00FB7D97" w:rsidRPr="00926AC8" w:rsidRDefault="00FB7D97" w:rsidP="009F6A19">
      <w:pPr>
        <w:pStyle w:val="EndnoteText"/>
        <w:jc w:val="both"/>
        <w:rPr>
          <w:lang w:val="en-GB"/>
        </w:rPr>
      </w:pPr>
      <w:r w:rsidRPr="00926AC8">
        <w:rPr>
          <w:rStyle w:val="EndnoteReference"/>
        </w:rPr>
        <w:endnoteRef/>
      </w:r>
      <w:r w:rsidRPr="00926AC8">
        <w:rPr>
          <w:lang w:val="en-GB"/>
        </w:rPr>
        <w:t xml:space="preserve"> </w:t>
      </w:r>
      <w:proofErr w:type="spellStart"/>
      <w:r w:rsidRPr="00926AC8">
        <w:rPr>
          <w:rStyle w:val="given-name"/>
          <w:rFonts w:ascii="Times New Roman" w:hAnsi="Times New Roman" w:cs="Times New Roman"/>
          <w:sz w:val="24"/>
          <w:szCs w:val="24"/>
          <w:lang w:val="en-GB"/>
        </w:rPr>
        <w:t>Dongmei</w:t>
      </w:r>
      <w:proofErr w:type="spellEnd"/>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Hao</w:t>
      </w:r>
      <w:r w:rsidRPr="00926AC8">
        <w:rPr>
          <w:rFonts w:ascii="Times New Roman" w:hAnsi="Times New Roman" w:cs="Times New Roman"/>
          <w:sz w:val="24"/>
          <w:szCs w:val="24"/>
          <w:lang w:val="en-GB"/>
        </w:rPr>
        <w:t xml:space="preserve">, </w:t>
      </w:r>
      <w:proofErr w:type="spellStart"/>
      <w:r w:rsidRPr="00926AC8">
        <w:rPr>
          <w:rStyle w:val="given-name"/>
          <w:rFonts w:ascii="Times New Roman" w:hAnsi="Times New Roman" w:cs="Times New Roman"/>
          <w:sz w:val="24"/>
          <w:szCs w:val="24"/>
          <w:lang w:val="en-GB"/>
        </w:rPr>
        <w:t>Yanbin</w:t>
      </w:r>
      <w:proofErr w:type="spellEnd"/>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Sun</w:t>
      </w:r>
      <w:r w:rsidRPr="00926AC8">
        <w:rPr>
          <w:rFonts w:ascii="Times New Roman" w:hAnsi="Times New Roman" w:cs="Times New Roman"/>
          <w:sz w:val="24"/>
          <w:szCs w:val="24"/>
          <w:lang w:val="en-GB"/>
        </w:rPr>
        <w:t xml:space="preserve">, </w:t>
      </w:r>
      <w:proofErr w:type="spellStart"/>
      <w:r w:rsidRPr="00926AC8">
        <w:rPr>
          <w:rStyle w:val="given-name"/>
          <w:rFonts w:ascii="Times New Roman" w:hAnsi="Times New Roman" w:cs="Times New Roman"/>
          <w:sz w:val="24"/>
          <w:szCs w:val="24"/>
          <w:lang w:val="en-GB"/>
        </w:rPr>
        <w:t>Dezhong</w:t>
      </w:r>
      <w:proofErr w:type="spellEnd"/>
      <w:r w:rsidRPr="00926AC8">
        <w:rPr>
          <w:rStyle w:val="react-xocs-alternative-link"/>
          <w:rFonts w:ascii="Times New Roman" w:hAnsi="Times New Roman" w:cs="Times New Roman"/>
          <w:sz w:val="24"/>
          <w:szCs w:val="24"/>
          <w:lang w:val="en-GB"/>
        </w:rPr>
        <w:t xml:space="preserve"> </w:t>
      </w:r>
      <w:proofErr w:type="spellStart"/>
      <w:r w:rsidRPr="00926AC8">
        <w:rPr>
          <w:rStyle w:val="text"/>
          <w:rFonts w:ascii="Times New Roman" w:hAnsi="Times New Roman" w:cs="Times New Roman"/>
          <w:sz w:val="24"/>
          <w:szCs w:val="24"/>
          <w:lang w:val="en-GB"/>
        </w:rPr>
        <w:t>Xie</w:t>
      </w:r>
      <w:proofErr w:type="spellEnd"/>
      <w:r w:rsidRPr="00926AC8">
        <w:rPr>
          <w:rFonts w:ascii="Times New Roman" w:hAnsi="Times New Roman" w:cs="Times New Roman"/>
          <w:sz w:val="24"/>
          <w:szCs w:val="24"/>
          <w:lang w:val="en-GB"/>
        </w:rPr>
        <w:t xml:space="preserve">, </w:t>
      </w:r>
      <w:proofErr w:type="spellStart"/>
      <w:r w:rsidRPr="00926AC8">
        <w:rPr>
          <w:rStyle w:val="given-name"/>
          <w:rFonts w:ascii="Times New Roman" w:hAnsi="Times New Roman" w:cs="Times New Roman"/>
          <w:sz w:val="24"/>
          <w:szCs w:val="24"/>
          <w:lang w:val="en-GB"/>
        </w:rPr>
        <w:t>Fuhao</w:t>
      </w:r>
      <w:proofErr w:type="spellEnd"/>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Chu</w:t>
      </w:r>
      <w:r w:rsidRPr="00926AC8">
        <w:rPr>
          <w:rFonts w:ascii="Times New Roman" w:hAnsi="Times New Roman" w:cs="Times New Roman"/>
          <w:sz w:val="24"/>
          <w:szCs w:val="24"/>
          <w:lang w:val="en-GB"/>
        </w:rPr>
        <w:t xml:space="preserve">, </w:t>
      </w:r>
      <w:proofErr w:type="spellStart"/>
      <w:r w:rsidRPr="00926AC8">
        <w:rPr>
          <w:rStyle w:val="given-name"/>
          <w:rFonts w:ascii="Times New Roman" w:hAnsi="Times New Roman" w:cs="Times New Roman"/>
          <w:sz w:val="24"/>
          <w:szCs w:val="24"/>
          <w:lang w:val="en-GB"/>
        </w:rPr>
        <w:t>Weiguang</w:t>
      </w:r>
      <w:proofErr w:type="spellEnd"/>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Wang</w:t>
      </w:r>
      <w:r w:rsidRPr="00926AC8">
        <w:rPr>
          <w:rFonts w:ascii="Times New Roman" w:hAnsi="Times New Roman" w:cs="Times New Roman"/>
          <w:sz w:val="24"/>
          <w:szCs w:val="24"/>
          <w:lang w:val="en-GB"/>
        </w:rPr>
        <w:t xml:space="preserve">, </w:t>
      </w:r>
      <w:proofErr w:type="spellStart"/>
      <w:r w:rsidRPr="00926AC8">
        <w:rPr>
          <w:rStyle w:val="given-name"/>
          <w:rFonts w:ascii="Times New Roman" w:hAnsi="Times New Roman" w:cs="Times New Roman"/>
          <w:sz w:val="24"/>
          <w:szCs w:val="24"/>
          <w:lang w:val="en-GB"/>
        </w:rPr>
        <w:t>Anran</w:t>
      </w:r>
      <w:proofErr w:type="spellEnd"/>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Zhou</w:t>
      </w:r>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Chen</w:t>
      </w:r>
      <w:r w:rsidRPr="00926AC8">
        <w:rPr>
          <w:rStyle w:val="react-xocs-alternative-link"/>
          <w:rFonts w:ascii="Times New Roman" w:hAnsi="Times New Roman" w:cs="Times New Roman"/>
          <w:sz w:val="24"/>
          <w:szCs w:val="24"/>
          <w:lang w:val="en-GB"/>
        </w:rPr>
        <w:t xml:space="preserve"> </w:t>
      </w:r>
      <w:proofErr w:type="spellStart"/>
      <w:r w:rsidRPr="00926AC8">
        <w:rPr>
          <w:rStyle w:val="text"/>
          <w:rFonts w:ascii="Times New Roman" w:hAnsi="Times New Roman" w:cs="Times New Roman"/>
          <w:sz w:val="24"/>
          <w:szCs w:val="24"/>
          <w:lang w:val="en-GB"/>
        </w:rPr>
        <w:t>Chen</w:t>
      </w:r>
      <w:proofErr w:type="spellEnd"/>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Yong</w:t>
      </w:r>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Wang</w:t>
      </w:r>
      <w:r w:rsidRPr="00926AC8">
        <w:rPr>
          <w:rFonts w:ascii="Times New Roman" w:hAnsi="Times New Roman" w:cs="Times New Roman"/>
          <w:sz w:val="24"/>
          <w:szCs w:val="24"/>
          <w:lang w:val="en-GB"/>
        </w:rPr>
        <w:t xml:space="preserve">, </w:t>
      </w:r>
      <w:proofErr w:type="spellStart"/>
      <w:r w:rsidRPr="00926AC8">
        <w:rPr>
          <w:rStyle w:val="given-name"/>
          <w:rFonts w:ascii="Times New Roman" w:hAnsi="Times New Roman" w:cs="Times New Roman"/>
          <w:sz w:val="24"/>
          <w:szCs w:val="24"/>
          <w:lang w:val="en-GB"/>
        </w:rPr>
        <w:t>Hongying</w:t>
      </w:r>
      <w:proofErr w:type="spellEnd"/>
      <w:r w:rsidRPr="00926AC8">
        <w:rPr>
          <w:rStyle w:val="react-xocs-alternative-link"/>
          <w:rFonts w:ascii="Times New Roman" w:hAnsi="Times New Roman" w:cs="Times New Roman"/>
          <w:sz w:val="24"/>
          <w:szCs w:val="24"/>
          <w:lang w:val="en-GB"/>
        </w:rPr>
        <w:t xml:space="preserve"> </w:t>
      </w:r>
      <w:proofErr w:type="spellStart"/>
      <w:r w:rsidRPr="00926AC8">
        <w:rPr>
          <w:rStyle w:val="text"/>
          <w:rFonts w:ascii="Times New Roman" w:hAnsi="Times New Roman" w:cs="Times New Roman"/>
          <w:sz w:val="24"/>
          <w:szCs w:val="24"/>
          <w:lang w:val="en-GB"/>
        </w:rPr>
        <w:t>Lü</w:t>
      </w:r>
      <w:proofErr w:type="spellEnd"/>
      <w:r w:rsidRPr="00926AC8">
        <w:rPr>
          <w:rStyle w:val="react-xocs-alternative-link"/>
          <w:rFonts w:ascii="Times New Roman" w:hAnsi="Times New Roman" w:cs="Times New Roman"/>
          <w:sz w:val="24"/>
          <w:szCs w:val="24"/>
          <w:lang w:val="en-GB"/>
        </w:rPr>
        <w:t xml:space="preserve">, </w:t>
      </w:r>
      <w:r w:rsidRPr="00926AC8">
        <w:rPr>
          <w:rFonts w:ascii="Times New Roman" w:eastAsia="Times New Roman" w:hAnsi="Times New Roman" w:cs="Times New Roman"/>
          <w:kern w:val="36"/>
          <w:sz w:val="24"/>
          <w:szCs w:val="24"/>
          <w:lang w:val="en-GB" w:eastAsia="fr-FR"/>
        </w:rPr>
        <w:t xml:space="preserve">Metal- and alkali-free aerobic oxidation of 5-hydroxymethylfurfural to 5-formyl-2-furancarboxylic acid facilitated by the multiple hydrogen bond interactions in the deep eutectic solvent, </w:t>
      </w:r>
      <w:r w:rsidRPr="00926AC8">
        <w:rPr>
          <w:rFonts w:ascii="Times New Roman" w:eastAsia="Times New Roman" w:hAnsi="Times New Roman" w:cs="Times New Roman"/>
          <w:sz w:val="24"/>
          <w:szCs w:val="24"/>
          <w:lang w:val="en-GB" w:eastAsia="fr-FR"/>
        </w:rPr>
        <w:t xml:space="preserve">Chemical Engineering Journal, </w:t>
      </w:r>
      <w:hyperlink r:id="rId6" w:history="1">
        <w:r w:rsidRPr="00926AC8">
          <w:rPr>
            <w:rStyle w:val="Hyperlink"/>
            <w:rFonts w:ascii="Times New Roman" w:eastAsia="Times New Roman" w:hAnsi="Times New Roman" w:cs="Times New Roman"/>
            <w:color w:val="auto"/>
            <w:sz w:val="24"/>
            <w:szCs w:val="24"/>
            <w:lang w:val="en-GB" w:eastAsia="fr-FR"/>
          </w:rPr>
          <w:t>Volume 483</w:t>
        </w:r>
      </w:hyperlink>
      <w:r w:rsidRPr="00926AC8">
        <w:rPr>
          <w:rFonts w:ascii="Times New Roman" w:eastAsia="Times New Roman" w:hAnsi="Times New Roman" w:cs="Times New Roman"/>
          <w:sz w:val="24"/>
          <w:szCs w:val="24"/>
          <w:lang w:val="en-GB" w:eastAsia="fr-FR"/>
        </w:rPr>
        <w:t xml:space="preserve">, 1 March 2024, Page 149127, </w:t>
      </w:r>
      <w:hyperlink r:id="rId7" w:tgtFrame="_blank" w:tooltip="Persistent link using digital object identifier" w:history="1">
        <w:r w:rsidRPr="00926AC8">
          <w:rPr>
            <w:rStyle w:val="anchor-text"/>
            <w:rFonts w:ascii="Times New Roman" w:hAnsi="Times New Roman" w:cs="Times New Roman"/>
            <w:sz w:val="24"/>
            <w:szCs w:val="24"/>
            <w:u w:val="single"/>
            <w:lang w:val="en-GB"/>
          </w:rPr>
          <w:t>https://doi.org/10.1016/j.cej.2024.149127</w:t>
        </w:r>
      </w:hyperlink>
      <w:r w:rsidRPr="00926AC8">
        <w:rPr>
          <w:rFonts w:ascii="Times New Roman" w:hAnsi="Times New Roman" w:cs="Times New Roman"/>
          <w:sz w:val="24"/>
          <w:szCs w:val="24"/>
          <w:lang w:val="en-GB"/>
        </w:rPr>
        <w:t xml:space="preserve"> </w:t>
      </w:r>
    </w:p>
  </w:endnote>
  <w:endnote w:id="11">
    <w:p w14:paraId="160379CD" w14:textId="7BA1AFBD" w:rsidR="00FB7D97" w:rsidRPr="00926AC8" w:rsidRDefault="00FB7D97" w:rsidP="009F6A19">
      <w:pPr>
        <w:spacing w:after="0" w:line="360" w:lineRule="auto"/>
        <w:jc w:val="both"/>
        <w:rPr>
          <w:lang w:val="en-GB"/>
        </w:rPr>
      </w:pPr>
      <w:r w:rsidRPr="00926AC8">
        <w:rPr>
          <w:rStyle w:val="EndnoteReference"/>
        </w:rPr>
        <w:endnoteRef/>
      </w:r>
      <w:r w:rsidRPr="00926AC8">
        <w:rPr>
          <w:lang w:val="en-GB"/>
        </w:rPr>
        <w:t xml:space="preserve"> Joel Ireta, Jorg Neugebauer, and Matthias Scheffler, On the Accuracy of DFT for Describing Hydrogen Bonds: Dependence on the Bond Directionality, J. Phys. Chem. A 2004, 108, 5692-5698</w:t>
      </w:r>
    </w:p>
  </w:endnote>
  <w:endnote w:id="12">
    <w:p w14:paraId="0854B944" w14:textId="1271C482" w:rsidR="00FB7D97" w:rsidRPr="00926AC8" w:rsidRDefault="00FB7D97">
      <w:pPr>
        <w:pStyle w:val="EndnoteText"/>
        <w:rPr>
          <w:lang w:val="en-GB"/>
        </w:rPr>
      </w:pPr>
      <w:r w:rsidRPr="00926AC8">
        <w:rPr>
          <w:rStyle w:val="EndnoteReference"/>
        </w:rPr>
        <w:endnoteRef/>
      </w:r>
      <w:r w:rsidRPr="00926AC8">
        <w:rPr>
          <w:lang w:val="en-GB"/>
        </w:rPr>
        <w:t xml:space="preserve"> </w:t>
      </w:r>
      <w:proofErr w:type="spellStart"/>
      <w:r w:rsidRPr="00926AC8">
        <w:rPr>
          <w:rStyle w:val="given-name"/>
          <w:rFonts w:ascii="Times New Roman" w:hAnsi="Times New Roman" w:cs="Times New Roman"/>
          <w:sz w:val="24"/>
          <w:szCs w:val="24"/>
          <w:lang w:val="en-GB"/>
        </w:rPr>
        <w:t>Utkirjon</w:t>
      </w:r>
      <w:proofErr w:type="spellEnd"/>
      <w:r w:rsidRPr="00926AC8">
        <w:rPr>
          <w:rStyle w:val="react-xocs-alternative-link"/>
          <w:rFonts w:ascii="Times New Roman" w:hAnsi="Times New Roman" w:cs="Times New Roman"/>
          <w:sz w:val="24"/>
          <w:szCs w:val="24"/>
          <w:lang w:val="en-GB"/>
        </w:rPr>
        <w:t xml:space="preserve"> </w:t>
      </w:r>
      <w:proofErr w:type="spellStart"/>
      <w:r w:rsidRPr="00926AC8">
        <w:rPr>
          <w:rStyle w:val="text"/>
          <w:rFonts w:ascii="Times New Roman" w:hAnsi="Times New Roman" w:cs="Times New Roman"/>
          <w:sz w:val="24"/>
          <w:szCs w:val="24"/>
          <w:lang w:val="en-GB"/>
        </w:rPr>
        <w:t>Holikulov</w:t>
      </w:r>
      <w:proofErr w:type="spellEnd"/>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Aleksandr S.</w:t>
      </w:r>
      <w:r w:rsidRPr="00926AC8">
        <w:rPr>
          <w:rStyle w:val="react-xocs-alternative-link"/>
          <w:rFonts w:ascii="Times New Roman" w:hAnsi="Times New Roman" w:cs="Times New Roman"/>
          <w:sz w:val="24"/>
          <w:szCs w:val="24"/>
          <w:lang w:val="en-GB"/>
        </w:rPr>
        <w:t xml:space="preserve"> </w:t>
      </w:r>
      <w:proofErr w:type="spellStart"/>
      <w:r w:rsidRPr="00926AC8">
        <w:rPr>
          <w:rStyle w:val="text"/>
          <w:rFonts w:ascii="Times New Roman" w:hAnsi="Times New Roman" w:cs="Times New Roman"/>
          <w:sz w:val="24"/>
          <w:szCs w:val="24"/>
          <w:lang w:val="en-GB"/>
        </w:rPr>
        <w:t>Kazachenko</w:t>
      </w:r>
      <w:proofErr w:type="spellEnd"/>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Noureddine</w:t>
      </w:r>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ISSAOUI</w:t>
      </w:r>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Omar M.</w:t>
      </w:r>
      <w:r w:rsidRPr="00926AC8">
        <w:rPr>
          <w:rStyle w:val="react-xocs-alternative-link"/>
          <w:rFonts w:ascii="Times New Roman" w:hAnsi="Times New Roman" w:cs="Times New Roman"/>
          <w:sz w:val="24"/>
          <w:szCs w:val="24"/>
          <w:lang w:val="en-GB"/>
        </w:rPr>
        <w:t xml:space="preserve"> </w:t>
      </w:r>
      <w:r w:rsidRPr="00926AC8">
        <w:rPr>
          <w:rStyle w:val="text"/>
          <w:rFonts w:ascii="Times New Roman" w:hAnsi="Times New Roman" w:cs="Times New Roman"/>
          <w:sz w:val="24"/>
          <w:szCs w:val="24"/>
          <w:lang w:val="en-GB"/>
        </w:rPr>
        <w:t>Al-</w:t>
      </w:r>
      <w:proofErr w:type="spellStart"/>
      <w:r w:rsidRPr="00926AC8">
        <w:rPr>
          <w:rStyle w:val="text"/>
          <w:rFonts w:ascii="Times New Roman" w:hAnsi="Times New Roman" w:cs="Times New Roman"/>
          <w:sz w:val="24"/>
          <w:szCs w:val="24"/>
          <w:lang w:val="en-GB"/>
        </w:rPr>
        <w:t>Dossary</w:t>
      </w:r>
      <w:proofErr w:type="spellEnd"/>
      <w:r w:rsidRPr="00926AC8">
        <w:rPr>
          <w:rFonts w:ascii="Times New Roman" w:hAnsi="Times New Roman" w:cs="Times New Roman"/>
          <w:sz w:val="24"/>
          <w:szCs w:val="24"/>
          <w:lang w:val="en-GB"/>
        </w:rPr>
        <w:t xml:space="preserve">, </w:t>
      </w:r>
      <w:r w:rsidRPr="00926AC8">
        <w:rPr>
          <w:rStyle w:val="given-name"/>
          <w:rFonts w:ascii="Times New Roman" w:hAnsi="Times New Roman" w:cs="Times New Roman"/>
          <w:sz w:val="24"/>
          <w:szCs w:val="24"/>
          <w:lang w:val="en-GB"/>
        </w:rPr>
        <w:t>Xiang</w:t>
      </w:r>
      <w:r w:rsidRPr="00926AC8">
        <w:rPr>
          <w:rStyle w:val="react-xocs-alternative-link"/>
          <w:rFonts w:ascii="Times New Roman" w:hAnsi="Times New Roman" w:cs="Times New Roman"/>
          <w:sz w:val="24"/>
          <w:szCs w:val="24"/>
          <w:lang w:val="en-GB"/>
        </w:rPr>
        <w:t xml:space="preserve"> </w:t>
      </w:r>
      <w:proofErr w:type="spellStart"/>
      <w:r w:rsidRPr="00926AC8">
        <w:rPr>
          <w:rStyle w:val="text"/>
          <w:rFonts w:ascii="Times New Roman" w:hAnsi="Times New Roman" w:cs="Times New Roman"/>
          <w:sz w:val="24"/>
          <w:szCs w:val="24"/>
          <w:lang w:val="en-GB"/>
        </w:rPr>
        <w:t>Zhouyang</w:t>
      </w:r>
      <w:proofErr w:type="spellEnd"/>
      <w:r w:rsidRPr="00926AC8">
        <w:rPr>
          <w:rStyle w:val="react-xocs-alternative-link"/>
          <w:rFonts w:ascii="Times New Roman" w:hAnsi="Times New Roman" w:cs="Times New Roman"/>
          <w:sz w:val="24"/>
          <w:szCs w:val="24"/>
          <w:lang w:val="en-GB"/>
        </w:rPr>
        <w:t xml:space="preserve">, </w:t>
      </w:r>
      <w:r w:rsidRPr="00926AC8">
        <w:rPr>
          <w:rFonts w:ascii="Times New Roman" w:eastAsia="Times New Roman" w:hAnsi="Times New Roman" w:cs="Times New Roman"/>
          <w:kern w:val="36"/>
          <w:sz w:val="24"/>
          <w:szCs w:val="24"/>
          <w:lang w:val="en-GB" w:eastAsia="fr-FR"/>
        </w:rPr>
        <w:t xml:space="preserve">Non-covalent interactions in binary mixtures of sulfamic acid and </w:t>
      </w:r>
      <w:proofErr w:type="spellStart"/>
      <w:r w:rsidRPr="00926AC8">
        <w:rPr>
          <w:rFonts w:ascii="Times New Roman" w:eastAsia="Times New Roman" w:hAnsi="Times New Roman" w:cs="Times New Roman"/>
          <w:kern w:val="36"/>
          <w:sz w:val="24"/>
          <w:szCs w:val="24"/>
          <w:lang w:val="en-GB" w:eastAsia="fr-FR"/>
        </w:rPr>
        <w:t>methylurea</w:t>
      </w:r>
      <w:proofErr w:type="spellEnd"/>
      <w:r w:rsidRPr="00926AC8">
        <w:rPr>
          <w:rFonts w:ascii="Times New Roman" w:eastAsia="Times New Roman" w:hAnsi="Times New Roman" w:cs="Times New Roman"/>
          <w:kern w:val="36"/>
          <w:sz w:val="24"/>
          <w:szCs w:val="24"/>
          <w:lang w:val="en-GB" w:eastAsia="fr-FR"/>
        </w:rPr>
        <w:t xml:space="preserve">, </w:t>
      </w:r>
      <w:hyperlink r:id="rId8" w:history="1">
        <w:r w:rsidRPr="00926AC8">
          <w:rPr>
            <w:rFonts w:ascii="Times New Roman" w:eastAsia="Times New Roman" w:hAnsi="Times New Roman" w:cs="Times New Roman"/>
            <w:kern w:val="36"/>
            <w:sz w:val="24"/>
            <w:szCs w:val="24"/>
            <w:u w:val="single"/>
            <w:lang w:val="en-GB" w:eastAsia="fr-FR"/>
          </w:rPr>
          <w:t>Journal of Molecular Liquids</w:t>
        </w:r>
      </w:hyperlink>
      <w:r w:rsidRPr="00926AC8">
        <w:rPr>
          <w:rFonts w:ascii="Times New Roman" w:eastAsia="Times New Roman" w:hAnsi="Times New Roman" w:cs="Times New Roman"/>
          <w:kern w:val="36"/>
          <w:sz w:val="24"/>
          <w:szCs w:val="24"/>
          <w:lang w:val="en-GB" w:eastAsia="fr-FR"/>
        </w:rPr>
        <w:t xml:space="preserve">, </w:t>
      </w:r>
      <w:hyperlink r:id="rId9" w:tooltip="Go to table of contents for this volume/issue" w:history="1">
        <w:r w:rsidRPr="00926AC8">
          <w:rPr>
            <w:rStyle w:val="anchor-text"/>
            <w:rFonts w:ascii="Times New Roman" w:hAnsi="Times New Roman" w:cs="Times New Roman"/>
            <w:sz w:val="24"/>
            <w:szCs w:val="24"/>
            <w:u w:val="single"/>
            <w:lang w:val="en-GB"/>
          </w:rPr>
          <w:t>Volume 433</w:t>
        </w:r>
      </w:hyperlink>
      <w:r w:rsidRPr="00926AC8">
        <w:rPr>
          <w:rFonts w:ascii="Times New Roman" w:hAnsi="Times New Roman" w:cs="Times New Roman"/>
          <w:sz w:val="24"/>
          <w:szCs w:val="24"/>
          <w:lang w:val="en-GB"/>
        </w:rPr>
        <w:t>, 1 September 2025, 127788</w:t>
      </w:r>
    </w:p>
  </w:endnote>
  <w:endnote w:id="13">
    <w:p w14:paraId="24B804F2" w14:textId="5EE17AAE" w:rsidR="00FB7D97" w:rsidRPr="00926AC8" w:rsidRDefault="00FB7D97">
      <w:pPr>
        <w:pStyle w:val="EndnoteText"/>
        <w:rPr>
          <w:lang w:val="en-GB"/>
        </w:rPr>
      </w:pPr>
      <w:r w:rsidRPr="00926AC8">
        <w:rPr>
          <w:rStyle w:val="EndnoteReference"/>
        </w:rPr>
        <w:endnoteRef/>
      </w:r>
      <w:r w:rsidRPr="00926AC8">
        <w:rPr>
          <w:lang w:val="en-GB"/>
        </w:rPr>
        <w:t xml:space="preserve"> Jorge Labella, Elisa López-Serrano, Jorge Labrador-Santiago, Joaquín </w:t>
      </w:r>
      <w:proofErr w:type="spellStart"/>
      <w:r w:rsidRPr="00926AC8">
        <w:rPr>
          <w:lang w:val="en-GB"/>
        </w:rPr>
        <w:t>Barberá</w:t>
      </w:r>
      <w:proofErr w:type="spellEnd"/>
      <w:r w:rsidRPr="00926AC8">
        <w:rPr>
          <w:lang w:val="en-GB"/>
        </w:rPr>
        <w:t xml:space="preserve">, César L. </w:t>
      </w:r>
      <w:proofErr w:type="spellStart"/>
      <w:r w:rsidRPr="00926AC8">
        <w:rPr>
          <w:lang w:val="en-GB"/>
        </w:rPr>
        <w:t>Folcia</w:t>
      </w:r>
      <w:proofErr w:type="spellEnd"/>
      <w:r w:rsidRPr="00926AC8">
        <w:rPr>
          <w:lang w:val="en-GB"/>
        </w:rPr>
        <w:t xml:space="preserve">, Teresa Sierra and Tomás Torres, Tuning the liquid crystal </w:t>
      </w:r>
      <w:proofErr w:type="spellStart"/>
      <w:r w:rsidRPr="00926AC8">
        <w:rPr>
          <w:lang w:val="en-GB"/>
        </w:rPr>
        <w:t>behavior</w:t>
      </w:r>
      <w:proofErr w:type="spellEnd"/>
      <w:r w:rsidRPr="00926AC8">
        <w:rPr>
          <w:lang w:val="en-GB"/>
        </w:rPr>
        <w:t xml:space="preserve"> of </w:t>
      </w:r>
      <w:proofErr w:type="spellStart"/>
      <w:r w:rsidRPr="00926AC8">
        <w:rPr>
          <w:lang w:val="en-GB"/>
        </w:rPr>
        <w:t>subphthalocyanines</w:t>
      </w:r>
      <w:proofErr w:type="spellEnd"/>
      <w:r w:rsidRPr="00926AC8">
        <w:rPr>
          <w:lang w:val="en-GB"/>
        </w:rPr>
        <w:t>: effects of substitution, chirality, and hydrogen bonding, J. Mater. Chem. C, 2025, 13, 13184-13189, DOI: 10.1039/D5TC01417D</w:t>
      </w:r>
    </w:p>
  </w:endnote>
  <w:endnote w:id="14">
    <w:p w14:paraId="76AE0242" w14:textId="77777777" w:rsidR="00FB7D97" w:rsidRPr="00926AC8" w:rsidRDefault="00FB7D97" w:rsidP="005A68BC">
      <w:pPr>
        <w:pStyle w:val="EndnoteText"/>
        <w:rPr>
          <w:lang w:val="en-GB"/>
        </w:rPr>
      </w:pPr>
      <w:r w:rsidRPr="00926AC8">
        <w:rPr>
          <w:rStyle w:val="EndnoteReference"/>
        </w:rPr>
        <w:endnoteRef/>
      </w:r>
      <w:r w:rsidRPr="00926AC8">
        <w:rPr>
          <w:lang w:val="en-GB"/>
        </w:rPr>
        <w:t xml:space="preserve"> Pengfei Sun, Yi Liu, Fan Mo, </w:t>
      </w:r>
      <w:proofErr w:type="spellStart"/>
      <w:r w:rsidRPr="00926AC8">
        <w:rPr>
          <w:lang w:val="en-GB"/>
        </w:rPr>
        <w:t>Meixuan</w:t>
      </w:r>
      <w:proofErr w:type="spellEnd"/>
      <w:r w:rsidRPr="00926AC8">
        <w:rPr>
          <w:lang w:val="en-GB"/>
        </w:rPr>
        <w:t xml:space="preserve"> Wu, </w:t>
      </w:r>
      <w:proofErr w:type="spellStart"/>
      <w:r w:rsidRPr="00926AC8">
        <w:rPr>
          <w:lang w:val="en-GB"/>
        </w:rPr>
        <w:t>Yingping</w:t>
      </w:r>
      <w:proofErr w:type="spellEnd"/>
      <w:r w:rsidRPr="00926AC8">
        <w:rPr>
          <w:lang w:val="en-GB"/>
        </w:rPr>
        <w:t xml:space="preserve"> Xiao, </w:t>
      </w:r>
      <w:proofErr w:type="spellStart"/>
      <w:r w:rsidRPr="00926AC8">
        <w:rPr>
          <w:lang w:val="en-GB"/>
        </w:rPr>
        <w:t>Xingning</w:t>
      </w:r>
      <w:proofErr w:type="spellEnd"/>
      <w:r w:rsidRPr="00926AC8">
        <w:rPr>
          <w:lang w:val="en-GB"/>
        </w:rPr>
        <w:t xml:space="preserve"> Xiao, Wen Wang, Xiaoping Dong,</w:t>
      </w:r>
    </w:p>
    <w:p w14:paraId="0C9982C2" w14:textId="77777777" w:rsidR="00FB7D97" w:rsidRPr="00926AC8" w:rsidRDefault="00FB7D97" w:rsidP="005A68BC">
      <w:pPr>
        <w:pStyle w:val="EndnoteText"/>
        <w:rPr>
          <w:lang w:val="en-GB"/>
        </w:rPr>
      </w:pPr>
      <w:r w:rsidRPr="00926AC8">
        <w:rPr>
          <w:lang w:val="en-GB"/>
        </w:rPr>
        <w:t>Efficient photocatalytic degradation of high-concentration moxifloxacin over dodecyl benzene sulfonate modified graphitic carbon nitride: Enhanced photogenerated charge separation and pollutant enrichment,</w:t>
      </w:r>
    </w:p>
    <w:p w14:paraId="0BD7FC2B" w14:textId="0D708410" w:rsidR="00FB7D97" w:rsidRPr="00926AC8" w:rsidRDefault="00FB7D97" w:rsidP="005A68BC">
      <w:pPr>
        <w:pStyle w:val="EndnoteText"/>
        <w:rPr>
          <w:lang w:val="en-GB"/>
        </w:rPr>
      </w:pPr>
      <w:r w:rsidRPr="00926AC8">
        <w:rPr>
          <w:lang w:val="en-GB"/>
        </w:rPr>
        <w:t>Journal of Cleaner Production, 393, 2023, 136320, https://doi.org/10.1016/j.jclepro.2023.136320.</w:t>
      </w:r>
    </w:p>
  </w:endnote>
  <w:endnote w:id="15">
    <w:p w14:paraId="6D4E7BF8" w14:textId="33DBCC96" w:rsidR="00FB7D97" w:rsidRPr="00926AC8" w:rsidRDefault="00FB7D97" w:rsidP="008A6D50">
      <w:pPr>
        <w:spacing w:line="360" w:lineRule="auto"/>
        <w:jc w:val="both"/>
        <w:rPr>
          <w:lang w:val="en-GB"/>
        </w:rPr>
      </w:pPr>
      <w:r w:rsidRPr="00926AC8">
        <w:rPr>
          <w:rStyle w:val="EndnoteReference"/>
        </w:rPr>
        <w:endnoteRef/>
      </w:r>
      <w:r w:rsidRPr="00926AC8">
        <w:rPr>
          <w:lang w:val="en-GB"/>
        </w:rPr>
        <w:t xml:space="preserve"> </w:t>
      </w:r>
      <w:r w:rsidRPr="00926AC8">
        <w:rPr>
          <w:rFonts w:ascii="Minion W08" w:hAnsi="Minion W08"/>
          <w:shd w:val="clear" w:color="auto" w:fill="FFFFFF"/>
          <w:lang w:val="en-GB"/>
        </w:rPr>
        <w:t>Gaussian 16, Revision </w:t>
      </w:r>
      <w:r w:rsidRPr="00926AC8">
        <w:rPr>
          <w:rStyle w:val="red"/>
          <w:rFonts w:ascii="Minion W08" w:hAnsi="Minion W08"/>
          <w:bdr w:val="none" w:sz="0" w:space="0" w:color="auto" w:frame="1"/>
          <w:shd w:val="clear" w:color="auto" w:fill="FFFFFF"/>
          <w:lang w:val="en-GB"/>
        </w:rPr>
        <w:t>C.01</w:t>
      </w:r>
      <w:r w:rsidRPr="00926AC8">
        <w:rPr>
          <w:rFonts w:ascii="Minion W08" w:hAnsi="Minion W08"/>
          <w:shd w:val="clear" w:color="auto" w:fill="FFFFFF"/>
          <w:lang w:val="en-GB"/>
        </w:rPr>
        <w:t xml:space="preserve">, Frisch, M. J.; Trucks, G. W.; Schlegel, H. B.; </w:t>
      </w:r>
      <w:proofErr w:type="spellStart"/>
      <w:r w:rsidRPr="00926AC8">
        <w:rPr>
          <w:rFonts w:ascii="Minion W08" w:hAnsi="Minion W08"/>
          <w:shd w:val="clear" w:color="auto" w:fill="FFFFFF"/>
          <w:lang w:val="en-GB"/>
        </w:rPr>
        <w:t>Scuseria</w:t>
      </w:r>
      <w:proofErr w:type="spellEnd"/>
      <w:r w:rsidRPr="00926AC8">
        <w:rPr>
          <w:rFonts w:ascii="Minion W08" w:hAnsi="Minion W08"/>
          <w:shd w:val="clear" w:color="auto" w:fill="FFFFFF"/>
          <w:lang w:val="en-GB"/>
        </w:rPr>
        <w:t xml:space="preserve">, G. E.; Robb, M. A.; Cheeseman, J. R.; </w:t>
      </w:r>
      <w:proofErr w:type="spellStart"/>
      <w:r w:rsidRPr="00926AC8">
        <w:rPr>
          <w:rFonts w:ascii="Minion W08" w:hAnsi="Minion W08"/>
          <w:shd w:val="clear" w:color="auto" w:fill="FFFFFF"/>
          <w:lang w:val="en-GB"/>
        </w:rPr>
        <w:t>Scalmani</w:t>
      </w:r>
      <w:proofErr w:type="spellEnd"/>
      <w:r w:rsidRPr="00926AC8">
        <w:rPr>
          <w:rFonts w:ascii="Minion W08" w:hAnsi="Minion W08"/>
          <w:shd w:val="clear" w:color="auto" w:fill="FFFFFF"/>
          <w:lang w:val="en-GB"/>
        </w:rPr>
        <w:t xml:space="preserve">, G.; Barone, V.; Petersson, G. A.; </w:t>
      </w:r>
      <w:proofErr w:type="spellStart"/>
      <w:r w:rsidRPr="00926AC8">
        <w:rPr>
          <w:rFonts w:ascii="Minion W08" w:hAnsi="Minion W08"/>
          <w:shd w:val="clear" w:color="auto" w:fill="FFFFFF"/>
          <w:lang w:val="en-GB"/>
        </w:rPr>
        <w:t>Nakatsuji</w:t>
      </w:r>
      <w:proofErr w:type="spellEnd"/>
      <w:r w:rsidRPr="00926AC8">
        <w:rPr>
          <w:rFonts w:ascii="Minion W08" w:hAnsi="Minion W08"/>
          <w:shd w:val="clear" w:color="auto" w:fill="FFFFFF"/>
          <w:lang w:val="en-GB"/>
        </w:rPr>
        <w:t xml:space="preserve">, H.; Li, X.; Caricato, M.; </w:t>
      </w:r>
      <w:proofErr w:type="spellStart"/>
      <w:r w:rsidRPr="00926AC8">
        <w:rPr>
          <w:rFonts w:ascii="Minion W08" w:hAnsi="Minion W08"/>
          <w:shd w:val="clear" w:color="auto" w:fill="FFFFFF"/>
          <w:lang w:val="en-GB"/>
        </w:rPr>
        <w:t>Marenich</w:t>
      </w:r>
      <w:proofErr w:type="spellEnd"/>
      <w:r w:rsidRPr="00926AC8">
        <w:rPr>
          <w:rFonts w:ascii="Minion W08" w:hAnsi="Minion W08"/>
          <w:shd w:val="clear" w:color="auto" w:fill="FFFFFF"/>
          <w:lang w:val="en-GB"/>
        </w:rPr>
        <w:t xml:space="preserve">, A. V.; </w:t>
      </w:r>
      <w:proofErr w:type="spellStart"/>
      <w:r w:rsidRPr="00926AC8">
        <w:rPr>
          <w:rFonts w:ascii="Minion W08" w:hAnsi="Minion W08"/>
          <w:shd w:val="clear" w:color="auto" w:fill="FFFFFF"/>
          <w:lang w:val="en-GB"/>
        </w:rPr>
        <w:t>Bloino</w:t>
      </w:r>
      <w:proofErr w:type="spellEnd"/>
      <w:r w:rsidRPr="00926AC8">
        <w:rPr>
          <w:rFonts w:ascii="Minion W08" w:hAnsi="Minion W08"/>
          <w:shd w:val="clear" w:color="auto" w:fill="FFFFFF"/>
          <w:lang w:val="en-GB"/>
        </w:rPr>
        <w:t xml:space="preserve">, J.; Janesko, B. G.; Gomperts, R.; </w:t>
      </w:r>
      <w:proofErr w:type="spellStart"/>
      <w:r w:rsidRPr="00926AC8">
        <w:rPr>
          <w:rFonts w:ascii="Minion W08" w:hAnsi="Minion W08"/>
          <w:shd w:val="clear" w:color="auto" w:fill="FFFFFF"/>
          <w:lang w:val="en-GB"/>
        </w:rPr>
        <w:t>Mennucci</w:t>
      </w:r>
      <w:proofErr w:type="spellEnd"/>
      <w:r w:rsidRPr="00926AC8">
        <w:rPr>
          <w:rFonts w:ascii="Minion W08" w:hAnsi="Minion W08"/>
          <w:shd w:val="clear" w:color="auto" w:fill="FFFFFF"/>
          <w:lang w:val="en-GB"/>
        </w:rPr>
        <w:t xml:space="preserve">, B.; </w:t>
      </w:r>
      <w:proofErr w:type="spellStart"/>
      <w:r w:rsidRPr="00926AC8">
        <w:rPr>
          <w:rFonts w:ascii="Minion W08" w:hAnsi="Minion W08"/>
          <w:shd w:val="clear" w:color="auto" w:fill="FFFFFF"/>
          <w:lang w:val="en-GB"/>
        </w:rPr>
        <w:t>Hratchian</w:t>
      </w:r>
      <w:proofErr w:type="spellEnd"/>
      <w:r w:rsidRPr="00926AC8">
        <w:rPr>
          <w:rFonts w:ascii="Minion W08" w:hAnsi="Minion W08"/>
          <w:shd w:val="clear" w:color="auto" w:fill="FFFFFF"/>
          <w:lang w:val="en-GB"/>
        </w:rPr>
        <w:t xml:space="preserve">, H. P.; Ortiz, J. V.; Izmaylov, A. F.; Sonnenberg, J. L.; Williams-Young, D.; Ding, F.; </w:t>
      </w:r>
      <w:proofErr w:type="spellStart"/>
      <w:r w:rsidRPr="00926AC8">
        <w:rPr>
          <w:rFonts w:ascii="Minion W08" w:hAnsi="Minion W08"/>
          <w:shd w:val="clear" w:color="auto" w:fill="FFFFFF"/>
          <w:lang w:val="en-GB"/>
        </w:rPr>
        <w:t>Lipparini</w:t>
      </w:r>
      <w:proofErr w:type="spellEnd"/>
      <w:r w:rsidRPr="00926AC8">
        <w:rPr>
          <w:rFonts w:ascii="Minion W08" w:hAnsi="Minion W08"/>
          <w:shd w:val="clear" w:color="auto" w:fill="FFFFFF"/>
          <w:lang w:val="en-GB"/>
        </w:rPr>
        <w:t xml:space="preserve">, F.; Egidi, F.; Goings, J.; Peng, B.; Petrone, A.; Henderson, T.; Ranasinghe, D.; Zakrzewski, V. G.; Gao, J.; Rega, N.; Zheng, G.; Liang, W.; Hada, M.; Ehara, M.; Toyota, K.; Fukuda, R.; Hasegawa, J.; Ishida, M.; Nakajima, T.; Honda, Y.; Kitao, O.; Nakai, H.; </w:t>
      </w:r>
      <w:proofErr w:type="spellStart"/>
      <w:r w:rsidRPr="00926AC8">
        <w:rPr>
          <w:rFonts w:ascii="Minion W08" w:hAnsi="Minion W08"/>
          <w:shd w:val="clear" w:color="auto" w:fill="FFFFFF"/>
          <w:lang w:val="en-GB"/>
        </w:rPr>
        <w:t>Vreven</w:t>
      </w:r>
      <w:proofErr w:type="spellEnd"/>
      <w:r w:rsidRPr="00926AC8">
        <w:rPr>
          <w:rFonts w:ascii="Minion W08" w:hAnsi="Minion W08"/>
          <w:shd w:val="clear" w:color="auto" w:fill="FFFFFF"/>
          <w:lang w:val="en-GB"/>
        </w:rPr>
        <w:t xml:space="preserve">, T.; Throssell, K.; Montgomery, J. A., Jr.; Peralta, J. E.; </w:t>
      </w:r>
      <w:proofErr w:type="spellStart"/>
      <w:r w:rsidRPr="00926AC8">
        <w:rPr>
          <w:rFonts w:ascii="Minion W08" w:hAnsi="Minion W08"/>
          <w:shd w:val="clear" w:color="auto" w:fill="FFFFFF"/>
          <w:lang w:val="en-GB"/>
        </w:rPr>
        <w:t>Ogliaro</w:t>
      </w:r>
      <w:proofErr w:type="spellEnd"/>
      <w:r w:rsidRPr="00926AC8">
        <w:rPr>
          <w:rFonts w:ascii="Minion W08" w:hAnsi="Minion W08"/>
          <w:shd w:val="clear" w:color="auto" w:fill="FFFFFF"/>
          <w:lang w:val="en-GB"/>
        </w:rPr>
        <w:t xml:space="preserve">, F.; Bearpark, M. J.; Heyd, J. J.; Brothers, E. N.; Kudin, K. N.; Staroverov, V. N.; Keith, T. A.; Kobayashi, R.; Normand, J.; </w:t>
      </w:r>
      <w:proofErr w:type="spellStart"/>
      <w:r w:rsidRPr="00926AC8">
        <w:rPr>
          <w:rFonts w:ascii="Minion W08" w:hAnsi="Minion W08"/>
          <w:shd w:val="clear" w:color="auto" w:fill="FFFFFF"/>
          <w:lang w:val="en-GB"/>
        </w:rPr>
        <w:t>Raghavachari</w:t>
      </w:r>
      <w:proofErr w:type="spellEnd"/>
      <w:r w:rsidRPr="00926AC8">
        <w:rPr>
          <w:rFonts w:ascii="Minion W08" w:hAnsi="Minion W08"/>
          <w:shd w:val="clear" w:color="auto" w:fill="FFFFFF"/>
          <w:lang w:val="en-GB"/>
        </w:rPr>
        <w:t xml:space="preserve">, K.; Rendell, A. P.; Burant, J. C.; Iyengar, S. S.; Tomasi, J.; Cossi, M.; Millam, J. M.; Klene, M.; Adamo, C.; Cammi, R.; </w:t>
      </w:r>
      <w:proofErr w:type="spellStart"/>
      <w:r w:rsidRPr="00926AC8">
        <w:rPr>
          <w:rFonts w:ascii="Minion W08" w:hAnsi="Minion W08"/>
          <w:shd w:val="clear" w:color="auto" w:fill="FFFFFF"/>
          <w:lang w:val="en-GB"/>
        </w:rPr>
        <w:t>Ochterski</w:t>
      </w:r>
      <w:proofErr w:type="spellEnd"/>
      <w:r w:rsidRPr="00926AC8">
        <w:rPr>
          <w:rFonts w:ascii="Minion W08" w:hAnsi="Minion W08"/>
          <w:shd w:val="clear" w:color="auto" w:fill="FFFFFF"/>
          <w:lang w:val="en-GB"/>
        </w:rPr>
        <w:t xml:space="preserve">, J. W.; Martin, R. L.; </w:t>
      </w:r>
      <w:proofErr w:type="spellStart"/>
      <w:r w:rsidRPr="00926AC8">
        <w:rPr>
          <w:rFonts w:ascii="Minion W08" w:hAnsi="Minion W08"/>
          <w:shd w:val="clear" w:color="auto" w:fill="FFFFFF"/>
          <w:lang w:val="en-GB"/>
        </w:rPr>
        <w:t>Morokuma</w:t>
      </w:r>
      <w:proofErr w:type="spellEnd"/>
      <w:r w:rsidRPr="00926AC8">
        <w:rPr>
          <w:rFonts w:ascii="Minion W08" w:hAnsi="Minion W08"/>
          <w:shd w:val="clear" w:color="auto" w:fill="FFFFFF"/>
          <w:lang w:val="en-GB"/>
        </w:rPr>
        <w:t>, K.; Farkas, O.; Foresman, J. B.; Fox, D. J. Gaussian, Inc., Wallingford CT, 2016.</w:t>
      </w:r>
    </w:p>
  </w:endnote>
  <w:endnote w:id="16">
    <w:p w14:paraId="5F519995" w14:textId="0FE16F07" w:rsidR="00FB7D97" w:rsidRPr="00926AC8" w:rsidRDefault="00FB7D97">
      <w:pPr>
        <w:pStyle w:val="EndnoteText"/>
        <w:rPr>
          <w:lang w:val="en-GB"/>
        </w:rPr>
      </w:pPr>
      <w:r w:rsidRPr="00926AC8">
        <w:rPr>
          <w:rStyle w:val="EndnoteReference"/>
        </w:rPr>
        <w:endnoteRef/>
      </w:r>
      <w:r w:rsidRPr="00926AC8">
        <w:rPr>
          <w:lang w:val="en-GB"/>
        </w:rPr>
        <w:t xml:space="preserve"> </w:t>
      </w:r>
      <w:r w:rsidRPr="00926AC8">
        <w:rPr>
          <w:rFonts w:ascii="Helvetica" w:hAnsi="Helvetica"/>
          <w:shd w:val="clear" w:color="auto" w:fill="FFFFFF"/>
          <w:lang w:val="en-GB"/>
        </w:rPr>
        <w:t xml:space="preserve">Barhoumi, M. Investigation of the Impact of the Ferromagnetic and Antiferromagnetic Order on the Electronic and Optical Properties of 2D </w:t>
      </w:r>
      <w:proofErr w:type="spellStart"/>
      <w:r w:rsidRPr="00926AC8">
        <w:rPr>
          <w:rFonts w:ascii="Helvetica" w:hAnsi="Helvetica"/>
          <w:shd w:val="clear" w:color="auto" w:fill="FFFFFF"/>
          <w:lang w:val="en-GB"/>
        </w:rPr>
        <w:t>CrOCl</w:t>
      </w:r>
      <w:proofErr w:type="spellEnd"/>
      <w:r w:rsidRPr="00926AC8">
        <w:rPr>
          <w:rFonts w:ascii="Helvetica" w:hAnsi="Helvetica"/>
          <w:shd w:val="clear" w:color="auto" w:fill="FFFFFF"/>
          <w:lang w:val="en-GB"/>
        </w:rPr>
        <w:t xml:space="preserve"> Using DFT(PBE)+U and DFT(B3</w:t>
      </w:r>
      <w:proofErr w:type="gramStart"/>
      <w:r w:rsidRPr="00926AC8">
        <w:rPr>
          <w:rFonts w:ascii="Helvetica" w:hAnsi="Helvetica"/>
          <w:shd w:val="clear" w:color="auto" w:fill="FFFFFF"/>
          <w:lang w:val="en-GB"/>
        </w:rPr>
        <w:t>LYP)+</w:t>
      </w:r>
      <w:proofErr w:type="gramEnd"/>
      <w:r w:rsidRPr="00926AC8">
        <w:rPr>
          <w:rFonts w:ascii="Helvetica" w:hAnsi="Helvetica"/>
          <w:shd w:val="clear" w:color="auto" w:fill="FFFFFF"/>
          <w:lang w:val="en-GB"/>
        </w:rPr>
        <w:t>U. </w:t>
      </w:r>
      <w:r w:rsidRPr="00926AC8">
        <w:rPr>
          <w:rFonts w:ascii="Helvetica" w:hAnsi="Helvetica"/>
          <w:i/>
          <w:iCs/>
          <w:shd w:val="clear" w:color="auto" w:fill="FFFFFF"/>
          <w:lang w:val="en-GB"/>
        </w:rPr>
        <w:t xml:space="preserve">J </w:t>
      </w:r>
      <w:proofErr w:type="spellStart"/>
      <w:r w:rsidRPr="00926AC8">
        <w:rPr>
          <w:rFonts w:ascii="Helvetica" w:hAnsi="Helvetica"/>
          <w:i/>
          <w:iCs/>
          <w:shd w:val="clear" w:color="auto" w:fill="FFFFFF"/>
          <w:lang w:val="en-GB"/>
        </w:rPr>
        <w:t>Supercond</w:t>
      </w:r>
      <w:proofErr w:type="spellEnd"/>
      <w:r w:rsidRPr="00926AC8">
        <w:rPr>
          <w:rFonts w:ascii="Helvetica" w:hAnsi="Helvetica"/>
          <w:i/>
          <w:iCs/>
          <w:shd w:val="clear" w:color="auto" w:fill="FFFFFF"/>
          <w:lang w:val="en-GB"/>
        </w:rPr>
        <w:t xml:space="preserve"> Nov </w:t>
      </w:r>
      <w:proofErr w:type="spellStart"/>
      <w:r w:rsidRPr="00926AC8">
        <w:rPr>
          <w:rFonts w:ascii="Helvetica" w:hAnsi="Helvetica"/>
          <w:i/>
          <w:iCs/>
          <w:shd w:val="clear" w:color="auto" w:fill="FFFFFF"/>
          <w:lang w:val="en-GB"/>
        </w:rPr>
        <w:t>Magn</w:t>
      </w:r>
      <w:proofErr w:type="spellEnd"/>
      <w:r w:rsidRPr="00926AC8">
        <w:rPr>
          <w:rFonts w:ascii="Helvetica" w:hAnsi="Helvetica"/>
          <w:shd w:val="clear" w:color="auto" w:fill="FFFFFF"/>
          <w:lang w:val="en-GB"/>
        </w:rPr>
        <w:t> </w:t>
      </w:r>
      <w:r w:rsidRPr="00926AC8">
        <w:rPr>
          <w:rFonts w:ascii="Helvetica" w:hAnsi="Helvetica"/>
          <w:b/>
          <w:bCs/>
          <w:shd w:val="clear" w:color="auto" w:fill="FFFFFF"/>
          <w:lang w:val="en-GB"/>
        </w:rPr>
        <w:t>38</w:t>
      </w:r>
      <w:r w:rsidRPr="00926AC8">
        <w:rPr>
          <w:rFonts w:ascii="Helvetica" w:hAnsi="Helvetica"/>
          <w:shd w:val="clear" w:color="auto" w:fill="FFFFFF"/>
          <w:lang w:val="en-GB"/>
        </w:rPr>
        <w:t>, 180 (2025). https://doi.org/10.1007/s10948-025-07021-7</w:t>
      </w:r>
    </w:p>
  </w:endnote>
  <w:endnote w:id="17">
    <w:p w14:paraId="419FCBB9" w14:textId="5D0535A0" w:rsidR="00FB7D97" w:rsidRPr="00926AC8" w:rsidRDefault="00FB7D97" w:rsidP="007B7098">
      <w:pPr>
        <w:pStyle w:val="EndnoteText"/>
        <w:jc w:val="both"/>
        <w:rPr>
          <w:lang w:val="en-GB"/>
        </w:rPr>
      </w:pPr>
      <w:r w:rsidRPr="00926AC8">
        <w:rPr>
          <w:rStyle w:val="EndnoteReference"/>
        </w:rPr>
        <w:endnoteRef/>
      </w:r>
      <w:r w:rsidRPr="00926AC8">
        <w:rPr>
          <w:lang w:val="en-GB"/>
        </w:rPr>
        <w:t xml:space="preserve"> </w:t>
      </w:r>
      <w:proofErr w:type="spellStart"/>
      <w:r w:rsidRPr="00926AC8">
        <w:rPr>
          <w:lang w:val="en-GB"/>
        </w:rPr>
        <w:t>Lakshmishri</w:t>
      </w:r>
      <w:proofErr w:type="spellEnd"/>
      <w:r w:rsidRPr="00926AC8">
        <w:rPr>
          <w:lang w:val="en-GB"/>
        </w:rPr>
        <w:t xml:space="preserve"> </w:t>
      </w:r>
      <w:proofErr w:type="spellStart"/>
      <w:r w:rsidRPr="00926AC8">
        <w:rPr>
          <w:lang w:val="en-GB"/>
        </w:rPr>
        <w:t>Sekar</w:t>
      </w:r>
      <w:proofErr w:type="spellEnd"/>
      <w:r w:rsidRPr="00926AC8">
        <w:rPr>
          <w:lang w:val="en-GB"/>
        </w:rPr>
        <w:t xml:space="preserve">, T. </w:t>
      </w:r>
      <w:proofErr w:type="spellStart"/>
      <w:r w:rsidRPr="00926AC8">
        <w:rPr>
          <w:lang w:val="en-GB"/>
        </w:rPr>
        <w:t>Jayavarthanan</w:t>
      </w:r>
      <w:proofErr w:type="spellEnd"/>
      <w:r w:rsidRPr="00926AC8">
        <w:rPr>
          <w:lang w:val="en-GB"/>
        </w:rPr>
        <w:t xml:space="preserve">, Kumaran </w:t>
      </w:r>
      <w:proofErr w:type="spellStart"/>
      <w:r w:rsidRPr="00926AC8">
        <w:rPr>
          <w:lang w:val="en-GB"/>
        </w:rPr>
        <w:t>Manogaran</w:t>
      </w:r>
      <w:proofErr w:type="spellEnd"/>
      <w:r w:rsidRPr="00926AC8">
        <w:rPr>
          <w:lang w:val="en-GB"/>
        </w:rPr>
        <w:t xml:space="preserve">, </w:t>
      </w:r>
      <w:proofErr w:type="spellStart"/>
      <w:r w:rsidRPr="00926AC8">
        <w:rPr>
          <w:lang w:val="en-GB"/>
        </w:rPr>
        <w:t>Periandy</w:t>
      </w:r>
      <w:proofErr w:type="spellEnd"/>
      <w:r w:rsidRPr="00926AC8">
        <w:rPr>
          <w:lang w:val="en-GB"/>
        </w:rPr>
        <w:t xml:space="preserve"> </w:t>
      </w:r>
      <w:proofErr w:type="spellStart"/>
      <w:r w:rsidRPr="00926AC8">
        <w:rPr>
          <w:lang w:val="en-GB"/>
        </w:rPr>
        <w:t>Sengeny</w:t>
      </w:r>
      <w:proofErr w:type="spellEnd"/>
      <w:r w:rsidRPr="00926AC8">
        <w:rPr>
          <w:lang w:val="en-GB"/>
        </w:rPr>
        <w:t xml:space="preserve">, V.S.K. </w:t>
      </w:r>
      <w:proofErr w:type="spellStart"/>
      <w:r w:rsidRPr="00926AC8">
        <w:rPr>
          <w:lang w:val="en-GB"/>
        </w:rPr>
        <w:t>Venkatachalapathy</w:t>
      </w:r>
      <w:proofErr w:type="spellEnd"/>
      <w:r w:rsidRPr="00926AC8">
        <w:rPr>
          <w:lang w:val="en-GB"/>
        </w:rPr>
        <w:t xml:space="preserve">, S. </w:t>
      </w:r>
      <w:proofErr w:type="spellStart"/>
      <w:r w:rsidRPr="00926AC8">
        <w:rPr>
          <w:lang w:val="en-GB"/>
        </w:rPr>
        <w:t>Soundhariya</w:t>
      </w:r>
      <w:proofErr w:type="spellEnd"/>
      <w:r w:rsidRPr="00926AC8">
        <w:rPr>
          <w:lang w:val="en-GB"/>
        </w:rPr>
        <w:t xml:space="preserve">, T. </w:t>
      </w:r>
      <w:proofErr w:type="spellStart"/>
      <w:r w:rsidRPr="00926AC8">
        <w:rPr>
          <w:lang w:val="en-GB"/>
        </w:rPr>
        <w:t>Sivaranjani</w:t>
      </w:r>
      <w:proofErr w:type="spellEnd"/>
      <w:r w:rsidRPr="00926AC8">
        <w:rPr>
          <w:lang w:val="en-GB"/>
        </w:rPr>
        <w:t xml:space="preserve">, </w:t>
      </w:r>
      <w:proofErr w:type="spellStart"/>
      <w:r w:rsidRPr="00926AC8">
        <w:rPr>
          <w:lang w:val="en-GB"/>
        </w:rPr>
        <w:t>Stevan</w:t>
      </w:r>
      <w:proofErr w:type="spellEnd"/>
      <w:r w:rsidRPr="00926AC8">
        <w:rPr>
          <w:lang w:val="en-GB"/>
        </w:rPr>
        <w:t xml:space="preserve"> </w:t>
      </w:r>
      <w:proofErr w:type="spellStart"/>
      <w:r w:rsidRPr="00926AC8">
        <w:rPr>
          <w:lang w:val="en-GB"/>
        </w:rPr>
        <w:t>Armaković</w:t>
      </w:r>
      <w:proofErr w:type="spellEnd"/>
      <w:r w:rsidRPr="00926AC8">
        <w:rPr>
          <w:lang w:val="en-GB"/>
        </w:rPr>
        <w:t>, A DFT-based study on CFBP: Structural, solvent spectroscopic analysis and ligand protein interaction with the antipsychotic characteristics, Journal of Molecular Liquids,</w:t>
      </w:r>
    </w:p>
    <w:p w14:paraId="42915B53" w14:textId="236E8ACE" w:rsidR="00FB7D97" w:rsidRPr="00926AC8" w:rsidRDefault="00FB7D97" w:rsidP="008A6D50">
      <w:pPr>
        <w:pStyle w:val="EndnoteText"/>
        <w:rPr>
          <w:lang w:val="en-GB"/>
        </w:rPr>
      </w:pPr>
      <w:r w:rsidRPr="00926AC8">
        <w:rPr>
          <w:lang w:val="en-GB"/>
        </w:rPr>
        <w:t>426, 2025, 127361, https://doi.org/10.1016/j.molliq.2025.127361</w:t>
      </w:r>
    </w:p>
  </w:endnote>
  <w:endnote w:id="18">
    <w:p w14:paraId="3162B9C8" w14:textId="2E673CB3" w:rsidR="00FB7D97" w:rsidRPr="00926AC8" w:rsidRDefault="00FB7D97">
      <w:pPr>
        <w:pStyle w:val="EndnoteText"/>
        <w:rPr>
          <w:lang w:val="en-GB"/>
        </w:rPr>
      </w:pPr>
      <w:r w:rsidRPr="00926AC8">
        <w:rPr>
          <w:rStyle w:val="EndnoteReference"/>
        </w:rPr>
        <w:endnoteRef/>
      </w:r>
      <w:r w:rsidRPr="00926AC8">
        <w:rPr>
          <w:lang w:val="en-GB"/>
        </w:rPr>
        <w:t xml:space="preserve"> </w:t>
      </w:r>
      <w:r w:rsidRPr="00926AC8">
        <w:rPr>
          <w:rFonts w:ascii="Helvetica" w:hAnsi="Helvetica"/>
          <w:shd w:val="clear" w:color="auto" w:fill="FFFFFF"/>
          <w:lang w:val="en-GB"/>
        </w:rPr>
        <w:t>ŞAŞ, E.B. Optical, non-linear optical and electronic properties of 1,3,4-oxadiazole derivative: a combined experimental and theoretical study. </w:t>
      </w:r>
      <w:r w:rsidRPr="00926AC8">
        <w:rPr>
          <w:rFonts w:ascii="Helvetica" w:hAnsi="Helvetica"/>
          <w:i/>
          <w:iCs/>
          <w:shd w:val="clear" w:color="auto" w:fill="FFFFFF"/>
          <w:lang w:val="en-GB"/>
        </w:rPr>
        <w:t>J Mater Sci: Mater Electron</w:t>
      </w:r>
      <w:r w:rsidRPr="00926AC8">
        <w:rPr>
          <w:rFonts w:ascii="Helvetica" w:hAnsi="Helvetica"/>
          <w:shd w:val="clear" w:color="auto" w:fill="FFFFFF"/>
          <w:lang w:val="en-GB"/>
        </w:rPr>
        <w:t> </w:t>
      </w:r>
      <w:r w:rsidRPr="00926AC8">
        <w:rPr>
          <w:rFonts w:ascii="Helvetica" w:hAnsi="Helvetica"/>
          <w:b/>
          <w:bCs/>
          <w:shd w:val="clear" w:color="auto" w:fill="FFFFFF"/>
          <w:lang w:val="en-GB"/>
        </w:rPr>
        <w:t>36</w:t>
      </w:r>
      <w:r w:rsidRPr="00926AC8">
        <w:rPr>
          <w:rFonts w:ascii="Helvetica" w:hAnsi="Helvetica"/>
          <w:shd w:val="clear" w:color="auto" w:fill="FFFFFF"/>
          <w:lang w:val="en-GB"/>
        </w:rPr>
        <w:t>, 1241 (2025). https://doi.org/10.1007/s10854-025-15214-y</w:t>
      </w:r>
    </w:p>
  </w:endnote>
  <w:endnote w:id="19">
    <w:p w14:paraId="425CBDDF" w14:textId="65BF4509" w:rsidR="00FB7D97" w:rsidRPr="00926AC8" w:rsidRDefault="00FB7D97" w:rsidP="00D0598B">
      <w:pPr>
        <w:pStyle w:val="EndnoteText"/>
        <w:jc w:val="both"/>
        <w:rPr>
          <w:lang w:val="en-GB"/>
        </w:rPr>
      </w:pPr>
      <w:r w:rsidRPr="00926AC8">
        <w:rPr>
          <w:rStyle w:val="EndnoteReference"/>
        </w:rPr>
        <w:endnoteRef/>
      </w:r>
      <w:r w:rsidRPr="00926AC8">
        <w:rPr>
          <w:lang w:val="en-GB"/>
        </w:rPr>
        <w:t xml:space="preserve"> </w:t>
      </w:r>
      <w:proofErr w:type="spellStart"/>
      <w:r w:rsidRPr="00926AC8">
        <w:rPr>
          <w:lang w:val="en-GB"/>
        </w:rPr>
        <w:t>Momath</w:t>
      </w:r>
      <w:proofErr w:type="spellEnd"/>
      <w:r w:rsidRPr="00926AC8">
        <w:rPr>
          <w:lang w:val="en-GB"/>
        </w:rPr>
        <w:t xml:space="preserve"> Lo, Mamadou </w:t>
      </w:r>
      <w:proofErr w:type="spellStart"/>
      <w:r w:rsidRPr="00926AC8">
        <w:rPr>
          <w:lang w:val="en-GB"/>
        </w:rPr>
        <w:t>Dieng</w:t>
      </w:r>
      <w:proofErr w:type="spellEnd"/>
      <w:r w:rsidRPr="00926AC8">
        <w:rPr>
          <w:lang w:val="en-GB"/>
        </w:rPr>
        <w:t xml:space="preserve">, Dame </w:t>
      </w:r>
      <w:proofErr w:type="spellStart"/>
      <w:r w:rsidRPr="00926AC8">
        <w:rPr>
          <w:lang w:val="en-GB"/>
        </w:rPr>
        <w:t>Seye</w:t>
      </w:r>
      <w:proofErr w:type="spellEnd"/>
      <w:r w:rsidRPr="00926AC8">
        <w:rPr>
          <w:lang w:val="en-GB"/>
        </w:rPr>
        <w:t xml:space="preserve">, </w:t>
      </w:r>
      <w:proofErr w:type="spellStart"/>
      <w:r w:rsidRPr="00926AC8">
        <w:rPr>
          <w:lang w:val="en-GB"/>
        </w:rPr>
        <w:t>Déthié</w:t>
      </w:r>
      <w:proofErr w:type="spellEnd"/>
      <w:r w:rsidRPr="00926AC8">
        <w:rPr>
          <w:lang w:val="en-GB"/>
        </w:rPr>
        <w:t xml:space="preserve"> Faye, </w:t>
      </w:r>
      <w:proofErr w:type="spellStart"/>
      <w:r w:rsidRPr="00926AC8">
        <w:rPr>
          <w:lang w:val="en-GB"/>
        </w:rPr>
        <w:t>Cheikh</w:t>
      </w:r>
      <w:proofErr w:type="spellEnd"/>
      <w:r w:rsidRPr="00926AC8">
        <w:rPr>
          <w:lang w:val="en-GB"/>
        </w:rPr>
        <w:t xml:space="preserve"> </w:t>
      </w:r>
      <w:proofErr w:type="spellStart"/>
      <w:r w:rsidRPr="00926AC8">
        <w:rPr>
          <w:lang w:val="en-GB"/>
        </w:rPr>
        <w:t>Ahmadou</w:t>
      </w:r>
      <w:proofErr w:type="spellEnd"/>
      <w:r w:rsidRPr="00926AC8">
        <w:rPr>
          <w:lang w:val="en-GB"/>
        </w:rPr>
        <w:t xml:space="preserve"> Bamba DIOP, Arona Ngom, Moustapha Diaw, Mohamed M. </w:t>
      </w:r>
      <w:proofErr w:type="spellStart"/>
      <w:r w:rsidRPr="00926AC8">
        <w:rPr>
          <w:lang w:val="en-GB"/>
        </w:rPr>
        <w:t>Chehimi</w:t>
      </w:r>
      <w:proofErr w:type="spellEnd"/>
      <w:r w:rsidRPr="00926AC8">
        <w:rPr>
          <w:lang w:val="en-GB"/>
        </w:rPr>
        <w:t xml:space="preserve">, Tore </w:t>
      </w:r>
      <w:proofErr w:type="spellStart"/>
      <w:r w:rsidRPr="00926AC8">
        <w:rPr>
          <w:lang w:val="en-GB"/>
        </w:rPr>
        <w:t>Brinck</w:t>
      </w:r>
      <w:proofErr w:type="spellEnd"/>
      <w:r w:rsidRPr="00926AC8">
        <w:rPr>
          <w:lang w:val="en-GB"/>
        </w:rPr>
        <w:t xml:space="preserve">, </w:t>
      </w:r>
      <w:proofErr w:type="spellStart"/>
      <w:r w:rsidRPr="00926AC8">
        <w:rPr>
          <w:lang w:val="en-GB"/>
        </w:rPr>
        <w:t>Modou</w:t>
      </w:r>
      <w:proofErr w:type="spellEnd"/>
      <w:r w:rsidRPr="00926AC8">
        <w:rPr>
          <w:lang w:val="en-GB"/>
        </w:rPr>
        <w:t xml:space="preserve"> Fall, </w:t>
      </w:r>
      <w:proofErr w:type="spellStart"/>
      <w:r w:rsidRPr="00926AC8">
        <w:rPr>
          <w:lang w:val="en-GB"/>
        </w:rPr>
        <w:t>Electropolymerization</w:t>
      </w:r>
      <w:proofErr w:type="spellEnd"/>
      <w:r w:rsidRPr="00926AC8">
        <w:rPr>
          <w:lang w:val="en-GB"/>
        </w:rPr>
        <w:t xml:space="preserve"> by self-doping of 4-amino-3-hydroxynaphthalene sulfonic acid: spectroscopy characterization and DFT for growth mechanism,</w:t>
      </w:r>
    </w:p>
    <w:p w14:paraId="0FCEB590" w14:textId="0959939C" w:rsidR="00FB7D97" w:rsidRPr="00926AC8" w:rsidRDefault="00FB7D97" w:rsidP="00D0598B">
      <w:pPr>
        <w:pStyle w:val="EndnoteText"/>
        <w:rPr>
          <w:lang w:val="en-GB"/>
        </w:rPr>
      </w:pPr>
      <w:r w:rsidRPr="00926AC8">
        <w:rPr>
          <w:lang w:val="en-GB"/>
        </w:rPr>
        <w:t xml:space="preserve">Journal of Molecular Structure, 2025, 143136, </w:t>
      </w:r>
      <w:hyperlink r:id="rId10" w:history="1">
        <w:r w:rsidRPr="00926AC8">
          <w:rPr>
            <w:rStyle w:val="Hyperlink"/>
            <w:color w:val="auto"/>
            <w:lang w:val="en-GB"/>
          </w:rPr>
          <w:t>https://doi.org/10.1016/j.molstruc.2025.143136</w:t>
        </w:r>
      </w:hyperlink>
      <w:r w:rsidRPr="00926AC8">
        <w:rPr>
          <w:lang w:val="en-GB"/>
        </w:rPr>
        <w:t xml:space="preserve"> </w:t>
      </w:r>
    </w:p>
  </w:endnote>
  <w:endnote w:id="20">
    <w:p w14:paraId="3489741E" w14:textId="4FFC2AAF" w:rsidR="00FB7D97" w:rsidRPr="00926AC8" w:rsidRDefault="00FB7D97">
      <w:pPr>
        <w:pStyle w:val="EndnoteText"/>
        <w:rPr>
          <w:lang w:val="en-GB"/>
        </w:rPr>
      </w:pPr>
      <w:r w:rsidRPr="00926AC8">
        <w:rPr>
          <w:rStyle w:val="EndnoteReference"/>
        </w:rPr>
        <w:endnoteRef/>
      </w:r>
      <w:r w:rsidRPr="00926AC8">
        <w:rPr>
          <w:lang w:val="en-GB"/>
        </w:rPr>
        <w:t xml:space="preserve"> </w:t>
      </w:r>
      <w:proofErr w:type="spellStart"/>
      <w:r w:rsidRPr="00926AC8">
        <w:rPr>
          <w:lang w:val="en-GB"/>
        </w:rPr>
        <w:t>Thielle</w:t>
      </w:r>
      <w:proofErr w:type="spellEnd"/>
      <w:r w:rsidRPr="00926AC8">
        <w:rPr>
          <w:lang w:val="en-GB"/>
        </w:rPr>
        <w:t xml:space="preserve"> </w:t>
      </w:r>
      <w:proofErr w:type="spellStart"/>
      <w:r w:rsidRPr="00926AC8">
        <w:rPr>
          <w:lang w:val="en-GB"/>
        </w:rPr>
        <w:t>Nayara</w:t>
      </w:r>
      <w:proofErr w:type="spellEnd"/>
      <w:r w:rsidRPr="00926AC8">
        <w:rPr>
          <w:lang w:val="en-GB"/>
        </w:rPr>
        <w:t xml:space="preserve"> Vieira de Souza, Samira Maria Leão de Carvalho, Melissa </w:t>
      </w:r>
      <w:proofErr w:type="spellStart"/>
      <w:r w:rsidRPr="00926AC8">
        <w:rPr>
          <w:lang w:val="en-GB"/>
        </w:rPr>
        <w:t>Gurgel</w:t>
      </w:r>
      <w:proofErr w:type="spellEnd"/>
      <w:r w:rsidRPr="00926AC8">
        <w:rPr>
          <w:lang w:val="en-GB"/>
        </w:rPr>
        <w:t xml:space="preserve"> </w:t>
      </w:r>
      <w:proofErr w:type="spellStart"/>
      <w:r w:rsidRPr="00926AC8">
        <w:rPr>
          <w:lang w:val="en-GB"/>
        </w:rPr>
        <w:t>Adeodato</w:t>
      </w:r>
      <w:proofErr w:type="spellEnd"/>
      <w:r w:rsidRPr="00926AC8">
        <w:rPr>
          <w:lang w:val="en-GB"/>
        </w:rPr>
        <w:t xml:space="preserve"> Vieira, </w:t>
      </w:r>
      <w:proofErr w:type="spellStart"/>
      <w:r w:rsidRPr="00926AC8">
        <w:rPr>
          <w:lang w:val="en-GB"/>
        </w:rPr>
        <w:t>Meuris</w:t>
      </w:r>
      <w:proofErr w:type="spellEnd"/>
      <w:r w:rsidRPr="00926AC8">
        <w:rPr>
          <w:lang w:val="en-GB"/>
        </w:rPr>
        <w:t xml:space="preserve"> </w:t>
      </w:r>
      <w:proofErr w:type="spellStart"/>
      <w:r w:rsidRPr="00926AC8">
        <w:rPr>
          <w:lang w:val="en-GB"/>
        </w:rPr>
        <w:t>Gurgel</w:t>
      </w:r>
      <w:proofErr w:type="spellEnd"/>
      <w:r w:rsidRPr="00926AC8">
        <w:rPr>
          <w:lang w:val="en-GB"/>
        </w:rPr>
        <w:t xml:space="preserve"> Carlos da Silva, Davi do Socorro Barros </w:t>
      </w:r>
      <w:proofErr w:type="spellStart"/>
      <w:r w:rsidRPr="00926AC8">
        <w:rPr>
          <w:lang w:val="en-GB"/>
        </w:rPr>
        <w:t>Brasil</w:t>
      </w:r>
      <w:proofErr w:type="spellEnd"/>
      <w:r w:rsidRPr="00926AC8">
        <w:rPr>
          <w:lang w:val="en-GB"/>
        </w:rPr>
        <w:t xml:space="preserve">, Adsorption of basic dyes onto activated carbon: Experimental and theoretical investigation of chemical reactivity of basic dyes using DFT-based </w:t>
      </w:r>
      <w:proofErr w:type="gramStart"/>
      <w:r w:rsidRPr="00926AC8">
        <w:rPr>
          <w:lang w:val="en-GB"/>
        </w:rPr>
        <w:t>descriptors,  Applied</w:t>
      </w:r>
      <w:proofErr w:type="gramEnd"/>
      <w:r w:rsidRPr="00926AC8">
        <w:rPr>
          <w:lang w:val="en-GB"/>
        </w:rPr>
        <w:t xml:space="preserve"> Surface Science, Volume 448, 1 August 2018, Pages 662-670</w:t>
      </w:r>
    </w:p>
  </w:endnote>
  <w:endnote w:id="21">
    <w:p w14:paraId="069AE129" w14:textId="5242A229" w:rsidR="00FB7D97" w:rsidRPr="00926AC8" w:rsidRDefault="00FB7D97">
      <w:pPr>
        <w:pStyle w:val="EndnoteText"/>
        <w:rPr>
          <w:lang w:val="en-GB"/>
        </w:rPr>
      </w:pPr>
      <w:r w:rsidRPr="00926AC8">
        <w:rPr>
          <w:rStyle w:val="EndnoteReference"/>
          <w:vertAlign w:val="baseline"/>
        </w:rPr>
        <w:endnoteRef/>
      </w:r>
      <w:r w:rsidRPr="00926AC8">
        <w:rPr>
          <w:lang w:val="en-GB"/>
        </w:rPr>
        <w:t xml:space="preserve"> Liu, M. L. 3-Methylanilinium hydrogen phthalate (2012). </w:t>
      </w:r>
      <w:r w:rsidRPr="00115F03">
        <w:rPr>
          <w:lang w:val="en-GB"/>
        </w:rPr>
        <w:t xml:space="preserve">Acta. </w:t>
      </w:r>
      <w:proofErr w:type="spellStart"/>
      <w:r w:rsidRPr="00926AC8">
        <w:rPr>
          <w:lang w:val="en-GB"/>
        </w:rPr>
        <w:t>Cryst</w:t>
      </w:r>
      <w:proofErr w:type="spellEnd"/>
      <w:r w:rsidRPr="00926AC8">
        <w:rPr>
          <w:lang w:val="en-GB"/>
        </w:rPr>
        <w:t>., E68, o228. doi:10.1107/S1600536811054353</w:t>
      </w:r>
    </w:p>
  </w:endnote>
  <w:endnote w:id="22">
    <w:p w14:paraId="2E1B5B0F" w14:textId="4212AB93" w:rsidR="00FB7D97" w:rsidRPr="00115F03" w:rsidRDefault="00FB7D97" w:rsidP="009824FD">
      <w:pPr>
        <w:pStyle w:val="EndnoteText"/>
        <w:rPr>
          <w:lang w:val="en-GB"/>
        </w:rPr>
      </w:pPr>
      <w:r w:rsidRPr="00926AC8">
        <w:rPr>
          <w:rStyle w:val="EndnoteReference"/>
          <w:vertAlign w:val="baseline"/>
        </w:rPr>
        <w:endnoteRef/>
      </w:r>
      <w:r w:rsidRPr="00115F03">
        <w:rPr>
          <w:lang w:val="en-GB"/>
        </w:rPr>
        <w:t xml:space="preserve"> Zhihao, L., Kaikai, H., Shouwen J., Aihua D., Yining W., </w:t>
      </w:r>
      <w:proofErr w:type="spellStart"/>
      <w:r w:rsidRPr="00115F03">
        <w:rPr>
          <w:lang w:val="en-GB"/>
        </w:rPr>
        <w:t>Lingfeng</w:t>
      </w:r>
      <w:proofErr w:type="spellEnd"/>
      <w:r w:rsidRPr="00115F03">
        <w:rPr>
          <w:lang w:val="en-GB"/>
        </w:rPr>
        <w:t xml:space="preserve">, D., </w:t>
      </w:r>
      <w:proofErr w:type="spellStart"/>
      <w:r w:rsidRPr="00115F03">
        <w:rPr>
          <w:lang w:val="en-GB"/>
        </w:rPr>
        <w:t>Xingjun</w:t>
      </w:r>
      <w:proofErr w:type="spellEnd"/>
      <w:r w:rsidRPr="00115F03">
        <w:rPr>
          <w:lang w:val="en-GB"/>
        </w:rPr>
        <w:t xml:space="preserve">, G. et </w:t>
      </w:r>
      <w:proofErr w:type="spellStart"/>
      <w:r w:rsidRPr="00115F03">
        <w:rPr>
          <w:lang w:val="en-GB"/>
        </w:rPr>
        <w:t>Daqi</w:t>
      </w:r>
      <w:proofErr w:type="spellEnd"/>
      <w:r w:rsidRPr="00115F03">
        <w:rPr>
          <w:lang w:val="en-GB"/>
        </w:rPr>
        <w:t xml:space="preserve">, W. (2017). </w:t>
      </w:r>
      <w:r w:rsidRPr="00926AC8">
        <w:rPr>
          <w:lang w:val="en-GB"/>
        </w:rPr>
        <w:t xml:space="preserve">J. Mol. Struct., 1146, 577-591. </w:t>
      </w:r>
      <w:proofErr w:type="spellStart"/>
      <w:r w:rsidRPr="00926AC8">
        <w:rPr>
          <w:lang w:val="en-GB"/>
        </w:rPr>
        <w:t>doi</w:t>
      </w:r>
      <w:proofErr w:type="spellEnd"/>
      <w:r w:rsidRPr="00926AC8">
        <w:rPr>
          <w:lang w:val="en-GB"/>
        </w:rPr>
        <w:t xml:space="preserve">: 10.11648/j.sjc.2019070612 </w:t>
      </w:r>
    </w:p>
  </w:endnote>
  <w:endnote w:id="23">
    <w:p w14:paraId="21D881C6" w14:textId="4F12A25C" w:rsidR="00FB7D97" w:rsidRPr="00115F03" w:rsidRDefault="00FB7D97">
      <w:pPr>
        <w:pStyle w:val="EndnoteText"/>
        <w:rPr>
          <w:lang w:val="en-GB"/>
        </w:rPr>
      </w:pPr>
      <w:r w:rsidRPr="00926AC8">
        <w:rPr>
          <w:rStyle w:val="EndnoteReference"/>
        </w:rPr>
        <w:endnoteRef/>
      </w:r>
      <w:r w:rsidRPr="00926AC8">
        <w:rPr>
          <w:lang w:val="en-GB"/>
        </w:rPr>
        <w:t xml:space="preserve"> Sarr, B., Diop, C. A. K., Sidibe, M. et </w:t>
      </w:r>
      <w:proofErr w:type="spellStart"/>
      <w:r w:rsidRPr="00926AC8">
        <w:rPr>
          <w:lang w:val="en-GB"/>
        </w:rPr>
        <w:t>Rousselin</w:t>
      </w:r>
      <w:proofErr w:type="spellEnd"/>
      <w:r w:rsidRPr="00926AC8">
        <w:rPr>
          <w:lang w:val="en-GB"/>
        </w:rPr>
        <w:t>, Y. Synthesis, structure determination and characterization by UV–Vis and IR spectroscopy of bis­(</w:t>
      </w:r>
      <w:proofErr w:type="spellStart"/>
      <w:r w:rsidRPr="00926AC8">
        <w:rPr>
          <w:lang w:val="en-GB"/>
        </w:rPr>
        <w:t>diiso­propyl­ammonium</w:t>
      </w:r>
      <w:proofErr w:type="spellEnd"/>
      <w:r w:rsidRPr="00926AC8">
        <w:rPr>
          <w:lang w:val="en-GB"/>
        </w:rPr>
        <w:t xml:space="preserve">) </w:t>
      </w:r>
      <w:proofErr w:type="spellStart"/>
      <w:r w:rsidRPr="00926AC8">
        <w:rPr>
          <w:lang w:val="en-GB"/>
        </w:rPr>
        <w:t>cis-di­chlorido­bis</w:t>
      </w:r>
      <w:proofErr w:type="spellEnd"/>
      <w:r w:rsidRPr="00926AC8">
        <w:rPr>
          <w:lang w:val="en-GB"/>
        </w:rPr>
        <w:t>(</w:t>
      </w:r>
      <w:proofErr w:type="spellStart"/>
      <w:r w:rsidRPr="00926AC8">
        <w:rPr>
          <w:lang w:val="en-GB"/>
        </w:rPr>
        <w:t>oxalato</w:t>
      </w:r>
      <w:proofErr w:type="spellEnd"/>
      <w:r w:rsidRPr="00926AC8">
        <w:rPr>
          <w:lang w:val="en-GB"/>
        </w:rPr>
        <w:t>-</w:t>
      </w:r>
      <w:r w:rsidRPr="00926AC8">
        <w:t>κ</w:t>
      </w:r>
      <w:r w:rsidRPr="00926AC8">
        <w:rPr>
          <w:lang w:val="en-GB"/>
        </w:rPr>
        <w:t>2O</w:t>
      </w:r>
      <w:proofErr w:type="gramStart"/>
      <w:r w:rsidRPr="00926AC8">
        <w:rPr>
          <w:lang w:val="en-GB"/>
        </w:rPr>
        <w:t>1,O</w:t>
      </w:r>
      <w:proofErr w:type="gramEnd"/>
      <w:r w:rsidRPr="00926AC8">
        <w:rPr>
          <w:lang w:val="en-GB"/>
        </w:rPr>
        <w:t xml:space="preserve">2)stannate(IV) (2018). </w:t>
      </w:r>
      <w:r w:rsidRPr="00115F03">
        <w:rPr>
          <w:lang w:val="en-GB"/>
        </w:rPr>
        <w:t xml:space="preserve">Acta. </w:t>
      </w:r>
      <w:proofErr w:type="spellStart"/>
      <w:r w:rsidRPr="00115F03">
        <w:rPr>
          <w:lang w:val="en-GB"/>
        </w:rPr>
        <w:t>Cryst</w:t>
      </w:r>
      <w:proofErr w:type="spellEnd"/>
      <w:r w:rsidRPr="00115F03">
        <w:rPr>
          <w:lang w:val="en-GB"/>
        </w:rPr>
        <w:t>., E74, 502-504. https://doi.org/10.1107/S2056989019006030</w:t>
      </w:r>
    </w:p>
  </w:endnote>
  <w:endnote w:id="24">
    <w:p w14:paraId="447313B7" w14:textId="4E31FFA1" w:rsidR="00FB7D97" w:rsidRPr="00926AC8" w:rsidRDefault="00FB7D97" w:rsidP="00D462E6">
      <w:pPr>
        <w:pStyle w:val="EndnoteText"/>
        <w:jc w:val="both"/>
        <w:rPr>
          <w:lang w:val="en-GB"/>
        </w:rPr>
      </w:pPr>
      <w:r w:rsidRPr="00926AC8">
        <w:rPr>
          <w:rStyle w:val="EndnoteReference"/>
        </w:rPr>
        <w:endnoteRef/>
      </w:r>
      <w:r w:rsidRPr="00926AC8">
        <w:rPr>
          <w:lang w:val="en-GB"/>
        </w:rPr>
        <w:t xml:space="preserve"> Macrae, C. F., Edgington, P. R., McCabe, P., Pidcock, E., Shields, G. </w:t>
      </w:r>
      <w:proofErr w:type="spellStart"/>
      <w:r w:rsidRPr="00926AC8">
        <w:rPr>
          <w:lang w:val="en-GB"/>
        </w:rPr>
        <w:t>P.,Taylor</w:t>
      </w:r>
      <w:proofErr w:type="spellEnd"/>
      <w:r w:rsidRPr="00926AC8">
        <w:rPr>
          <w:lang w:val="en-GB"/>
        </w:rPr>
        <w:t xml:space="preserve">, R., Towler, M. et van de Streek, J. </w:t>
      </w:r>
      <w:hyperlink r:id="rId11" w:tgtFrame="_blank" w:history="1">
        <w:r w:rsidRPr="00926AC8">
          <w:rPr>
            <w:rStyle w:val="Hyperlink"/>
            <w:bCs/>
            <w:color w:val="auto"/>
            <w:u w:val="none"/>
            <w:lang w:val="en-GB"/>
          </w:rPr>
          <w:t>Synthesis, Crystal Structure and Infrared Characterization of Bis(4-dimethylamino-pyridinium) Tetrachlorocuprate</w:t>
        </w:r>
      </w:hyperlink>
      <w:r w:rsidRPr="00926AC8">
        <w:rPr>
          <w:lang w:val="en-GB"/>
        </w:rPr>
        <w:t xml:space="preserve"> (2006). J. Appl. </w:t>
      </w:r>
      <w:proofErr w:type="spellStart"/>
      <w:r w:rsidRPr="00926AC8">
        <w:rPr>
          <w:lang w:val="en-GB"/>
        </w:rPr>
        <w:t>Cryst</w:t>
      </w:r>
      <w:proofErr w:type="spellEnd"/>
      <w:r w:rsidRPr="00926AC8">
        <w:rPr>
          <w:lang w:val="en-GB"/>
        </w:rPr>
        <w:t>., 39, 453-457. http://dx.doi.org/10.1107/S002188980600731X</w:t>
      </w:r>
    </w:p>
  </w:endnote>
  <w:endnote w:id="25">
    <w:p w14:paraId="168C9D87" w14:textId="6BF3BA03" w:rsidR="00FB7D97" w:rsidRPr="00926AC8" w:rsidRDefault="00FB7D97">
      <w:pPr>
        <w:pStyle w:val="EndnoteText"/>
        <w:rPr>
          <w:lang w:val="en-GB"/>
        </w:rPr>
      </w:pPr>
      <w:r w:rsidRPr="00926AC8">
        <w:rPr>
          <w:rStyle w:val="EndnoteReference"/>
        </w:rPr>
        <w:endnoteRef/>
      </w:r>
      <w:r w:rsidRPr="00926AC8">
        <w:rPr>
          <w:lang w:val="en-GB"/>
        </w:rPr>
        <w:t xml:space="preserve"> Shahid, M., Tahir, M. N., Salim, M. et Munawar, M. A. </w:t>
      </w:r>
      <w:proofErr w:type="spellStart"/>
      <w:r w:rsidRPr="00926AC8">
        <w:rPr>
          <w:lang w:val="en-GB"/>
        </w:rPr>
        <w:t>Diisopropylammonium</w:t>
      </w:r>
      <w:proofErr w:type="spellEnd"/>
      <w:r w:rsidRPr="00926AC8">
        <w:rPr>
          <w:lang w:val="en-GB"/>
        </w:rPr>
        <w:t xml:space="preserve"> hydrogen phthalate (2015). Acta </w:t>
      </w:r>
      <w:proofErr w:type="spellStart"/>
      <w:r w:rsidRPr="00926AC8">
        <w:rPr>
          <w:lang w:val="en-GB"/>
        </w:rPr>
        <w:t>Cryst</w:t>
      </w:r>
      <w:proofErr w:type="spellEnd"/>
      <w:r w:rsidRPr="00926AC8">
        <w:rPr>
          <w:lang w:val="en-GB"/>
        </w:rPr>
        <w:t xml:space="preserve">., E71, o446. </w:t>
      </w:r>
      <w:hyperlink r:id="rId12" w:history="1">
        <w:r w:rsidRPr="00926AC8">
          <w:rPr>
            <w:rStyle w:val="Hyperlink"/>
            <w:color w:val="auto"/>
            <w:lang w:val="en-GB"/>
          </w:rPr>
          <w:t>https://doi.org/10.1107/S2414314618007046</w:t>
        </w:r>
      </w:hyperlink>
      <w:r w:rsidRPr="00926AC8">
        <w:rPr>
          <w:lang w:val="en-GB"/>
        </w:rPr>
        <w:t xml:space="preserve"> </w:t>
      </w:r>
    </w:p>
  </w:endnote>
  <w:endnote w:id="26">
    <w:p w14:paraId="0238EF0E" w14:textId="53FA0EE7" w:rsidR="00FB7D97" w:rsidRPr="00926AC8" w:rsidRDefault="00FB7D97">
      <w:pPr>
        <w:pStyle w:val="EndnoteText"/>
        <w:rPr>
          <w:lang w:val="en-GB"/>
        </w:rPr>
      </w:pPr>
      <w:r w:rsidRPr="00926AC8">
        <w:rPr>
          <w:rStyle w:val="EndnoteReference"/>
        </w:rPr>
        <w:endnoteRef/>
      </w:r>
      <w:r w:rsidRPr="00926AC8">
        <w:rPr>
          <w:lang w:val="en-GB"/>
        </w:rPr>
        <w:t xml:space="preserve"> Dame </w:t>
      </w:r>
      <w:proofErr w:type="spellStart"/>
      <w:proofErr w:type="gramStart"/>
      <w:r w:rsidRPr="00926AC8">
        <w:rPr>
          <w:lang w:val="en-GB"/>
        </w:rPr>
        <w:t>Seye,a</w:t>
      </w:r>
      <w:proofErr w:type="spellEnd"/>
      <w:proofErr w:type="gramEnd"/>
      <w:r w:rsidRPr="00926AC8">
        <w:rPr>
          <w:lang w:val="en-GB"/>
        </w:rPr>
        <w:t xml:space="preserve"> </w:t>
      </w:r>
      <w:proofErr w:type="spellStart"/>
      <w:r w:rsidRPr="00926AC8">
        <w:rPr>
          <w:lang w:val="en-GB"/>
        </w:rPr>
        <w:t>Cheikh</w:t>
      </w:r>
      <w:proofErr w:type="spellEnd"/>
      <w:r w:rsidRPr="00926AC8">
        <w:rPr>
          <w:lang w:val="en-GB"/>
        </w:rPr>
        <w:t xml:space="preserve"> </w:t>
      </w:r>
      <w:proofErr w:type="spellStart"/>
      <w:r w:rsidRPr="00926AC8">
        <w:rPr>
          <w:lang w:val="en-GB"/>
        </w:rPr>
        <w:t>Abdoul</w:t>
      </w:r>
      <w:proofErr w:type="spellEnd"/>
      <w:r w:rsidRPr="00926AC8">
        <w:rPr>
          <w:lang w:val="en-GB"/>
        </w:rPr>
        <w:t xml:space="preserve"> </w:t>
      </w:r>
      <w:proofErr w:type="spellStart"/>
      <w:r w:rsidRPr="00926AC8">
        <w:rPr>
          <w:lang w:val="en-GB"/>
        </w:rPr>
        <w:t>Khadir</w:t>
      </w:r>
      <w:proofErr w:type="spellEnd"/>
      <w:r w:rsidRPr="00926AC8">
        <w:rPr>
          <w:lang w:val="en-GB"/>
        </w:rPr>
        <w:t xml:space="preserve"> </w:t>
      </w:r>
      <w:proofErr w:type="spellStart"/>
      <w:r w:rsidRPr="00926AC8">
        <w:rPr>
          <w:lang w:val="en-GB"/>
        </w:rPr>
        <w:t>Diop,a</w:t>
      </w:r>
      <w:proofErr w:type="spellEnd"/>
      <w:r w:rsidRPr="00926AC8">
        <w:rPr>
          <w:lang w:val="en-GB"/>
        </w:rPr>
        <w:t xml:space="preserve"> * </w:t>
      </w:r>
      <w:proofErr w:type="spellStart"/>
      <w:r w:rsidRPr="00926AC8">
        <w:rPr>
          <w:lang w:val="en-GB"/>
        </w:rPr>
        <w:t>Libasse</w:t>
      </w:r>
      <w:proofErr w:type="spellEnd"/>
      <w:r w:rsidRPr="00926AC8">
        <w:rPr>
          <w:lang w:val="en-GB"/>
        </w:rPr>
        <w:t xml:space="preserve"> </w:t>
      </w:r>
      <w:proofErr w:type="spellStart"/>
      <w:r w:rsidRPr="00926AC8">
        <w:rPr>
          <w:lang w:val="en-GB"/>
        </w:rPr>
        <w:t>Diopa</w:t>
      </w:r>
      <w:proofErr w:type="spellEnd"/>
      <w:r w:rsidRPr="00926AC8">
        <w:rPr>
          <w:lang w:val="en-GB"/>
        </w:rPr>
        <w:t xml:space="preserve"> and David K. Geiger, </w:t>
      </w:r>
      <w:proofErr w:type="spellStart"/>
      <w:r w:rsidRPr="00926AC8">
        <w:rPr>
          <w:lang w:val="en-GB"/>
        </w:rPr>
        <w:t>Diisopropylammonium</w:t>
      </w:r>
      <w:proofErr w:type="spellEnd"/>
      <w:r w:rsidRPr="00926AC8">
        <w:rPr>
          <w:lang w:val="en-GB"/>
        </w:rPr>
        <w:t xml:space="preserve"> benzenesulfonate </w:t>
      </w:r>
      <w:proofErr w:type="spellStart"/>
      <w:r w:rsidRPr="00926AC8">
        <w:rPr>
          <w:lang w:val="en-GB"/>
        </w:rPr>
        <w:t>IUCrData</w:t>
      </w:r>
      <w:proofErr w:type="spellEnd"/>
      <w:r w:rsidRPr="00926AC8">
        <w:rPr>
          <w:lang w:val="en-GB"/>
        </w:rPr>
        <w:t xml:space="preserve"> (2018). 3, x180876, https://doi.org/10.1107/S2414314618008763</w:t>
      </w:r>
    </w:p>
  </w:endnote>
  <w:endnote w:id="27">
    <w:p w14:paraId="3B32CF2E" w14:textId="77777777" w:rsidR="00FB7D97" w:rsidRPr="00926AC8" w:rsidRDefault="00FB7D97" w:rsidP="005304D6">
      <w:pPr>
        <w:spacing w:after="0" w:line="360" w:lineRule="auto"/>
        <w:jc w:val="both"/>
        <w:rPr>
          <w:lang w:val="en-GB"/>
        </w:rPr>
      </w:pPr>
      <w:r w:rsidRPr="00926AC8">
        <w:rPr>
          <w:rStyle w:val="EndnoteReference"/>
        </w:rPr>
        <w:endnoteRef/>
      </w:r>
      <w:r w:rsidRPr="00926AC8">
        <w:rPr>
          <w:lang w:val="en-GB"/>
        </w:rPr>
        <w:t xml:space="preserve"> Oleg S. Sukhanov, Oleg V. </w:t>
      </w:r>
      <w:proofErr w:type="spellStart"/>
      <w:r w:rsidRPr="00926AC8">
        <w:rPr>
          <w:lang w:val="en-GB"/>
        </w:rPr>
        <w:t>Shishkin</w:t>
      </w:r>
      <w:proofErr w:type="spellEnd"/>
      <w:r w:rsidRPr="00926AC8">
        <w:rPr>
          <w:lang w:val="en-GB"/>
        </w:rPr>
        <w:t xml:space="preserve">, Leonid </w:t>
      </w:r>
      <w:proofErr w:type="spellStart"/>
      <w:r w:rsidRPr="00926AC8">
        <w:rPr>
          <w:lang w:val="en-GB"/>
        </w:rPr>
        <w:t>Gorb</w:t>
      </w:r>
      <w:proofErr w:type="spellEnd"/>
      <w:r w:rsidRPr="00926AC8">
        <w:rPr>
          <w:lang w:val="en-GB"/>
        </w:rPr>
        <w:t xml:space="preserve">, </w:t>
      </w:r>
      <w:proofErr w:type="spellStart"/>
      <w:r w:rsidRPr="00926AC8">
        <w:rPr>
          <w:lang w:val="en-GB"/>
        </w:rPr>
        <w:t>Yeugen</w:t>
      </w:r>
      <w:proofErr w:type="spellEnd"/>
      <w:r w:rsidRPr="00926AC8">
        <w:rPr>
          <w:lang w:val="en-GB"/>
        </w:rPr>
        <w:t xml:space="preserve"> </w:t>
      </w:r>
      <w:proofErr w:type="spellStart"/>
      <w:r w:rsidRPr="00926AC8">
        <w:rPr>
          <w:lang w:val="en-GB"/>
        </w:rPr>
        <w:t>Podolyan</w:t>
      </w:r>
      <w:proofErr w:type="spellEnd"/>
      <w:r w:rsidRPr="00926AC8">
        <w:rPr>
          <w:lang w:val="en-GB"/>
        </w:rPr>
        <w:t xml:space="preserve">, and Jerzy Leszczynski, Molecular Structure and Hydrogen Bonding in </w:t>
      </w:r>
      <w:proofErr w:type="spellStart"/>
      <w:r w:rsidRPr="00926AC8">
        <w:rPr>
          <w:lang w:val="en-GB"/>
        </w:rPr>
        <w:t>Polyhydrated</w:t>
      </w:r>
      <w:proofErr w:type="spellEnd"/>
      <w:r w:rsidRPr="00926AC8">
        <w:rPr>
          <w:lang w:val="en-GB"/>
        </w:rPr>
        <w:t xml:space="preserve"> Complexes of Adenine: A DFT Study, J. Phys. Chem. B 2003, 107, 2846-2852,  </w:t>
      </w:r>
    </w:p>
    <w:p w14:paraId="5FE1697B" w14:textId="2449B85F" w:rsidR="00FB7D97" w:rsidRPr="00115F03" w:rsidRDefault="00FB7D97">
      <w:pPr>
        <w:pStyle w:val="EndnoteText"/>
        <w:rPr>
          <w:lang w:val="en-GB"/>
        </w:rPr>
      </w:pPr>
    </w:p>
  </w:endnote>
  <w:endnote w:id="28">
    <w:p w14:paraId="1F642EC4" w14:textId="77777777" w:rsidR="00FB7D97" w:rsidRPr="00926AC8" w:rsidRDefault="00FB7D97" w:rsidP="005304D6">
      <w:pPr>
        <w:spacing w:after="0" w:line="360" w:lineRule="auto"/>
        <w:jc w:val="both"/>
        <w:rPr>
          <w:rFonts w:ascii="Times New Roman" w:hAnsi="Times New Roman" w:cs="Times New Roman"/>
          <w:sz w:val="24"/>
          <w:szCs w:val="24"/>
          <w:lang w:val="en-GB"/>
        </w:rPr>
      </w:pPr>
      <w:r w:rsidRPr="00926AC8">
        <w:rPr>
          <w:rStyle w:val="EndnoteReference"/>
        </w:rPr>
        <w:endnoteRef/>
      </w:r>
      <w:r w:rsidRPr="00926AC8">
        <w:rPr>
          <w:lang w:val="en-GB"/>
        </w:rPr>
        <w:t xml:space="preserve"> </w:t>
      </w:r>
      <w:r w:rsidRPr="00926AC8">
        <w:rPr>
          <w:rFonts w:ascii="Times New Roman" w:hAnsi="Times New Roman" w:cs="Times New Roman"/>
          <w:sz w:val="24"/>
          <w:szCs w:val="24"/>
          <w:lang w:val="en-GB"/>
        </w:rPr>
        <w:t>G.A. Jaffrey, An Introduction to Hydrogen Bonding, Oxford University Press, USA, 1997. p23.</w:t>
      </w:r>
    </w:p>
    <w:p w14:paraId="52447D2F" w14:textId="520B87C3" w:rsidR="00FB7D97" w:rsidRPr="00926AC8" w:rsidRDefault="00FB7D97">
      <w:pPr>
        <w:pStyle w:val="EndnoteText"/>
        <w:rPr>
          <w:lang w:val="en-GB"/>
        </w:rPr>
      </w:pPr>
    </w:p>
  </w:endnote>
  <w:endnote w:id="29">
    <w:p w14:paraId="4E813D89" w14:textId="3218920C" w:rsidR="00FB7D97" w:rsidRPr="00926AC8" w:rsidRDefault="00FB7D97">
      <w:pPr>
        <w:pStyle w:val="EndnoteText"/>
        <w:rPr>
          <w:lang w:val="en-GB"/>
        </w:rPr>
      </w:pPr>
      <w:r w:rsidRPr="00926AC8">
        <w:rPr>
          <w:rStyle w:val="EndnoteReference"/>
        </w:rPr>
        <w:endnoteRef/>
      </w:r>
      <w:r w:rsidRPr="00926AC8">
        <w:rPr>
          <w:lang w:val="en-GB"/>
        </w:rPr>
        <w:t xml:space="preserve"> </w:t>
      </w:r>
      <w:r w:rsidRPr="00926AC8">
        <w:rPr>
          <w:rFonts w:ascii="Helvetica" w:hAnsi="Helvetica"/>
          <w:shd w:val="clear" w:color="auto" w:fill="FFFFFF"/>
          <w:lang w:val="en-GB"/>
        </w:rPr>
        <w:t>Akash, M.S.H., Rehman, K. (2025). Comprehensive Insights into Infrared Spectroscopy. In: Essentials of Pharmaceutical Analysis. Springer, Singapore. https://doi.org/10.1007/978-981-96-5996-8_4</w:t>
      </w:r>
    </w:p>
  </w:endnote>
  <w:endnote w:id="30">
    <w:p w14:paraId="6A6DF280" w14:textId="21D8684C" w:rsidR="00FB7D97" w:rsidRPr="00115F03" w:rsidRDefault="00FB7D97">
      <w:pPr>
        <w:pStyle w:val="EndnoteText"/>
        <w:rPr>
          <w:lang w:val="en-GB"/>
        </w:rPr>
      </w:pPr>
      <w:r w:rsidRPr="00926AC8">
        <w:rPr>
          <w:rStyle w:val="EndnoteReference"/>
        </w:rPr>
        <w:endnoteRef/>
      </w:r>
      <w:r w:rsidRPr="00926AC8">
        <w:rPr>
          <w:lang w:val="en-GB"/>
        </w:rPr>
        <w:t xml:space="preserve"> </w:t>
      </w:r>
      <w:r w:rsidRPr="00926AC8">
        <w:rPr>
          <w:rFonts w:ascii="Helvetica" w:hAnsi="Helvetica"/>
          <w:shd w:val="clear" w:color="auto" w:fill="FFFFFF"/>
          <w:lang w:val="en-GB"/>
        </w:rPr>
        <w:t>Amna Sherin, T., Abdul Nazar, P.V., Savita, S. </w:t>
      </w:r>
      <w:r w:rsidRPr="00926AC8">
        <w:rPr>
          <w:rFonts w:ascii="Helvetica" w:hAnsi="Helvetica"/>
          <w:i/>
          <w:iCs/>
          <w:shd w:val="clear" w:color="auto" w:fill="FFFFFF"/>
          <w:lang w:val="en-GB"/>
        </w:rPr>
        <w:t>et al.</w:t>
      </w:r>
      <w:r w:rsidRPr="00926AC8">
        <w:rPr>
          <w:rFonts w:ascii="Helvetica" w:hAnsi="Helvetica"/>
          <w:shd w:val="clear" w:color="auto" w:fill="FFFFFF"/>
          <w:lang w:val="en-GB"/>
        </w:rPr>
        <w:t> Computational and experimental insights into the spectroscopy, electronic states, and molecular docking of (2</w:t>
      </w:r>
      <w:r w:rsidRPr="00926AC8">
        <w:rPr>
          <w:rFonts w:ascii="Helvetica" w:hAnsi="Helvetica"/>
          <w:i/>
          <w:iCs/>
          <w:shd w:val="clear" w:color="auto" w:fill="FFFFFF"/>
          <w:lang w:val="en-GB"/>
        </w:rPr>
        <w:t>S</w:t>
      </w:r>
      <w:r w:rsidRPr="00926AC8">
        <w:rPr>
          <w:rFonts w:ascii="Helvetica" w:hAnsi="Helvetica"/>
          <w:shd w:val="clear" w:color="auto" w:fill="FFFFFF"/>
          <w:lang w:val="en-GB"/>
        </w:rPr>
        <w:t>)-2,6-diaminohexanoic acid [DAHA]. </w:t>
      </w:r>
      <w:r w:rsidRPr="00115F03">
        <w:rPr>
          <w:rFonts w:ascii="Helvetica" w:hAnsi="Helvetica"/>
          <w:i/>
          <w:iCs/>
          <w:shd w:val="clear" w:color="auto" w:fill="FFFFFF"/>
          <w:lang w:val="en-GB"/>
        </w:rPr>
        <w:t>BMC Chemistry</w:t>
      </w:r>
      <w:r w:rsidRPr="00115F03">
        <w:rPr>
          <w:rFonts w:ascii="Helvetica" w:hAnsi="Helvetica"/>
          <w:shd w:val="clear" w:color="auto" w:fill="FFFFFF"/>
          <w:lang w:val="en-GB"/>
        </w:rPr>
        <w:t> </w:t>
      </w:r>
      <w:r w:rsidRPr="00115F03">
        <w:rPr>
          <w:rFonts w:ascii="Helvetica" w:hAnsi="Helvetica"/>
          <w:b/>
          <w:bCs/>
          <w:shd w:val="clear" w:color="auto" w:fill="FFFFFF"/>
          <w:lang w:val="en-GB"/>
        </w:rPr>
        <w:t>19</w:t>
      </w:r>
      <w:r w:rsidRPr="00115F03">
        <w:rPr>
          <w:rFonts w:ascii="Helvetica" w:hAnsi="Helvetica"/>
          <w:shd w:val="clear" w:color="auto" w:fill="FFFFFF"/>
          <w:lang w:val="en-GB"/>
        </w:rPr>
        <w:t>, 151 (2025). https://doi.org/10.1186/s13065-025-01511-4</w:t>
      </w:r>
    </w:p>
  </w:endnote>
  <w:endnote w:id="31">
    <w:p w14:paraId="1BD7EAAA" w14:textId="5E2EB58B" w:rsidR="00FB7D97" w:rsidRPr="00115F03" w:rsidRDefault="00FB7D97">
      <w:pPr>
        <w:pStyle w:val="EndnoteText"/>
        <w:rPr>
          <w:lang w:val="en-GB"/>
        </w:rPr>
      </w:pPr>
      <w:r w:rsidRPr="00926AC8">
        <w:rPr>
          <w:rStyle w:val="EndnoteReference"/>
        </w:rPr>
        <w:endnoteRef/>
      </w:r>
      <w:r w:rsidRPr="00926AC8">
        <w:rPr>
          <w:lang w:val="en-GB"/>
        </w:rPr>
        <w:t xml:space="preserve"> Al-</w:t>
      </w:r>
      <w:proofErr w:type="spellStart"/>
      <w:r w:rsidRPr="00926AC8">
        <w:rPr>
          <w:lang w:val="en-GB"/>
        </w:rPr>
        <w:t>Wahaibi</w:t>
      </w:r>
      <w:proofErr w:type="spellEnd"/>
      <w:r w:rsidRPr="00926AC8">
        <w:rPr>
          <w:lang w:val="en-GB"/>
        </w:rPr>
        <w:t>, L. H., El-Emam, A. A., Hassan, H. M., Mary, Y. S., Mary, Y. S., Costa, R. A., … El-Masry, A. A. (2023). DFT Studies and Acetylcholinesterase Inhibition Capacity Analysis of an Adamantane-</w:t>
      </w:r>
      <w:proofErr w:type="spellStart"/>
      <w:r w:rsidRPr="00926AC8">
        <w:rPr>
          <w:lang w:val="en-GB"/>
        </w:rPr>
        <w:t>Isothiourea</w:t>
      </w:r>
      <w:proofErr w:type="spellEnd"/>
      <w:r w:rsidRPr="00926AC8">
        <w:rPr>
          <w:lang w:val="en-GB"/>
        </w:rPr>
        <w:t xml:space="preserve"> Derivative via Docking and MD Calculations. Polycyclic Aromatic Compounds, 44(3), 1880–1895. https://doi.org/10.1080/10406638.2023.2209254</w:t>
      </w:r>
    </w:p>
  </w:endnote>
  <w:endnote w:id="32">
    <w:p w14:paraId="6D2EF948" w14:textId="193ABDCC" w:rsidR="00FB7D97" w:rsidRPr="00926AC8" w:rsidRDefault="00FB7D97" w:rsidP="00894A7A">
      <w:pPr>
        <w:pStyle w:val="EndnoteText"/>
        <w:rPr>
          <w:lang w:val="en-GB"/>
        </w:rPr>
      </w:pPr>
      <w:r w:rsidRPr="00926AC8">
        <w:rPr>
          <w:rStyle w:val="EndnoteReference"/>
        </w:rPr>
        <w:endnoteRef/>
      </w:r>
      <w:r w:rsidRPr="00926AC8">
        <w:rPr>
          <w:lang w:val="en-GB"/>
        </w:rPr>
        <w:t xml:space="preserve"> Tobias </w:t>
      </w:r>
      <w:proofErr w:type="spellStart"/>
      <w:r w:rsidRPr="00926AC8">
        <w:rPr>
          <w:lang w:val="en-GB"/>
        </w:rPr>
        <w:t>Rennebaum</w:t>
      </w:r>
      <w:proofErr w:type="spellEnd"/>
      <w:r w:rsidRPr="00926AC8">
        <w:rPr>
          <w:lang w:val="en-GB"/>
        </w:rPr>
        <w:t xml:space="preserve">, David van </w:t>
      </w:r>
      <w:proofErr w:type="spellStart"/>
      <w:r w:rsidRPr="00926AC8">
        <w:rPr>
          <w:lang w:val="en-GB"/>
        </w:rPr>
        <w:t>Gerven</w:t>
      </w:r>
      <w:proofErr w:type="spellEnd"/>
      <w:r w:rsidRPr="00926AC8">
        <w:rPr>
          <w:lang w:val="en-GB"/>
        </w:rPr>
        <w:t xml:space="preserve">, Felix C. H. </w:t>
      </w:r>
      <w:proofErr w:type="spellStart"/>
      <w:r w:rsidRPr="00926AC8">
        <w:rPr>
          <w:lang w:val="en-GB"/>
        </w:rPr>
        <w:t>Herwede</w:t>
      </w:r>
      <w:proofErr w:type="spellEnd"/>
      <w:r w:rsidRPr="00926AC8">
        <w:rPr>
          <w:lang w:val="en-GB"/>
        </w:rPr>
        <w:t xml:space="preserve">, Mathias S. </w:t>
      </w:r>
      <w:proofErr w:type="spellStart"/>
      <w:r w:rsidRPr="00926AC8">
        <w:rPr>
          <w:lang w:val="en-GB"/>
        </w:rPr>
        <w:t>Wickleder</w:t>
      </w:r>
      <w:proofErr w:type="spellEnd"/>
      <w:r w:rsidRPr="00926AC8">
        <w:rPr>
          <w:lang w:val="en-GB"/>
        </w:rPr>
        <w:t xml:space="preserve"> N2H4 Derived Sulfonic Acids: Hydrazine </w:t>
      </w:r>
      <w:proofErr w:type="spellStart"/>
      <w:r w:rsidRPr="00926AC8">
        <w:rPr>
          <w:lang w:val="en-GB"/>
        </w:rPr>
        <w:t>Disulfonate</w:t>
      </w:r>
      <w:proofErr w:type="spellEnd"/>
      <w:r w:rsidRPr="00926AC8">
        <w:rPr>
          <w:lang w:val="en-GB"/>
        </w:rPr>
        <w:t>, [(SO</w:t>
      </w:r>
      <w:proofErr w:type="gramStart"/>
      <w:r w:rsidRPr="00926AC8">
        <w:rPr>
          <w:lang w:val="en-GB"/>
        </w:rPr>
        <w:t>3)HNNH</w:t>
      </w:r>
      <w:proofErr w:type="gramEnd"/>
      <w:r w:rsidRPr="00926AC8">
        <w:rPr>
          <w:lang w:val="en-GB"/>
        </w:rPr>
        <w:t>(SO3)]2−, and Hydrazine Iso-</w:t>
      </w:r>
      <w:proofErr w:type="spellStart"/>
      <w:r w:rsidRPr="00926AC8">
        <w:rPr>
          <w:lang w:val="en-GB"/>
        </w:rPr>
        <w:t>disulfonate</w:t>
      </w:r>
      <w:proofErr w:type="spellEnd"/>
      <w:r w:rsidRPr="00926AC8">
        <w:rPr>
          <w:lang w:val="en-GB"/>
        </w:rPr>
        <w:t>, [H2NN(SO3)2]2−</w:t>
      </w:r>
    </w:p>
    <w:p w14:paraId="2B072E73" w14:textId="375169CC" w:rsidR="00FB7D97" w:rsidRPr="00926AC8" w:rsidRDefault="00FB7D97" w:rsidP="00894A7A">
      <w:pPr>
        <w:pStyle w:val="EndnoteText"/>
        <w:rPr>
          <w:lang w:val="en-GB"/>
        </w:rPr>
      </w:pPr>
      <w:r w:rsidRPr="00926AC8">
        <w:rPr>
          <w:lang w:val="en-GB"/>
        </w:rPr>
        <w:t>7, 2024, e</w:t>
      </w:r>
      <w:proofErr w:type="gramStart"/>
      <w:r w:rsidRPr="00926AC8">
        <w:rPr>
          <w:lang w:val="en-GB"/>
        </w:rPr>
        <w:t>202402337  https://doi.org/10.1002/chem.202402337</w:t>
      </w:r>
      <w:proofErr w:type="gramEnd"/>
    </w:p>
  </w:endnote>
  <w:endnote w:id="33">
    <w:p w14:paraId="235D6544" w14:textId="04E6261D" w:rsidR="00FB7D97" w:rsidRPr="00926AC8" w:rsidRDefault="00FB7D97" w:rsidP="009461E4">
      <w:pPr>
        <w:spacing w:after="0" w:line="360" w:lineRule="auto"/>
        <w:jc w:val="both"/>
        <w:rPr>
          <w:rFonts w:ascii="Times New Roman" w:hAnsi="Times New Roman" w:cs="Times New Roman"/>
          <w:sz w:val="24"/>
          <w:szCs w:val="24"/>
          <w:lang w:val="en-GB"/>
        </w:rPr>
      </w:pPr>
      <w:r w:rsidRPr="00926AC8">
        <w:rPr>
          <w:rStyle w:val="EndnoteReference"/>
        </w:rPr>
        <w:endnoteRef/>
      </w:r>
      <w:r w:rsidRPr="00926AC8">
        <w:rPr>
          <w:lang w:val="en-GB"/>
        </w:rPr>
        <w:t xml:space="preserve"> </w:t>
      </w:r>
      <w:r w:rsidRPr="00926AC8">
        <w:rPr>
          <w:rFonts w:ascii="Times New Roman" w:hAnsi="Times New Roman" w:cs="Times New Roman"/>
          <w:sz w:val="24"/>
          <w:szCs w:val="24"/>
          <w:lang w:val="en-GB"/>
        </w:rPr>
        <w:t>R.S. Mulliken, Electronic population analysis on LCAO-MO molecular wave functions I, J. Chem. Phys. 23 (1955) 1833-1840.</w:t>
      </w:r>
    </w:p>
  </w:endnote>
  <w:endnote w:id="34">
    <w:p w14:paraId="7E5C8C45" w14:textId="10BA03B2" w:rsidR="00FB7D97" w:rsidRPr="00926AC8" w:rsidRDefault="00FB7D97">
      <w:pPr>
        <w:pStyle w:val="EndnoteText"/>
        <w:rPr>
          <w:lang w:val="en-GB"/>
        </w:rPr>
      </w:pPr>
      <w:r w:rsidRPr="00926AC8">
        <w:rPr>
          <w:rStyle w:val="EndnoteReference"/>
        </w:rPr>
        <w:endnoteRef/>
      </w:r>
      <w:r w:rsidRPr="00926AC8">
        <w:rPr>
          <w:lang w:val="en-GB"/>
        </w:rPr>
        <w:t xml:space="preserve"> </w:t>
      </w:r>
      <w:proofErr w:type="spellStart"/>
      <w:r w:rsidRPr="00926AC8">
        <w:rPr>
          <w:rFonts w:ascii="Times New Roman" w:hAnsi="Times New Roman" w:cs="Times New Roman"/>
          <w:sz w:val="24"/>
          <w:szCs w:val="24"/>
          <w:lang w:val="en-GB"/>
        </w:rPr>
        <w:t>Salima</w:t>
      </w:r>
      <w:proofErr w:type="spellEnd"/>
      <w:r w:rsidRPr="00926AC8">
        <w:rPr>
          <w:rFonts w:ascii="Times New Roman" w:hAnsi="Times New Roman" w:cs="Times New Roman"/>
          <w:sz w:val="24"/>
          <w:szCs w:val="24"/>
          <w:lang w:val="en-GB"/>
        </w:rPr>
        <w:t xml:space="preserve"> </w:t>
      </w:r>
      <w:proofErr w:type="spellStart"/>
      <w:r w:rsidRPr="00926AC8">
        <w:rPr>
          <w:rFonts w:ascii="Times New Roman" w:hAnsi="Times New Roman" w:cs="Times New Roman"/>
          <w:sz w:val="24"/>
          <w:szCs w:val="24"/>
          <w:lang w:val="en-GB"/>
        </w:rPr>
        <w:t>Tabti</w:t>
      </w:r>
      <w:proofErr w:type="spellEnd"/>
      <w:r w:rsidRPr="00926AC8">
        <w:rPr>
          <w:rFonts w:ascii="Times New Roman" w:hAnsi="Times New Roman" w:cs="Times New Roman"/>
          <w:sz w:val="24"/>
          <w:szCs w:val="24"/>
          <w:lang w:val="en-GB"/>
        </w:rPr>
        <w:t xml:space="preserve">, </w:t>
      </w:r>
      <w:proofErr w:type="spellStart"/>
      <w:r w:rsidRPr="00926AC8">
        <w:rPr>
          <w:rFonts w:ascii="Times New Roman" w:hAnsi="Times New Roman" w:cs="Times New Roman"/>
          <w:sz w:val="24"/>
          <w:szCs w:val="24"/>
          <w:lang w:val="en-GB"/>
        </w:rPr>
        <w:t>Amel</w:t>
      </w:r>
      <w:proofErr w:type="spellEnd"/>
      <w:r w:rsidRPr="00926AC8">
        <w:rPr>
          <w:rFonts w:ascii="Times New Roman" w:hAnsi="Times New Roman" w:cs="Times New Roman"/>
          <w:sz w:val="24"/>
          <w:szCs w:val="24"/>
          <w:lang w:val="en-GB"/>
        </w:rPr>
        <w:t xml:space="preserve"> </w:t>
      </w:r>
      <w:proofErr w:type="spellStart"/>
      <w:r w:rsidRPr="00926AC8">
        <w:rPr>
          <w:rFonts w:ascii="Times New Roman" w:hAnsi="Times New Roman" w:cs="Times New Roman"/>
          <w:sz w:val="24"/>
          <w:szCs w:val="24"/>
          <w:lang w:val="en-GB"/>
        </w:rPr>
        <w:t>Djedouani</w:t>
      </w:r>
      <w:proofErr w:type="spellEnd"/>
      <w:r w:rsidRPr="00926AC8">
        <w:rPr>
          <w:rFonts w:ascii="Times New Roman" w:hAnsi="Times New Roman" w:cs="Times New Roman"/>
          <w:sz w:val="24"/>
          <w:szCs w:val="24"/>
          <w:lang w:val="en-GB"/>
        </w:rPr>
        <w:t xml:space="preserve">, </w:t>
      </w:r>
      <w:proofErr w:type="spellStart"/>
      <w:r w:rsidRPr="00926AC8">
        <w:rPr>
          <w:rFonts w:ascii="Times New Roman" w:hAnsi="Times New Roman" w:cs="Times New Roman"/>
          <w:sz w:val="24"/>
          <w:szCs w:val="24"/>
          <w:lang w:val="en-GB"/>
        </w:rPr>
        <w:t>Djouhra</w:t>
      </w:r>
      <w:proofErr w:type="spellEnd"/>
      <w:r w:rsidRPr="00926AC8">
        <w:rPr>
          <w:rFonts w:ascii="Times New Roman" w:hAnsi="Times New Roman" w:cs="Times New Roman"/>
          <w:sz w:val="24"/>
          <w:szCs w:val="24"/>
          <w:lang w:val="en-GB"/>
        </w:rPr>
        <w:t xml:space="preserve"> </w:t>
      </w:r>
      <w:proofErr w:type="spellStart"/>
      <w:r w:rsidRPr="00926AC8">
        <w:rPr>
          <w:rFonts w:ascii="Times New Roman" w:hAnsi="Times New Roman" w:cs="Times New Roman"/>
          <w:sz w:val="24"/>
          <w:szCs w:val="24"/>
          <w:lang w:val="en-GB"/>
        </w:rPr>
        <w:t>Aggoun</w:t>
      </w:r>
      <w:proofErr w:type="spellEnd"/>
      <w:r w:rsidRPr="00926AC8">
        <w:rPr>
          <w:rFonts w:ascii="Times New Roman" w:hAnsi="Times New Roman" w:cs="Times New Roman"/>
          <w:sz w:val="24"/>
          <w:szCs w:val="24"/>
          <w:lang w:val="en-GB"/>
        </w:rPr>
        <w:t xml:space="preserve">, Ismail Warad, Samra Rahmouni, Samir </w:t>
      </w:r>
      <w:proofErr w:type="spellStart"/>
      <w:r w:rsidRPr="00926AC8">
        <w:rPr>
          <w:rFonts w:ascii="Times New Roman" w:hAnsi="Times New Roman" w:cs="Times New Roman"/>
          <w:sz w:val="24"/>
          <w:szCs w:val="24"/>
          <w:lang w:val="en-GB"/>
        </w:rPr>
        <w:t>Romdhane</w:t>
      </w:r>
      <w:proofErr w:type="spellEnd"/>
      <w:r w:rsidRPr="00926AC8">
        <w:rPr>
          <w:rFonts w:ascii="Times New Roman" w:hAnsi="Times New Roman" w:cs="Times New Roman"/>
          <w:sz w:val="24"/>
          <w:szCs w:val="24"/>
          <w:lang w:val="en-GB"/>
        </w:rPr>
        <w:t xml:space="preserve">, Hosni </w:t>
      </w:r>
      <w:proofErr w:type="spellStart"/>
      <w:r w:rsidRPr="00926AC8">
        <w:rPr>
          <w:rFonts w:ascii="Times New Roman" w:hAnsi="Times New Roman" w:cs="Times New Roman"/>
          <w:sz w:val="24"/>
          <w:szCs w:val="24"/>
          <w:lang w:val="en-GB"/>
        </w:rPr>
        <w:t>Fouzi</w:t>
      </w:r>
      <w:proofErr w:type="spellEnd"/>
      <w:r w:rsidRPr="00926AC8">
        <w:rPr>
          <w:rFonts w:ascii="Times New Roman" w:hAnsi="Times New Roman" w:cs="Times New Roman"/>
          <w:sz w:val="24"/>
          <w:szCs w:val="24"/>
          <w:lang w:val="en-GB"/>
        </w:rPr>
        <w:t xml:space="preserve">, New Cu (II), </w:t>
      </w:r>
      <w:proofErr w:type="gramStart"/>
      <w:r w:rsidRPr="00926AC8">
        <w:rPr>
          <w:rFonts w:ascii="Times New Roman" w:hAnsi="Times New Roman" w:cs="Times New Roman"/>
          <w:sz w:val="24"/>
          <w:szCs w:val="24"/>
          <w:lang w:val="en-GB"/>
        </w:rPr>
        <w:t>Co(</w:t>
      </w:r>
      <w:proofErr w:type="gramEnd"/>
      <w:r w:rsidRPr="00926AC8">
        <w:rPr>
          <w:rFonts w:ascii="Times New Roman" w:hAnsi="Times New Roman" w:cs="Times New Roman"/>
          <w:sz w:val="24"/>
          <w:szCs w:val="24"/>
          <w:lang w:val="en-GB"/>
        </w:rPr>
        <w:t>II) and Ni(II) complexes of chalcone derivatives: Synthesis, X-ray crystal structure, electrochemical properties and DFT computational studies, Journal of Molecular Structure, 1155 (2018) 11-20.</w:t>
      </w:r>
    </w:p>
  </w:endnote>
  <w:endnote w:id="35">
    <w:p w14:paraId="626983DB" w14:textId="77777777" w:rsidR="00FB7D97" w:rsidRPr="00926AC8" w:rsidRDefault="00FB7D97" w:rsidP="009461E4">
      <w:pPr>
        <w:spacing w:after="0" w:line="360" w:lineRule="auto"/>
        <w:jc w:val="both"/>
        <w:rPr>
          <w:rFonts w:ascii="Times New Roman" w:hAnsi="Times New Roman" w:cs="Times New Roman"/>
          <w:sz w:val="24"/>
          <w:szCs w:val="24"/>
          <w:lang w:val="en-GB"/>
        </w:rPr>
      </w:pPr>
      <w:r w:rsidRPr="00926AC8">
        <w:rPr>
          <w:rStyle w:val="EndnoteReference"/>
        </w:rPr>
        <w:endnoteRef/>
      </w:r>
      <w:r w:rsidRPr="00926AC8">
        <w:rPr>
          <w:lang w:val="en-GB"/>
        </w:rPr>
        <w:t xml:space="preserve"> </w:t>
      </w:r>
      <w:r w:rsidRPr="00926AC8">
        <w:rPr>
          <w:rFonts w:ascii="Times New Roman" w:hAnsi="Times New Roman" w:cs="Times New Roman"/>
          <w:sz w:val="24"/>
          <w:szCs w:val="24"/>
          <w:lang w:val="en-GB"/>
        </w:rPr>
        <w:t xml:space="preserve">said </w:t>
      </w:r>
      <w:proofErr w:type="spellStart"/>
      <w:r w:rsidRPr="00926AC8">
        <w:rPr>
          <w:rFonts w:ascii="Times New Roman" w:hAnsi="Times New Roman" w:cs="Times New Roman"/>
          <w:sz w:val="24"/>
          <w:szCs w:val="24"/>
          <w:lang w:val="en-GB"/>
        </w:rPr>
        <w:t>Daoui</w:t>
      </w:r>
      <w:proofErr w:type="spellEnd"/>
      <w:r w:rsidRPr="00926AC8">
        <w:rPr>
          <w:rFonts w:ascii="Times New Roman" w:hAnsi="Times New Roman" w:cs="Times New Roman"/>
          <w:sz w:val="24"/>
          <w:szCs w:val="24"/>
          <w:lang w:val="en-GB"/>
        </w:rPr>
        <w:t xml:space="preserve">, </w:t>
      </w:r>
      <w:proofErr w:type="spellStart"/>
      <w:r w:rsidRPr="00926AC8">
        <w:rPr>
          <w:rFonts w:ascii="Times New Roman" w:hAnsi="Times New Roman" w:cs="Times New Roman"/>
          <w:sz w:val="24"/>
          <w:szCs w:val="24"/>
          <w:lang w:val="en-GB"/>
        </w:rPr>
        <w:t>Cemile</w:t>
      </w:r>
      <w:proofErr w:type="spellEnd"/>
      <w:r w:rsidRPr="00926AC8">
        <w:rPr>
          <w:rFonts w:ascii="Times New Roman" w:hAnsi="Times New Roman" w:cs="Times New Roman"/>
          <w:sz w:val="24"/>
          <w:szCs w:val="24"/>
          <w:lang w:val="en-GB"/>
        </w:rPr>
        <w:t xml:space="preserve"> </w:t>
      </w:r>
      <w:proofErr w:type="spellStart"/>
      <w:r w:rsidRPr="00926AC8">
        <w:rPr>
          <w:rFonts w:ascii="Times New Roman" w:hAnsi="Times New Roman" w:cs="Times New Roman"/>
          <w:sz w:val="24"/>
          <w:szCs w:val="24"/>
          <w:lang w:val="en-GB"/>
        </w:rPr>
        <w:t>Baydere</w:t>
      </w:r>
      <w:proofErr w:type="spellEnd"/>
      <w:r w:rsidRPr="00926AC8">
        <w:rPr>
          <w:rFonts w:ascii="Times New Roman" w:hAnsi="Times New Roman" w:cs="Times New Roman"/>
          <w:sz w:val="24"/>
          <w:szCs w:val="24"/>
          <w:lang w:val="en-GB"/>
        </w:rPr>
        <w:t xml:space="preserve">, </w:t>
      </w:r>
      <w:proofErr w:type="spellStart"/>
      <w:r w:rsidRPr="00926AC8">
        <w:rPr>
          <w:rFonts w:ascii="Times New Roman" w:hAnsi="Times New Roman" w:cs="Times New Roman"/>
          <w:sz w:val="24"/>
          <w:szCs w:val="24"/>
          <w:lang w:val="en-GB"/>
        </w:rPr>
        <w:t>Feride</w:t>
      </w:r>
      <w:proofErr w:type="spellEnd"/>
      <w:r w:rsidRPr="00926AC8">
        <w:rPr>
          <w:rFonts w:ascii="Times New Roman" w:hAnsi="Times New Roman" w:cs="Times New Roman"/>
          <w:sz w:val="24"/>
          <w:szCs w:val="24"/>
          <w:lang w:val="en-GB"/>
        </w:rPr>
        <w:t xml:space="preserve"> </w:t>
      </w:r>
      <w:proofErr w:type="spellStart"/>
      <w:r w:rsidRPr="00926AC8">
        <w:rPr>
          <w:rFonts w:ascii="Times New Roman" w:hAnsi="Times New Roman" w:cs="Times New Roman"/>
          <w:sz w:val="24"/>
          <w:szCs w:val="24"/>
          <w:lang w:val="en-GB"/>
        </w:rPr>
        <w:t>Akman</w:t>
      </w:r>
      <w:proofErr w:type="spellEnd"/>
      <w:r w:rsidRPr="00926AC8">
        <w:rPr>
          <w:rFonts w:ascii="Times New Roman" w:hAnsi="Times New Roman" w:cs="Times New Roman"/>
          <w:sz w:val="24"/>
          <w:szCs w:val="24"/>
          <w:lang w:val="en-GB"/>
        </w:rPr>
        <w:t xml:space="preserve">, Fouad El </w:t>
      </w:r>
      <w:proofErr w:type="spellStart"/>
      <w:r w:rsidRPr="00926AC8">
        <w:rPr>
          <w:rFonts w:ascii="Times New Roman" w:hAnsi="Times New Roman" w:cs="Times New Roman"/>
          <w:sz w:val="24"/>
          <w:szCs w:val="24"/>
          <w:lang w:val="en-GB"/>
        </w:rPr>
        <w:t>Kalai</w:t>
      </w:r>
      <w:proofErr w:type="spellEnd"/>
      <w:r w:rsidRPr="00926AC8">
        <w:rPr>
          <w:rFonts w:ascii="Times New Roman" w:hAnsi="Times New Roman" w:cs="Times New Roman"/>
          <w:sz w:val="24"/>
          <w:szCs w:val="24"/>
          <w:lang w:val="en-GB"/>
        </w:rPr>
        <w:t xml:space="preserve">, </w:t>
      </w:r>
      <w:proofErr w:type="spellStart"/>
      <w:r w:rsidRPr="00926AC8">
        <w:rPr>
          <w:rFonts w:ascii="Times New Roman" w:hAnsi="Times New Roman" w:cs="Times New Roman"/>
          <w:sz w:val="24"/>
          <w:szCs w:val="24"/>
          <w:lang w:val="en-GB"/>
        </w:rPr>
        <w:t>Lhassane</w:t>
      </w:r>
      <w:proofErr w:type="spellEnd"/>
      <w:r w:rsidRPr="00926AC8">
        <w:rPr>
          <w:rFonts w:ascii="Times New Roman" w:hAnsi="Times New Roman" w:cs="Times New Roman"/>
          <w:sz w:val="24"/>
          <w:szCs w:val="24"/>
          <w:lang w:val="en-GB"/>
        </w:rPr>
        <w:t xml:space="preserve"> Mahi, </w:t>
      </w:r>
      <w:proofErr w:type="spellStart"/>
      <w:r w:rsidRPr="00926AC8">
        <w:rPr>
          <w:rFonts w:ascii="Times New Roman" w:hAnsi="Times New Roman" w:cs="Times New Roman"/>
          <w:sz w:val="24"/>
          <w:szCs w:val="24"/>
          <w:lang w:val="en-GB"/>
        </w:rPr>
        <w:t>Necmi</w:t>
      </w:r>
      <w:proofErr w:type="spellEnd"/>
      <w:r w:rsidRPr="00926AC8">
        <w:rPr>
          <w:rFonts w:ascii="Times New Roman" w:hAnsi="Times New Roman" w:cs="Times New Roman"/>
          <w:sz w:val="24"/>
          <w:szCs w:val="24"/>
          <w:lang w:val="en-GB"/>
        </w:rPr>
        <w:t xml:space="preserve"> </w:t>
      </w:r>
      <w:proofErr w:type="spellStart"/>
      <w:r w:rsidRPr="00926AC8">
        <w:rPr>
          <w:rFonts w:ascii="Times New Roman" w:hAnsi="Times New Roman" w:cs="Times New Roman"/>
          <w:sz w:val="24"/>
          <w:szCs w:val="24"/>
          <w:lang w:val="en-GB"/>
        </w:rPr>
        <w:t>Dege</w:t>
      </w:r>
      <w:proofErr w:type="spellEnd"/>
      <w:r w:rsidRPr="00926AC8">
        <w:rPr>
          <w:rFonts w:ascii="Times New Roman" w:hAnsi="Times New Roman" w:cs="Times New Roman"/>
          <w:sz w:val="24"/>
          <w:szCs w:val="24"/>
          <w:lang w:val="en-GB"/>
        </w:rPr>
        <w:t xml:space="preserve">, </w:t>
      </w:r>
      <w:proofErr w:type="spellStart"/>
      <w:r w:rsidRPr="00926AC8">
        <w:rPr>
          <w:rFonts w:ascii="Times New Roman" w:hAnsi="Times New Roman" w:cs="Times New Roman"/>
          <w:sz w:val="24"/>
          <w:szCs w:val="24"/>
          <w:lang w:val="en-GB"/>
        </w:rPr>
        <w:t>Yıldıray</w:t>
      </w:r>
      <w:proofErr w:type="spellEnd"/>
      <w:r w:rsidRPr="00926AC8">
        <w:rPr>
          <w:rFonts w:ascii="Times New Roman" w:hAnsi="Times New Roman" w:cs="Times New Roman"/>
          <w:sz w:val="24"/>
          <w:szCs w:val="24"/>
          <w:lang w:val="en-GB"/>
        </w:rPr>
        <w:t xml:space="preserve"> </w:t>
      </w:r>
      <w:proofErr w:type="spellStart"/>
      <w:r w:rsidRPr="00926AC8">
        <w:rPr>
          <w:rFonts w:ascii="Times New Roman" w:hAnsi="Times New Roman" w:cs="Times New Roman"/>
          <w:sz w:val="24"/>
          <w:szCs w:val="24"/>
          <w:lang w:val="en-GB"/>
        </w:rPr>
        <w:t>Topcu</w:t>
      </w:r>
      <w:proofErr w:type="spellEnd"/>
      <w:r w:rsidRPr="00926AC8">
        <w:rPr>
          <w:rFonts w:ascii="Times New Roman" w:hAnsi="Times New Roman" w:cs="Times New Roman"/>
          <w:sz w:val="24"/>
          <w:szCs w:val="24"/>
          <w:lang w:val="en-GB"/>
        </w:rPr>
        <w:t xml:space="preserve">, Khalid </w:t>
      </w:r>
      <w:proofErr w:type="spellStart"/>
      <w:r w:rsidRPr="00926AC8">
        <w:rPr>
          <w:rFonts w:ascii="Times New Roman" w:hAnsi="Times New Roman" w:cs="Times New Roman"/>
          <w:sz w:val="24"/>
          <w:szCs w:val="24"/>
          <w:lang w:val="en-GB"/>
        </w:rPr>
        <w:t>Karrouchi</w:t>
      </w:r>
      <w:proofErr w:type="spellEnd"/>
      <w:r w:rsidRPr="00926AC8">
        <w:rPr>
          <w:rFonts w:ascii="Times New Roman" w:hAnsi="Times New Roman" w:cs="Times New Roman"/>
          <w:sz w:val="24"/>
          <w:szCs w:val="24"/>
          <w:lang w:val="en-GB"/>
        </w:rPr>
        <w:t xml:space="preserve">, Noureddine </w:t>
      </w:r>
      <w:proofErr w:type="spellStart"/>
      <w:r w:rsidRPr="00926AC8">
        <w:rPr>
          <w:rFonts w:ascii="Times New Roman" w:hAnsi="Times New Roman" w:cs="Times New Roman"/>
          <w:sz w:val="24"/>
          <w:szCs w:val="24"/>
          <w:lang w:val="en-GB"/>
        </w:rPr>
        <w:t>Benchat</w:t>
      </w:r>
      <w:proofErr w:type="spellEnd"/>
      <w:r w:rsidRPr="00926AC8">
        <w:rPr>
          <w:rFonts w:ascii="Times New Roman" w:hAnsi="Times New Roman" w:cs="Times New Roman"/>
          <w:sz w:val="24"/>
          <w:szCs w:val="24"/>
          <w:lang w:val="en-GB"/>
        </w:rPr>
        <w:t xml:space="preserve">, Synthesis, X-ray crystallography, vibrational spectroscopy, thermal and DFT studies of </w:t>
      </w:r>
      <w:proofErr w:type="gramStart"/>
      <w:r w:rsidRPr="00926AC8">
        <w:rPr>
          <w:rFonts w:ascii="Times New Roman" w:hAnsi="Times New Roman" w:cs="Times New Roman"/>
          <w:sz w:val="24"/>
          <w:szCs w:val="24"/>
          <w:lang w:val="en-GB"/>
        </w:rPr>
        <w:t>( E</w:t>
      </w:r>
      <w:proofErr w:type="gramEnd"/>
      <w:r w:rsidRPr="00926AC8">
        <w:rPr>
          <w:rFonts w:ascii="Times New Roman" w:hAnsi="Times New Roman" w:cs="Times New Roman"/>
          <w:sz w:val="24"/>
          <w:szCs w:val="24"/>
          <w:lang w:val="en-GB"/>
        </w:rPr>
        <w:t xml:space="preserve"> )-6-(4-methylstyryl)-4,5-dihydropyridazin-3( 2H )-one, Journal of Molecular Structure 1225 (2021) 129180  </w:t>
      </w:r>
    </w:p>
    <w:p w14:paraId="7EF778A9" w14:textId="11B4DC06" w:rsidR="00FB7D97" w:rsidRPr="00926AC8" w:rsidRDefault="00FB7D97">
      <w:pPr>
        <w:pStyle w:val="EndnoteText"/>
        <w:rPr>
          <w:lang w:val="en-GB"/>
        </w:rPr>
      </w:pPr>
    </w:p>
  </w:endnote>
  <w:endnote w:id="36">
    <w:p w14:paraId="713E03AA" w14:textId="1F1C5B51" w:rsidR="00FB7D97" w:rsidRPr="00926AC8" w:rsidRDefault="00FB7D97">
      <w:pPr>
        <w:pStyle w:val="EndnoteText"/>
        <w:rPr>
          <w:lang w:val="en-GB"/>
        </w:rPr>
      </w:pPr>
      <w:r w:rsidRPr="00926AC8">
        <w:rPr>
          <w:rStyle w:val="EndnoteReference"/>
        </w:rPr>
        <w:endnoteRef/>
      </w:r>
      <w:r w:rsidRPr="00926AC8">
        <w:rPr>
          <w:lang w:val="en-GB"/>
        </w:rPr>
        <w:t xml:space="preserve"> </w:t>
      </w:r>
      <w:r w:rsidRPr="00926AC8">
        <w:rPr>
          <w:rFonts w:ascii="Times New Roman" w:eastAsia="Times New Roman" w:hAnsi="Times New Roman" w:cs="Times New Roman"/>
          <w:sz w:val="24"/>
          <w:szCs w:val="24"/>
          <w:lang w:val="en-GB" w:eastAsia="fr-FR"/>
        </w:rPr>
        <w:t xml:space="preserve">Zahra </w:t>
      </w:r>
      <w:proofErr w:type="spellStart"/>
      <w:r w:rsidRPr="00926AC8">
        <w:rPr>
          <w:rFonts w:ascii="Times New Roman" w:eastAsia="Times New Roman" w:hAnsi="Times New Roman" w:cs="Times New Roman"/>
          <w:sz w:val="24"/>
          <w:szCs w:val="24"/>
          <w:lang w:val="en-GB" w:eastAsia="fr-FR"/>
        </w:rPr>
        <w:t>Shariatiniaa</w:t>
      </w:r>
      <w:proofErr w:type="spellEnd"/>
      <w:r w:rsidRPr="00926AC8">
        <w:rPr>
          <w:rFonts w:ascii="Times New Roman" w:eastAsia="Times New Roman" w:hAnsi="Times New Roman" w:cs="Times New Roman"/>
          <w:sz w:val="24"/>
          <w:szCs w:val="24"/>
          <w:lang w:val="en-GB" w:eastAsia="fr-FR"/>
        </w:rPr>
        <w:t xml:space="preserve">, Mauricio F. Erben and Carlos O. Della </w:t>
      </w:r>
      <w:proofErr w:type="spellStart"/>
      <w:r w:rsidRPr="00926AC8">
        <w:rPr>
          <w:rFonts w:ascii="Times New Roman" w:eastAsia="Times New Roman" w:hAnsi="Times New Roman" w:cs="Times New Roman"/>
          <w:sz w:val="24"/>
          <w:szCs w:val="24"/>
          <w:lang w:val="en-GB" w:eastAsia="fr-FR"/>
        </w:rPr>
        <w:t>Védova</w:t>
      </w:r>
      <w:proofErr w:type="spellEnd"/>
      <w:r w:rsidRPr="00926AC8">
        <w:rPr>
          <w:rFonts w:ascii="Times New Roman" w:eastAsia="Times New Roman" w:hAnsi="Times New Roman" w:cs="Times New Roman"/>
          <w:sz w:val="24"/>
          <w:szCs w:val="24"/>
          <w:lang w:val="en-GB" w:eastAsia="fr-FR"/>
        </w:rPr>
        <w:t xml:space="preserve">, </w:t>
      </w:r>
      <w:proofErr w:type="spellStart"/>
      <w:r w:rsidRPr="00926AC8">
        <w:rPr>
          <w:rFonts w:ascii="Times New Roman" w:eastAsia="Times New Roman" w:hAnsi="Times New Roman" w:cs="Times New Roman"/>
          <w:sz w:val="24"/>
          <w:szCs w:val="24"/>
          <w:lang w:val="en-GB" w:eastAsia="fr-FR"/>
        </w:rPr>
        <w:t>DFTcalculations</w:t>
      </w:r>
      <w:proofErr w:type="spellEnd"/>
      <w:r w:rsidRPr="00926AC8">
        <w:rPr>
          <w:rFonts w:ascii="Times New Roman" w:eastAsia="Times New Roman" w:hAnsi="Times New Roman" w:cs="Times New Roman"/>
          <w:sz w:val="24"/>
          <w:szCs w:val="24"/>
          <w:lang w:val="en-GB" w:eastAsia="fr-FR"/>
        </w:rPr>
        <w:t xml:space="preserve"> on the hydrogen bonding interactions between adrenaline and </w:t>
      </w:r>
      <w:proofErr w:type="spellStart"/>
      <w:r w:rsidRPr="00926AC8">
        <w:rPr>
          <w:rFonts w:ascii="Times New Roman" w:eastAsia="Times New Roman" w:hAnsi="Times New Roman" w:cs="Times New Roman"/>
          <w:sz w:val="24"/>
          <w:szCs w:val="24"/>
          <w:lang w:val="en-GB" w:eastAsia="fr-FR"/>
        </w:rPr>
        <w:t>trimethoxysilylpropylamine</w:t>
      </w:r>
      <w:proofErr w:type="spellEnd"/>
      <w:r w:rsidRPr="00926AC8">
        <w:rPr>
          <w:rFonts w:ascii="Times New Roman" w:eastAsia="Times New Roman" w:hAnsi="Times New Roman" w:cs="Times New Roman"/>
          <w:sz w:val="24"/>
          <w:szCs w:val="24"/>
          <w:lang w:val="en-GB" w:eastAsia="fr-FR"/>
        </w:rPr>
        <w:t xml:space="preserve">, Main Group </w:t>
      </w:r>
      <w:proofErr w:type="gramStart"/>
      <w:r w:rsidRPr="00926AC8">
        <w:rPr>
          <w:rFonts w:ascii="Times New Roman" w:eastAsia="Times New Roman" w:hAnsi="Times New Roman" w:cs="Times New Roman"/>
          <w:sz w:val="24"/>
          <w:szCs w:val="24"/>
          <w:lang w:val="en-GB" w:eastAsia="fr-FR"/>
        </w:rPr>
        <w:t>Chemistry ;</w:t>
      </w:r>
      <w:proofErr w:type="gramEnd"/>
      <w:r w:rsidRPr="00926AC8">
        <w:rPr>
          <w:rFonts w:ascii="Times New Roman" w:eastAsia="Times New Roman" w:hAnsi="Times New Roman" w:cs="Times New Roman"/>
          <w:sz w:val="24"/>
          <w:szCs w:val="24"/>
          <w:lang w:val="en-GB" w:eastAsia="fr-FR"/>
        </w:rPr>
        <w:t xml:space="preserve"> 11 (2012) 275–284 DOI 10.3233/MGC-120080</w:t>
      </w:r>
    </w:p>
  </w:endnote>
  <w:endnote w:id="37">
    <w:p w14:paraId="1EAB025F" w14:textId="7A66344A" w:rsidR="00FB7D97" w:rsidRPr="00926AC8" w:rsidRDefault="00FB7D97" w:rsidP="009461E4">
      <w:pPr>
        <w:spacing w:after="0" w:line="360" w:lineRule="auto"/>
        <w:jc w:val="both"/>
        <w:rPr>
          <w:rFonts w:ascii="Times New Roman" w:eastAsia="Times New Roman" w:hAnsi="Times New Roman" w:cs="Times New Roman"/>
          <w:sz w:val="24"/>
          <w:szCs w:val="24"/>
          <w:lang w:val="en-GB" w:eastAsia="fr-FR"/>
        </w:rPr>
      </w:pPr>
      <w:r w:rsidRPr="00926AC8">
        <w:rPr>
          <w:rStyle w:val="EndnoteReference"/>
        </w:rPr>
        <w:endnoteRef/>
      </w:r>
      <w:r w:rsidRPr="00926AC8">
        <w:t xml:space="preserve"> </w:t>
      </w:r>
      <w:proofErr w:type="spellStart"/>
      <w:r w:rsidRPr="00926AC8">
        <w:rPr>
          <w:rFonts w:ascii="Helvetica" w:hAnsi="Helvetica"/>
          <w:shd w:val="clear" w:color="auto" w:fill="FFFFFF"/>
        </w:rPr>
        <w:t>Alirezapour</w:t>
      </w:r>
      <w:proofErr w:type="spellEnd"/>
      <w:r w:rsidRPr="00926AC8">
        <w:rPr>
          <w:rFonts w:ascii="Helvetica" w:hAnsi="Helvetica"/>
          <w:shd w:val="clear" w:color="auto" w:fill="FFFFFF"/>
        </w:rPr>
        <w:t xml:space="preserve">, F., </w:t>
      </w:r>
      <w:proofErr w:type="spellStart"/>
      <w:r w:rsidRPr="00926AC8">
        <w:rPr>
          <w:rFonts w:ascii="Helvetica" w:hAnsi="Helvetica"/>
          <w:shd w:val="clear" w:color="auto" w:fill="FFFFFF"/>
        </w:rPr>
        <w:t>Bamdad</w:t>
      </w:r>
      <w:proofErr w:type="spellEnd"/>
      <w:r w:rsidRPr="00926AC8">
        <w:rPr>
          <w:rFonts w:ascii="Helvetica" w:hAnsi="Helvetica"/>
          <w:shd w:val="clear" w:color="auto" w:fill="FFFFFF"/>
        </w:rPr>
        <w:t xml:space="preserve">, K., </w:t>
      </w:r>
      <w:proofErr w:type="spellStart"/>
      <w:r w:rsidRPr="00926AC8">
        <w:rPr>
          <w:rFonts w:ascii="Helvetica" w:hAnsi="Helvetica"/>
          <w:shd w:val="clear" w:color="auto" w:fill="FFFFFF"/>
        </w:rPr>
        <w:t>Babamir</w:t>
      </w:r>
      <w:proofErr w:type="spellEnd"/>
      <w:r w:rsidRPr="00926AC8">
        <w:rPr>
          <w:rFonts w:ascii="Helvetica" w:hAnsi="Helvetica"/>
          <w:shd w:val="clear" w:color="auto" w:fill="FFFFFF"/>
        </w:rPr>
        <w:t>, Y. </w:t>
      </w:r>
      <w:r w:rsidRPr="00926AC8">
        <w:rPr>
          <w:rFonts w:ascii="Helvetica" w:hAnsi="Helvetica"/>
          <w:i/>
          <w:iCs/>
          <w:shd w:val="clear" w:color="auto" w:fill="FFFFFF"/>
        </w:rPr>
        <w:t>et al.</w:t>
      </w:r>
      <w:r w:rsidRPr="00926AC8">
        <w:rPr>
          <w:rFonts w:ascii="Helvetica" w:hAnsi="Helvetica"/>
          <w:shd w:val="clear" w:color="auto" w:fill="FFFFFF"/>
        </w:rPr>
        <w:t> </w:t>
      </w:r>
      <w:r w:rsidRPr="00926AC8">
        <w:rPr>
          <w:rFonts w:ascii="Helvetica" w:hAnsi="Helvetica"/>
          <w:shd w:val="clear" w:color="auto" w:fill="FFFFFF"/>
          <w:lang w:val="en-GB"/>
        </w:rPr>
        <w:t>Insight from DFT Calculation on the Increasing Effect of the Cation-</w:t>
      </w:r>
      <w:r w:rsidRPr="00926AC8">
        <w:rPr>
          <w:rFonts w:ascii="Helvetica" w:hAnsi="Helvetica"/>
          <w:i/>
          <w:iCs/>
          <w:shd w:val="clear" w:color="auto" w:fill="FFFFFF"/>
        </w:rPr>
        <w:t>π</w:t>
      </w:r>
      <w:r w:rsidRPr="00926AC8">
        <w:rPr>
          <w:rFonts w:ascii="Helvetica" w:hAnsi="Helvetica"/>
          <w:shd w:val="clear" w:color="auto" w:fill="FFFFFF"/>
          <w:lang w:val="en-GB"/>
        </w:rPr>
        <w:t> Interaction on the Intramolecular Hydrogen Bond in Methyl Salicylate Complex with the Presence of Different Solvents. </w:t>
      </w:r>
      <w:r w:rsidRPr="00115F03">
        <w:rPr>
          <w:rFonts w:ascii="Helvetica" w:hAnsi="Helvetica"/>
          <w:i/>
          <w:iCs/>
          <w:shd w:val="clear" w:color="auto" w:fill="FFFFFF"/>
          <w:lang w:val="en-GB"/>
        </w:rPr>
        <w:t>Chem. Res. Chin. Univ.</w:t>
      </w:r>
      <w:r w:rsidRPr="00115F03">
        <w:rPr>
          <w:rFonts w:ascii="Helvetica" w:hAnsi="Helvetica"/>
          <w:shd w:val="clear" w:color="auto" w:fill="FFFFFF"/>
          <w:lang w:val="en-GB"/>
        </w:rPr>
        <w:t> </w:t>
      </w:r>
      <w:r w:rsidRPr="00115F03">
        <w:rPr>
          <w:rFonts w:ascii="Helvetica" w:hAnsi="Helvetica"/>
          <w:b/>
          <w:bCs/>
          <w:shd w:val="clear" w:color="auto" w:fill="FFFFFF"/>
          <w:lang w:val="en-GB"/>
        </w:rPr>
        <w:t>41</w:t>
      </w:r>
      <w:r w:rsidRPr="00115F03">
        <w:rPr>
          <w:rFonts w:ascii="Helvetica" w:hAnsi="Helvetica"/>
          <w:shd w:val="clear" w:color="auto" w:fill="FFFFFF"/>
          <w:lang w:val="en-GB"/>
        </w:rPr>
        <w:t>, 545–556 (2025). https://doi.org/10.1007/s40242-025-4229-3</w:t>
      </w:r>
      <w:r w:rsidRPr="00926AC8">
        <w:rPr>
          <w:rFonts w:ascii="Times New Roman" w:eastAsia="Times New Roman" w:hAnsi="Times New Roman" w:cs="Times New Roman"/>
          <w:sz w:val="24"/>
          <w:szCs w:val="24"/>
          <w:lang w:val="en-GB" w:eastAsia="fr-FR"/>
        </w:rPr>
        <w:t xml:space="preserve">. </w:t>
      </w:r>
    </w:p>
    <w:p w14:paraId="0E0134AD" w14:textId="61769E7D" w:rsidR="00FB7D97" w:rsidRPr="00926AC8" w:rsidRDefault="00FB7D97">
      <w:pPr>
        <w:pStyle w:val="EndnoteText"/>
        <w:rPr>
          <w:lang w:val="en-GB"/>
        </w:rPr>
      </w:pPr>
    </w:p>
  </w:endnote>
  <w:endnote w:id="38">
    <w:p w14:paraId="43FB84E0" w14:textId="14B43930" w:rsidR="00FB7D97" w:rsidRPr="00926AC8" w:rsidRDefault="00FB7D97">
      <w:pPr>
        <w:pStyle w:val="EndnoteText"/>
        <w:rPr>
          <w:lang w:val="en-GB"/>
        </w:rPr>
      </w:pPr>
      <w:r w:rsidRPr="00926AC8">
        <w:rPr>
          <w:rStyle w:val="EndnoteReference"/>
        </w:rPr>
        <w:endnoteRef/>
      </w:r>
      <w:r w:rsidRPr="00926AC8">
        <w:rPr>
          <w:lang w:val="en-GB"/>
        </w:rPr>
        <w:t xml:space="preserve"> </w:t>
      </w:r>
      <w:r w:rsidRPr="00926AC8">
        <w:rPr>
          <w:rFonts w:ascii="Times New Roman" w:eastAsia="Times New Roman" w:hAnsi="Times New Roman" w:cs="Times New Roman"/>
          <w:sz w:val="24"/>
          <w:szCs w:val="24"/>
          <w:lang w:val="en-GB" w:eastAsia="fr-FR"/>
        </w:rPr>
        <w:t xml:space="preserve">B.J.C. Cabral, R.C. Guedes, R.S. Pai-Panandiker and C.A. Nieto de Castro, Hydrogen bonding and the dipole moment of hydrofluorocarbons by density functional theory, Phys Chem </w:t>
      </w:r>
      <w:proofErr w:type="spellStart"/>
      <w:r w:rsidRPr="00926AC8">
        <w:rPr>
          <w:rFonts w:ascii="Times New Roman" w:eastAsia="Times New Roman" w:hAnsi="Times New Roman" w:cs="Times New Roman"/>
          <w:sz w:val="24"/>
          <w:szCs w:val="24"/>
          <w:lang w:val="en-GB" w:eastAsia="fr-FR"/>
        </w:rPr>
        <w:t>Chem</w:t>
      </w:r>
      <w:proofErr w:type="spellEnd"/>
      <w:r w:rsidRPr="00926AC8">
        <w:rPr>
          <w:rFonts w:ascii="Times New Roman" w:eastAsia="Times New Roman" w:hAnsi="Times New Roman" w:cs="Times New Roman"/>
          <w:sz w:val="24"/>
          <w:szCs w:val="24"/>
          <w:lang w:val="en-GB" w:eastAsia="fr-FR"/>
        </w:rPr>
        <w:t xml:space="preserve"> Phys 3 (2001), 4200–4207</w:t>
      </w:r>
    </w:p>
  </w:endnote>
  <w:endnote w:id="39">
    <w:p w14:paraId="0A4FC28D" w14:textId="77777777" w:rsidR="00FB7D97" w:rsidRPr="00926AC8" w:rsidRDefault="00FB7D97" w:rsidP="009461E4">
      <w:pPr>
        <w:spacing w:after="0" w:line="360" w:lineRule="auto"/>
        <w:jc w:val="both"/>
        <w:rPr>
          <w:rFonts w:ascii="Times New Roman" w:eastAsia="Times New Roman" w:hAnsi="Times New Roman" w:cs="Times New Roman"/>
          <w:sz w:val="24"/>
          <w:szCs w:val="24"/>
          <w:lang w:val="en-GB" w:eastAsia="fr-FR"/>
        </w:rPr>
      </w:pPr>
      <w:r w:rsidRPr="00926AC8">
        <w:rPr>
          <w:rStyle w:val="EndnoteReference"/>
        </w:rPr>
        <w:endnoteRef/>
      </w:r>
      <w:r w:rsidRPr="00926AC8">
        <w:rPr>
          <w:lang w:val="en-GB"/>
        </w:rPr>
        <w:t xml:space="preserve"> </w:t>
      </w:r>
      <w:r w:rsidRPr="00926AC8">
        <w:rPr>
          <w:rFonts w:ascii="Times New Roman" w:eastAsia="Times New Roman" w:hAnsi="Times New Roman" w:cs="Times New Roman"/>
          <w:sz w:val="24"/>
          <w:szCs w:val="24"/>
          <w:lang w:val="en-GB" w:eastAsia="fr-FR"/>
        </w:rPr>
        <w:t xml:space="preserve">P.J. Dyer and P.T. Cummings, Hydrogen bonding and induced dipole moments in water: Predictions from the Gaussian charge polarizable model and Car-Parrinello molecular dynamics, J Chem Phys 125 (2006), 144519. </w:t>
      </w:r>
    </w:p>
    <w:p w14:paraId="50D127F6" w14:textId="5290711A" w:rsidR="00FB7D97" w:rsidRPr="009461E4" w:rsidRDefault="00FB7D97">
      <w:pPr>
        <w:pStyle w:val="Endnote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inion W08">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42A3D" w14:textId="77777777" w:rsidR="00827568" w:rsidRDefault="00827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A5508" w14:textId="77777777" w:rsidR="00827568" w:rsidRDefault="008275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7867D" w14:textId="77777777" w:rsidR="00827568" w:rsidRDefault="00827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2362E" w14:textId="77777777" w:rsidR="006A696D" w:rsidRDefault="006A696D" w:rsidP="00B51797">
      <w:pPr>
        <w:spacing w:after="0" w:line="240" w:lineRule="auto"/>
      </w:pPr>
      <w:r>
        <w:separator/>
      </w:r>
    </w:p>
  </w:footnote>
  <w:footnote w:type="continuationSeparator" w:id="0">
    <w:p w14:paraId="41848847" w14:textId="77777777" w:rsidR="006A696D" w:rsidRDefault="006A696D" w:rsidP="00B51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E3721" w14:textId="02CC5844" w:rsidR="00827568" w:rsidRDefault="00827568">
    <w:pPr>
      <w:pStyle w:val="Header"/>
    </w:pPr>
    <w:r>
      <w:rPr>
        <w:noProof/>
      </w:rPr>
      <w:pict w14:anchorId="0E4ED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11938"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F6589" w14:textId="3AC5F4AF" w:rsidR="00827568" w:rsidRDefault="00827568">
    <w:pPr>
      <w:pStyle w:val="Header"/>
    </w:pPr>
    <w:r>
      <w:rPr>
        <w:noProof/>
      </w:rPr>
      <w:pict w14:anchorId="59415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11939"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61F1" w14:textId="5F0B1D2B" w:rsidR="00827568" w:rsidRDefault="00827568">
    <w:pPr>
      <w:pStyle w:val="Header"/>
    </w:pPr>
    <w:r>
      <w:rPr>
        <w:noProof/>
      </w:rPr>
      <w:pict w14:anchorId="43F66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11937"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drawingGridHorizontalSpacing w:val="105"/>
  <w:drawingGridVerticalSpacing w:val="156"/>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982"/>
    <w:rsid w:val="00016EA4"/>
    <w:rsid w:val="000269A5"/>
    <w:rsid w:val="00031373"/>
    <w:rsid w:val="00042A9E"/>
    <w:rsid w:val="000445E6"/>
    <w:rsid w:val="00046654"/>
    <w:rsid w:val="0004786D"/>
    <w:rsid w:val="00052302"/>
    <w:rsid w:val="00065669"/>
    <w:rsid w:val="00066A3C"/>
    <w:rsid w:val="00072F55"/>
    <w:rsid w:val="0007596E"/>
    <w:rsid w:val="00081E99"/>
    <w:rsid w:val="000901BB"/>
    <w:rsid w:val="00090A4F"/>
    <w:rsid w:val="000C2FF5"/>
    <w:rsid w:val="000C64DA"/>
    <w:rsid w:val="000D0EB5"/>
    <w:rsid w:val="000D4C07"/>
    <w:rsid w:val="000E2157"/>
    <w:rsid w:val="000F3FCD"/>
    <w:rsid w:val="00102C82"/>
    <w:rsid w:val="001030BB"/>
    <w:rsid w:val="00115F03"/>
    <w:rsid w:val="00137150"/>
    <w:rsid w:val="00140A11"/>
    <w:rsid w:val="001410B9"/>
    <w:rsid w:val="00145E13"/>
    <w:rsid w:val="00157D40"/>
    <w:rsid w:val="00173E33"/>
    <w:rsid w:val="00176D11"/>
    <w:rsid w:val="001818ED"/>
    <w:rsid w:val="00183349"/>
    <w:rsid w:val="0018498F"/>
    <w:rsid w:val="0018756F"/>
    <w:rsid w:val="00192123"/>
    <w:rsid w:val="0019359F"/>
    <w:rsid w:val="001A22FC"/>
    <w:rsid w:val="001A5CC7"/>
    <w:rsid w:val="001B28EB"/>
    <w:rsid w:val="001B3F0F"/>
    <w:rsid w:val="001C0128"/>
    <w:rsid w:val="001C452E"/>
    <w:rsid w:val="001D4D3F"/>
    <w:rsid w:val="001F2854"/>
    <w:rsid w:val="001F2D92"/>
    <w:rsid w:val="001F3C62"/>
    <w:rsid w:val="00203FAF"/>
    <w:rsid w:val="00206684"/>
    <w:rsid w:val="00210149"/>
    <w:rsid w:val="002146F7"/>
    <w:rsid w:val="00223D84"/>
    <w:rsid w:val="00226D1F"/>
    <w:rsid w:val="00227A7A"/>
    <w:rsid w:val="00232B33"/>
    <w:rsid w:val="002374DB"/>
    <w:rsid w:val="00243155"/>
    <w:rsid w:val="00245781"/>
    <w:rsid w:val="0024637E"/>
    <w:rsid w:val="00251D1B"/>
    <w:rsid w:val="002545CA"/>
    <w:rsid w:val="00270BD9"/>
    <w:rsid w:val="00281CB6"/>
    <w:rsid w:val="002964DE"/>
    <w:rsid w:val="002B1FCF"/>
    <w:rsid w:val="002B3982"/>
    <w:rsid w:val="002C4448"/>
    <w:rsid w:val="002D41E8"/>
    <w:rsid w:val="002D7B31"/>
    <w:rsid w:val="002E0582"/>
    <w:rsid w:val="002E4844"/>
    <w:rsid w:val="002F53C0"/>
    <w:rsid w:val="00303696"/>
    <w:rsid w:val="00306937"/>
    <w:rsid w:val="003078F3"/>
    <w:rsid w:val="003210B2"/>
    <w:rsid w:val="003242AA"/>
    <w:rsid w:val="00327368"/>
    <w:rsid w:val="0033217C"/>
    <w:rsid w:val="00332277"/>
    <w:rsid w:val="003355CD"/>
    <w:rsid w:val="00335DB0"/>
    <w:rsid w:val="00342B24"/>
    <w:rsid w:val="00361662"/>
    <w:rsid w:val="003624D3"/>
    <w:rsid w:val="00370629"/>
    <w:rsid w:val="003717DD"/>
    <w:rsid w:val="003800D8"/>
    <w:rsid w:val="00381C84"/>
    <w:rsid w:val="0038317F"/>
    <w:rsid w:val="00392AC5"/>
    <w:rsid w:val="00395B20"/>
    <w:rsid w:val="003B225C"/>
    <w:rsid w:val="003D00BE"/>
    <w:rsid w:val="003D376D"/>
    <w:rsid w:val="003E303A"/>
    <w:rsid w:val="003F38DC"/>
    <w:rsid w:val="003F6495"/>
    <w:rsid w:val="003F6FDD"/>
    <w:rsid w:val="004144E1"/>
    <w:rsid w:val="004169D8"/>
    <w:rsid w:val="00435BB2"/>
    <w:rsid w:val="00443EC1"/>
    <w:rsid w:val="00445325"/>
    <w:rsid w:val="004471EB"/>
    <w:rsid w:val="004509DD"/>
    <w:rsid w:val="00460065"/>
    <w:rsid w:val="0046288A"/>
    <w:rsid w:val="00462E18"/>
    <w:rsid w:val="00485BEA"/>
    <w:rsid w:val="00485E73"/>
    <w:rsid w:val="004978C6"/>
    <w:rsid w:val="004A0B32"/>
    <w:rsid w:val="004C202C"/>
    <w:rsid w:val="004C7300"/>
    <w:rsid w:val="004E0AA9"/>
    <w:rsid w:val="004F0BB6"/>
    <w:rsid w:val="004F17AA"/>
    <w:rsid w:val="004F617D"/>
    <w:rsid w:val="004F7493"/>
    <w:rsid w:val="005058FE"/>
    <w:rsid w:val="0052189C"/>
    <w:rsid w:val="00523FB7"/>
    <w:rsid w:val="005304D6"/>
    <w:rsid w:val="00531557"/>
    <w:rsid w:val="00534F1D"/>
    <w:rsid w:val="005379FB"/>
    <w:rsid w:val="00546F8A"/>
    <w:rsid w:val="00550968"/>
    <w:rsid w:val="0055106D"/>
    <w:rsid w:val="00551FCA"/>
    <w:rsid w:val="00553156"/>
    <w:rsid w:val="00577C12"/>
    <w:rsid w:val="00582856"/>
    <w:rsid w:val="00584846"/>
    <w:rsid w:val="0058701A"/>
    <w:rsid w:val="0058728B"/>
    <w:rsid w:val="005A68BC"/>
    <w:rsid w:val="005B7565"/>
    <w:rsid w:val="005C1B3A"/>
    <w:rsid w:val="005C5BDC"/>
    <w:rsid w:val="005C65C8"/>
    <w:rsid w:val="005C752F"/>
    <w:rsid w:val="005D061A"/>
    <w:rsid w:val="005D0788"/>
    <w:rsid w:val="005D65A7"/>
    <w:rsid w:val="005E27D9"/>
    <w:rsid w:val="005E2848"/>
    <w:rsid w:val="005F3A53"/>
    <w:rsid w:val="005F511E"/>
    <w:rsid w:val="005F602B"/>
    <w:rsid w:val="00601617"/>
    <w:rsid w:val="00606284"/>
    <w:rsid w:val="006115F0"/>
    <w:rsid w:val="006170BD"/>
    <w:rsid w:val="0064511B"/>
    <w:rsid w:val="0065344A"/>
    <w:rsid w:val="006540A7"/>
    <w:rsid w:val="006849C5"/>
    <w:rsid w:val="006919F9"/>
    <w:rsid w:val="00691F10"/>
    <w:rsid w:val="00693766"/>
    <w:rsid w:val="006A220D"/>
    <w:rsid w:val="006A47DC"/>
    <w:rsid w:val="006A6112"/>
    <w:rsid w:val="006A696D"/>
    <w:rsid w:val="006B08C2"/>
    <w:rsid w:val="006C06AB"/>
    <w:rsid w:val="006D03C3"/>
    <w:rsid w:val="006E3309"/>
    <w:rsid w:val="006F253A"/>
    <w:rsid w:val="00706D1E"/>
    <w:rsid w:val="00707697"/>
    <w:rsid w:val="00713931"/>
    <w:rsid w:val="0071790B"/>
    <w:rsid w:val="00733980"/>
    <w:rsid w:val="007442B2"/>
    <w:rsid w:val="00745686"/>
    <w:rsid w:val="00746153"/>
    <w:rsid w:val="00753181"/>
    <w:rsid w:val="00754AD9"/>
    <w:rsid w:val="00760228"/>
    <w:rsid w:val="00760C43"/>
    <w:rsid w:val="007740BE"/>
    <w:rsid w:val="00775EBD"/>
    <w:rsid w:val="0077787A"/>
    <w:rsid w:val="00786495"/>
    <w:rsid w:val="007922A9"/>
    <w:rsid w:val="007946B8"/>
    <w:rsid w:val="007A3573"/>
    <w:rsid w:val="007A4719"/>
    <w:rsid w:val="007A64F4"/>
    <w:rsid w:val="007B7098"/>
    <w:rsid w:val="007C513B"/>
    <w:rsid w:val="007D2D0A"/>
    <w:rsid w:val="007D34AA"/>
    <w:rsid w:val="007F53C0"/>
    <w:rsid w:val="00802ECF"/>
    <w:rsid w:val="008045E8"/>
    <w:rsid w:val="00827568"/>
    <w:rsid w:val="00833EF8"/>
    <w:rsid w:val="008361B7"/>
    <w:rsid w:val="008422E3"/>
    <w:rsid w:val="00846954"/>
    <w:rsid w:val="00863B81"/>
    <w:rsid w:val="008744DB"/>
    <w:rsid w:val="0089409C"/>
    <w:rsid w:val="008945DC"/>
    <w:rsid w:val="00894A7A"/>
    <w:rsid w:val="008A021A"/>
    <w:rsid w:val="008A102E"/>
    <w:rsid w:val="008A143A"/>
    <w:rsid w:val="008A6875"/>
    <w:rsid w:val="008A6D50"/>
    <w:rsid w:val="008B1407"/>
    <w:rsid w:val="008C7CB0"/>
    <w:rsid w:val="008D5EAC"/>
    <w:rsid w:val="008E451C"/>
    <w:rsid w:val="009035CA"/>
    <w:rsid w:val="009047BF"/>
    <w:rsid w:val="00917B8E"/>
    <w:rsid w:val="00920307"/>
    <w:rsid w:val="00926AC8"/>
    <w:rsid w:val="00932090"/>
    <w:rsid w:val="00936E03"/>
    <w:rsid w:val="009405B5"/>
    <w:rsid w:val="00945B99"/>
    <w:rsid w:val="009461E4"/>
    <w:rsid w:val="0095642E"/>
    <w:rsid w:val="00957548"/>
    <w:rsid w:val="00964972"/>
    <w:rsid w:val="00976FAB"/>
    <w:rsid w:val="00980E8F"/>
    <w:rsid w:val="009824FD"/>
    <w:rsid w:val="009827E8"/>
    <w:rsid w:val="009827F4"/>
    <w:rsid w:val="00983269"/>
    <w:rsid w:val="00984C73"/>
    <w:rsid w:val="0098607E"/>
    <w:rsid w:val="009871D3"/>
    <w:rsid w:val="009878D8"/>
    <w:rsid w:val="00994EA3"/>
    <w:rsid w:val="009A4230"/>
    <w:rsid w:val="009A7000"/>
    <w:rsid w:val="009B3CEF"/>
    <w:rsid w:val="009C1BF2"/>
    <w:rsid w:val="009C2E2F"/>
    <w:rsid w:val="009D289F"/>
    <w:rsid w:val="009D4946"/>
    <w:rsid w:val="009F6A19"/>
    <w:rsid w:val="00A03A0A"/>
    <w:rsid w:val="00A05525"/>
    <w:rsid w:val="00A1329B"/>
    <w:rsid w:val="00A14946"/>
    <w:rsid w:val="00A2216B"/>
    <w:rsid w:val="00A26E36"/>
    <w:rsid w:val="00A370AA"/>
    <w:rsid w:val="00A560BC"/>
    <w:rsid w:val="00A7037C"/>
    <w:rsid w:val="00A91C79"/>
    <w:rsid w:val="00A932AD"/>
    <w:rsid w:val="00AA080D"/>
    <w:rsid w:val="00AA23B7"/>
    <w:rsid w:val="00AA4259"/>
    <w:rsid w:val="00AA4310"/>
    <w:rsid w:val="00AB2FB2"/>
    <w:rsid w:val="00AB6ED3"/>
    <w:rsid w:val="00AC0982"/>
    <w:rsid w:val="00AC70C6"/>
    <w:rsid w:val="00AD0354"/>
    <w:rsid w:val="00AD6124"/>
    <w:rsid w:val="00AF26ED"/>
    <w:rsid w:val="00B0312F"/>
    <w:rsid w:val="00B05C3B"/>
    <w:rsid w:val="00B11D99"/>
    <w:rsid w:val="00B140D9"/>
    <w:rsid w:val="00B1492C"/>
    <w:rsid w:val="00B20398"/>
    <w:rsid w:val="00B3287E"/>
    <w:rsid w:val="00B374A0"/>
    <w:rsid w:val="00B435B9"/>
    <w:rsid w:val="00B46ED8"/>
    <w:rsid w:val="00B47B63"/>
    <w:rsid w:val="00B51797"/>
    <w:rsid w:val="00B61896"/>
    <w:rsid w:val="00B6506B"/>
    <w:rsid w:val="00B723F2"/>
    <w:rsid w:val="00B8537A"/>
    <w:rsid w:val="00B90612"/>
    <w:rsid w:val="00BA0740"/>
    <w:rsid w:val="00BA3991"/>
    <w:rsid w:val="00BA7101"/>
    <w:rsid w:val="00BB2684"/>
    <w:rsid w:val="00BC22F9"/>
    <w:rsid w:val="00BC53D5"/>
    <w:rsid w:val="00BD15D4"/>
    <w:rsid w:val="00BD625F"/>
    <w:rsid w:val="00BE0772"/>
    <w:rsid w:val="00BE3762"/>
    <w:rsid w:val="00BF4362"/>
    <w:rsid w:val="00BF4ADC"/>
    <w:rsid w:val="00C03854"/>
    <w:rsid w:val="00C107C6"/>
    <w:rsid w:val="00C32253"/>
    <w:rsid w:val="00C42F5E"/>
    <w:rsid w:val="00C50E3D"/>
    <w:rsid w:val="00C52AD8"/>
    <w:rsid w:val="00C57754"/>
    <w:rsid w:val="00C60FB8"/>
    <w:rsid w:val="00C63A49"/>
    <w:rsid w:val="00C67080"/>
    <w:rsid w:val="00C73627"/>
    <w:rsid w:val="00C73B3C"/>
    <w:rsid w:val="00C77B63"/>
    <w:rsid w:val="00C8774E"/>
    <w:rsid w:val="00C93799"/>
    <w:rsid w:val="00CA16AF"/>
    <w:rsid w:val="00CB7EAE"/>
    <w:rsid w:val="00CE076F"/>
    <w:rsid w:val="00CE4A3E"/>
    <w:rsid w:val="00CF798B"/>
    <w:rsid w:val="00D01889"/>
    <w:rsid w:val="00D0598B"/>
    <w:rsid w:val="00D072A2"/>
    <w:rsid w:val="00D2508F"/>
    <w:rsid w:val="00D26235"/>
    <w:rsid w:val="00D35439"/>
    <w:rsid w:val="00D462E6"/>
    <w:rsid w:val="00D4660C"/>
    <w:rsid w:val="00D6312B"/>
    <w:rsid w:val="00D648B3"/>
    <w:rsid w:val="00D7201B"/>
    <w:rsid w:val="00D727AC"/>
    <w:rsid w:val="00D75EEB"/>
    <w:rsid w:val="00DA0529"/>
    <w:rsid w:val="00DD6153"/>
    <w:rsid w:val="00DD6FC1"/>
    <w:rsid w:val="00DD7659"/>
    <w:rsid w:val="00DE06FA"/>
    <w:rsid w:val="00DE4156"/>
    <w:rsid w:val="00DE485E"/>
    <w:rsid w:val="00DF1384"/>
    <w:rsid w:val="00E206BC"/>
    <w:rsid w:val="00E44637"/>
    <w:rsid w:val="00E50587"/>
    <w:rsid w:val="00E565A7"/>
    <w:rsid w:val="00E6120A"/>
    <w:rsid w:val="00E6254D"/>
    <w:rsid w:val="00E70E8E"/>
    <w:rsid w:val="00E7469C"/>
    <w:rsid w:val="00E8220E"/>
    <w:rsid w:val="00E83000"/>
    <w:rsid w:val="00E84153"/>
    <w:rsid w:val="00E871CF"/>
    <w:rsid w:val="00E9629F"/>
    <w:rsid w:val="00E96DBD"/>
    <w:rsid w:val="00E9763A"/>
    <w:rsid w:val="00EA001A"/>
    <w:rsid w:val="00EA03F1"/>
    <w:rsid w:val="00EA2850"/>
    <w:rsid w:val="00EB7F84"/>
    <w:rsid w:val="00EC2D5F"/>
    <w:rsid w:val="00ED2C26"/>
    <w:rsid w:val="00EE6A9A"/>
    <w:rsid w:val="00EF0AAA"/>
    <w:rsid w:val="00F03651"/>
    <w:rsid w:val="00F03DE0"/>
    <w:rsid w:val="00F0623B"/>
    <w:rsid w:val="00F0667E"/>
    <w:rsid w:val="00F17605"/>
    <w:rsid w:val="00F21E7D"/>
    <w:rsid w:val="00F34746"/>
    <w:rsid w:val="00F34F63"/>
    <w:rsid w:val="00F474DB"/>
    <w:rsid w:val="00F5056A"/>
    <w:rsid w:val="00F56F63"/>
    <w:rsid w:val="00F61495"/>
    <w:rsid w:val="00F75866"/>
    <w:rsid w:val="00F77E67"/>
    <w:rsid w:val="00F82FF9"/>
    <w:rsid w:val="00F935E0"/>
    <w:rsid w:val="00F963A5"/>
    <w:rsid w:val="00FA47A6"/>
    <w:rsid w:val="00FA4A47"/>
    <w:rsid w:val="00FB4729"/>
    <w:rsid w:val="00FB7D97"/>
    <w:rsid w:val="00FC09B3"/>
    <w:rsid w:val="00FC202A"/>
    <w:rsid w:val="00FC2B0D"/>
    <w:rsid w:val="00FC6D57"/>
    <w:rsid w:val="00FD1B50"/>
    <w:rsid w:val="00FE0AAC"/>
    <w:rsid w:val="00FF4D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83D532"/>
  <w15:chartTrackingRefBased/>
  <w15:docId w15:val="{68F1EFE6-8650-49A4-8E73-1F8151FF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A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534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508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D00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F03651"/>
    <w:rPr>
      <w:color w:val="0563C1" w:themeColor="hyperlink"/>
      <w:u w:val="single"/>
    </w:rPr>
  </w:style>
  <w:style w:type="numbering" w:customStyle="1" w:styleId="Aucuneliste1">
    <w:name w:val="Aucune liste1"/>
    <w:next w:val="NoList"/>
    <w:uiPriority w:val="99"/>
    <w:semiHidden/>
    <w:unhideWhenUsed/>
    <w:rsid w:val="00863B81"/>
  </w:style>
  <w:style w:type="table" w:styleId="TableGrid">
    <w:name w:val="Table Grid"/>
    <w:basedOn w:val="TableNormal"/>
    <w:uiPriority w:val="39"/>
    <w:rsid w:val="00863B8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63B81"/>
    <w:rPr>
      <w:b/>
      <w:bCs/>
    </w:rPr>
  </w:style>
  <w:style w:type="character" w:styleId="PlaceholderText">
    <w:name w:val="Placeholder Text"/>
    <w:basedOn w:val="DefaultParagraphFont"/>
    <w:uiPriority w:val="99"/>
    <w:semiHidden/>
    <w:rsid w:val="00863B81"/>
    <w:rPr>
      <w:color w:val="666666"/>
    </w:rPr>
  </w:style>
  <w:style w:type="table" w:customStyle="1" w:styleId="Grilledutableau1">
    <w:name w:val="Grille du tableau1"/>
    <w:basedOn w:val="TableNormal"/>
    <w:next w:val="TableGrid"/>
    <w:uiPriority w:val="39"/>
    <w:rsid w:val="00863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545CA"/>
    <w:rPr>
      <w:i/>
      <w:iCs/>
    </w:rPr>
  </w:style>
  <w:style w:type="paragraph" w:styleId="Header">
    <w:name w:val="header"/>
    <w:basedOn w:val="Normal"/>
    <w:link w:val="HeaderChar"/>
    <w:uiPriority w:val="99"/>
    <w:unhideWhenUsed/>
    <w:rsid w:val="00B517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1797"/>
  </w:style>
  <w:style w:type="paragraph" w:styleId="Footer">
    <w:name w:val="footer"/>
    <w:basedOn w:val="Normal"/>
    <w:link w:val="FooterChar"/>
    <w:uiPriority w:val="99"/>
    <w:unhideWhenUsed/>
    <w:rsid w:val="00B517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1797"/>
  </w:style>
  <w:style w:type="character" w:customStyle="1" w:styleId="Heading2Char">
    <w:name w:val="Heading 2 Char"/>
    <w:basedOn w:val="DefaultParagraphFont"/>
    <w:link w:val="Heading2"/>
    <w:uiPriority w:val="9"/>
    <w:rsid w:val="00F77E67"/>
    <w:rPr>
      <w:rFonts w:asciiTheme="majorHAnsi" w:eastAsiaTheme="majorEastAsia" w:hAnsiTheme="majorHAnsi" w:cstheme="majorBidi"/>
      <w:color w:val="2E74B5" w:themeColor="accent1" w:themeShade="BF"/>
      <w:sz w:val="26"/>
      <w:szCs w:val="26"/>
    </w:rPr>
  </w:style>
  <w:style w:type="character" w:customStyle="1" w:styleId="red">
    <w:name w:val="red"/>
    <w:basedOn w:val="DefaultParagraphFont"/>
    <w:rsid w:val="00327368"/>
  </w:style>
  <w:style w:type="paragraph" w:styleId="ListParagraph">
    <w:name w:val="List Paragraph"/>
    <w:basedOn w:val="Normal"/>
    <w:uiPriority w:val="34"/>
    <w:qFormat/>
    <w:rsid w:val="00F34746"/>
    <w:pPr>
      <w:ind w:left="720"/>
      <w:contextualSpacing/>
    </w:pPr>
  </w:style>
  <w:style w:type="paragraph" w:styleId="EndnoteText">
    <w:name w:val="endnote text"/>
    <w:basedOn w:val="Normal"/>
    <w:link w:val="EndnoteTextChar"/>
    <w:uiPriority w:val="99"/>
    <w:unhideWhenUsed/>
    <w:rsid w:val="00F34746"/>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rsid w:val="00F34746"/>
    <w:rPr>
      <w:kern w:val="2"/>
      <w:sz w:val="20"/>
      <w:szCs w:val="20"/>
      <w14:ligatures w14:val="standardContextual"/>
    </w:rPr>
  </w:style>
  <w:style w:type="character" w:styleId="EndnoteReference">
    <w:name w:val="endnote reference"/>
    <w:basedOn w:val="DefaultParagraphFont"/>
    <w:uiPriority w:val="99"/>
    <w:semiHidden/>
    <w:unhideWhenUsed/>
    <w:rsid w:val="00F34746"/>
    <w:rPr>
      <w:vertAlign w:val="superscript"/>
    </w:rPr>
  </w:style>
  <w:style w:type="character" w:customStyle="1" w:styleId="react-xocs-alternative-link">
    <w:name w:val="react-xocs-alternative-link"/>
    <w:basedOn w:val="DefaultParagraphFont"/>
    <w:rsid w:val="00EF0AAA"/>
  </w:style>
  <w:style w:type="character" w:customStyle="1" w:styleId="given-name">
    <w:name w:val="given-name"/>
    <w:basedOn w:val="DefaultParagraphFont"/>
    <w:rsid w:val="00EF0AAA"/>
  </w:style>
  <w:style w:type="character" w:customStyle="1" w:styleId="text">
    <w:name w:val="text"/>
    <w:basedOn w:val="DefaultParagraphFont"/>
    <w:rsid w:val="00EF0AAA"/>
  </w:style>
  <w:style w:type="character" w:customStyle="1" w:styleId="author-ref">
    <w:name w:val="author-ref"/>
    <w:basedOn w:val="DefaultParagraphFont"/>
    <w:rsid w:val="00EF0AAA"/>
  </w:style>
  <w:style w:type="character" w:customStyle="1" w:styleId="Heading1Char">
    <w:name w:val="Heading 1 Char"/>
    <w:basedOn w:val="DefaultParagraphFont"/>
    <w:link w:val="Heading1"/>
    <w:uiPriority w:val="9"/>
    <w:rsid w:val="00EF0AAA"/>
    <w:rPr>
      <w:rFonts w:asciiTheme="majorHAnsi" w:eastAsiaTheme="majorEastAsia" w:hAnsiTheme="majorHAnsi" w:cstheme="majorBidi"/>
      <w:color w:val="2E74B5" w:themeColor="accent1" w:themeShade="BF"/>
      <w:sz w:val="32"/>
      <w:szCs w:val="32"/>
    </w:rPr>
  </w:style>
  <w:style w:type="character" w:customStyle="1" w:styleId="anchor-text">
    <w:name w:val="anchor-text"/>
    <w:basedOn w:val="DefaultParagraphFont"/>
    <w:rsid w:val="00BF4362"/>
  </w:style>
  <w:style w:type="character" w:customStyle="1" w:styleId="button-link-text">
    <w:name w:val="button-link-text"/>
    <w:basedOn w:val="DefaultParagraphFont"/>
    <w:rsid w:val="00BF4362"/>
  </w:style>
  <w:style w:type="character" w:customStyle="1" w:styleId="bold">
    <w:name w:val="bold"/>
    <w:basedOn w:val="DefaultParagraphFont"/>
    <w:rsid w:val="0058701A"/>
  </w:style>
  <w:style w:type="character" w:customStyle="1" w:styleId="supref">
    <w:name w:val="sup_ref"/>
    <w:basedOn w:val="DefaultParagraphFont"/>
    <w:rsid w:val="0058701A"/>
  </w:style>
  <w:style w:type="character" w:customStyle="1" w:styleId="Mentionnonrsolue1">
    <w:name w:val="Mention non résolue1"/>
    <w:basedOn w:val="DefaultParagraphFont"/>
    <w:uiPriority w:val="99"/>
    <w:semiHidden/>
    <w:unhideWhenUsed/>
    <w:rsid w:val="00707697"/>
    <w:rPr>
      <w:color w:val="605E5C"/>
      <w:shd w:val="clear" w:color="auto" w:fill="E1DFDD"/>
    </w:rPr>
  </w:style>
  <w:style w:type="character" w:customStyle="1" w:styleId="Heading3Char">
    <w:name w:val="Heading 3 Char"/>
    <w:basedOn w:val="DefaultParagraphFont"/>
    <w:link w:val="Heading3"/>
    <w:uiPriority w:val="9"/>
    <w:semiHidden/>
    <w:rsid w:val="0065344A"/>
    <w:rPr>
      <w:rFonts w:asciiTheme="majorHAnsi" w:eastAsiaTheme="majorEastAsia" w:hAnsiTheme="majorHAnsi" w:cstheme="majorBidi"/>
      <w:color w:val="1F4D78" w:themeColor="accent1" w:themeShade="7F"/>
      <w:sz w:val="24"/>
      <w:szCs w:val="24"/>
    </w:rPr>
  </w:style>
  <w:style w:type="table" w:styleId="ListTable6Colorful">
    <w:name w:val="List Table 6 Colorful"/>
    <w:basedOn w:val="TableNormal"/>
    <w:uiPriority w:val="51"/>
    <w:rsid w:val="008D5EA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7A6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81504">
      <w:bodyDiv w:val="1"/>
      <w:marLeft w:val="0"/>
      <w:marRight w:val="0"/>
      <w:marTop w:val="0"/>
      <w:marBottom w:val="0"/>
      <w:divBdr>
        <w:top w:val="none" w:sz="0" w:space="0" w:color="auto"/>
        <w:left w:val="none" w:sz="0" w:space="0" w:color="auto"/>
        <w:bottom w:val="none" w:sz="0" w:space="0" w:color="auto"/>
        <w:right w:val="none" w:sz="0" w:space="0" w:color="auto"/>
      </w:divBdr>
    </w:div>
    <w:div w:id="182134483">
      <w:bodyDiv w:val="1"/>
      <w:marLeft w:val="0"/>
      <w:marRight w:val="0"/>
      <w:marTop w:val="0"/>
      <w:marBottom w:val="0"/>
      <w:divBdr>
        <w:top w:val="none" w:sz="0" w:space="0" w:color="auto"/>
        <w:left w:val="none" w:sz="0" w:space="0" w:color="auto"/>
        <w:bottom w:val="none" w:sz="0" w:space="0" w:color="auto"/>
        <w:right w:val="none" w:sz="0" w:space="0" w:color="auto"/>
      </w:divBdr>
    </w:div>
    <w:div w:id="222298695">
      <w:bodyDiv w:val="1"/>
      <w:marLeft w:val="0"/>
      <w:marRight w:val="0"/>
      <w:marTop w:val="0"/>
      <w:marBottom w:val="0"/>
      <w:divBdr>
        <w:top w:val="none" w:sz="0" w:space="0" w:color="auto"/>
        <w:left w:val="none" w:sz="0" w:space="0" w:color="auto"/>
        <w:bottom w:val="none" w:sz="0" w:space="0" w:color="auto"/>
        <w:right w:val="none" w:sz="0" w:space="0" w:color="auto"/>
      </w:divBdr>
    </w:div>
    <w:div w:id="309022705">
      <w:bodyDiv w:val="1"/>
      <w:marLeft w:val="0"/>
      <w:marRight w:val="0"/>
      <w:marTop w:val="0"/>
      <w:marBottom w:val="0"/>
      <w:divBdr>
        <w:top w:val="none" w:sz="0" w:space="0" w:color="auto"/>
        <w:left w:val="none" w:sz="0" w:space="0" w:color="auto"/>
        <w:bottom w:val="none" w:sz="0" w:space="0" w:color="auto"/>
        <w:right w:val="none" w:sz="0" w:space="0" w:color="auto"/>
      </w:divBdr>
    </w:div>
    <w:div w:id="411589433">
      <w:bodyDiv w:val="1"/>
      <w:marLeft w:val="0"/>
      <w:marRight w:val="0"/>
      <w:marTop w:val="0"/>
      <w:marBottom w:val="0"/>
      <w:divBdr>
        <w:top w:val="none" w:sz="0" w:space="0" w:color="auto"/>
        <w:left w:val="none" w:sz="0" w:space="0" w:color="auto"/>
        <w:bottom w:val="none" w:sz="0" w:space="0" w:color="auto"/>
        <w:right w:val="none" w:sz="0" w:space="0" w:color="auto"/>
      </w:divBdr>
      <w:divsChild>
        <w:div w:id="1475877406">
          <w:marLeft w:val="0"/>
          <w:marRight w:val="0"/>
          <w:marTop w:val="0"/>
          <w:marBottom w:val="0"/>
          <w:divBdr>
            <w:top w:val="none" w:sz="0" w:space="0" w:color="auto"/>
            <w:left w:val="none" w:sz="0" w:space="0" w:color="auto"/>
            <w:bottom w:val="none" w:sz="0" w:space="0" w:color="auto"/>
            <w:right w:val="none" w:sz="0" w:space="0" w:color="auto"/>
          </w:divBdr>
        </w:div>
        <w:div w:id="2084137301">
          <w:marLeft w:val="0"/>
          <w:marRight w:val="0"/>
          <w:marTop w:val="0"/>
          <w:marBottom w:val="0"/>
          <w:divBdr>
            <w:top w:val="none" w:sz="0" w:space="0" w:color="auto"/>
            <w:left w:val="none" w:sz="0" w:space="0" w:color="auto"/>
            <w:bottom w:val="none" w:sz="0" w:space="0" w:color="auto"/>
            <w:right w:val="none" w:sz="0" w:space="0" w:color="auto"/>
          </w:divBdr>
        </w:div>
      </w:divsChild>
    </w:div>
    <w:div w:id="437218415">
      <w:bodyDiv w:val="1"/>
      <w:marLeft w:val="0"/>
      <w:marRight w:val="0"/>
      <w:marTop w:val="0"/>
      <w:marBottom w:val="0"/>
      <w:divBdr>
        <w:top w:val="none" w:sz="0" w:space="0" w:color="auto"/>
        <w:left w:val="none" w:sz="0" w:space="0" w:color="auto"/>
        <w:bottom w:val="none" w:sz="0" w:space="0" w:color="auto"/>
        <w:right w:val="none" w:sz="0" w:space="0" w:color="auto"/>
      </w:divBdr>
    </w:div>
    <w:div w:id="489248518">
      <w:bodyDiv w:val="1"/>
      <w:marLeft w:val="0"/>
      <w:marRight w:val="0"/>
      <w:marTop w:val="0"/>
      <w:marBottom w:val="0"/>
      <w:divBdr>
        <w:top w:val="none" w:sz="0" w:space="0" w:color="auto"/>
        <w:left w:val="none" w:sz="0" w:space="0" w:color="auto"/>
        <w:bottom w:val="none" w:sz="0" w:space="0" w:color="auto"/>
        <w:right w:val="none" w:sz="0" w:space="0" w:color="auto"/>
      </w:divBdr>
    </w:div>
    <w:div w:id="556815625">
      <w:bodyDiv w:val="1"/>
      <w:marLeft w:val="0"/>
      <w:marRight w:val="0"/>
      <w:marTop w:val="0"/>
      <w:marBottom w:val="0"/>
      <w:divBdr>
        <w:top w:val="none" w:sz="0" w:space="0" w:color="auto"/>
        <w:left w:val="none" w:sz="0" w:space="0" w:color="auto"/>
        <w:bottom w:val="none" w:sz="0" w:space="0" w:color="auto"/>
        <w:right w:val="none" w:sz="0" w:space="0" w:color="auto"/>
      </w:divBdr>
    </w:div>
    <w:div w:id="571818864">
      <w:bodyDiv w:val="1"/>
      <w:marLeft w:val="0"/>
      <w:marRight w:val="0"/>
      <w:marTop w:val="0"/>
      <w:marBottom w:val="0"/>
      <w:divBdr>
        <w:top w:val="none" w:sz="0" w:space="0" w:color="auto"/>
        <w:left w:val="none" w:sz="0" w:space="0" w:color="auto"/>
        <w:bottom w:val="none" w:sz="0" w:space="0" w:color="auto"/>
        <w:right w:val="none" w:sz="0" w:space="0" w:color="auto"/>
      </w:divBdr>
    </w:div>
    <w:div w:id="645089810">
      <w:bodyDiv w:val="1"/>
      <w:marLeft w:val="0"/>
      <w:marRight w:val="0"/>
      <w:marTop w:val="0"/>
      <w:marBottom w:val="0"/>
      <w:divBdr>
        <w:top w:val="none" w:sz="0" w:space="0" w:color="auto"/>
        <w:left w:val="none" w:sz="0" w:space="0" w:color="auto"/>
        <w:bottom w:val="none" w:sz="0" w:space="0" w:color="auto"/>
        <w:right w:val="none" w:sz="0" w:space="0" w:color="auto"/>
      </w:divBdr>
    </w:div>
    <w:div w:id="796027167">
      <w:bodyDiv w:val="1"/>
      <w:marLeft w:val="0"/>
      <w:marRight w:val="0"/>
      <w:marTop w:val="0"/>
      <w:marBottom w:val="0"/>
      <w:divBdr>
        <w:top w:val="none" w:sz="0" w:space="0" w:color="auto"/>
        <w:left w:val="none" w:sz="0" w:space="0" w:color="auto"/>
        <w:bottom w:val="none" w:sz="0" w:space="0" w:color="auto"/>
        <w:right w:val="none" w:sz="0" w:space="0" w:color="auto"/>
      </w:divBdr>
    </w:div>
    <w:div w:id="875435411">
      <w:bodyDiv w:val="1"/>
      <w:marLeft w:val="0"/>
      <w:marRight w:val="0"/>
      <w:marTop w:val="0"/>
      <w:marBottom w:val="0"/>
      <w:divBdr>
        <w:top w:val="none" w:sz="0" w:space="0" w:color="auto"/>
        <w:left w:val="none" w:sz="0" w:space="0" w:color="auto"/>
        <w:bottom w:val="none" w:sz="0" w:space="0" w:color="auto"/>
        <w:right w:val="none" w:sz="0" w:space="0" w:color="auto"/>
      </w:divBdr>
    </w:div>
    <w:div w:id="943457395">
      <w:bodyDiv w:val="1"/>
      <w:marLeft w:val="0"/>
      <w:marRight w:val="0"/>
      <w:marTop w:val="0"/>
      <w:marBottom w:val="0"/>
      <w:divBdr>
        <w:top w:val="none" w:sz="0" w:space="0" w:color="auto"/>
        <w:left w:val="none" w:sz="0" w:space="0" w:color="auto"/>
        <w:bottom w:val="none" w:sz="0" w:space="0" w:color="auto"/>
        <w:right w:val="none" w:sz="0" w:space="0" w:color="auto"/>
      </w:divBdr>
    </w:div>
    <w:div w:id="1149131871">
      <w:bodyDiv w:val="1"/>
      <w:marLeft w:val="0"/>
      <w:marRight w:val="0"/>
      <w:marTop w:val="0"/>
      <w:marBottom w:val="0"/>
      <w:divBdr>
        <w:top w:val="none" w:sz="0" w:space="0" w:color="auto"/>
        <w:left w:val="none" w:sz="0" w:space="0" w:color="auto"/>
        <w:bottom w:val="none" w:sz="0" w:space="0" w:color="auto"/>
        <w:right w:val="none" w:sz="0" w:space="0" w:color="auto"/>
      </w:divBdr>
    </w:div>
    <w:div w:id="1153522335">
      <w:bodyDiv w:val="1"/>
      <w:marLeft w:val="0"/>
      <w:marRight w:val="0"/>
      <w:marTop w:val="0"/>
      <w:marBottom w:val="0"/>
      <w:divBdr>
        <w:top w:val="none" w:sz="0" w:space="0" w:color="auto"/>
        <w:left w:val="none" w:sz="0" w:space="0" w:color="auto"/>
        <w:bottom w:val="none" w:sz="0" w:space="0" w:color="auto"/>
        <w:right w:val="none" w:sz="0" w:space="0" w:color="auto"/>
      </w:divBdr>
    </w:div>
    <w:div w:id="1195584311">
      <w:bodyDiv w:val="1"/>
      <w:marLeft w:val="0"/>
      <w:marRight w:val="0"/>
      <w:marTop w:val="0"/>
      <w:marBottom w:val="0"/>
      <w:divBdr>
        <w:top w:val="none" w:sz="0" w:space="0" w:color="auto"/>
        <w:left w:val="none" w:sz="0" w:space="0" w:color="auto"/>
        <w:bottom w:val="none" w:sz="0" w:space="0" w:color="auto"/>
        <w:right w:val="none" w:sz="0" w:space="0" w:color="auto"/>
      </w:divBdr>
      <w:divsChild>
        <w:div w:id="1143541699">
          <w:marLeft w:val="0"/>
          <w:marRight w:val="0"/>
          <w:marTop w:val="0"/>
          <w:marBottom w:val="0"/>
          <w:divBdr>
            <w:top w:val="none" w:sz="0" w:space="0" w:color="auto"/>
            <w:left w:val="none" w:sz="0" w:space="0" w:color="auto"/>
            <w:bottom w:val="none" w:sz="0" w:space="0" w:color="auto"/>
            <w:right w:val="none" w:sz="0" w:space="0" w:color="auto"/>
          </w:divBdr>
          <w:divsChild>
            <w:div w:id="180054454">
              <w:marLeft w:val="0"/>
              <w:marRight w:val="0"/>
              <w:marTop w:val="0"/>
              <w:marBottom w:val="0"/>
              <w:divBdr>
                <w:top w:val="none" w:sz="0" w:space="0" w:color="auto"/>
                <w:left w:val="none" w:sz="0" w:space="0" w:color="auto"/>
                <w:bottom w:val="none" w:sz="0" w:space="0" w:color="auto"/>
                <w:right w:val="none" w:sz="0" w:space="0" w:color="auto"/>
              </w:divBdr>
            </w:div>
            <w:div w:id="103233557">
              <w:marLeft w:val="0"/>
              <w:marRight w:val="0"/>
              <w:marTop w:val="0"/>
              <w:marBottom w:val="0"/>
              <w:divBdr>
                <w:top w:val="none" w:sz="0" w:space="0" w:color="auto"/>
                <w:left w:val="none" w:sz="0" w:space="0" w:color="auto"/>
                <w:bottom w:val="none" w:sz="0" w:space="0" w:color="auto"/>
                <w:right w:val="none" w:sz="0" w:space="0" w:color="auto"/>
              </w:divBdr>
            </w:div>
            <w:div w:id="1651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3037">
      <w:bodyDiv w:val="1"/>
      <w:marLeft w:val="0"/>
      <w:marRight w:val="0"/>
      <w:marTop w:val="0"/>
      <w:marBottom w:val="0"/>
      <w:divBdr>
        <w:top w:val="none" w:sz="0" w:space="0" w:color="auto"/>
        <w:left w:val="none" w:sz="0" w:space="0" w:color="auto"/>
        <w:bottom w:val="none" w:sz="0" w:space="0" w:color="auto"/>
        <w:right w:val="none" w:sz="0" w:space="0" w:color="auto"/>
      </w:divBdr>
    </w:div>
    <w:div w:id="1310405071">
      <w:bodyDiv w:val="1"/>
      <w:marLeft w:val="0"/>
      <w:marRight w:val="0"/>
      <w:marTop w:val="0"/>
      <w:marBottom w:val="0"/>
      <w:divBdr>
        <w:top w:val="none" w:sz="0" w:space="0" w:color="auto"/>
        <w:left w:val="none" w:sz="0" w:space="0" w:color="auto"/>
        <w:bottom w:val="none" w:sz="0" w:space="0" w:color="auto"/>
        <w:right w:val="none" w:sz="0" w:space="0" w:color="auto"/>
      </w:divBdr>
    </w:div>
    <w:div w:id="1315600220">
      <w:bodyDiv w:val="1"/>
      <w:marLeft w:val="0"/>
      <w:marRight w:val="0"/>
      <w:marTop w:val="0"/>
      <w:marBottom w:val="0"/>
      <w:divBdr>
        <w:top w:val="none" w:sz="0" w:space="0" w:color="auto"/>
        <w:left w:val="none" w:sz="0" w:space="0" w:color="auto"/>
        <w:bottom w:val="none" w:sz="0" w:space="0" w:color="auto"/>
        <w:right w:val="none" w:sz="0" w:space="0" w:color="auto"/>
      </w:divBdr>
      <w:divsChild>
        <w:div w:id="1502545997">
          <w:marLeft w:val="0"/>
          <w:marRight w:val="0"/>
          <w:marTop w:val="0"/>
          <w:marBottom w:val="0"/>
          <w:divBdr>
            <w:top w:val="none" w:sz="0" w:space="0" w:color="auto"/>
            <w:left w:val="none" w:sz="0" w:space="0" w:color="auto"/>
            <w:bottom w:val="none" w:sz="0" w:space="0" w:color="auto"/>
            <w:right w:val="none" w:sz="0" w:space="0" w:color="auto"/>
          </w:divBdr>
          <w:divsChild>
            <w:div w:id="1456438436">
              <w:marLeft w:val="0"/>
              <w:marRight w:val="0"/>
              <w:marTop w:val="0"/>
              <w:marBottom w:val="0"/>
              <w:divBdr>
                <w:top w:val="none" w:sz="0" w:space="0" w:color="auto"/>
                <w:left w:val="none" w:sz="0" w:space="0" w:color="auto"/>
                <w:bottom w:val="none" w:sz="0" w:space="0" w:color="auto"/>
                <w:right w:val="none" w:sz="0" w:space="0" w:color="auto"/>
              </w:divBdr>
              <w:divsChild>
                <w:div w:id="1793087633">
                  <w:marLeft w:val="0"/>
                  <w:marRight w:val="0"/>
                  <w:marTop w:val="0"/>
                  <w:marBottom w:val="360"/>
                  <w:divBdr>
                    <w:top w:val="none" w:sz="0" w:space="0" w:color="auto"/>
                    <w:left w:val="none" w:sz="0" w:space="0" w:color="auto"/>
                    <w:bottom w:val="none" w:sz="0" w:space="0" w:color="auto"/>
                    <w:right w:val="none" w:sz="0" w:space="0" w:color="auto"/>
                  </w:divBdr>
                  <w:divsChild>
                    <w:div w:id="594048932">
                      <w:marLeft w:val="0"/>
                      <w:marRight w:val="0"/>
                      <w:marTop w:val="0"/>
                      <w:marBottom w:val="360"/>
                      <w:divBdr>
                        <w:top w:val="none" w:sz="0" w:space="0" w:color="auto"/>
                        <w:left w:val="none" w:sz="0" w:space="0" w:color="auto"/>
                        <w:bottom w:val="none" w:sz="0" w:space="0" w:color="auto"/>
                        <w:right w:val="none" w:sz="0" w:space="0" w:color="auto"/>
                      </w:divBdr>
                      <w:divsChild>
                        <w:div w:id="1374622282">
                          <w:marLeft w:val="0"/>
                          <w:marRight w:val="0"/>
                          <w:marTop w:val="0"/>
                          <w:marBottom w:val="0"/>
                          <w:divBdr>
                            <w:top w:val="none" w:sz="0" w:space="0" w:color="auto"/>
                            <w:left w:val="none" w:sz="0" w:space="0" w:color="auto"/>
                            <w:bottom w:val="none" w:sz="0" w:space="0" w:color="auto"/>
                            <w:right w:val="none" w:sz="0" w:space="0" w:color="auto"/>
                          </w:divBdr>
                          <w:divsChild>
                            <w:div w:id="30462800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116249763">
                      <w:marLeft w:val="0"/>
                      <w:marRight w:val="0"/>
                      <w:marTop w:val="0"/>
                      <w:marBottom w:val="360"/>
                      <w:divBdr>
                        <w:top w:val="none" w:sz="0" w:space="0" w:color="auto"/>
                        <w:left w:val="none" w:sz="0" w:space="0" w:color="auto"/>
                        <w:bottom w:val="none" w:sz="0" w:space="0" w:color="auto"/>
                        <w:right w:val="none" w:sz="0" w:space="0" w:color="auto"/>
                      </w:divBdr>
                      <w:divsChild>
                        <w:div w:id="259919856">
                          <w:marLeft w:val="0"/>
                          <w:marRight w:val="0"/>
                          <w:marTop w:val="0"/>
                          <w:marBottom w:val="0"/>
                          <w:divBdr>
                            <w:top w:val="none" w:sz="0" w:space="0" w:color="auto"/>
                            <w:left w:val="none" w:sz="0" w:space="0" w:color="auto"/>
                            <w:bottom w:val="none" w:sz="0" w:space="0" w:color="auto"/>
                            <w:right w:val="none" w:sz="0" w:space="0" w:color="auto"/>
                          </w:divBdr>
                          <w:divsChild>
                            <w:div w:id="150798974">
                              <w:marLeft w:val="0"/>
                              <w:marRight w:val="0"/>
                              <w:marTop w:val="0"/>
                              <w:marBottom w:val="0"/>
                              <w:divBdr>
                                <w:top w:val="none" w:sz="0" w:space="0" w:color="auto"/>
                                <w:left w:val="none" w:sz="0" w:space="0" w:color="auto"/>
                                <w:bottom w:val="none" w:sz="0" w:space="0" w:color="auto"/>
                                <w:right w:val="none" w:sz="0" w:space="0" w:color="auto"/>
                              </w:divBdr>
                              <w:divsChild>
                                <w:div w:id="220681211">
                                  <w:marLeft w:val="0"/>
                                  <w:marRight w:val="0"/>
                                  <w:marTop w:val="0"/>
                                  <w:marBottom w:val="0"/>
                                  <w:divBdr>
                                    <w:top w:val="none" w:sz="0" w:space="0" w:color="auto"/>
                                    <w:left w:val="none" w:sz="0" w:space="0" w:color="auto"/>
                                    <w:bottom w:val="none" w:sz="0" w:space="0" w:color="auto"/>
                                    <w:right w:val="none" w:sz="0" w:space="0" w:color="auto"/>
                                  </w:divBdr>
                                </w:div>
                                <w:div w:id="1515850251">
                                  <w:marLeft w:val="0"/>
                                  <w:marRight w:val="0"/>
                                  <w:marTop w:val="0"/>
                                  <w:marBottom w:val="0"/>
                                  <w:divBdr>
                                    <w:top w:val="none" w:sz="0" w:space="0" w:color="auto"/>
                                    <w:left w:val="none" w:sz="0" w:space="0" w:color="auto"/>
                                    <w:bottom w:val="none" w:sz="0" w:space="0" w:color="auto"/>
                                    <w:right w:val="none" w:sz="0" w:space="0" w:color="auto"/>
                                  </w:divBdr>
                                </w:div>
                                <w:div w:id="1397390578">
                                  <w:marLeft w:val="0"/>
                                  <w:marRight w:val="0"/>
                                  <w:marTop w:val="0"/>
                                  <w:marBottom w:val="0"/>
                                  <w:divBdr>
                                    <w:top w:val="none" w:sz="0" w:space="0" w:color="auto"/>
                                    <w:left w:val="none" w:sz="0" w:space="0" w:color="auto"/>
                                    <w:bottom w:val="none" w:sz="0" w:space="0" w:color="auto"/>
                                    <w:right w:val="none" w:sz="0" w:space="0" w:color="auto"/>
                                  </w:divBdr>
                                </w:div>
                              </w:divsChild>
                            </w:div>
                            <w:div w:id="835922323">
                              <w:marLeft w:val="0"/>
                              <w:marRight w:val="0"/>
                              <w:marTop w:val="0"/>
                              <w:marBottom w:val="0"/>
                              <w:divBdr>
                                <w:top w:val="none" w:sz="0" w:space="0" w:color="auto"/>
                                <w:left w:val="none" w:sz="0" w:space="0" w:color="auto"/>
                                <w:bottom w:val="none" w:sz="0" w:space="0" w:color="auto"/>
                                <w:right w:val="none" w:sz="0" w:space="0" w:color="auto"/>
                              </w:divBdr>
                              <w:divsChild>
                                <w:div w:id="1024131767">
                                  <w:marLeft w:val="0"/>
                                  <w:marRight w:val="0"/>
                                  <w:marTop w:val="0"/>
                                  <w:marBottom w:val="0"/>
                                  <w:divBdr>
                                    <w:top w:val="none" w:sz="0" w:space="0" w:color="auto"/>
                                    <w:left w:val="none" w:sz="0" w:space="0" w:color="auto"/>
                                    <w:bottom w:val="none" w:sz="0" w:space="0" w:color="auto"/>
                                    <w:right w:val="none" w:sz="0" w:space="0" w:color="auto"/>
                                  </w:divBdr>
                                  <w:divsChild>
                                    <w:div w:id="357314044">
                                      <w:marLeft w:val="0"/>
                                      <w:marRight w:val="0"/>
                                      <w:marTop w:val="0"/>
                                      <w:marBottom w:val="0"/>
                                      <w:divBdr>
                                        <w:top w:val="none" w:sz="0" w:space="0" w:color="auto"/>
                                        <w:left w:val="none" w:sz="0" w:space="0" w:color="auto"/>
                                        <w:bottom w:val="none" w:sz="0" w:space="0" w:color="auto"/>
                                        <w:right w:val="none" w:sz="0" w:space="0" w:color="auto"/>
                                      </w:divBdr>
                                      <w:divsChild>
                                        <w:div w:id="1441142225">
                                          <w:marLeft w:val="0"/>
                                          <w:marRight w:val="0"/>
                                          <w:marTop w:val="0"/>
                                          <w:marBottom w:val="0"/>
                                          <w:divBdr>
                                            <w:top w:val="none" w:sz="0" w:space="0" w:color="auto"/>
                                            <w:left w:val="none" w:sz="0" w:space="0" w:color="auto"/>
                                            <w:bottom w:val="none" w:sz="0" w:space="0" w:color="auto"/>
                                            <w:right w:val="none" w:sz="0" w:space="0" w:color="auto"/>
                                          </w:divBdr>
                                          <w:divsChild>
                                            <w:div w:id="610358607">
                                              <w:marLeft w:val="0"/>
                                              <w:marRight w:val="0"/>
                                              <w:marTop w:val="0"/>
                                              <w:marBottom w:val="0"/>
                                              <w:divBdr>
                                                <w:top w:val="none" w:sz="0" w:space="0" w:color="auto"/>
                                                <w:left w:val="none" w:sz="0" w:space="0" w:color="auto"/>
                                                <w:bottom w:val="none" w:sz="0" w:space="0" w:color="auto"/>
                                                <w:right w:val="none" w:sz="0" w:space="0" w:color="auto"/>
                                              </w:divBdr>
                                            </w:div>
                                          </w:divsChild>
                                        </w:div>
                                        <w:div w:id="2009137295">
                                          <w:marLeft w:val="0"/>
                                          <w:marRight w:val="0"/>
                                          <w:marTop w:val="0"/>
                                          <w:marBottom w:val="0"/>
                                          <w:divBdr>
                                            <w:top w:val="none" w:sz="0" w:space="0" w:color="auto"/>
                                            <w:left w:val="none" w:sz="0" w:space="0" w:color="auto"/>
                                            <w:bottom w:val="none" w:sz="0" w:space="0" w:color="auto"/>
                                            <w:right w:val="none" w:sz="0" w:space="0" w:color="auto"/>
                                          </w:divBdr>
                                        </w:div>
                                        <w:div w:id="603457762">
                                          <w:marLeft w:val="0"/>
                                          <w:marRight w:val="0"/>
                                          <w:marTop w:val="0"/>
                                          <w:marBottom w:val="0"/>
                                          <w:divBdr>
                                            <w:top w:val="none" w:sz="0" w:space="0" w:color="auto"/>
                                            <w:left w:val="none" w:sz="0" w:space="0" w:color="auto"/>
                                            <w:bottom w:val="none" w:sz="0" w:space="0" w:color="auto"/>
                                            <w:right w:val="none" w:sz="0" w:space="0" w:color="auto"/>
                                          </w:divBdr>
                                          <w:divsChild>
                                            <w:div w:id="1732926829">
                                              <w:marLeft w:val="0"/>
                                              <w:marRight w:val="0"/>
                                              <w:marTop w:val="0"/>
                                              <w:marBottom w:val="360"/>
                                              <w:divBdr>
                                                <w:top w:val="none" w:sz="0" w:space="0" w:color="auto"/>
                                                <w:left w:val="none" w:sz="0" w:space="0" w:color="auto"/>
                                                <w:bottom w:val="none" w:sz="0" w:space="0" w:color="auto"/>
                                                <w:right w:val="none" w:sz="0" w:space="0" w:color="auto"/>
                                              </w:divBdr>
                                            </w:div>
                                            <w:div w:id="999890550">
                                              <w:marLeft w:val="0"/>
                                              <w:marRight w:val="0"/>
                                              <w:marTop w:val="240"/>
                                              <w:marBottom w:val="0"/>
                                              <w:divBdr>
                                                <w:top w:val="none" w:sz="0" w:space="0" w:color="auto"/>
                                                <w:left w:val="none" w:sz="0" w:space="0" w:color="auto"/>
                                                <w:bottom w:val="none" w:sz="0" w:space="0" w:color="auto"/>
                                                <w:right w:val="none" w:sz="0" w:space="0" w:color="auto"/>
                                              </w:divBdr>
                                            </w:div>
                                            <w:div w:id="945037373">
                                              <w:marLeft w:val="0"/>
                                              <w:marRight w:val="0"/>
                                              <w:marTop w:val="0"/>
                                              <w:marBottom w:val="0"/>
                                              <w:divBdr>
                                                <w:top w:val="none" w:sz="0" w:space="0" w:color="auto"/>
                                                <w:left w:val="none" w:sz="0" w:space="0" w:color="auto"/>
                                                <w:bottom w:val="none" w:sz="0" w:space="0" w:color="auto"/>
                                                <w:right w:val="none" w:sz="0" w:space="0" w:color="auto"/>
                                              </w:divBdr>
                                            </w:div>
                                            <w:div w:id="1532919274">
                                              <w:marLeft w:val="0"/>
                                              <w:marRight w:val="0"/>
                                              <w:marTop w:val="0"/>
                                              <w:marBottom w:val="0"/>
                                              <w:divBdr>
                                                <w:top w:val="none" w:sz="0" w:space="0" w:color="auto"/>
                                                <w:left w:val="none" w:sz="0" w:space="0" w:color="auto"/>
                                                <w:bottom w:val="none" w:sz="0" w:space="0" w:color="auto"/>
                                                <w:right w:val="none" w:sz="0" w:space="0" w:color="auto"/>
                                              </w:divBdr>
                                            </w:div>
                                            <w:div w:id="572541753">
                                              <w:marLeft w:val="0"/>
                                              <w:marRight w:val="0"/>
                                              <w:marTop w:val="0"/>
                                              <w:marBottom w:val="0"/>
                                              <w:divBdr>
                                                <w:top w:val="none" w:sz="0" w:space="0" w:color="auto"/>
                                                <w:left w:val="none" w:sz="0" w:space="0" w:color="auto"/>
                                                <w:bottom w:val="none" w:sz="0" w:space="0" w:color="auto"/>
                                                <w:right w:val="none" w:sz="0" w:space="0" w:color="auto"/>
                                              </w:divBdr>
                                            </w:div>
                                            <w:div w:id="1711761870">
                                              <w:marLeft w:val="0"/>
                                              <w:marRight w:val="0"/>
                                              <w:marTop w:val="240"/>
                                              <w:marBottom w:val="0"/>
                                              <w:divBdr>
                                                <w:top w:val="none" w:sz="0" w:space="0" w:color="auto"/>
                                                <w:left w:val="none" w:sz="0" w:space="0" w:color="auto"/>
                                                <w:bottom w:val="none" w:sz="0" w:space="0" w:color="auto"/>
                                                <w:right w:val="none" w:sz="0" w:space="0" w:color="auto"/>
                                              </w:divBdr>
                                              <w:divsChild>
                                                <w:div w:id="2050106178">
                                                  <w:marLeft w:val="0"/>
                                                  <w:marRight w:val="0"/>
                                                  <w:marTop w:val="0"/>
                                                  <w:marBottom w:val="0"/>
                                                  <w:divBdr>
                                                    <w:top w:val="none" w:sz="0" w:space="0" w:color="auto"/>
                                                    <w:left w:val="none" w:sz="0" w:space="0" w:color="auto"/>
                                                    <w:bottom w:val="none" w:sz="0" w:space="0" w:color="auto"/>
                                                    <w:right w:val="none" w:sz="0" w:space="0" w:color="auto"/>
                                                  </w:divBdr>
                                                </w:div>
                                                <w:div w:id="224724608">
                                                  <w:marLeft w:val="0"/>
                                                  <w:marRight w:val="0"/>
                                                  <w:marTop w:val="0"/>
                                                  <w:marBottom w:val="0"/>
                                                  <w:divBdr>
                                                    <w:top w:val="none" w:sz="0" w:space="0" w:color="auto"/>
                                                    <w:left w:val="none" w:sz="0" w:space="0" w:color="auto"/>
                                                    <w:bottom w:val="none" w:sz="0" w:space="0" w:color="auto"/>
                                                    <w:right w:val="none" w:sz="0" w:space="0" w:color="auto"/>
                                                  </w:divBdr>
                                                  <w:divsChild>
                                                    <w:div w:id="55516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62033">
                                              <w:marLeft w:val="0"/>
                                              <w:marRight w:val="0"/>
                                              <w:marTop w:val="0"/>
                                              <w:marBottom w:val="0"/>
                                              <w:divBdr>
                                                <w:top w:val="none" w:sz="0" w:space="0" w:color="auto"/>
                                                <w:left w:val="none" w:sz="0" w:space="0" w:color="auto"/>
                                                <w:bottom w:val="none" w:sz="0" w:space="0" w:color="auto"/>
                                                <w:right w:val="none" w:sz="0" w:space="0" w:color="auto"/>
                                              </w:divBdr>
                                              <w:divsChild>
                                                <w:div w:id="599685107">
                                                  <w:marLeft w:val="0"/>
                                                  <w:marRight w:val="0"/>
                                                  <w:marTop w:val="0"/>
                                                  <w:marBottom w:val="0"/>
                                                  <w:divBdr>
                                                    <w:top w:val="none" w:sz="0" w:space="0" w:color="auto"/>
                                                    <w:left w:val="none" w:sz="0" w:space="0" w:color="auto"/>
                                                    <w:bottom w:val="none" w:sz="0" w:space="0" w:color="auto"/>
                                                    <w:right w:val="none" w:sz="0" w:space="0" w:color="auto"/>
                                                  </w:divBdr>
                                                  <w:divsChild>
                                                    <w:div w:id="408040705">
                                                      <w:marLeft w:val="0"/>
                                                      <w:marRight w:val="0"/>
                                                      <w:marTop w:val="0"/>
                                                      <w:marBottom w:val="0"/>
                                                      <w:divBdr>
                                                        <w:top w:val="none" w:sz="0" w:space="0" w:color="auto"/>
                                                        <w:left w:val="none" w:sz="0" w:space="0" w:color="auto"/>
                                                        <w:bottom w:val="none" w:sz="0" w:space="0" w:color="auto"/>
                                                        <w:right w:val="none" w:sz="0" w:space="0" w:color="auto"/>
                                                      </w:divBdr>
                                                    </w:div>
                                                    <w:div w:id="18171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87245">
                                              <w:marLeft w:val="0"/>
                                              <w:marRight w:val="0"/>
                                              <w:marTop w:val="0"/>
                                              <w:marBottom w:val="0"/>
                                              <w:divBdr>
                                                <w:top w:val="none" w:sz="0" w:space="0" w:color="auto"/>
                                                <w:left w:val="none" w:sz="0" w:space="0" w:color="auto"/>
                                                <w:bottom w:val="none" w:sz="0" w:space="0" w:color="auto"/>
                                                <w:right w:val="none" w:sz="0" w:space="0" w:color="auto"/>
                                              </w:divBdr>
                                              <w:divsChild>
                                                <w:div w:id="1164931908">
                                                  <w:marLeft w:val="0"/>
                                                  <w:marRight w:val="0"/>
                                                  <w:marTop w:val="0"/>
                                                  <w:marBottom w:val="0"/>
                                                  <w:divBdr>
                                                    <w:top w:val="none" w:sz="0" w:space="0" w:color="auto"/>
                                                    <w:left w:val="none" w:sz="0" w:space="0" w:color="auto"/>
                                                    <w:bottom w:val="none" w:sz="0" w:space="0" w:color="auto"/>
                                                    <w:right w:val="none" w:sz="0" w:space="0" w:color="auto"/>
                                                  </w:divBdr>
                                                </w:div>
                                                <w:div w:id="147788203">
                                                  <w:marLeft w:val="0"/>
                                                  <w:marRight w:val="0"/>
                                                  <w:marTop w:val="0"/>
                                                  <w:marBottom w:val="0"/>
                                                  <w:divBdr>
                                                    <w:top w:val="none" w:sz="0" w:space="0" w:color="auto"/>
                                                    <w:left w:val="none" w:sz="0" w:space="0" w:color="auto"/>
                                                    <w:bottom w:val="none" w:sz="0" w:space="0" w:color="auto"/>
                                                    <w:right w:val="none" w:sz="0" w:space="0" w:color="auto"/>
                                                  </w:divBdr>
                                                  <w:divsChild>
                                                    <w:div w:id="6655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3867">
                                              <w:marLeft w:val="0"/>
                                              <w:marRight w:val="0"/>
                                              <w:marTop w:val="0"/>
                                              <w:marBottom w:val="0"/>
                                              <w:divBdr>
                                                <w:top w:val="none" w:sz="0" w:space="0" w:color="auto"/>
                                                <w:left w:val="none" w:sz="0" w:space="0" w:color="auto"/>
                                                <w:bottom w:val="none" w:sz="0" w:space="0" w:color="auto"/>
                                                <w:right w:val="none" w:sz="0" w:space="0" w:color="auto"/>
                                              </w:divBdr>
                                              <w:divsChild>
                                                <w:div w:id="932474314">
                                                  <w:marLeft w:val="0"/>
                                                  <w:marRight w:val="0"/>
                                                  <w:marTop w:val="0"/>
                                                  <w:marBottom w:val="0"/>
                                                  <w:divBdr>
                                                    <w:top w:val="none" w:sz="0" w:space="0" w:color="auto"/>
                                                    <w:left w:val="none" w:sz="0" w:space="0" w:color="auto"/>
                                                    <w:bottom w:val="none" w:sz="0" w:space="0" w:color="auto"/>
                                                    <w:right w:val="none" w:sz="0" w:space="0" w:color="auto"/>
                                                  </w:divBdr>
                                                </w:div>
                                                <w:div w:id="19604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5286">
                                          <w:marLeft w:val="0"/>
                                          <w:marRight w:val="0"/>
                                          <w:marTop w:val="0"/>
                                          <w:marBottom w:val="0"/>
                                          <w:divBdr>
                                            <w:top w:val="none" w:sz="0" w:space="0" w:color="auto"/>
                                            <w:left w:val="none" w:sz="0" w:space="0" w:color="auto"/>
                                            <w:bottom w:val="none" w:sz="0" w:space="0" w:color="auto"/>
                                            <w:right w:val="none" w:sz="0" w:space="0" w:color="auto"/>
                                          </w:divBdr>
                                          <w:divsChild>
                                            <w:div w:id="325206421">
                                              <w:marLeft w:val="0"/>
                                              <w:marRight w:val="0"/>
                                              <w:marTop w:val="0"/>
                                              <w:marBottom w:val="240"/>
                                              <w:divBdr>
                                                <w:top w:val="none" w:sz="0" w:space="0" w:color="auto"/>
                                                <w:left w:val="none" w:sz="0" w:space="0" w:color="auto"/>
                                                <w:bottom w:val="none" w:sz="0" w:space="0" w:color="auto"/>
                                                <w:right w:val="none" w:sz="0" w:space="0" w:color="auto"/>
                                              </w:divBdr>
                                              <w:divsChild>
                                                <w:div w:id="1490093875">
                                                  <w:marLeft w:val="0"/>
                                                  <w:marRight w:val="0"/>
                                                  <w:marTop w:val="0"/>
                                                  <w:marBottom w:val="0"/>
                                                  <w:divBdr>
                                                    <w:top w:val="none" w:sz="0" w:space="0" w:color="auto"/>
                                                    <w:left w:val="none" w:sz="0" w:space="0" w:color="auto"/>
                                                    <w:bottom w:val="none" w:sz="0" w:space="0" w:color="auto"/>
                                                    <w:right w:val="none" w:sz="0" w:space="0" w:color="auto"/>
                                                  </w:divBdr>
                                                </w:div>
                                                <w:div w:id="1152864482">
                                                  <w:marLeft w:val="0"/>
                                                  <w:marRight w:val="0"/>
                                                  <w:marTop w:val="0"/>
                                                  <w:marBottom w:val="0"/>
                                                  <w:divBdr>
                                                    <w:top w:val="none" w:sz="0" w:space="0" w:color="auto"/>
                                                    <w:left w:val="none" w:sz="0" w:space="0" w:color="auto"/>
                                                    <w:bottom w:val="none" w:sz="0" w:space="0" w:color="auto"/>
                                                    <w:right w:val="none" w:sz="0" w:space="0" w:color="auto"/>
                                                  </w:divBdr>
                                                </w:div>
                                                <w:div w:id="553278732">
                                                  <w:marLeft w:val="0"/>
                                                  <w:marRight w:val="0"/>
                                                  <w:marTop w:val="0"/>
                                                  <w:marBottom w:val="0"/>
                                                  <w:divBdr>
                                                    <w:top w:val="none" w:sz="0" w:space="0" w:color="auto"/>
                                                    <w:left w:val="none" w:sz="0" w:space="0" w:color="auto"/>
                                                    <w:bottom w:val="none" w:sz="0" w:space="0" w:color="auto"/>
                                                    <w:right w:val="none" w:sz="0" w:space="0" w:color="auto"/>
                                                  </w:divBdr>
                                                </w:div>
                                                <w:div w:id="699478292">
                                                  <w:marLeft w:val="0"/>
                                                  <w:marRight w:val="0"/>
                                                  <w:marTop w:val="0"/>
                                                  <w:marBottom w:val="0"/>
                                                  <w:divBdr>
                                                    <w:top w:val="none" w:sz="0" w:space="0" w:color="auto"/>
                                                    <w:left w:val="none" w:sz="0" w:space="0" w:color="auto"/>
                                                    <w:bottom w:val="none" w:sz="0" w:space="0" w:color="auto"/>
                                                    <w:right w:val="none" w:sz="0" w:space="0" w:color="auto"/>
                                                  </w:divBdr>
                                                </w:div>
                                                <w:div w:id="1831411081">
                                                  <w:marLeft w:val="0"/>
                                                  <w:marRight w:val="0"/>
                                                  <w:marTop w:val="0"/>
                                                  <w:marBottom w:val="0"/>
                                                  <w:divBdr>
                                                    <w:top w:val="none" w:sz="0" w:space="0" w:color="auto"/>
                                                    <w:left w:val="none" w:sz="0" w:space="0" w:color="auto"/>
                                                    <w:bottom w:val="none" w:sz="0" w:space="0" w:color="auto"/>
                                                    <w:right w:val="none" w:sz="0" w:space="0" w:color="auto"/>
                                                  </w:divBdr>
                                                </w:div>
                                                <w:div w:id="695235250">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0"/>
                                                  <w:marBottom w:val="0"/>
                                                  <w:divBdr>
                                                    <w:top w:val="none" w:sz="0" w:space="0" w:color="auto"/>
                                                    <w:left w:val="none" w:sz="0" w:space="0" w:color="auto"/>
                                                    <w:bottom w:val="none" w:sz="0" w:space="0" w:color="auto"/>
                                                    <w:right w:val="none" w:sz="0" w:space="0" w:color="auto"/>
                                                  </w:divBdr>
                                                </w:div>
                                                <w:div w:id="180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254752">
                              <w:marLeft w:val="0"/>
                              <w:marRight w:val="0"/>
                              <w:marTop w:val="0"/>
                              <w:marBottom w:val="0"/>
                              <w:divBdr>
                                <w:top w:val="none" w:sz="0" w:space="0" w:color="auto"/>
                                <w:left w:val="none" w:sz="0" w:space="0" w:color="auto"/>
                                <w:bottom w:val="none" w:sz="0" w:space="0" w:color="auto"/>
                                <w:right w:val="none" w:sz="0" w:space="0" w:color="auto"/>
                              </w:divBdr>
                              <w:divsChild>
                                <w:div w:id="1206798393">
                                  <w:marLeft w:val="0"/>
                                  <w:marRight w:val="0"/>
                                  <w:marTop w:val="0"/>
                                  <w:marBottom w:val="0"/>
                                  <w:divBdr>
                                    <w:top w:val="none" w:sz="0" w:space="0" w:color="auto"/>
                                    <w:left w:val="none" w:sz="0" w:space="0" w:color="auto"/>
                                    <w:bottom w:val="none" w:sz="0" w:space="0" w:color="auto"/>
                                    <w:right w:val="none" w:sz="0" w:space="0" w:color="auto"/>
                                  </w:divBdr>
                                  <w:divsChild>
                                    <w:div w:id="2190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2604">
                              <w:marLeft w:val="0"/>
                              <w:marRight w:val="0"/>
                              <w:marTop w:val="0"/>
                              <w:marBottom w:val="0"/>
                              <w:divBdr>
                                <w:top w:val="none" w:sz="0" w:space="0" w:color="auto"/>
                                <w:left w:val="none" w:sz="0" w:space="0" w:color="auto"/>
                                <w:bottom w:val="none" w:sz="0" w:space="0" w:color="auto"/>
                                <w:right w:val="none" w:sz="0" w:space="0" w:color="auto"/>
                              </w:divBdr>
                              <w:divsChild>
                                <w:div w:id="1376925880">
                                  <w:marLeft w:val="0"/>
                                  <w:marRight w:val="0"/>
                                  <w:marTop w:val="0"/>
                                  <w:marBottom w:val="0"/>
                                  <w:divBdr>
                                    <w:top w:val="none" w:sz="0" w:space="0" w:color="auto"/>
                                    <w:left w:val="none" w:sz="0" w:space="0" w:color="auto"/>
                                    <w:bottom w:val="none" w:sz="0" w:space="0" w:color="auto"/>
                                    <w:right w:val="none" w:sz="0" w:space="0" w:color="auto"/>
                                  </w:divBdr>
                                  <w:divsChild>
                                    <w:div w:id="8576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732500">
          <w:marLeft w:val="0"/>
          <w:marRight w:val="0"/>
          <w:marTop w:val="0"/>
          <w:marBottom w:val="0"/>
          <w:divBdr>
            <w:top w:val="none" w:sz="0" w:space="0" w:color="auto"/>
            <w:left w:val="none" w:sz="0" w:space="0" w:color="auto"/>
            <w:bottom w:val="none" w:sz="0" w:space="0" w:color="auto"/>
            <w:right w:val="none" w:sz="0" w:space="0" w:color="auto"/>
          </w:divBdr>
          <w:divsChild>
            <w:div w:id="11959790">
              <w:marLeft w:val="0"/>
              <w:marRight w:val="0"/>
              <w:marTop w:val="0"/>
              <w:marBottom w:val="0"/>
              <w:divBdr>
                <w:top w:val="single" w:sz="6" w:space="0" w:color="54585A"/>
                <w:left w:val="none" w:sz="0" w:space="0" w:color="auto"/>
                <w:bottom w:val="single" w:sz="6" w:space="0" w:color="54585A"/>
                <w:right w:val="none" w:sz="0" w:space="0" w:color="auto"/>
              </w:divBdr>
              <w:divsChild>
                <w:div w:id="1639140821">
                  <w:marLeft w:val="0"/>
                  <w:marRight w:val="0"/>
                  <w:marTop w:val="0"/>
                  <w:marBottom w:val="0"/>
                  <w:divBdr>
                    <w:top w:val="none" w:sz="0" w:space="0" w:color="auto"/>
                    <w:left w:val="none" w:sz="0" w:space="0" w:color="auto"/>
                    <w:bottom w:val="none" w:sz="0" w:space="0" w:color="auto"/>
                    <w:right w:val="none" w:sz="0" w:space="0" w:color="auto"/>
                  </w:divBdr>
                </w:div>
              </w:divsChild>
            </w:div>
            <w:div w:id="1829708875">
              <w:marLeft w:val="0"/>
              <w:marRight w:val="0"/>
              <w:marTop w:val="0"/>
              <w:marBottom w:val="0"/>
              <w:divBdr>
                <w:top w:val="none" w:sz="0" w:space="0" w:color="auto"/>
                <w:left w:val="none" w:sz="0" w:space="0" w:color="auto"/>
                <w:bottom w:val="none" w:sz="0" w:space="0" w:color="auto"/>
                <w:right w:val="none" w:sz="0" w:space="0" w:color="auto"/>
              </w:divBdr>
              <w:divsChild>
                <w:div w:id="474224671">
                  <w:marLeft w:val="0"/>
                  <w:marRight w:val="0"/>
                  <w:marTop w:val="0"/>
                  <w:marBottom w:val="0"/>
                  <w:divBdr>
                    <w:top w:val="none" w:sz="0" w:space="0" w:color="auto"/>
                    <w:left w:val="none" w:sz="0" w:space="0" w:color="auto"/>
                    <w:bottom w:val="none" w:sz="0" w:space="0" w:color="auto"/>
                    <w:right w:val="none" w:sz="0" w:space="0" w:color="auto"/>
                  </w:divBdr>
                  <w:divsChild>
                    <w:div w:id="39505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41859">
              <w:marLeft w:val="0"/>
              <w:marRight w:val="0"/>
              <w:marTop w:val="0"/>
              <w:marBottom w:val="0"/>
              <w:divBdr>
                <w:top w:val="single" w:sz="6" w:space="0" w:color="383B3D"/>
                <w:left w:val="none" w:sz="0" w:space="0" w:color="auto"/>
                <w:bottom w:val="none" w:sz="0" w:space="0" w:color="auto"/>
                <w:right w:val="none" w:sz="0" w:space="0" w:color="auto"/>
              </w:divBdr>
              <w:divsChild>
                <w:div w:id="593826213">
                  <w:marLeft w:val="0"/>
                  <w:marRight w:val="0"/>
                  <w:marTop w:val="0"/>
                  <w:marBottom w:val="0"/>
                  <w:divBdr>
                    <w:top w:val="none" w:sz="0" w:space="0" w:color="auto"/>
                    <w:left w:val="none" w:sz="0" w:space="0" w:color="auto"/>
                    <w:bottom w:val="none" w:sz="0" w:space="0" w:color="auto"/>
                    <w:right w:val="none" w:sz="0" w:space="0" w:color="auto"/>
                  </w:divBdr>
                  <w:divsChild>
                    <w:div w:id="1421214357">
                      <w:marLeft w:val="0"/>
                      <w:marRight w:val="240"/>
                      <w:marTop w:val="60"/>
                      <w:marBottom w:val="0"/>
                      <w:divBdr>
                        <w:top w:val="none" w:sz="0" w:space="0" w:color="auto"/>
                        <w:left w:val="none" w:sz="0" w:space="0" w:color="auto"/>
                        <w:bottom w:val="none" w:sz="0" w:space="0" w:color="auto"/>
                        <w:right w:val="none" w:sz="0" w:space="0" w:color="auto"/>
                      </w:divBdr>
                    </w:div>
                  </w:divsChild>
                </w:div>
              </w:divsChild>
            </w:div>
            <w:div w:id="1008754277">
              <w:marLeft w:val="0"/>
              <w:marRight w:val="0"/>
              <w:marTop w:val="0"/>
              <w:marBottom w:val="0"/>
              <w:divBdr>
                <w:top w:val="none" w:sz="0" w:space="0" w:color="auto"/>
                <w:left w:val="none" w:sz="0" w:space="0" w:color="auto"/>
                <w:bottom w:val="none" w:sz="0" w:space="0" w:color="auto"/>
                <w:right w:val="none" w:sz="0" w:space="0" w:color="auto"/>
              </w:divBdr>
            </w:div>
          </w:divsChild>
        </w:div>
        <w:div w:id="577907131">
          <w:marLeft w:val="0"/>
          <w:marRight w:val="0"/>
          <w:marTop w:val="0"/>
          <w:marBottom w:val="0"/>
          <w:divBdr>
            <w:top w:val="none" w:sz="0" w:space="0" w:color="auto"/>
            <w:left w:val="none" w:sz="0" w:space="0" w:color="auto"/>
            <w:bottom w:val="none" w:sz="0" w:space="0" w:color="auto"/>
            <w:right w:val="none" w:sz="0" w:space="0" w:color="auto"/>
          </w:divBdr>
        </w:div>
        <w:div w:id="739258046">
          <w:marLeft w:val="0"/>
          <w:marRight w:val="0"/>
          <w:marTop w:val="0"/>
          <w:marBottom w:val="0"/>
          <w:divBdr>
            <w:top w:val="none" w:sz="0" w:space="0" w:color="auto"/>
            <w:left w:val="none" w:sz="0" w:space="0" w:color="auto"/>
            <w:bottom w:val="none" w:sz="0" w:space="0" w:color="auto"/>
            <w:right w:val="none" w:sz="0" w:space="0" w:color="auto"/>
          </w:divBdr>
          <w:divsChild>
            <w:div w:id="920868593">
              <w:marLeft w:val="0"/>
              <w:marRight w:val="0"/>
              <w:marTop w:val="0"/>
              <w:marBottom w:val="0"/>
              <w:divBdr>
                <w:top w:val="none" w:sz="0" w:space="0" w:color="auto"/>
                <w:left w:val="none" w:sz="0" w:space="0" w:color="auto"/>
                <w:bottom w:val="none" w:sz="0" w:space="0" w:color="auto"/>
                <w:right w:val="none" w:sz="0" w:space="0" w:color="auto"/>
              </w:divBdr>
            </w:div>
            <w:div w:id="1101225592">
              <w:marLeft w:val="0"/>
              <w:marRight w:val="0"/>
              <w:marTop w:val="0"/>
              <w:marBottom w:val="0"/>
              <w:divBdr>
                <w:top w:val="none" w:sz="0" w:space="0" w:color="auto"/>
                <w:left w:val="none" w:sz="0" w:space="0" w:color="auto"/>
                <w:bottom w:val="none" w:sz="0" w:space="0" w:color="auto"/>
                <w:right w:val="none" w:sz="0" w:space="0" w:color="auto"/>
              </w:divBdr>
            </w:div>
            <w:div w:id="140734736">
              <w:marLeft w:val="0"/>
              <w:marRight w:val="0"/>
              <w:marTop w:val="0"/>
              <w:marBottom w:val="0"/>
              <w:divBdr>
                <w:top w:val="none" w:sz="0" w:space="0" w:color="auto"/>
                <w:left w:val="none" w:sz="0" w:space="0" w:color="auto"/>
                <w:bottom w:val="none" w:sz="0" w:space="0" w:color="auto"/>
                <w:right w:val="none" w:sz="0" w:space="0" w:color="auto"/>
              </w:divBdr>
            </w:div>
            <w:div w:id="9455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2914">
      <w:bodyDiv w:val="1"/>
      <w:marLeft w:val="0"/>
      <w:marRight w:val="0"/>
      <w:marTop w:val="0"/>
      <w:marBottom w:val="0"/>
      <w:divBdr>
        <w:top w:val="none" w:sz="0" w:space="0" w:color="auto"/>
        <w:left w:val="none" w:sz="0" w:space="0" w:color="auto"/>
        <w:bottom w:val="none" w:sz="0" w:space="0" w:color="auto"/>
        <w:right w:val="none" w:sz="0" w:space="0" w:color="auto"/>
      </w:divBdr>
    </w:div>
    <w:div w:id="1480685342">
      <w:bodyDiv w:val="1"/>
      <w:marLeft w:val="0"/>
      <w:marRight w:val="0"/>
      <w:marTop w:val="0"/>
      <w:marBottom w:val="0"/>
      <w:divBdr>
        <w:top w:val="none" w:sz="0" w:space="0" w:color="auto"/>
        <w:left w:val="none" w:sz="0" w:space="0" w:color="auto"/>
        <w:bottom w:val="none" w:sz="0" w:space="0" w:color="auto"/>
        <w:right w:val="none" w:sz="0" w:space="0" w:color="auto"/>
      </w:divBdr>
    </w:div>
    <w:div w:id="1511412748">
      <w:bodyDiv w:val="1"/>
      <w:marLeft w:val="0"/>
      <w:marRight w:val="0"/>
      <w:marTop w:val="0"/>
      <w:marBottom w:val="0"/>
      <w:divBdr>
        <w:top w:val="none" w:sz="0" w:space="0" w:color="auto"/>
        <w:left w:val="none" w:sz="0" w:space="0" w:color="auto"/>
        <w:bottom w:val="none" w:sz="0" w:space="0" w:color="auto"/>
        <w:right w:val="none" w:sz="0" w:space="0" w:color="auto"/>
      </w:divBdr>
      <w:divsChild>
        <w:div w:id="1145975582">
          <w:marLeft w:val="0"/>
          <w:marRight w:val="0"/>
          <w:marTop w:val="0"/>
          <w:marBottom w:val="0"/>
          <w:divBdr>
            <w:top w:val="none" w:sz="0" w:space="0" w:color="auto"/>
            <w:left w:val="none" w:sz="0" w:space="0" w:color="auto"/>
            <w:bottom w:val="none" w:sz="0" w:space="0" w:color="auto"/>
            <w:right w:val="none" w:sz="0" w:space="0" w:color="auto"/>
          </w:divBdr>
        </w:div>
        <w:div w:id="229928683">
          <w:marLeft w:val="0"/>
          <w:marRight w:val="0"/>
          <w:marTop w:val="0"/>
          <w:marBottom w:val="0"/>
          <w:divBdr>
            <w:top w:val="none" w:sz="0" w:space="0" w:color="auto"/>
            <w:left w:val="none" w:sz="0" w:space="0" w:color="auto"/>
            <w:bottom w:val="none" w:sz="0" w:space="0" w:color="auto"/>
            <w:right w:val="none" w:sz="0" w:space="0" w:color="auto"/>
          </w:divBdr>
        </w:div>
      </w:divsChild>
    </w:div>
    <w:div w:id="1700162462">
      <w:bodyDiv w:val="1"/>
      <w:marLeft w:val="0"/>
      <w:marRight w:val="0"/>
      <w:marTop w:val="0"/>
      <w:marBottom w:val="0"/>
      <w:divBdr>
        <w:top w:val="none" w:sz="0" w:space="0" w:color="auto"/>
        <w:left w:val="none" w:sz="0" w:space="0" w:color="auto"/>
        <w:bottom w:val="none" w:sz="0" w:space="0" w:color="auto"/>
        <w:right w:val="none" w:sz="0" w:space="0" w:color="auto"/>
      </w:divBdr>
    </w:div>
    <w:div w:id="1744179336">
      <w:bodyDiv w:val="1"/>
      <w:marLeft w:val="0"/>
      <w:marRight w:val="0"/>
      <w:marTop w:val="0"/>
      <w:marBottom w:val="0"/>
      <w:divBdr>
        <w:top w:val="none" w:sz="0" w:space="0" w:color="auto"/>
        <w:left w:val="none" w:sz="0" w:space="0" w:color="auto"/>
        <w:bottom w:val="none" w:sz="0" w:space="0" w:color="auto"/>
        <w:right w:val="none" w:sz="0" w:space="0" w:color="auto"/>
      </w:divBdr>
    </w:div>
    <w:div w:id="1861774448">
      <w:bodyDiv w:val="1"/>
      <w:marLeft w:val="0"/>
      <w:marRight w:val="0"/>
      <w:marTop w:val="0"/>
      <w:marBottom w:val="0"/>
      <w:divBdr>
        <w:top w:val="none" w:sz="0" w:space="0" w:color="auto"/>
        <w:left w:val="none" w:sz="0" w:space="0" w:color="auto"/>
        <w:bottom w:val="none" w:sz="0" w:space="0" w:color="auto"/>
        <w:right w:val="none" w:sz="0" w:space="0" w:color="auto"/>
      </w:divBdr>
    </w:div>
    <w:div w:id="1885671582">
      <w:bodyDiv w:val="1"/>
      <w:marLeft w:val="0"/>
      <w:marRight w:val="0"/>
      <w:marTop w:val="0"/>
      <w:marBottom w:val="0"/>
      <w:divBdr>
        <w:top w:val="none" w:sz="0" w:space="0" w:color="auto"/>
        <w:left w:val="none" w:sz="0" w:space="0" w:color="auto"/>
        <w:bottom w:val="none" w:sz="0" w:space="0" w:color="auto"/>
        <w:right w:val="none" w:sz="0" w:space="0" w:color="auto"/>
      </w:divBdr>
    </w:div>
    <w:div w:id="209408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sciencedirect.com/journal/journal-of-molecular-liquids" TargetMode="External"/><Relationship Id="rId3" Type="http://schemas.openxmlformats.org/officeDocument/2006/relationships/hyperlink" Target="https://www.sciencedirect.com/science/article/pii/S002228602400601X" TargetMode="External"/><Relationship Id="rId7" Type="http://schemas.openxmlformats.org/officeDocument/2006/relationships/hyperlink" Target="https://doi.org/10.1016/j.cej.2024.149127" TargetMode="External"/><Relationship Id="rId12" Type="http://schemas.openxmlformats.org/officeDocument/2006/relationships/hyperlink" Target="https://doi.org/10.1107/S2414314618007046" TargetMode="External"/><Relationship Id="rId2" Type="http://schemas.openxmlformats.org/officeDocument/2006/relationships/hyperlink" Target="https://doi.org/10.1016/j.molstruc.2024.140263" TargetMode="External"/><Relationship Id="rId1" Type="http://schemas.openxmlformats.org/officeDocument/2006/relationships/hyperlink" Target="https://www.sciencedirect.com/journal/journal-of-molecular-structure/vol/1321/part/P5" TargetMode="External"/><Relationship Id="rId6" Type="http://schemas.openxmlformats.org/officeDocument/2006/relationships/hyperlink" Target="file:///C:\Users\HP\Downloads\Volume%20483" TargetMode="External"/><Relationship Id="rId11" Type="http://schemas.openxmlformats.org/officeDocument/2006/relationships/hyperlink" Target="https://www.scirp.org/journal/paperinformation?paperid=55557" TargetMode="External"/><Relationship Id="rId5" Type="http://schemas.openxmlformats.org/officeDocument/2006/relationships/hyperlink" Target="https://doi.org/10.1016/j.molstruc.2024.138080" TargetMode="External"/><Relationship Id="rId10" Type="http://schemas.openxmlformats.org/officeDocument/2006/relationships/hyperlink" Target="https://doi.org/10.1016/j.molstruc.2025.143136" TargetMode="External"/><Relationship Id="rId4" Type="http://schemas.openxmlformats.org/officeDocument/2006/relationships/hyperlink" Target="https://www.sciencedirect.com/journal/journal-of-molecular-structure/vol/1308/suppl/C" TargetMode="External"/><Relationship Id="rId9" Type="http://schemas.openxmlformats.org/officeDocument/2006/relationships/hyperlink" Target="https://www.sciencedirect.com/journal/journal-of-molecular-liquids/vol/433/suppl/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5B829-F3D2-4393-A3A7-31367DEDF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20</Pages>
  <Words>4111</Words>
  <Characters>23436</Characters>
  <Application>Microsoft Office Word</Application>
  <DocSecurity>0</DocSecurity>
  <Lines>195</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57</cp:revision>
  <dcterms:created xsi:type="dcterms:W3CDTF">2025-07-29T18:46:00Z</dcterms:created>
  <dcterms:modified xsi:type="dcterms:W3CDTF">2025-07-31T06:47:00Z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80234cdb-c1a8-49a3-a9c4-079918f59484</vt:lpwstr>
  </property>
</Properties>
</file>