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D532F" w14:textId="0230F2E7" w:rsidR="0001679E" w:rsidRDefault="008D1CBF" w:rsidP="0001679E">
      <w:pPr>
        <w:spacing w:before="100" w:beforeAutospacing="1" w:after="100" w:afterAutospacing="1"/>
        <w:contextualSpacing/>
        <w:jc w:val="right"/>
        <w:rPr>
          <w:rFonts w:ascii="Arial" w:eastAsia="Times New Roman" w:hAnsi="Arial" w:cs="Arial"/>
          <w:b/>
          <w:bCs/>
          <w:sz w:val="28"/>
          <w:szCs w:val="28"/>
          <w:lang w:val="en-IN" w:eastAsia="en-IN" w:bidi="ar-SA"/>
        </w:rPr>
      </w:pPr>
      <w:bookmarkStart w:id="0" w:name="_Hlk205580734"/>
      <w:bookmarkEnd w:id="0"/>
      <w:r>
        <w:rPr>
          <w:rFonts w:ascii="Arial" w:eastAsia="Times New Roman" w:hAnsi="Arial" w:cs="Arial"/>
          <w:b/>
          <w:bCs/>
          <w:sz w:val="28"/>
          <w:szCs w:val="28"/>
          <w:lang w:val="en-IN" w:eastAsia="en-IN" w:bidi="ar-SA"/>
        </w:rPr>
        <w:t>The E</w:t>
      </w:r>
      <w:r w:rsidRPr="0001679E">
        <w:rPr>
          <w:rFonts w:ascii="Arial" w:eastAsia="Times New Roman" w:hAnsi="Arial" w:cs="Arial"/>
          <w:b/>
          <w:bCs/>
          <w:sz w:val="28"/>
          <w:szCs w:val="28"/>
          <w:lang w:val="en-IN" w:eastAsia="en-IN" w:bidi="ar-SA"/>
        </w:rPr>
        <w:t>ffect</w:t>
      </w:r>
      <w:r>
        <w:rPr>
          <w:rFonts w:ascii="Arial" w:eastAsia="Times New Roman" w:hAnsi="Arial" w:cs="Arial"/>
          <w:b/>
          <w:bCs/>
          <w:sz w:val="28"/>
          <w:szCs w:val="28"/>
          <w:lang w:val="en-IN" w:eastAsia="en-IN" w:bidi="ar-SA"/>
        </w:rPr>
        <w:t>iveness</w:t>
      </w:r>
      <w:r w:rsidRPr="0001679E">
        <w:rPr>
          <w:rFonts w:ascii="Arial" w:eastAsia="Times New Roman" w:hAnsi="Arial" w:cs="Arial"/>
          <w:b/>
          <w:bCs/>
          <w:sz w:val="28"/>
          <w:szCs w:val="28"/>
          <w:lang w:val="en-IN" w:eastAsia="en-IN" w:bidi="ar-SA"/>
        </w:rPr>
        <w:t xml:space="preserve">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f Foliar Nano Zinc Oxide</w:t>
      </w:r>
      <w:r w:rsidRPr="008D1CBF">
        <w:rPr>
          <w:rFonts w:ascii="Arial" w:eastAsia="Times New Roman" w:hAnsi="Arial" w:cs="Arial"/>
          <w:b/>
          <w:bCs/>
          <w:sz w:val="28"/>
          <w:szCs w:val="28"/>
          <w:lang w:val="en-IN" w:eastAsia="en-IN" w:bidi="ar-SA"/>
        </w:rPr>
        <w:t xml:space="preserve"> </w:t>
      </w:r>
      <w:r w:rsidRPr="0001679E">
        <w:rPr>
          <w:rFonts w:ascii="Arial" w:eastAsia="Times New Roman" w:hAnsi="Arial" w:cs="Arial"/>
          <w:b/>
          <w:bCs/>
          <w:sz w:val="28"/>
          <w:szCs w:val="28"/>
          <w:lang w:val="en-IN" w:eastAsia="en-IN" w:bidi="ar-SA"/>
        </w:rPr>
        <w:t xml:space="preserve">Application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n Nutrient Uptake </w:t>
      </w:r>
      <w:r>
        <w:rPr>
          <w:rFonts w:ascii="Arial" w:eastAsia="Times New Roman" w:hAnsi="Arial" w:cs="Arial"/>
          <w:b/>
          <w:bCs/>
          <w:sz w:val="28"/>
          <w:szCs w:val="28"/>
          <w:lang w:val="en-IN" w:eastAsia="en-IN" w:bidi="ar-SA"/>
        </w:rPr>
        <w:t>a</w:t>
      </w:r>
      <w:r w:rsidRPr="0001679E">
        <w:rPr>
          <w:rFonts w:ascii="Arial" w:eastAsia="Times New Roman" w:hAnsi="Arial" w:cs="Arial"/>
          <w:b/>
          <w:bCs/>
          <w:sz w:val="28"/>
          <w:szCs w:val="28"/>
          <w:lang w:val="en-IN" w:eastAsia="en-IN" w:bidi="ar-SA"/>
        </w:rPr>
        <w:t xml:space="preserve">nd Quality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f Wheat </w:t>
      </w:r>
      <w:r>
        <w:rPr>
          <w:rFonts w:ascii="Arial" w:eastAsia="Times New Roman" w:hAnsi="Arial" w:cs="Arial"/>
          <w:b/>
          <w:bCs/>
          <w:sz w:val="28"/>
          <w:szCs w:val="28"/>
          <w:lang w:val="en-IN" w:eastAsia="en-IN" w:bidi="ar-SA"/>
        </w:rPr>
        <w:t>i</w:t>
      </w:r>
      <w:r w:rsidRPr="0001679E">
        <w:rPr>
          <w:rFonts w:ascii="Arial" w:eastAsia="Times New Roman" w:hAnsi="Arial" w:cs="Arial"/>
          <w:b/>
          <w:bCs/>
          <w:sz w:val="28"/>
          <w:szCs w:val="28"/>
          <w:lang w:val="en-IN" w:eastAsia="en-IN" w:bidi="ar-SA"/>
        </w:rPr>
        <w:t xml:space="preserve">n </w:t>
      </w:r>
      <w:r w:rsidR="00153E62">
        <w:rPr>
          <w:rFonts w:ascii="Arial" w:eastAsia="Times New Roman" w:hAnsi="Arial" w:cs="Arial"/>
          <w:b/>
          <w:bCs/>
          <w:sz w:val="28"/>
          <w:szCs w:val="28"/>
          <w:lang w:val="en-IN" w:eastAsia="en-IN" w:bidi="ar-SA"/>
        </w:rPr>
        <w:t xml:space="preserve">Zinc Deficient </w:t>
      </w:r>
      <w:r w:rsidR="0001679E" w:rsidRPr="0001679E">
        <w:rPr>
          <w:rFonts w:ascii="Arial" w:eastAsia="Times New Roman" w:hAnsi="Arial" w:cs="Arial"/>
          <w:b/>
          <w:bCs/>
          <w:sz w:val="28"/>
          <w:szCs w:val="28"/>
          <w:lang w:val="en-IN" w:eastAsia="en-IN" w:bidi="ar-SA"/>
        </w:rPr>
        <w:t>Inceptisol</w:t>
      </w:r>
    </w:p>
    <w:p w14:paraId="38970BD5" w14:textId="77777777" w:rsidR="00FF3864" w:rsidRPr="0001679E" w:rsidRDefault="00FF3864" w:rsidP="0001679E">
      <w:pPr>
        <w:spacing w:before="100" w:beforeAutospacing="1" w:after="100" w:afterAutospacing="1"/>
        <w:contextualSpacing/>
        <w:jc w:val="right"/>
        <w:rPr>
          <w:rFonts w:ascii="Arial" w:eastAsia="Times New Roman" w:hAnsi="Arial" w:cs="Arial"/>
          <w:b/>
          <w:bCs/>
          <w:sz w:val="28"/>
          <w:szCs w:val="28"/>
          <w:lang w:val="en-IN" w:eastAsia="en-IN" w:bidi="ar-SA"/>
        </w:rPr>
      </w:pPr>
    </w:p>
    <w:p w14:paraId="6390C749" w14:textId="77777777" w:rsidR="00B66330" w:rsidRDefault="00B66330" w:rsidP="00245A8B">
      <w:pPr>
        <w:spacing w:before="100" w:beforeAutospacing="1" w:after="100" w:afterAutospacing="1"/>
        <w:contextualSpacing/>
        <w:jc w:val="both"/>
        <w:rPr>
          <w:rFonts w:ascii="Arial" w:eastAsia="Times New Roman" w:hAnsi="Arial" w:cs="Arial"/>
          <w:b/>
          <w:bCs/>
          <w:szCs w:val="22"/>
          <w:lang w:val="en-IN" w:eastAsia="en-IN" w:bidi="ar-SA"/>
        </w:rPr>
      </w:pPr>
    </w:p>
    <w:p w14:paraId="0715D303" w14:textId="674F2D7B"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bookmarkStart w:id="1" w:name="_GoBack"/>
      <w:bookmarkEnd w:id="1"/>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11364D39" w14:textId="2A4664FE" w:rsidR="006A130A" w:rsidRPr="006A130A" w:rsidRDefault="006A130A" w:rsidP="006A130A">
      <w:pPr>
        <w:pBdr>
          <w:top w:val="single" w:sz="4" w:space="1" w:color="auto"/>
          <w:left w:val="single" w:sz="4" w:space="4" w:color="auto"/>
          <w:bottom w:val="single" w:sz="4" w:space="1" w:color="auto"/>
          <w:right w:val="single" w:sz="4" w:space="4" w:color="auto"/>
        </w:pBdr>
        <w:spacing w:after="0"/>
        <w:jc w:val="both"/>
        <w:rPr>
          <w:rFonts w:ascii="Arial" w:hAnsi="Arial" w:cs="Arial"/>
          <w:sz w:val="20"/>
          <w:lang w:val="en-IN"/>
        </w:rPr>
      </w:pPr>
      <w:r w:rsidRPr="006A130A">
        <w:rPr>
          <w:rFonts w:ascii="Arial" w:hAnsi="Arial" w:cs="Arial"/>
          <w:sz w:val="20"/>
          <w:lang w:val="en-IN"/>
        </w:rPr>
        <w:t xml:space="preserve">A field </w:t>
      </w:r>
      <w:r w:rsidR="004B5411">
        <w:rPr>
          <w:rFonts w:ascii="Arial" w:hAnsi="Arial" w:cs="Arial"/>
          <w:sz w:val="20"/>
          <w:lang w:val="en-IN"/>
        </w:rPr>
        <w:t>experiment</w:t>
      </w:r>
      <w:r w:rsidRPr="006A130A">
        <w:rPr>
          <w:rFonts w:ascii="Arial" w:hAnsi="Arial" w:cs="Arial"/>
          <w:sz w:val="20"/>
          <w:lang w:val="en-IN"/>
        </w:rPr>
        <w:t xml:space="preserve"> was carried out during the </w:t>
      </w:r>
      <w:r w:rsidRPr="00AB26C5">
        <w:rPr>
          <w:rFonts w:ascii="Arial" w:hAnsi="Arial" w:cs="Arial"/>
          <w:i/>
          <w:iCs/>
          <w:sz w:val="20"/>
          <w:lang w:val="en-IN"/>
        </w:rPr>
        <w:t>rabi</w:t>
      </w:r>
      <w:r w:rsidRPr="006A130A">
        <w:rPr>
          <w:rFonts w:ascii="Arial" w:hAnsi="Arial" w:cs="Arial"/>
          <w:sz w:val="20"/>
          <w:lang w:val="en-IN"/>
        </w:rPr>
        <w:t xml:space="preserve"> season of 2024–25 at the Post Graduate Instructional Farm, College of Agriculture, Pune to evaluate the impact of foliar-applied nano zinc oxide on the growth, yield</w:t>
      </w:r>
      <w:r>
        <w:rPr>
          <w:rFonts w:ascii="Arial" w:hAnsi="Arial" w:cs="Arial"/>
          <w:sz w:val="20"/>
          <w:lang w:val="en-IN"/>
        </w:rPr>
        <w:t xml:space="preserve"> </w:t>
      </w:r>
      <w:r w:rsidRPr="006A130A">
        <w:rPr>
          <w:rFonts w:ascii="Arial" w:hAnsi="Arial" w:cs="Arial"/>
          <w:sz w:val="20"/>
          <w:lang w:val="en-IN"/>
        </w:rPr>
        <w:t xml:space="preserve">and quality of wheat cultivated in Inceptisol soils. Treatments included foliar sprays of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at concentrations of 300, 600, 90</w:t>
      </w:r>
      <w:r>
        <w:rPr>
          <w:rFonts w:ascii="Arial" w:hAnsi="Arial" w:cs="Arial"/>
          <w:sz w:val="20"/>
          <w:lang w:val="en-IN"/>
        </w:rPr>
        <w:t>0</w:t>
      </w:r>
      <w:r w:rsidRPr="006A130A">
        <w:rPr>
          <w:rFonts w:ascii="Arial" w:hAnsi="Arial" w:cs="Arial"/>
          <w:sz w:val="20"/>
          <w:lang w:val="en-IN"/>
        </w:rPr>
        <w:t xml:space="preserve"> and 1200 ppm, alongside a comparative treatment of EDTA-Zn at 1200 ppm, applied at 45 and 65 days after sowing. All treatments received the recommended dose of fertilizers (</w:t>
      </w:r>
      <w:r>
        <w:rPr>
          <w:rFonts w:ascii="Arial" w:hAnsi="Arial" w:cs="Arial"/>
          <w:sz w:val="20"/>
          <w:lang w:val="en-IN"/>
        </w:rPr>
        <w:t>G</w:t>
      </w:r>
      <w:r w:rsidRPr="006A130A">
        <w:rPr>
          <w:rFonts w:ascii="Arial" w:hAnsi="Arial" w:cs="Arial"/>
          <w:sz w:val="20"/>
          <w:lang w:val="en-IN"/>
        </w:rPr>
        <w:t>RDF), except for the absolute control.</w:t>
      </w:r>
      <w:r>
        <w:rPr>
          <w:rFonts w:ascii="Arial" w:hAnsi="Arial" w:cs="Arial"/>
          <w:sz w:val="20"/>
          <w:lang w:val="en-IN"/>
        </w:rPr>
        <w:t xml:space="preserve"> </w:t>
      </w:r>
      <w:r w:rsidRPr="006A130A">
        <w:rPr>
          <w:rFonts w:ascii="Arial" w:hAnsi="Arial" w:cs="Arial"/>
          <w:sz w:val="20"/>
          <w:lang w:val="en-IN"/>
        </w:rPr>
        <w:t xml:space="preserve">Results </w:t>
      </w:r>
      <w:r>
        <w:rPr>
          <w:rFonts w:ascii="Arial" w:hAnsi="Arial" w:cs="Arial"/>
          <w:sz w:val="20"/>
          <w:lang w:val="en-IN"/>
        </w:rPr>
        <w:t>revealed</w:t>
      </w:r>
      <w:r w:rsidRPr="006A130A">
        <w:rPr>
          <w:rFonts w:ascii="Arial" w:hAnsi="Arial" w:cs="Arial"/>
          <w:sz w:val="20"/>
          <w:lang w:val="en-IN"/>
        </w:rPr>
        <w:t xml:space="preserve"> that the application of </w:t>
      </w:r>
      <w:r>
        <w:rPr>
          <w:rFonts w:ascii="Arial" w:hAnsi="Arial" w:cs="Arial"/>
          <w:sz w:val="20"/>
          <w:lang w:val="en-IN"/>
        </w:rPr>
        <w:t>G</w:t>
      </w:r>
      <w:r w:rsidRPr="006A130A">
        <w:rPr>
          <w:rFonts w:ascii="Arial" w:hAnsi="Arial" w:cs="Arial"/>
          <w:sz w:val="20"/>
          <w:lang w:val="en-IN"/>
        </w:rPr>
        <w:t xml:space="preserve">RDF combined with 1200 ppm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foliar spray led to the highest uptake of macronutrients</w:t>
      </w:r>
      <w:r w:rsidR="000F7CA9">
        <w:rPr>
          <w:rFonts w:ascii="Arial" w:hAnsi="Arial" w:cs="Arial"/>
          <w:sz w:val="20"/>
          <w:lang w:val="en-IN"/>
        </w:rPr>
        <w:t xml:space="preserve"> </w:t>
      </w:r>
      <w:r w:rsidR="000F7CA9" w:rsidRPr="000F7CA9">
        <w:rPr>
          <w:rFonts w:ascii="Arial" w:hAnsi="Arial" w:cs="Arial"/>
          <w:i/>
          <w:iCs/>
          <w:sz w:val="20"/>
          <w:lang w:val="en-IN"/>
        </w:rPr>
        <w:t>viz.</w:t>
      </w:r>
      <w:r w:rsidR="000F7CA9">
        <w:rPr>
          <w:rFonts w:ascii="Arial" w:hAnsi="Arial" w:cs="Arial"/>
          <w:sz w:val="20"/>
          <w:lang w:val="en-IN"/>
        </w:rPr>
        <w:t xml:space="preserve"> </w:t>
      </w:r>
      <w:r w:rsidRPr="006A130A">
        <w:rPr>
          <w:rFonts w:ascii="Arial" w:hAnsi="Arial" w:cs="Arial"/>
          <w:sz w:val="20"/>
          <w:lang w:val="en-IN"/>
        </w:rPr>
        <w:t>nitrogen (160.37 kg ha</w:t>
      </w:r>
      <w:r w:rsidR="000F7CA9">
        <w:rPr>
          <w:rFonts w:ascii="Cambria Math" w:hAnsi="Cambria Math" w:cs="Cambria Math"/>
          <w:sz w:val="20"/>
          <w:vertAlign w:val="superscript"/>
          <w:lang w:val="en-IN"/>
        </w:rPr>
        <w:t>-1</w:t>
      </w:r>
      <w:r w:rsidRPr="006A130A">
        <w:rPr>
          <w:rFonts w:ascii="Arial" w:hAnsi="Arial" w:cs="Arial"/>
          <w:sz w:val="20"/>
          <w:lang w:val="en-IN"/>
        </w:rPr>
        <w:t>), phosphorus (38.51 kg ha</w:t>
      </w:r>
      <w:r w:rsidR="000F7CA9">
        <w:rPr>
          <w:rFonts w:ascii="Cambria Math" w:hAnsi="Cambria Math" w:cs="Cambria Math"/>
          <w:sz w:val="20"/>
          <w:vertAlign w:val="superscript"/>
          <w:lang w:val="en-IN"/>
        </w:rPr>
        <w:t>-1</w:t>
      </w:r>
      <w:r w:rsidRPr="006A130A">
        <w:rPr>
          <w:rFonts w:ascii="Arial" w:hAnsi="Arial" w:cs="Arial"/>
          <w:sz w:val="20"/>
          <w:lang w:val="en-IN"/>
        </w:rPr>
        <w:t>), and potassium (177.03 kg ha</w:t>
      </w:r>
      <w:r w:rsidR="000F7CA9">
        <w:rPr>
          <w:rFonts w:ascii="Cambria Math" w:hAnsi="Cambria Math" w:cs="Cambria Math"/>
          <w:sz w:val="20"/>
          <w:vertAlign w:val="superscript"/>
          <w:lang w:val="en-IN"/>
        </w:rPr>
        <w:t>-1</w:t>
      </w:r>
      <w:r w:rsidRPr="006A130A">
        <w:rPr>
          <w:rFonts w:ascii="Arial" w:hAnsi="Arial" w:cs="Arial"/>
          <w:sz w:val="20"/>
          <w:lang w:val="en-IN"/>
        </w:rPr>
        <w:t>)</w:t>
      </w:r>
      <w:r w:rsidR="000F7CA9">
        <w:rPr>
          <w:rFonts w:ascii="Arial" w:hAnsi="Arial" w:cs="Arial"/>
          <w:sz w:val="20"/>
          <w:lang w:val="en-IN"/>
        </w:rPr>
        <w:t xml:space="preserve"> </w:t>
      </w:r>
      <w:r w:rsidRPr="006A130A">
        <w:rPr>
          <w:rFonts w:ascii="Arial" w:hAnsi="Arial" w:cs="Arial"/>
          <w:sz w:val="20"/>
          <w:lang w:val="en-IN"/>
        </w:rPr>
        <w:t>as well as micronutrients including iron (1245 g ha</w:t>
      </w:r>
      <w:r w:rsidR="000F7CA9">
        <w:rPr>
          <w:rFonts w:ascii="Cambria Math" w:hAnsi="Cambria Math" w:cs="Cambria Math"/>
          <w:sz w:val="20"/>
          <w:vertAlign w:val="superscript"/>
          <w:lang w:val="en-IN"/>
        </w:rPr>
        <w:t>-1</w:t>
      </w:r>
      <w:r w:rsidRPr="006A130A">
        <w:rPr>
          <w:rFonts w:ascii="Arial" w:hAnsi="Arial" w:cs="Arial"/>
          <w:sz w:val="20"/>
          <w:lang w:val="en-IN"/>
        </w:rPr>
        <w:t>), manganese (751 g ha</w:t>
      </w:r>
      <w:r w:rsidR="000F7CA9">
        <w:rPr>
          <w:rFonts w:ascii="Cambria Math" w:hAnsi="Cambria Math" w:cs="Cambria Math"/>
          <w:sz w:val="20"/>
          <w:vertAlign w:val="superscript"/>
          <w:lang w:val="en-IN"/>
        </w:rPr>
        <w:t>-1</w:t>
      </w:r>
      <w:r w:rsidRPr="006A130A">
        <w:rPr>
          <w:rFonts w:ascii="Arial" w:hAnsi="Arial" w:cs="Arial"/>
          <w:sz w:val="20"/>
          <w:lang w:val="en-IN"/>
        </w:rPr>
        <w:t>), copper (39.69 g ha</w:t>
      </w:r>
      <w:r w:rsidR="000F7CA9">
        <w:rPr>
          <w:rFonts w:ascii="Cambria Math" w:hAnsi="Cambria Math" w:cs="Cambria Math"/>
          <w:sz w:val="20"/>
          <w:vertAlign w:val="superscript"/>
          <w:lang w:val="en-IN"/>
        </w:rPr>
        <w:t>-1</w:t>
      </w:r>
      <w:r w:rsidRPr="006A130A">
        <w:rPr>
          <w:rFonts w:ascii="Arial" w:hAnsi="Arial" w:cs="Arial"/>
          <w:sz w:val="20"/>
          <w:lang w:val="en-IN"/>
        </w:rPr>
        <w:t>), and zinc (554 g ha</w:t>
      </w:r>
      <w:r w:rsidR="000F7CA9">
        <w:rPr>
          <w:rFonts w:ascii="Cambria Math" w:hAnsi="Cambria Math" w:cs="Cambria Math"/>
          <w:sz w:val="20"/>
          <w:vertAlign w:val="superscript"/>
          <w:lang w:val="en-IN"/>
        </w:rPr>
        <w:t>-1</w:t>
      </w:r>
      <w:r w:rsidRPr="006A130A">
        <w:rPr>
          <w:rFonts w:ascii="Arial" w:hAnsi="Arial" w:cs="Arial"/>
          <w:sz w:val="20"/>
          <w:lang w:val="en-IN"/>
        </w:rPr>
        <w:t>). This treatment also significantly improved grain protein content (12.90%) and test weight (41.40 g) compared to other treatments.</w:t>
      </w:r>
      <w:r w:rsidR="000F7CA9">
        <w:rPr>
          <w:rFonts w:ascii="Arial" w:hAnsi="Arial" w:cs="Arial"/>
          <w:sz w:val="20"/>
          <w:lang w:val="en-IN"/>
        </w:rPr>
        <w:t xml:space="preserve"> </w:t>
      </w:r>
      <w:r w:rsidRPr="006A130A">
        <w:rPr>
          <w:rFonts w:ascii="Arial" w:hAnsi="Arial" w:cs="Arial"/>
          <w:sz w:val="20"/>
          <w:lang w:val="en-IN"/>
        </w:rPr>
        <w:t xml:space="preserve">Overall, foliar application of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notably enhanced nutrient uptake, grain quality and soil nutrient status, while also boosting wheat yield. These findings underscore the potential of nano zinc oxide as a sustainable and efficient alternative to conventional micronutrient fertilizers, particularly in zinc-deficient Inceptisol.</w:t>
      </w:r>
    </w:p>
    <w:p w14:paraId="408529B4" w14:textId="77777777" w:rsidR="00F86F34" w:rsidRPr="003C3A40" w:rsidRDefault="00F86F34" w:rsidP="006A130A">
      <w:pPr>
        <w:spacing w:after="0"/>
        <w:jc w:val="both"/>
        <w:rPr>
          <w:rFonts w:ascii="Arial" w:hAnsi="Arial" w:cs="Arial"/>
          <w:sz w:val="20"/>
        </w:rPr>
      </w:pPr>
    </w:p>
    <w:p w14:paraId="3AA3A619" w14:textId="3A755DBD" w:rsidR="00DD61A9" w:rsidRPr="00C63EC5" w:rsidRDefault="00DD61A9" w:rsidP="00DD61A9">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Pr>
          <w:rFonts w:ascii="Arial" w:hAnsi="Arial" w:cs="Arial"/>
          <w:i/>
          <w:iCs/>
          <w:color w:val="000000"/>
          <w:sz w:val="20"/>
        </w:rPr>
        <w:t>Wheat;</w:t>
      </w:r>
      <w:r w:rsidRPr="00C63EC5">
        <w:rPr>
          <w:rFonts w:ascii="Arial" w:hAnsi="Arial" w:cs="Arial"/>
          <w:i/>
          <w:iCs/>
          <w:color w:val="000000"/>
          <w:sz w:val="20"/>
        </w:rPr>
        <w:t xml:space="preserve"> </w:t>
      </w:r>
      <w:r>
        <w:rPr>
          <w:rFonts w:ascii="Arial" w:hAnsi="Arial" w:cs="Arial"/>
          <w:i/>
          <w:iCs/>
          <w:color w:val="000000"/>
          <w:sz w:val="20"/>
        </w:rPr>
        <w:t>Nano;</w:t>
      </w:r>
      <w:r w:rsidRPr="00C63EC5">
        <w:rPr>
          <w:rFonts w:ascii="Arial" w:hAnsi="Arial" w:cs="Arial"/>
          <w:i/>
          <w:iCs/>
          <w:color w:val="000000"/>
          <w:sz w:val="20"/>
        </w:rPr>
        <w:t xml:space="preserve"> </w:t>
      </w:r>
      <w:r>
        <w:rPr>
          <w:rFonts w:ascii="Arial" w:hAnsi="Arial" w:cs="Arial"/>
          <w:i/>
          <w:iCs/>
          <w:color w:val="000000"/>
          <w:sz w:val="20"/>
        </w:rPr>
        <w:t>Zinc;</w:t>
      </w:r>
      <w:r w:rsidRPr="00C63EC5">
        <w:rPr>
          <w:rFonts w:ascii="Arial" w:hAnsi="Arial" w:cs="Arial"/>
          <w:i/>
          <w:iCs/>
          <w:color w:val="000000"/>
          <w:sz w:val="20"/>
        </w:rPr>
        <w:t xml:space="preserve"> </w:t>
      </w:r>
      <w:r>
        <w:rPr>
          <w:rFonts w:ascii="Arial" w:hAnsi="Arial" w:cs="Arial"/>
          <w:i/>
          <w:iCs/>
          <w:color w:val="000000"/>
          <w:sz w:val="20"/>
        </w:rPr>
        <w:t>Oxide;</w:t>
      </w:r>
      <w:r w:rsidRPr="00C63EC5">
        <w:rPr>
          <w:rFonts w:ascii="Arial" w:hAnsi="Arial" w:cs="Arial"/>
          <w:i/>
          <w:iCs/>
          <w:color w:val="000000"/>
          <w:sz w:val="20"/>
        </w:rPr>
        <w:t xml:space="preserve"> </w:t>
      </w:r>
      <w:r>
        <w:rPr>
          <w:rFonts w:ascii="Arial" w:hAnsi="Arial" w:cs="Arial"/>
          <w:i/>
          <w:iCs/>
          <w:color w:val="000000"/>
          <w:sz w:val="20"/>
        </w:rPr>
        <w:t xml:space="preserve">Foliar, Effect, </w:t>
      </w:r>
      <w:r w:rsidR="00EC104E">
        <w:rPr>
          <w:rFonts w:ascii="Arial" w:hAnsi="Arial" w:cs="Arial"/>
          <w:i/>
          <w:iCs/>
          <w:color w:val="000000"/>
          <w:sz w:val="20"/>
        </w:rPr>
        <w:t>Nutrient Uptake</w:t>
      </w:r>
      <w:r w:rsidRPr="00C63EC5">
        <w:rPr>
          <w:rFonts w:ascii="Arial" w:hAnsi="Arial" w:cs="Arial"/>
          <w:i/>
          <w:iCs/>
          <w:color w:val="000000"/>
          <w:sz w:val="20"/>
        </w:rPr>
        <w:t xml:space="preserve"> and </w:t>
      </w:r>
      <w:r w:rsidR="00EC104E">
        <w:rPr>
          <w:rFonts w:ascii="Arial" w:hAnsi="Arial" w:cs="Arial"/>
          <w:i/>
          <w:iCs/>
          <w:color w:val="000000"/>
          <w:sz w:val="20"/>
        </w:rPr>
        <w:t>Quality of Wheat</w:t>
      </w:r>
      <w:r w:rsidRPr="00C63EC5">
        <w:rPr>
          <w:rFonts w:ascii="Arial" w:hAnsi="Arial" w:cs="Arial"/>
          <w:i/>
          <w:iCs/>
          <w:color w:val="000000"/>
          <w:sz w:val="20"/>
        </w:rPr>
        <w:t xml:space="preserve"> </w:t>
      </w:r>
    </w:p>
    <w:p w14:paraId="19F6EB23" w14:textId="77777777" w:rsidR="00390BFB" w:rsidRDefault="00390BFB" w:rsidP="00245A8B">
      <w:pPr>
        <w:spacing w:after="0"/>
        <w:jc w:val="both"/>
        <w:rPr>
          <w:rFonts w:ascii="Arial" w:hAnsi="Arial" w:cs="Arial"/>
          <w:b/>
          <w:bCs/>
          <w:szCs w:val="22"/>
        </w:rPr>
      </w:pPr>
    </w:p>
    <w:p w14:paraId="2F34CF82" w14:textId="77777777" w:rsidR="00EC104E" w:rsidRPr="00EC104E" w:rsidRDefault="00EC104E" w:rsidP="00EC104E">
      <w:pPr>
        <w:spacing w:after="0"/>
        <w:jc w:val="both"/>
        <w:rPr>
          <w:rFonts w:ascii="Arial" w:hAnsi="Arial" w:cs="Arial"/>
          <w:b/>
          <w:bCs/>
          <w:szCs w:val="22"/>
        </w:rPr>
      </w:pPr>
      <w:r w:rsidRPr="00EC104E">
        <w:rPr>
          <w:rFonts w:ascii="Arial" w:hAnsi="Arial" w:cs="Arial"/>
          <w:b/>
          <w:bCs/>
          <w:szCs w:val="22"/>
        </w:rPr>
        <w:t>1. INTRODUCTION</w:t>
      </w:r>
    </w:p>
    <w:p w14:paraId="75AEBED2" w14:textId="77777777" w:rsidR="00AB0D25" w:rsidRDefault="00AB0D25" w:rsidP="00245A8B">
      <w:pPr>
        <w:spacing w:after="0"/>
        <w:jc w:val="both"/>
        <w:rPr>
          <w:rFonts w:ascii="Arial" w:hAnsi="Arial" w:cs="Arial"/>
          <w:b/>
          <w:bCs/>
          <w:szCs w:val="22"/>
        </w:rPr>
      </w:pPr>
    </w:p>
    <w:p w14:paraId="011691B1" w14:textId="36971701" w:rsidR="009D7AA0" w:rsidRDefault="009D7AA0" w:rsidP="009D7AA0">
      <w:pPr>
        <w:spacing w:after="0"/>
        <w:jc w:val="both"/>
        <w:rPr>
          <w:rFonts w:ascii="Arial" w:eastAsia="Times New Roman" w:hAnsi="Arial" w:cs="Arial"/>
          <w:sz w:val="20"/>
          <w:lang w:val="en-IN" w:eastAsia="en-IN" w:bidi="ar-SA"/>
        </w:rPr>
      </w:pPr>
      <w:r w:rsidRPr="009D7AA0">
        <w:rPr>
          <w:rFonts w:ascii="Arial" w:eastAsia="Times New Roman" w:hAnsi="Arial" w:cs="Arial"/>
          <w:sz w:val="20"/>
          <w:lang w:val="en-IN" w:eastAsia="en-IN" w:bidi="ar-SA"/>
        </w:rPr>
        <w:t>The increasing global demand for food, coupled with the challenges of declining soil fertility and inefficient nutrient use, calls for innovative strategies to enhance crop productivity and nutritional quality. One such strategy gaining considerable attention is the application of nanotechnology in agriculture. Among various nanomaterials, zinc oxide nanoparticles (</w:t>
      </w:r>
      <w:proofErr w:type="spellStart"/>
      <w:r w:rsidRPr="009D7AA0">
        <w:rPr>
          <w:rFonts w:ascii="Arial" w:eastAsia="Times New Roman" w:hAnsi="Arial" w:cs="Arial"/>
          <w:sz w:val="20"/>
          <w:lang w:val="en-IN" w:eastAsia="en-IN" w:bidi="ar-SA"/>
        </w:rPr>
        <w:t>ZnO</w:t>
      </w:r>
      <w:proofErr w:type="spellEnd"/>
      <w:r w:rsidRPr="009D7AA0">
        <w:rPr>
          <w:rFonts w:ascii="Arial" w:eastAsia="Times New Roman" w:hAnsi="Arial" w:cs="Arial"/>
          <w:sz w:val="20"/>
          <w:lang w:val="en-IN" w:eastAsia="en-IN" w:bidi="ar-SA"/>
        </w:rPr>
        <w:t xml:space="preserve"> NPs) have emerged as promising tools due to their unique physicochemical properties, including high surface area, enhanced reactivity and controlled release behavio</w:t>
      </w:r>
      <w:r>
        <w:rPr>
          <w:rFonts w:ascii="Arial" w:eastAsia="Times New Roman" w:hAnsi="Arial" w:cs="Arial"/>
          <w:sz w:val="20"/>
          <w:lang w:val="en-IN" w:eastAsia="en-IN" w:bidi="ar-SA"/>
        </w:rPr>
        <w:t>u</w:t>
      </w:r>
      <w:r w:rsidRPr="009D7AA0">
        <w:rPr>
          <w:rFonts w:ascii="Arial" w:eastAsia="Times New Roman" w:hAnsi="Arial" w:cs="Arial"/>
          <w:sz w:val="20"/>
          <w:lang w:val="en-IN" w:eastAsia="en-IN" w:bidi="ar-SA"/>
        </w:rPr>
        <w:t>r.</w:t>
      </w:r>
    </w:p>
    <w:p w14:paraId="0929C591" w14:textId="247739B6"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Zinc is a vital micronutrient that supports numerous physiological and biochemical processes in plants, including enzyme activation, protein synthesis and hormonal balance. Its deficiency is prevalent across many Indian soils, especially in </w:t>
      </w:r>
      <w:proofErr w:type="spellStart"/>
      <w:r w:rsidRPr="001072E0">
        <w:rPr>
          <w:rFonts w:ascii="Arial" w:eastAsia="Times New Roman" w:hAnsi="Arial" w:cs="Arial"/>
          <w:sz w:val="20"/>
          <w:lang w:val="en-IN" w:eastAsia="en-IN" w:bidi="ar-SA"/>
        </w:rPr>
        <w:t>Inceptisols</w:t>
      </w:r>
      <w:proofErr w:type="spellEnd"/>
      <w:r w:rsidRPr="001072E0">
        <w:rPr>
          <w:rFonts w:ascii="Arial" w:eastAsia="Times New Roman" w:hAnsi="Arial" w:cs="Arial"/>
          <w:sz w:val="20"/>
          <w:lang w:val="en-IN" w:eastAsia="en-IN" w:bidi="ar-SA"/>
        </w:rPr>
        <w:t>, which tend to have low zinc availability due to moderate weathering and leaching. Zinc contributes significantly to plant defense mechanisms by stabilizing cell membranes and mitigating oxidative stress. It activates key antioxidant enzymes such as superoxide dismutase, glutathione reductase and peroxidase, which neutralize reactive oxygen species.</w:t>
      </w:r>
    </w:p>
    <w:p w14:paraId="57769FBD" w14:textId="4C64B87D" w:rsidR="009D7AA0" w:rsidRPr="006A130A" w:rsidRDefault="001072E0" w:rsidP="009D7AA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In addition, zinc is essential for reproductive development and grain formation, as it facilitates the transport of photo-assimilates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photosynthetic products distributed throughout the plant. Plants absorb zinc primarily as Zn</w:t>
      </w:r>
      <w:r>
        <w:rPr>
          <w:rFonts w:ascii="Arial" w:eastAsia="Times New Roman" w:hAnsi="Arial" w:cs="Arial"/>
          <w:sz w:val="20"/>
          <w:vertAlign w:val="superscript"/>
          <w:lang w:val="en-IN" w:eastAsia="en-IN" w:bidi="ar-SA"/>
        </w:rPr>
        <w:t>2+</w:t>
      </w:r>
      <w:r w:rsidRPr="001072E0">
        <w:rPr>
          <w:rFonts w:ascii="Arial" w:eastAsia="Times New Roman" w:hAnsi="Arial" w:cs="Arial"/>
          <w:sz w:val="20"/>
          <w:lang w:val="en-IN" w:eastAsia="en-IN" w:bidi="ar-SA"/>
        </w:rPr>
        <w:t xml:space="preserve"> ions, which aid in phosphorus translocation and help mitigate the adverse effects of excess phosphorus uptake. Soil pH plays a critical role in zinc availability: acidic conditions enhance zinc solubility, whereas alkaline soils promote the formation of zincate complexes that bind with calcium, thereby limiting zinc uptake by plants (Bhardwaj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 2022).</w:t>
      </w:r>
    </w:p>
    <w:p w14:paraId="0F4E5B6F" w14:textId="77777777" w:rsidR="009D7AA0" w:rsidRPr="00390BFB" w:rsidRDefault="009D7AA0" w:rsidP="009D7AA0">
      <w:pPr>
        <w:spacing w:after="0"/>
        <w:jc w:val="both"/>
        <w:rPr>
          <w:rFonts w:ascii="Arial" w:hAnsi="Arial" w:cs="Arial"/>
          <w:szCs w:val="22"/>
          <w:lang w:val="en-IN"/>
        </w:rPr>
      </w:pPr>
      <w:r w:rsidRPr="00390BFB">
        <w:rPr>
          <w:rFonts w:ascii="Arial" w:hAnsi="Arial" w:cs="Arial"/>
          <w:szCs w:val="22"/>
          <w:lang w:val="en-IN"/>
        </w:rPr>
        <w:t>____________________________________________________________________________</w:t>
      </w:r>
    </w:p>
    <w:p w14:paraId="1F8D7E95" w14:textId="34E1784A" w:rsidR="009D7AA0" w:rsidRDefault="009D7AA0" w:rsidP="009D7AA0">
      <w:pPr>
        <w:spacing w:after="0"/>
        <w:jc w:val="both"/>
        <w:rPr>
          <w:rFonts w:ascii="Arial" w:eastAsia="Times New Roman" w:hAnsi="Arial" w:cs="Arial"/>
          <w:sz w:val="20"/>
          <w:lang w:eastAsia="en-IN" w:bidi="ar-SA"/>
        </w:rPr>
      </w:pPr>
    </w:p>
    <w:p w14:paraId="26513EC0" w14:textId="707249EA"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lastRenderedPageBreak/>
        <w:t>Nano-fertilizers offer superior nutrient transport and cellular delivery compared to conventional fertilizers, owing to their ability to traverse the narrow plasmodesmata channels (approximately 50</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60 nm). This unique capability enhances nutrient uptake and efficiency while minimizing losses, ultimately boosting crop productivity by 6–17% and improving nutritional quality. By increasing nutrient bioavailability, nano-fertilizers positively influence key physiological and biochemical functions, stimulating metabolic activity, meristematic growth, and development in apical regions and photosynthetically active tissues (DeRosa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w:t>
      </w:r>
    </w:p>
    <w:p w14:paraId="15E10479" w14:textId="47169DC9"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Among these, zinc oxide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nanoparticles have garnered significant interest due to their distinct physicochemical properties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such as nanoscale dimensions, morphology, optical behavio</w:t>
      </w:r>
      <w:r>
        <w:rPr>
          <w:rFonts w:ascii="Arial" w:eastAsia="Times New Roman" w:hAnsi="Arial" w:cs="Arial"/>
          <w:sz w:val="20"/>
          <w:lang w:val="en-IN" w:eastAsia="en-IN" w:bidi="ar-SA"/>
        </w:rPr>
        <w:t>u</w:t>
      </w:r>
      <w:r w:rsidRPr="001072E0">
        <w:rPr>
          <w:rFonts w:ascii="Arial" w:eastAsia="Times New Roman" w:hAnsi="Arial" w:cs="Arial"/>
          <w:sz w:val="20"/>
          <w:lang w:val="en-IN" w:eastAsia="en-IN" w:bidi="ar-SA"/>
        </w:rPr>
        <w:t>r and chemical reactivity</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 xml:space="preserve">which make them suitable for diverse agricultural applications.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xml:space="preserve"> nanoparticles have demonstrated the ability to enhance plant metabolic functions, contributing to improved growth and yield (Zulfiqar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xml:space="preserve">., 2019). Their effectiveness is governed by factors including particle size, surface characteristics, chemical composition, reactivity and dosage (Shang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2019).</w:t>
      </w:r>
    </w:p>
    <w:p w14:paraId="74755CB0" w14:textId="49AFF545"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Foliar application, which involves spraying nutrients directly onto plant leaves has proven more efficient than soil-based fertilization methods (Nasiri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 When applied in nanoparticle form, foliar sprays can also stimulate enzymatic activity and the release of growth-promoting compounds through the roots, influencing microbial dynamics in the rhizosphere (Rathore and Tarafdar, 2015).</w:t>
      </w:r>
    </w:p>
    <w:p w14:paraId="5571B7C2" w14:textId="77777777"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Wheat (</w:t>
      </w:r>
      <w:r w:rsidRPr="001072E0">
        <w:rPr>
          <w:rFonts w:ascii="Arial" w:eastAsia="Times New Roman" w:hAnsi="Arial" w:cs="Arial"/>
          <w:i/>
          <w:iCs/>
          <w:sz w:val="20"/>
          <w:lang w:val="en-IN" w:eastAsia="en-IN" w:bidi="ar-SA"/>
        </w:rPr>
        <w:t>Triticum aestivum</w:t>
      </w:r>
      <w:r w:rsidRPr="001072E0">
        <w:rPr>
          <w:rFonts w:ascii="Arial" w:eastAsia="Times New Roman" w:hAnsi="Arial" w:cs="Arial"/>
          <w:sz w:val="20"/>
          <w:lang w:val="en-IN" w:eastAsia="en-IN" w:bidi="ar-SA"/>
        </w:rPr>
        <w:t xml:space="preserve"> L.), a key staple crop in India, responds well to zinc supplementation. Improving its nutrient uptake and grain quality through nano-formulations holds promise for enhancing food security and nutritional outcomes. This study investigates the impact of foliar-applied nano zinc oxide on wheat grown in Inceptisol soils, aiming to refine its application for sustainable and efficient crop production. By merging nanotechnology with conventional agronomic practices, the research seeks to advance innovative fertilization strategies for future agriculture.</w:t>
      </w:r>
    </w:p>
    <w:p w14:paraId="267207ED" w14:textId="77777777" w:rsidR="005F3A0C" w:rsidRPr="005F3A0C" w:rsidRDefault="005F3A0C" w:rsidP="005F3A0C">
      <w:pPr>
        <w:spacing w:after="0"/>
        <w:jc w:val="both"/>
        <w:rPr>
          <w:rFonts w:ascii="Arial" w:eastAsia="Times New Roman" w:hAnsi="Arial" w:cs="Arial"/>
          <w:sz w:val="20"/>
          <w:lang w:val="en-IN" w:eastAsia="en-IN" w:bidi="ar-SA"/>
        </w:rPr>
      </w:pPr>
    </w:p>
    <w:p w14:paraId="7A04A379" w14:textId="1166834D"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t xml:space="preserve">2. </w:t>
      </w:r>
      <w:r w:rsidR="00733AAC" w:rsidRPr="003C3A40">
        <w:rPr>
          <w:rFonts w:ascii="Arial" w:hAnsi="Arial" w:cs="Arial"/>
          <w:b/>
          <w:bCs/>
          <w:sz w:val="22"/>
          <w:szCs w:val="22"/>
        </w:rPr>
        <w:t>MATERIAL</w:t>
      </w:r>
      <w:r w:rsidR="004A3A38">
        <w:rPr>
          <w:rFonts w:ascii="Arial" w:hAnsi="Arial" w:cs="Arial"/>
          <w:b/>
          <w:bCs/>
          <w:sz w:val="22"/>
          <w:szCs w:val="22"/>
        </w:rPr>
        <w:t>S &amp;</w:t>
      </w:r>
      <w:r w:rsidR="00733AAC" w:rsidRPr="003C3A40">
        <w:rPr>
          <w:rFonts w:ascii="Arial" w:hAnsi="Arial" w:cs="Arial"/>
          <w:b/>
          <w:bCs/>
          <w:sz w:val="22"/>
          <w:szCs w:val="22"/>
        </w:rPr>
        <w:t xml:space="preserve"> METHOD</w:t>
      </w:r>
    </w:p>
    <w:p w14:paraId="1CB61F57" w14:textId="361C109A" w:rsidR="00A46510" w:rsidRPr="00A46510" w:rsidRDefault="00A46510" w:rsidP="00A46510">
      <w:pPr>
        <w:spacing w:before="120" w:after="0"/>
        <w:jc w:val="both"/>
        <w:rPr>
          <w:rFonts w:ascii="Arial" w:hAnsi="Arial" w:cs="Arial"/>
          <w:sz w:val="20"/>
        </w:rPr>
      </w:pPr>
      <w:bookmarkStart w:id="2" w:name="_Hlk171005156"/>
      <w:r w:rsidRPr="00535FC1">
        <w:rPr>
          <w:rFonts w:ascii="Arial" w:hAnsi="Arial" w:cs="Arial"/>
          <w:sz w:val="20"/>
        </w:rPr>
        <w:t>A field experiment was conducted at the Post Graduate Instructional Farm, Division of Soil Science, College of Agriculture, Pune</w:t>
      </w:r>
      <w:r>
        <w:rPr>
          <w:rFonts w:ascii="Arial" w:hAnsi="Arial" w:cs="Arial"/>
          <w:sz w:val="20"/>
        </w:rPr>
        <w:t xml:space="preserve"> </w:t>
      </w:r>
      <w:r w:rsidRPr="00535FC1">
        <w:rPr>
          <w:rFonts w:ascii="Arial" w:hAnsi="Arial" w:cs="Arial"/>
          <w:sz w:val="20"/>
        </w:rPr>
        <w:t xml:space="preserve">(MS) during </w:t>
      </w:r>
      <w:r>
        <w:rPr>
          <w:rFonts w:ascii="Arial" w:hAnsi="Arial" w:cs="Arial"/>
          <w:i/>
          <w:iCs/>
          <w:sz w:val="20"/>
        </w:rPr>
        <w:t>rabi</w:t>
      </w:r>
      <w:r w:rsidRPr="00535FC1">
        <w:rPr>
          <w:rFonts w:ascii="Arial" w:hAnsi="Arial" w:cs="Arial"/>
          <w:sz w:val="20"/>
        </w:rPr>
        <w:t xml:space="preserve"> season of 202</w:t>
      </w:r>
      <w:r>
        <w:rPr>
          <w:rFonts w:ascii="Arial" w:hAnsi="Arial" w:cs="Arial"/>
          <w:sz w:val="20"/>
        </w:rPr>
        <w:t>4-25</w:t>
      </w:r>
      <w:r w:rsidRPr="00535FC1">
        <w:rPr>
          <w:rFonts w:ascii="Arial" w:hAnsi="Arial" w:cs="Arial"/>
          <w:sz w:val="20"/>
        </w:rPr>
        <w:t xml:space="preserve">. </w:t>
      </w:r>
      <w:r>
        <w:rPr>
          <w:rFonts w:ascii="Arial" w:hAnsi="Arial" w:cs="Arial"/>
          <w:sz w:val="20"/>
        </w:rPr>
        <w:t xml:space="preserve">The performance of </w:t>
      </w:r>
      <w:proofErr w:type="spellStart"/>
      <w:r>
        <w:rPr>
          <w:rFonts w:ascii="Arial" w:hAnsi="Arial" w:cs="Arial"/>
          <w:sz w:val="20"/>
        </w:rPr>
        <w:t>nano</w:t>
      </w:r>
      <w:proofErr w:type="spellEnd"/>
      <w:r>
        <w:rPr>
          <w:rFonts w:ascii="Arial" w:hAnsi="Arial" w:cs="Arial"/>
          <w:sz w:val="20"/>
        </w:rPr>
        <w:t xml:space="preserve"> </w:t>
      </w:r>
      <w:proofErr w:type="spellStart"/>
      <w:r>
        <w:rPr>
          <w:rFonts w:ascii="Arial" w:hAnsi="Arial" w:cs="Arial"/>
          <w:sz w:val="20"/>
        </w:rPr>
        <w:t>ZnO</w:t>
      </w:r>
      <w:proofErr w:type="spellEnd"/>
      <w:r>
        <w:rPr>
          <w:rFonts w:ascii="Arial" w:hAnsi="Arial" w:cs="Arial"/>
          <w:sz w:val="20"/>
        </w:rPr>
        <w:t xml:space="preserve"> was evaluated by comparing the nine treatments as  </w:t>
      </w:r>
      <w:r>
        <w:rPr>
          <w:rFonts w:ascii="Arial" w:hAnsi="Arial" w:cs="Arial"/>
          <w:b/>
          <w:bCs/>
          <w:sz w:val="20"/>
        </w:rPr>
        <w:t>T</w:t>
      </w:r>
      <w:r>
        <w:rPr>
          <w:rFonts w:ascii="Arial" w:hAnsi="Arial" w:cs="Arial"/>
          <w:b/>
          <w:bCs/>
          <w:sz w:val="20"/>
          <w:vertAlign w:val="subscript"/>
        </w:rPr>
        <w:t>1</w:t>
      </w:r>
      <w:r>
        <w:rPr>
          <w:rFonts w:ascii="Arial" w:hAnsi="Arial" w:cs="Arial"/>
          <w:sz w:val="20"/>
          <w:vertAlign w:val="subscript"/>
        </w:rPr>
        <w:t xml:space="preserve"> </w:t>
      </w:r>
      <w:r>
        <w:rPr>
          <w:rFonts w:ascii="Arial" w:hAnsi="Arial" w:cs="Arial"/>
          <w:sz w:val="20"/>
        </w:rPr>
        <w:t xml:space="preserve">- Absolute control, </w:t>
      </w:r>
      <w:r>
        <w:rPr>
          <w:rFonts w:ascii="Arial" w:hAnsi="Arial" w:cs="Arial"/>
          <w:b/>
          <w:bCs/>
          <w:sz w:val="20"/>
        </w:rPr>
        <w:t>T</w:t>
      </w:r>
      <w:r>
        <w:rPr>
          <w:rFonts w:ascii="Arial" w:hAnsi="Arial" w:cs="Arial"/>
          <w:b/>
          <w:bCs/>
          <w:sz w:val="20"/>
          <w:vertAlign w:val="subscript"/>
        </w:rPr>
        <w:t>2</w:t>
      </w:r>
      <w:r>
        <w:rPr>
          <w:rFonts w:ascii="Arial" w:hAnsi="Arial" w:cs="Arial"/>
          <w:b/>
          <w:bCs/>
          <w:sz w:val="20"/>
        </w:rPr>
        <w:t xml:space="preserve"> </w:t>
      </w:r>
      <w:r>
        <w:rPr>
          <w:rFonts w:ascii="Arial" w:hAnsi="Arial" w:cs="Arial"/>
          <w:sz w:val="20"/>
        </w:rPr>
        <w:t xml:space="preserve">- </w:t>
      </w:r>
      <w:r>
        <w:rPr>
          <w:rFonts w:ascii="Arial" w:hAnsi="Arial" w:cs="Arial"/>
          <w:bCs/>
          <w:sz w:val="20"/>
        </w:rPr>
        <w:t>GRDF (120:60:40 N: P</w:t>
      </w:r>
      <w:r>
        <w:rPr>
          <w:rFonts w:ascii="Arial" w:hAnsi="Arial" w:cs="Arial"/>
          <w:bCs/>
          <w:sz w:val="20"/>
          <w:vertAlign w:val="subscript"/>
        </w:rPr>
        <w:t>2</w:t>
      </w:r>
      <w:r>
        <w:rPr>
          <w:rFonts w:ascii="Arial" w:hAnsi="Arial" w:cs="Arial"/>
          <w:bCs/>
          <w:sz w:val="20"/>
        </w:rPr>
        <w:t>O</w:t>
      </w:r>
      <w:r>
        <w:rPr>
          <w:rFonts w:ascii="Arial" w:hAnsi="Arial" w:cs="Arial"/>
          <w:bCs/>
          <w:sz w:val="20"/>
          <w:vertAlign w:val="subscript"/>
        </w:rPr>
        <w:t>5</w:t>
      </w:r>
      <w:r>
        <w:rPr>
          <w:rFonts w:ascii="Arial" w:hAnsi="Arial" w:cs="Arial"/>
          <w:bCs/>
          <w:sz w:val="20"/>
        </w:rPr>
        <w:t>: K</w:t>
      </w:r>
      <w:r>
        <w:rPr>
          <w:rFonts w:ascii="Arial" w:hAnsi="Arial" w:cs="Arial"/>
          <w:bCs/>
          <w:sz w:val="20"/>
          <w:vertAlign w:val="subscript"/>
        </w:rPr>
        <w:t>2</w:t>
      </w:r>
      <w:r>
        <w:rPr>
          <w:rFonts w:ascii="Arial" w:hAnsi="Arial" w:cs="Arial"/>
          <w:bCs/>
          <w:sz w:val="20"/>
        </w:rPr>
        <w:t>O kg ha</w:t>
      </w:r>
      <w:r>
        <w:rPr>
          <w:rFonts w:ascii="Arial" w:hAnsi="Arial" w:cs="Arial"/>
          <w:bCs/>
          <w:sz w:val="20"/>
          <w:vertAlign w:val="superscript"/>
        </w:rPr>
        <w:t>-1</w:t>
      </w:r>
      <w:r>
        <w:rPr>
          <w:rFonts w:ascii="Arial" w:hAnsi="Arial" w:cs="Arial"/>
          <w:bCs/>
          <w:sz w:val="20"/>
        </w:rPr>
        <w:t xml:space="preserve"> + FYM 10 t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3</w:t>
      </w:r>
      <w:r>
        <w:rPr>
          <w:rFonts w:ascii="Arial" w:hAnsi="Arial" w:cs="Arial"/>
          <w:sz w:val="20"/>
          <w:vertAlign w:val="subscript"/>
        </w:rPr>
        <w:t xml:space="preserve"> </w:t>
      </w:r>
      <w:r>
        <w:rPr>
          <w:rFonts w:ascii="Arial" w:hAnsi="Arial" w:cs="Arial"/>
          <w:sz w:val="20"/>
        </w:rPr>
        <w:t xml:space="preserve">- </w:t>
      </w:r>
      <w:bookmarkStart w:id="3" w:name="_Hlk204766112"/>
      <w:r>
        <w:rPr>
          <w:rFonts w:ascii="Arial" w:hAnsi="Arial" w:cs="Arial"/>
          <w:bCs/>
          <w:sz w:val="20"/>
        </w:rPr>
        <w:t xml:space="preserve">GRDF + soil application </w:t>
      </w:r>
      <w:bookmarkEnd w:id="3"/>
      <w:r>
        <w:rPr>
          <w:rFonts w:ascii="Arial" w:hAnsi="Arial" w:cs="Arial"/>
          <w:bCs/>
          <w:sz w:val="20"/>
        </w:rPr>
        <w:t>of ZnSO</w:t>
      </w:r>
      <w:r>
        <w:rPr>
          <w:rFonts w:ascii="Arial" w:hAnsi="Arial" w:cs="Arial"/>
          <w:bCs/>
          <w:sz w:val="20"/>
          <w:vertAlign w:val="subscript"/>
        </w:rPr>
        <w:t>4</w:t>
      </w:r>
      <w:r>
        <w:rPr>
          <w:rFonts w:ascii="Arial" w:hAnsi="Arial" w:cs="Arial"/>
          <w:bCs/>
          <w:sz w:val="20"/>
        </w:rPr>
        <w:t xml:space="preserve"> @20 kg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4</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GRDF + water spray</w:t>
      </w:r>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5 </w:t>
      </w:r>
      <w:r>
        <w:rPr>
          <w:rFonts w:ascii="Arial" w:hAnsi="Arial" w:cs="Arial"/>
          <w:b/>
          <w:bCs/>
          <w:sz w:val="20"/>
        </w:rPr>
        <w:t>-</w:t>
      </w:r>
      <w:r>
        <w:rPr>
          <w:rFonts w:ascii="Arial" w:hAnsi="Arial" w:cs="Arial"/>
          <w:sz w:val="20"/>
        </w:rPr>
        <w:t xml:space="preserve"> </w:t>
      </w:r>
      <w:r>
        <w:rPr>
          <w:rFonts w:ascii="Arial" w:hAnsi="Arial" w:cs="Arial"/>
          <w:bCs/>
          <w:sz w:val="20"/>
        </w:rPr>
        <w:t xml:space="preserve">GRDF + foliar spray of 300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6</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 xml:space="preserve">GRDF + foliar spray of 600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7 </w:t>
      </w:r>
      <w:r>
        <w:rPr>
          <w:rFonts w:ascii="Arial" w:hAnsi="Arial" w:cs="Arial"/>
          <w:sz w:val="20"/>
        </w:rPr>
        <w:t xml:space="preserve">- </w:t>
      </w:r>
      <w:r>
        <w:rPr>
          <w:rFonts w:ascii="Arial" w:hAnsi="Arial" w:cs="Arial"/>
          <w:bCs/>
          <w:sz w:val="20"/>
        </w:rPr>
        <w:t xml:space="preserve">GRDF + foliar spray of 900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8</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 xml:space="preserve">GRDF + foliar spray of 1200 ppm </w:t>
      </w:r>
      <w:proofErr w:type="spellStart"/>
      <w:r>
        <w:rPr>
          <w:rFonts w:ascii="Arial" w:hAnsi="Arial" w:cs="Arial"/>
          <w:bCs/>
          <w:sz w:val="20"/>
        </w:rPr>
        <w:t>nano-ZnO</w:t>
      </w:r>
      <w:proofErr w:type="spellEnd"/>
      <w:r>
        <w:rPr>
          <w:rFonts w:ascii="Arial" w:hAnsi="Arial" w:cs="Arial"/>
          <w:bCs/>
          <w:sz w:val="20"/>
        </w:rPr>
        <w:t xml:space="preserve"> and </w:t>
      </w:r>
      <w:r>
        <w:rPr>
          <w:rFonts w:ascii="Arial" w:hAnsi="Arial" w:cs="Arial"/>
          <w:b/>
          <w:sz w:val="20"/>
        </w:rPr>
        <w:t>T</w:t>
      </w:r>
      <w:r>
        <w:rPr>
          <w:rFonts w:ascii="Arial" w:hAnsi="Arial" w:cs="Arial"/>
          <w:b/>
          <w:sz w:val="20"/>
          <w:vertAlign w:val="subscript"/>
        </w:rPr>
        <w:t xml:space="preserve">9 </w:t>
      </w:r>
      <w:r>
        <w:rPr>
          <w:rFonts w:ascii="Arial" w:hAnsi="Arial" w:cs="Arial"/>
          <w:bCs/>
          <w:sz w:val="20"/>
        </w:rPr>
        <w:t xml:space="preserve">- GRDF + foliar spray of 1200 ppm EDTA Zn which were replicated three times in RBD design. </w:t>
      </w:r>
      <w:r w:rsidRPr="00535FC1">
        <w:rPr>
          <w:rFonts w:ascii="Arial" w:hAnsi="Arial" w:cs="Arial"/>
          <w:sz w:val="20"/>
        </w:rPr>
        <w:t xml:space="preserve">A representative soil sample from the 0–30 cm layer </w:t>
      </w:r>
      <w:r w:rsidRPr="00210BBA">
        <w:rPr>
          <w:rFonts w:ascii="Arial" w:hAnsi="Arial" w:cs="Arial"/>
          <w:sz w:val="20"/>
        </w:rPr>
        <w:t>was collected from the field</w:t>
      </w:r>
      <w:r>
        <w:rPr>
          <w:rFonts w:ascii="Arial" w:hAnsi="Arial" w:cs="Arial"/>
          <w:sz w:val="20"/>
        </w:rPr>
        <w:t xml:space="preserve"> a</w:t>
      </w:r>
      <w:r w:rsidRPr="00A46510">
        <w:rPr>
          <w:rFonts w:ascii="Arial" w:hAnsi="Arial" w:cs="Arial"/>
          <w:sz w:val="20"/>
        </w:rPr>
        <w:t>fter harvesting of the crop</w:t>
      </w:r>
      <w:r>
        <w:rPr>
          <w:rFonts w:ascii="Arial" w:hAnsi="Arial" w:cs="Arial"/>
          <w:sz w:val="20"/>
        </w:rPr>
        <w:t>.</w:t>
      </w:r>
      <w:r w:rsidRPr="00A46510">
        <w:rPr>
          <w:rFonts w:ascii="Arial" w:hAnsi="Arial" w:cs="Arial"/>
          <w:sz w:val="20"/>
        </w:rPr>
        <w:t xml:space="preserve"> The soil pH, electrical conductivity</w:t>
      </w:r>
      <w:r>
        <w:rPr>
          <w:rFonts w:ascii="Arial" w:hAnsi="Arial" w:cs="Arial"/>
          <w:sz w:val="20"/>
        </w:rPr>
        <w:t xml:space="preserve"> (EC)</w:t>
      </w:r>
      <w:r w:rsidRPr="00A46510">
        <w:rPr>
          <w:rFonts w:ascii="Arial" w:hAnsi="Arial" w:cs="Arial"/>
          <w:sz w:val="20"/>
        </w:rPr>
        <w:t xml:space="preserve">, organic carbon, calcium carbonate, DPA copper content </w:t>
      </w:r>
      <w:r>
        <w:rPr>
          <w:rFonts w:ascii="Arial" w:hAnsi="Arial" w:cs="Arial"/>
          <w:sz w:val="20"/>
        </w:rPr>
        <w:t xml:space="preserve">were </w:t>
      </w:r>
      <w:r w:rsidRPr="00A46510">
        <w:rPr>
          <w:rFonts w:ascii="Arial" w:hAnsi="Arial" w:cs="Arial"/>
          <w:sz w:val="20"/>
        </w:rPr>
        <w:t xml:space="preserve">unaffected while the available nitrogen </w:t>
      </w:r>
      <w:r w:rsidRPr="00A46510">
        <w:rPr>
          <w:rFonts w:ascii="Arial" w:hAnsi="Arial" w:cs="Arial"/>
          <w:sz w:val="20"/>
          <w:lang w:val="en-IN"/>
        </w:rPr>
        <w:t>(258.36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phosphorus </w:t>
      </w:r>
      <w:r w:rsidRPr="00A46510">
        <w:rPr>
          <w:rFonts w:ascii="Arial" w:hAnsi="Arial" w:cs="Arial"/>
          <w:sz w:val="20"/>
          <w:lang w:val="en-IN"/>
        </w:rPr>
        <w:t>(27.05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potassium </w:t>
      </w:r>
      <w:r w:rsidRPr="00A46510">
        <w:rPr>
          <w:rFonts w:ascii="Arial" w:hAnsi="Arial" w:cs="Arial"/>
          <w:sz w:val="20"/>
          <w:lang w:val="en-IN"/>
        </w:rPr>
        <w:t>(477.00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iron </w:t>
      </w:r>
      <w:r w:rsidRPr="00A46510">
        <w:rPr>
          <w:rFonts w:ascii="Arial" w:hAnsi="Arial" w:cs="Arial"/>
          <w:sz w:val="20"/>
          <w:lang w:val="en-IN"/>
        </w:rPr>
        <w:t>(13.31 mg kg</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manganese </w:t>
      </w:r>
      <w:r w:rsidRPr="00A46510">
        <w:rPr>
          <w:rFonts w:ascii="Arial" w:hAnsi="Arial" w:cs="Arial"/>
          <w:sz w:val="20"/>
          <w:lang w:val="en-IN"/>
        </w:rPr>
        <w:t>(14.00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and DTPA zinc </w:t>
      </w:r>
      <w:r w:rsidRPr="00A46510">
        <w:rPr>
          <w:rFonts w:ascii="Arial" w:hAnsi="Arial" w:cs="Arial"/>
          <w:sz w:val="20"/>
          <w:lang w:val="en-IN"/>
        </w:rPr>
        <w:t>(0.68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content of soil significantly influenced due to </w:t>
      </w:r>
      <w:r w:rsidRPr="00A46510">
        <w:rPr>
          <w:rFonts w:ascii="Arial" w:hAnsi="Arial" w:cs="Arial"/>
          <w:bCs/>
          <w:sz w:val="20"/>
          <w:lang w:val="en-IN"/>
        </w:rPr>
        <w:t>GRDF + soil application of ZnSO</w:t>
      </w:r>
      <w:r w:rsidRPr="00A46510">
        <w:rPr>
          <w:rFonts w:ascii="Arial" w:hAnsi="Arial" w:cs="Arial"/>
          <w:bCs/>
          <w:sz w:val="20"/>
          <w:vertAlign w:val="subscript"/>
          <w:lang w:val="en-IN"/>
        </w:rPr>
        <w:t>4</w:t>
      </w:r>
      <w:r w:rsidRPr="00A46510">
        <w:rPr>
          <w:rFonts w:ascii="Arial" w:hAnsi="Arial" w:cs="Arial"/>
          <w:bCs/>
          <w:sz w:val="20"/>
          <w:lang w:val="en-IN"/>
        </w:rPr>
        <w:t xml:space="preserve"> @</w:t>
      </w:r>
      <w:r w:rsidRPr="00A46510">
        <w:rPr>
          <w:rFonts w:ascii="Arial" w:hAnsi="Arial" w:cs="Arial"/>
          <w:bCs/>
          <w:sz w:val="20"/>
        </w:rPr>
        <w:t>20 kg ha</w:t>
      </w:r>
      <w:r w:rsidRPr="00A46510">
        <w:rPr>
          <w:rFonts w:ascii="Arial" w:hAnsi="Arial" w:cs="Arial"/>
          <w:bCs/>
          <w:sz w:val="20"/>
          <w:vertAlign w:val="superscript"/>
        </w:rPr>
        <w:t>-1</w:t>
      </w:r>
      <w:r w:rsidRPr="00A46510">
        <w:rPr>
          <w:rFonts w:ascii="Arial" w:hAnsi="Arial" w:cs="Arial"/>
          <w:bCs/>
          <w:sz w:val="20"/>
          <w:lang w:val="en-IN"/>
        </w:rPr>
        <w:t xml:space="preserve"> </w:t>
      </w:r>
      <w:r w:rsidRPr="00A46510">
        <w:rPr>
          <w:rFonts w:ascii="Arial" w:hAnsi="Arial" w:cs="Arial"/>
          <w:sz w:val="20"/>
        </w:rPr>
        <w:t>in wheat crop</w:t>
      </w:r>
      <w:r>
        <w:rPr>
          <w:rFonts w:ascii="Arial" w:hAnsi="Arial" w:cs="Arial"/>
          <w:sz w:val="20"/>
        </w:rPr>
        <w:t xml:space="preserve"> over other treatments.</w:t>
      </w:r>
    </w:p>
    <w:p w14:paraId="78E17EF5" w14:textId="11DCFED0" w:rsidR="00A46510" w:rsidRDefault="00A46510" w:rsidP="00A46510">
      <w:pPr>
        <w:spacing w:before="120" w:after="0"/>
        <w:jc w:val="both"/>
        <w:rPr>
          <w:rFonts w:ascii="Arial" w:hAnsi="Arial" w:cs="Arial"/>
          <w:sz w:val="20"/>
        </w:rPr>
      </w:pPr>
      <w:r w:rsidRPr="00535FC1">
        <w:rPr>
          <w:rFonts w:ascii="Arial" w:hAnsi="Arial" w:cs="Arial"/>
          <w:sz w:val="20"/>
        </w:rPr>
        <w:t xml:space="preserve">The </w:t>
      </w:r>
      <w:r>
        <w:rPr>
          <w:rFonts w:ascii="Arial" w:hAnsi="Arial" w:cs="Arial"/>
          <w:sz w:val="20"/>
        </w:rPr>
        <w:t>nano zinc oxide</w:t>
      </w:r>
      <w:r w:rsidRPr="00535FC1">
        <w:rPr>
          <w:rFonts w:ascii="Arial" w:hAnsi="Arial" w:cs="Arial"/>
          <w:sz w:val="20"/>
        </w:rPr>
        <w:t xml:space="preserve"> </w:t>
      </w:r>
      <w:r>
        <w:rPr>
          <w:rFonts w:ascii="Arial" w:hAnsi="Arial" w:cs="Arial"/>
          <w:sz w:val="20"/>
        </w:rPr>
        <w:t xml:space="preserve">particles </w:t>
      </w:r>
      <w:r w:rsidRPr="00535FC1">
        <w:rPr>
          <w:rFonts w:ascii="Arial" w:hAnsi="Arial" w:cs="Arial"/>
          <w:sz w:val="20"/>
        </w:rPr>
        <w:t>w</w:t>
      </w:r>
      <w:r>
        <w:rPr>
          <w:rFonts w:ascii="Arial" w:hAnsi="Arial" w:cs="Arial"/>
          <w:sz w:val="20"/>
        </w:rPr>
        <w:t>ere</w:t>
      </w:r>
      <w:r w:rsidRPr="00535FC1">
        <w:rPr>
          <w:rFonts w:ascii="Arial" w:hAnsi="Arial" w:cs="Arial"/>
          <w:sz w:val="20"/>
        </w:rPr>
        <w:t xml:space="preserve"> </w:t>
      </w:r>
      <w:r>
        <w:rPr>
          <w:rFonts w:ascii="Arial" w:hAnsi="Arial" w:cs="Arial"/>
          <w:sz w:val="20"/>
        </w:rPr>
        <w:t>synthesized</w:t>
      </w:r>
      <w:r w:rsidRPr="00535FC1">
        <w:rPr>
          <w:rFonts w:ascii="Arial" w:hAnsi="Arial" w:cs="Arial"/>
          <w:sz w:val="20"/>
        </w:rPr>
        <w:t xml:space="preserve"> </w:t>
      </w:r>
      <w:r>
        <w:rPr>
          <w:rFonts w:ascii="Arial" w:hAnsi="Arial" w:cs="Arial"/>
          <w:sz w:val="20"/>
        </w:rPr>
        <w:t>by using</w:t>
      </w:r>
      <w:r w:rsidRPr="00535FC1">
        <w:rPr>
          <w:rFonts w:ascii="Arial" w:hAnsi="Arial" w:cs="Arial"/>
          <w:sz w:val="20"/>
        </w:rPr>
        <w:t xml:space="preserve"> </w:t>
      </w:r>
      <w:r w:rsidRPr="00AB721F">
        <w:rPr>
          <w:rFonts w:ascii="Arial" w:hAnsi="Arial" w:cs="Arial"/>
          <w:sz w:val="20"/>
        </w:rPr>
        <w:t>chemical precipitation</w:t>
      </w:r>
      <w:r>
        <w:rPr>
          <w:rFonts w:ascii="Arial" w:hAnsi="Arial" w:cs="Arial"/>
          <w:sz w:val="20"/>
        </w:rPr>
        <w:t xml:space="preserve"> method</w:t>
      </w:r>
      <w:r w:rsidRPr="00AB721F">
        <w:rPr>
          <w:rFonts w:ascii="Arial" w:hAnsi="Arial" w:cs="Arial"/>
          <w:sz w:val="20"/>
        </w:rPr>
        <w:t xml:space="preserve"> along with calcination and modified with pectin in the lab of Division of Soil Science, </w:t>
      </w:r>
      <w:r>
        <w:rPr>
          <w:rFonts w:ascii="Arial" w:hAnsi="Arial" w:cs="Arial"/>
          <w:sz w:val="20"/>
        </w:rPr>
        <w:t xml:space="preserve">RCSM </w:t>
      </w:r>
      <w:r w:rsidRPr="00AB721F">
        <w:rPr>
          <w:rFonts w:ascii="Arial" w:hAnsi="Arial" w:cs="Arial"/>
          <w:sz w:val="20"/>
        </w:rPr>
        <w:t xml:space="preserve">College of Agriculture, Kolhapur. </w:t>
      </w:r>
      <w:r w:rsidRPr="00AB721F">
        <w:rPr>
          <w:rFonts w:ascii="Arial" w:hAnsi="Arial" w:cs="Arial"/>
          <w:sz w:val="20"/>
          <w:lang w:val="en-IN"/>
        </w:rPr>
        <w:t xml:space="preserve">The </w:t>
      </w:r>
      <w:r>
        <w:rPr>
          <w:rFonts w:ascii="Arial" w:hAnsi="Arial" w:cs="Arial"/>
          <w:sz w:val="20"/>
          <w:lang w:val="en-IN"/>
        </w:rPr>
        <w:t xml:space="preserve">size, </w:t>
      </w:r>
      <w:r w:rsidRPr="00AB721F">
        <w:rPr>
          <w:rFonts w:ascii="Arial" w:hAnsi="Arial" w:cs="Arial"/>
          <w:sz w:val="20"/>
          <w:lang w:val="en-IN"/>
        </w:rPr>
        <w:t>surface structure and topology of zinc oxide nanoparticles were disclosed</w:t>
      </w:r>
      <w:r w:rsidRPr="00253BCE">
        <w:rPr>
          <w:rFonts w:ascii="Arial" w:hAnsi="Arial" w:cs="Arial"/>
          <w:sz w:val="20"/>
          <w:lang w:val="en-IN"/>
        </w:rPr>
        <w:t xml:space="preserve"> by</w:t>
      </w:r>
      <w:r w:rsidRPr="00AB721F">
        <w:rPr>
          <w:rFonts w:ascii="Arial" w:hAnsi="Arial" w:cs="Arial"/>
          <w:sz w:val="20"/>
          <w:lang w:val="en-IN"/>
        </w:rPr>
        <w:t xml:space="preserve"> using </w:t>
      </w:r>
      <w:r w:rsidRPr="00AB721F">
        <w:rPr>
          <w:rFonts w:ascii="Arial" w:hAnsi="Arial" w:cs="Arial"/>
          <w:sz w:val="20"/>
        </w:rPr>
        <w:t>Scanning Electron Microscop</w:t>
      </w:r>
      <w:r>
        <w:rPr>
          <w:rFonts w:ascii="Arial" w:hAnsi="Arial" w:cs="Arial"/>
          <w:sz w:val="20"/>
        </w:rPr>
        <w:t>e</w:t>
      </w:r>
      <w:r w:rsidRPr="00AB721F">
        <w:rPr>
          <w:rFonts w:ascii="Arial" w:hAnsi="Arial" w:cs="Arial"/>
          <w:sz w:val="20"/>
        </w:rPr>
        <w:t xml:space="preserve"> (SEM)</w:t>
      </w:r>
      <w:r w:rsidRPr="00AB721F">
        <w:rPr>
          <w:rFonts w:ascii="Arial" w:hAnsi="Arial" w:cs="Arial"/>
          <w:sz w:val="20"/>
          <w:lang w:val="en-IN"/>
        </w:rPr>
        <w:t>.</w:t>
      </w:r>
      <w:r>
        <w:rPr>
          <w:rFonts w:ascii="Arial" w:hAnsi="Arial" w:cs="Arial"/>
          <w:sz w:val="20"/>
          <w:lang w:val="en-IN"/>
        </w:rPr>
        <w:t xml:space="preserve"> </w:t>
      </w:r>
      <w:r w:rsidRPr="00AB721F">
        <w:rPr>
          <w:rFonts w:ascii="Arial" w:hAnsi="Arial" w:cs="Arial"/>
          <w:sz w:val="20"/>
          <w:lang w:val="en-IN"/>
        </w:rPr>
        <w:t>It is revealed from the analytical report of Scanning Electron Microscope that the average size of nano zinc oxide</w:t>
      </w:r>
      <w:r>
        <w:rPr>
          <w:rFonts w:ascii="Arial" w:hAnsi="Arial" w:cs="Arial"/>
          <w:sz w:val="20"/>
          <w:lang w:val="en-IN"/>
        </w:rPr>
        <w:t xml:space="preserve"> particle</w:t>
      </w:r>
      <w:r w:rsidRPr="00AB721F">
        <w:rPr>
          <w:rFonts w:ascii="Arial" w:hAnsi="Arial" w:cs="Arial"/>
          <w:sz w:val="20"/>
          <w:lang w:val="en-IN"/>
        </w:rPr>
        <w:t xml:space="preserve"> is 42.37 nm.</w:t>
      </w:r>
      <w:r w:rsidRPr="006C4009">
        <w:rPr>
          <w:rFonts w:ascii="Arial" w:hAnsi="Arial" w:cs="Arial"/>
          <w:sz w:val="20"/>
        </w:rPr>
        <w:t xml:space="preserve"> The NIAW-1994 (</w:t>
      </w:r>
      <w:r w:rsidRPr="006C4009">
        <w:rPr>
          <w:rFonts w:ascii="Arial" w:hAnsi="Arial" w:cs="Arial"/>
          <w:i/>
          <w:iCs/>
          <w:sz w:val="20"/>
        </w:rPr>
        <w:t>Phule Samadhan</w:t>
      </w:r>
      <w:r w:rsidRPr="006C4009">
        <w:rPr>
          <w:rFonts w:ascii="Arial" w:hAnsi="Arial" w:cs="Arial"/>
          <w:sz w:val="20"/>
        </w:rPr>
        <w:t>), variety of wheat was grown as a test crop.</w:t>
      </w:r>
    </w:p>
    <w:p w14:paraId="7DD075DC" w14:textId="51C67F78" w:rsidR="00A46510" w:rsidRPr="00535FC1" w:rsidRDefault="00A46510" w:rsidP="00A46510">
      <w:pPr>
        <w:spacing w:after="0"/>
        <w:jc w:val="both"/>
        <w:rPr>
          <w:rFonts w:ascii="Arial" w:hAnsi="Arial" w:cs="Arial"/>
          <w:sz w:val="20"/>
        </w:rPr>
      </w:pPr>
      <w:r w:rsidRPr="00535FC1">
        <w:rPr>
          <w:rFonts w:ascii="Arial" w:hAnsi="Arial" w:cs="Arial"/>
          <w:sz w:val="20"/>
        </w:rPr>
        <w:t>The recommended dose of fertilizer (</w:t>
      </w:r>
      <w:r>
        <w:rPr>
          <w:rFonts w:ascii="Arial" w:hAnsi="Arial" w:cs="Arial"/>
          <w:sz w:val="20"/>
        </w:rPr>
        <w:t>12</w:t>
      </w:r>
      <w:r w:rsidRPr="00535FC1">
        <w:rPr>
          <w:rFonts w:ascii="Arial" w:hAnsi="Arial" w:cs="Arial"/>
          <w:sz w:val="20"/>
        </w:rPr>
        <w:t>0:</w:t>
      </w:r>
      <w:r>
        <w:rPr>
          <w:rFonts w:ascii="Arial" w:hAnsi="Arial" w:cs="Arial"/>
          <w:sz w:val="20"/>
        </w:rPr>
        <w:t>60</w:t>
      </w:r>
      <w:r w:rsidRPr="00535FC1">
        <w:rPr>
          <w:rFonts w:ascii="Arial" w:hAnsi="Arial" w:cs="Arial"/>
          <w:sz w:val="20"/>
        </w:rPr>
        <w:t>:4</w:t>
      </w:r>
      <w:r>
        <w:rPr>
          <w:rFonts w:ascii="Arial" w:hAnsi="Arial" w:cs="Arial"/>
          <w:sz w:val="20"/>
        </w:rPr>
        <w:t>0</w:t>
      </w:r>
      <w:r w:rsidRPr="00535FC1">
        <w:rPr>
          <w:rFonts w:ascii="Arial" w:hAnsi="Arial" w:cs="Arial"/>
          <w:sz w:val="20"/>
        </w:rPr>
        <w:t xml:space="preserve"> kg of N, P</w:t>
      </w:r>
      <w:r w:rsidRPr="00535FC1">
        <w:rPr>
          <w:rFonts w:ascii="Arial" w:hAnsi="Arial" w:cs="Arial"/>
          <w:sz w:val="20"/>
          <w:vertAlign w:val="subscript"/>
        </w:rPr>
        <w:t>2</w:t>
      </w:r>
      <w:r w:rsidRPr="00535FC1">
        <w:rPr>
          <w:rFonts w:ascii="Arial" w:hAnsi="Arial" w:cs="Arial"/>
          <w:sz w:val="20"/>
        </w:rPr>
        <w:t>O</w:t>
      </w:r>
      <w:r w:rsidRPr="00535FC1">
        <w:rPr>
          <w:rFonts w:ascii="Arial" w:hAnsi="Arial" w:cs="Arial"/>
          <w:sz w:val="20"/>
          <w:vertAlign w:val="subscript"/>
        </w:rPr>
        <w:t>5</w:t>
      </w:r>
      <w:r w:rsidRPr="00535FC1">
        <w:rPr>
          <w:rFonts w:ascii="Arial" w:hAnsi="Arial" w:cs="Arial"/>
          <w:sz w:val="20"/>
        </w:rPr>
        <w:t xml:space="preserve"> and K</w:t>
      </w:r>
      <w:r w:rsidRPr="00535FC1">
        <w:rPr>
          <w:rFonts w:ascii="Arial" w:hAnsi="Arial" w:cs="Arial"/>
          <w:sz w:val="20"/>
          <w:vertAlign w:val="subscript"/>
        </w:rPr>
        <w:t>2</w:t>
      </w:r>
      <w:r w:rsidRPr="00535FC1">
        <w:rPr>
          <w:rFonts w:ascii="Arial" w:hAnsi="Arial" w:cs="Arial"/>
          <w:sz w:val="20"/>
        </w:rPr>
        <w:t>O</w:t>
      </w:r>
      <w:r>
        <w:rPr>
          <w:rFonts w:ascii="Arial" w:hAnsi="Arial" w:cs="Arial"/>
          <w:sz w:val="20"/>
        </w:rPr>
        <w:t xml:space="preserve">+ 10 t FYM </w:t>
      </w:r>
      <w:r w:rsidRPr="00535FC1">
        <w:rPr>
          <w:rFonts w:ascii="Arial" w:hAnsi="Arial" w:cs="Arial"/>
          <w:sz w:val="20"/>
        </w:rPr>
        <w:t>ha</w:t>
      </w:r>
      <w:r>
        <w:rPr>
          <w:rFonts w:ascii="Cambria Math" w:hAnsi="Cambria Math" w:cs="Cambria Math"/>
          <w:sz w:val="20"/>
          <w:vertAlign w:val="superscript"/>
        </w:rPr>
        <w:t>-1</w:t>
      </w:r>
      <w:r w:rsidRPr="00535FC1">
        <w:rPr>
          <w:rFonts w:ascii="Arial" w:hAnsi="Arial" w:cs="Arial"/>
          <w:sz w:val="20"/>
        </w:rPr>
        <w:t>)</w:t>
      </w:r>
      <w:r>
        <w:rPr>
          <w:rFonts w:ascii="Arial" w:hAnsi="Arial" w:cs="Arial"/>
          <w:sz w:val="20"/>
        </w:rPr>
        <w:t xml:space="preserve"> </w:t>
      </w:r>
      <w:r w:rsidRPr="00535FC1">
        <w:rPr>
          <w:rFonts w:ascii="Arial" w:hAnsi="Arial" w:cs="Arial"/>
          <w:sz w:val="20"/>
        </w:rPr>
        <w:t xml:space="preserve">was applied except </w:t>
      </w:r>
      <w:r>
        <w:rPr>
          <w:rFonts w:ascii="Arial" w:hAnsi="Arial" w:cs="Arial"/>
          <w:sz w:val="20"/>
        </w:rPr>
        <w:t xml:space="preserve">for </w:t>
      </w:r>
      <w:r w:rsidRPr="00535FC1">
        <w:rPr>
          <w:rFonts w:ascii="Arial" w:hAnsi="Arial" w:cs="Arial"/>
          <w:sz w:val="20"/>
        </w:rPr>
        <w:t xml:space="preserve">absolute control. The </w:t>
      </w:r>
      <w:r>
        <w:rPr>
          <w:rFonts w:ascii="Arial" w:hAnsi="Arial" w:cs="Arial"/>
          <w:sz w:val="20"/>
        </w:rPr>
        <w:t>required quantity of zinc</w:t>
      </w:r>
      <w:r w:rsidRPr="00535FC1">
        <w:rPr>
          <w:rFonts w:ascii="Arial" w:hAnsi="Arial" w:cs="Arial"/>
          <w:sz w:val="20"/>
        </w:rPr>
        <w:t xml:space="preserve"> was </w:t>
      </w:r>
      <w:r>
        <w:rPr>
          <w:rFonts w:ascii="Arial" w:hAnsi="Arial" w:cs="Arial"/>
          <w:sz w:val="20"/>
        </w:rPr>
        <w:t>applied as per the treatments through</w:t>
      </w:r>
      <w:r w:rsidRPr="00535FC1">
        <w:rPr>
          <w:rFonts w:ascii="Arial" w:hAnsi="Arial" w:cs="Arial"/>
          <w:sz w:val="20"/>
        </w:rPr>
        <w:t xml:space="preserve"> </w:t>
      </w:r>
      <w:r>
        <w:rPr>
          <w:rFonts w:ascii="Arial" w:hAnsi="Arial" w:cs="Arial"/>
          <w:sz w:val="20"/>
        </w:rPr>
        <w:t>various</w:t>
      </w:r>
      <w:r w:rsidRPr="00535FC1">
        <w:rPr>
          <w:rFonts w:ascii="Arial" w:hAnsi="Arial" w:cs="Arial"/>
          <w:sz w:val="20"/>
        </w:rPr>
        <w:t xml:space="preserve"> sources </w:t>
      </w:r>
      <w:r w:rsidRPr="00AB721F">
        <w:rPr>
          <w:rFonts w:ascii="Arial" w:hAnsi="Arial" w:cs="Arial"/>
          <w:i/>
          <w:iCs/>
          <w:sz w:val="20"/>
        </w:rPr>
        <w:t>viz.</w:t>
      </w:r>
      <w:r w:rsidRPr="00535FC1">
        <w:rPr>
          <w:rFonts w:ascii="Arial" w:hAnsi="Arial" w:cs="Arial"/>
          <w:sz w:val="20"/>
        </w:rPr>
        <w:t xml:space="preserve"> </w:t>
      </w:r>
      <w:r>
        <w:rPr>
          <w:rFonts w:ascii="Arial" w:hAnsi="Arial" w:cs="Arial"/>
          <w:sz w:val="20"/>
        </w:rPr>
        <w:t>nano zinc oxide, zinc sulphate heptahydrate</w:t>
      </w:r>
      <w:r w:rsidRPr="00535FC1">
        <w:rPr>
          <w:rFonts w:ascii="Arial" w:hAnsi="Arial" w:cs="Arial"/>
          <w:sz w:val="20"/>
        </w:rPr>
        <w:t xml:space="preserve"> </w:t>
      </w:r>
      <w:r>
        <w:rPr>
          <w:rFonts w:ascii="Arial" w:hAnsi="Arial" w:cs="Arial"/>
          <w:sz w:val="20"/>
        </w:rPr>
        <w:t xml:space="preserve">and EDTA Zn except for absolute </w:t>
      </w:r>
      <w:r>
        <w:rPr>
          <w:rFonts w:ascii="Arial" w:hAnsi="Arial" w:cs="Arial"/>
          <w:sz w:val="20"/>
        </w:rPr>
        <w:lastRenderedPageBreak/>
        <w:t>control</w:t>
      </w:r>
      <w:r w:rsidRPr="00535FC1">
        <w:rPr>
          <w:rFonts w:ascii="Arial" w:hAnsi="Arial" w:cs="Arial"/>
          <w:sz w:val="20"/>
        </w:rPr>
        <w:t xml:space="preserve">. The </w:t>
      </w:r>
      <w:r>
        <w:rPr>
          <w:rFonts w:ascii="Arial" w:hAnsi="Arial" w:cs="Arial"/>
          <w:sz w:val="20"/>
        </w:rPr>
        <w:t>zinc sulphate heptahydrate was incubated with FYM for 15 days before incorporating</w:t>
      </w:r>
      <w:r w:rsidRPr="00535FC1">
        <w:rPr>
          <w:rFonts w:ascii="Arial" w:hAnsi="Arial" w:cs="Arial"/>
          <w:sz w:val="20"/>
        </w:rPr>
        <w:t xml:space="preserve"> </w:t>
      </w:r>
      <w:r>
        <w:rPr>
          <w:rFonts w:ascii="Arial" w:hAnsi="Arial" w:cs="Arial"/>
          <w:sz w:val="20"/>
        </w:rPr>
        <w:t xml:space="preserve">into soil. The nano zinc oxide and EDTA Zn </w:t>
      </w:r>
      <w:r w:rsidRPr="00535FC1">
        <w:rPr>
          <w:rFonts w:ascii="Arial" w:hAnsi="Arial" w:cs="Arial"/>
          <w:sz w:val="20"/>
        </w:rPr>
        <w:t xml:space="preserve">were </w:t>
      </w:r>
      <w:r>
        <w:rPr>
          <w:rFonts w:ascii="Arial" w:hAnsi="Arial" w:cs="Arial"/>
          <w:sz w:val="20"/>
        </w:rPr>
        <w:t xml:space="preserve">applied as foliar sprays </w:t>
      </w:r>
      <w:r w:rsidRPr="00535FC1">
        <w:rPr>
          <w:rFonts w:ascii="Arial" w:hAnsi="Arial" w:cs="Arial"/>
          <w:sz w:val="20"/>
        </w:rPr>
        <w:t>at</w:t>
      </w:r>
      <w:r>
        <w:rPr>
          <w:rFonts w:ascii="Arial" w:hAnsi="Arial" w:cs="Arial"/>
          <w:sz w:val="20"/>
        </w:rPr>
        <w:t xml:space="preserve"> 45 and 65 days</w:t>
      </w:r>
      <w:r w:rsidRPr="00535FC1">
        <w:rPr>
          <w:rFonts w:ascii="Arial" w:hAnsi="Arial" w:cs="Arial"/>
          <w:sz w:val="20"/>
        </w:rPr>
        <w:t xml:space="preserve"> </w:t>
      </w:r>
      <w:r>
        <w:rPr>
          <w:rFonts w:ascii="Arial" w:hAnsi="Arial" w:cs="Arial"/>
          <w:sz w:val="20"/>
        </w:rPr>
        <w:t xml:space="preserve">after </w:t>
      </w:r>
      <w:r w:rsidRPr="00535FC1">
        <w:rPr>
          <w:rFonts w:ascii="Arial" w:hAnsi="Arial" w:cs="Arial"/>
          <w:sz w:val="20"/>
        </w:rPr>
        <w:t>sowing.</w:t>
      </w:r>
      <w:r>
        <w:rPr>
          <w:rFonts w:ascii="Arial" w:hAnsi="Arial" w:cs="Arial"/>
          <w:sz w:val="20"/>
        </w:rPr>
        <w:t xml:space="preserve"> </w:t>
      </w:r>
      <w:r w:rsidRPr="00535FC1">
        <w:rPr>
          <w:rFonts w:ascii="Arial" w:hAnsi="Arial" w:cs="Arial"/>
          <w:sz w:val="20"/>
        </w:rPr>
        <w:t xml:space="preserve">The </w:t>
      </w:r>
      <w:r>
        <w:rPr>
          <w:rFonts w:ascii="Arial" w:hAnsi="Arial" w:cs="Arial"/>
          <w:sz w:val="20"/>
        </w:rPr>
        <w:t>characterization of nano zinc oxide (</w:t>
      </w:r>
      <w:proofErr w:type="spellStart"/>
      <w:r>
        <w:rPr>
          <w:rFonts w:ascii="Arial" w:hAnsi="Arial" w:cs="Arial"/>
          <w:sz w:val="20"/>
        </w:rPr>
        <w:t>ZnO</w:t>
      </w:r>
      <w:proofErr w:type="spellEnd"/>
      <w:r>
        <w:rPr>
          <w:rFonts w:ascii="Arial" w:hAnsi="Arial" w:cs="Arial"/>
          <w:sz w:val="20"/>
        </w:rPr>
        <w:t>)</w:t>
      </w:r>
      <w:r w:rsidRPr="00535FC1">
        <w:rPr>
          <w:rFonts w:ascii="Arial" w:hAnsi="Arial" w:cs="Arial"/>
          <w:sz w:val="20"/>
        </w:rPr>
        <w:t xml:space="preserve"> </w:t>
      </w:r>
      <w:r>
        <w:rPr>
          <w:rFonts w:ascii="Arial" w:hAnsi="Arial" w:cs="Arial"/>
          <w:sz w:val="20"/>
        </w:rPr>
        <w:t>particles for size was</w:t>
      </w:r>
      <w:r w:rsidRPr="00535FC1">
        <w:rPr>
          <w:rFonts w:ascii="Arial" w:hAnsi="Arial" w:cs="Arial"/>
          <w:sz w:val="20"/>
        </w:rPr>
        <w:t xml:space="preserve"> done </w:t>
      </w:r>
      <w:r>
        <w:rPr>
          <w:rFonts w:ascii="Arial" w:hAnsi="Arial" w:cs="Arial"/>
          <w:sz w:val="20"/>
        </w:rPr>
        <w:t xml:space="preserve">by using SEM analysis technique </w:t>
      </w:r>
      <w:r w:rsidRPr="00535FC1">
        <w:rPr>
          <w:rFonts w:ascii="Arial" w:hAnsi="Arial" w:cs="Arial"/>
          <w:sz w:val="20"/>
        </w:rPr>
        <w:t>before start</w:t>
      </w:r>
      <w:r>
        <w:rPr>
          <w:rFonts w:ascii="Arial" w:hAnsi="Arial" w:cs="Arial"/>
          <w:sz w:val="20"/>
        </w:rPr>
        <w:t>ing</w:t>
      </w:r>
      <w:r w:rsidRPr="00535FC1">
        <w:rPr>
          <w:rFonts w:ascii="Arial" w:hAnsi="Arial" w:cs="Arial"/>
          <w:sz w:val="20"/>
        </w:rPr>
        <w:t xml:space="preserve"> of </w:t>
      </w:r>
      <w:r>
        <w:rPr>
          <w:rFonts w:ascii="Arial" w:hAnsi="Arial" w:cs="Arial"/>
          <w:sz w:val="20"/>
        </w:rPr>
        <w:t xml:space="preserve">the </w:t>
      </w:r>
      <w:r w:rsidRPr="00535FC1">
        <w:rPr>
          <w:rFonts w:ascii="Arial" w:hAnsi="Arial" w:cs="Arial"/>
          <w:sz w:val="20"/>
        </w:rPr>
        <w:t>experiment</w:t>
      </w:r>
      <w:r>
        <w:rPr>
          <w:rFonts w:ascii="Arial" w:hAnsi="Arial" w:cs="Arial"/>
          <w:sz w:val="20"/>
        </w:rPr>
        <w:t xml:space="preserve"> </w:t>
      </w:r>
      <w:r w:rsidR="00CF33B8" w:rsidRPr="00CF33B8">
        <w:rPr>
          <w:rFonts w:ascii="Arial" w:hAnsi="Arial" w:cs="Arial"/>
          <w:sz w:val="20"/>
        </w:rPr>
        <w:t>and given in Table 1 and Fig. 1.</w:t>
      </w:r>
    </w:p>
    <w:p w14:paraId="221DC290" w14:textId="130E9AE2" w:rsidR="00514B36" w:rsidRPr="00514B36" w:rsidRDefault="00514B36" w:rsidP="00514B36">
      <w:pPr>
        <w:spacing w:after="0"/>
        <w:jc w:val="both"/>
        <w:rPr>
          <w:rFonts w:ascii="Arial" w:hAnsi="Arial" w:cs="Arial"/>
          <w:sz w:val="20"/>
        </w:rPr>
      </w:pPr>
      <w:r w:rsidRPr="00514B36">
        <w:rPr>
          <w:rFonts w:ascii="Arial" w:hAnsi="Arial" w:cs="Arial"/>
          <w:sz w:val="20"/>
        </w:rPr>
        <w:t>The plant samples were collected at harvest of wheat</w:t>
      </w:r>
      <w:r w:rsidR="00A46510" w:rsidRPr="00535FC1">
        <w:rPr>
          <w:rFonts w:ascii="Arial" w:hAnsi="Arial" w:cs="Arial"/>
          <w:sz w:val="20"/>
        </w:rPr>
        <w:t xml:space="preserve"> </w:t>
      </w:r>
      <w:r>
        <w:rPr>
          <w:rFonts w:ascii="Arial" w:hAnsi="Arial" w:cs="Arial"/>
          <w:sz w:val="20"/>
        </w:rPr>
        <w:t xml:space="preserve">to analyze </w:t>
      </w:r>
      <w:r w:rsidRPr="00514B36">
        <w:rPr>
          <w:rFonts w:ascii="Arial" w:hAnsi="Arial" w:cs="Arial"/>
          <w:sz w:val="20"/>
        </w:rPr>
        <w:t xml:space="preserve">nutrient uptake and quality </w:t>
      </w:r>
      <w:r w:rsidR="00A76DC3">
        <w:rPr>
          <w:rFonts w:ascii="Arial" w:hAnsi="Arial" w:cs="Arial"/>
          <w:sz w:val="20"/>
        </w:rPr>
        <w:t xml:space="preserve">of wheat </w:t>
      </w:r>
      <w:r w:rsidR="00A46510" w:rsidRPr="00535FC1">
        <w:rPr>
          <w:rFonts w:ascii="Arial" w:hAnsi="Arial" w:cs="Arial"/>
          <w:sz w:val="20"/>
        </w:rPr>
        <w:t xml:space="preserve">by using standard analytical methods. </w:t>
      </w:r>
      <w:r w:rsidRPr="00514B36">
        <w:rPr>
          <w:rFonts w:ascii="Arial" w:hAnsi="Arial" w:cs="Arial"/>
          <w:sz w:val="20"/>
        </w:rPr>
        <w:t>The data on nutrient uptake and quality of wheat were recorded and further statistical analysis was done. A randomized block design (RBD) with analysis of variance (ANOVA) was employed to assess treatment effects on all studied characteristics (</w:t>
      </w:r>
      <w:proofErr w:type="spellStart"/>
      <w:r w:rsidRPr="00514B36">
        <w:rPr>
          <w:rFonts w:ascii="Arial" w:hAnsi="Arial" w:cs="Arial"/>
          <w:sz w:val="20"/>
        </w:rPr>
        <w:t>Panse</w:t>
      </w:r>
      <w:proofErr w:type="spellEnd"/>
      <w:r w:rsidRPr="00514B36">
        <w:rPr>
          <w:rFonts w:ascii="Arial" w:hAnsi="Arial" w:cs="Arial"/>
          <w:sz w:val="20"/>
        </w:rPr>
        <w:t xml:space="preserve"> and </w:t>
      </w:r>
      <w:proofErr w:type="spellStart"/>
      <w:r w:rsidRPr="00514B36">
        <w:rPr>
          <w:rFonts w:ascii="Arial" w:hAnsi="Arial" w:cs="Arial"/>
          <w:sz w:val="20"/>
        </w:rPr>
        <w:t>Sukhatme</w:t>
      </w:r>
      <w:proofErr w:type="spellEnd"/>
      <w:r w:rsidRPr="00514B36">
        <w:rPr>
          <w:rFonts w:ascii="Arial" w:hAnsi="Arial" w:cs="Arial"/>
          <w:sz w:val="20"/>
        </w:rPr>
        <w:t>, 1985).</w:t>
      </w:r>
    </w:p>
    <w:p w14:paraId="7D555DC1" w14:textId="77777777" w:rsidR="00F848BE" w:rsidRDefault="00F848BE" w:rsidP="00B318D4">
      <w:pPr>
        <w:spacing w:after="0"/>
        <w:jc w:val="both"/>
        <w:rPr>
          <w:rFonts w:ascii="Arial" w:hAnsi="Arial" w:cs="Arial"/>
          <w:sz w:val="20"/>
        </w:rPr>
      </w:pPr>
    </w:p>
    <w:bookmarkEnd w:id="2"/>
    <w:p w14:paraId="5BEE63F7" w14:textId="77777777" w:rsidR="00F848BE" w:rsidRPr="00711488" w:rsidRDefault="00F848BE" w:rsidP="00F848BE">
      <w:pPr>
        <w:spacing w:after="0" w:line="360" w:lineRule="auto"/>
        <w:rPr>
          <w:rFonts w:ascii="Arial" w:hAnsi="Arial" w:cs="Arial"/>
          <w:b/>
          <w:bCs/>
          <w:szCs w:val="22"/>
        </w:rPr>
      </w:pPr>
      <w:r w:rsidRPr="00711488">
        <w:rPr>
          <w:rFonts w:ascii="Arial" w:hAnsi="Arial" w:cs="Arial"/>
          <w:b/>
          <w:bCs/>
          <w:szCs w:val="22"/>
        </w:rPr>
        <w:t xml:space="preserve">Table 1 </w:t>
      </w:r>
      <w:r w:rsidRPr="00532385">
        <w:rPr>
          <w:rFonts w:ascii="Arial" w:hAnsi="Arial" w:cs="Arial"/>
          <w:b/>
          <w:bCs/>
          <w:szCs w:val="22"/>
        </w:rPr>
        <w:t>Characterization of nano-zinc oxide particles for size using SEM</w:t>
      </w:r>
    </w:p>
    <w:tbl>
      <w:tblPr>
        <w:tblStyle w:val="TableGrid"/>
        <w:tblW w:w="0" w:type="auto"/>
        <w:tblInd w:w="108" w:type="dxa"/>
        <w:tblLayout w:type="fixed"/>
        <w:tblLook w:val="04A0" w:firstRow="1" w:lastRow="0" w:firstColumn="1" w:lastColumn="0" w:noHBand="0" w:noVBand="1"/>
      </w:tblPr>
      <w:tblGrid>
        <w:gridCol w:w="993"/>
        <w:gridCol w:w="3685"/>
        <w:gridCol w:w="992"/>
        <w:gridCol w:w="3655"/>
      </w:tblGrid>
      <w:tr w:rsidR="00F848BE" w:rsidRPr="00C63EC5" w14:paraId="6CA77C7E" w14:textId="77777777" w:rsidTr="00B45B34">
        <w:trPr>
          <w:trHeight w:val="428"/>
        </w:trPr>
        <w:tc>
          <w:tcPr>
            <w:tcW w:w="993" w:type="dxa"/>
          </w:tcPr>
          <w:p w14:paraId="637DE14E"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85" w:type="dxa"/>
          </w:tcPr>
          <w:p w14:paraId="6F3960B9" w14:textId="77777777" w:rsidR="00F848BE" w:rsidRPr="00C63EC5" w:rsidRDefault="00F848BE" w:rsidP="00B36B5E">
            <w:pPr>
              <w:spacing w:line="276" w:lineRule="auto"/>
              <w:jc w:val="center"/>
              <w:rPr>
                <w:rFonts w:ascii="Arial" w:hAnsi="Arial" w:cs="Arial"/>
                <w:b/>
                <w:bCs/>
                <w:sz w:val="20"/>
              </w:rPr>
            </w:pPr>
            <w:r w:rsidRPr="00557F46">
              <w:rPr>
                <w:rFonts w:ascii="Arial" w:hAnsi="Arial" w:cs="Arial"/>
                <w:b/>
                <w:bCs/>
                <w:sz w:val="20"/>
                <w:lang w:val="en-US"/>
              </w:rPr>
              <w:t>Size of nano-zinc oxide (nm)</w:t>
            </w:r>
          </w:p>
        </w:tc>
        <w:tc>
          <w:tcPr>
            <w:tcW w:w="992" w:type="dxa"/>
          </w:tcPr>
          <w:p w14:paraId="07408EEC"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55" w:type="dxa"/>
          </w:tcPr>
          <w:p w14:paraId="52B7B4FF" w14:textId="77777777" w:rsidR="00F848BE" w:rsidRPr="00532385" w:rsidRDefault="00F848BE" w:rsidP="00B36B5E">
            <w:pPr>
              <w:spacing w:line="276" w:lineRule="auto"/>
              <w:jc w:val="center"/>
              <w:rPr>
                <w:rFonts w:ascii="Arial" w:hAnsi="Arial" w:cs="Arial"/>
                <w:b/>
                <w:bCs/>
                <w:sz w:val="20"/>
                <w:szCs w:val="20"/>
              </w:rPr>
            </w:pPr>
            <w:r w:rsidRPr="00532385">
              <w:rPr>
                <w:rFonts w:ascii="Arial" w:hAnsi="Arial" w:cs="Arial"/>
                <w:b/>
                <w:bCs/>
                <w:sz w:val="20"/>
                <w:szCs w:val="20"/>
              </w:rPr>
              <w:t>Size of nano-zinc oxide (nm)</w:t>
            </w:r>
          </w:p>
        </w:tc>
      </w:tr>
      <w:tr w:rsidR="00F848BE" w:rsidRPr="00C63EC5" w14:paraId="47291308" w14:textId="77777777" w:rsidTr="00B36B5E">
        <w:trPr>
          <w:trHeight w:val="259"/>
        </w:trPr>
        <w:tc>
          <w:tcPr>
            <w:tcW w:w="993" w:type="dxa"/>
          </w:tcPr>
          <w:p w14:paraId="705FD027"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p>
        </w:tc>
        <w:tc>
          <w:tcPr>
            <w:tcW w:w="3685" w:type="dxa"/>
          </w:tcPr>
          <w:p w14:paraId="26C1550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20.23</w:t>
            </w:r>
          </w:p>
        </w:tc>
        <w:tc>
          <w:tcPr>
            <w:tcW w:w="992" w:type="dxa"/>
          </w:tcPr>
          <w:p w14:paraId="61E8379F"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r>
              <w:rPr>
                <w:rFonts w:ascii="Arial" w:hAnsi="Arial" w:cs="Arial"/>
                <w:sz w:val="20"/>
                <w:szCs w:val="20"/>
              </w:rPr>
              <w:t>3</w:t>
            </w:r>
          </w:p>
        </w:tc>
        <w:tc>
          <w:tcPr>
            <w:tcW w:w="3655" w:type="dxa"/>
          </w:tcPr>
          <w:p w14:paraId="24AACA8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36.45</w:t>
            </w:r>
          </w:p>
        </w:tc>
      </w:tr>
      <w:tr w:rsidR="00F848BE" w:rsidRPr="00C63EC5" w14:paraId="0534A542" w14:textId="77777777" w:rsidTr="00B36B5E">
        <w:trPr>
          <w:trHeight w:val="259"/>
        </w:trPr>
        <w:tc>
          <w:tcPr>
            <w:tcW w:w="993" w:type="dxa"/>
          </w:tcPr>
          <w:p w14:paraId="0DCC004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2</w:t>
            </w:r>
          </w:p>
        </w:tc>
        <w:tc>
          <w:tcPr>
            <w:tcW w:w="3685" w:type="dxa"/>
          </w:tcPr>
          <w:p w14:paraId="6632C276"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21.63</w:t>
            </w:r>
          </w:p>
        </w:tc>
        <w:tc>
          <w:tcPr>
            <w:tcW w:w="992" w:type="dxa"/>
          </w:tcPr>
          <w:p w14:paraId="445B049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14</w:t>
            </w:r>
          </w:p>
        </w:tc>
        <w:tc>
          <w:tcPr>
            <w:tcW w:w="3655" w:type="dxa"/>
          </w:tcPr>
          <w:p w14:paraId="72CB8831"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37.77</w:t>
            </w:r>
          </w:p>
        </w:tc>
      </w:tr>
      <w:tr w:rsidR="00F848BE" w:rsidRPr="00C63EC5" w14:paraId="4486D312" w14:textId="77777777" w:rsidTr="00B36B5E">
        <w:trPr>
          <w:trHeight w:val="259"/>
        </w:trPr>
        <w:tc>
          <w:tcPr>
            <w:tcW w:w="993" w:type="dxa"/>
          </w:tcPr>
          <w:p w14:paraId="4FB4865B"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3</w:t>
            </w:r>
          </w:p>
        </w:tc>
        <w:tc>
          <w:tcPr>
            <w:tcW w:w="3685" w:type="dxa"/>
          </w:tcPr>
          <w:p w14:paraId="5B931F6F"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22.93</w:t>
            </w:r>
          </w:p>
        </w:tc>
        <w:tc>
          <w:tcPr>
            <w:tcW w:w="992" w:type="dxa"/>
          </w:tcPr>
          <w:p w14:paraId="3629BF0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15</w:t>
            </w:r>
          </w:p>
        </w:tc>
        <w:tc>
          <w:tcPr>
            <w:tcW w:w="3655" w:type="dxa"/>
          </w:tcPr>
          <w:p w14:paraId="7A91C02F"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40.83</w:t>
            </w:r>
          </w:p>
        </w:tc>
      </w:tr>
      <w:tr w:rsidR="00F848BE" w:rsidRPr="00C63EC5" w14:paraId="6CDC5ADF" w14:textId="77777777" w:rsidTr="00B36B5E">
        <w:trPr>
          <w:trHeight w:val="259"/>
        </w:trPr>
        <w:tc>
          <w:tcPr>
            <w:tcW w:w="993" w:type="dxa"/>
          </w:tcPr>
          <w:p w14:paraId="035C271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4</w:t>
            </w:r>
          </w:p>
        </w:tc>
        <w:tc>
          <w:tcPr>
            <w:tcW w:w="3685" w:type="dxa"/>
          </w:tcPr>
          <w:p w14:paraId="0154772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24.32</w:t>
            </w:r>
          </w:p>
        </w:tc>
        <w:tc>
          <w:tcPr>
            <w:tcW w:w="992" w:type="dxa"/>
          </w:tcPr>
          <w:p w14:paraId="206AAAF8"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16</w:t>
            </w:r>
          </w:p>
        </w:tc>
        <w:tc>
          <w:tcPr>
            <w:tcW w:w="3655" w:type="dxa"/>
          </w:tcPr>
          <w:p w14:paraId="372DA33E"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41.03</w:t>
            </w:r>
          </w:p>
        </w:tc>
      </w:tr>
      <w:tr w:rsidR="00F848BE" w:rsidRPr="00C63EC5" w14:paraId="61FB2F4C" w14:textId="77777777" w:rsidTr="00B36B5E">
        <w:trPr>
          <w:trHeight w:val="259"/>
        </w:trPr>
        <w:tc>
          <w:tcPr>
            <w:tcW w:w="993" w:type="dxa"/>
          </w:tcPr>
          <w:p w14:paraId="5C972155"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5</w:t>
            </w:r>
          </w:p>
        </w:tc>
        <w:tc>
          <w:tcPr>
            <w:tcW w:w="3685" w:type="dxa"/>
          </w:tcPr>
          <w:p w14:paraId="2CE6B1B1"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28.36</w:t>
            </w:r>
          </w:p>
        </w:tc>
        <w:tc>
          <w:tcPr>
            <w:tcW w:w="992" w:type="dxa"/>
          </w:tcPr>
          <w:p w14:paraId="293B97C9"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17</w:t>
            </w:r>
          </w:p>
        </w:tc>
        <w:tc>
          <w:tcPr>
            <w:tcW w:w="3655" w:type="dxa"/>
          </w:tcPr>
          <w:p w14:paraId="6E3AD49B"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44.84</w:t>
            </w:r>
          </w:p>
        </w:tc>
      </w:tr>
      <w:tr w:rsidR="00F848BE" w:rsidRPr="00C63EC5" w14:paraId="485CE50F" w14:textId="77777777" w:rsidTr="00B36B5E">
        <w:trPr>
          <w:trHeight w:val="259"/>
        </w:trPr>
        <w:tc>
          <w:tcPr>
            <w:tcW w:w="993" w:type="dxa"/>
          </w:tcPr>
          <w:p w14:paraId="7C52738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6</w:t>
            </w:r>
          </w:p>
        </w:tc>
        <w:tc>
          <w:tcPr>
            <w:tcW w:w="3685" w:type="dxa"/>
          </w:tcPr>
          <w:p w14:paraId="022660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29.12</w:t>
            </w:r>
          </w:p>
        </w:tc>
        <w:tc>
          <w:tcPr>
            <w:tcW w:w="992" w:type="dxa"/>
          </w:tcPr>
          <w:p w14:paraId="15613326"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18</w:t>
            </w:r>
          </w:p>
        </w:tc>
        <w:tc>
          <w:tcPr>
            <w:tcW w:w="3655" w:type="dxa"/>
          </w:tcPr>
          <w:p w14:paraId="4CF4047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54.11</w:t>
            </w:r>
          </w:p>
        </w:tc>
      </w:tr>
      <w:tr w:rsidR="00F848BE" w:rsidRPr="00C63EC5" w14:paraId="1EDB2951" w14:textId="77777777" w:rsidTr="00B36B5E">
        <w:trPr>
          <w:trHeight w:val="247"/>
        </w:trPr>
        <w:tc>
          <w:tcPr>
            <w:tcW w:w="993" w:type="dxa"/>
          </w:tcPr>
          <w:p w14:paraId="2ECC4C6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7</w:t>
            </w:r>
          </w:p>
        </w:tc>
        <w:tc>
          <w:tcPr>
            <w:tcW w:w="3685" w:type="dxa"/>
          </w:tcPr>
          <w:p w14:paraId="6E9B46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29.68</w:t>
            </w:r>
          </w:p>
        </w:tc>
        <w:tc>
          <w:tcPr>
            <w:tcW w:w="992" w:type="dxa"/>
          </w:tcPr>
          <w:p w14:paraId="55FD17EA"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19</w:t>
            </w:r>
          </w:p>
        </w:tc>
        <w:tc>
          <w:tcPr>
            <w:tcW w:w="3655" w:type="dxa"/>
          </w:tcPr>
          <w:p w14:paraId="698B44C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61.52</w:t>
            </w:r>
          </w:p>
        </w:tc>
      </w:tr>
      <w:tr w:rsidR="00F848BE" w:rsidRPr="00C63EC5" w14:paraId="1DC7A847" w14:textId="77777777" w:rsidTr="00B36B5E">
        <w:trPr>
          <w:trHeight w:val="259"/>
        </w:trPr>
        <w:tc>
          <w:tcPr>
            <w:tcW w:w="993" w:type="dxa"/>
          </w:tcPr>
          <w:p w14:paraId="58CCCEC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8</w:t>
            </w:r>
          </w:p>
        </w:tc>
        <w:tc>
          <w:tcPr>
            <w:tcW w:w="3685" w:type="dxa"/>
          </w:tcPr>
          <w:p w14:paraId="4425BE0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29.71</w:t>
            </w:r>
          </w:p>
        </w:tc>
        <w:tc>
          <w:tcPr>
            <w:tcW w:w="992" w:type="dxa"/>
          </w:tcPr>
          <w:p w14:paraId="76F6DCB0"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20</w:t>
            </w:r>
          </w:p>
        </w:tc>
        <w:tc>
          <w:tcPr>
            <w:tcW w:w="3655" w:type="dxa"/>
          </w:tcPr>
          <w:p w14:paraId="777D523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66.63</w:t>
            </w:r>
          </w:p>
        </w:tc>
      </w:tr>
      <w:tr w:rsidR="00F848BE" w:rsidRPr="00C63EC5" w14:paraId="5BD25BA4" w14:textId="77777777" w:rsidTr="00B36B5E">
        <w:trPr>
          <w:trHeight w:val="259"/>
        </w:trPr>
        <w:tc>
          <w:tcPr>
            <w:tcW w:w="993" w:type="dxa"/>
          </w:tcPr>
          <w:p w14:paraId="0F8F6A5D"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9</w:t>
            </w:r>
          </w:p>
        </w:tc>
        <w:tc>
          <w:tcPr>
            <w:tcW w:w="3685" w:type="dxa"/>
          </w:tcPr>
          <w:p w14:paraId="0BF0189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31.03</w:t>
            </w:r>
          </w:p>
        </w:tc>
        <w:tc>
          <w:tcPr>
            <w:tcW w:w="992" w:type="dxa"/>
          </w:tcPr>
          <w:p w14:paraId="14EC82D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21</w:t>
            </w:r>
          </w:p>
        </w:tc>
        <w:tc>
          <w:tcPr>
            <w:tcW w:w="3655" w:type="dxa"/>
          </w:tcPr>
          <w:p w14:paraId="50655DF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66.91</w:t>
            </w:r>
          </w:p>
        </w:tc>
      </w:tr>
      <w:tr w:rsidR="00F848BE" w:rsidRPr="00C63EC5" w14:paraId="0B7A07CE" w14:textId="77777777" w:rsidTr="00B36B5E">
        <w:trPr>
          <w:trHeight w:val="259"/>
        </w:trPr>
        <w:tc>
          <w:tcPr>
            <w:tcW w:w="993" w:type="dxa"/>
          </w:tcPr>
          <w:p w14:paraId="3012820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10</w:t>
            </w:r>
          </w:p>
        </w:tc>
        <w:tc>
          <w:tcPr>
            <w:tcW w:w="3685" w:type="dxa"/>
          </w:tcPr>
          <w:p w14:paraId="51137CD8"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32.38</w:t>
            </w:r>
          </w:p>
        </w:tc>
        <w:tc>
          <w:tcPr>
            <w:tcW w:w="992" w:type="dxa"/>
          </w:tcPr>
          <w:p w14:paraId="73A941A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22</w:t>
            </w:r>
          </w:p>
        </w:tc>
        <w:tc>
          <w:tcPr>
            <w:tcW w:w="3655" w:type="dxa"/>
          </w:tcPr>
          <w:p w14:paraId="3F49C0E6"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73.95</w:t>
            </w:r>
          </w:p>
        </w:tc>
      </w:tr>
      <w:tr w:rsidR="00F848BE" w:rsidRPr="00C63EC5" w14:paraId="66A8C77B" w14:textId="77777777" w:rsidTr="00B36B5E">
        <w:trPr>
          <w:trHeight w:val="259"/>
        </w:trPr>
        <w:tc>
          <w:tcPr>
            <w:tcW w:w="993" w:type="dxa"/>
          </w:tcPr>
          <w:p w14:paraId="638A31E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11</w:t>
            </w:r>
          </w:p>
        </w:tc>
        <w:tc>
          <w:tcPr>
            <w:tcW w:w="3685" w:type="dxa"/>
          </w:tcPr>
          <w:p w14:paraId="47A9D42B"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35.49</w:t>
            </w:r>
          </w:p>
        </w:tc>
        <w:tc>
          <w:tcPr>
            <w:tcW w:w="992" w:type="dxa"/>
          </w:tcPr>
          <w:p w14:paraId="593D609E"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23</w:t>
            </w:r>
          </w:p>
        </w:tc>
        <w:tc>
          <w:tcPr>
            <w:tcW w:w="3655" w:type="dxa"/>
          </w:tcPr>
          <w:p w14:paraId="22B075ED"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75.41</w:t>
            </w:r>
          </w:p>
        </w:tc>
      </w:tr>
      <w:tr w:rsidR="00F848BE" w:rsidRPr="00C63EC5" w14:paraId="5D82CB7A" w14:textId="77777777" w:rsidTr="00B36B5E">
        <w:trPr>
          <w:trHeight w:val="259"/>
        </w:trPr>
        <w:tc>
          <w:tcPr>
            <w:tcW w:w="993" w:type="dxa"/>
          </w:tcPr>
          <w:p w14:paraId="73F9B756"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12</w:t>
            </w:r>
          </w:p>
        </w:tc>
        <w:tc>
          <w:tcPr>
            <w:tcW w:w="3685" w:type="dxa"/>
          </w:tcPr>
          <w:p w14:paraId="4DFB4F89"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36.42</w:t>
            </w:r>
          </w:p>
        </w:tc>
        <w:tc>
          <w:tcPr>
            <w:tcW w:w="992" w:type="dxa"/>
          </w:tcPr>
          <w:p w14:paraId="3D2706D2"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23</w:t>
            </w:r>
          </w:p>
        </w:tc>
        <w:tc>
          <w:tcPr>
            <w:tcW w:w="3655" w:type="dxa"/>
          </w:tcPr>
          <w:p w14:paraId="1D3D8E24"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76.33</w:t>
            </w:r>
          </w:p>
        </w:tc>
      </w:tr>
      <w:tr w:rsidR="00F848BE" w:rsidRPr="00C63EC5" w14:paraId="423482B7" w14:textId="77777777" w:rsidTr="00B36B5E">
        <w:trPr>
          <w:trHeight w:val="259"/>
        </w:trPr>
        <w:tc>
          <w:tcPr>
            <w:tcW w:w="993" w:type="dxa"/>
          </w:tcPr>
          <w:p w14:paraId="7DC4DD56"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Average</w:t>
            </w:r>
          </w:p>
        </w:tc>
        <w:tc>
          <w:tcPr>
            <w:tcW w:w="8332" w:type="dxa"/>
            <w:gridSpan w:val="3"/>
          </w:tcPr>
          <w:p w14:paraId="046C1A2A"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42.37</w:t>
            </w:r>
          </w:p>
        </w:tc>
      </w:tr>
    </w:tbl>
    <w:p w14:paraId="2F8441C6" w14:textId="77777777" w:rsidR="00390BFB" w:rsidRDefault="00390BFB" w:rsidP="00245A8B">
      <w:pPr>
        <w:spacing w:after="0"/>
        <w:jc w:val="both"/>
        <w:rPr>
          <w:rFonts w:ascii="Arial" w:hAnsi="Arial" w:cs="Arial"/>
          <w:b/>
          <w:bCs/>
          <w:szCs w:val="22"/>
        </w:rPr>
      </w:pPr>
    </w:p>
    <w:p w14:paraId="2E21484B" w14:textId="77777777" w:rsidR="00E4582F" w:rsidRDefault="00E4582F" w:rsidP="00245A8B">
      <w:pPr>
        <w:spacing w:after="0"/>
        <w:jc w:val="both"/>
        <w:rPr>
          <w:rFonts w:ascii="Arial" w:hAnsi="Arial" w:cs="Arial"/>
          <w:b/>
          <w:bCs/>
          <w:szCs w:val="22"/>
        </w:rPr>
      </w:pPr>
    </w:p>
    <w:p w14:paraId="7A02428D" w14:textId="77777777" w:rsidR="00E4582F" w:rsidRDefault="00E4582F" w:rsidP="00E4582F">
      <w:pPr>
        <w:spacing w:after="0"/>
        <w:jc w:val="center"/>
        <w:rPr>
          <w:rFonts w:ascii="Arial" w:hAnsi="Arial" w:cs="Arial"/>
          <w:b/>
          <w:bCs/>
          <w:sz w:val="20"/>
        </w:rPr>
      </w:pPr>
    </w:p>
    <w:p w14:paraId="1739F532" w14:textId="77777777" w:rsidR="004D757E" w:rsidRDefault="004D757E" w:rsidP="00E4582F">
      <w:pPr>
        <w:spacing w:after="0"/>
        <w:jc w:val="center"/>
        <w:rPr>
          <w:rFonts w:ascii="Arial" w:hAnsi="Arial" w:cs="Arial"/>
          <w:b/>
          <w:bCs/>
          <w:sz w:val="20"/>
        </w:rPr>
      </w:pPr>
    </w:p>
    <w:p w14:paraId="40F89CB3" w14:textId="77777777" w:rsidR="004D757E" w:rsidRDefault="004D757E" w:rsidP="00E4582F">
      <w:pPr>
        <w:spacing w:after="0"/>
        <w:jc w:val="center"/>
        <w:rPr>
          <w:rFonts w:ascii="Arial" w:hAnsi="Arial" w:cs="Arial"/>
          <w:b/>
          <w:bCs/>
          <w:sz w:val="20"/>
        </w:rPr>
      </w:pPr>
    </w:p>
    <w:p w14:paraId="4F69C3B7" w14:textId="77777777" w:rsidR="004D757E" w:rsidRDefault="004D757E" w:rsidP="00E4582F">
      <w:pPr>
        <w:spacing w:after="0"/>
        <w:jc w:val="center"/>
        <w:rPr>
          <w:rFonts w:ascii="Arial" w:hAnsi="Arial" w:cs="Arial"/>
          <w:b/>
          <w:bCs/>
          <w:sz w:val="20"/>
        </w:rPr>
      </w:pPr>
    </w:p>
    <w:p w14:paraId="60281890" w14:textId="77777777" w:rsidR="004D757E" w:rsidRDefault="004D757E" w:rsidP="00E4582F">
      <w:pPr>
        <w:spacing w:after="0"/>
        <w:jc w:val="center"/>
        <w:rPr>
          <w:rFonts w:ascii="Arial" w:hAnsi="Arial" w:cs="Arial"/>
          <w:b/>
          <w:bCs/>
          <w:sz w:val="20"/>
        </w:rPr>
      </w:pPr>
    </w:p>
    <w:p w14:paraId="14B6B0DC" w14:textId="77777777" w:rsidR="004D757E" w:rsidRDefault="004D757E" w:rsidP="00E4582F">
      <w:pPr>
        <w:spacing w:after="0"/>
        <w:jc w:val="center"/>
        <w:rPr>
          <w:rFonts w:ascii="Arial" w:hAnsi="Arial" w:cs="Arial"/>
          <w:b/>
          <w:bCs/>
          <w:sz w:val="20"/>
        </w:rPr>
      </w:pPr>
    </w:p>
    <w:p w14:paraId="36895D50" w14:textId="77777777" w:rsidR="004D757E" w:rsidRDefault="004D757E" w:rsidP="00E4582F">
      <w:pPr>
        <w:spacing w:after="0"/>
        <w:jc w:val="center"/>
        <w:rPr>
          <w:rFonts w:ascii="Arial" w:hAnsi="Arial" w:cs="Arial"/>
          <w:b/>
          <w:bCs/>
          <w:sz w:val="20"/>
        </w:rPr>
      </w:pPr>
    </w:p>
    <w:p w14:paraId="3F9F080F" w14:textId="77777777" w:rsidR="004D757E" w:rsidRDefault="004D757E" w:rsidP="00E4582F">
      <w:pPr>
        <w:spacing w:after="0"/>
        <w:jc w:val="center"/>
        <w:rPr>
          <w:rFonts w:ascii="Arial" w:hAnsi="Arial" w:cs="Arial"/>
          <w:b/>
          <w:bCs/>
          <w:sz w:val="20"/>
        </w:rPr>
      </w:pPr>
    </w:p>
    <w:p w14:paraId="0106D175" w14:textId="77777777" w:rsidR="004D757E" w:rsidRDefault="004D757E" w:rsidP="00E4582F">
      <w:pPr>
        <w:spacing w:after="0"/>
        <w:jc w:val="center"/>
        <w:rPr>
          <w:rFonts w:ascii="Arial" w:hAnsi="Arial" w:cs="Arial"/>
          <w:b/>
          <w:bCs/>
          <w:sz w:val="20"/>
        </w:rPr>
      </w:pPr>
    </w:p>
    <w:p w14:paraId="36D93F65" w14:textId="77777777" w:rsidR="004D757E" w:rsidRDefault="004D757E" w:rsidP="00E4582F">
      <w:pPr>
        <w:spacing w:after="0"/>
        <w:jc w:val="center"/>
        <w:rPr>
          <w:rFonts w:ascii="Arial" w:hAnsi="Arial" w:cs="Arial"/>
          <w:b/>
          <w:bCs/>
          <w:sz w:val="20"/>
        </w:rPr>
      </w:pPr>
    </w:p>
    <w:p w14:paraId="5A88A9A9" w14:textId="77777777" w:rsidR="004D757E" w:rsidRPr="00C63EC5" w:rsidRDefault="004D757E" w:rsidP="00E4582F">
      <w:pPr>
        <w:spacing w:after="0"/>
        <w:jc w:val="center"/>
        <w:rPr>
          <w:rFonts w:ascii="Arial" w:hAnsi="Arial" w:cs="Arial"/>
          <w:b/>
          <w:bCs/>
          <w:sz w:val="20"/>
        </w:rPr>
      </w:pPr>
    </w:p>
    <w:p w14:paraId="314B078D" w14:textId="77777777" w:rsidR="00E4582F" w:rsidRDefault="003463FC" w:rsidP="00E4582F">
      <w:pPr>
        <w:spacing w:before="120" w:after="0"/>
        <w:jc w:val="both"/>
        <w:rPr>
          <w:noProof/>
        </w:rPr>
      </w:pPr>
      <w:r>
        <w:rPr>
          <w:noProof/>
        </w:rPr>
        <w:lastRenderedPageBreak/>
        <w:pict w14:anchorId="26E87C06">
          <v:shapetype id="_x0000_t202" coordsize="21600,21600" o:spt="202" path="m,l,21600r21600,l21600,xe">
            <v:stroke joinstyle="miter"/>
            <v:path gradientshapeok="t" o:connecttype="rect"/>
          </v:shapetype>
          <v:shape id="Text Box 2" o:spid="_x0000_s1037" type="#_x0000_t202" style="position:absolute;left:0;text-align:left;margin-left:3pt;margin-top:212.45pt;width:220.8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" stroked="f">
            <v:textbox>
              <w:txbxContent>
                <w:p w14:paraId="4DDF2097" w14:textId="77777777" w:rsidR="00E4582F" w:rsidRDefault="00E4582F" w:rsidP="00E4582F">
                  <w:pPr>
                    <w:jc w:val="center"/>
                  </w:pPr>
                  <w:r>
                    <w:t xml:space="preserve">Fig. 1 (a) </w:t>
                  </w:r>
                  <w:r w:rsidRPr="00424C8D">
                    <w:t>Characterization of nano zinc oxide (ZnO) particles for crystallography using SEM</w:t>
                  </w:r>
                </w:p>
              </w:txbxContent>
            </v:textbox>
            <w10:wrap type="square"/>
          </v:shape>
        </w:pict>
      </w:r>
      <w:r>
        <w:rPr>
          <w:noProof/>
        </w:rPr>
        <w:pict w14:anchorId="5E94812B">
          <v:shape id="_x0000_s1036" type="#_x0000_t202" style="position:absolute;left:0;text-align:left;margin-left:246.3pt;margin-top:212.9pt;width:214.2pt;height:3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" stroked="f">
            <v:textbox>
              <w:txbxContent>
                <w:p w14:paraId="03F2154E" w14:textId="77777777" w:rsidR="00E4582F" w:rsidRDefault="00E4582F" w:rsidP="00E4582F">
                  <w:pPr>
                    <w:jc w:val="center"/>
                  </w:pPr>
                  <w:r>
                    <w:t xml:space="preserve">Fig. 1 (b) </w:t>
                  </w:r>
                  <w:r w:rsidRPr="00424C8D">
                    <w:t>Characterization of nano zinc oxide (ZnO) particles for size using SEM</w:t>
                  </w:r>
                </w:p>
              </w:txbxContent>
            </v:textbox>
            <w10:wrap type="square"/>
          </v:shape>
        </w:pict>
      </w:r>
      <w:r w:rsidR="00E4582F">
        <w:rPr>
          <w:noProof/>
        </w:rPr>
        <w:drawing>
          <wp:inline distT="0" distB="0" distL="0" distR="0" wp14:anchorId="1449EE37" wp14:editId="73446521">
            <wp:extent cx="2887980" cy="2568575"/>
            <wp:effectExtent l="0" t="0" r="7620" b="3175"/>
            <wp:docPr id="33432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2568575"/>
                    </a:xfrm>
                    <a:prstGeom prst="rect">
                      <a:avLst/>
                    </a:prstGeom>
                    <a:noFill/>
                    <a:ln>
                      <a:noFill/>
                    </a:ln>
                  </pic:spPr>
                </pic:pic>
              </a:graphicData>
            </a:graphic>
          </wp:inline>
        </w:drawing>
      </w:r>
      <w:r w:rsidR="00E4582F">
        <w:rPr>
          <w:noProof/>
        </w:rPr>
        <w:t xml:space="preserve">    </w:t>
      </w:r>
      <w:r w:rsidR="00E4582F">
        <w:rPr>
          <w:noProof/>
        </w:rPr>
        <w:drawing>
          <wp:inline distT="0" distB="0" distL="0" distR="0" wp14:anchorId="0D568BAF" wp14:editId="4C396528">
            <wp:extent cx="2887980" cy="2569845"/>
            <wp:effectExtent l="0" t="0" r="7620" b="1905"/>
            <wp:docPr id="138493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7980" cy="2569845"/>
                    </a:xfrm>
                    <a:prstGeom prst="rect">
                      <a:avLst/>
                    </a:prstGeom>
                    <a:noFill/>
                    <a:ln>
                      <a:noFill/>
                    </a:ln>
                  </pic:spPr>
                </pic:pic>
              </a:graphicData>
            </a:graphic>
          </wp:inline>
        </w:drawing>
      </w:r>
      <w:r w:rsidR="00E4582F">
        <w:rPr>
          <w:noProof/>
        </w:rPr>
        <w:t xml:space="preserve">  </w:t>
      </w:r>
    </w:p>
    <w:p w14:paraId="43C00552" w14:textId="5D48F735" w:rsidR="00E4582F" w:rsidRDefault="00E4582F" w:rsidP="00E4582F">
      <w:pPr>
        <w:spacing w:before="120" w:after="0"/>
        <w:jc w:val="both"/>
        <w:rPr>
          <w:noProof/>
        </w:rPr>
      </w:pPr>
    </w:p>
    <w:p w14:paraId="601888B5" w14:textId="34776C90" w:rsidR="00E4582F" w:rsidRPr="00D53B6B" w:rsidRDefault="00E4582F" w:rsidP="00E4582F">
      <w:pPr>
        <w:spacing w:before="120" w:after="0"/>
        <w:jc w:val="both"/>
        <w:rPr>
          <w:noProof/>
        </w:rPr>
      </w:pPr>
      <w:r>
        <w:rPr>
          <w:noProof/>
        </w:rPr>
        <w:drawing>
          <wp:inline distT="0" distB="0" distL="0" distR="0" wp14:anchorId="652202A5" wp14:editId="36184C29">
            <wp:extent cx="2884805" cy="2568770"/>
            <wp:effectExtent l="0" t="0" r="0" b="3175"/>
            <wp:docPr id="349736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4805" cy="2568770"/>
                    </a:xfrm>
                    <a:prstGeom prst="rect">
                      <a:avLst/>
                    </a:prstGeom>
                    <a:noFill/>
                    <a:ln>
                      <a:noFill/>
                    </a:ln>
                  </pic:spPr>
                </pic:pic>
              </a:graphicData>
            </a:graphic>
          </wp:inline>
        </w:drawing>
      </w:r>
      <w:r>
        <w:rPr>
          <w:noProof/>
        </w:rPr>
        <w:t xml:space="preserve">     </w:t>
      </w:r>
      <w:r>
        <w:rPr>
          <w:noProof/>
        </w:rPr>
        <w:drawing>
          <wp:inline distT="0" distB="0" distL="0" distR="0" wp14:anchorId="3DCBBE18" wp14:editId="0CBA2BC8">
            <wp:extent cx="2895600" cy="2562225"/>
            <wp:effectExtent l="0" t="0" r="0" b="0"/>
            <wp:docPr id="2000709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a:ln>
                      <a:noFill/>
                    </a:ln>
                  </pic:spPr>
                </pic:pic>
              </a:graphicData>
            </a:graphic>
          </wp:inline>
        </w:drawing>
      </w:r>
      <w:r>
        <w:rPr>
          <w:noProof/>
        </w:rPr>
        <w:t xml:space="preserve">      </w:t>
      </w:r>
    </w:p>
    <w:p w14:paraId="75323D1D" w14:textId="7ED597ED" w:rsidR="00E4582F" w:rsidRDefault="003463FC" w:rsidP="00245A8B">
      <w:pPr>
        <w:spacing w:after="0"/>
        <w:jc w:val="both"/>
        <w:rPr>
          <w:rFonts w:ascii="Arial" w:hAnsi="Arial" w:cs="Arial"/>
          <w:b/>
          <w:bCs/>
          <w:szCs w:val="22"/>
        </w:rPr>
      </w:pPr>
      <w:r>
        <w:rPr>
          <w:noProof/>
        </w:rPr>
        <w:pict w14:anchorId="34EFCF23">
          <v:shape id="_x0000_s1035" type="#_x0000_t202" style="position:absolute;left:0;text-align:left;margin-left:243.6pt;margin-top:6.6pt;width:214.2pt;height:35.45pt;z-index:25166233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" stroked="f">
            <v:textbox style="mso-next-textbox:#_x0000_s1035">
              <w:txbxContent>
                <w:p w14:paraId="7927F9A5" w14:textId="77777777" w:rsidR="00E4582F" w:rsidRDefault="00E4582F" w:rsidP="00E4582F">
                  <w:pPr>
                    <w:jc w:val="center"/>
                  </w:pPr>
                  <w:r>
                    <w:t xml:space="preserve">Fig. 1 (d) </w:t>
                  </w:r>
                  <w:r w:rsidRPr="00424C8D">
                    <w:t>Characterization of nano zinc oxide (ZnO) particles for size using SEM</w:t>
                  </w:r>
                </w:p>
              </w:txbxContent>
            </v:textbox>
            <w10:wrap type="square"/>
          </v:shape>
        </w:pict>
      </w:r>
      <w:r>
        <w:rPr>
          <w:noProof/>
        </w:rPr>
        <w:pict w14:anchorId="72932282">
          <v:shape id="_x0000_s1034" type="#_x0000_t202" style="position:absolute;left:0;text-align:left;margin-left:6pt;margin-top:4.35pt;width:214.2pt;height:36.65pt;z-index:2516613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" stroked="f">
            <v:textbox style="mso-next-textbox:#_x0000_s1034">
              <w:txbxContent>
                <w:p w14:paraId="0DA12482" w14:textId="77777777" w:rsidR="00E4582F" w:rsidRDefault="00E4582F" w:rsidP="00E4582F">
                  <w:pPr>
                    <w:jc w:val="center"/>
                  </w:pPr>
                  <w:r>
                    <w:t xml:space="preserve">Fig. 1 (c) </w:t>
                  </w:r>
                  <w:r w:rsidRPr="00424C8D">
                    <w:t>Characterization of nano zinc oxide (ZnO) particles for size using SEM</w:t>
                  </w:r>
                </w:p>
              </w:txbxContent>
            </v:textbox>
            <w10:wrap type="square"/>
          </v:shape>
        </w:pict>
      </w:r>
    </w:p>
    <w:p w14:paraId="2007182C" w14:textId="05DEBD52" w:rsidR="00E4582F" w:rsidRDefault="00E4582F" w:rsidP="004D757E">
      <w:pPr>
        <w:spacing w:before="120" w:after="0"/>
        <w:rPr>
          <w:rFonts w:ascii="Arial" w:hAnsi="Arial" w:cs="Arial"/>
          <w:b/>
          <w:bCs/>
          <w:szCs w:val="22"/>
        </w:rPr>
      </w:pPr>
      <w:r>
        <w:rPr>
          <w:rFonts w:ascii="Arial" w:hAnsi="Arial" w:cs="Arial"/>
          <w:b/>
          <w:bCs/>
          <w:szCs w:val="22"/>
        </w:rPr>
        <w:t xml:space="preserve">   Fig. 1: </w:t>
      </w:r>
      <w:r w:rsidRPr="00532385">
        <w:rPr>
          <w:rFonts w:ascii="Arial" w:hAnsi="Arial" w:cs="Arial"/>
          <w:b/>
          <w:bCs/>
          <w:szCs w:val="22"/>
        </w:rPr>
        <w:t xml:space="preserve">Characterization of nano-zinc oxide particles for size </w:t>
      </w:r>
      <w:r>
        <w:rPr>
          <w:rFonts w:ascii="Arial" w:hAnsi="Arial" w:cs="Arial"/>
          <w:b/>
          <w:bCs/>
          <w:szCs w:val="22"/>
        </w:rPr>
        <w:t xml:space="preserve">and </w:t>
      </w:r>
      <w:r w:rsidRPr="00F611E9">
        <w:rPr>
          <w:rFonts w:ascii="Arial" w:hAnsi="Arial" w:cs="Arial"/>
          <w:b/>
          <w:bCs/>
          <w:szCs w:val="22"/>
        </w:rPr>
        <w:t xml:space="preserve">crystallography </w:t>
      </w:r>
      <w:r w:rsidRPr="00532385">
        <w:rPr>
          <w:rFonts w:ascii="Arial" w:hAnsi="Arial" w:cs="Arial"/>
          <w:b/>
          <w:bCs/>
          <w:szCs w:val="22"/>
        </w:rPr>
        <w:t>using</w:t>
      </w:r>
      <w:r>
        <w:rPr>
          <w:rFonts w:ascii="Arial" w:hAnsi="Arial" w:cs="Arial"/>
          <w:b/>
          <w:bCs/>
          <w:szCs w:val="22"/>
        </w:rPr>
        <w:tab/>
      </w:r>
      <w:r>
        <w:rPr>
          <w:rFonts w:ascii="Arial" w:hAnsi="Arial" w:cs="Arial"/>
          <w:b/>
          <w:bCs/>
          <w:szCs w:val="22"/>
        </w:rPr>
        <w:tab/>
        <w:t xml:space="preserve">   </w:t>
      </w:r>
      <w:r w:rsidRPr="00532385">
        <w:rPr>
          <w:rFonts w:ascii="Arial" w:hAnsi="Arial" w:cs="Arial"/>
          <w:b/>
          <w:bCs/>
          <w:szCs w:val="22"/>
        </w:rPr>
        <w:t>S</w:t>
      </w:r>
      <w:r>
        <w:rPr>
          <w:rFonts w:ascii="Arial" w:hAnsi="Arial" w:cs="Arial"/>
          <w:b/>
          <w:bCs/>
          <w:szCs w:val="22"/>
        </w:rPr>
        <w:t xml:space="preserve">canning </w:t>
      </w:r>
      <w:r w:rsidRPr="00532385">
        <w:rPr>
          <w:rFonts w:ascii="Arial" w:hAnsi="Arial" w:cs="Arial"/>
          <w:b/>
          <w:bCs/>
          <w:szCs w:val="22"/>
        </w:rPr>
        <w:t>E</w:t>
      </w:r>
      <w:r>
        <w:rPr>
          <w:rFonts w:ascii="Arial" w:hAnsi="Arial" w:cs="Arial"/>
          <w:b/>
          <w:bCs/>
          <w:szCs w:val="22"/>
        </w:rPr>
        <w:t xml:space="preserve">lectron </w:t>
      </w:r>
      <w:r w:rsidRPr="00532385">
        <w:rPr>
          <w:rFonts w:ascii="Arial" w:hAnsi="Arial" w:cs="Arial"/>
          <w:b/>
          <w:bCs/>
          <w:szCs w:val="22"/>
        </w:rPr>
        <w:t>M</w:t>
      </w:r>
      <w:r>
        <w:rPr>
          <w:rFonts w:ascii="Arial" w:hAnsi="Arial" w:cs="Arial"/>
          <w:b/>
          <w:bCs/>
          <w:szCs w:val="22"/>
        </w:rPr>
        <w:t>icroscop</w:t>
      </w:r>
      <w:r w:rsidR="00FF3864">
        <w:rPr>
          <w:rFonts w:ascii="Arial" w:hAnsi="Arial" w:cs="Arial"/>
          <w:b/>
          <w:bCs/>
          <w:szCs w:val="22"/>
        </w:rPr>
        <w:t>y</w:t>
      </w:r>
      <w:r w:rsidR="005B2877">
        <w:rPr>
          <w:rFonts w:ascii="Arial" w:hAnsi="Arial" w:cs="Arial"/>
          <w:b/>
          <w:bCs/>
          <w:szCs w:val="22"/>
        </w:rPr>
        <w:t xml:space="preserve"> (SEM)</w:t>
      </w:r>
    </w:p>
    <w:p w14:paraId="18FCB27F" w14:textId="77777777" w:rsidR="00E4582F" w:rsidRDefault="00E4582F" w:rsidP="00245A8B">
      <w:pPr>
        <w:spacing w:after="0"/>
        <w:jc w:val="both"/>
        <w:rPr>
          <w:rFonts w:ascii="Arial" w:hAnsi="Arial" w:cs="Arial"/>
          <w:b/>
          <w:bCs/>
          <w:szCs w:val="22"/>
        </w:rPr>
      </w:pPr>
    </w:p>
    <w:p w14:paraId="11B48DB0" w14:textId="77777777" w:rsidR="00E4582F" w:rsidRDefault="00E4582F" w:rsidP="00B0098A">
      <w:pPr>
        <w:spacing w:after="0"/>
        <w:jc w:val="both"/>
        <w:rPr>
          <w:rFonts w:ascii="Arial" w:hAnsi="Arial" w:cs="Arial"/>
          <w:b/>
          <w:bCs/>
          <w:szCs w:val="22"/>
        </w:rPr>
      </w:pPr>
    </w:p>
    <w:p w14:paraId="502828D7" w14:textId="77777777" w:rsidR="004D757E" w:rsidRDefault="004D757E" w:rsidP="00B0098A">
      <w:pPr>
        <w:spacing w:after="0"/>
        <w:jc w:val="both"/>
        <w:rPr>
          <w:rFonts w:ascii="Arial" w:hAnsi="Arial" w:cs="Arial"/>
          <w:b/>
          <w:bCs/>
          <w:szCs w:val="22"/>
        </w:rPr>
      </w:pPr>
    </w:p>
    <w:p w14:paraId="2D0D3863" w14:textId="77777777" w:rsidR="00E4582F" w:rsidRDefault="00E4582F" w:rsidP="00B0098A">
      <w:pPr>
        <w:spacing w:after="0"/>
        <w:jc w:val="both"/>
        <w:rPr>
          <w:rFonts w:ascii="Arial" w:hAnsi="Arial" w:cs="Arial"/>
          <w:b/>
          <w:bCs/>
          <w:szCs w:val="22"/>
        </w:rPr>
      </w:pPr>
    </w:p>
    <w:p w14:paraId="45B27E05" w14:textId="47E1AB69" w:rsidR="00E4582F" w:rsidRDefault="00ED0DCB" w:rsidP="00B0098A">
      <w:pPr>
        <w:spacing w:after="0"/>
        <w:jc w:val="both"/>
        <w:rPr>
          <w:rFonts w:ascii="Arial" w:hAnsi="Arial" w:cs="Arial"/>
          <w:b/>
          <w:bCs/>
          <w:szCs w:val="22"/>
        </w:rPr>
      </w:pPr>
      <w:r>
        <w:rPr>
          <w:rFonts w:ascii="Arial" w:hAnsi="Arial" w:cs="Arial"/>
          <w:b/>
          <w:bCs/>
          <w:szCs w:val="22"/>
        </w:rPr>
        <w:lastRenderedPageBreak/>
        <w:t xml:space="preserve">3. </w:t>
      </w:r>
      <w:r w:rsidR="00733AAC" w:rsidRPr="003C3A40">
        <w:rPr>
          <w:rFonts w:ascii="Arial" w:hAnsi="Arial" w:cs="Arial"/>
          <w:b/>
          <w:bCs/>
          <w:szCs w:val="22"/>
        </w:rPr>
        <w:t>RESULTS AND DISCUSSION</w:t>
      </w:r>
      <w:bookmarkStart w:id="4" w:name="_Hlk170162201"/>
    </w:p>
    <w:p w14:paraId="3162878F" w14:textId="2811B8A8" w:rsidR="00B0098A" w:rsidRPr="00B0098A" w:rsidRDefault="00ED0DCB" w:rsidP="00B0098A">
      <w:pPr>
        <w:spacing w:after="0"/>
        <w:jc w:val="both"/>
        <w:rPr>
          <w:rFonts w:ascii="Arial" w:hAnsi="Arial" w:cs="Arial"/>
          <w:b/>
          <w:bCs/>
          <w:szCs w:val="22"/>
          <w:vertAlign w:val="superscript"/>
        </w:rPr>
      </w:pPr>
      <w:r>
        <w:rPr>
          <w:rFonts w:ascii="Arial" w:hAnsi="Arial" w:cs="Arial"/>
          <w:b/>
          <w:bCs/>
          <w:szCs w:val="22"/>
        </w:rPr>
        <w:t xml:space="preserve">3.1 </w:t>
      </w:r>
      <w:r w:rsidR="00B0098A" w:rsidRPr="00B0098A">
        <w:rPr>
          <w:rFonts w:ascii="Arial" w:hAnsi="Arial" w:cs="Arial"/>
          <w:b/>
          <w:bCs/>
          <w:szCs w:val="22"/>
        </w:rPr>
        <w:t xml:space="preserve">Effect of </w:t>
      </w:r>
      <w:r w:rsidR="00885A07" w:rsidRPr="00B0098A">
        <w:rPr>
          <w:rFonts w:ascii="Arial" w:hAnsi="Arial" w:cs="Arial"/>
          <w:b/>
          <w:bCs/>
          <w:szCs w:val="22"/>
        </w:rPr>
        <w:t xml:space="preserve">foliar application of nano zinc oxide on </w:t>
      </w:r>
      <w:r w:rsidR="00885A07">
        <w:rPr>
          <w:rFonts w:ascii="Arial" w:hAnsi="Arial" w:cs="Arial"/>
          <w:b/>
          <w:bCs/>
          <w:szCs w:val="22"/>
        </w:rPr>
        <w:t>macro</w:t>
      </w:r>
      <w:r w:rsidR="00885A07" w:rsidRPr="00B0098A">
        <w:rPr>
          <w:rFonts w:ascii="Arial" w:hAnsi="Arial" w:cs="Arial"/>
          <w:b/>
          <w:bCs/>
          <w:szCs w:val="22"/>
        </w:rPr>
        <w:t>nutrient uptak</w:t>
      </w:r>
      <w:r w:rsidR="00486847">
        <w:rPr>
          <w:rFonts w:ascii="Arial" w:hAnsi="Arial" w:cs="Arial"/>
          <w:b/>
          <w:bCs/>
          <w:szCs w:val="22"/>
        </w:rPr>
        <w:t>e</w:t>
      </w:r>
    </w:p>
    <w:p w14:paraId="2BF7412F" w14:textId="380C2B22" w:rsidR="00B0098A" w:rsidRPr="00B0098A" w:rsidRDefault="00B0098A" w:rsidP="00B0098A">
      <w:pPr>
        <w:spacing w:after="0"/>
        <w:jc w:val="both"/>
        <w:rPr>
          <w:rFonts w:ascii="Arial" w:hAnsi="Arial" w:cs="Arial"/>
          <w:b/>
          <w:bCs/>
          <w:szCs w:val="22"/>
          <w:vertAlign w:val="superscript"/>
        </w:rPr>
      </w:pPr>
      <w:r w:rsidRPr="00B0098A">
        <w:rPr>
          <w:rFonts w:ascii="Arial" w:hAnsi="Arial" w:cs="Arial"/>
          <w:b/>
          <w:bCs/>
          <w:szCs w:val="22"/>
        </w:rPr>
        <w:t>3.1</w:t>
      </w:r>
      <w:r w:rsidR="00543380">
        <w:rPr>
          <w:rFonts w:ascii="Arial" w:hAnsi="Arial" w:cs="Arial"/>
          <w:b/>
          <w:bCs/>
          <w:szCs w:val="22"/>
        </w:rPr>
        <w:t xml:space="preserve">.1 </w:t>
      </w:r>
      <w:r w:rsidRPr="00B0098A">
        <w:rPr>
          <w:rFonts w:ascii="Arial" w:hAnsi="Arial" w:cs="Arial"/>
          <w:b/>
          <w:bCs/>
          <w:szCs w:val="22"/>
          <w:lang w:val="en-IN"/>
        </w:rPr>
        <w:t>Nitrogen Uptake</w:t>
      </w:r>
    </w:p>
    <w:p w14:paraId="478C5F72" w14:textId="3981DED7" w:rsidR="00B0098A" w:rsidRPr="00B0098A" w:rsidRDefault="00B0098A" w:rsidP="00B0098A">
      <w:pPr>
        <w:spacing w:after="0"/>
        <w:jc w:val="both"/>
        <w:rPr>
          <w:rFonts w:ascii="Arial" w:hAnsi="Arial" w:cs="Arial"/>
          <w:sz w:val="20"/>
          <w:lang w:val="en-IN"/>
        </w:rPr>
      </w:pPr>
      <w:r w:rsidRPr="00B0098A">
        <w:rPr>
          <w:rFonts w:ascii="Arial" w:hAnsi="Arial" w:cs="Arial"/>
          <w:sz w:val="20"/>
          <w:lang w:val="en-IN"/>
        </w:rPr>
        <w:t>The uptake of nitrogen</w:t>
      </w:r>
      <w:r w:rsidR="00543380">
        <w:rPr>
          <w:rFonts w:ascii="Arial" w:hAnsi="Arial" w:cs="Arial"/>
          <w:sz w:val="20"/>
          <w:lang w:val="en-IN"/>
        </w:rPr>
        <w:t xml:space="preserve"> </w:t>
      </w:r>
      <w:r w:rsidR="00543380" w:rsidRPr="00B0098A">
        <w:rPr>
          <w:rFonts w:ascii="Arial" w:hAnsi="Arial" w:cs="Arial"/>
          <w:sz w:val="20"/>
          <w:lang w:val="en-IN"/>
        </w:rPr>
        <w:t>(160.37 kg ha</w:t>
      </w:r>
      <w:r w:rsidR="00543380" w:rsidRPr="00B0098A">
        <w:rPr>
          <w:rFonts w:ascii="Arial" w:hAnsi="Arial" w:cs="Arial"/>
          <w:sz w:val="20"/>
          <w:vertAlign w:val="superscript"/>
          <w:lang w:val="en-IN"/>
        </w:rPr>
        <w:t>-1</w:t>
      </w:r>
      <w:r w:rsidR="00543380" w:rsidRPr="00B0098A">
        <w:rPr>
          <w:rFonts w:ascii="Arial" w:hAnsi="Arial" w:cs="Arial"/>
          <w:sz w:val="20"/>
          <w:lang w:val="en-IN"/>
        </w:rPr>
        <w:t>)</w:t>
      </w:r>
      <w:r w:rsidR="00543380">
        <w:rPr>
          <w:rFonts w:ascii="Arial" w:hAnsi="Arial" w:cs="Arial"/>
          <w:sz w:val="20"/>
          <w:lang w:val="en-IN"/>
        </w:rPr>
        <w:t xml:space="preserve"> in wheat was</w:t>
      </w:r>
      <w:r w:rsidRPr="00B0098A">
        <w:rPr>
          <w:rFonts w:ascii="Arial" w:hAnsi="Arial" w:cs="Arial"/>
          <w:sz w:val="20"/>
          <w:lang w:val="en-IN"/>
        </w:rPr>
        <w:t xml:space="preserve"> found significantly higher in treatment </w:t>
      </w:r>
      <w:r w:rsidRPr="00B0098A">
        <w:rPr>
          <w:rFonts w:ascii="Arial" w:hAnsi="Arial" w:cs="Arial"/>
          <w:sz w:val="20"/>
        </w:rPr>
        <w:t xml:space="preserve">GRDF + foliar spray of 1200 ppm </w:t>
      </w:r>
      <w:proofErr w:type="spellStart"/>
      <w:r w:rsidRPr="00B0098A">
        <w:rPr>
          <w:rFonts w:ascii="Arial" w:hAnsi="Arial" w:cs="Arial"/>
          <w:sz w:val="20"/>
        </w:rPr>
        <w:t>nano-ZnO</w:t>
      </w:r>
      <w:proofErr w:type="spellEnd"/>
      <w:r w:rsidRPr="00B0098A">
        <w:rPr>
          <w:rFonts w:ascii="Arial" w:hAnsi="Arial" w:cs="Arial"/>
          <w:sz w:val="20"/>
          <w:lang w:val="en-IN"/>
        </w:rPr>
        <w:t xml:space="preserve">, while treatments </w:t>
      </w:r>
      <w:r w:rsidRPr="00B0098A">
        <w:rPr>
          <w:rFonts w:ascii="Arial" w:hAnsi="Arial" w:cs="Arial"/>
          <w:sz w:val="20"/>
        </w:rPr>
        <w:t xml:space="preserve">GRDF + foliar spray of 900 ppm </w:t>
      </w:r>
      <w:proofErr w:type="spellStart"/>
      <w:r w:rsidRPr="00B0098A">
        <w:rPr>
          <w:rFonts w:ascii="Arial" w:hAnsi="Arial" w:cs="Arial"/>
          <w:sz w:val="20"/>
        </w:rPr>
        <w:t>nano-ZnO</w:t>
      </w:r>
      <w:proofErr w:type="spellEnd"/>
      <w:r w:rsidRPr="00B0098A">
        <w:rPr>
          <w:rFonts w:ascii="Arial" w:hAnsi="Arial" w:cs="Arial"/>
          <w:sz w:val="20"/>
        </w:rPr>
        <w:t xml:space="preserve"> </w:t>
      </w:r>
      <w:r w:rsidR="00543380" w:rsidRPr="00B0098A">
        <w:rPr>
          <w:rFonts w:ascii="Arial" w:hAnsi="Arial" w:cs="Arial"/>
          <w:sz w:val="20"/>
          <w:lang w:val="en-IN"/>
        </w:rPr>
        <w:t>(155.60 kg ha</w:t>
      </w:r>
      <w:r w:rsidR="00543380" w:rsidRPr="00B0098A">
        <w:rPr>
          <w:rFonts w:ascii="Arial" w:hAnsi="Arial" w:cs="Arial"/>
          <w:sz w:val="20"/>
          <w:vertAlign w:val="superscript"/>
          <w:lang w:val="en-IN"/>
        </w:rPr>
        <w:t>-1</w:t>
      </w:r>
      <w:r w:rsidR="00543380" w:rsidRPr="00B0098A">
        <w:rPr>
          <w:rFonts w:ascii="Arial" w:hAnsi="Arial" w:cs="Arial"/>
          <w:sz w:val="20"/>
          <w:lang w:val="en-IN"/>
        </w:rPr>
        <w:t>)</w:t>
      </w:r>
      <w:r w:rsidR="00543380">
        <w:rPr>
          <w:rFonts w:ascii="Arial" w:hAnsi="Arial" w:cs="Arial"/>
          <w:sz w:val="20"/>
          <w:lang w:val="en-IN"/>
        </w:rPr>
        <w:t xml:space="preserve"> </w:t>
      </w:r>
      <w:r w:rsidRPr="00B0098A">
        <w:rPr>
          <w:rFonts w:ascii="Arial" w:hAnsi="Arial" w:cs="Arial"/>
          <w:sz w:val="20"/>
        </w:rPr>
        <w:t>and GRDF + foliar spray of 1200 ppm EDTA Zn</w:t>
      </w:r>
      <w:r w:rsidRPr="00B0098A">
        <w:rPr>
          <w:rFonts w:ascii="Arial" w:hAnsi="Arial" w:cs="Arial"/>
          <w:sz w:val="20"/>
          <w:lang w:val="en-IN"/>
        </w:rPr>
        <w:t xml:space="preserve"> </w:t>
      </w:r>
      <w:r w:rsidR="00543380">
        <w:rPr>
          <w:rFonts w:ascii="Arial" w:hAnsi="Arial" w:cs="Arial"/>
          <w:sz w:val="20"/>
          <w:lang w:val="en-IN"/>
        </w:rPr>
        <w:t>(1</w:t>
      </w:r>
      <w:r w:rsidRPr="00B0098A">
        <w:rPr>
          <w:rFonts w:ascii="Arial" w:hAnsi="Arial" w:cs="Arial"/>
          <w:sz w:val="20"/>
          <w:lang w:val="en-IN"/>
        </w:rPr>
        <w:t>58.91 kg ha</w:t>
      </w:r>
      <w:r w:rsidRPr="00B0098A">
        <w:rPr>
          <w:rFonts w:ascii="Arial" w:hAnsi="Arial" w:cs="Arial"/>
          <w:sz w:val="20"/>
          <w:vertAlign w:val="superscript"/>
          <w:lang w:val="en-IN"/>
        </w:rPr>
        <w:t>-1</w:t>
      </w:r>
      <w:r w:rsidRPr="00B0098A">
        <w:rPr>
          <w:rFonts w:ascii="Arial" w:hAnsi="Arial" w:cs="Arial"/>
          <w:sz w:val="20"/>
          <w:lang w:val="en-IN"/>
        </w:rPr>
        <w:t>) were at par with</w:t>
      </w:r>
      <w:r w:rsidR="00543380">
        <w:rPr>
          <w:rFonts w:ascii="Arial" w:hAnsi="Arial" w:cs="Arial"/>
          <w:sz w:val="20"/>
          <w:lang w:val="en-IN"/>
        </w:rPr>
        <w:t xml:space="preserve"> this</w:t>
      </w:r>
      <w:r w:rsidRPr="00B0098A">
        <w:rPr>
          <w:rFonts w:ascii="Arial" w:hAnsi="Arial" w:cs="Arial"/>
          <w:sz w:val="20"/>
          <w:lang w:val="en-IN"/>
        </w:rPr>
        <w:t xml:space="preserve"> treatment</w:t>
      </w:r>
      <w:r w:rsidR="00543380">
        <w:rPr>
          <w:rFonts w:ascii="Arial" w:hAnsi="Arial" w:cs="Arial"/>
          <w:sz w:val="20"/>
          <w:lang w:val="en-IN"/>
        </w:rPr>
        <w:t>.</w:t>
      </w:r>
      <w:r w:rsidRPr="00B0098A">
        <w:rPr>
          <w:rFonts w:ascii="Arial" w:hAnsi="Arial" w:cs="Arial"/>
          <w:sz w:val="20"/>
          <w:lang w:val="en-IN"/>
        </w:rPr>
        <w:t xml:space="preserve"> The lower uptake of nitrogen (70.49 kg ha</w:t>
      </w:r>
      <w:r w:rsidRPr="00B0098A">
        <w:rPr>
          <w:rFonts w:ascii="Arial" w:hAnsi="Arial" w:cs="Arial"/>
          <w:sz w:val="20"/>
          <w:vertAlign w:val="superscript"/>
          <w:lang w:val="en-IN"/>
        </w:rPr>
        <w:t>-1</w:t>
      </w:r>
      <w:r w:rsidRPr="00B0098A">
        <w:rPr>
          <w:rFonts w:ascii="Arial" w:hAnsi="Arial" w:cs="Arial"/>
          <w:sz w:val="20"/>
          <w:lang w:val="en-IN"/>
        </w:rPr>
        <w:t xml:space="preserve">) was observed in </w:t>
      </w:r>
      <w:r w:rsidR="00A76DC3" w:rsidRPr="00B0098A">
        <w:rPr>
          <w:rFonts w:ascii="Arial" w:hAnsi="Arial" w:cs="Arial"/>
          <w:sz w:val="20"/>
          <w:lang w:val="en-IN"/>
        </w:rPr>
        <w:t xml:space="preserve">absolute control </w:t>
      </w:r>
      <w:r w:rsidRPr="00B0098A">
        <w:rPr>
          <w:rFonts w:ascii="Arial" w:hAnsi="Arial" w:cs="Arial"/>
          <w:sz w:val="20"/>
          <w:lang w:val="en-IN"/>
        </w:rPr>
        <w:t>treatment.</w:t>
      </w:r>
    </w:p>
    <w:p w14:paraId="448C8CA2" w14:textId="140D0EB1" w:rsidR="00543380" w:rsidRDefault="00543380" w:rsidP="00543380">
      <w:pPr>
        <w:spacing w:after="0"/>
        <w:jc w:val="both"/>
        <w:rPr>
          <w:rFonts w:ascii="Arial" w:hAnsi="Arial" w:cs="Arial"/>
          <w:b/>
          <w:bCs/>
          <w:szCs w:val="22"/>
          <w:lang w:val="en-IN"/>
        </w:rPr>
      </w:pPr>
      <w:r>
        <w:rPr>
          <w:rFonts w:ascii="Arial" w:hAnsi="Arial" w:cs="Arial"/>
          <w:b/>
          <w:bCs/>
          <w:szCs w:val="22"/>
          <w:lang w:val="en-IN"/>
        </w:rPr>
        <w:t xml:space="preserve">3.1.2 </w:t>
      </w:r>
      <w:r w:rsidRPr="00543380">
        <w:rPr>
          <w:rFonts w:ascii="Arial" w:hAnsi="Arial" w:cs="Arial"/>
          <w:b/>
          <w:bCs/>
          <w:szCs w:val="22"/>
          <w:lang w:val="en-IN"/>
        </w:rPr>
        <w:t>Phosphorus Uptake</w:t>
      </w:r>
    </w:p>
    <w:p w14:paraId="5142FF76" w14:textId="75F5E893" w:rsidR="00543380" w:rsidRPr="00D14373" w:rsidRDefault="00543380" w:rsidP="00543380">
      <w:pPr>
        <w:spacing w:after="0"/>
        <w:jc w:val="both"/>
        <w:rPr>
          <w:rFonts w:ascii="Arial" w:hAnsi="Arial" w:cs="Arial"/>
          <w:sz w:val="20"/>
          <w:lang w:val="en-IN"/>
        </w:rPr>
      </w:pPr>
      <w:r w:rsidRPr="00543380">
        <w:rPr>
          <w:rFonts w:ascii="Arial" w:hAnsi="Arial" w:cs="Arial"/>
          <w:sz w:val="20"/>
          <w:lang w:val="en-IN"/>
        </w:rPr>
        <w:t>The uptake of phosphorus (38.51 kg ha</w:t>
      </w:r>
      <w:r w:rsidRPr="00543380">
        <w:rPr>
          <w:rFonts w:ascii="Arial" w:hAnsi="Arial" w:cs="Arial"/>
          <w:sz w:val="20"/>
          <w:vertAlign w:val="superscript"/>
          <w:lang w:val="en-IN"/>
        </w:rPr>
        <w:t>-1</w:t>
      </w:r>
      <w:r w:rsidRPr="00543380">
        <w:rPr>
          <w:rFonts w:ascii="Arial" w:hAnsi="Arial" w:cs="Arial"/>
          <w:sz w:val="20"/>
          <w:lang w:val="en-IN"/>
        </w:rPr>
        <w:t xml:space="preserve">) in wheat </w:t>
      </w:r>
      <w:r>
        <w:rPr>
          <w:rFonts w:ascii="Arial" w:hAnsi="Arial" w:cs="Arial"/>
          <w:sz w:val="20"/>
          <w:lang w:val="en-IN"/>
        </w:rPr>
        <w:t>was</w:t>
      </w:r>
      <w:r w:rsidRPr="00543380">
        <w:rPr>
          <w:rFonts w:ascii="Arial" w:hAnsi="Arial" w:cs="Arial"/>
          <w:sz w:val="20"/>
          <w:lang w:val="en-IN"/>
        </w:rPr>
        <w:t xml:space="preserve"> found significantly higher in treatment </w:t>
      </w:r>
      <w:r w:rsidRPr="00543380">
        <w:rPr>
          <w:rFonts w:ascii="Arial" w:hAnsi="Arial" w:cs="Arial"/>
          <w:sz w:val="20"/>
        </w:rPr>
        <w:t xml:space="preserve">GRDF + foliar spray of 1200 ppm </w:t>
      </w:r>
      <w:proofErr w:type="spellStart"/>
      <w:r w:rsidRPr="00543380">
        <w:rPr>
          <w:rFonts w:ascii="Arial" w:hAnsi="Arial" w:cs="Arial"/>
          <w:sz w:val="20"/>
        </w:rPr>
        <w:t>nano-ZnO</w:t>
      </w:r>
      <w:proofErr w:type="spellEnd"/>
      <w:r w:rsidRPr="00543380">
        <w:rPr>
          <w:rFonts w:ascii="Arial" w:hAnsi="Arial" w:cs="Arial"/>
          <w:sz w:val="20"/>
          <w:lang w:val="en-IN"/>
        </w:rPr>
        <w:t xml:space="preserve">, while treatments </w:t>
      </w:r>
      <w:r w:rsidRPr="00543380">
        <w:rPr>
          <w:rFonts w:ascii="Arial" w:hAnsi="Arial" w:cs="Arial"/>
          <w:sz w:val="20"/>
        </w:rPr>
        <w:t xml:space="preserve">GRDF + foliar spray of 900 ppm </w:t>
      </w:r>
      <w:proofErr w:type="spellStart"/>
      <w:r w:rsidRPr="00543380">
        <w:rPr>
          <w:rFonts w:ascii="Arial" w:hAnsi="Arial" w:cs="Arial"/>
          <w:sz w:val="20"/>
        </w:rPr>
        <w:t>nano-ZnO</w:t>
      </w:r>
      <w:proofErr w:type="spellEnd"/>
      <w:r w:rsidRPr="00543380">
        <w:rPr>
          <w:rFonts w:ascii="Arial" w:hAnsi="Arial" w:cs="Arial"/>
          <w:sz w:val="20"/>
        </w:rPr>
        <w:t xml:space="preserve"> </w:t>
      </w:r>
      <w:r w:rsidRPr="00543380">
        <w:rPr>
          <w:rFonts w:ascii="Arial" w:hAnsi="Arial" w:cs="Arial"/>
          <w:sz w:val="20"/>
          <w:lang w:val="en-IN"/>
        </w:rPr>
        <w:t>(37.63 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and GRDF + foliar spray of 1200 ppm EDTA Zn</w:t>
      </w:r>
      <w:r w:rsidRPr="00543380">
        <w:rPr>
          <w:rFonts w:ascii="Arial" w:hAnsi="Arial" w:cs="Arial"/>
          <w:sz w:val="20"/>
          <w:lang w:val="en-IN"/>
        </w:rPr>
        <w:t xml:space="preserve"> (37.51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w:t>
      </w:r>
      <w:r>
        <w:rPr>
          <w:rFonts w:ascii="Arial" w:hAnsi="Arial" w:cs="Arial"/>
          <w:sz w:val="20"/>
          <w:lang w:val="en-IN"/>
        </w:rPr>
        <w:t>.</w:t>
      </w:r>
      <w:r w:rsidRPr="00543380">
        <w:rPr>
          <w:rFonts w:ascii="Arial" w:hAnsi="Arial" w:cs="Arial"/>
          <w:sz w:val="20"/>
          <w:lang w:val="en-IN"/>
        </w:rPr>
        <w:t xml:space="preserve"> The lower uptake of phosphorus (11.74 kg ha</w:t>
      </w:r>
      <w:r w:rsidRPr="00543380">
        <w:rPr>
          <w:rFonts w:ascii="Arial" w:hAnsi="Arial" w:cs="Arial"/>
          <w:sz w:val="20"/>
          <w:vertAlign w:val="superscript"/>
          <w:lang w:val="en-IN"/>
        </w:rPr>
        <w:t>-1</w:t>
      </w:r>
      <w:r w:rsidRPr="00543380">
        <w:rPr>
          <w:rFonts w:ascii="Arial" w:hAnsi="Arial" w:cs="Arial"/>
          <w:sz w:val="20"/>
          <w:lang w:val="en-IN"/>
        </w:rPr>
        <w:t xml:space="preserve">) was observed in </w:t>
      </w:r>
      <w:r w:rsidR="00A76DC3" w:rsidRPr="00543380">
        <w:rPr>
          <w:rFonts w:ascii="Arial" w:hAnsi="Arial" w:cs="Arial"/>
          <w:sz w:val="20"/>
          <w:lang w:val="en-IN"/>
        </w:rPr>
        <w:t xml:space="preserve">absolute control </w:t>
      </w:r>
      <w:r w:rsidRPr="00543380">
        <w:rPr>
          <w:rFonts w:ascii="Arial" w:hAnsi="Arial" w:cs="Arial"/>
          <w:sz w:val="20"/>
          <w:lang w:val="en-IN"/>
        </w:rPr>
        <w:t>treatment.</w:t>
      </w:r>
    </w:p>
    <w:p w14:paraId="4D68AFFD" w14:textId="531B16B5" w:rsidR="00543380" w:rsidRDefault="00543380" w:rsidP="00543380">
      <w:pPr>
        <w:spacing w:after="0"/>
        <w:jc w:val="both"/>
        <w:rPr>
          <w:rFonts w:ascii="Arial" w:hAnsi="Arial" w:cs="Arial"/>
          <w:sz w:val="20"/>
        </w:rPr>
      </w:pPr>
      <w:r>
        <w:rPr>
          <w:rFonts w:ascii="Arial" w:hAnsi="Arial" w:cs="Arial"/>
          <w:b/>
          <w:bCs/>
          <w:sz w:val="20"/>
          <w:lang w:val="en-IN"/>
        </w:rPr>
        <w:t xml:space="preserve">3.1.3 </w:t>
      </w:r>
      <w:r w:rsidRPr="00543380">
        <w:rPr>
          <w:rFonts w:ascii="Arial" w:hAnsi="Arial" w:cs="Arial"/>
          <w:b/>
          <w:bCs/>
          <w:sz w:val="20"/>
          <w:lang w:val="en-IN"/>
        </w:rPr>
        <w:t>Potassium Uptake</w:t>
      </w:r>
    </w:p>
    <w:p w14:paraId="2657F057" w14:textId="5F8226FD" w:rsidR="00C94F15" w:rsidRDefault="00543380" w:rsidP="00543380">
      <w:pPr>
        <w:spacing w:after="0"/>
        <w:jc w:val="both"/>
        <w:rPr>
          <w:rFonts w:ascii="Arial" w:hAnsi="Arial" w:cs="Arial"/>
          <w:sz w:val="20"/>
          <w:lang w:val="en-IN"/>
        </w:rPr>
      </w:pPr>
      <w:r w:rsidRPr="00543380">
        <w:rPr>
          <w:rFonts w:ascii="Arial" w:hAnsi="Arial" w:cs="Arial"/>
          <w:sz w:val="20"/>
          <w:lang w:val="en-IN"/>
        </w:rPr>
        <w:t>The uptake of potassium (177.03 kg ha</w:t>
      </w:r>
      <w:r w:rsidRPr="00543380">
        <w:rPr>
          <w:rFonts w:ascii="Arial" w:hAnsi="Arial" w:cs="Arial"/>
          <w:sz w:val="20"/>
          <w:vertAlign w:val="superscript"/>
          <w:lang w:val="en-IN"/>
        </w:rPr>
        <w:t>-1</w:t>
      </w:r>
      <w:r w:rsidRPr="00543380">
        <w:rPr>
          <w:rFonts w:ascii="Arial" w:hAnsi="Arial" w:cs="Arial"/>
          <w:sz w:val="20"/>
          <w:lang w:val="en-IN"/>
        </w:rPr>
        <w:t xml:space="preserve">) was found significantly higher in treatment </w:t>
      </w:r>
      <w:r w:rsidRPr="00543380">
        <w:rPr>
          <w:rFonts w:ascii="Arial" w:hAnsi="Arial" w:cs="Arial"/>
          <w:bCs/>
          <w:sz w:val="20"/>
        </w:rPr>
        <w:t xml:space="preserve">GRDF + foliar spray of 1200 ppm </w:t>
      </w:r>
      <w:proofErr w:type="spellStart"/>
      <w:r w:rsidRPr="00543380">
        <w:rPr>
          <w:rFonts w:ascii="Arial" w:hAnsi="Arial" w:cs="Arial"/>
          <w:bCs/>
          <w:sz w:val="20"/>
        </w:rPr>
        <w:t>nano-ZnO</w:t>
      </w:r>
      <w:proofErr w:type="spellEnd"/>
      <w:r w:rsidRPr="00543380">
        <w:rPr>
          <w:rFonts w:ascii="Arial" w:hAnsi="Arial" w:cs="Arial"/>
          <w:sz w:val="20"/>
          <w:lang w:val="en-IN"/>
        </w:rPr>
        <w:t xml:space="preserve">, while treatments </w:t>
      </w:r>
      <w:r w:rsidRPr="00543380">
        <w:rPr>
          <w:rFonts w:ascii="Arial" w:hAnsi="Arial" w:cs="Arial"/>
          <w:bCs/>
          <w:sz w:val="20"/>
        </w:rPr>
        <w:t xml:space="preserve">GRDF + foliar spray of 600 ppm </w:t>
      </w:r>
      <w:proofErr w:type="spellStart"/>
      <w:r w:rsidRPr="00543380">
        <w:rPr>
          <w:rFonts w:ascii="Arial" w:hAnsi="Arial" w:cs="Arial"/>
          <w:bCs/>
          <w:sz w:val="20"/>
        </w:rPr>
        <w:t>nano-ZnO</w:t>
      </w:r>
      <w:proofErr w:type="spellEnd"/>
      <w:r>
        <w:rPr>
          <w:rFonts w:ascii="Arial" w:hAnsi="Arial" w:cs="Arial"/>
          <w:bCs/>
          <w:sz w:val="20"/>
        </w:rPr>
        <w:t xml:space="preserve"> </w:t>
      </w:r>
      <w:r w:rsidRPr="00543380">
        <w:rPr>
          <w:rFonts w:ascii="Arial" w:hAnsi="Arial" w:cs="Arial"/>
          <w:sz w:val="20"/>
          <w:lang w:val="en-IN"/>
        </w:rPr>
        <w:t>(160.22</w:t>
      </w:r>
      <w:r w:rsidRPr="00543380">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bCs/>
          <w:sz w:val="20"/>
        </w:rPr>
        <w:t xml:space="preserve">GRDF + foliar spray of 900 ppm </w:t>
      </w:r>
      <w:proofErr w:type="spellStart"/>
      <w:r w:rsidRPr="00543380">
        <w:rPr>
          <w:rFonts w:ascii="Arial" w:hAnsi="Arial" w:cs="Arial"/>
          <w:bCs/>
          <w:sz w:val="20"/>
        </w:rPr>
        <w:t>nano-ZnO</w:t>
      </w:r>
      <w:proofErr w:type="spellEnd"/>
      <w:r w:rsidRPr="00543380">
        <w:rPr>
          <w:rFonts w:ascii="Arial" w:hAnsi="Arial" w:cs="Arial"/>
          <w:sz w:val="20"/>
        </w:rPr>
        <w:t xml:space="preserve"> </w:t>
      </w:r>
      <w:r>
        <w:rPr>
          <w:rFonts w:ascii="Arial" w:hAnsi="Arial" w:cs="Arial"/>
          <w:sz w:val="20"/>
        </w:rPr>
        <w:t>(</w:t>
      </w:r>
      <w:r w:rsidRPr="00543380">
        <w:rPr>
          <w:rFonts w:ascii="Arial" w:hAnsi="Arial" w:cs="Arial"/>
          <w:sz w:val="20"/>
          <w:lang w:val="en-IN"/>
        </w:rPr>
        <w:t>174.44</w:t>
      </w:r>
      <w:r>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 xml:space="preserve">and </w:t>
      </w:r>
      <w:r w:rsidRPr="00543380">
        <w:rPr>
          <w:rFonts w:ascii="Arial" w:hAnsi="Arial" w:cs="Arial"/>
          <w:bCs/>
          <w:sz w:val="20"/>
        </w:rPr>
        <w:t>GRDF + foliar spray of 1200 ppm EDTA Zn</w:t>
      </w:r>
      <w:r w:rsidRPr="00543380">
        <w:rPr>
          <w:rFonts w:ascii="Arial" w:hAnsi="Arial" w:cs="Arial"/>
          <w:sz w:val="20"/>
          <w:lang w:val="en-IN"/>
        </w:rPr>
        <w:t xml:space="preserve"> </w:t>
      </w:r>
      <w:r>
        <w:rPr>
          <w:rFonts w:ascii="Arial" w:hAnsi="Arial" w:cs="Arial"/>
          <w:sz w:val="20"/>
          <w:lang w:val="en-IN"/>
        </w:rPr>
        <w:t>(</w:t>
      </w:r>
      <w:r w:rsidRPr="00543380">
        <w:rPr>
          <w:rFonts w:ascii="Arial" w:hAnsi="Arial" w:cs="Arial"/>
          <w:sz w:val="20"/>
          <w:lang w:val="en-IN"/>
        </w:rPr>
        <w:t>175.39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 The lower uptake of potassium (64.87 kg ha</w:t>
      </w:r>
      <w:r w:rsidRPr="00543380">
        <w:rPr>
          <w:rFonts w:ascii="Arial" w:hAnsi="Arial" w:cs="Arial"/>
          <w:sz w:val="20"/>
          <w:vertAlign w:val="superscript"/>
          <w:lang w:val="en-IN"/>
        </w:rPr>
        <w:t>-1</w:t>
      </w:r>
      <w:r w:rsidRPr="00543380">
        <w:rPr>
          <w:rFonts w:ascii="Arial" w:hAnsi="Arial" w:cs="Arial"/>
          <w:sz w:val="20"/>
          <w:lang w:val="en-IN"/>
        </w:rPr>
        <w:t xml:space="preserve">) was observed in </w:t>
      </w:r>
      <w:r w:rsidR="00A76DC3" w:rsidRPr="00543380">
        <w:rPr>
          <w:rFonts w:ascii="Arial" w:hAnsi="Arial" w:cs="Arial"/>
          <w:sz w:val="20"/>
          <w:lang w:val="en-IN"/>
        </w:rPr>
        <w:t xml:space="preserve">absolute control </w:t>
      </w:r>
      <w:r w:rsidRPr="00543380">
        <w:rPr>
          <w:rFonts w:ascii="Arial" w:hAnsi="Arial" w:cs="Arial"/>
          <w:sz w:val="20"/>
          <w:lang w:val="en-IN"/>
        </w:rPr>
        <w:t>treatment.</w:t>
      </w:r>
    </w:p>
    <w:p w14:paraId="26D36D6D" w14:textId="6F367B2B" w:rsidR="001D31B7" w:rsidRPr="00543380" w:rsidRDefault="001D31B7" w:rsidP="00E47691">
      <w:pPr>
        <w:spacing w:after="0"/>
        <w:jc w:val="both"/>
        <w:rPr>
          <w:rFonts w:ascii="Arial" w:hAnsi="Arial" w:cs="Arial"/>
          <w:sz w:val="20"/>
        </w:rPr>
      </w:pPr>
    </w:p>
    <w:bookmarkEnd w:id="4"/>
    <w:p w14:paraId="0C5AD52C" w14:textId="70039451" w:rsidR="00885A07" w:rsidRPr="00885A07" w:rsidRDefault="00733AAC" w:rsidP="00885A07">
      <w:pPr>
        <w:spacing w:after="0"/>
        <w:ind w:left="709" w:right="-46" w:hanging="731"/>
        <w:jc w:val="both"/>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Pr="00B318D4">
        <w:rPr>
          <w:rFonts w:ascii="Arial" w:hAnsi="Arial" w:cs="Arial"/>
          <w:b/>
          <w:bCs/>
          <w:szCs w:val="22"/>
        </w:rPr>
        <w:t xml:space="preserve"> </w:t>
      </w:r>
      <w:r w:rsidR="00885A07" w:rsidRPr="00885A07">
        <w:rPr>
          <w:rFonts w:ascii="Arial" w:hAnsi="Arial" w:cs="Arial"/>
          <w:b/>
          <w:bCs/>
          <w:szCs w:val="22"/>
        </w:rPr>
        <w:t xml:space="preserve">Effect of foliar application of nano zinc oxide on </w:t>
      </w:r>
      <w:r w:rsidR="00885A07">
        <w:rPr>
          <w:rFonts w:ascii="Arial" w:hAnsi="Arial" w:cs="Arial"/>
          <w:b/>
          <w:bCs/>
          <w:szCs w:val="22"/>
        </w:rPr>
        <w:t>macronutrient</w:t>
      </w:r>
      <w:r w:rsidR="00885A07" w:rsidRPr="00885A07">
        <w:rPr>
          <w:rFonts w:ascii="Arial" w:hAnsi="Arial" w:cs="Arial"/>
          <w:b/>
          <w:bCs/>
          <w:szCs w:val="22"/>
        </w:rPr>
        <w:t xml:space="preserve"> uptake in wheat in Inceptisol</w:t>
      </w:r>
    </w:p>
    <w:tbl>
      <w:tblPr>
        <w:tblStyle w:val="TableGrid"/>
        <w:tblW w:w="9356" w:type="dxa"/>
        <w:tblInd w:w="108" w:type="dxa"/>
        <w:tblLayout w:type="fixed"/>
        <w:tblLook w:val="04A0" w:firstRow="1" w:lastRow="0" w:firstColumn="1" w:lastColumn="0" w:noHBand="0" w:noVBand="1"/>
      </w:tblPr>
      <w:tblGrid>
        <w:gridCol w:w="993"/>
        <w:gridCol w:w="4252"/>
        <w:gridCol w:w="1276"/>
        <w:gridCol w:w="1417"/>
        <w:gridCol w:w="1418"/>
      </w:tblGrid>
      <w:tr w:rsidR="00885A07" w:rsidRPr="00B227D1" w14:paraId="716369A5" w14:textId="77777777" w:rsidTr="00885A07">
        <w:trPr>
          <w:trHeight w:val="795"/>
        </w:trPr>
        <w:tc>
          <w:tcPr>
            <w:tcW w:w="993" w:type="dxa"/>
            <w:tcBorders>
              <w:left w:val="single" w:sz="4" w:space="0" w:color="auto"/>
              <w:bottom w:val="single" w:sz="4" w:space="0" w:color="auto"/>
              <w:right w:val="single" w:sz="4" w:space="0" w:color="auto"/>
            </w:tcBorders>
          </w:tcPr>
          <w:p w14:paraId="3A4F0CF3" w14:textId="77777777" w:rsidR="00885A07" w:rsidRPr="00B227D1" w:rsidRDefault="00885A07" w:rsidP="00C94F15">
            <w:pPr>
              <w:jc w:val="center"/>
              <w:rPr>
                <w:rFonts w:ascii="Arial" w:hAnsi="Arial" w:cs="Arial"/>
                <w:b/>
                <w:bCs/>
                <w:sz w:val="20"/>
                <w:szCs w:val="20"/>
              </w:rPr>
            </w:pPr>
            <w:r w:rsidRPr="00B227D1">
              <w:rPr>
                <w:rFonts w:ascii="Arial" w:hAnsi="Arial" w:cs="Arial"/>
                <w:b/>
                <w:bCs/>
                <w:sz w:val="20"/>
                <w:szCs w:val="20"/>
                <w:lang w:val="en-US"/>
              </w:rPr>
              <w:t>Tr. No.</w:t>
            </w:r>
          </w:p>
        </w:tc>
        <w:tc>
          <w:tcPr>
            <w:tcW w:w="4252" w:type="dxa"/>
            <w:tcBorders>
              <w:left w:val="single" w:sz="4" w:space="0" w:color="auto"/>
              <w:bottom w:val="single" w:sz="4" w:space="0" w:color="auto"/>
              <w:right w:val="single" w:sz="4" w:space="0" w:color="auto"/>
            </w:tcBorders>
          </w:tcPr>
          <w:p w14:paraId="05B0A909" w14:textId="77777777" w:rsidR="00885A07" w:rsidRPr="00B227D1" w:rsidRDefault="00885A07" w:rsidP="00C94F15">
            <w:pPr>
              <w:jc w:val="center"/>
              <w:rPr>
                <w:rFonts w:ascii="Arial" w:hAnsi="Arial" w:cs="Arial"/>
                <w:b/>
                <w:bCs/>
                <w:sz w:val="20"/>
                <w:szCs w:val="20"/>
              </w:rPr>
            </w:pPr>
            <w:r w:rsidRPr="00B227D1">
              <w:rPr>
                <w:rFonts w:ascii="Arial" w:hAnsi="Arial" w:cs="Arial"/>
                <w:b/>
                <w:bCs/>
                <w:sz w:val="20"/>
                <w:szCs w:val="20"/>
                <w:lang w:val="en-US"/>
              </w:rPr>
              <w:t>Treatments</w:t>
            </w:r>
          </w:p>
        </w:tc>
        <w:tc>
          <w:tcPr>
            <w:tcW w:w="1276" w:type="dxa"/>
            <w:tcBorders>
              <w:top w:val="single" w:sz="4" w:space="0" w:color="auto"/>
              <w:left w:val="single" w:sz="4" w:space="0" w:color="auto"/>
              <w:bottom w:val="single" w:sz="4" w:space="0" w:color="auto"/>
              <w:right w:val="single" w:sz="4" w:space="0" w:color="auto"/>
            </w:tcBorders>
          </w:tcPr>
          <w:p w14:paraId="6551812E" w14:textId="220929D5" w:rsidR="00885A07" w:rsidRPr="00B227D1" w:rsidRDefault="00885A07" w:rsidP="00C94F15">
            <w:pPr>
              <w:jc w:val="center"/>
              <w:rPr>
                <w:rFonts w:ascii="Arial" w:hAnsi="Arial" w:cs="Arial"/>
                <w:b/>
                <w:bCs/>
                <w:sz w:val="20"/>
                <w:szCs w:val="20"/>
              </w:rPr>
            </w:pPr>
            <w:r>
              <w:rPr>
                <w:rFonts w:ascii="Arial" w:hAnsi="Arial" w:cs="Arial"/>
                <w:b/>
                <w:bCs/>
                <w:sz w:val="20"/>
                <w:szCs w:val="20"/>
              </w:rPr>
              <w:t>Nitrogen uptake</w:t>
            </w:r>
          </w:p>
          <w:p w14:paraId="02D5A36C" w14:textId="470598AC" w:rsidR="00885A07" w:rsidRPr="00885A07" w:rsidRDefault="00885A07" w:rsidP="00C94F15">
            <w:pPr>
              <w:jc w:val="center"/>
              <w:rPr>
                <w:rFonts w:ascii="Arial" w:hAnsi="Arial" w:cs="Arial"/>
                <w:b/>
                <w:bCs/>
                <w:sz w:val="20"/>
                <w:szCs w:val="20"/>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44B0C4AE" w14:textId="74146427" w:rsidR="00885A07" w:rsidRPr="00B227D1" w:rsidRDefault="001F04E4" w:rsidP="00C94F15">
            <w:pPr>
              <w:jc w:val="center"/>
              <w:rPr>
                <w:rFonts w:ascii="Arial" w:hAnsi="Arial" w:cs="Arial"/>
                <w:b/>
                <w:bCs/>
                <w:sz w:val="20"/>
                <w:szCs w:val="20"/>
              </w:rPr>
            </w:pPr>
            <w:r>
              <w:rPr>
                <w:rFonts w:ascii="Arial" w:hAnsi="Arial" w:cs="Arial"/>
                <w:b/>
                <w:bCs/>
                <w:sz w:val="20"/>
                <w:szCs w:val="20"/>
              </w:rPr>
              <w:t>P</w:t>
            </w:r>
            <w:r w:rsidR="00885A07">
              <w:rPr>
                <w:rFonts w:ascii="Arial" w:hAnsi="Arial" w:cs="Arial"/>
                <w:b/>
                <w:bCs/>
                <w:sz w:val="20"/>
                <w:szCs w:val="20"/>
              </w:rPr>
              <w:t>hosphorus uptake</w:t>
            </w:r>
          </w:p>
          <w:p w14:paraId="58EB1450" w14:textId="4C761729" w:rsidR="00885A07" w:rsidRPr="00B227D1" w:rsidRDefault="00885A07" w:rsidP="00C94F15">
            <w:pPr>
              <w:jc w:val="center"/>
              <w:rPr>
                <w:rFonts w:ascii="Arial" w:hAnsi="Arial" w:cs="Arial"/>
                <w:b/>
                <w:bCs/>
                <w:sz w:val="20"/>
                <w:szCs w:val="20"/>
                <w:vertAlign w:val="superscript"/>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8" w:type="dxa"/>
            <w:tcBorders>
              <w:left w:val="single" w:sz="4" w:space="0" w:color="auto"/>
              <w:bottom w:val="single" w:sz="4" w:space="0" w:color="auto"/>
              <w:right w:val="single" w:sz="4" w:space="0" w:color="auto"/>
            </w:tcBorders>
          </w:tcPr>
          <w:p w14:paraId="3D644FF3" w14:textId="149EF09F" w:rsidR="00885A07" w:rsidRPr="00B227D1" w:rsidRDefault="00885A07" w:rsidP="00C94F15">
            <w:pPr>
              <w:jc w:val="center"/>
              <w:rPr>
                <w:rFonts w:ascii="Arial" w:hAnsi="Arial" w:cs="Arial"/>
                <w:b/>
                <w:bCs/>
                <w:sz w:val="20"/>
                <w:szCs w:val="20"/>
              </w:rPr>
            </w:pPr>
            <w:r>
              <w:rPr>
                <w:rFonts w:ascii="Arial" w:hAnsi="Arial" w:cs="Arial"/>
                <w:b/>
                <w:bCs/>
                <w:sz w:val="20"/>
                <w:szCs w:val="20"/>
              </w:rPr>
              <w:t>Potassium uptake</w:t>
            </w:r>
          </w:p>
          <w:p w14:paraId="4D77361A" w14:textId="4C5BF5D8" w:rsidR="00885A07" w:rsidRPr="00B227D1" w:rsidRDefault="00885A07" w:rsidP="00C94F15">
            <w:pPr>
              <w:jc w:val="center"/>
              <w:rPr>
                <w:rFonts w:ascii="Arial" w:hAnsi="Arial" w:cs="Arial"/>
                <w:b/>
                <w:bCs/>
                <w:sz w:val="20"/>
                <w:szCs w:val="20"/>
                <w:vertAlign w:val="superscript"/>
                <w:lang w:eastAsia="en-IN"/>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r>
      <w:tr w:rsidR="007F08BE" w:rsidRPr="00B227D1" w14:paraId="7840253A" w14:textId="77777777" w:rsidTr="00885A07">
        <w:trPr>
          <w:trHeight w:val="341"/>
        </w:trPr>
        <w:tc>
          <w:tcPr>
            <w:tcW w:w="993" w:type="dxa"/>
            <w:tcBorders>
              <w:top w:val="single" w:sz="4" w:space="0" w:color="auto"/>
              <w:left w:val="single" w:sz="4" w:space="0" w:color="auto"/>
              <w:bottom w:val="single" w:sz="4" w:space="0" w:color="auto"/>
              <w:right w:val="single" w:sz="4" w:space="0" w:color="auto"/>
            </w:tcBorders>
            <w:hideMark/>
          </w:tcPr>
          <w:p w14:paraId="0DD8D5DB"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5290F039"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276" w:type="dxa"/>
            <w:tcBorders>
              <w:top w:val="single" w:sz="4" w:space="0" w:color="auto"/>
              <w:left w:val="single" w:sz="4" w:space="0" w:color="auto"/>
              <w:bottom w:val="single" w:sz="4" w:space="0" w:color="auto"/>
              <w:right w:val="single" w:sz="4" w:space="0" w:color="auto"/>
            </w:tcBorders>
          </w:tcPr>
          <w:p w14:paraId="1D5CA75B" w14:textId="206F3374" w:rsidR="007F08BE" w:rsidRPr="00D94EA8" w:rsidRDefault="007F08BE" w:rsidP="00C94F15">
            <w:pPr>
              <w:jc w:val="center"/>
              <w:rPr>
                <w:rFonts w:ascii="Arial" w:hAnsi="Arial" w:cs="Arial"/>
                <w:sz w:val="20"/>
                <w:szCs w:val="20"/>
              </w:rPr>
            </w:pPr>
            <w:r w:rsidRPr="00917F8A">
              <w:t>70.49</w:t>
            </w:r>
          </w:p>
        </w:tc>
        <w:tc>
          <w:tcPr>
            <w:tcW w:w="1417" w:type="dxa"/>
            <w:tcBorders>
              <w:top w:val="single" w:sz="4" w:space="0" w:color="auto"/>
              <w:left w:val="single" w:sz="4" w:space="0" w:color="auto"/>
              <w:bottom w:val="single" w:sz="4" w:space="0" w:color="auto"/>
              <w:right w:val="single" w:sz="4" w:space="0" w:color="auto"/>
            </w:tcBorders>
          </w:tcPr>
          <w:p w14:paraId="068D1013" w14:textId="0B33E3F3" w:rsidR="007F08BE" w:rsidRPr="00D94EA8" w:rsidRDefault="007F08BE" w:rsidP="00C94F15">
            <w:pPr>
              <w:jc w:val="center"/>
              <w:rPr>
                <w:rFonts w:ascii="Arial" w:hAnsi="Arial" w:cs="Arial"/>
                <w:sz w:val="20"/>
                <w:szCs w:val="20"/>
              </w:rPr>
            </w:pPr>
            <w:r w:rsidRPr="00785D76">
              <w:t>11.74</w:t>
            </w:r>
          </w:p>
        </w:tc>
        <w:tc>
          <w:tcPr>
            <w:tcW w:w="1418" w:type="dxa"/>
            <w:tcBorders>
              <w:top w:val="single" w:sz="4" w:space="0" w:color="auto"/>
              <w:left w:val="single" w:sz="4" w:space="0" w:color="auto"/>
              <w:bottom w:val="single" w:sz="4" w:space="0" w:color="auto"/>
              <w:right w:val="single" w:sz="4" w:space="0" w:color="auto"/>
            </w:tcBorders>
          </w:tcPr>
          <w:p w14:paraId="6CAE5D5A" w14:textId="4DAA11F4" w:rsidR="007F08BE" w:rsidRPr="00B227D1" w:rsidRDefault="007F08BE" w:rsidP="00C94F15">
            <w:pPr>
              <w:jc w:val="center"/>
              <w:rPr>
                <w:rFonts w:ascii="Arial" w:hAnsi="Arial" w:cs="Arial"/>
                <w:sz w:val="20"/>
                <w:szCs w:val="20"/>
              </w:rPr>
            </w:pPr>
            <w:r w:rsidRPr="00242B76">
              <w:t>64.87</w:t>
            </w:r>
          </w:p>
        </w:tc>
      </w:tr>
      <w:tr w:rsidR="007F08BE" w:rsidRPr="00B227D1" w14:paraId="6B1292A3" w14:textId="77777777" w:rsidTr="00885A07">
        <w:trPr>
          <w:trHeight w:val="289"/>
        </w:trPr>
        <w:tc>
          <w:tcPr>
            <w:tcW w:w="993" w:type="dxa"/>
            <w:tcBorders>
              <w:top w:val="single" w:sz="4" w:space="0" w:color="auto"/>
              <w:left w:val="single" w:sz="4" w:space="0" w:color="auto"/>
              <w:bottom w:val="single" w:sz="4" w:space="0" w:color="auto"/>
              <w:right w:val="single" w:sz="4" w:space="0" w:color="auto"/>
            </w:tcBorders>
            <w:hideMark/>
          </w:tcPr>
          <w:p w14:paraId="4FE112B0"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0896C414"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AECFA73" w14:textId="0A459E24" w:rsidR="007F08BE" w:rsidRPr="00D94EA8" w:rsidRDefault="007F08BE" w:rsidP="00C94F15">
            <w:pPr>
              <w:jc w:val="center"/>
              <w:rPr>
                <w:rFonts w:ascii="Arial" w:hAnsi="Arial" w:cs="Arial"/>
                <w:sz w:val="20"/>
                <w:szCs w:val="20"/>
              </w:rPr>
            </w:pPr>
            <w:r w:rsidRPr="00917F8A">
              <w:t>113.31</w:t>
            </w:r>
          </w:p>
        </w:tc>
        <w:tc>
          <w:tcPr>
            <w:tcW w:w="1417" w:type="dxa"/>
            <w:tcBorders>
              <w:top w:val="single" w:sz="4" w:space="0" w:color="auto"/>
              <w:left w:val="single" w:sz="4" w:space="0" w:color="auto"/>
              <w:bottom w:val="single" w:sz="4" w:space="0" w:color="auto"/>
              <w:right w:val="single" w:sz="4" w:space="0" w:color="auto"/>
            </w:tcBorders>
          </w:tcPr>
          <w:p w14:paraId="1050D6B0" w14:textId="3CBD8C22" w:rsidR="007F08BE" w:rsidRPr="00D94EA8" w:rsidRDefault="007F08BE" w:rsidP="00C94F15">
            <w:pPr>
              <w:jc w:val="center"/>
              <w:rPr>
                <w:rFonts w:ascii="Arial" w:hAnsi="Arial" w:cs="Arial"/>
                <w:sz w:val="20"/>
                <w:szCs w:val="20"/>
              </w:rPr>
            </w:pPr>
            <w:r w:rsidRPr="00785D76">
              <w:t>26.48</w:t>
            </w:r>
          </w:p>
        </w:tc>
        <w:tc>
          <w:tcPr>
            <w:tcW w:w="1418" w:type="dxa"/>
            <w:tcBorders>
              <w:top w:val="single" w:sz="4" w:space="0" w:color="auto"/>
              <w:left w:val="single" w:sz="4" w:space="0" w:color="auto"/>
              <w:bottom w:val="single" w:sz="4" w:space="0" w:color="auto"/>
              <w:right w:val="single" w:sz="4" w:space="0" w:color="auto"/>
            </w:tcBorders>
          </w:tcPr>
          <w:p w14:paraId="0848C74D" w14:textId="0AE2EFD9" w:rsidR="007F08BE" w:rsidRPr="00B227D1" w:rsidRDefault="007F08BE" w:rsidP="00C94F15">
            <w:pPr>
              <w:jc w:val="center"/>
              <w:rPr>
                <w:rFonts w:ascii="Arial" w:hAnsi="Arial" w:cs="Arial"/>
                <w:sz w:val="20"/>
                <w:szCs w:val="20"/>
              </w:rPr>
            </w:pPr>
            <w:r w:rsidRPr="00242B76">
              <w:t>146.67</w:t>
            </w:r>
          </w:p>
        </w:tc>
      </w:tr>
      <w:tr w:rsidR="007F08BE" w:rsidRPr="00B227D1" w14:paraId="27868F39" w14:textId="77777777" w:rsidTr="00885A07">
        <w:trPr>
          <w:trHeight w:val="265"/>
        </w:trPr>
        <w:tc>
          <w:tcPr>
            <w:tcW w:w="993" w:type="dxa"/>
            <w:tcBorders>
              <w:top w:val="single" w:sz="4" w:space="0" w:color="auto"/>
              <w:left w:val="single" w:sz="4" w:space="0" w:color="auto"/>
              <w:bottom w:val="single" w:sz="4" w:space="0" w:color="auto"/>
              <w:right w:val="single" w:sz="4" w:space="0" w:color="auto"/>
            </w:tcBorders>
            <w:hideMark/>
          </w:tcPr>
          <w:p w14:paraId="429063DC"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3853D773"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037D192B" w14:textId="79FE0EF6" w:rsidR="007F08BE" w:rsidRPr="00D94EA8" w:rsidRDefault="007F08BE" w:rsidP="00C94F15">
            <w:pPr>
              <w:jc w:val="center"/>
              <w:rPr>
                <w:rFonts w:ascii="Arial" w:hAnsi="Arial" w:cs="Arial"/>
                <w:sz w:val="20"/>
                <w:szCs w:val="20"/>
              </w:rPr>
            </w:pPr>
            <w:r w:rsidRPr="00917F8A">
              <w:t>132.45</w:t>
            </w:r>
          </w:p>
        </w:tc>
        <w:tc>
          <w:tcPr>
            <w:tcW w:w="1417" w:type="dxa"/>
            <w:tcBorders>
              <w:top w:val="single" w:sz="4" w:space="0" w:color="auto"/>
              <w:left w:val="single" w:sz="4" w:space="0" w:color="auto"/>
              <w:bottom w:val="single" w:sz="4" w:space="0" w:color="auto"/>
              <w:right w:val="single" w:sz="4" w:space="0" w:color="auto"/>
            </w:tcBorders>
          </w:tcPr>
          <w:p w14:paraId="713B378C" w14:textId="2D4CDB26" w:rsidR="007F08BE" w:rsidRPr="00D94EA8" w:rsidRDefault="007F08BE" w:rsidP="00C94F15">
            <w:pPr>
              <w:jc w:val="center"/>
              <w:rPr>
                <w:rFonts w:ascii="Arial" w:hAnsi="Arial" w:cs="Arial"/>
                <w:sz w:val="20"/>
                <w:szCs w:val="20"/>
              </w:rPr>
            </w:pPr>
            <w:r w:rsidRPr="00785D76">
              <w:t>28.24</w:t>
            </w:r>
          </w:p>
        </w:tc>
        <w:tc>
          <w:tcPr>
            <w:tcW w:w="1418" w:type="dxa"/>
            <w:tcBorders>
              <w:top w:val="single" w:sz="4" w:space="0" w:color="auto"/>
              <w:left w:val="single" w:sz="4" w:space="0" w:color="auto"/>
              <w:bottom w:val="single" w:sz="4" w:space="0" w:color="auto"/>
              <w:right w:val="single" w:sz="4" w:space="0" w:color="auto"/>
            </w:tcBorders>
          </w:tcPr>
          <w:p w14:paraId="07CEE728" w14:textId="1AEC2B0D" w:rsidR="007F08BE" w:rsidRPr="00B227D1" w:rsidRDefault="007F08BE" w:rsidP="00C94F15">
            <w:pPr>
              <w:jc w:val="center"/>
              <w:rPr>
                <w:rFonts w:ascii="Arial" w:hAnsi="Arial" w:cs="Arial"/>
                <w:sz w:val="20"/>
                <w:szCs w:val="20"/>
              </w:rPr>
            </w:pPr>
            <w:r w:rsidRPr="00242B76">
              <w:t>162.23</w:t>
            </w:r>
          </w:p>
        </w:tc>
      </w:tr>
      <w:tr w:rsidR="007F08BE" w:rsidRPr="00B227D1" w14:paraId="1DF6313A" w14:textId="77777777" w:rsidTr="00885A07">
        <w:trPr>
          <w:trHeight w:val="269"/>
        </w:trPr>
        <w:tc>
          <w:tcPr>
            <w:tcW w:w="993" w:type="dxa"/>
            <w:tcBorders>
              <w:top w:val="single" w:sz="4" w:space="0" w:color="auto"/>
              <w:left w:val="single" w:sz="4" w:space="0" w:color="auto"/>
              <w:bottom w:val="single" w:sz="4" w:space="0" w:color="auto"/>
              <w:right w:val="single" w:sz="4" w:space="0" w:color="auto"/>
            </w:tcBorders>
            <w:hideMark/>
          </w:tcPr>
          <w:p w14:paraId="70313F31"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2C523190"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276" w:type="dxa"/>
            <w:tcBorders>
              <w:top w:val="single" w:sz="4" w:space="0" w:color="auto"/>
              <w:left w:val="single" w:sz="4" w:space="0" w:color="auto"/>
              <w:bottom w:val="single" w:sz="4" w:space="0" w:color="auto"/>
              <w:right w:val="single" w:sz="4" w:space="0" w:color="auto"/>
            </w:tcBorders>
          </w:tcPr>
          <w:p w14:paraId="68443767" w14:textId="2AB81E00" w:rsidR="007F08BE" w:rsidRPr="00D94EA8" w:rsidRDefault="007F08BE" w:rsidP="00C94F15">
            <w:pPr>
              <w:jc w:val="center"/>
              <w:rPr>
                <w:rFonts w:ascii="Arial" w:hAnsi="Arial" w:cs="Arial"/>
                <w:sz w:val="20"/>
                <w:szCs w:val="20"/>
              </w:rPr>
            </w:pPr>
            <w:r w:rsidRPr="00917F8A">
              <w:t>113.11</w:t>
            </w:r>
          </w:p>
        </w:tc>
        <w:tc>
          <w:tcPr>
            <w:tcW w:w="1417" w:type="dxa"/>
            <w:tcBorders>
              <w:top w:val="single" w:sz="4" w:space="0" w:color="auto"/>
              <w:left w:val="single" w:sz="4" w:space="0" w:color="auto"/>
              <w:bottom w:val="single" w:sz="4" w:space="0" w:color="auto"/>
              <w:right w:val="single" w:sz="4" w:space="0" w:color="auto"/>
            </w:tcBorders>
          </w:tcPr>
          <w:p w14:paraId="1C0E5F4F" w14:textId="65687F2A" w:rsidR="007F08BE" w:rsidRPr="00D94EA8" w:rsidRDefault="007F08BE" w:rsidP="00C94F15">
            <w:pPr>
              <w:jc w:val="center"/>
              <w:rPr>
                <w:rFonts w:ascii="Arial" w:hAnsi="Arial" w:cs="Arial"/>
                <w:sz w:val="20"/>
                <w:szCs w:val="20"/>
              </w:rPr>
            </w:pPr>
            <w:r w:rsidRPr="00785D76">
              <w:t>25.60</w:t>
            </w:r>
          </w:p>
        </w:tc>
        <w:tc>
          <w:tcPr>
            <w:tcW w:w="1418" w:type="dxa"/>
            <w:tcBorders>
              <w:top w:val="single" w:sz="4" w:space="0" w:color="auto"/>
              <w:left w:val="single" w:sz="4" w:space="0" w:color="auto"/>
              <w:bottom w:val="single" w:sz="4" w:space="0" w:color="auto"/>
              <w:right w:val="single" w:sz="4" w:space="0" w:color="auto"/>
            </w:tcBorders>
          </w:tcPr>
          <w:p w14:paraId="6E6B1AF6" w14:textId="32E0C88D" w:rsidR="007F08BE" w:rsidRPr="00B227D1" w:rsidRDefault="007F08BE" w:rsidP="00C94F15">
            <w:pPr>
              <w:jc w:val="center"/>
              <w:rPr>
                <w:rFonts w:ascii="Arial" w:hAnsi="Arial" w:cs="Arial"/>
                <w:sz w:val="20"/>
                <w:szCs w:val="20"/>
              </w:rPr>
            </w:pPr>
            <w:r w:rsidRPr="00242B76">
              <w:t>148.17</w:t>
            </w:r>
          </w:p>
        </w:tc>
      </w:tr>
      <w:tr w:rsidR="007F08BE" w:rsidRPr="00B227D1" w14:paraId="2FA33E86" w14:textId="77777777" w:rsidTr="00885A07">
        <w:trPr>
          <w:trHeight w:val="273"/>
        </w:trPr>
        <w:tc>
          <w:tcPr>
            <w:tcW w:w="993" w:type="dxa"/>
            <w:tcBorders>
              <w:top w:val="single" w:sz="4" w:space="0" w:color="auto"/>
              <w:left w:val="single" w:sz="4" w:space="0" w:color="auto"/>
              <w:bottom w:val="single" w:sz="4" w:space="0" w:color="auto"/>
              <w:right w:val="single" w:sz="4" w:space="0" w:color="auto"/>
            </w:tcBorders>
          </w:tcPr>
          <w:p w14:paraId="08CB3A3E"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77860A87"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6C4ECB1C" w14:textId="2D70BE92" w:rsidR="007F08BE" w:rsidRPr="00D94EA8" w:rsidRDefault="007F08BE" w:rsidP="00C94F15">
            <w:pPr>
              <w:jc w:val="center"/>
              <w:rPr>
                <w:rFonts w:ascii="Arial" w:hAnsi="Arial" w:cs="Arial"/>
                <w:sz w:val="20"/>
                <w:szCs w:val="20"/>
              </w:rPr>
            </w:pPr>
            <w:r w:rsidRPr="00917F8A">
              <w:t>128.68</w:t>
            </w:r>
          </w:p>
        </w:tc>
        <w:tc>
          <w:tcPr>
            <w:tcW w:w="1417" w:type="dxa"/>
            <w:tcBorders>
              <w:top w:val="single" w:sz="4" w:space="0" w:color="auto"/>
              <w:left w:val="single" w:sz="4" w:space="0" w:color="auto"/>
              <w:bottom w:val="single" w:sz="4" w:space="0" w:color="auto"/>
              <w:right w:val="single" w:sz="4" w:space="0" w:color="auto"/>
            </w:tcBorders>
          </w:tcPr>
          <w:p w14:paraId="25D2EAEF" w14:textId="4FEFA621" w:rsidR="007F08BE" w:rsidRPr="00D94EA8" w:rsidRDefault="007F08BE" w:rsidP="00C94F15">
            <w:pPr>
              <w:jc w:val="center"/>
              <w:rPr>
                <w:rFonts w:ascii="Arial" w:hAnsi="Arial" w:cs="Arial"/>
                <w:sz w:val="20"/>
                <w:szCs w:val="20"/>
              </w:rPr>
            </w:pPr>
            <w:r w:rsidRPr="00785D76">
              <w:t>27.59</w:t>
            </w:r>
          </w:p>
        </w:tc>
        <w:tc>
          <w:tcPr>
            <w:tcW w:w="1418" w:type="dxa"/>
            <w:tcBorders>
              <w:top w:val="single" w:sz="4" w:space="0" w:color="auto"/>
              <w:left w:val="single" w:sz="4" w:space="0" w:color="auto"/>
              <w:bottom w:val="single" w:sz="4" w:space="0" w:color="auto"/>
              <w:right w:val="single" w:sz="4" w:space="0" w:color="auto"/>
            </w:tcBorders>
          </w:tcPr>
          <w:p w14:paraId="278B8CBF" w14:textId="1D1C8D86" w:rsidR="007F08BE" w:rsidRPr="00B227D1" w:rsidRDefault="007F08BE" w:rsidP="00C94F15">
            <w:pPr>
              <w:jc w:val="center"/>
              <w:rPr>
                <w:rFonts w:ascii="Arial" w:hAnsi="Arial" w:cs="Arial"/>
                <w:sz w:val="20"/>
                <w:szCs w:val="20"/>
              </w:rPr>
            </w:pPr>
            <w:r w:rsidRPr="00242B76">
              <w:t>156.34</w:t>
            </w:r>
          </w:p>
        </w:tc>
      </w:tr>
      <w:tr w:rsidR="007F08BE" w:rsidRPr="00B227D1" w14:paraId="59980C1C" w14:textId="77777777" w:rsidTr="00885A07">
        <w:trPr>
          <w:trHeight w:val="388"/>
        </w:trPr>
        <w:tc>
          <w:tcPr>
            <w:tcW w:w="993" w:type="dxa"/>
            <w:tcBorders>
              <w:top w:val="single" w:sz="4" w:space="0" w:color="auto"/>
              <w:left w:val="single" w:sz="4" w:space="0" w:color="auto"/>
              <w:bottom w:val="single" w:sz="4" w:space="0" w:color="auto"/>
              <w:right w:val="single" w:sz="4" w:space="0" w:color="auto"/>
            </w:tcBorders>
          </w:tcPr>
          <w:p w14:paraId="24A26AEE"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05ECF48C"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6E6E484B" w14:textId="4673349B" w:rsidR="007F08BE" w:rsidRPr="00D94EA8" w:rsidRDefault="007F08BE" w:rsidP="00C94F15">
            <w:pPr>
              <w:jc w:val="center"/>
              <w:rPr>
                <w:rFonts w:ascii="Arial" w:hAnsi="Arial" w:cs="Arial"/>
                <w:sz w:val="20"/>
                <w:szCs w:val="20"/>
              </w:rPr>
            </w:pPr>
            <w:r w:rsidRPr="00917F8A">
              <w:t>131.64</w:t>
            </w:r>
          </w:p>
        </w:tc>
        <w:tc>
          <w:tcPr>
            <w:tcW w:w="1417" w:type="dxa"/>
            <w:tcBorders>
              <w:top w:val="single" w:sz="4" w:space="0" w:color="auto"/>
              <w:left w:val="single" w:sz="4" w:space="0" w:color="auto"/>
              <w:bottom w:val="single" w:sz="4" w:space="0" w:color="auto"/>
              <w:right w:val="single" w:sz="4" w:space="0" w:color="auto"/>
            </w:tcBorders>
          </w:tcPr>
          <w:p w14:paraId="17D8503F" w14:textId="227F0908" w:rsidR="007F08BE" w:rsidRPr="00D94EA8" w:rsidRDefault="007F08BE" w:rsidP="00C94F15">
            <w:pPr>
              <w:jc w:val="center"/>
              <w:rPr>
                <w:rFonts w:ascii="Arial" w:hAnsi="Arial" w:cs="Arial"/>
                <w:sz w:val="20"/>
                <w:szCs w:val="20"/>
              </w:rPr>
            </w:pPr>
            <w:r w:rsidRPr="00785D76">
              <w:t>28.09</w:t>
            </w:r>
          </w:p>
        </w:tc>
        <w:tc>
          <w:tcPr>
            <w:tcW w:w="1418" w:type="dxa"/>
            <w:tcBorders>
              <w:top w:val="single" w:sz="4" w:space="0" w:color="auto"/>
              <w:left w:val="single" w:sz="4" w:space="0" w:color="auto"/>
              <w:bottom w:val="single" w:sz="4" w:space="0" w:color="auto"/>
              <w:right w:val="single" w:sz="4" w:space="0" w:color="auto"/>
            </w:tcBorders>
          </w:tcPr>
          <w:p w14:paraId="608B430C" w14:textId="7AA179FD" w:rsidR="007F08BE" w:rsidRPr="00B227D1" w:rsidRDefault="007F08BE" w:rsidP="00C94F15">
            <w:pPr>
              <w:jc w:val="center"/>
              <w:rPr>
                <w:rFonts w:ascii="Arial" w:hAnsi="Arial" w:cs="Arial"/>
                <w:sz w:val="20"/>
                <w:szCs w:val="20"/>
              </w:rPr>
            </w:pPr>
            <w:r w:rsidRPr="00242B76">
              <w:t>160.22</w:t>
            </w:r>
          </w:p>
        </w:tc>
      </w:tr>
      <w:tr w:rsidR="007F08BE" w:rsidRPr="00B227D1" w14:paraId="460A50B4" w14:textId="77777777" w:rsidTr="00885A07">
        <w:trPr>
          <w:trHeight w:val="455"/>
        </w:trPr>
        <w:tc>
          <w:tcPr>
            <w:tcW w:w="993" w:type="dxa"/>
            <w:tcBorders>
              <w:top w:val="single" w:sz="4" w:space="0" w:color="auto"/>
              <w:left w:val="single" w:sz="4" w:space="0" w:color="auto"/>
              <w:bottom w:val="single" w:sz="4" w:space="0" w:color="auto"/>
              <w:right w:val="single" w:sz="4" w:space="0" w:color="auto"/>
            </w:tcBorders>
            <w:hideMark/>
          </w:tcPr>
          <w:p w14:paraId="39156577"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04E2512A"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79505DF2" w14:textId="7B3A2444" w:rsidR="007F08BE" w:rsidRPr="00D94EA8" w:rsidRDefault="007F08BE" w:rsidP="00C94F15">
            <w:pPr>
              <w:jc w:val="center"/>
              <w:rPr>
                <w:rFonts w:ascii="Arial" w:hAnsi="Arial" w:cs="Arial"/>
                <w:sz w:val="20"/>
                <w:szCs w:val="20"/>
              </w:rPr>
            </w:pPr>
            <w:r w:rsidRPr="00917F8A">
              <w:t>155.60</w:t>
            </w:r>
          </w:p>
        </w:tc>
        <w:tc>
          <w:tcPr>
            <w:tcW w:w="1417" w:type="dxa"/>
            <w:tcBorders>
              <w:top w:val="single" w:sz="4" w:space="0" w:color="auto"/>
              <w:left w:val="single" w:sz="4" w:space="0" w:color="auto"/>
              <w:bottom w:val="single" w:sz="4" w:space="0" w:color="auto"/>
              <w:right w:val="single" w:sz="4" w:space="0" w:color="auto"/>
            </w:tcBorders>
          </w:tcPr>
          <w:p w14:paraId="1B30F4C4" w14:textId="16D45316" w:rsidR="007F08BE" w:rsidRPr="00D94EA8" w:rsidRDefault="007F08BE" w:rsidP="00C94F15">
            <w:pPr>
              <w:jc w:val="center"/>
              <w:rPr>
                <w:rFonts w:ascii="Arial" w:hAnsi="Arial" w:cs="Arial"/>
                <w:sz w:val="20"/>
                <w:szCs w:val="20"/>
              </w:rPr>
            </w:pPr>
            <w:r w:rsidRPr="00785D76">
              <w:t>37.63</w:t>
            </w:r>
          </w:p>
        </w:tc>
        <w:tc>
          <w:tcPr>
            <w:tcW w:w="1418" w:type="dxa"/>
            <w:tcBorders>
              <w:top w:val="single" w:sz="4" w:space="0" w:color="auto"/>
              <w:left w:val="single" w:sz="4" w:space="0" w:color="auto"/>
              <w:bottom w:val="single" w:sz="4" w:space="0" w:color="auto"/>
              <w:right w:val="single" w:sz="4" w:space="0" w:color="auto"/>
            </w:tcBorders>
          </w:tcPr>
          <w:p w14:paraId="402AD3C0" w14:textId="4E44517E" w:rsidR="007F08BE" w:rsidRPr="00B227D1" w:rsidRDefault="007F08BE" w:rsidP="00C94F15">
            <w:pPr>
              <w:jc w:val="center"/>
              <w:rPr>
                <w:rFonts w:ascii="Arial" w:hAnsi="Arial" w:cs="Arial"/>
                <w:sz w:val="20"/>
                <w:szCs w:val="20"/>
              </w:rPr>
            </w:pPr>
            <w:r w:rsidRPr="00242B76">
              <w:t>174.44</w:t>
            </w:r>
          </w:p>
        </w:tc>
      </w:tr>
      <w:tr w:rsidR="007F08BE" w:rsidRPr="00B227D1" w14:paraId="4492F1D8" w14:textId="77777777" w:rsidTr="00885A07">
        <w:trPr>
          <w:trHeight w:val="319"/>
        </w:trPr>
        <w:tc>
          <w:tcPr>
            <w:tcW w:w="993" w:type="dxa"/>
            <w:tcBorders>
              <w:top w:val="single" w:sz="4" w:space="0" w:color="auto"/>
              <w:left w:val="single" w:sz="4" w:space="0" w:color="auto"/>
              <w:bottom w:val="single" w:sz="4" w:space="0" w:color="auto"/>
              <w:right w:val="single" w:sz="4" w:space="0" w:color="auto"/>
            </w:tcBorders>
          </w:tcPr>
          <w:p w14:paraId="14C6EF12"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2ECE4BAC"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3B39DFEC" w14:textId="6EA576A0" w:rsidR="007F08BE" w:rsidRPr="00D94EA8" w:rsidRDefault="007F08BE" w:rsidP="00C94F15">
            <w:pPr>
              <w:jc w:val="center"/>
              <w:rPr>
                <w:rFonts w:ascii="Arial" w:hAnsi="Arial" w:cs="Arial"/>
                <w:sz w:val="20"/>
                <w:szCs w:val="20"/>
              </w:rPr>
            </w:pPr>
            <w:r w:rsidRPr="00917F8A">
              <w:t>160.37</w:t>
            </w:r>
          </w:p>
        </w:tc>
        <w:tc>
          <w:tcPr>
            <w:tcW w:w="1417" w:type="dxa"/>
            <w:tcBorders>
              <w:top w:val="single" w:sz="4" w:space="0" w:color="auto"/>
              <w:left w:val="single" w:sz="4" w:space="0" w:color="auto"/>
              <w:bottom w:val="single" w:sz="4" w:space="0" w:color="auto"/>
              <w:right w:val="single" w:sz="4" w:space="0" w:color="auto"/>
            </w:tcBorders>
          </w:tcPr>
          <w:p w14:paraId="365043CA" w14:textId="6AF29932" w:rsidR="007F08BE" w:rsidRPr="00D94EA8" w:rsidRDefault="007F08BE" w:rsidP="00C94F15">
            <w:pPr>
              <w:jc w:val="center"/>
              <w:rPr>
                <w:rFonts w:ascii="Arial" w:hAnsi="Arial" w:cs="Arial"/>
                <w:sz w:val="20"/>
                <w:szCs w:val="20"/>
              </w:rPr>
            </w:pPr>
            <w:r w:rsidRPr="00785D76">
              <w:t>38.51</w:t>
            </w:r>
          </w:p>
        </w:tc>
        <w:tc>
          <w:tcPr>
            <w:tcW w:w="1418" w:type="dxa"/>
            <w:tcBorders>
              <w:top w:val="single" w:sz="4" w:space="0" w:color="auto"/>
              <w:left w:val="single" w:sz="4" w:space="0" w:color="auto"/>
              <w:bottom w:val="single" w:sz="4" w:space="0" w:color="auto"/>
              <w:right w:val="single" w:sz="4" w:space="0" w:color="auto"/>
            </w:tcBorders>
          </w:tcPr>
          <w:p w14:paraId="40457B2B" w14:textId="7F4AF047" w:rsidR="007F08BE" w:rsidRPr="00B227D1" w:rsidRDefault="007F08BE" w:rsidP="00C94F15">
            <w:pPr>
              <w:jc w:val="center"/>
              <w:rPr>
                <w:rFonts w:ascii="Arial" w:hAnsi="Arial" w:cs="Arial"/>
                <w:sz w:val="20"/>
                <w:szCs w:val="20"/>
              </w:rPr>
            </w:pPr>
            <w:r w:rsidRPr="00242B76">
              <w:t>177.03</w:t>
            </w:r>
          </w:p>
        </w:tc>
      </w:tr>
      <w:tr w:rsidR="007F08BE" w:rsidRPr="00B227D1" w14:paraId="26A90C02" w14:textId="77777777" w:rsidTr="00885A07">
        <w:trPr>
          <w:trHeight w:val="412"/>
        </w:trPr>
        <w:tc>
          <w:tcPr>
            <w:tcW w:w="993" w:type="dxa"/>
            <w:tcBorders>
              <w:top w:val="single" w:sz="4" w:space="0" w:color="auto"/>
              <w:left w:val="single" w:sz="4" w:space="0" w:color="auto"/>
              <w:bottom w:val="single" w:sz="4" w:space="0" w:color="auto"/>
              <w:right w:val="single" w:sz="4" w:space="0" w:color="auto"/>
            </w:tcBorders>
          </w:tcPr>
          <w:p w14:paraId="5454C169" w14:textId="77777777" w:rsidR="007F08BE" w:rsidRPr="00B227D1" w:rsidRDefault="007F08BE" w:rsidP="00C94F15">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528CC018" w14:textId="77777777" w:rsidR="007F08BE" w:rsidRPr="00FB772A" w:rsidRDefault="007F08BE" w:rsidP="00C94F15">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276" w:type="dxa"/>
            <w:tcBorders>
              <w:top w:val="single" w:sz="4" w:space="0" w:color="auto"/>
              <w:left w:val="single" w:sz="4" w:space="0" w:color="auto"/>
              <w:bottom w:val="single" w:sz="4" w:space="0" w:color="auto"/>
              <w:right w:val="single" w:sz="4" w:space="0" w:color="auto"/>
            </w:tcBorders>
          </w:tcPr>
          <w:p w14:paraId="7CB24895" w14:textId="06FF47FB" w:rsidR="007F08BE" w:rsidRPr="00D94EA8" w:rsidRDefault="007F08BE" w:rsidP="00C94F15">
            <w:pPr>
              <w:jc w:val="center"/>
              <w:rPr>
                <w:rFonts w:ascii="Arial" w:hAnsi="Arial" w:cs="Arial"/>
                <w:sz w:val="20"/>
                <w:szCs w:val="20"/>
              </w:rPr>
            </w:pPr>
            <w:r w:rsidRPr="00917F8A">
              <w:t>158.91</w:t>
            </w:r>
          </w:p>
        </w:tc>
        <w:tc>
          <w:tcPr>
            <w:tcW w:w="1417" w:type="dxa"/>
            <w:tcBorders>
              <w:top w:val="single" w:sz="4" w:space="0" w:color="auto"/>
              <w:left w:val="single" w:sz="4" w:space="0" w:color="auto"/>
              <w:bottom w:val="single" w:sz="4" w:space="0" w:color="auto"/>
              <w:right w:val="single" w:sz="4" w:space="0" w:color="auto"/>
            </w:tcBorders>
          </w:tcPr>
          <w:p w14:paraId="5E978399" w14:textId="327CBF44" w:rsidR="007F08BE" w:rsidRPr="00D94EA8" w:rsidRDefault="007F08BE" w:rsidP="00C94F15">
            <w:pPr>
              <w:jc w:val="center"/>
              <w:rPr>
                <w:rFonts w:ascii="Arial" w:hAnsi="Arial" w:cs="Arial"/>
                <w:sz w:val="20"/>
                <w:szCs w:val="20"/>
              </w:rPr>
            </w:pPr>
            <w:r w:rsidRPr="00785D76">
              <w:t>37.51</w:t>
            </w:r>
          </w:p>
        </w:tc>
        <w:tc>
          <w:tcPr>
            <w:tcW w:w="1418" w:type="dxa"/>
            <w:tcBorders>
              <w:top w:val="single" w:sz="4" w:space="0" w:color="auto"/>
              <w:left w:val="single" w:sz="4" w:space="0" w:color="auto"/>
              <w:bottom w:val="single" w:sz="4" w:space="0" w:color="auto"/>
              <w:right w:val="single" w:sz="4" w:space="0" w:color="auto"/>
            </w:tcBorders>
          </w:tcPr>
          <w:p w14:paraId="75A06E01" w14:textId="4BFE786B" w:rsidR="007F08BE" w:rsidRPr="00B227D1" w:rsidRDefault="007F08BE" w:rsidP="00C94F15">
            <w:pPr>
              <w:jc w:val="center"/>
              <w:rPr>
                <w:rFonts w:ascii="Arial" w:hAnsi="Arial" w:cs="Arial"/>
                <w:sz w:val="20"/>
                <w:szCs w:val="20"/>
              </w:rPr>
            </w:pPr>
            <w:r w:rsidRPr="00242B76">
              <w:t>175.39</w:t>
            </w:r>
          </w:p>
        </w:tc>
      </w:tr>
      <w:tr w:rsidR="007F08BE" w:rsidRPr="00B227D1" w14:paraId="7B0AAFF9" w14:textId="77777777" w:rsidTr="00885A07">
        <w:trPr>
          <w:trHeight w:val="413"/>
        </w:trPr>
        <w:tc>
          <w:tcPr>
            <w:tcW w:w="993" w:type="dxa"/>
            <w:tcBorders>
              <w:top w:val="single" w:sz="4" w:space="0" w:color="auto"/>
              <w:left w:val="single" w:sz="4" w:space="0" w:color="auto"/>
              <w:bottom w:val="single" w:sz="4" w:space="0" w:color="auto"/>
              <w:right w:val="single" w:sz="4" w:space="0" w:color="auto"/>
            </w:tcBorders>
          </w:tcPr>
          <w:p w14:paraId="3E3E7514" w14:textId="77777777" w:rsidR="007F08BE" w:rsidRPr="00B227D1" w:rsidRDefault="007F08BE" w:rsidP="00C94F15">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7D1E5D9F" w14:textId="77777777" w:rsidR="007F08BE" w:rsidRPr="00FB772A" w:rsidRDefault="007F08BE" w:rsidP="00C94F15">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276" w:type="dxa"/>
            <w:tcBorders>
              <w:top w:val="single" w:sz="4" w:space="0" w:color="auto"/>
              <w:left w:val="single" w:sz="4" w:space="0" w:color="auto"/>
              <w:bottom w:val="single" w:sz="4" w:space="0" w:color="auto"/>
              <w:right w:val="single" w:sz="4" w:space="0" w:color="auto"/>
            </w:tcBorders>
          </w:tcPr>
          <w:p w14:paraId="10FAA968" w14:textId="6243DE48" w:rsidR="007F08BE" w:rsidRPr="00D94EA8" w:rsidRDefault="007F08BE" w:rsidP="00C94F15">
            <w:pPr>
              <w:jc w:val="center"/>
              <w:rPr>
                <w:rFonts w:ascii="Arial" w:hAnsi="Arial" w:cs="Arial"/>
                <w:sz w:val="20"/>
                <w:szCs w:val="20"/>
              </w:rPr>
            </w:pPr>
            <w:r w:rsidRPr="00917F8A">
              <w:t>5.93</w:t>
            </w:r>
          </w:p>
        </w:tc>
        <w:tc>
          <w:tcPr>
            <w:tcW w:w="1417" w:type="dxa"/>
            <w:tcBorders>
              <w:top w:val="single" w:sz="4" w:space="0" w:color="auto"/>
              <w:left w:val="single" w:sz="4" w:space="0" w:color="auto"/>
              <w:bottom w:val="single" w:sz="4" w:space="0" w:color="auto"/>
              <w:right w:val="single" w:sz="4" w:space="0" w:color="auto"/>
            </w:tcBorders>
          </w:tcPr>
          <w:p w14:paraId="7B41AC01" w14:textId="18312A5E" w:rsidR="007F08BE" w:rsidRPr="00D94EA8" w:rsidRDefault="007F08BE" w:rsidP="00C94F15">
            <w:pPr>
              <w:jc w:val="center"/>
              <w:rPr>
                <w:rFonts w:ascii="Arial" w:hAnsi="Arial" w:cs="Arial"/>
                <w:sz w:val="20"/>
                <w:szCs w:val="20"/>
              </w:rPr>
            </w:pPr>
            <w:r w:rsidRPr="00785D76">
              <w:t>1.29</w:t>
            </w:r>
          </w:p>
        </w:tc>
        <w:tc>
          <w:tcPr>
            <w:tcW w:w="1418" w:type="dxa"/>
            <w:tcBorders>
              <w:top w:val="single" w:sz="4" w:space="0" w:color="auto"/>
              <w:left w:val="single" w:sz="4" w:space="0" w:color="auto"/>
              <w:bottom w:val="single" w:sz="4" w:space="0" w:color="auto"/>
              <w:right w:val="single" w:sz="4" w:space="0" w:color="auto"/>
            </w:tcBorders>
          </w:tcPr>
          <w:p w14:paraId="2170AF88" w14:textId="4F73EB57" w:rsidR="007F08BE" w:rsidRPr="00B227D1" w:rsidRDefault="007F08BE" w:rsidP="00C94F15">
            <w:pPr>
              <w:jc w:val="center"/>
              <w:rPr>
                <w:rFonts w:ascii="Arial" w:hAnsi="Arial" w:cs="Arial"/>
                <w:sz w:val="20"/>
                <w:szCs w:val="20"/>
              </w:rPr>
            </w:pPr>
            <w:r w:rsidRPr="00242B76">
              <w:t>6.89</w:t>
            </w:r>
          </w:p>
        </w:tc>
      </w:tr>
      <w:tr w:rsidR="007F08BE" w:rsidRPr="00B227D1" w14:paraId="246F58B1" w14:textId="77777777" w:rsidTr="00885A07">
        <w:trPr>
          <w:trHeight w:val="413"/>
        </w:trPr>
        <w:tc>
          <w:tcPr>
            <w:tcW w:w="993" w:type="dxa"/>
            <w:tcBorders>
              <w:top w:val="single" w:sz="4" w:space="0" w:color="auto"/>
              <w:left w:val="single" w:sz="4" w:space="0" w:color="auto"/>
              <w:bottom w:val="single" w:sz="4" w:space="0" w:color="auto"/>
              <w:right w:val="single" w:sz="4" w:space="0" w:color="auto"/>
            </w:tcBorders>
          </w:tcPr>
          <w:p w14:paraId="640DCCCE" w14:textId="77777777" w:rsidR="007F08BE" w:rsidRPr="00B227D1" w:rsidRDefault="007F08BE" w:rsidP="00C94F15">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0076E3AA" w14:textId="77777777" w:rsidR="007F08BE" w:rsidRPr="00FB772A" w:rsidRDefault="007F08BE" w:rsidP="00C94F15">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276" w:type="dxa"/>
            <w:tcBorders>
              <w:top w:val="single" w:sz="4" w:space="0" w:color="auto"/>
              <w:left w:val="single" w:sz="4" w:space="0" w:color="auto"/>
              <w:bottom w:val="single" w:sz="4" w:space="0" w:color="auto"/>
              <w:right w:val="single" w:sz="4" w:space="0" w:color="auto"/>
            </w:tcBorders>
          </w:tcPr>
          <w:p w14:paraId="6C08A8A7" w14:textId="5BE50DE2" w:rsidR="007F08BE" w:rsidRPr="00D94EA8" w:rsidRDefault="007F08BE" w:rsidP="00C94F15">
            <w:pPr>
              <w:jc w:val="center"/>
              <w:rPr>
                <w:rFonts w:ascii="Arial" w:hAnsi="Arial" w:cs="Arial"/>
                <w:sz w:val="20"/>
                <w:szCs w:val="20"/>
              </w:rPr>
            </w:pPr>
            <w:r w:rsidRPr="00917F8A">
              <w:t>17.78</w:t>
            </w:r>
          </w:p>
        </w:tc>
        <w:tc>
          <w:tcPr>
            <w:tcW w:w="1417" w:type="dxa"/>
            <w:tcBorders>
              <w:top w:val="single" w:sz="4" w:space="0" w:color="auto"/>
              <w:left w:val="single" w:sz="4" w:space="0" w:color="auto"/>
              <w:bottom w:val="single" w:sz="4" w:space="0" w:color="auto"/>
              <w:right w:val="single" w:sz="4" w:space="0" w:color="auto"/>
            </w:tcBorders>
          </w:tcPr>
          <w:p w14:paraId="233AFBD7" w14:textId="0D8E5398" w:rsidR="007F08BE" w:rsidRPr="00D94EA8" w:rsidRDefault="007F08BE" w:rsidP="00C94F15">
            <w:pPr>
              <w:jc w:val="center"/>
              <w:rPr>
                <w:rFonts w:ascii="Arial" w:hAnsi="Arial" w:cs="Arial"/>
                <w:sz w:val="20"/>
                <w:szCs w:val="20"/>
              </w:rPr>
            </w:pPr>
            <w:r w:rsidRPr="00785D76">
              <w:t>3.88</w:t>
            </w:r>
          </w:p>
        </w:tc>
        <w:tc>
          <w:tcPr>
            <w:tcW w:w="1418" w:type="dxa"/>
            <w:tcBorders>
              <w:top w:val="single" w:sz="4" w:space="0" w:color="auto"/>
              <w:left w:val="single" w:sz="4" w:space="0" w:color="auto"/>
              <w:bottom w:val="single" w:sz="4" w:space="0" w:color="auto"/>
              <w:right w:val="single" w:sz="4" w:space="0" w:color="auto"/>
            </w:tcBorders>
          </w:tcPr>
          <w:p w14:paraId="28DC3F26" w14:textId="1857CE77" w:rsidR="007F08BE" w:rsidRPr="00B227D1" w:rsidRDefault="007F08BE" w:rsidP="00C94F15">
            <w:pPr>
              <w:jc w:val="center"/>
              <w:rPr>
                <w:rFonts w:ascii="Arial" w:hAnsi="Arial" w:cs="Arial"/>
                <w:sz w:val="20"/>
                <w:szCs w:val="20"/>
              </w:rPr>
            </w:pPr>
            <w:r w:rsidRPr="00242B76">
              <w:t>20.68</w:t>
            </w:r>
          </w:p>
        </w:tc>
      </w:tr>
    </w:tbl>
    <w:p w14:paraId="7B7963DD" w14:textId="77777777" w:rsidR="00C94F15" w:rsidRDefault="00C94F15" w:rsidP="00D73953">
      <w:pPr>
        <w:spacing w:after="0"/>
        <w:jc w:val="both"/>
        <w:rPr>
          <w:rFonts w:ascii="Arial" w:hAnsi="Arial" w:cs="Arial"/>
          <w:b/>
          <w:bCs/>
          <w:szCs w:val="22"/>
        </w:rPr>
      </w:pPr>
      <w:bookmarkStart w:id="5" w:name="_Hlk170159529"/>
    </w:p>
    <w:p w14:paraId="142DF074" w14:textId="77777777" w:rsidR="006A130A" w:rsidRPr="004D286A" w:rsidRDefault="006A130A" w:rsidP="006A130A">
      <w:pPr>
        <w:spacing w:after="0"/>
        <w:jc w:val="both"/>
        <w:rPr>
          <w:rFonts w:ascii="Arial" w:hAnsi="Arial" w:cs="Arial"/>
          <w:sz w:val="20"/>
          <w:lang w:val="en-IN"/>
        </w:rPr>
      </w:pPr>
      <w:r w:rsidRPr="004D286A">
        <w:rPr>
          <w:rFonts w:ascii="Arial" w:hAnsi="Arial" w:cs="Arial"/>
          <w:sz w:val="20"/>
        </w:rPr>
        <w:t>Foliar application of nano zinc oxide m</w:t>
      </w:r>
      <w:r>
        <w:rPr>
          <w:rFonts w:ascii="Arial" w:hAnsi="Arial" w:cs="Arial"/>
          <w:sz w:val="20"/>
        </w:rPr>
        <w:t>ight have</w:t>
      </w:r>
      <w:r w:rsidRPr="004D286A">
        <w:rPr>
          <w:rFonts w:ascii="Arial" w:hAnsi="Arial" w:cs="Arial"/>
          <w:sz w:val="20"/>
        </w:rPr>
        <w:t xml:space="preserve"> improve</w:t>
      </w:r>
      <w:r>
        <w:rPr>
          <w:rFonts w:ascii="Arial" w:hAnsi="Arial" w:cs="Arial"/>
          <w:sz w:val="20"/>
        </w:rPr>
        <w:t>d</w:t>
      </w:r>
      <w:r w:rsidRPr="004D286A">
        <w:rPr>
          <w:rFonts w:ascii="Arial" w:hAnsi="Arial" w:cs="Arial"/>
          <w:sz w:val="20"/>
        </w:rPr>
        <w:t xml:space="preserve"> </w:t>
      </w:r>
      <w:r>
        <w:rPr>
          <w:rFonts w:ascii="Arial" w:hAnsi="Arial" w:cs="Arial"/>
          <w:sz w:val="20"/>
        </w:rPr>
        <w:t>macronutrient</w:t>
      </w:r>
      <w:r w:rsidRPr="004D286A">
        <w:rPr>
          <w:rFonts w:ascii="Arial" w:hAnsi="Arial" w:cs="Arial"/>
          <w:sz w:val="20"/>
        </w:rPr>
        <w:t xml:space="preserve"> uptake by enhancing the overall health and function of plant cells. Nano zinc oxide helps plants </w:t>
      </w:r>
      <w:r>
        <w:rPr>
          <w:rFonts w:ascii="Arial" w:hAnsi="Arial" w:cs="Arial"/>
          <w:sz w:val="20"/>
        </w:rPr>
        <w:t xml:space="preserve">to </w:t>
      </w:r>
      <w:r w:rsidRPr="004D286A">
        <w:rPr>
          <w:rFonts w:ascii="Arial" w:hAnsi="Arial" w:cs="Arial"/>
          <w:sz w:val="20"/>
        </w:rPr>
        <w:t xml:space="preserve">absorb more nitrogen by releasing zinc slowly and steadily, making it available for a longer time. Foliar application of nano zinc oxide boosts nitrogen uptake by delivering zinc directly to the leaves, where it is quickly absorbed and used to activate enzymes involved in nitrogen metabolism. Zinc supports enzyme activity and strengthens cell membranes, which helps in the movement and absorption of </w:t>
      </w:r>
      <w:r>
        <w:rPr>
          <w:rFonts w:ascii="Arial" w:hAnsi="Arial" w:cs="Arial"/>
          <w:sz w:val="20"/>
        </w:rPr>
        <w:t xml:space="preserve">nitrogen, phosphorus and </w:t>
      </w:r>
      <w:r w:rsidRPr="004D286A">
        <w:rPr>
          <w:rFonts w:ascii="Arial" w:hAnsi="Arial" w:cs="Arial"/>
          <w:sz w:val="20"/>
        </w:rPr>
        <w:t xml:space="preserve">potassium within the plant. When applied to the leaves, the tiny nano zinc particles are easily absorbed and quickly support </w:t>
      </w:r>
      <w:r w:rsidRPr="004D286A">
        <w:rPr>
          <w:rFonts w:ascii="Arial" w:hAnsi="Arial" w:cs="Arial"/>
          <w:sz w:val="20"/>
        </w:rPr>
        <w:lastRenderedPageBreak/>
        <w:t xml:space="preserve">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 xml:space="preserve">. </w:t>
      </w:r>
      <w:r>
        <w:rPr>
          <w:rFonts w:ascii="Arial" w:hAnsi="Arial" w:cs="Arial"/>
          <w:sz w:val="20"/>
        </w:rPr>
        <w:t xml:space="preserve">These findings are also in familiar with the findings reported by </w:t>
      </w:r>
      <w:r w:rsidRPr="00E36473">
        <w:rPr>
          <w:rFonts w:ascii="Arial" w:hAnsi="Arial" w:cs="Arial"/>
          <w:sz w:val="20"/>
        </w:rPr>
        <w:t xml:space="preserve">Joseph </w:t>
      </w:r>
      <w:r w:rsidRPr="00E36473">
        <w:rPr>
          <w:rFonts w:ascii="Arial" w:hAnsi="Arial" w:cs="Arial"/>
          <w:i/>
          <w:iCs/>
          <w:sz w:val="20"/>
        </w:rPr>
        <w:t>et al</w:t>
      </w:r>
      <w:r w:rsidRPr="00E36473">
        <w:rPr>
          <w:rFonts w:ascii="Arial" w:hAnsi="Arial" w:cs="Arial"/>
          <w:sz w:val="20"/>
        </w:rPr>
        <w:t>. (2019)</w:t>
      </w:r>
      <w:r>
        <w:rPr>
          <w:rFonts w:ascii="Arial" w:hAnsi="Arial" w:cs="Arial"/>
          <w:sz w:val="20"/>
        </w:rPr>
        <w:t xml:space="preserve">, </w:t>
      </w:r>
      <w:r w:rsidRPr="00E36473">
        <w:rPr>
          <w:rFonts w:ascii="Arial" w:hAnsi="Arial" w:cs="Arial"/>
          <w:sz w:val="20"/>
        </w:rPr>
        <w:t xml:space="preserve">Miranda-Villagómez </w:t>
      </w:r>
      <w:r w:rsidRPr="00E36473">
        <w:rPr>
          <w:rFonts w:ascii="Arial" w:hAnsi="Arial" w:cs="Arial"/>
          <w:i/>
          <w:iCs/>
          <w:sz w:val="20"/>
        </w:rPr>
        <w:t>et al</w:t>
      </w:r>
      <w:r w:rsidRPr="00E36473">
        <w:rPr>
          <w:rFonts w:ascii="Arial" w:hAnsi="Arial" w:cs="Arial"/>
          <w:sz w:val="20"/>
        </w:rPr>
        <w:t>. (2019)</w:t>
      </w:r>
      <w:r>
        <w:rPr>
          <w:rFonts w:ascii="Arial" w:hAnsi="Arial" w:cs="Arial"/>
          <w:sz w:val="20"/>
        </w:rPr>
        <w:t>,</w:t>
      </w:r>
      <w:r w:rsidRPr="00E36473">
        <w:rPr>
          <w:rFonts w:ascii="Arial" w:hAnsi="Arial" w:cs="Arial"/>
          <w:sz w:val="20"/>
        </w:rPr>
        <w:t xml:space="preserve"> </w:t>
      </w:r>
      <w:r w:rsidRPr="00E36473">
        <w:rPr>
          <w:rFonts w:ascii="Arial" w:hAnsi="Arial" w:cs="Arial"/>
          <w:sz w:val="20"/>
          <w:lang w:val="en-IN"/>
        </w:rPr>
        <w:t xml:space="preserve">Meena </w:t>
      </w:r>
      <w:r w:rsidRPr="00E36473">
        <w:rPr>
          <w:rFonts w:ascii="Arial" w:hAnsi="Arial" w:cs="Arial"/>
          <w:i/>
          <w:iCs/>
          <w:sz w:val="20"/>
          <w:lang w:val="en-IN"/>
        </w:rPr>
        <w:t>et al</w:t>
      </w:r>
      <w:r w:rsidRPr="00E36473">
        <w:rPr>
          <w:rFonts w:ascii="Arial" w:hAnsi="Arial" w:cs="Arial"/>
          <w:sz w:val="20"/>
          <w:lang w:val="en-IN"/>
        </w:rPr>
        <w:t>. (2021)</w:t>
      </w:r>
      <w:r>
        <w:rPr>
          <w:rFonts w:ascii="Arial" w:hAnsi="Arial" w:cs="Arial"/>
          <w:sz w:val="20"/>
          <w:lang w:val="en-IN"/>
        </w:rPr>
        <w:t xml:space="preserve">, </w:t>
      </w:r>
      <w:r w:rsidRPr="00E36473">
        <w:rPr>
          <w:rFonts w:ascii="Arial" w:hAnsi="Arial" w:cs="Arial"/>
          <w:sz w:val="20"/>
          <w:lang w:val="en-IN"/>
        </w:rPr>
        <w:t xml:space="preserve">Mazhar </w:t>
      </w:r>
      <w:r w:rsidRPr="00E36473">
        <w:rPr>
          <w:rFonts w:ascii="Arial" w:hAnsi="Arial" w:cs="Arial"/>
          <w:i/>
          <w:iCs/>
          <w:sz w:val="20"/>
          <w:lang w:val="en-IN"/>
        </w:rPr>
        <w:t>et al</w:t>
      </w:r>
      <w:r w:rsidRPr="00E36473">
        <w:rPr>
          <w:rFonts w:ascii="Arial" w:hAnsi="Arial" w:cs="Arial"/>
          <w:sz w:val="20"/>
          <w:lang w:val="en-IN"/>
        </w:rPr>
        <w:t>. (2023)</w:t>
      </w:r>
      <w:r>
        <w:rPr>
          <w:rFonts w:ascii="Arial" w:hAnsi="Arial" w:cs="Arial"/>
          <w:sz w:val="20"/>
          <w:lang w:val="en-IN"/>
        </w:rPr>
        <w:t xml:space="preserve"> and </w:t>
      </w:r>
      <w:r w:rsidRPr="00E36473">
        <w:rPr>
          <w:rFonts w:ascii="Arial" w:hAnsi="Arial" w:cs="Arial"/>
          <w:sz w:val="20"/>
          <w:lang w:val="en-IN"/>
        </w:rPr>
        <w:t xml:space="preserve">Nazir </w:t>
      </w:r>
      <w:r w:rsidRPr="00E36473">
        <w:rPr>
          <w:rFonts w:ascii="Arial" w:hAnsi="Arial" w:cs="Arial"/>
          <w:i/>
          <w:iCs/>
          <w:sz w:val="20"/>
          <w:lang w:val="en-IN"/>
        </w:rPr>
        <w:t>et al</w:t>
      </w:r>
      <w:r w:rsidRPr="00E36473">
        <w:rPr>
          <w:rFonts w:ascii="Arial" w:hAnsi="Arial" w:cs="Arial"/>
          <w:sz w:val="20"/>
          <w:lang w:val="en-IN"/>
        </w:rPr>
        <w:t>. (2024)</w:t>
      </w:r>
      <w:r>
        <w:rPr>
          <w:rFonts w:ascii="Arial" w:hAnsi="Arial" w:cs="Arial"/>
          <w:sz w:val="20"/>
          <w:lang w:val="en-IN"/>
        </w:rPr>
        <w:t>.</w:t>
      </w:r>
      <w:r w:rsidRPr="00E36473">
        <w:rPr>
          <w:rFonts w:ascii="Times New Roman" w:eastAsia="Times New Roman" w:hAnsi="Times New Roman" w:cs="Times New Roman"/>
          <w:sz w:val="25"/>
          <w:szCs w:val="25"/>
          <w:lang w:val="en-IN" w:bidi="ar-SA"/>
        </w:rPr>
        <w:t xml:space="preserve"> </w:t>
      </w:r>
      <w:r w:rsidRPr="00E36473">
        <w:rPr>
          <w:rFonts w:ascii="Arial" w:hAnsi="Arial" w:cs="Arial"/>
          <w:sz w:val="20"/>
          <w:lang w:val="en-IN"/>
        </w:rPr>
        <w:t>These findings are</w:t>
      </w:r>
      <w:r>
        <w:rPr>
          <w:rFonts w:ascii="Arial" w:hAnsi="Arial" w:cs="Arial"/>
          <w:sz w:val="20"/>
          <w:lang w:val="en-IN"/>
        </w:rPr>
        <w:t xml:space="preserve"> also</w:t>
      </w:r>
      <w:r w:rsidRPr="00E36473">
        <w:rPr>
          <w:rFonts w:ascii="Arial" w:hAnsi="Arial" w:cs="Arial"/>
          <w:sz w:val="20"/>
          <w:lang w:val="en-IN"/>
        </w:rPr>
        <w:t xml:space="preserve"> supported by Patil </w:t>
      </w:r>
      <w:r w:rsidRPr="00E36473">
        <w:rPr>
          <w:rFonts w:ascii="Arial" w:hAnsi="Arial" w:cs="Arial"/>
          <w:i/>
          <w:iCs/>
          <w:sz w:val="20"/>
          <w:lang w:val="en-IN"/>
        </w:rPr>
        <w:t>et al</w:t>
      </w:r>
      <w:r w:rsidRPr="00E36473">
        <w:rPr>
          <w:rFonts w:ascii="Arial" w:hAnsi="Arial" w:cs="Arial"/>
          <w:sz w:val="20"/>
          <w:lang w:val="en-IN"/>
        </w:rPr>
        <w:t xml:space="preserve">. (2020) and Lahari </w:t>
      </w:r>
      <w:r w:rsidRPr="00E36473">
        <w:rPr>
          <w:rFonts w:ascii="Arial" w:hAnsi="Arial" w:cs="Arial"/>
          <w:i/>
          <w:iCs/>
          <w:sz w:val="20"/>
          <w:lang w:val="en-IN"/>
        </w:rPr>
        <w:t>et al</w:t>
      </w:r>
      <w:r w:rsidRPr="00E36473">
        <w:rPr>
          <w:rFonts w:ascii="Arial" w:hAnsi="Arial" w:cs="Arial"/>
          <w:sz w:val="20"/>
          <w:lang w:val="en-IN"/>
        </w:rPr>
        <w:t>. (2021).</w:t>
      </w:r>
    </w:p>
    <w:p w14:paraId="6D6699FA" w14:textId="77777777" w:rsidR="006A130A" w:rsidRDefault="006A130A" w:rsidP="00D73953">
      <w:pPr>
        <w:spacing w:after="0"/>
        <w:jc w:val="both"/>
        <w:rPr>
          <w:rFonts w:ascii="Arial" w:hAnsi="Arial" w:cs="Arial"/>
          <w:b/>
          <w:bCs/>
          <w:szCs w:val="22"/>
        </w:rPr>
      </w:pPr>
    </w:p>
    <w:p w14:paraId="3C6D3C0D" w14:textId="42F934AD" w:rsidR="00D73953" w:rsidRPr="007F08BE" w:rsidRDefault="007F08BE" w:rsidP="00D73953">
      <w:pPr>
        <w:spacing w:after="0"/>
        <w:jc w:val="both"/>
        <w:rPr>
          <w:rFonts w:ascii="Arial" w:hAnsi="Arial" w:cs="Arial"/>
          <w:b/>
          <w:bCs/>
          <w:szCs w:val="22"/>
          <w:vertAlign w:val="superscript"/>
        </w:rPr>
      </w:pPr>
      <w:r>
        <w:rPr>
          <w:rFonts w:ascii="Arial" w:hAnsi="Arial" w:cs="Arial"/>
          <w:b/>
          <w:bCs/>
          <w:szCs w:val="22"/>
        </w:rPr>
        <w:t xml:space="preserve">3.2 </w:t>
      </w:r>
      <w:r w:rsidRPr="00B0098A">
        <w:rPr>
          <w:rFonts w:ascii="Arial" w:hAnsi="Arial" w:cs="Arial"/>
          <w:b/>
          <w:bCs/>
          <w:szCs w:val="22"/>
        </w:rPr>
        <w:t xml:space="preserve">Effect of foliar application of nano zinc oxide on </w:t>
      </w:r>
      <w:r>
        <w:rPr>
          <w:rFonts w:ascii="Arial" w:hAnsi="Arial" w:cs="Arial"/>
          <w:b/>
          <w:bCs/>
          <w:szCs w:val="22"/>
        </w:rPr>
        <w:t>micro</w:t>
      </w:r>
      <w:r w:rsidRPr="00B0098A">
        <w:rPr>
          <w:rFonts w:ascii="Arial" w:hAnsi="Arial" w:cs="Arial"/>
          <w:b/>
          <w:bCs/>
          <w:szCs w:val="22"/>
        </w:rPr>
        <w:t>nutrient uptake</w:t>
      </w:r>
      <w:r>
        <w:rPr>
          <w:rFonts w:ascii="Arial" w:hAnsi="Arial" w:cs="Arial"/>
          <w:b/>
          <w:bCs/>
          <w:szCs w:val="22"/>
          <w:vertAlign w:val="superscript"/>
        </w:rPr>
        <w:t xml:space="preserve"> </w:t>
      </w:r>
      <w:r w:rsidRPr="003C3A40">
        <w:rPr>
          <w:rFonts w:ascii="Arial" w:hAnsi="Arial" w:cs="Arial"/>
          <w:b/>
          <w:bCs/>
          <w:szCs w:val="22"/>
        </w:rPr>
        <w:t>(Table 2)</w:t>
      </w:r>
    </w:p>
    <w:p w14:paraId="3BF403CD" w14:textId="51E88E31" w:rsidR="00885A07" w:rsidRPr="00885A07" w:rsidRDefault="007F08BE" w:rsidP="00885A07">
      <w:pPr>
        <w:spacing w:after="0"/>
        <w:jc w:val="both"/>
        <w:rPr>
          <w:rFonts w:ascii="Arial" w:hAnsi="Arial" w:cs="Arial"/>
          <w:b/>
          <w:bCs/>
          <w:szCs w:val="22"/>
        </w:rPr>
      </w:pPr>
      <w:r>
        <w:rPr>
          <w:rFonts w:ascii="Arial" w:hAnsi="Arial" w:cs="Arial"/>
          <w:b/>
          <w:bCs/>
          <w:szCs w:val="22"/>
          <w:lang w:val="en-IN"/>
        </w:rPr>
        <w:t xml:space="preserve">3.2.1 </w:t>
      </w:r>
      <w:r w:rsidR="00885A07" w:rsidRPr="00885A07">
        <w:rPr>
          <w:rFonts w:ascii="Arial" w:hAnsi="Arial" w:cs="Arial"/>
          <w:b/>
          <w:bCs/>
          <w:szCs w:val="22"/>
          <w:lang w:val="en-IN"/>
        </w:rPr>
        <w:t xml:space="preserve">Iron </w:t>
      </w:r>
      <w:r w:rsidR="00795F98">
        <w:rPr>
          <w:rFonts w:ascii="Arial" w:hAnsi="Arial" w:cs="Arial"/>
          <w:b/>
          <w:bCs/>
          <w:szCs w:val="22"/>
          <w:lang w:val="en-IN"/>
        </w:rPr>
        <w:t>u</w:t>
      </w:r>
      <w:r w:rsidR="00885A07" w:rsidRPr="00885A07">
        <w:rPr>
          <w:rFonts w:ascii="Arial" w:hAnsi="Arial" w:cs="Arial"/>
          <w:b/>
          <w:bCs/>
          <w:szCs w:val="22"/>
          <w:lang w:val="en-IN"/>
        </w:rPr>
        <w:t>ptake</w:t>
      </w:r>
    </w:p>
    <w:p w14:paraId="1B429DB3" w14:textId="201E5782" w:rsidR="00885A07" w:rsidRDefault="001D3193" w:rsidP="00885A07">
      <w:pPr>
        <w:spacing w:after="0"/>
        <w:jc w:val="both"/>
        <w:rPr>
          <w:rFonts w:ascii="Arial" w:hAnsi="Arial" w:cs="Arial"/>
          <w:sz w:val="20"/>
          <w:lang w:val="en-IN"/>
        </w:rPr>
      </w:pPr>
      <w:r>
        <w:rPr>
          <w:rFonts w:ascii="Arial" w:hAnsi="Arial" w:cs="Arial"/>
          <w:sz w:val="20"/>
          <w:lang w:val="en-IN"/>
        </w:rPr>
        <w:t>I</w:t>
      </w:r>
      <w:r w:rsidR="00885A07" w:rsidRPr="00885A07">
        <w:rPr>
          <w:rFonts w:ascii="Arial" w:hAnsi="Arial" w:cs="Arial"/>
          <w:sz w:val="20"/>
          <w:lang w:val="en-IN"/>
        </w:rPr>
        <w:t xml:space="preserve">t was found that the application of </w:t>
      </w:r>
      <w:r w:rsidR="00885A07" w:rsidRPr="00885A07">
        <w:rPr>
          <w:rFonts w:ascii="Arial" w:hAnsi="Arial" w:cs="Arial"/>
          <w:sz w:val="20"/>
        </w:rPr>
        <w:t xml:space="preserve">GRDF + foliar spray of 1200 ppm </w:t>
      </w:r>
      <w:proofErr w:type="spellStart"/>
      <w:r w:rsidR="00885A07" w:rsidRPr="00885A07">
        <w:rPr>
          <w:rFonts w:ascii="Arial" w:hAnsi="Arial" w:cs="Arial"/>
          <w:sz w:val="20"/>
        </w:rPr>
        <w:t>nano-ZnO</w:t>
      </w:r>
      <w:proofErr w:type="spellEnd"/>
      <w:r w:rsidR="00885A07" w:rsidRPr="00885A07">
        <w:rPr>
          <w:rFonts w:ascii="Arial" w:hAnsi="Arial" w:cs="Arial"/>
          <w:sz w:val="20"/>
        </w:rPr>
        <w:t xml:space="preserve"> recorded </w:t>
      </w:r>
      <w:r w:rsidR="00885A07" w:rsidRPr="00885A07">
        <w:rPr>
          <w:rFonts w:ascii="Arial" w:hAnsi="Arial" w:cs="Arial"/>
          <w:sz w:val="20"/>
          <w:lang w:val="en-IN"/>
        </w:rPr>
        <w:t>significantly higher iron uptake (1245 g ha</w:t>
      </w:r>
      <w:r w:rsidR="00885A07" w:rsidRPr="00885A07">
        <w:rPr>
          <w:rFonts w:ascii="Arial" w:hAnsi="Arial" w:cs="Arial"/>
          <w:sz w:val="20"/>
          <w:vertAlign w:val="superscript"/>
          <w:lang w:val="en-IN"/>
        </w:rPr>
        <w:t>-1</w:t>
      </w:r>
      <w:r w:rsidR="00885A07" w:rsidRPr="00885A07">
        <w:rPr>
          <w:rFonts w:ascii="Arial" w:hAnsi="Arial" w:cs="Arial"/>
          <w:sz w:val="20"/>
          <w:lang w:val="en-IN"/>
        </w:rPr>
        <w:t xml:space="preserve">), while treatments </w:t>
      </w:r>
      <w:r w:rsidR="00885A07" w:rsidRPr="00885A07">
        <w:rPr>
          <w:rFonts w:ascii="Arial" w:hAnsi="Arial" w:cs="Arial"/>
          <w:sz w:val="20"/>
        </w:rPr>
        <w:t xml:space="preserve">GRDF + foliar spray of 600 ppm </w:t>
      </w:r>
      <w:proofErr w:type="spellStart"/>
      <w:r w:rsidR="00885A07" w:rsidRPr="00885A07">
        <w:rPr>
          <w:rFonts w:ascii="Arial" w:hAnsi="Arial" w:cs="Arial"/>
          <w:sz w:val="20"/>
        </w:rPr>
        <w:t>nano-ZnO</w:t>
      </w:r>
      <w:proofErr w:type="spellEnd"/>
      <w:r w:rsidR="00885A07" w:rsidRPr="00885A07">
        <w:rPr>
          <w:rFonts w:ascii="Arial" w:hAnsi="Arial" w:cs="Arial"/>
          <w:sz w:val="20"/>
        </w:rPr>
        <w:t xml:space="preserve"> </w:t>
      </w:r>
      <w:r w:rsidR="00885A07" w:rsidRPr="00885A07">
        <w:rPr>
          <w:rFonts w:ascii="Arial" w:hAnsi="Arial" w:cs="Arial"/>
          <w:sz w:val="20"/>
          <w:lang w:val="en-IN"/>
        </w:rPr>
        <w:t>(1156 g ha</w:t>
      </w:r>
      <w:r w:rsidR="00885A07" w:rsidRPr="00885A07">
        <w:rPr>
          <w:rFonts w:ascii="Arial" w:hAnsi="Arial" w:cs="Arial"/>
          <w:sz w:val="20"/>
          <w:vertAlign w:val="superscript"/>
          <w:lang w:val="en-IN"/>
        </w:rPr>
        <w:t>-1</w:t>
      </w:r>
      <w:r w:rsidR="00885A07" w:rsidRPr="00885A07">
        <w:rPr>
          <w:rFonts w:ascii="Arial" w:hAnsi="Arial" w:cs="Arial"/>
          <w:sz w:val="20"/>
        </w:rPr>
        <w:t xml:space="preserve">), GRDF + foliar spray of 900 ppm </w:t>
      </w:r>
      <w:proofErr w:type="spellStart"/>
      <w:r w:rsidR="00885A07" w:rsidRPr="00885A07">
        <w:rPr>
          <w:rFonts w:ascii="Arial" w:hAnsi="Arial" w:cs="Arial"/>
          <w:sz w:val="20"/>
        </w:rPr>
        <w:t>nano-ZnO</w:t>
      </w:r>
      <w:proofErr w:type="spellEnd"/>
      <w:r w:rsidR="00885A07" w:rsidRPr="00885A07">
        <w:rPr>
          <w:rFonts w:ascii="Arial" w:hAnsi="Arial" w:cs="Arial"/>
          <w:sz w:val="20"/>
        </w:rPr>
        <w:t xml:space="preserve"> (</w:t>
      </w:r>
      <w:r w:rsidR="00885A07" w:rsidRPr="00885A07">
        <w:rPr>
          <w:rFonts w:ascii="Arial" w:hAnsi="Arial" w:cs="Arial"/>
          <w:sz w:val="20"/>
          <w:lang w:val="en-IN"/>
        </w:rPr>
        <w:t>1230 g ha</w:t>
      </w:r>
      <w:r w:rsidR="00885A07" w:rsidRPr="00885A07">
        <w:rPr>
          <w:rFonts w:ascii="Arial" w:hAnsi="Arial" w:cs="Arial"/>
          <w:sz w:val="20"/>
          <w:vertAlign w:val="superscript"/>
          <w:lang w:val="en-IN"/>
        </w:rPr>
        <w:t>-1</w:t>
      </w:r>
      <w:r w:rsidR="00885A07" w:rsidRPr="00885A07">
        <w:rPr>
          <w:rFonts w:ascii="Arial" w:hAnsi="Arial" w:cs="Arial"/>
          <w:sz w:val="20"/>
        </w:rPr>
        <w:t>), and GRDF + foliar spray of 1200 ppm EDTA Zn</w:t>
      </w:r>
      <w:r w:rsidR="00885A07" w:rsidRPr="00885A07">
        <w:rPr>
          <w:rFonts w:ascii="Arial" w:hAnsi="Arial" w:cs="Arial"/>
          <w:sz w:val="20"/>
          <w:lang w:val="en-IN"/>
        </w:rPr>
        <w:t xml:space="preserve"> (1238 g ha</w:t>
      </w:r>
      <w:r w:rsidR="00885A07" w:rsidRPr="00885A07">
        <w:rPr>
          <w:rFonts w:ascii="Arial" w:hAnsi="Arial" w:cs="Arial"/>
          <w:sz w:val="20"/>
          <w:vertAlign w:val="superscript"/>
          <w:lang w:val="en-IN"/>
        </w:rPr>
        <w:t>-1</w:t>
      </w:r>
      <w:r w:rsidR="00885A07" w:rsidRPr="00885A07">
        <w:rPr>
          <w:rFonts w:ascii="Arial" w:hAnsi="Arial" w:cs="Arial"/>
          <w:sz w:val="20"/>
          <w:lang w:val="en-IN"/>
        </w:rPr>
        <w:t xml:space="preserve">) were at par with this treatment. There was an increased iron uptake of around 54.85 percent and 15.06 percent as compared to </w:t>
      </w:r>
      <w:r w:rsidRPr="00885A07">
        <w:rPr>
          <w:rFonts w:ascii="Arial" w:hAnsi="Arial" w:cs="Arial"/>
          <w:sz w:val="20"/>
          <w:lang w:val="en-IN"/>
        </w:rPr>
        <w:t xml:space="preserve">absolute control </w:t>
      </w:r>
      <w:r w:rsidR="00885A07" w:rsidRPr="00885A07">
        <w:rPr>
          <w:rFonts w:ascii="Arial" w:hAnsi="Arial" w:cs="Arial"/>
          <w:sz w:val="20"/>
          <w:lang w:val="en-IN"/>
        </w:rPr>
        <w:t>and GRDF treatments.</w:t>
      </w:r>
    </w:p>
    <w:p w14:paraId="17916552" w14:textId="6664CB43" w:rsidR="00EC59D8" w:rsidRPr="00885A07" w:rsidRDefault="00EC59D8" w:rsidP="00EC59D8">
      <w:pPr>
        <w:spacing w:after="0"/>
        <w:jc w:val="both"/>
        <w:rPr>
          <w:rFonts w:ascii="Arial" w:hAnsi="Arial" w:cs="Arial"/>
          <w:b/>
          <w:bCs/>
          <w:szCs w:val="22"/>
        </w:rPr>
      </w:pPr>
      <w:r>
        <w:rPr>
          <w:rFonts w:ascii="Arial" w:hAnsi="Arial" w:cs="Arial"/>
          <w:b/>
          <w:bCs/>
          <w:szCs w:val="22"/>
          <w:lang w:val="en-IN"/>
        </w:rPr>
        <w:t>3.2.2 Manganese</w:t>
      </w:r>
      <w:r w:rsidRPr="00885A07">
        <w:rPr>
          <w:rFonts w:ascii="Arial" w:hAnsi="Arial" w:cs="Arial"/>
          <w:b/>
          <w:bCs/>
          <w:szCs w:val="22"/>
          <w:lang w:val="en-IN"/>
        </w:rPr>
        <w:t xml:space="preserve"> </w:t>
      </w:r>
      <w:r w:rsidR="00795F98">
        <w:rPr>
          <w:rFonts w:ascii="Arial" w:hAnsi="Arial" w:cs="Arial"/>
          <w:b/>
          <w:bCs/>
          <w:szCs w:val="22"/>
          <w:lang w:val="en-IN"/>
        </w:rPr>
        <w:t>u</w:t>
      </w:r>
      <w:r w:rsidRPr="00885A07">
        <w:rPr>
          <w:rFonts w:ascii="Arial" w:hAnsi="Arial" w:cs="Arial"/>
          <w:b/>
          <w:bCs/>
          <w:szCs w:val="22"/>
          <w:lang w:val="en-IN"/>
        </w:rPr>
        <w:t>ptake</w:t>
      </w:r>
    </w:p>
    <w:p w14:paraId="012CFA58" w14:textId="3DCF53C0" w:rsidR="00EC59D8" w:rsidRDefault="00EC59D8" w:rsidP="00EC59D8">
      <w:pPr>
        <w:spacing w:after="0"/>
        <w:jc w:val="both"/>
        <w:rPr>
          <w:rFonts w:ascii="Arial" w:hAnsi="Arial" w:cs="Arial"/>
          <w:sz w:val="20"/>
          <w:lang w:val="en-IN"/>
        </w:rPr>
      </w:pPr>
      <w:r w:rsidRPr="00EC59D8">
        <w:rPr>
          <w:rFonts w:ascii="Arial" w:hAnsi="Arial" w:cs="Arial"/>
          <w:sz w:val="20"/>
          <w:lang w:val="en-IN"/>
        </w:rPr>
        <w:t>The uptake of manganese was found significantly higher (751 g ha</w:t>
      </w:r>
      <w:r w:rsidRPr="00EC59D8">
        <w:rPr>
          <w:rFonts w:ascii="Arial" w:hAnsi="Arial" w:cs="Arial"/>
          <w:sz w:val="20"/>
          <w:vertAlign w:val="superscript"/>
          <w:lang w:val="en-IN"/>
        </w:rPr>
        <w:t>-1</w:t>
      </w:r>
      <w:r w:rsidRPr="00EC59D8">
        <w:rPr>
          <w:rFonts w:ascii="Arial" w:hAnsi="Arial" w:cs="Arial"/>
          <w:sz w:val="20"/>
          <w:lang w:val="en-IN"/>
        </w:rPr>
        <w:t xml:space="preserve">) in treatment </w:t>
      </w:r>
      <w:r w:rsidRPr="00EC59D8">
        <w:rPr>
          <w:rFonts w:ascii="Arial" w:hAnsi="Arial" w:cs="Arial"/>
          <w:sz w:val="20"/>
        </w:rPr>
        <w:t xml:space="preserve">GRDF + foliar spray of 1200 ppm </w:t>
      </w:r>
      <w:proofErr w:type="spellStart"/>
      <w:r w:rsidRPr="00EC59D8">
        <w:rPr>
          <w:rFonts w:ascii="Arial" w:hAnsi="Arial" w:cs="Arial"/>
          <w:sz w:val="20"/>
        </w:rPr>
        <w:t>nano-ZnO</w:t>
      </w:r>
      <w:proofErr w:type="spellEnd"/>
      <w:r w:rsidRPr="00EC59D8">
        <w:rPr>
          <w:rFonts w:ascii="Arial" w:hAnsi="Arial" w:cs="Arial"/>
          <w:sz w:val="20"/>
          <w:lang w:val="en-IN"/>
        </w:rPr>
        <w:t xml:space="preserve">, while treatments </w:t>
      </w:r>
      <w:r w:rsidRPr="00EC59D8">
        <w:rPr>
          <w:rFonts w:ascii="Arial" w:hAnsi="Arial" w:cs="Arial"/>
          <w:sz w:val="20"/>
        </w:rPr>
        <w:t xml:space="preserve">GRDF + foliar spray of 900 ppm </w:t>
      </w:r>
      <w:proofErr w:type="spellStart"/>
      <w:r w:rsidRPr="00EC59D8">
        <w:rPr>
          <w:rFonts w:ascii="Arial" w:hAnsi="Arial" w:cs="Arial"/>
          <w:sz w:val="20"/>
        </w:rPr>
        <w:t>nano-ZnO</w:t>
      </w:r>
      <w:proofErr w:type="spellEnd"/>
      <w:r w:rsidRPr="00EC59D8">
        <w:rPr>
          <w:rFonts w:ascii="Arial" w:hAnsi="Arial" w:cs="Arial"/>
          <w:sz w:val="20"/>
        </w:rPr>
        <w:t xml:space="preserve"> </w:t>
      </w:r>
      <w:r w:rsidR="00795F98" w:rsidRPr="00EC59D8">
        <w:rPr>
          <w:rFonts w:ascii="Arial" w:hAnsi="Arial" w:cs="Arial"/>
          <w:sz w:val="20"/>
          <w:lang w:val="en-IN"/>
        </w:rPr>
        <w:t>(729 g ha</w:t>
      </w:r>
      <w:r w:rsidR="00795F98" w:rsidRPr="00EC59D8">
        <w:rPr>
          <w:rFonts w:ascii="Arial" w:hAnsi="Arial" w:cs="Arial"/>
          <w:sz w:val="20"/>
          <w:vertAlign w:val="superscript"/>
          <w:lang w:val="en-IN"/>
        </w:rPr>
        <w:t>-1</w:t>
      </w:r>
      <w:r w:rsidR="00795F98">
        <w:rPr>
          <w:rFonts w:ascii="Arial" w:hAnsi="Arial" w:cs="Arial"/>
          <w:sz w:val="20"/>
          <w:lang w:val="en-IN"/>
        </w:rPr>
        <w:t>)</w:t>
      </w:r>
      <w:r w:rsidR="00795F98" w:rsidRPr="00EC59D8">
        <w:rPr>
          <w:rFonts w:ascii="Arial" w:hAnsi="Arial" w:cs="Arial"/>
          <w:sz w:val="20"/>
          <w:lang w:val="en-IN"/>
        </w:rPr>
        <w:t xml:space="preserve"> </w:t>
      </w:r>
      <w:r w:rsidRPr="00EC59D8">
        <w:rPr>
          <w:rFonts w:ascii="Arial" w:hAnsi="Arial" w:cs="Arial"/>
          <w:sz w:val="20"/>
        </w:rPr>
        <w:t>and GRDF + foliar spray of 1200 ppm EDTA Zn</w:t>
      </w:r>
      <w:r w:rsidRPr="00EC59D8">
        <w:rPr>
          <w:rFonts w:ascii="Arial" w:hAnsi="Arial" w:cs="Arial"/>
          <w:sz w:val="20"/>
          <w:lang w:val="en-IN"/>
        </w:rPr>
        <w:t xml:space="preserve"> </w:t>
      </w:r>
      <w:r w:rsidR="00795F98">
        <w:rPr>
          <w:rFonts w:ascii="Arial" w:hAnsi="Arial" w:cs="Arial"/>
          <w:sz w:val="20"/>
          <w:lang w:val="en-IN"/>
        </w:rPr>
        <w:t>(</w:t>
      </w:r>
      <w:r w:rsidRPr="00EC59D8">
        <w:rPr>
          <w:rFonts w:ascii="Arial" w:hAnsi="Arial" w:cs="Arial"/>
          <w:sz w:val="20"/>
          <w:lang w:val="en-IN"/>
        </w:rPr>
        <w:t>740 g ha</w:t>
      </w:r>
      <w:r w:rsidRPr="00EC59D8">
        <w:rPr>
          <w:rFonts w:ascii="Arial" w:hAnsi="Arial" w:cs="Arial"/>
          <w:sz w:val="20"/>
          <w:vertAlign w:val="superscript"/>
          <w:lang w:val="en-IN"/>
        </w:rPr>
        <w:t>-1</w:t>
      </w:r>
      <w:r w:rsidRPr="00EC59D8">
        <w:rPr>
          <w:rFonts w:ascii="Arial" w:hAnsi="Arial" w:cs="Arial"/>
          <w:sz w:val="20"/>
          <w:lang w:val="en-IN"/>
        </w:rPr>
        <w:t xml:space="preserve">) were at par with this treatment. When treatment </w:t>
      </w:r>
      <w:r w:rsidRPr="00EC59D8">
        <w:rPr>
          <w:rFonts w:ascii="Arial" w:hAnsi="Arial" w:cs="Arial"/>
          <w:sz w:val="20"/>
        </w:rPr>
        <w:t xml:space="preserve">GRDF + foliar spray of 1200 ppm </w:t>
      </w:r>
      <w:proofErr w:type="spellStart"/>
      <w:r w:rsidRPr="00EC59D8">
        <w:rPr>
          <w:rFonts w:ascii="Arial" w:hAnsi="Arial" w:cs="Arial"/>
          <w:sz w:val="20"/>
        </w:rPr>
        <w:t>nano-ZnO</w:t>
      </w:r>
      <w:proofErr w:type="spellEnd"/>
      <w:r w:rsidRPr="00EC59D8">
        <w:rPr>
          <w:rFonts w:ascii="Arial" w:hAnsi="Arial" w:cs="Arial"/>
          <w:sz w:val="20"/>
          <w:lang w:val="en-IN"/>
        </w:rPr>
        <w:t xml:space="preserve">, is compared with </w:t>
      </w:r>
      <w:r w:rsidR="001D3193" w:rsidRPr="00EC59D8">
        <w:rPr>
          <w:rFonts w:ascii="Arial" w:hAnsi="Arial" w:cs="Arial"/>
          <w:sz w:val="20"/>
          <w:lang w:val="en-IN"/>
        </w:rPr>
        <w:t xml:space="preserve">absolute control </w:t>
      </w:r>
      <w:r w:rsidRPr="00EC59D8">
        <w:rPr>
          <w:rFonts w:ascii="Arial" w:hAnsi="Arial" w:cs="Arial"/>
          <w:sz w:val="20"/>
          <w:lang w:val="en-IN"/>
        </w:rPr>
        <w:t xml:space="preserve">and GRDF treatments, uptake of total manganese </w:t>
      </w:r>
      <w:r w:rsidR="00795F98">
        <w:rPr>
          <w:rFonts w:ascii="Arial" w:hAnsi="Arial" w:cs="Arial"/>
          <w:sz w:val="20"/>
          <w:lang w:val="en-IN"/>
        </w:rPr>
        <w:t>is</w:t>
      </w:r>
      <w:r w:rsidRPr="00EC59D8">
        <w:rPr>
          <w:rFonts w:ascii="Arial" w:hAnsi="Arial" w:cs="Arial"/>
          <w:sz w:val="20"/>
          <w:lang w:val="en-IN"/>
        </w:rPr>
        <w:t xml:space="preserve"> increased upto 35.31 percent and 15.89 percent</w:t>
      </w:r>
      <w:r w:rsidR="001D3193">
        <w:rPr>
          <w:rFonts w:ascii="Arial" w:hAnsi="Arial" w:cs="Arial"/>
          <w:sz w:val="20"/>
          <w:lang w:val="en-IN"/>
        </w:rPr>
        <w:t>,</w:t>
      </w:r>
      <w:r w:rsidRPr="00EC59D8">
        <w:rPr>
          <w:rFonts w:ascii="Arial" w:hAnsi="Arial" w:cs="Arial"/>
          <w:sz w:val="20"/>
          <w:lang w:val="en-IN"/>
        </w:rPr>
        <w:t xml:space="preserve"> respectively.</w:t>
      </w:r>
    </w:p>
    <w:p w14:paraId="7F4C5A2F" w14:textId="1DC5DBCC" w:rsidR="00795F98" w:rsidRPr="00795F98" w:rsidRDefault="00795F98" w:rsidP="00795F98">
      <w:pPr>
        <w:spacing w:after="0"/>
        <w:jc w:val="both"/>
        <w:rPr>
          <w:rFonts w:ascii="Arial" w:hAnsi="Arial" w:cs="Arial"/>
          <w:b/>
          <w:bCs/>
          <w:szCs w:val="22"/>
          <w:lang w:val="en-IN"/>
        </w:rPr>
      </w:pPr>
      <w:r>
        <w:rPr>
          <w:rFonts w:ascii="Arial" w:hAnsi="Arial" w:cs="Arial"/>
          <w:b/>
          <w:bCs/>
          <w:szCs w:val="22"/>
          <w:lang w:val="en-IN"/>
        </w:rPr>
        <w:t xml:space="preserve">3.2.3 </w:t>
      </w:r>
      <w:r w:rsidRPr="00795F98">
        <w:rPr>
          <w:rFonts w:ascii="Arial" w:hAnsi="Arial" w:cs="Arial"/>
          <w:b/>
          <w:bCs/>
          <w:szCs w:val="22"/>
          <w:lang w:val="en-IN"/>
        </w:rPr>
        <w:t xml:space="preserve">Copper </w:t>
      </w:r>
      <w:r>
        <w:rPr>
          <w:rFonts w:ascii="Arial" w:hAnsi="Arial" w:cs="Arial"/>
          <w:b/>
          <w:bCs/>
          <w:szCs w:val="22"/>
          <w:lang w:val="en-IN"/>
        </w:rPr>
        <w:t>u</w:t>
      </w:r>
      <w:r w:rsidRPr="00795F98">
        <w:rPr>
          <w:rFonts w:ascii="Arial" w:hAnsi="Arial" w:cs="Arial"/>
          <w:b/>
          <w:bCs/>
          <w:szCs w:val="22"/>
          <w:lang w:val="en-IN"/>
        </w:rPr>
        <w:t>ptake</w:t>
      </w:r>
    </w:p>
    <w:p w14:paraId="2F2CCA2A" w14:textId="55CCC41E" w:rsidR="00795F98" w:rsidRPr="00795F98" w:rsidRDefault="00795F98" w:rsidP="00795F98">
      <w:pPr>
        <w:spacing w:after="0"/>
        <w:jc w:val="both"/>
        <w:rPr>
          <w:rFonts w:ascii="Arial" w:hAnsi="Arial" w:cs="Arial"/>
          <w:sz w:val="20"/>
          <w:lang w:val="en-IN"/>
        </w:rPr>
      </w:pPr>
      <w:r w:rsidRPr="00795F98">
        <w:rPr>
          <w:rFonts w:ascii="Arial" w:hAnsi="Arial" w:cs="Arial"/>
          <w:sz w:val="20"/>
          <w:lang w:val="en-IN"/>
        </w:rPr>
        <w:t>The uptake of copper (50.07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 xml:space="preserve">GRDF + foliar spray of 1200 ppm </w:t>
      </w:r>
      <w:proofErr w:type="spellStart"/>
      <w:r w:rsidRPr="00795F98">
        <w:rPr>
          <w:rFonts w:ascii="Arial" w:hAnsi="Arial" w:cs="Arial"/>
          <w:sz w:val="20"/>
        </w:rPr>
        <w:t>nano-ZnO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sidR="00951E8E">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 xml:space="preserve">-1 </w:t>
      </w:r>
      <w:r w:rsidRPr="00795F98">
        <w:rPr>
          <w:rFonts w:ascii="Arial" w:hAnsi="Arial" w:cs="Arial"/>
          <w:sz w:val="20"/>
        </w:rPr>
        <w:t>(</w:t>
      </w:r>
      <w:r w:rsidRPr="00795F98">
        <w:rPr>
          <w:rFonts w:ascii="Arial" w:hAnsi="Arial" w:cs="Arial"/>
          <w:sz w:val="20"/>
          <w:lang w:val="en-IN"/>
        </w:rPr>
        <w:t>39.69 g ha</w:t>
      </w:r>
      <w:r w:rsidRPr="00795F98">
        <w:rPr>
          <w:rFonts w:ascii="Arial" w:hAnsi="Arial" w:cs="Arial"/>
          <w:sz w:val="20"/>
          <w:vertAlign w:val="superscript"/>
          <w:lang w:val="en-IN"/>
        </w:rPr>
        <w:t>-1</w:t>
      </w:r>
      <w:r w:rsidRPr="00795F98">
        <w:rPr>
          <w:rFonts w:ascii="Arial" w:hAnsi="Arial" w:cs="Arial"/>
          <w:sz w:val="20"/>
          <w:lang w:val="en-IN"/>
        </w:rPr>
        <w:t xml:space="preserve">), </w:t>
      </w:r>
      <w:r w:rsidRPr="00795F98">
        <w:rPr>
          <w:rFonts w:ascii="Arial" w:hAnsi="Arial" w:cs="Arial"/>
          <w:sz w:val="20"/>
        </w:rPr>
        <w:t xml:space="preserve">GRDF + foliar spray of 300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(43.33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xml:space="preserve">, GRDF + foliar spray of 600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44.37</w:t>
      </w:r>
      <w:r w:rsidRPr="00795F98">
        <w:rPr>
          <w:rFonts w:ascii="Arial" w:hAnsi="Arial" w:cs="Arial"/>
          <w:sz w:val="20"/>
        </w:rPr>
        <w:t xml:space="preserve"> </w:t>
      </w:r>
      <w:r w:rsidRPr="00795F98">
        <w:rPr>
          <w:rFonts w:ascii="Arial" w:hAnsi="Arial" w:cs="Arial"/>
          <w:sz w:val="20"/>
          <w:lang w:val="en-IN"/>
        </w:rPr>
        <w:t>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xml:space="preserve">, GRDF + foliar spray of 900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49.15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and GRDF + foliar spray of 1200 ppm EDTA Zn</w:t>
      </w:r>
      <w:r w:rsidRPr="00795F98">
        <w:rPr>
          <w:rFonts w:ascii="Arial" w:hAnsi="Arial" w:cs="Arial"/>
          <w:sz w:val="20"/>
          <w:lang w:val="en-IN"/>
        </w:rPr>
        <w:t xml:space="preserve"> (48.59 g ha</w:t>
      </w:r>
      <w:r w:rsidRPr="00795F98">
        <w:rPr>
          <w:rFonts w:ascii="Arial" w:hAnsi="Arial" w:cs="Arial"/>
          <w:sz w:val="20"/>
          <w:vertAlign w:val="superscript"/>
          <w:lang w:val="en-IN"/>
        </w:rPr>
        <w:t>-1</w:t>
      </w:r>
      <w:r w:rsidRPr="00795F98">
        <w:rPr>
          <w:rFonts w:ascii="Arial" w:hAnsi="Arial" w:cs="Arial"/>
          <w:sz w:val="20"/>
          <w:lang w:val="en-IN"/>
        </w:rPr>
        <w:t>) were at par with</w:t>
      </w:r>
      <w:r>
        <w:rPr>
          <w:rFonts w:ascii="Arial" w:hAnsi="Arial" w:cs="Arial"/>
          <w:sz w:val="20"/>
          <w:lang w:val="en-IN"/>
        </w:rPr>
        <w:t xml:space="preserve"> this</w:t>
      </w:r>
      <w:r w:rsidRPr="00795F98">
        <w:rPr>
          <w:rFonts w:ascii="Arial" w:hAnsi="Arial" w:cs="Arial"/>
          <w:sz w:val="20"/>
          <w:lang w:val="en-IN"/>
        </w:rPr>
        <w:t xml:space="preserve"> treatment. </w:t>
      </w:r>
    </w:p>
    <w:p w14:paraId="0D1CBA60" w14:textId="2A697461" w:rsidR="00795F98" w:rsidRPr="00795F98" w:rsidRDefault="00795F98" w:rsidP="00795F98">
      <w:pPr>
        <w:spacing w:after="0"/>
        <w:jc w:val="both"/>
        <w:rPr>
          <w:rFonts w:ascii="Arial" w:hAnsi="Arial" w:cs="Arial"/>
          <w:b/>
          <w:bCs/>
          <w:szCs w:val="22"/>
          <w:lang w:val="en-IN"/>
        </w:rPr>
      </w:pPr>
      <w:r>
        <w:rPr>
          <w:rFonts w:ascii="Arial" w:hAnsi="Arial" w:cs="Arial"/>
          <w:b/>
          <w:bCs/>
          <w:szCs w:val="22"/>
          <w:lang w:val="en-IN"/>
        </w:rPr>
        <w:t xml:space="preserve">3.2.4 </w:t>
      </w:r>
      <w:r w:rsidRPr="00795F98">
        <w:rPr>
          <w:rFonts w:ascii="Arial" w:hAnsi="Arial" w:cs="Arial"/>
          <w:b/>
          <w:bCs/>
          <w:szCs w:val="22"/>
          <w:lang w:val="en-IN"/>
        </w:rPr>
        <w:t xml:space="preserve">Zinc </w:t>
      </w:r>
      <w:r>
        <w:rPr>
          <w:rFonts w:ascii="Arial" w:hAnsi="Arial" w:cs="Arial"/>
          <w:b/>
          <w:bCs/>
          <w:szCs w:val="22"/>
          <w:lang w:val="en-IN"/>
        </w:rPr>
        <w:t>u</w:t>
      </w:r>
      <w:r w:rsidRPr="00795F98">
        <w:rPr>
          <w:rFonts w:ascii="Arial" w:hAnsi="Arial" w:cs="Arial"/>
          <w:b/>
          <w:bCs/>
          <w:szCs w:val="22"/>
          <w:lang w:val="en-IN"/>
        </w:rPr>
        <w:t>ptake</w:t>
      </w:r>
    </w:p>
    <w:p w14:paraId="6CC87B0F" w14:textId="77777777" w:rsidR="006A130A" w:rsidRDefault="00795F98" w:rsidP="006A130A">
      <w:pPr>
        <w:spacing w:after="0"/>
        <w:jc w:val="both"/>
        <w:rPr>
          <w:rFonts w:ascii="Arial" w:hAnsi="Arial" w:cs="Arial"/>
          <w:sz w:val="20"/>
        </w:rPr>
      </w:pPr>
      <w:r w:rsidRPr="00795F98">
        <w:rPr>
          <w:rFonts w:ascii="Arial" w:hAnsi="Arial" w:cs="Arial"/>
          <w:sz w:val="20"/>
          <w:lang w:val="en-IN"/>
        </w:rPr>
        <w:t>The uptake of zinc (554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 xml:space="preserve">GRDF + foliar spray of 1200 ppm </w:t>
      </w:r>
      <w:proofErr w:type="spellStart"/>
      <w:r w:rsidRPr="00795F98">
        <w:rPr>
          <w:rFonts w:ascii="Arial" w:hAnsi="Arial" w:cs="Arial"/>
          <w:sz w:val="20"/>
        </w:rPr>
        <w:t>nano-ZnO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sidR="00951E8E">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-1</w:t>
      </w:r>
      <w:r w:rsidR="00DB1331">
        <w:rPr>
          <w:rFonts w:ascii="Arial" w:hAnsi="Arial" w:cs="Arial"/>
          <w:sz w:val="20"/>
          <w:vertAlign w:val="superscript"/>
        </w:rPr>
        <w:t xml:space="preserve"> </w:t>
      </w:r>
      <w:r w:rsidR="00DB1331" w:rsidRPr="00795F98">
        <w:rPr>
          <w:rFonts w:ascii="Arial" w:hAnsi="Arial" w:cs="Arial"/>
          <w:sz w:val="20"/>
          <w:lang w:val="en-IN"/>
        </w:rPr>
        <w:t>(459</w:t>
      </w:r>
      <w:r w:rsidR="00DB1331">
        <w:rPr>
          <w:rFonts w:ascii="Arial" w:hAnsi="Arial" w:cs="Arial"/>
          <w:sz w:val="20"/>
          <w:lang w:val="en-IN"/>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lang w:val="en-IN"/>
        </w:rPr>
        <w:t>),</w:t>
      </w:r>
      <w:r w:rsidRPr="00795F98">
        <w:rPr>
          <w:rFonts w:ascii="Arial" w:hAnsi="Arial" w:cs="Arial"/>
          <w:sz w:val="20"/>
        </w:rPr>
        <w:t xml:space="preserve"> GRDF + foliar spray of 600 ppm </w:t>
      </w:r>
      <w:proofErr w:type="spellStart"/>
      <w:r w:rsidRPr="00795F98">
        <w:rPr>
          <w:rFonts w:ascii="Arial" w:hAnsi="Arial" w:cs="Arial"/>
          <w:sz w:val="20"/>
        </w:rPr>
        <w:t>nano-ZnO</w:t>
      </w:r>
      <w:proofErr w:type="spellEnd"/>
      <w:r w:rsidR="00DB1331">
        <w:rPr>
          <w:rFonts w:ascii="Arial" w:hAnsi="Arial" w:cs="Arial"/>
          <w:sz w:val="20"/>
        </w:rPr>
        <w:t xml:space="preserve"> (</w:t>
      </w:r>
      <w:r w:rsidR="00DB1331" w:rsidRPr="00795F98">
        <w:rPr>
          <w:rFonts w:ascii="Arial" w:hAnsi="Arial" w:cs="Arial"/>
          <w:sz w:val="20"/>
          <w:lang w:val="en-IN"/>
        </w:rPr>
        <w:t>455</w:t>
      </w:r>
      <w:r w:rsidR="00DB1331">
        <w:rPr>
          <w:rFonts w:ascii="Arial" w:hAnsi="Arial" w:cs="Arial"/>
          <w:sz w:val="20"/>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rPr>
        <w:t>),</w:t>
      </w:r>
      <w:r w:rsidRPr="00795F98">
        <w:rPr>
          <w:rFonts w:ascii="Arial" w:hAnsi="Arial" w:cs="Arial"/>
          <w:sz w:val="20"/>
        </w:rPr>
        <w:t xml:space="preserve"> GRDF + foliar spray of 900 ppm </w:t>
      </w:r>
      <w:proofErr w:type="spellStart"/>
      <w:r w:rsidRPr="00795F98">
        <w:rPr>
          <w:rFonts w:ascii="Arial" w:hAnsi="Arial" w:cs="Arial"/>
          <w:sz w:val="20"/>
        </w:rPr>
        <w:t>nano-ZnO</w:t>
      </w:r>
      <w:proofErr w:type="spellEnd"/>
      <w:r w:rsidRPr="00795F98">
        <w:rPr>
          <w:rFonts w:ascii="Arial" w:hAnsi="Arial" w:cs="Arial"/>
          <w:sz w:val="20"/>
        </w:rPr>
        <w:t xml:space="preserve"> </w:t>
      </w:r>
      <w:r w:rsidR="00DB1331">
        <w:rPr>
          <w:rFonts w:ascii="Arial" w:hAnsi="Arial" w:cs="Arial"/>
          <w:sz w:val="20"/>
        </w:rPr>
        <w:t>(</w:t>
      </w:r>
      <w:r w:rsidR="00DB1331" w:rsidRPr="00795F98">
        <w:rPr>
          <w:rFonts w:ascii="Arial" w:hAnsi="Arial" w:cs="Arial"/>
          <w:sz w:val="20"/>
          <w:lang w:val="en-IN"/>
        </w:rPr>
        <w:t>501</w:t>
      </w:r>
      <w:r w:rsidR="00DB1331" w:rsidRPr="00DB1331">
        <w:rPr>
          <w:rFonts w:ascii="Arial" w:hAnsi="Arial" w:cs="Arial"/>
          <w:sz w:val="20"/>
          <w:lang w:val="en-IN"/>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rPr>
        <w:t xml:space="preserve">) </w:t>
      </w:r>
      <w:r w:rsidRPr="00795F98">
        <w:rPr>
          <w:rFonts w:ascii="Arial" w:hAnsi="Arial" w:cs="Arial"/>
          <w:sz w:val="20"/>
        </w:rPr>
        <w:t>and GRDF + foliar spray of 1200 ppm EDTA Zn</w:t>
      </w:r>
      <w:r w:rsidR="00DB1331">
        <w:rPr>
          <w:rFonts w:ascii="Arial" w:hAnsi="Arial" w:cs="Arial"/>
          <w:sz w:val="20"/>
          <w:lang w:val="en-IN"/>
        </w:rPr>
        <w:t xml:space="preserve"> (</w:t>
      </w:r>
      <w:r w:rsidRPr="00795F98">
        <w:rPr>
          <w:rFonts w:ascii="Arial" w:hAnsi="Arial" w:cs="Arial"/>
          <w:sz w:val="20"/>
          <w:lang w:val="en-IN"/>
        </w:rPr>
        <w:t>527 g ha</w:t>
      </w:r>
      <w:r w:rsidRPr="00795F98">
        <w:rPr>
          <w:rFonts w:ascii="Arial" w:hAnsi="Arial" w:cs="Arial"/>
          <w:sz w:val="20"/>
          <w:vertAlign w:val="superscript"/>
          <w:lang w:val="en-IN"/>
        </w:rPr>
        <w:t>-1</w:t>
      </w:r>
      <w:r w:rsidRPr="00795F98">
        <w:rPr>
          <w:rFonts w:ascii="Arial" w:hAnsi="Arial" w:cs="Arial"/>
          <w:sz w:val="20"/>
          <w:lang w:val="en-IN"/>
        </w:rPr>
        <w:t>) were at par with this treatment</w:t>
      </w:r>
      <w:r w:rsidRPr="00795F98">
        <w:rPr>
          <w:rFonts w:ascii="Arial" w:hAnsi="Arial" w:cs="Arial"/>
          <w:sz w:val="20"/>
        </w:rPr>
        <w:t>.</w:t>
      </w:r>
    </w:p>
    <w:p w14:paraId="62E0DC1B" w14:textId="77777777" w:rsidR="006A130A" w:rsidRDefault="006A130A" w:rsidP="006A130A">
      <w:pPr>
        <w:spacing w:after="0"/>
        <w:jc w:val="both"/>
        <w:rPr>
          <w:rFonts w:ascii="Arial" w:hAnsi="Arial" w:cs="Arial"/>
          <w:sz w:val="20"/>
        </w:rPr>
      </w:pPr>
    </w:p>
    <w:p w14:paraId="5E00E08F" w14:textId="2E3FDBD2" w:rsidR="006A130A" w:rsidRPr="006A130A" w:rsidRDefault="006A130A" w:rsidP="006A130A">
      <w:pPr>
        <w:spacing w:after="0"/>
        <w:jc w:val="both"/>
        <w:rPr>
          <w:rFonts w:ascii="Arial" w:hAnsi="Arial" w:cs="Arial"/>
          <w:sz w:val="20"/>
        </w:rPr>
      </w:pPr>
      <w:r w:rsidRPr="006A130A">
        <w:rPr>
          <w:rFonts w:ascii="Arial" w:hAnsi="Arial" w:cs="Arial"/>
          <w:sz w:val="20"/>
        </w:rPr>
        <w:t>Foliar application of nano zinc oxide might have improved iron, manganese, copper and zinc uptake in wheat by enhancing the plant’s overall nutrient absorption processes. The small size of nano zinc particles allows them to easily enter the leaves and boost enzyme activity and metabolism, which helps the plant to absorb and use these micronutrients more efficiently.</w:t>
      </w:r>
      <w:r w:rsidRPr="006A130A">
        <w:rPr>
          <w:rFonts w:ascii="Arial" w:hAnsi="Arial" w:cs="Arial"/>
          <w:sz w:val="20"/>
          <w:lang w:val="en-IN"/>
        </w:rPr>
        <w:t xml:space="preserve"> </w:t>
      </w:r>
      <w:r w:rsidRPr="006A130A">
        <w:rPr>
          <w:rFonts w:ascii="Arial" w:hAnsi="Arial" w:cs="Arial"/>
          <w:sz w:val="20"/>
        </w:rPr>
        <w:t xml:space="preserve">The nano zinc particles are easily absorbed through the leaves and help activate important metabolic processes that support the uptake and transport of micronutrients. It is reported that zinc improves root development and photosynthesis, which gives the plant more energy to absorb nutrients from the soil. As a result, wheat plants treated with nano zinc oxide might have shown better absorption these micronutrients uptake more efficiently, and leading to better growth and development. </w:t>
      </w:r>
      <w:r w:rsidRPr="006A130A">
        <w:rPr>
          <w:rFonts w:ascii="Arial" w:hAnsi="Arial" w:cs="Arial"/>
          <w:sz w:val="20"/>
          <w:lang w:val="en-IN"/>
        </w:rPr>
        <w:t xml:space="preserve">These findings are supported by Prajapati </w:t>
      </w:r>
      <w:r w:rsidRPr="006A130A">
        <w:rPr>
          <w:rFonts w:ascii="Arial" w:hAnsi="Arial" w:cs="Arial"/>
          <w:i/>
          <w:iCs/>
          <w:sz w:val="20"/>
          <w:lang w:val="en-IN"/>
        </w:rPr>
        <w:t>et al</w:t>
      </w:r>
      <w:r w:rsidRPr="006A130A">
        <w:rPr>
          <w:rFonts w:ascii="Arial" w:hAnsi="Arial" w:cs="Arial"/>
          <w:sz w:val="20"/>
          <w:lang w:val="en-IN"/>
        </w:rPr>
        <w:t xml:space="preserve">. (2018), Meena </w:t>
      </w:r>
      <w:r w:rsidRPr="006A130A">
        <w:rPr>
          <w:rFonts w:ascii="Arial" w:hAnsi="Arial" w:cs="Arial"/>
          <w:i/>
          <w:iCs/>
          <w:sz w:val="20"/>
          <w:lang w:val="en-IN"/>
        </w:rPr>
        <w:t>et al</w:t>
      </w:r>
      <w:r w:rsidRPr="006A130A">
        <w:rPr>
          <w:rFonts w:ascii="Arial" w:hAnsi="Arial" w:cs="Arial"/>
          <w:sz w:val="20"/>
          <w:lang w:val="en-IN"/>
        </w:rPr>
        <w:t xml:space="preserve">. (2021), Mazhar </w:t>
      </w:r>
      <w:r w:rsidRPr="006A130A">
        <w:rPr>
          <w:rFonts w:ascii="Arial" w:hAnsi="Arial" w:cs="Arial"/>
          <w:i/>
          <w:iCs/>
          <w:sz w:val="20"/>
          <w:lang w:val="en-IN"/>
        </w:rPr>
        <w:t>et al</w:t>
      </w:r>
      <w:r w:rsidRPr="006A130A">
        <w:rPr>
          <w:rFonts w:ascii="Arial" w:hAnsi="Arial" w:cs="Arial"/>
          <w:sz w:val="20"/>
          <w:lang w:val="en-IN"/>
        </w:rPr>
        <w:t xml:space="preserve">. (2023) and Nazir </w:t>
      </w:r>
      <w:r w:rsidRPr="006A130A">
        <w:rPr>
          <w:rFonts w:ascii="Arial" w:hAnsi="Arial" w:cs="Arial"/>
          <w:i/>
          <w:iCs/>
          <w:sz w:val="20"/>
          <w:lang w:val="en-IN"/>
        </w:rPr>
        <w:t>et al</w:t>
      </w:r>
      <w:r w:rsidRPr="006A130A">
        <w:rPr>
          <w:rFonts w:ascii="Arial" w:hAnsi="Arial" w:cs="Arial"/>
          <w:sz w:val="20"/>
          <w:lang w:val="en-IN"/>
        </w:rPr>
        <w:t xml:space="preserve">. (2024). </w:t>
      </w:r>
      <w:r w:rsidRPr="006A130A">
        <w:rPr>
          <w:rFonts w:ascii="Arial" w:hAnsi="Arial" w:cs="Arial"/>
          <w:sz w:val="20"/>
        </w:rPr>
        <w:t xml:space="preserve">When applied as foliar spray, nano zinc functions as a site-specific agent, allowing for enhanced uptake through absorption mechanisms. This targeted delivery might have contributed to the improved internal zinc concentrations observed in plants treated with foliar nano zinc. These findings are in agreement with the results reported by Apoorva </w:t>
      </w:r>
      <w:r w:rsidRPr="006A130A">
        <w:rPr>
          <w:rFonts w:ascii="Arial" w:hAnsi="Arial" w:cs="Arial"/>
          <w:i/>
          <w:iCs/>
          <w:sz w:val="20"/>
        </w:rPr>
        <w:t>et al</w:t>
      </w:r>
      <w:r w:rsidRPr="006A130A">
        <w:rPr>
          <w:rFonts w:ascii="Arial" w:hAnsi="Arial" w:cs="Arial"/>
          <w:sz w:val="20"/>
        </w:rPr>
        <w:t xml:space="preserve">. (2017), El-Said </w:t>
      </w:r>
      <w:r w:rsidRPr="006A130A">
        <w:rPr>
          <w:rFonts w:ascii="Arial" w:hAnsi="Arial" w:cs="Arial"/>
          <w:i/>
          <w:iCs/>
          <w:sz w:val="20"/>
        </w:rPr>
        <w:t>et al</w:t>
      </w:r>
      <w:r w:rsidRPr="006A130A">
        <w:rPr>
          <w:rFonts w:ascii="Arial" w:hAnsi="Arial" w:cs="Arial"/>
          <w:sz w:val="20"/>
        </w:rPr>
        <w:t>. (2019) and Sadak and Bakri (2020).</w:t>
      </w:r>
    </w:p>
    <w:p w14:paraId="15FD46FE" w14:textId="77777777" w:rsidR="006A130A" w:rsidRPr="00795F98" w:rsidRDefault="006A130A" w:rsidP="00795F98">
      <w:pPr>
        <w:spacing w:after="0"/>
        <w:jc w:val="both"/>
        <w:rPr>
          <w:rFonts w:ascii="Arial" w:hAnsi="Arial" w:cs="Arial"/>
          <w:sz w:val="20"/>
          <w:lang w:val="en-IN"/>
        </w:rPr>
      </w:pPr>
    </w:p>
    <w:p w14:paraId="498639C2" w14:textId="77777777" w:rsidR="00885A07" w:rsidRDefault="00885A07" w:rsidP="00D73953">
      <w:pPr>
        <w:spacing w:after="0"/>
        <w:jc w:val="both"/>
        <w:rPr>
          <w:rFonts w:ascii="Arial" w:hAnsi="Arial" w:cs="Arial"/>
          <w:b/>
          <w:bCs/>
          <w:sz w:val="20"/>
        </w:rPr>
      </w:pPr>
    </w:p>
    <w:p w14:paraId="4EACC5A1" w14:textId="192FAEEE" w:rsidR="001F04E4" w:rsidRPr="00EC59D8" w:rsidRDefault="001F04E4" w:rsidP="001F04E4">
      <w:pPr>
        <w:spacing w:after="0"/>
        <w:ind w:left="709" w:right="-46" w:hanging="731"/>
        <w:jc w:val="both"/>
        <w:rPr>
          <w:rFonts w:ascii="Arial" w:hAnsi="Arial" w:cs="Arial"/>
          <w:b/>
          <w:bCs/>
          <w:szCs w:val="22"/>
        </w:rPr>
      </w:pPr>
      <w:r w:rsidRPr="00B318D4">
        <w:rPr>
          <w:rFonts w:ascii="Arial" w:hAnsi="Arial" w:cs="Arial"/>
          <w:b/>
          <w:bCs/>
          <w:szCs w:val="22"/>
        </w:rPr>
        <w:lastRenderedPageBreak/>
        <w:t xml:space="preserve">Table </w:t>
      </w:r>
      <w:r w:rsidR="00D15789">
        <w:rPr>
          <w:rFonts w:ascii="Arial" w:hAnsi="Arial" w:cs="Arial"/>
          <w:b/>
          <w:bCs/>
          <w:szCs w:val="22"/>
        </w:rPr>
        <w:t>3</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macronutrient</w:t>
      </w:r>
      <w:r w:rsidRPr="00885A07">
        <w:rPr>
          <w:rFonts w:ascii="Arial" w:hAnsi="Arial" w:cs="Arial"/>
          <w:b/>
          <w:bCs/>
          <w:szCs w:val="22"/>
        </w:rPr>
        <w:t xml:space="preserve"> uptake in wheat in Inceptisol</w:t>
      </w:r>
    </w:p>
    <w:tbl>
      <w:tblPr>
        <w:tblStyle w:val="TableGrid"/>
        <w:tblW w:w="9356" w:type="dxa"/>
        <w:tblInd w:w="108" w:type="dxa"/>
        <w:tblLayout w:type="fixed"/>
        <w:tblLook w:val="04A0" w:firstRow="1" w:lastRow="0" w:firstColumn="1" w:lastColumn="0" w:noHBand="0" w:noVBand="1"/>
      </w:tblPr>
      <w:tblGrid>
        <w:gridCol w:w="993"/>
        <w:gridCol w:w="3969"/>
        <w:gridCol w:w="992"/>
        <w:gridCol w:w="1417"/>
        <w:gridCol w:w="993"/>
        <w:gridCol w:w="992"/>
      </w:tblGrid>
      <w:tr w:rsidR="001F04E4" w:rsidRPr="00EE354E" w14:paraId="04B6AEAE" w14:textId="77FBC2CC" w:rsidTr="001F04E4">
        <w:trPr>
          <w:trHeight w:val="795"/>
        </w:trPr>
        <w:tc>
          <w:tcPr>
            <w:tcW w:w="993" w:type="dxa"/>
            <w:tcBorders>
              <w:left w:val="single" w:sz="4" w:space="0" w:color="auto"/>
              <w:bottom w:val="single" w:sz="4" w:space="0" w:color="auto"/>
              <w:right w:val="single" w:sz="4" w:space="0" w:color="auto"/>
            </w:tcBorders>
          </w:tcPr>
          <w:p w14:paraId="57FD60A6"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 No.</w:t>
            </w:r>
          </w:p>
        </w:tc>
        <w:tc>
          <w:tcPr>
            <w:tcW w:w="3969" w:type="dxa"/>
            <w:tcBorders>
              <w:left w:val="single" w:sz="4" w:space="0" w:color="auto"/>
              <w:bottom w:val="single" w:sz="4" w:space="0" w:color="auto"/>
              <w:right w:val="single" w:sz="4" w:space="0" w:color="auto"/>
            </w:tcBorders>
          </w:tcPr>
          <w:p w14:paraId="2E71A0B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Treatments</w:t>
            </w:r>
          </w:p>
        </w:tc>
        <w:tc>
          <w:tcPr>
            <w:tcW w:w="992" w:type="dxa"/>
            <w:tcBorders>
              <w:top w:val="single" w:sz="4" w:space="0" w:color="auto"/>
              <w:left w:val="single" w:sz="4" w:space="0" w:color="auto"/>
              <w:bottom w:val="single" w:sz="4" w:space="0" w:color="auto"/>
              <w:right w:val="single" w:sz="4" w:space="0" w:color="auto"/>
            </w:tcBorders>
          </w:tcPr>
          <w:p w14:paraId="583043BB" w14:textId="5314452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Iron uptake</w:t>
            </w:r>
          </w:p>
          <w:p w14:paraId="4EA34B4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3B17ED4A" w14:textId="7474BFC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Manganese</w:t>
            </w:r>
          </w:p>
          <w:p w14:paraId="762456C7" w14:textId="4D65F10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56821260" w14:textId="61BBA135"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3" w:type="dxa"/>
            <w:tcBorders>
              <w:left w:val="single" w:sz="4" w:space="0" w:color="auto"/>
              <w:bottom w:val="single" w:sz="4" w:space="0" w:color="auto"/>
              <w:right w:val="single" w:sz="4" w:space="0" w:color="auto"/>
            </w:tcBorders>
          </w:tcPr>
          <w:p w14:paraId="1A47E9DC"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Copper</w:t>
            </w:r>
          </w:p>
          <w:p w14:paraId="5707D506" w14:textId="62EF882C"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62843373" w14:textId="77777777" w:rsidR="001F04E4" w:rsidRPr="00EE354E" w:rsidRDefault="001F04E4" w:rsidP="00FD4154">
            <w:pPr>
              <w:jc w:val="center"/>
              <w:rPr>
                <w:rFonts w:ascii="Arial" w:hAnsi="Arial" w:cs="Arial"/>
                <w:b/>
                <w:bCs/>
                <w:sz w:val="20"/>
                <w:szCs w:val="20"/>
                <w:vertAlign w:val="superscript"/>
                <w:lang w:eastAsia="en-IN"/>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2" w:type="dxa"/>
            <w:tcBorders>
              <w:left w:val="single" w:sz="4" w:space="0" w:color="auto"/>
              <w:bottom w:val="single" w:sz="4" w:space="0" w:color="auto"/>
              <w:right w:val="single" w:sz="4" w:space="0" w:color="auto"/>
            </w:tcBorders>
          </w:tcPr>
          <w:p w14:paraId="7C260227" w14:textId="40703583"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Zinc</w:t>
            </w:r>
          </w:p>
          <w:p w14:paraId="592D8F86" w14:textId="77777777"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uptake</w:t>
            </w:r>
          </w:p>
          <w:p w14:paraId="106D1289" w14:textId="43E7DD2C"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r>
      <w:tr w:rsidR="00EE354E" w:rsidRPr="00EE354E" w14:paraId="2C20394E" w14:textId="436CC026" w:rsidTr="001F04E4">
        <w:trPr>
          <w:trHeight w:val="341"/>
        </w:trPr>
        <w:tc>
          <w:tcPr>
            <w:tcW w:w="993" w:type="dxa"/>
            <w:tcBorders>
              <w:top w:val="single" w:sz="4" w:space="0" w:color="auto"/>
              <w:left w:val="single" w:sz="4" w:space="0" w:color="auto"/>
              <w:bottom w:val="single" w:sz="4" w:space="0" w:color="auto"/>
              <w:right w:val="single" w:sz="4" w:space="0" w:color="auto"/>
            </w:tcBorders>
            <w:hideMark/>
          </w:tcPr>
          <w:p w14:paraId="6F57EBE6"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01DA95"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tcPr>
          <w:p w14:paraId="312B3BB4" w14:textId="77777777" w:rsidR="00EE354E" w:rsidRPr="00EE354E" w:rsidRDefault="00EE354E" w:rsidP="00EE354E">
            <w:pPr>
              <w:jc w:val="center"/>
              <w:rPr>
                <w:rFonts w:ascii="Arial" w:hAnsi="Arial" w:cs="Arial"/>
                <w:sz w:val="20"/>
                <w:szCs w:val="20"/>
              </w:rPr>
            </w:pPr>
            <w:r w:rsidRPr="00EE354E">
              <w:rPr>
                <w:sz w:val="20"/>
                <w:szCs w:val="20"/>
              </w:rPr>
              <w:t>70.49</w:t>
            </w:r>
          </w:p>
        </w:tc>
        <w:tc>
          <w:tcPr>
            <w:tcW w:w="1417" w:type="dxa"/>
            <w:tcBorders>
              <w:top w:val="single" w:sz="4" w:space="0" w:color="auto"/>
              <w:left w:val="single" w:sz="4" w:space="0" w:color="auto"/>
              <w:bottom w:val="single" w:sz="4" w:space="0" w:color="auto"/>
              <w:right w:val="single" w:sz="4" w:space="0" w:color="auto"/>
            </w:tcBorders>
          </w:tcPr>
          <w:p w14:paraId="629E3D5C" w14:textId="77777777" w:rsidR="00EE354E" w:rsidRPr="00EE354E" w:rsidRDefault="00EE354E" w:rsidP="00EE354E">
            <w:pPr>
              <w:jc w:val="center"/>
              <w:rPr>
                <w:rFonts w:ascii="Arial" w:hAnsi="Arial" w:cs="Arial"/>
                <w:sz w:val="20"/>
                <w:szCs w:val="20"/>
              </w:rPr>
            </w:pPr>
            <w:r w:rsidRPr="00EE354E">
              <w:rPr>
                <w:sz w:val="20"/>
                <w:szCs w:val="20"/>
              </w:rPr>
              <w:t>11.74</w:t>
            </w:r>
          </w:p>
        </w:tc>
        <w:tc>
          <w:tcPr>
            <w:tcW w:w="993" w:type="dxa"/>
            <w:tcBorders>
              <w:top w:val="single" w:sz="4" w:space="0" w:color="auto"/>
              <w:left w:val="single" w:sz="4" w:space="0" w:color="auto"/>
              <w:bottom w:val="single" w:sz="4" w:space="0" w:color="auto"/>
              <w:right w:val="single" w:sz="4" w:space="0" w:color="auto"/>
            </w:tcBorders>
          </w:tcPr>
          <w:p w14:paraId="6BA4CB82" w14:textId="77777777" w:rsidR="00EE354E" w:rsidRPr="00EE354E" w:rsidRDefault="00EE354E" w:rsidP="00EE354E">
            <w:pPr>
              <w:jc w:val="center"/>
              <w:rPr>
                <w:rFonts w:ascii="Arial" w:hAnsi="Arial" w:cs="Arial"/>
                <w:sz w:val="20"/>
                <w:szCs w:val="20"/>
              </w:rPr>
            </w:pPr>
            <w:r w:rsidRPr="00EE354E">
              <w:rPr>
                <w:sz w:val="20"/>
                <w:szCs w:val="20"/>
              </w:rPr>
              <w:t>64.87</w:t>
            </w:r>
          </w:p>
        </w:tc>
        <w:tc>
          <w:tcPr>
            <w:tcW w:w="992" w:type="dxa"/>
            <w:tcBorders>
              <w:top w:val="single" w:sz="4" w:space="0" w:color="auto"/>
              <w:left w:val="single" w:sz="4" w:space="0" w:color="auto"/>
              <w:bottom w:val="single" w:sz="4" w:space="0" w:color="auto"/>
              <w:right w:val="single" w:sz="4" w:space="0" w:color="auto"/>
            </w:tcBorders>
          </w:tcPr>
          <w:p w14:paraId="3E145C5A" w14:textId="3EA1783C" w:rsidR="00EE354E" w:rsidRPr="00EE354E" w:rsidRDefault="00EE354E" w:rsidP="00EE354E">
            <w:pPr>
              <w:jc w:val="center"/>
              <w:rPr>
                <w:sz w:val="20"/>
                <w:szCs w:val="20"/>
              </w:rPr>
            </w:pPr>
            <w:r w:rsidRPr="00EE354E">
              <w:rPr>
                <w:sz w:val="20"/>
                <w:szCs w:val="20"/>
              </w:rPr>
              <w:t>143</w:t>
            </w:r>
          </w:p>
        </w:tc>
      </w:tr>
      <w:tr w:rsidR="00EE354E" w:rsidRPr="00EE354E" w14:paraId="7DFF3AD0" w14:textId="2E27CDC6" w:rsidTr="001F04E4">
        <w:trPr>
          <w:trHeight w:val="289"/>
        </w:trPr>
        <w:tc>
          <w:tcPr>
            <w:tcW w:w="993" w:type="dxa"/>
            <w:tcBorders>
              <w:top w:val="single" w:sz="4" w:space="0" w:color="auto"/>
              <w:left w:val="single" w:sz="4" w:space="0" w:color="auto"/>
              <w:bottom w:val="single" w:sz="4" w:space="0" w:color="auto"/>
              <w:right w:val="single" w:sz="4" w:space="0" w:color="auto"/>
            </w:tcBorders>
            <w:hideMark/>
          </w:tcPr>
          <w:p w14:paraId="6B434192"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0E376EE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(120:60:40 N: P</w:t>
            </w:r>
            <w:r w:rsidRPr="00EE354E">
              <w:rPr>
                <w:rFonts w:ascii="Arial" w:hAnsi="Arial" w:cs="Arial"/>
                <w:bCs/>
                <w:sz w:val="20"/>
                <w:szCs w:val="20"/>
                <w:vertAlign w:val="subscript"/>
              </w:rPr>
              <w:t>2</w:t>
            </w:r>
            <w:r w:rsidRPr="00EE354E">
              <w:rPr>
                <w:rFonts w:ascii="Arial" w:hAnsi="Arial" w:cs="Arial"/>
                <w:bCs/>
                <w:sz w:val="20"/>
                <w:szCs w:val="20"/>
              </w:rPr>
              <w:t>O</w:t>
            </w:r>
            <w:r w:rsidRPr="00EE354E">
              <w:rPr>
                <w:rFonts w:ascii="Arial" w:hAnsi="Arial" w:cs="Arial"/>
                <w:bCs/>
                <w:sz w:val="20"/>
                <w:szCs w:val="20"/>
                <w:vertAlign w:val="subscript"/>
              </w:rPr>
              <w:t>5</w:t>
            </w:r>
            <w:r w:rsidRPr="00EE354E">
              <w:rPr>
                <w:rFonts w:ascii="Arial" w:hAnsi="Arial" w:cs="Arial"/>
                <w:bCs/>
                <w:sz w:val="20"/>
                <w:szCs w:val="20"/>
              </w:rPr>
              <w:t>: K</w:t>
            </w:r>
            <w:r w:rsidRPr="00EE354E">
              <w:rPr>
                <w:rFonts w:ascii="Arial" w:hAnsi="Arial" w:cs="Arial"/>
                <w:bCs/>
                <w:sz w:val="20"/>
                <w:szCs w:val="20"/>
                <w:vertAlign w:val="subscript"/>
              </w:rPr>
              <w:t>2</w:t>
            </w:r>
            <w:r w:rsidRPr="00EE354E">
              <w:rPr>
                <w:rFonts w:ascii="Arial" w:hAnsi="Arial" w:cs="Arial"/>
                <w:bCs/>
                <w:sz w:val="20"/>
                <w:szCs w:val="20"/>
              </w:rPr>
              <w:t>O kg ha</w:t>
            </w:r>
            <w:r w:rsidRPr="00EE354E">
              <w:rPr>
                <w:rFonts w:ascii="Arial" w:hAnsi="Arial" w:cs="Arial"/>
                <w:bCs/>
                <w:sz w:val="20"/>
                <w:szCs w:val="20"/>
                <w:vertAlign w:val="superscript"/>
              </w:rPr>
              <w:t>-1</w:t>
            </w:r>
            <w:r w:rsidRPr="00EE354E">
              <w:rPr>
                <w:rFonts w:ascii="Arial" w:hAnsi="Arial" w:cs="Arial"/>
                <w:bCs/>
                <w:sz w:val="20"/>
                <w:szCs w:val="20"/>
              </w:rPr>
              <w:t xml:space="preserve"> + FYM 10 t ha</w:t>
            </w:r>
            <w:r w:rsidRPr="00EE354E">
              <w:rPr>
                <w:rFonts w:ascii="Arial" w:hAnsi="Arial" w:cs="Arial"/>
                <w:bCs/>
                <w:sz w:val="20"/>
                <w:szCs w:val="20"/>
                <w:vertAlign w:val="superscript"/>
              </w:rPr>
              <w:t>-1</w:t>
            </w:r>
            <w:r w:rsidRPr="00EE354E">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FA59CDA" w14:textId="77777777" w:rsidR="00EE354E" w:rsidRPr="00EE354E" w:rsidRDefault="00EE354E" w:rsidP="00EE354E">
            <w:pPr>
              <w:jc w:val="center"/>
              <w:rPr>
                <w:rFonts w:ascii="Arial" w:hAnsi="Arial" w:cs="Arial"/>
                <w:sz w:val="20"/>
                <w:szCs w:val="20"/>
              </w:rPr>
            </w:pPr>
            <w:r w:rsidRPr="00EE354E">
              <w:rPr>
                <w:sz w:val="20"/>
                <w:szCs w:val="20"/>
              </w:rPr>
              <w:t>113.31</w:t>
            </w:r>
          </w:p>
        </w:tc>
        <w:tc>
          <w:tcPr>
            <w:tcW w:w="1417" w:type="dxa"/>
            <w:tcBorders>
              <w:top w:val="single" w:sz="4" w:space="0" w:color="auto"/>
              <w:left w:val="single" w:sz="4" w:space="0" w:color="auto"/>
              <w:bottom w:val="single" w:sz="4" w:space="0" w:color="auto"/>
              <w:right w:val="single" w:sz="4" w:space="0" w:color="auto"/>
            </w:tcBorders>
          </w:tcPr>
          <w:p w14:paraId="0F7F65B6" w14:textId="77777777" w:rsidR="00EE354E" w:rsidRPr="00EE354E" w:rsidRDefault="00EE354E" w:rsidP="00EE354E">
            <w:pPr>
              <w:jc w:val="center"/>
              <w:rPr>
                <w:rFonts w:ascii="Arial" w:hAnsi="Arial" w:cs="Arial"/>
                <w:sz w:val="20"/>
                <w:szCs w:val="20"/>
              </w:rPr>
            </w:pPr>
            <w:r w:rsidRPr="00EE354E">
              <w:rPr>
                <w:sz w:val="20"/>
                <w:szCs w:val="20"/>
              </w:rPr>
              <w:t>26.48</w:t>
            </w:r>
          </w:p>
        </w:tc>
        <w:tc>
          <w:tcPr>
            <w:tcW w:w="993" w:type="dxa"/>
            <w:tcBorders>
              <w:top w:val="single" w:sz="4" w:space="0" w:color="auto"/>
              <w:left w:val="single" w:sz="4" w:space="0" w:color="auto"/>
              <w:bottom w:val="single" w:sz="4" w:space="0" w:color="auto"/>
              <w:right w:val="single" w:sz="4" w:space="0" w:color="auto"/>
            </w:tcBorders>
          </w:tcPr>
          <w:p w14:paraId="256DBD2D" w14:textId="77777777" w:rsidR="00EE354E" w:rsidRPr="00EE354E" w:rsidRDefault="00EE354E" w:rsidP="00EE354E">
            <w:pPr>
              <w:jc w:val="center"/>
              <w:rPr>
                <w:rFonts w:ascii="Arial" w:hAnsi="Arial" w:cs="Arial"/>
                <w:sz w:val="20"/>
                <w:szCs w:val="20"/>
              </w:rPr>
            </w:pPr>
            <w:r w:rsidRPr="00EE354E">
              <w:rPr>
                <w:sz w:val="20"/>
                <w:szCs w:val="20"/>
              </w:rPr>
              <w:t>146.67</w:t>
            </w:r>
          </w:p>
        </w:tc>
        <w:tc>
          <w:tcPr>
            <w:tcW w:w="992" w:type="dxa"/>
            <w:tcBorders>
              <w:top w:val="single" w:sz="4" w:space="0" w:color="auto"/>
              <w:left w:val="single" w:sz="4" w:space="0" w:color="auto"/>
              <w:bottom w:val="single" w:sz="4" w:space="0" w:color="auto"/>
              <w:right w:val="single" w:sz="4" w:space="0" w:color="auto"/>
            </w:tcBorders>
          </w:tcPr>
          <w:p w14:paraId="480E000B" w14:textId="538E59D5" w:rsidR="00EE354E" w:rsidRPr="00EE354E" w:rsidRDefault="00EE354E" w:rsidP="00EE354E">
            <w:pPr>
              <w:jc w:val="center"/>
              <w:rPr>
                <w:sz w:val="20"/>
                <w:szCs w:val="20"/>
              </w:rPr>
            </w:pPr>
            <w:r w:rsidRPr="00EE354E">
              <w:rPr>
                <w:sz w:val="20"/>
                <w:szCs w:val="20"/>
              </w:rPr>
              <w:t>351</w:t>
            </w:r>
          </w:p>
        </w:tc>
      </w:tr>
      <w:tr w:rsidR="00EE354E" w:rsidRPr="00EE354E" w14:paraId="2564702D" w14:textId="5C247B0A" w:rsidTr="001F04E4">
        <w:trPr>
          <w:trHeight w:val="265"/>
        </w:trPr>
        <w:tc>
          <w:tcPr>
            <w:tcW w:w="993" w:type="dxa"/>
            <w:tcBorders>
              <w:top w:val="single" w:sz="4" w:space="0" w:color="auto"/>
              <w:left w:val="single" w:sz="4" w:space="0" w:color="auto"/>
              <w:bottom w:val="single" w:sz="4" w:space="0" w:color="auto"/>
              <w:right w:val="single" w:sz="4" w:space="0" w:color="auto"/>
            </w:tcBorders>
            <w:hideMark/>
          </w:tcPr>
          <w:p w14:paraId="43804B1A"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2BCE02EE"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soil application of ZnSO</w:t>
            </w:r>
            <w:r w:rsidRPr="00EE354E">
              <w:rPr>
                <w:rFonts w:ascii="Arial" w:hAnsi="Arial" w:cs="Arial"/>
                <w:bCs/>
                <w:sz w:val="20"/>
                <w:szCs w:val="20"/>
                <w:vertAlign w:val="subscript"/>
              </w:rPr>
              <w:t>4</w:t>
            </w:r>
            <w:r w:rsidRPr="00EE354E">
              <w:rPr>
                <w:rFonts w:ascii="Arial" w:hAnsi="Arial" w:cs="Arial"/>
                <w:bCs/>
                <w:sz w:val="20"/>
                <w:szCs w:val="20"/>
              </w:rPr>
              <w:t xml:space="preserve"> 20 kg ha</w:t>
            </w:r>
            <w:r w:rsidRPr="00EE354E">
              <w:rPr>
                <w:rFonts w:ascii="Arial" w:hAnsi="Arial" w:cs="Arial"/>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tcPr>
          <w:p w14:paraId="1953402D" w14:textId="77777777" w:rsidR="00EE354E" w:rsidRPr="00EE354E" w:rsidRDefault="00EE354E" w:rsidP="00EE354E">
            <w:pPr>
              <w:jc w:val="center"/>
              <w:rPr>
                <w:rFonts w:ascii="Arial" w:hAnsi="Arial" w:cs="Arial"/>
                <w:sz w:val="20"/>
                <w:szCs w:val="20"/>
              </w:rPr>
            </w:pPr>
            <w:r w:rsidRPr="00EE354E">
              <w:rPr>
                <w:sz w:val="20"/>
                <w:szCs w:val="20"/>
              </w:rPr>
              <w:t>132.45</w:t>
            </w:r>
          </w:p>
        </w:tc>
        <w:tc>
          <w:tcPr>
            <w:tcW w:w="1417" w:type="dxa"/>
            <w:tcBorders>
              <w:top w:val="single" w:sz="4" w:space="0" w:color="auto"/>
              <w:left w:val="single" w:sz="4" w:space="0" w:color="auto"/>
              <w:bottom w:val="single" w:sz="4" w:space="0" w:color="auto"/>
              <w:right w:val="single" w:sz="4" w:space="0" w:color="auto"/>
            </w:tcBorders>
          </w:tcPr>
          <w:p w14:paraId="29D1BE6A" w14:textId="77777777" w:rsidR="00EE354E" w:rsidRPr="00EE354E" w:rsidRDefault="00EE354E" w:rsidP="00EE354E">
            <w:pPr>
              <w:jc w:val="center"/>
              <w:rPr>
                <w:rFonts w:ascii="Arial" w:hAnsi="Arial" w:cs="Arial"/>
                <w:sz w:val="20"/>
                <w:szCs w:val="20"/>
              </w:rPr>
            </w:pPr>
            <w:r w:rsidRPr="00EE354E">
              <w:rPr>
                <w:sz w:val="20"/>
                <w:szCs w:val="20"/>
              </w:rPr>
              <w:t>28.24</w:t>
            </w:r>
          </w:p>
        </w:tc>
        <w:tc>
          <w:tcPr>
            <w:tcW w:w="993" w:type="dxa"/>
            <w:tcBorders>
              <w:top w:val="single" w:sz="4" w:space="0" w:color="auto"/>
              <w:left w:val="single" w:sz="4" w:space="0" w:color="auto"/>
              <w:bottom w:val="single" w:sz="4" w:space="0" w:color="auto"/>
              <w:right w:val="single" w:sz="4" w:space="0" w:color="auto"/>
            </w:tcBorders>
          </w:tcPr>
          <w:p w14:paraId="6E82A798" w14:textId="77777777" w:rsidR="00EE354E" w:rsidRPr="00EE354E" w:rsidRDefault="00EE354E" w:rsidP="00EE354E">
            <w:pPr>
              <w:jc w:val="center"/>
              <w:rPr>
                <w:rFonts w:ascii="Arial" w:hAnsi="Arial" w:cs="Arial"/>
                <w:sz w:val="20"/>
                <w:szCs w:val="20"/>
              </w:rPr>
            </w:pPr>
            <w:r w:rsidRPr="00EE354E">
              <w:rPr>
                <w:sz w:val="20"/>
                <w:szCs w:val="20"/>
              </w:rPr>
              <w:t>162.23</w:t>
            </w:r>
          </w:p>
        </w:tc>
        <w:tc>
          <w:tcPr>
            <w:tcW w:w="992" w:type="dxa"/>
            <w:tcBorders>
              <w:top w:val="single" w:sz="4" w:space="0" w:color="auto"/>
              <w:left w:val="single" w:sz="4" w:space="0" w:color="auto"/>
              <w:bottom w:val="single" w:sz="4" w:space="0" w:color="auto"/>
              <w:right w:val="single" w:sz="4" w:space="0" w:color="auto"/>
            </w:tcBorders>
          </w:tcPr>
          <w:p w14:paraId="7E910EB0" w14:textId="17191786" w:rsidR="00EE354E" w:rsidRPr="00EE354E" w:rsidRDefault="00EE354E" w:rsidP="00EE354E">
            <w:pPr>
              <w:jc w:val="center"/>
              <w:rPr>
                <w:sz w:val="20"/>
                <w:szCs w:val="20"/>
              </w:rPr>
            </w:pPr>
            <w:r w:rsidRPr="00EE354E">
              <w:rPr>
                <w:sz w:val="20"/>
                <w:szCs w:val="20"/>
              </w:rPr>
              <w:t>459</w:t>
            </w:r>
          </w:p>
        </w:tc>
      </w:tr>
      <w:tr w:rsidR="00EE354E" w:rsidRPr="00EE354E" w14:paraId="4DB372E2" w14:textId="1DED70E6" w:rsidTr="001F04E4">
        <w:trPr>
          <w:trHeight w:val="269"/>
        </w:trPr>
        <w:tc>
          <w:tcPr>
            <w:tcW w:w="993" w:type="dxa"/>
            <w:tcBorders>
              <w:top w:val="single" w:sz="4" w:space="0" w:color="auto"/>
              <w:left w:val="single" w:sz="4" w:space="0" w:color="auto"/>
              <w:bottom w:val="single" w:sz="4" w:space="0" w:color="auto"/>
              <w:right w:val="single" w:sz="4" w:space="0" w:color="auto"/>
            </w:tcBorders>
            <w:hideMark/>
          </w:tcPr>
          <w:p w14:paraId="19302EDD"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688296D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water spray</w:t>
            </w:r>
          </w:p>
        </w:tc>
        <w:tc>
          <w:tcPr>
            <w:tcW w:w="992" w:type="dxa"/>
            <w:tcBorders>
              <w:top w:val="single" w:sz="4" w:space="0" w:color="auto"/>
              <w:left w:val="single" w:sz="4" w:space="0" w:color="auto"/>
              <w:bottom w:val="single" w:sz="4" w:space="0" w:color="auto"/>
              <w:right w:val="single" w:sz="4" w:space="0" w:color="auto"/>
            </w:tcBorders>
          </w:tcPr>
          <w:p w14:paraId="74E0DB84" w14:textId="77777777" w:rsidR="00EE354E" w:rsidRPr="00EE354E" w:rsidRDefault="00EE354E" w:rsidP="00EE354E">
            <w:pPr>
              <w:jc w:val="center"/>
              <w:rPr>
                <w:rFonts w:ascii="Arial" w:hAnsi="Arial" w:cs="Arial"/>
                <w:sz w:val="20"/>
                <w:szCs w:val="20"/>
              </w:rPr>
            </w:pPr>
            <w:r w:rsidRPr="00EE354E">
              <w:rPr>
                <w:sz w:val="20"/>
                <w:szCs w:val="20"/>
              </w:rPr>
              <w:t>113.11</w:t>
            </w:r>
          </w:p>
        </w:tc>
        <w:tc>
          <w:tcPr>
            <w:tcW w:w="1417" w:type="dxa"/>
            <w:tcBorders>
              <w:top w:val="single" w:sz="4" w:space="0" w:color="auto"/>
              <w:left w:val="single" w:sz="4" w:space="0" w:color="auto"/>
              <w:bottom w:val="single" w:sz="4" w:space="0" w:color="auto"/>
              <w:right w:val="single" w:sz="4" w:space="0" w:color="auto"/>
            </w:tcBorders>
          </w:tcPr>
          <w:p w14:paraId="71524000" w14:textId="77777777" w:rsidR="00EE354E" w:rsidRPr="00EE354E" w:rsidRDefault="00EE354E" w:rsidP="00EE354E">
            <w:pPr>
              <w:jc w:val="center"/>
              <w:rPr>
                <w:rFonts w:ascii="Arial" w:hAnsi="Arial" w:cs="Arial"/>
                <w:sz w:val="20"/>
                <w:szCs w:val="20"/>
              </w:rPr>
            </w:pPr>
            <w:r w:rsidRPr="00EE354E">
              <w:rPr>
                <w:sz w:val="20"/>
                <w:szCs w:val="20"/>
              </w:rPr>
              <w:t>25.60</w:t>
            </w:r>
          </w:p>
        </w:tc>
        <w:tc>
          <w:tcPr>
            <w:tcW w:w="993" w:type="dxa"/>
            <w:tcBorders>
              <w:top w:val="single" w:sz="4" w:space="0" w:color="auto"/>
              <w:left w:val="single" w:sz="4" w:space="0" w:color="auto"/>
              <w:bottom w:val="single" w:sz="4" w:space="0" w:color="auto"/>
              <w:right w:val="single" w:sz="4" w:space="0" w:color="auto"/>
            </w:tcBorders>
          </w:tcPr>
          <w:p w14:paraId="7B6E3350" w14:textId="77777777" w:rsidR="00EE354E" w:rsidRPr="00EE354E" w:rsidRDefault="00EE354E" w:rsidP="00EE354E">
            <w:pPr>
              <w:jc w:val="center"/>
              <w:rPr>
                <w:rFonts w:ascii="Arial" w:hAnsi="Arial" w:cs="Arial"/>
                <w:sz w:val="20"/>
                <w:szCs w:val="20"/>
              </w:rPr>
            </w:pPr>
            <w:r w:rsidRPr="00EE354E">
              <w:rPr>
                <w:sz w:val="20"/>
                <w:szCs w:val="20"/>
              </w:rPr>
              <w:t>148.17</w:t>
            </w:r>
          </w:p>
        </w:tc>
        <w:tc>
          <w:tcPr>
            <w:tcW w:w="992" w:type="dxa"/>
            <w:tcBorders>
              <w:top w:val="single" w:sz="4" w:space="0" w:color="auto"/>
              <w:left w:val="single" w:sz="4" w:space="0" w:color="auto"/>
              <w:bottom w:val="single" w:sz="4" w:space="0" w:color="auto"/>
              <w:right w:val="single" w:sz="4" w:space="0" w:color="auto"/>
            </w:tcBorders>
          </w:tcPr>
          <w:p w14:paraId="3910DDE1" w14:textId="38A82CAC" w:rsidR="00EE354E" w:rsidRPr="00EE354E" w:rsidRDefault="00EE354E" w:rsidP="00EE354E">
            <w:pPr>
              <w:jc w:val="center"/>
              <w:rPr>
                <w:sz w:val="20"/>
                <w:szCs w:val="20"/>
              </w:rPr>
            </w:pPr>
            <w:r w:rsidRPr="00EE354E">
              <w:rPr>
                <w:sz w:val="20"/>
                <w:szCs w:val="20"/>
              </w:rPr>
              <w:t>354</w:t>
            </w:r>
          </w:p>
        </w:tc>
      </w:tr>
      <w:tr w:rsidR="00EE354E" w:rsidRPr="00EE354E" w14:paraId="379D5C41" w14:textId="571CCEAA" w:rsidTr="001F04E4">
        <w:trPr>
          <w:trHeight w:val="273"/>
        </w:trPr>
        <w:tc>
          <w:tcPr>
            <w:tcW w:w="993" w:type="dxa"/>
            <w:tcBorders>
              <w:top w:val="single" w:sz="4" w:space="0" w:color="auto"/>
              <w:left w:val="single" w:sz="4" w:space="0" w:color="auto"/>
              <w:bottom w:val="single" w:sz="4" w:space="0" w:color="auto"/>
              <w:right w:val="single" w:sz="4" w:space="0" w:color="auto"/>
            </w:tcBorders>
          </w:tcPr>
          <w:p w14:paraId="784B1473"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735C8380"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300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3F2DABED" w14:textId="77777777" w:rsidR="00EE354E" w:rsidRPr="00EE354E" w:rsidRDefault="00EE354E" w:rsidP="00EE354E">
            <w:pPr>
              <w:jc w:val="center"/>
              <w:rPr>
                <w:rFonts w:ascii="Arial" w:hAnsi="Arial" w:cs="Arial"/>
                <w:sz w:val="20"/>
                <w:szCs w:val="20"/>
              </w:rPr>
            </w:pPr>
            <w:r w:rsidRPr="00EE354E">
              <w:rPr>
                <w:sz w:val="20"/>
                <w:szCs w:val="20"/>
              </w:rPr>
              <w:t>128.68</w:t>
            </w:r>
          </w:p>
        </w:tc>
        <w:tc>
          <w:tcPr>
            <w:tcW w:w="1417" w:type="dxa"/>
            <w:tcBorders>
              <w:top w:val="single" w:sz="4" w:space="0" w:color="auto"/>
              <w:left w:val="single" w:sz="4" w:space="0" w:color="auto"/>
              <w:bottom w:val="single" w:sz="4" w:space="0" w:color="auto"/>
              <w:right w:val="single" w:sz="4" w:space="0" w:color="auto"/>
            </w:tcBorders>
          </w:tcPr>
          <w:p w14:paraId="562988A0" w14:textId="77777777" w:rsidR="00EE354E" w:rsidRPr="00EE354E" w:rsidRDefault="00EE354E" w:rsidP="00EE354E">
            <w:pPr>
              <w:jc w:val="center"/>
              <w:rPr>
                <w:rFonts w:ascii="Arial" w:hAnsi="Arial" w:cs="Arial"/>
                <w:sz w:val="20"/>
                <w:szCs w:val="20"/>
              </w:rPr>
            </w:pPr>
            <w:r w:rsidRPr="00EE354E">
              <w:rPr>
                <w:sz w:val="20"/>
                <w:szCs w:val="20"/>
              </w:rPr>
              <w:t>27.59</w:t>
            </w:r>
          </w:p>
        </w:tc>
        <w:tc>
          <w:tcPr>
            <w:tcW w:w="993" w:type="dxa"/>
            <w:tcBorders>
              <w:top w:val="single" w:sz="4" w:space="0" w:color="auto"/>
              <w:left w:val="single" w:sz="4" w:space="0" w:color="auto"/>
              <w:bottom w:val="single" w:sz="4" w:space="0" w:color="auto"/>
              <w:right w:val="single" w:sz="4" w:space="0" w:color="auto"/>
            </w:tcBorders>
          </w:tcPr>
          <w:p w14:paraId="126B40B0" w14:textId="77777777" w:rsidR="00EE354E" w:rsidRPr="00EE354E" w:rsidRDefault="00EE354E" w:rsidP="00EE354E">
            <w:pPr>
              <w:jc w:val="center"/>
              <w:rPr>
                <w:rFonts w:ascii="Arial" w:hAnsi="Arial" w:cs="Arial"/>
                <w:sz w:val="20"/>
                <w:szCs w:val="20"/>
              </w:rPr>
            </w:pPr>
            <w:r w:rsidRPr="00EE354E">
              <w:rPr>
                <w:sz w:val="20"/>
                <w:szCs w:val="20"/>
              </w:rPr>
              <w:t>156.34</w:t>
            </w:r>
          </w:p>
        </w:tc>
        <w:tc>
          <w:tcPr>
            <w:tcW w:w="992" w:type="dxa"/>
            <w:tcBorders>
              <w:top w:val="single" w:sz="4" w:space="0" w:color="auto"/>
              <w:left w:val="single" w:sz="4" w:space="0" w:color="auto"/>
              <w:bottom w:val="single" w:sz="4" w:space="0" w:color="auto"/>
              <w:right w:val="single" w:sz="4" w:space="0" w:color="auto"/>
            </w:tcBorders>
          </w:tcPr>
          <w:p w14:paraId="07312601" w14:textId="26C696C8" w:rsidR="00EE354E" w:rsidRPr="00EE354E" w:rsidRDefault="00EE354E" w:rsidP="00EE354E">
            <w:pPr>
              <w:jc w:val="center"/>
              <w:rPr>
                <w:sz w:val="20"/>
                <w:szCs w:val="20"/>
              </w:rPr>
            </w:pPr>
            <w:r w:rsidRPr="00EE354E">
              <w:rPr>
                <w:sz w:val="20"/>
                <w:szCs w:val="20"/>
              </w:rPr>
              <w:t>421</w:t>
            </w:r>
          </w:p>
        </w:tc>
      </w:tr>
      <w:tr w:rsidR="00EE354E" w:rsidRPr="00EE354E" w14:paraId="7798DFD2" w14:textId="038BAA77" w:rsidTr="001F04E4">
        <w:trPr>
          <w:trHeight w:val="388"/>
        </w:trPr>
        <w:tc>
          <w:tcPr>
            <w:tcW w:w="993" w:type="dxa"/>
            <w:tcBorders>
              <w:top w:val="single" w:sz="4" w:space="0" w:color="auto"/>
              <w:left w:val="single" w:sz="4" w:space="0" w:color="auto"/>
              <w:bottom w:val="single" w:sz="4" w:space="0" w:color="auto"/>
              <w:right w:val="single" w:sz="4" w:space="0" w:color="auto"/>
            </w:tcBorders>
          </w:tcPr>
          <w:p w14:paraId="2AE90BEC"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497B1C33"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600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12F5A49A" w14:textId="77777777" w:rsidR="00EE354E" w:rsidRPr="00EE354E" w:rsidRDefault="00EE354E" w:rsidP="00EE354E">
            <w:pPr>
              <w:jc w:val="center"/>
              <w:rPr>
                <w:rFonts w:ascii="Arial" w:hAnsi="Arial" w:cs="Arial"/>
                <w:sz w:val="20"/>
                <w:szCs w:val="20"/>
              </w:rPr>
            </w:pPr>
            <w:r w:rsidRPr="00EE354E">
              <w:rPr>
                <w:sz w:val="20"/>
                <w:szCs w:val="20"/>
              </w:rPr>
              <w:t>131.64</w:t>
            </w:r>
          </w:p>
        </w:tc>
        <w:tc>
          <w:tcPr>
            <w:tcW w:w="1417" w:type="dxa"/>
            <w:tcBorders>
              <w:top w:val="single" w:sz="4" w:space="0" w:color="auto"/>
              <w:left w:val="single" w:sz="4" w:space="0" w:color="auto"/>
              <w:bottom w:val="single" w:sz="4" w:space="0" w:color="auto"/>
              <w:right w:val="single" w:sz="4" w:space="0" w:color="auto"/>
            </w:tcBorders>
          </w:tcPr>
          <w:p w14:paraId="74B853C7" w14:textId="77777777" w:rsidR="00EE354E" w:rsidRPr="00EE354E" w:rsidRDefault="00EE354E" w:rsidP="00EE354E">
            <w:pPr>
              <w:jc w:val="center"/>
              <w:rPr>
                <w:rFonts w:ascii="Arial" w:hAnsi="Arial" w:cs="Arial"/>
                <w:sz w:val="20"/>
                <w:szCs w:val="20"/>
              </w:rPr>
            </w:pPr>
            <w:r w:rsidRPr="00EE354E">
              <w:rPr>
                <w:sz w:val="20"/>
                <w:szCs w:val="20"/>
              </w:rPr>
              <w:t>28.09</w:t>
            </w:r>
          </w:p>
        </w:tc>
        <w:tc>
          <w:tcPr>
            <w:tcW w:w="993" w:type="dxa"/>
            <w:tcBorders>
              <w:top w:val="single" w:sz="4" w:space="0" w:color="auto"/>
              <w:left w:val="single" w:sz="4" w:space="0" w:color="auto"/>
              <w:bottom w:val="single" w:sz="4" w:space="0" w:color="auto"/>
              <w:right w:val="single" w:sz="4" w:space="0" w:color="auto"/>
            </w:tcBorders>
          </w:tcPr>
          <w:p w14:paraId="5E72DD19" w14:textId="77777777" w:rsidR="00EE354E" w:rsidRPr="00EE354E" w:rsidRDefault="00EE354E" w:rsidP="00EE354E">
            <w:pPr>
              <w:jc w:val="center"/>
              <w:rPr>
                <w:rFonts w:ascii="Arial" w:hAnsi="Arial" w:cs="Arial"/>
                <w:sz w:val="20"/>
                <w:szCs w:val="20"/>
              </w:rPr>
            </w:pPr>
            <w:r w:rsidRPr="00EE354E">
              <w:rPr>
                <w:sz w:val="20"/>
                <w:szCs w:val="20"/>
              </w:rPr>
              <w:t>160.22</w:t>
            </w:r>
          </w:p>
        </w:tc>
        <w:tc>
          <w:tcPr>
            <w:tcW w:w="992" w:type="dxa"/>
            <w:tcBorders>
              <w:top w:val="single" w:sz="4" w:space="0" w:color="auto"/>
              <w:left w:val="single" w:sz="4" w:space="0" w:color="auto"/>
              <w:bottom w:val="single" w:sz="4" w:space="0" w:color="auto"/>
              <w:right w:val="single" w:sz="4" w:space="0" w:color="auto"/>
            </w:tcBorders>
          </w:tcPr>
          <w:p w14:paraId="20175041" w14:textId="2B933765" w:rsidR="00EE354E" w:rsidRPr="00EE354E" w:rsidRDefault="00EE354E" w:rsidP="00EE354E">
            <w:pPr>
              <w:jc w:val="center"/>
              <w:rPr>
                <w:sz w:val="20"/>
                <w:szCs w:val="20"/>
              </w:rPr>
            </w:pPr>
            <w:r w:rsidRPr="00EE354E">
              <w:rPr>
                <w:sz w:val="20"/>
                <w:szCs w:val="20"/>
              </w:rPr>
              <w:t>455</w:t>
            </w:r>
          </w:p>
        </w:tc>
      </w:tr>
      <w:tr w:rsidR="00EE354E" w:rsidRPr="00EE354E" w14:paraId="17E982B5" w14:textId="396E89DB" w:rsidTr="001F04E4">
        <w:trPr>
          <w:trHeight w:val="455"/>
        </w:trPr>
        <w:tc>
          <w:tcPr>
            <w:tcW w:w="993" w:type="dxa"/>
            <w:tcBorders>
              <w:top w:val="single" w:sz="4" w:space="0" w:color="auto"/>
              <w:left w:val="single" w:sz="4" w:space="0" w:color="auto"/>
              <w:bottom w:val="single" w:sz="4" w:space="0" w:color="auto"/>
              <w:right w:val="single" w:sz="4" w:space="0" w:color="auto"/>
            </w:tcBorders>
            <w:hideMark/>
          </w:tcPr>
          <w:p w14:paraId="3ECF7007"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3709966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900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05DAFF47" w14:textId="77777777" w:rsidR="00EE354E" w:rsidRPr="00EE354E" w:rsidRDefault="00EE354E" w:rsidP="00EE354E">
            <w:pPr>
              <w:jc w:val="center"/>
              <w:rPr>
                <w:rFonts w:ascii="Arial" w:hAnsi="Arial" w:cs="Arial"/>
                <w:sz w:val="20"/>
                <w:szCs w:val="20"/>
              </w:rPr>
            </w:pPr>
            <w:r w:rsidRPr="00EE354E">
              <w:rPr>
                <w:sz w:val="20"/>
                <w:szCs w:val="20"/>
              </w:rPr>
              <w:t>155.60</w:t>
            </w:r>
          </w:p>
        </w:tc>
        <w:tc>
          <w:tcPr>
            <w:tcW w:w="1417" w:type="dxa"/>
            <w:tcBorders>
              <w:top w:val="single" w:sz="4" w:space="0" w:color="auto"/>
              <w:left w:val="single" w:sz="4" w:space="0" w:color="auto"/>
              <w:bottom w:val="single" w:sz="4" w:space="0" w:color="auto"/>
              <w:right w:val="single" w:sz="4" w:space="0" w:color="auto"/>
            </w:tcBorders>
          </w:tcPr>
          <w:p w14:paraId="3D7FF9D2" w14:textId="77777777" w:rsidR="00EE354E" w:rsidRPr="00EE354E" w:rsidRDefault="00EE354E" w:rsidP="00EE354E">
            <w:pPr>
              <w:jc w:val="center"/>
              <w:rPr>
                <w:rFonts w:ascii="Arial" w:hAnsi="Arial" w:cs="Arial"/>
                <w:sz w:val="20"/>
                <w:szCs w:val="20"/>
              </w:rPr>
            </w:pPr>
            <w:r w:rsidRPr="00EE354E">
              <w:rPr>
                <w:sz w:val="20"/>
                <w:szCs w:val="20"/>
              </w:rPr>
              <w:t>37.63</w:t>
            </w:r>
          </w:p>
        </w:tc>
        <w:tc>
          <w:tcPr>
            <w:tcW w:w="993" w:type="dxa"/>
            <w:tcBorders>
              <w:top w:val="single" w:sz="4" w:space="0" w:color="auto"/>
              <w:left w:val="single" w:sz="4" w:space="0" w:color="auto"/>
              <w:bottom w:val="single" w:sz="4" w:space="0" w:color="auto"/>
              <w:right w:val="single" w:sz="4" w:space="0" w:color="auto"/>
            </w:tcBorders>
          </w:tcPr>
          <w:p w14:paraId="719FBB83" w14:textId="77777777" w:rsidR="00EE354E" w:rsidRPr="00EE354E" w:rsidRDefault="00EE354E" w:rsidP="00EE354E">
            <w:pPr>
              <w:jc w:val="center"/>
              <w:rPr>
                <w:rFonts w:ascii="Arial" w:hAnsi="Arial" w:cs="Arial"/>
                <w:sz w:val="20"/>
                <w:szCs w:val="20"/>
              </w:rPr>
            </w:pPr>
            <w:r w:rsidRPr="00EE354E">
              <w:rPr>
                <w:sz w:val="20"/>
                <w:szCs w:val="20"/>
              </w:rPr>
              <w:t>174.44</w:t>
            </w:r>
          </w:p>
        </w:tc>
        <w:tc>
          <w:tcPr>
            <w:tcW w:w="992" w:type="dxa"/>
            <w:tcBorders>
              <w:top w:val="single" w:sz="4" w:space="0" w:color="auto"/>
              <w:left w:val="single" w:sz="4" w:space="0" w:color="auto"/>
              <w:bottom w:val="single" w:sz="4" w:space="0" w:color="auto"/>
              <w:right w:val="single" w:sz="4" w:space="0" w:color="auto"/>
            </w:tcBorders>
          </w:tcPr>
          <w:p w14:paraId="60AB71E5" w14:textId="49C0F522" w:rsidR="00EE354E" w:rsidRPr="00EE354E" w:rsidRDefault="00EE354E" w:rsidP="00EE354E">
            <w:pPr>
              <w:jc w:val="center"/>
              <w:rPr>
                <w:sz w:val="20"/>
                <w:szCs w:val="20"/>
              </w:rPr>
            </w:pPr>
            <w:r w:rsidRPr="00EE354E">
              <w:rPr>
                <w:sz w:val="20"/>
                <w:szCs w:val="20"/>
              </w:rPr>
              <w:t>501</w:t>
            </w:r>
          </w:p>
        </w:tc>
      </w:tr>
      <w:tr w:rsidR="00EE354E" w:rsidRPr="00EE354E" w14:paraId="307FE258" w14:textId="2C3D4824" w:rsidTr="001F04E4">
        <w:trPr>
          <w:trHeight w:val="319"/>
        </w:trPr>
        <w:tc>
          <w:tcPr>
            <w:tcW w:w="993" w:type="dxa"/>
            <w:tcBorders>
              <w:top w:val="single" w:sz="4" w:space="0" w:color="auto"/>
              <w:left w:val="single" w:sz="4" w:space="0" w:color="auto"/>
              <w:bottom w:val="single" w:sz="4" w:space="0" w:color="auto"/>
              <w:right w:val="single" w:sz="4" w:space="0" w:color="auto"/>
            </w:tcBorders>
          </w:tcPr>
          <w:p w14:paraId="744825CE"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0EDF37B1"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24682B7D" w14:textId="77777777" w:rsidR="00EE354E" w:rsidRPr="00EE354E" w:rsidRDefault="00EE354E" w:rsidP="00EE354E">
            <w:pPr>
              <w:jc w:val="center"/>
              <w:rPr>
                <w:rFonts w:ascii="Arial" w:hAnsi="Arial" w:cs="Arial"/>
                <w:sz w:val="20"/>
                <w:szCs w:val="20"/>
              </w:rPr>
            </w:pPr>
            <w:r w:rsidRPr="00EE354E">
              <w:rPr>
                <w:sz w:val="20"/>
                <w:szCs w:val="20"/>
              </w:rPr>
              <w:t>160.37</w:t>
            </w:r>
          </w:p>
        </w:tc>
        <w:tc>
          <w:tcPr>
            <w:tcW w:w="1417" w:type="dxa"/>
            <w:tcBorders>
              <w:top w:val="single" w:sz="4" w:space="0" w:color="auto"/>
              <w:left w:val="single" w:sz="4" w:space="0" w:color="auto"/>
              <w:bottom w:val="single" w:sz="4" w:space="0" w:color="auto"/>
              <w:right w:val="single" w:sz="4" w:space="0" w:color="auto"/>
            </w:tcBorders>
          </w:tcPr>
          <w:p w14:paraId="4B591800" w14:textId="77777777" w:rsidR="00EE354E" w:rsidRPr="00EE354E" w:rsidRDefault="00EE354E" w:rsidP="00EE354E">
            <w:pPr>
              <w:jc w:val="center"/>
              <w:rPr>
                <w:rFonts w:ascii="Arial" w:hAnsi="Arial" w:cs="Arial"/>
                <w:sz w:val="20"/>
                <w:szCs w:val="20"/>
              </w:rPr>
            </w:pPr>
            <w:r w:rsidRPr="00EE354E">
              <w:rPr>
                <w:sz w:val="20"/>
                <w:szCs w:val="20"/>
              </w:rPr>
              <w:t>38.51</w:t>
            </w:r>
          </w:p>
        </w:tc>
        <w:tc>
          <w:tcPr>
            <w:tcW w:w="993" w:type="dxa"/>
            <w:tcBorders>
              <w:top w:val="single" w:sz="4" w:space="0" w:color="auto"/>
              <w:left w:val="single" w:sz="4" w:space="0" w:color="auto"/>
              <w:bottom w:val="single" w:sz="4" w:space="0" w:color="auto"/>
              <w:right w:val="single" w:sz="4" w:space="0" w:color="auto"/>
            </w:tcBorders>
          </w:tcPr>
          <w:p w14:paraId="33FA9DAE" w14:textId="77777777" w:rsidR="00EE354E" w:rsidRPr="00EE354E" w:rsidRDefault="00EE354E" w:rsidP="00EE354E">
            <w:pPr>
              <w:jc w:val="center"/>
              <w:rPr>
                <w:rFonts w:ascii="Arial" w:hAnsi="Arial" w:cs="Arial"/>
                <w:sz w:val="20"/>
                <w:szCs w:val="20"/>
              </w:rPr>
            </w:pPr>
            <w:r w:rsidRPr="00EE354E">
              <w:rPr>
                <w:sz w:val="20"/>
                <w:szCs w:val="20"/>
              </w:rPr>
              <w:t>177.03</w:t>
            </w:r>
          </w:p>
        </w:tc>
        <w:tc>
          <w:tcPr>
            <w:tcW w:w="992" w:type="dxa"/>
            <w:tcBorders>
              <w:top w:val="single" w:sz="4" w:space="0" w:color="auto"/>
              <w:left w:val="single" w:sz="4" w:space="0" w:color="auto"/>
              <w:bottom w:val="single" w:sz="4" w:space="0" w:color="auto"/>
              <w:right w:val="single" w:sz="4" w:space="0" w:color="auto"/>
            </w:tcBorders>
          </w:tcPr>
          <w:p w14:paraId="460560C6" w14:textId="0A88F238" w:rsidR="00EE354E" w:rsidRPr="00EE354E" w:rsidRDefault="00EE354E" w:rsidP="00EE354E">
            <w:pPr>
              <w:jc w:val="center"/>
              <w:rPr>
                <w:sz w:val="20"/>
                <w:szCs w:val="20"/>
              </w:rPr>
            </w:pPr>
            <w:r w:rsidRPr="00EE354E">
              <w:rPr>
                <w:sz w:val="20"/>
                <w:szCs w:val="20"/>
              </w:rPr>
              <w:t>554</w:t>
            </w:r>
          </w:p>
        </w:tc>
      </w:tr>
      <w:tr w:rsidR="00EE354E" w:rsidRPr="00EE354E" w14:paraId="0CF2A0C9" w14:textId="575E61A6" w:rsidTr="001F04E4">
        <w:trPr>
          <w:trHeight w:val="412"/>
        </w:trPr>
        <w:tc>
          <w:tcPr>
            <w:tcW w:w="993" w:type="dxa"/>
            <w:tcBorders>
              <w:top w:val="single" w:sz="4" w:space="0" w:color="auto"/>
              <w:left w:val="single" w:sz="4" w:space="0" w:color="auto"/>
              <w:bottom w:val="single" w:sz="4" w:space="0" w:color="auto"/>
              <w:right w:val="single" w:sz="4" w:space="0" w:color="auto"/>
            </w:tcBorders>
          </w:tcPr>
          <w:p w14:paraId="351B2468" w14:textId="77777777" w:rsidR="00EE354E" w:rsidRPr="00EE354E" w:rsidRDefault="00EE354E" w:rsidP="00EE354E">
            <w:pPr>
              <w:jc w:val="center"/>
              <w:rPr>
                <w:rFonts w:ascii="Arial" w:hAnsi="Arial" w:cs="Arial"/>
                <w:sz w:val="20"/>
                <w:szCs w:val="20"/>
                <w:lang w:val="en-US"/>
              </w:rPr>
            </w:pPr>
          </w:p>
        </w:tc>
        <w:tc>
          <w:tcPr>
            <w:tcW w:w="3969" w:type="dxa"/>
            <w:tcBorders>
              <w:top w:val="single" w:sz="4" w:space="0" w:color="auto"/>
              <w:left w:val="single" w:sz="4" w:space="0" w:color="auto"/>
              <w:bottom w:val="single" w:sz="4" w:space="0" w:color="auto"/>
              <w:right w:val="single" w:sz="4" w:space="0" w:color="auto"/>
            </w:tcBorders>
          </w:tcPr>
          <w:p w14:paraId="6D508CD6" w14:textId="77777777" w:rsidR="00EE354E" w:rsidRPr="00EE354E" w:rsidRDefault="00EE354E" w:rsidP="00EE354E">
            <w:pPr>
              <w:rPr>
                <w:rFonts w:ascii="Arial" w:eastAsia="Times New Roman" w:hAnsi="Arial" w:cs="Arial"/>
                <w:bCs/>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EDTA Zn</w:t>
            </w:r>
          </w:p>
        </w:tc>
        <w:tc>
          <w:tcPr>
            <w:tcW w:w="992" w:type="dxa"/>
            <w:tcBorders>
              <w:top w:val="single" w:sz="4" w:space="0" w:color="auto"/>
              <w:left w:val="single" w:sz="4" w:space="0" w:color="auto"/>
              <w:bottom w:val="single" w:sz="4" w:space="0" w:color="auto"/>
              <w:right w:val="single" w:sz="4" w:space="0" w:color="auto"/>
            </w:tcBorders>
          </w:tcPr>
          <w:p w14:paraId="4637CC87" w14:textId="77777777" w:rsidR="00EE354E" w:rsidRPr="00EE354E" w:rsidRDefault="00EE354E" w:rsidP="00EE354E">
            <w:pPr>
              <w:jc w:val="center"/>
              <w:rPr>
                <w:rFonts w:ascii="Arial" w:hAnsi="Arial" w:cs="Arial"/>
                <w:sz w:val="20"/>
                <w:szCs w:val="20"/>
              </w:rPr>
            </w:pPr>
            <w:r w:rsidRPr="00EE354E">
              <w:rPr>
                <w:sz w:val="20"/>
                <w:szCs w:val="20"/>
              </w:rPr>
              <w:t>158.91</w:t>
            </w:r>
          </w:p>
        </w:tc>
        <w:tc>
          <w:tcPr>
            <w:tcW w:w="1417" w:type="dxa"/>
            <w:tcBorders>
              <w:top w:val="single" w:sz="4" w:space="0" w:color="auto"/>
              <w:left w:val="single" w:sz="4" w:space="0" w:color="auto"/>
              <w:bottom w:val="single" w:sz="4" w:space="0" w:color="auto"/>
              <w:right w:val="single" w:sz="4" w:space="0" w:color="auto"/>
            </w:tcBorders>
          </w:tcPr>
          <w:p w14:paraId="65AE2857" w14:textId="77777777" w:rsidR="00EE354E" w:rsidRPr="00EE354E" w:rsidRDefault="00EE354E" w:rsidP="00EE354E">
            <w:pPr>
              <w:jc w:val="center"/>
              <w:rPr>
                <w:rFonts w:ascii="Arial" w:hAnsi="Arial" w:cs="Arial"/>
                <w:sz w:val="20"/>
                <w:szCs w:val="20"/>
              </w:rPr>
            </w:pPr>
            <w:r w:rsidRPr="00EE354E">
              <w:rPr>
                <w:sz w:val="20"/>
                <w:szCs w:val="20"/>
              </w:rPr>
              <w:t>37.51</w:t>
            </w:r>
          </w:p>
        </w:tc>
        <w:tc>
          <w:tcPr>
            <w:tcW w:w="993" w:type="dxa"/>
            <w:tcBorders>
              <w:top w:val="single" w:sz="4" w:space="0" w:color="auto"/>
              <w:left w:val="single" w:sz="4" w:space="0" w:color="auto"/>
              <w:bottom w:val="single" w:sz="4" w:space="0" w:color="auto"/>
              <w:right w:val="single" w:sz="4" w:space="0" w:color="auto"/>
            </w:tcBorders>
          </w:tcPr>
          <w:p w14:paraId="654E6E84" w14:textId="77777777" w:rsidR="00EE354E" w:rsidRPr="00EE354E" w:rsidRDefault="00EE354E" w:rsidP="00EE354E">
            <w:pPr>
              <w:jc w:val="center"/>
              <w:rPr>
                <w:rFonts w:ascii="Arial" w:hAnsi="Arial" w:cs="Arial"/>
                <w:sz w:val="20"/>
                <w:szCs w:val="20"/>
              </w:rPr>
            </w:pPr>
            <w:r w:rsidRPr="00EE354E">
              <w:rPr>
                <w:sz w:val="20"/>
                <w:szCs w:val="20"/>
              </w:rPr>
              <w:t>175.39</w:t>
            </w:r>
          </w:p>
        </w:tc>
        <w:tc>
          <w:tcPr>
            <w:tcW w:w="992" w:type="dxa"/>
            <w:tcBorders>
              <w:top w:val="single" w:sz="4" w:space="0" w:color="auto"/>
              <w:left w:val="single" w:sz="4" w:space="0" w:color="auto"/>
              <w:bottom w:val="single" w:sz="4" w:space="0" w:color="auto"/>
              <w:right w:val="single" w:sz="4" w:space="0" w:color="auto"/>
            </w:tcBorders>
          </w:tcPr>
          <w:p w14:paraId="5AD4EF5A" w14:textId="42C11227" w:rsidR="00EE354E" w:rsidRPr="00EE354E" w:rsidRDefault="00EE354E" w:rsidP="00EE354E">
            <w:pPr>
              <w:jc w:val="center"/>
              <w:rPr>
                <w:sz w:val="20"/>
                <w:szCs w:val="20"/>
              </w:rPr>
            </w:pPr>
            <w:r w:rsidRPr="00EE354E">
              <w:rPr>
                <w:sz w:val="20"/>
                <w:szCs w:val="20"/>
              </w:rPr>
              <w:t>527</w:t>
            </w:r>
          </w:p>
        </w:tc>
      </w:tr>
      <w:tr w:rsidR="00EE354E" w:rsidRPr="00EE354E" w14:paraId="607C55E6" w14:textId="35EF2590" w:rsidTr="00FD4154">
        <w:trPr>
          <w:trHeight w:val="245"/>
        </w:trPr>
        <w:tc>
          <w:tcPr>
            <w:tcW w:w="993" w:type="dxa"/>
            <w:tcBorders>
              <w:top w:val="single" w:sz="4" w:space="0" w:color="auto"/>
              <w:left w:val="single" w:sz="4" w:space="0" w:color="auto"/>
              <w:bottom w:val="single" w:sz="4" w:space="0" w:color="auto"/>
              <w:right w:val="single" w:sz="4" w:space="0" w:color="auto"/>
            </w:tcBorders>
          </w:tcPr>
          <w:p w14:paraId="530F08E6" w14:textId="77777777" w:rsidR="00EE354E" w:rsidRPr="00EE354E" w:rsidRDefault="00EE354E" w:rsidP="00EE354E">
            <w:pPr>
              <w:jc w:val="center"/>
              <w:rPr>
                <w:rFonts w:ascii="Arial" w:hAnsi="Arial" w:cs="Arial"/>
                <w:sz w:val="20"/>
                <w:szCs w:val="20"/>
                <w:lang w:val="en-US"/>
              </w:rPr>
            </w:pPr>
          </w:p>
        </w:tc>
        <w:tc>
          <w:tcPr>
            <w:tcW w:w="3969" w:type="dxa"/>
            <w:tcBorders>
              <w:top w:val="single" w:sz="4" w:space="0" w:color="auto"/>
              <w:left w:val="single" w:sz="4" w:space="0" w:color="auto"/>
              <w:bottom w:val="single" w:sz="4" w:space="0" w:color="auto"/>
              <w:right w:val="single" w:sz="4" w:space="0" w:color="auto"/>
            </w:tcBorders>
          </w:tcPr>
          <w:p w14:paraId="02D53D25" w14:textId="77777777" w:rsidR="00EE354E" w:rsidRPr="00EE354E" w:rsidRDefault="00EE354E" w:rsidP="00EE354E">
            <w:pPr>
              <w:jc w:val="right"/>
              <w:rPr>
                <w:rFonts w:ascii="Arial" w:eastAsia="Times New Roman" w:hAnsi="Arial" w:cs="Arial"/>
                <w:bCs/>
                <w:kern w:val="0"/>
                <w:sz w:val="20"/>
                <w:szCs w:val="20"/>
                <w:lang w:eastAsia="en-IN" w:bidi="mr-IN"/>
              </w:rPr>
            </w:pPr>
            <w:r w:rsidRPr="00EE354E">
              <w:rPr>
                <w:rFonts w:ascii="Arial" w:eastAsia="Times New Roman" w:hAnsi="Arial" w:cs="Arial"/>
                <w:bCs/>
                <w:sz w:val="20"/>
                <w:szCs w:val="20"/>
                <w:lang w:eastAsia="en-IN" w:bidi="mr-IN"/>
              </w:rPr>
              <w:t>SE(m) ±</w:t>
            </w:r>
          </w:p>
        </w:tc>
        <w:tc>
          <w:tcPr>
            <w:tcW w:w="992" w:type="dxa"/>
            <w:tcBorders>
              <w:top w:val="single" w:sz="4" w:space="0" w:color="auto"/>
              <w:left w:val="single" w:sz="4" w:space="0" w:color="auto"/>
              <w:bottom w:val="single" w:sz="4" w:space="0" w:color="auto"/>
              <w:right w:val="single" w:sz="4" w:space="0" w:color="auto"/>
            </w:tcBorders>
          </w:tcPr>
          <w:p w14:paraId="499762E6" w14:textId="77777777" w:rsidR="00EE354E" w:rsidRPr="00EE354E" w:rsidRDefault="00EE354E" w:rsidP="00EE354E">
            <w:pPr>
              <w:jc w:val="center"/>
              <w:rPr>
                <w:rFonts w:ascii="Arial" w:hAnsi="Arial" w:cs="Arial"/>
                <w:sz w:val="20"/>
                <w:szCs w:val="20"/>
              </w:rPr>
            </w:pPr>
            <w:r w:rsidRPr="00EE354E">
              <w:rPr>
                <w:sz w:val="20"/>
                <w:szCs w:val="20"/>
              </w:rPr>
              <w:t>5.93</w:t>
            </w:r>
          </w:p>
        </w:tc>
        <w:tc>
          <w:tcPr>
            <w:tcW w:w="1417" w:type="dxa"/>
            <w:tcBorders>
              <w:top w:val="single" w:sz="4" w:space="0" w:color="auto"/>
              <w:left w:val="single" w:sz="4" w:space="0" w:color="auto"/>
              <w:bottom w:val="single" w:sz="4" w:space="0" w:color="auto"/>
              <w:right w:val="single" w:sz="4" w:space="0" w:color="auto"/>
            </w:tcBorders>
          </w:tcPr>
          <w:p w14:paraId="4FB9DCB6" w14:textId="77777777" w:rsidR="00EE354E" w:rsidRPr="00EE354E" w:rsidRDefault="00EE354E" w:rsidP="00EE354E">
            <w:pPr>
              <w:jc w:val="center"/>
              <w:rPr>
                <w:rFonts w:ascii="Arial" w:hAnsi="Arial" w:cs="Arial"/>
                <w:sz w:val="20"/>
                <w:szCs w:val="20"/>
              </w:rPr>
            </w:pPr>
            <w:r w:rsidRPr="00EE354E">
              <w:rPr>
                <w:sz w:val="20"/>
                <w:szCs w:val="20"/>
              </w:rPr>
              <w:t>1.29</w:t>
            </w:r>
          </w:p>
        </w:tc>
        <w:tc>
          <w:tcPr>
            <w:tcW w:w="993" w:type="dxa"/>
            <w:tcBorders>
              <w:top w:val="single" w:sz="4" w:space="0" w:color="auto"/>
              <w:left w:val="single" w:sz="4" w:space="0" w:color="auto"/>
              <w:bottom w:val="single" w:sz="4" w:space="0" w:color="auto"/>
              <w:right w:val="single" w:sz="4" w:space="0" w:color="auto"/>
            </w:tcBorders>
          </w:tcPr>
          <w:p w14:paraId="285503B7" w14:textId="77777777" w:rsidR="00EE354E" w:rsidRPr="00EE354E" w:rsidRDefault="00EE354E" w:rsidP="00EE354E">
            <w:pPr>
              <w:jc w:val="center"/>
              <w:rPr>
                <w:rFonts w:ascii="Arial" w:hAnsi="Arial" w:cs="Arial"/>
                <w:sz w:val="20"/>
                <w:szCs w:val="20"/>
              </w:rPr>
            </w:pPr>
            <w:r w:rsidRPr="00EE354E">
              <w:rPr>
                <w:sz w:val="20"/>
                <w:szCs w:val="20"/>
              </w:rPr>
              <w:t>6.89</w:t>
            </w:r>
          </w:p>
        </w:tc>
        <w:tc>
          <w:tcPr>
            <w:tcW w:w="992" w:type="dxa"/>
            <w:tcBorders>
              <w:top w:val="single" w:sz="4" w:space="0" w:color="auto"/>
              <w:left w:val="single" w:sz="4" w:space="0" w:color="auto"/>
              <w:bottom w:val="single" w:sz="4" w:space="0" w:color="auto"/>
              <w:right w:val="single" w:sz="4" w:space="0" w:color="auto"/>
            </w:tcBorders>
          </w:tcPr>
          <w:p w14:paraId="3280E54C" w14:textId="03E24AC6" w:rsidR="00EE354E" w:rsidRPr="00EE354E" w:rsidRDefault="00EE354E" w:rsidP="00EE354E">
            <w:pPr>
              <w:jc w:val="center"/>
              <w:rPr>
                <w:sz w:val="20"/>
                <w:szCs w:val="20"/>
              </w:rPr>
            </w:pPr>
            <w:r w:rsidRPr="00EE354E">
              <w:rPr>
                <w:sz w:val="20"/>
                <w:szCs w:val="20"/>
              </w:rPr>
              <w:t>33.26</w:t>
            </w:r>
          </w:p>
        </w:tc>
      </w:tr>
      <w:tr w:rsidR="00EE354E" w:rsidRPr="00EE354E" w14:paraId="4CA4DFDA" w14:textId="15E9623D" w:rsidTr="00FD4154">
        <w:trPr>
          <w:trHeight w:val="249"/>
        </w:trPr>
        <w:tc>
          <w:tcPr>
            <w:tcW w:w="993" w:type="dxa"/>
            <w:tcBorders>
              <w:top w:val="single" w:sz="4" w:space="0" w:color="auto"/>
              <w:left w:val="single" w:sz="4" w:space="0" w:color="auto"/>
              <w:bottom w:val="single" w:sz="4" w:space="0" w:color="auto"/>
              <w:right w:val="single" w:sz="4" w:space="0" w:color="auto"/>
            </w:tcBorders>
          </w:tcPr>
          <w:p w14:paraId="1CF85144" w14:textId="77777777" w:rsidR="00EE354E" w:rsidRPr="00EE354E" w:rsidRDefault="00EE354E" w:rsidP="00EE354E">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D526914" w14:textId="77777777" w:rsidR="00EE354E" w:rsidRPr="00EE354E" w:rsidRDefault="00EE354E" w:rsidP="00EE354E">
            <w:pPr>
              <w:jc w:val="right"/>
              <w:rPr>
                <w:rFonts w:ascii="Arial" w:hAnsi="Arial" w:cs="Arial"/>
                <w:bCs/>
                <w:sz w:val="20"/>
                <w:szCs w:val="20"/>
              </w:rPr>
            </w:pPr>
            <w:r w:rsidRPr="00EE354E">
              <w:rPr>
                <w:rFonts w:ascii="Arial" w:eastAsia="Times New Roman" w:hAnsi="Arial" w:cs="Arial"/>
                <w:bCs/>
                <w:sz w:val="20"/>
                <w:szCs w:val="20"/>
                <w:lang w:eastAsia="en-IN" w:bidi="mr-IN"/>
              </w:rPr>
              <w:t>CD (0.05)</w:t>
            </w:r>
          </w:p>
        </w:tc>
        <w:tc>
          <w:tcPr>
            <w:tcW w:w="992" w:type="dxa"/>
            <w:tcBorders>
              <w:top w:val="single" w:sz="4" w:space="0" w:color="auto"/>
              <w:left w:val="single" w:sz="4" w:space="0" w:color="auto"/>
              <w:bottom w:val="single" w:sz="4" w:space="0" w:color="auto"/>
              <w:right w:val="single" w:sz="4" w:space="0" w:color="auto"/>
            </w:tcBorders>
          </w:tcPr>
          <w:p w14:paraId="5D961A20" w14:textId="77777777" w:rsidR="00EE354E" w:rsidRPr="00EE354E" w:rsidRDefault="00EE354E" w:rsidP="00EE354E">
            <w:pPr>
              <w:jc w:val="center"/>
              <w:rPr>
                <w:rFonts w:ascii="Arial" w:hAnsi="Arial" w:cs="Arial"/>
                <w:sz w:val="20"/>
                <w:szCs w:val="20"/>
              </w:rPr>
            </w:pPr>
            <w:r w:rsidRPr="00EE354E">
              <w:rPr>
                <w:sz w:val="20"/>
                <w:szCs w:val="20"/>
              </w:rPr>
              <w:t>17.78</w:t>
            </w:r>
          </w:p>
        </w:tc>
        <w:tc>
          <w:tcPr>
            <w:tcW w:w="1417" w:type="dxa"/>
            <w:tcBorders>
              <w:top w:val="single" w:sz="4" w:space="0" w:color="auto"/>
              <w:left w:val="single" w:sz="4" w:space="0" w:color="auto"/>
              <w:bottom w:val="single" w:sz="4" w:space="0" w:color="auto"/>
              <w:right w:val="single" w:sz="4" w:space="0" w:color="auto"/>
            </w:tcBorders>
          </w:tcPr>
          <w:p w14:paraId="62753330" w14:textId="77777777" w:rsidR="00EE354E" w:rsidRPr="00EE354E" w:rsidRDefault="00EE354E" w:rsidP="00EE354E">
            <w:pPr>
              <w:jc w:val="center"/>
              <w:rPr>
                <w:rFonts w:ascii="Arial" w:hAnsi="Arial" w:cs="Arial"/>
                <w:sz w:val="20"/>
                <w:szCs w:val="20"/>
              </w:rPr>
            </w:pPr>
            <w:r w:rsidRPr="00EE354E">
              <w:rPr>
                <w:sz w:val="20"/>
                <w:szCs w:val="20"/>
              </w:rPr>
              <w:t>3.88</w:t>
            </w:r>
          </w:p>
        </w:tc>
        <w:tc>
          <w:tcPr>
            <w:tcW w:w="993" w:type="dxa"/>
            <w:tcBorders>
              <w:top w:val="single" w:sz="4" w:space="0" w:color="auto"/>
              <w:left w:val="single" w:sz="4" w:space="0" w:color="auto"/>
              <w:bottom w:val="single" w:sz="4" w:space="0" w:color="auto"/>
              <w:right w:val="single" w:sz="4" w:space="0" w:color="auto"/>
            </w:tcBorders>
          </w:tcPr>
          <w:p w14:paraId="4539920D" w14:textId="77777777" w:rsidR="00EE354E" w:rsidRPr="00EE354E" w:rsidRDefault="00EE354E" w:rsidP="00EE354E">
            <w:pPr>
              <w:jc w:val="center"/>
              <w:rPr>
                <w:rFonts w:ascii="Arial" w:hAnsi="Arial" w:cs="Arial"/>
                <w:sz w:val="20"/>
                <w:szCs w:val="20"/>
              </w:rPr>
            </w:pPr>
            <w:r w:rsidRPr="00EE354E">
              <w:rPr>
                <w:sz w:val="20"/>
                <w:szCs w:val="20"/>
              </w:rPr>
              <w:t>20.68</w:t>
            </w:r>
          </w:p>
        </w:tc>
        <w:tc>
          <w:tcPr>
            <w:tcW w:w="992" w:type="dxa"/>
            <w:tcBorders>
              <w:top w:val="single" w:sz="4" w:space="0" w:color="auto"/>
              <w:left w:val="single" w:sz="4" w:space="0" w:color="auto"/>
              <w:bottom w:val="single" w:sz="4" w:space="0" w:color="auto"/>
              <w:right w:val="single" w:sz="4" w:space="0" w:color="auto"/>
            </w:tcBorders>
          </w:tcPr>
          <w:p w14:paraId="356A7888" w14:textId="1B5B30EC" w:rsidR="00EE354E" w:rsidRPr="00EE354E" w:rsidRDefault="00EE354E" w:rsidP="00EE354E">
            <w:pPr>
              <w:jc w:val="center"/>
              <w:rPr>
                <w:sz w:val="20"/>
                <w:szCs w:val="20"/>
              </w:rPr>
            </w:pPr>
            <w:r w:rsidRPr="00EE354E">
              <w:rPr>
                <w:sz w:val="20"/>
                <w:szCs w:val="20"/>
              </w:rPr>
              <w:t>99.79</w:t>
            </w:r>
          </w:p>
        </w:tc>
      </w:tr>
    </w:tbl>
    <w:p w14:paraId="5F3963BE" w14:textId="77777777" w:rsidR="001F04E4" w:rsidRDefault="001F04E4" w:rsidP="001F04E4">
      <w:pPr>
        <w:spacing w:after="0"/>
        <w:jc w:val="both"/>
        <w:rPr>
          <w:rFonts w:ascii="Arial" w:hAnsi="Arial" w:cs="Arial"/>
          <w:sz w:val="20"/>
        </w:rPr>
      </w:pPr>
    </w:p>
    <w:p w14:paraId="080E244B" w14:textId="77777777" w:rsidR="00795F98" w:rsidRPr="00795F98" w:rsidRDefault="00795F98" w:rsidP="00D73953">
      <w:pPr>
        <w:spacing w:after="0"/>
        <w:jc w:val="both"/>
        <w:rPr>
          <w:rFonts w:ascii="Arial" w:hAnsi="Arial" w:cs="Arial"/>
          <w:b/>
          <w:bCs/>
          <w:sz w:val="20"/>
        </w:rPr>
      </w:pPr>
    </w:p>
    <w:p w14:paraId="09942157" w14:textId="1696C929" w:rsidR="00323D24" w:rsidRDefault="0062386B" w:rsidP="00245A8B">
      <w:pPr>
        <w:spacing w:after="0"/>
        <w:jc w:val="both"/>
        <w:rPr>
          <w:rFonts w:ascii="Arial" w:hAnsi="Arial" w:cs="Arial"/>
          <w:b/>
          <w:bCs/>
          <w:szCs w:val="22"/>
        </w:rPr>
      </w:pPr>
      <w:bookmarkStart w:id="6" w:name="_Hlk177074039"/>
      <w:bookmarkEnd w:id="5"/>
      <w:r w:rsidRPr="0062386B">
        <w:rPr>
          <w:rFonts w:ascii="Arial" w:hAnsi="Arial" w:cs="Arial"/>
          <w:b/>
          <w:bCs/>
          <w:szCs w:val="22"/>
        </w:rPr>
        <w:t xml:space="preserve">3.3 Effect of foliar application of nano zinc oxide on </w:t>
      </w:r>
      <w:r>
        <w:rPr>
          <w:rFonts w:ascii="Arial" w:hAnsi="Arial" w:cs="Arial"/>
          <w:b/>
          <w:bCs/>
          <w:szCs w:val="22"/>
        </w:rPr>
        <w:t>quality</w:t>
      </w:r>
      <w:r w:rsidRPr="0062386B">
        <w:rPr>
          <w:rFonts w:ascii="Arial" w:hAnsi="Arial" w:cs="Arial"/>
          <w:b/>
          <w:bCs/>
          <w:szCs w:val="22"/>
        </w:rPr>
        <w:t xml:space="preserve"> </w:t>
      </w:r>
      <w:r w:rsidR="00832088">
        <w:rPr>
          <w:rFonts w:ascii="Arial" w:hAnsi="Arial" w:cs="Arial"/>
          <w:b/>
          <w:bCs/>
          <w:szCs w:val="22"/>
        </w:rPr>
        <w:t>of</w:t>
      </w:r>
      <w:r w:rsidRPr="0062386B">
        <w:rPr>
          <w:rFonts w:ascii="Arial" w:hAnsi="Arial" w:cs="Arial"/>
          <w:b/>
          <w:bCs/>
          <w:szCs w:val="22"/>
        </w:rPr>
        <w:t xml:space="preserve"> wheat in Inceptisol</w:t>
      </w:r>
    </w:p>
    <w:p w14:paraId="789E484C" w14:textId="47442099" w:rsidR="0062386B" w:rsidRDefault="0062386B" w:rsidP="00245A8B">
      <w:pPr>
        <w:spacing w:after="0"/>
        <w:jc w:val="both"/>
        <w:rPr>
          <w:rFonts w:ascii="Arial" w:hAnsi="Arial" w:cs="Arial"/>
          <w:b/>
          <w:bCs/>
          <w:szCs w:val="22"/>
        </w:rPr>
      </w:pPr>
      <w:r>
        <w:rPr>
          <w:rFonts w:ascii="Arial" w:hAnsi="Arial" w:cs="Arial"/>
          <w:b/>
          <w:bCs/>
          <w:szCs w:val="22"/>
        </w:rPr>
        <w:t>3.3.1 Protein content</w:t>
      </w:r>
    </w:p>
    <w:p w14:paraId="63FA5D94" w14:textId="60F55A85" w:rsidR="0062386B" w:rsidRPr="0062386B" w:rsidRDefault="0062386B" w:rsidP="0062386B">
      <w:pPr>
        <w:spacing w:after="0"/>
        <w:jc w:val="both"/>
        <w:rPr>
          <w:rFonts w:ascii="Arial" w:hAnsi="Arial" w:cs="Arial"/>
          <w:sz w:val="20"/>
          <w:lang w:val="en-IN"/>
        </w:rPr>
      </w:pPr>
      <w:r w:rsidRPr="0062386B">
        <w:rPr>
          <w:rFonts w:ascii="Arial" w:hAnsi="Arial" w:cs="Arial"/>
          <w:sz w:val="20"/>
          <w:lang w:val="en-IN"/>
        </w:rPr>
        <w:t xml:space="preserve">The protein (12.90%) content </w:t>
      </w:r>
      <w:r>
        <w:rPr>
          <w:rFonts w:ascii="Arial" w:hAnsi="Arial" w:cs="Arial"/>
          <w:sz w:val="20"/>
          <w:lang w:val="en-IN"/>
        </w:rPr>
        <w:t xml:space="preserve">of wheat </w:t>
      </w:r>
      <w:r w:rsidRPr="0062386B">
        <w:rPr>
          <w:rFonts w:ascii="Arial" w:hAnsi="Arial" w:cs="Arial"/>
          <w:sz w:val="20"/>
          <w:lang w:val="en-IN"/>
        </w:rPr>
        <w:t xml:space="preserve">was found significantly higher in treatment GRDF + </w:t>
      </w:r>
      <w:r w:rsidRPr="0062386B">
        <w:rPr>
          <w:rFonts w:ascii="Arial" w:hAnsi="Arial" w:cs="Arial"/>
          <w:sz w:val="20"/>
        </w:rPr>
        <w:t xml:space="preserve">foliar spray of </w:t>
      </w:r>
      <w:r w:rsidRPr="0062386B">
        <w:rPr>
          <w:rFonts w:ascii="Arial" w:hAnsi="Arial" w:cs="Arial"/>
          <w:sz w:val="20"/>
          <w:lang w:val="en-IN"/>
        </w:rPr>
        <w:t xml:space="preserve">1200 ppm </w:t>
      </w:r>
      <w:proofErr w:type="spellStart"/>
      <w:r w:rsidRPr="0062386B">
        <w:rPr>
          <w:rFonts w:ascii="Arial" w:hAnsi="Arial" w:cs="Arial"/>
          <w:sz w:val="20"/>
          <w:lang w:val="en-IN"/>
        </w:rPr>
        <w:t>nano</w:t>
      </w:r>
      <w:proofErr w:type="spellEnd"/>
      <w:r w:rsidRPr="0062386B">
        <w:rPr>
          <w:rFonts w:ascii="Arial" w:hAnsi="Arial" w:cs="Arial"/>
          <w:sz w:val="20"/>
          <w:lang w:val="en-IN"/>
        </w:rPr>
        <w:t xml:space="preserve"> </w:t>
      </w:r>
      <w:proofErr w:type="spellStart"/>
      <w:r w:rsidRPr="0062386B">
        <w:rPr>
          <w:rFonts w:ascii="Arial" w:hAnsi="Arial" w:cs="Arial"/>
          <w:sz w:val="20"/>
          <w:lang w:val="en-IN"/>
        </w:rPr>
        <w:t>ZnO</w:t>
      </w:r>
      <w:proofErr w:type="spellEnd"/>
      <w:r w:rsidRPr="0062386B">
        <w:rPr>
          <w:rFonts w:ascii="Arial" w:hAnsi="Arial" w:cs="Arial"/>
          <w:sz w:val="20"/>
          <w:lang w:val="en-IN"/>
        </w:rPr>
        <w:t xml:space="preserve">, while treatments </w:t>
      </w:r>
      <w:r w:rsidRPr="0062386B">
        <w:rPr>
          <w:rFonts w:ascii="Arial" w:hAnsi="Arial" w:cs="Arial"/>
          <w:sz w:val="20"/>
        </w:rPr>
        <w:t>GRDF + soil application of ZnSO</w:t>
      </w:r>
      <w:r w:rsidRPr="0062386B">
        <w:rPr>
          <w:rFonts w:ascii="Arial" w:hAnsi="Arial" w:cs="Arial"/>
          <w:sz w:val="20"/>
          <w:vertAlign w:val="subscript"/>
        </w:rPr>
        <w:t>4</w:t>
      </w:r>
      <w:r w:rsidRPr="0062386B">
        <w:rPr>
          <w:rFonts w:ascii="Arial" w:hAnsi="Arial" w:cs="Arial"/>
          <w:sz w:val="20"/>
        </w:rPr>
        <w:t xml:space="preserve"> </w:t>
      </w:r>
      <w:r w:rsidR="00951E8E">
        <w:rPr>
          <w:rFonts w:ascii="Arial" w:hAnsi="Arial" w:cs="Arial"/>
          <w:sz w:val="20"/>
        </w:rPr>
        <w:t>@</w:t>
      </w:r>
      <w:r w:rsidRPr="0062386B">
        <w:rPr>
          <w:rFonts w:ascii="Arial" w:hAnsi="Arial" w:cs="Arial"/>
          <w:sz w:val="20"/>
        </w:rPr>
        <w:t>20 kg ha</w:t>
      </w:r>
      <w:r w:rsidRPr="0062386B">
        <w:rPr>
          <w:rFonts w:ascii="Arial" w:hAnsi="Arial" w:cs="Arial"/>
          <w:sz w:val="20"/>
          <w:vertAlign w:val="superscript"/>
        </w:rPr>
        <w:t>-1</w:t>
      </w:r>
      <w:r w:rsidRPr="0062386B">
        <w:rPr>
          <w:rFonts w:ascii="Arial" w:hAnsi="Arial" w:cs="Arial"/>
          <w:sz w:val="20"/>
          <w:lang w:val="en-IN"/>
        </w:rPr>
        <w:t xml:space="preserve"> (12.24%) </w:t>
      </w:r>
      <w:r w:rsidRPr="0062386B">
        <w:rPr>
          <w:rFonts w:ascii="Arial" w:hAnsi="Arial" w:cs="Arial"/>
          <w:sz w:val="20"/>
        </w:rPr>
        <w:t xml:space="preserve">GRDF + foliar spray of 300 ppm </w:t>
      </w:r>
      <w:proofErr w:type="spellStart"/>
      <w:r w:rsidRPr="0062386B">
        <w:rPr>
          <w:rFonts w:ascii="Arial" w:hAnsi="Arial" w:cs="Arial"/>
          <w:sz w:val="20"/>
        </w:rPr>
        <w:t>nano-ZnO</w:t>
      </w:r>
      <w:proofErr w:type="spellEnd"/>
      <w:r w:rsidRPr="0062386B">
        <w:rPr>
          <w:rFonts w:ascii="Arial" w:hAnsi="Arial" w:cs="Arial"/>
          <w:sz w:val="20"/>
        </w:rPr>
        <w:t xml:space="preserve"> (12.58%), GRDF + foliar spray of 600 ppm </w:t>
      </w:r>
      <w:proofErr w:type="spellStart"/>
      <w:r w:rsidRPr="0062386B">
        <w:rPr>
          <w:rFonts w:ascii="Arial" w:hAnsi="Arial" w:cs="Arial"/>
          <w:sz w:val="20"/>
        </w:rPr>
        <w:t>nano-ZnO</w:t>
      </w:r>
      <w:proofErr w:type="spellEnd"/>
      <w:r w:rsidRPr="0062386B">
        <w:rPr>
          <w:rFonts w:ascii="Arial" w:hAnsi="Arial" w:cs="Arial"/>
          <w:sz w:val="20"/>
        </w:rPr>
        <w:t xml:space="preserve"> (12.59%), GRDF + foliar spray of 900 ppm </w:t>
      </w:r>
      <w:proofErr w:type="spellStart"/>
      <w:r w:rsidRPr="0062386B">
        <w:rPr>
          <w:rFonts w:ascii="Arial" w:hAnsi="Arial" w:cs="Arial"/>
          <w:sz w:val="20"/>
        </w:rPr>
        <w:t>nano-ZnO</w:t>
      </w:r>
      <w:proofErr w:type="spellEnd"/>
      <w:r w:rsidRPr="0062386B">
        <w:rPr>
          <w:rFonts w:ascii="Arial" w:hAnsi="Arial" w:cs="Arial"/>
          <w:sz w:val="20"/>
        </w:rPr>
        <w:t xml:space="preserve"> (12.38%) and GRDF + foliar spray of 1200 ppm EDTA Zn</w:t>
      </w:r>
      <w:r w:rsidRPr="0062386B">
        <w:rPr>
          <w:rFonts w:ascii="Arial" w:hAnsi="Arial" w:cs="Arial"/>
          <w:sz w:val="20"/>
          <w:lang w:val="en-IN"/>
        </w:rPr>
        <w:t xml:space="preserve"> (12.73%) were at par with </w:t>
      </w:r>
      <w:r>
        <w:rPr>
          <w:rFonts w:ascii="Arial" w:hAnsi="Arial" w:cs="Arial"/>
          <w:sz w:val="20"/>
          <w:lang w:val="en-IN"/>
        </w:rPr>
        <w:t xml:space="preserve">this </w:t>
      </w:r>
      <w:r w:rsidRPr="0062386B">
        <w:rPr>
          <w:rFonts w:ascii="Arial" w:hAnsi="Arial" w:cs="Arial"/>
          <w:sz w:val="20"/>
          <w:lang w:val="en-IN"/>
        </w:rPr>
        <w:t>treatment</w:t>
      </w:r>
      <w:r>
        <w:rPr>
          <w:rFonts w:ascii="Arial" w:hAnsi="Arial" w:cs="Arial"/>
          <w:sz w:val="20"/>
          <w:lang w:val="en-IN"/>
        </w:rPr>
        <w:t>.</w:t>
      </w:r>
    </w:p>
    <w:p w14:paraId="6041102B" w14:textId="595D625B" w:rsidR="00951E8E" w:rsidRPr="00951E8E" w:rsidRDefault="00951E8E" w:rsidP="00951E8E">
      <w:pPr>
        <w:spacing w:after="0"/>
        <w:jc w:val="both"/>
        <w:rPr>
          <w:rFonts w:ascii="Arial" w:hAnsi="Arial" w:cs="Arial"/>
          <w:b/>
          <w:bCs/>
          <w:szCs w:val="22"/>
          <w:lang w:val="en-IN"/>
        </w:rPr>
      </w:pPr>
      <w:r>
        <w:rPr>
          <w:rFonts w:ascii="Arial" w:hAnsi="Arial" w:cs="Arial"/>
          <w:b/>
          <w:bCs/>
          <w:szCs w:val="22"/>
          <w:lang w:val="en-IN"/>
        </w:rPr>
        <w:t xml:space="preserve">3.3.2 </w:t>
      </w:r>
      <w:r w:rsidRPr="00951E8E">
        <w:rPr>
          <w:rFonts w:ascii="Arial" w:hAnsi="Arial" w:cs="Arial"/>
          <w:b/>
          <w:bCs/>
          <w:szCs w:val="22"/>
          <w:lang w:val="en-IN"/>
        </w:rPr>
        <w:t xml:space="preserve">Test </w:t>
      </w:r>
      <w:r>
        <w:rPr>
          <w:rFonts w:ascii="Arial" w:hAnsi="Arial" w:cs="Arial"/>
          <w:b/>
          <w:bCs/>
          <w:szCs w:val="22"/>
          <w:lang w:val="en-IN"/>
        </w:rPr>
        <w:t>w</w:t>
      </w:r>
      <w:r w:rsidRPr="00951E8E">
        <w:rPr>
          <w:rFonts w:ascii="Arial" w:hAnsi="Arial" w:cs="Arial"/>
          <w:b/>
          <w:bCs/>
          <w:szCs w:val="22"/>
          <w:lang w:val="en-IN"/>
        </w:rPr>
        <w:t>eight</w:t>
      </w:r>
    </w:p>
    <w:p w14:paraId="4C031B6C" w14:textId="77777777" w:rsidR="006A130A" w:rsidRDefault="00951E8E" w:rsidP="006A130A">
      <w:pPr>
        <w:spacing w:after="0"/>
        <w:jc w:val="both"/>
        <w:rPr>
          <w:rFonts w:ascii="Arial" w:hAnsi="Arial" w:cs="Arial"/>
          <w:sz w:val="20"/>
          <w:lang w:val="en-IN"/>
        </w:rPr>
      </w:pPr>
      <w:r w:rsidRPr="00951E8E">
        <w:rPr>
          <w:rFonts w:ascii="Arial" w:hAnsi="Arial" w:cs="Arial"/>
          <w:sz w:val="20"/>
          <w:lang w:val="en-IN"/>
        </w:rPr>
        <w:t xml:space="preserve">The test weight (41.40 g) of wheat was found significantly higher in treatment GRDF + </w:t>
      </w:r>
      <w:r w:rsidRPr="00951E8E">
        <w:rPr>
          <w:rFonts w:ascii="Arial" w:hAnsi="Arial" w:cs="Arial"/>
          <w:bCs/>
          <w:sz w:val="20"/>
        </w:rPr>
        <w:t xml:space="preserve">foliar spray of </w:t>
      </w:r>
      <w:r w:rsidRPr="00951E8E">
        <w:rPr>
          <w:rFonts w:ascii="Arial" w:hAnsi="Arial" w:cs="Arial"/>
          <w:sz w:val="20"/>
          <w:lang w:val="en-IN"/>
        </w:rPr>
        <w:t xml:space="preserve">1200 ppm </w:t>
      </w:r>
      <w:proofErr w:type="spellStart"/>
      <w:r w:rsidRPr="00951E8E">
        <w:rPr>
          <w:rFonts w:ascii="Arial" w:hAnsi="Arial" w:cs="Arial"/>
          <w:sz w:val="20"/>
          <w:lang w:val="en-IN"/>
        </w:rPr>
        <w:t>nano</w:t>
      </w:r>
      <w:proofErr w:type="spellEnd"/>
      <w:r w:rsidRPr="00951E8E">
        <w:rPr>
          <w:rFonts w:ascii="Arial" w:hAnsi="Arial" w:cs="Arial"/>
          <w:sz w:val="20"/>
          <w:lang w:val="en-IN"/>
        </w:rPr>
        <w:t xml:space="preserve">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while treatments </w:t>
      </w:r>
      <w:r w:rsidRPr="00951E8E">
        <w:rPr>
          <w:rFonts w:ascii="Arial" w:hAnsi="Arial" w:cs="Arial"/>
          <w:bCs/>
          <w:sz w:val="20"/>
        </w:rPr>
        <w:t>GRDF + soil application of ZnSO</w:t>
      </w:r>
      <w:r w:rsidRPr="00951E8E">
        <w:rPr>
          <w:rFonts w:ascii="Arial" w:hAnsi="Arial" w:cs="Arial"/>
          <w:bCs/>
          <w:sz w:val="20"/>
          <w:vertAlign w:val="subscript"/>
        </w:rPr>
        <w:t>4</w:t>
      </w:r>
      <w:r w:rsidRPr="00951E8E">
        <w:rPr>
          <w:rFonts w:ascii="Arial" w:hAnsi="Arial" w:cs="Arial"/>
          <w:bCs/>
          <w:sz w:val="20"/>
        </w:rPr>
        <w:t xml:space="preserve"> </w:t>
      </w:r>
      <w:r>
        <w:rPr>
          <w:rFonts w:ascii="Arial" w:hAnsi="Arial" w:cs="Arial"/>
          <w:bCs/>
          <w:sz w:val="20"/>
        </w:rPr>
        <w:t>@</w:t>
      </w:r>
      <w:r w:rsidRPr="00951E8E">
        <w:rPr>
          <w:rFonts w:ascii="Arial" w:hAnsi="Arial" w:cs="Arial"/>
          <w:bCs/>
          <w:sz w:val="20"/>
        </w:rPr>
        <w:t>20 kg ha</w:t>
      </w:r>
      <w:r w:rsidRPr="00951E8E">
        <w:rPr>
          <w:rFonts w:ascii="Arial" w:hAnsi="Arial" w:cs="Arial"/>
          <w:bCs/>
          <w:sz w:val="20"/>
          <w:vertAlign w:val="superscript"/>
        </w:rPr>
        <w:t>-1</w:t>
      </w:r>
      <w:r w:rsidRPr="00951E8E">
        <w:rPr>
          <w:rFonts w:ascii="Arial" w:hAnsi="Arial" w:cs="Arial"/>
          <w:sz w:val="20"/>
          <w:lang w:val="en-IN"/>
        </w:rPr>
        <w:t xml:space="preserve">, </w:t>
      </w:r>
      <w:r w:rsidRPr="00951E8E">
        <w:rPr>
          <w:rFonts w:ascii="Arial" w:hAnsi="Arial" w:cs="Arial"/>
          <w:bCs/>
          <w:sz w:val="20"/>
        </w:rPr>
        <w:t xml:space="preserve">GRDF + foliar spray of 300 ppm </w:t>
      </w:r>
      <w:proofErr w:type="spellStart"/>
      <w:r w:rsidRPr="00951E8E">
        <w:rPr>
          <w:rFonts w:ascii="Arial" w:hAnsi="Arial" w:cs="Arial"/>
          <w:bCs/>
          <w:sz w:val="20"/>
        </w:rPr>
        <w:t>nano-ZnO</w:t>
      </w:r>
      <w:proofErr w:type="spellEnd"/>
      <w:r w:rsidRPr="00951E8E">
        <w:rPr>
          <w:rFonts w:ascii="Arial" w:hAnsi="Arial" w:cs="Arial"/>
          <w:bCs/>
          <w:sz w:val="20"/>
        </w:rPr>
        <w:t xml:space="preserve">, GRDF + foliar spray of 600 ppm </w:t>
      </w:r>
      <w:proofErr w:type="spellStart"/>
      <w:r w:rsidRPr="00951E8E">
        <w:rPr>
          <w:rFonts w:ascii="Arial" w:hAnsi="Arial" w:cs="Arial"/>
          <w:bCs/>
          <w:sz w:val="20"/>
        </w:rPr>
        <w:t>nano-ZnO</w:t>
      </w:r>
      <w:proofErr w:type="spellEnd"/>
      <w:r w:rsidRPr="00951E8E">
        <w:rPr>
          <w:rFonts w:ascii="Arial" w:hAnsi="Arial" w:cs="Arial"/>
          <w:bCs/>
          <w:sz w:val="20"/>
        </w:rPr>
        <w:t>,</w:t>
      </w:r>
      <w:r w:rsidRPr="00951E8E">
        <w:rPr>
          <w:rFonts w:ascii="Arial" w:hAnsi="Arial" w:cs="Arial"/>
          <w:sz w:val="20"/>
        </w:rPr>
        <w:t xml:space="preserve"> </w:t>
      </w:r>
      <w:r w:rsidRPr="00951E8E">
        <w:rPr>
          <w:rFonts w:ascii="Arial" w:hAnsi="Arial" w:cs="Arial"/>
          <w:bCs/>
          <w:sz w:val="20"/>
        </w:rPr>
        <w:t xml:space="preserve">GRDF + foliar spray of 900 ppm </w:t>
      </w:r>
      <w:proofErr w:type="spellStart"/>
      <w:r w:rsidRPr="00951E8E">
        <w:rPr>
          <w:rFonts w:ascii="Arial" w:hAnsi="Arial" w:cs="Arial"/>
          <w:bCs/>
          <w:sz w:val="20"/>
        </w:rPr>
        <w:t>nano-ZnO</w:t>
      </w:r>
      <w:proofErr w:type="spellEnd"/>
      <w:r w:rsidRPr="00951E8E">
        <w:rPr>
          <w:rFonts w:ascii="Arial" w:hAnsi="Arial" w:cs="Arial"/>
          <w:sz w:val="20"/>
        </w:rPr>
        <w:t xml:space="preserve"> and </w:t>
      </w:r>
      <w:r w:rsidRPr="00951E8E">
        <w:rPr>
          <w:rFonts w:ascii="Arial" w:hAnsi="Arial" w:cs="Arial"/>
          <w:bCs/>
          <w:sz w:val="20"/>
        </w:rPr>
        <w:t>GRDF + foliar spray of 1200 ppm EDTA Zn</w:t>
      </w:r>
      <w:r w:rsidRPr="00951E8E">
        <w:rPr>
          <w:rFonts w:ascii="Arial" w:hAnsi="Arial" w:cs="Arial"/>
          <w:sz w:val="20"/>
          <w:lang w:val="en-IN"/>
        </w:rPr>
        <w:t xml:space="preserve"> (40.61, 40.63, 40.71, 40.89 and 40.76 g, respectively) were at par with</w:t>
      </w:r>
      <w:r w:rsidR="00482E75">
        <w:rPr>
          <w:rFonts w:ascii="Arial" w:hAnsi="Arial" w:cs="Arial"/>
          <w:sz w:val="20"/>
          <w:lang w:val="en-IN"/>
        </w:rPr>
        <w:t xml:space="preserve"> this</w:t>
      </w:r>
      <w:r w:rsidRPr="00951E8E">
        <w:rPr>
          <w:rFonts w:ascii="Arial" w:hAnsi="Arial" w:cs="Arial"/>
          <w:sz w:val="20"/>
          <w:lang w:val="en-IN"/>
        </w:rPr>
        <w:t xml:space="preserve"> treatment. There was an increase of around 50.36 percent and 21.02 percent in the test weight of wheat in treatment GRDF + </w:t>
      </w:r>
      <w:r w:rsidRPr="00951E8E">
        <w:rPr>
          <w:rFonts w:ascii="Arial" w:hAnsi="Arial" w:cs="Arial"/>
          <w:bCs/>
          <w:sz w:val="20"/>
        </w:rPr>
        <w:t xml:space="preserve">foliar spray of </w:t>
      </w:r>
      <w:r w:rsidRPr="00951E8E">
        <w:rPr>
          <w:rFonts w:ascii="Arial" w:hAnsi="Arial" w:cs="Arial"/>
          <w:sz w:val="20"/>
          <w:lang w:val="en-IN"/>
        </w:rPr>
        <w:t xml:space="preserve">1200 ppm </w:t>
      </w:r>
      <w:proofErr w:type="spellStart"/>
      <w:r w:rsidRPr="00951E8E">
        <w:rPr>
          <w:rFonts w:ascii="Arial" w:hAnsi="Arial" w:cs="Arial"/>
          <w:sz w:val="20"/>
          <w:lang w:val="en-IN"/>
        </w:rPr>
        <w:t>nano</w:t>
      </w:r>
      <w:proofErr w:type="spellEnd"/>
      <w:r w:rsidRPr="00951E8E">
        <w:rPr>
          <w:rFonts w:ascii="Arial" w:hAnsi="Arial" w:cs="Arial"/>
          <w:sz w:val="20"/>
          <w:lang w:val="en-IN"/>
        </w:rPr>
        <w:t xml:space="preserve">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as compared to the Absolute Control and GRDF treatment.</w:t>
      </w:r>
    </w:p>
    <w:p w14:paraId="3ECBF61C" w14:textId="77777777" w:rsidR="006A130A" w:rsidRDefault="006A130A" w:rsidP="006A130A">
      <w:pPr>
        <w:spacing w:after="0"/>
        <w:jc w:val="both"/>
        <w:rPr>
          <w:rFonts w:ascii="Arial" w:hAnsi="Arial" w:cs="Arial"/>
          <w:sz w:val="20"/>
        </w:rPr>
      </w:pPr>
    </w:p>
    <w:p w14:paraId="26FF96E9" w14:textId="77777777" w:rsidR="00486847" w:rsidRDefault="006A130A" w:rsidP="00486847">
      <w:pPr>
        <w:jc w:val="both"/>
        <w:rPr>
          <w:rFonts w:ascii="Arial" w:hAnsi="Arial" w:cs="Arial"/>
          <w:sz w:val="20"/>
          <w:lang w:val="en-IN"/>
        </w:rPr>
      </w:pPr>
      <w:r w:rsidRPr="004D286A">
        <w:rPr>
          <w:rFonts w:ascii="Arial" w:hAnsi="Arial" w:cs="Arial"/>
          <w:sz w:val="20"/>
        </w:rPr>
        <w:t xml:space="preserve">Foliar application of nano zinc oxide boosts </w:t>
      </w:r>
      <w:r>
        <w:rPr>
          <w:rFonts w:ascii="Arial" w:hAnsi="Arial" w:cs="Arial"/>
          <w:sz w:val="20"/>
        </w:rPr>
        <w:t>nutrient</w:t>
      </w:r>
      <w:r w:rsidRPr="004D286A">
        <w:rPr>
          <w:rFonts w:ascii="Arial" w:hAnsi="Arial" w:cs="Arial"/>
          <w:sz w:val="20"/>
        </w:rPr>
        <w:t xml:space="preserve"> uptake by delivering zinc directly to the leaves, where it is quickly absorbed and used to activate enzymes involved in </w:t>
      </w:r>
      <w:r>
        <w:rPr>
          <w:rFonts w:ascii="Arial" w:hAnsi="Arial" w:cs="Arial"/>
          <w:sz w:val="20"/>
        </w:rPr>
        <w:t>nutrient</w:t>
      </w:r>
      <w:r w:rsidRPr="004D286A">
        <w:rPr>
          <w:rFonts w:ascii="Arial" w:hAnsi="Arial" w:cs="Arial"/>
          <w:sz w:val="20"/>
        </w:rPr>
        <w:t xml:space="preserve"> metabolism. Zinc supports enzyme activity and strengthens cell membranes, which helps in the movement and absorption of </w:t>
      </w:r>
      <w:r>
        <w:rPr>
          <w:rFonts w:ascii="Arial" w:hAnsi="Arial" w:cs="Arial"/>
          <w:sz w:val="20"/>
        </w:rPr>
        <w:t>macronutrients and micronutrients</w:t>
      </w:r>
      <w:r w:rsidRPr="004D286A">
        <w:rPr>
          <w:rFonts w:ascii="Arial" w:hAnsi="Arial" w:cs="Arial"/>
          <w:sz w:val="20"/>
        </w:rPr>
        <w:t xml:space="preserve"> within the plant. When applied to the leaves, the tiny nano zinc particles are easily absorbed and quickly support 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w:t>
      </w:r>
      <w:r w:rsidRPr="00832088">
        <w:rPr>
          <w:rFonts w:ascii="Arial" w:hAnsi="Arial" w:cs="Arial"/>
          <w:sz w:val="20"/>
          <w:lang w:val="en-IN"/>
        </w:rPr>
        <w:t xml:space="preserve"> Th</w:t>
      </w:r>
      <w:r>
        <w:rPr>
          <w:rFonts w:ascii="Arial" w:hAnsi="Arial" w:cs="Arial"/>
          <w:sz w:val="20"/>
          <w:lang w:val="en-IN"/>
        </w:rPr>
        <w:t>ese</w:t>
      </w:r>
      <w:r w:rsidRPr="00832088">
        <w:rPr>
          <w:rFonts w:ascii="Arial" w:hAnsi="Arial" w:cs="Arial"/>
          <w:sz w:val="20"/>
          <w:lang w:val="en-IN"/>
        </w:rPr>
        <w:t xml:space="preserve"> beneficial effect</w:t>
      </w:r>
      <w:r>
        <w:rPr>
          <w:rFonts w:ascii="Arial" w:hAnsi="Arial" w:cs="Arial"/>
          <w:sz w:val="20"/>
          <w:lang w:val="en-IN"/>
        </w:rPr>
        <w:t>s</w:t>
      </w:r>
      <w:r w:rsidRPr="00832088">
        <w:rPr>
          <w:rFonts w:ascii="Arial" w:hAnsi="Arial" w:cs="Arial"/>
          <w:sz w:val="20"/>
          <w:lang w:val="en-IN"/>
        </w:rPr>
        <w:t xml:space="preserve"> of zinc in promoting protein </w:t>
      </w:r>
      <w:r w:rsidRPr="00832088">
        <w:rPr>
          <w:rFonts w:ascii="Arial" w:hAnsi="Arial" w:cs="Arial"/>
          <w:sz w:val="20"/>
          <w:lang w:val="en-IN"/>
        </w:rPr>
        <w:lastRenderedPageBreak/>
        <w:t xml:space="preserve">synthesis </w:t>
      </w:r>
      <w:r>
        <w:rPr>
          <w:rFonts w:ascii="Arial" w:hAnsi="Arial" w:cs="Arial"/>
          <w:sz w:val="20"/>
          <w:lang w:val="en-IN"/>
        </w:rPr>
        <w:t xml:space="preserve">due to </w:t>
      </w:r>
      <w:r w:rsidRPr="00832088">
        <w:rPr>
          <w:rFonts w:ascii="Arial" w:hAnsi="Arial" w:cs="Arial"/>
          <w:sz w:val="20"/>
          <w:lang w:val="en-IN"/>
        </w:rPr>
        <w:t>its catalytic role in enzymatic activities related to protein formation. Zinc is known to be crucial for nitrogen absorption and protein synthesis and m</w:t>
      </w:r>
      <w:r>
        <w:rPr>
          <w:rFonts w:ascii="Arial" w:hAnsi="Arial" w:cs="Arial"/>
          <w:sz w:val="20"/>
          <w:lang w:val="en-IN"/>
        </w:rPr>
        <w:t>ight have</w:t>
      </w:r>
      <w:r w:rsidRPr="00832088">
        <w:rPr>
          <w:rFonts w:ascii="Arial" w:hAnsi="Arial" w:cs="Arial"/>
          <w:sz w:val="20"/>
          <w:lang w:val="en-IN"/>
        </w:rPr>
        <w:t xml:space="preserve"> also influence</w:t>
      </w:r>
      <w:r>
        <w:rPr>
          <w:rFonts w:ascii="Arial" w:hAnsi="Arial" w:cs="Arial"/>
          <w:sz w:val="20"/>
          <w:lang w:val="en-IN"/>
        </w:rPr>
        <w:t>d</w:t>
      </w:r>
      <w:r w:rsidRPr="00832088">
        <w:rPr>
          <w:rFonts w:ascii="Arial" w:hAnsi="Arial" w:cs="Arial"/>
          <w:sz w:val="20"/>
          <w:lang w:val="en-IN"/>
        </w:rPr>
        <w:t xml:space="preserve"> gene expression related to protein accumulation in grains</w:t>
      </w:r>
      <w:r>
        <w:rPr>
          <w:rFonts w:ascii="Arial" w:hAnsi="Arial" w:cs="Arial"/>
          <w:sz w:val="20"/>
          <w:lang w:val="en-IN"/>
        </w:rPr>
        <w:t>, thus, results in proper and mature grain development leading good test weight.</w:t>
      </w:r>
      <w:r>
        <w:rPr>
          <w:rFonts w:ascii="Arial" w:hAnsi="Arial" w:cs="Arial"/>
          <w:sz w:val="20"/>
        </w:rPr>
        <w:t xml:space="preserve"> These findings are supported by </w:t>
      </w:r>
      <w:r w:rsidRPr="0062386B">
        <w:rPr>
          <w:rFonts w:ascii="Arial" w:hAnsi="Arial" w:cs="Arial"/>
          <w:sz w:val="20"/>
          <w:lang w:val="en-IN"/>
        </w:rPr>
        <w:t>Al-</w:t>
      </w:r>
      <w:proofErr w:type="spellStart"/>
      <w:r w:rsidRPr="0062386B">
        <w:rPr>
          <w:rFonts w:ascii="Arial" w:hAnsi="Arial" w:cs="Arial"/>
          <w:sz w:val="20"/>
          <w:lang w:val="en-IN"/>
        </w:rPr>
        <w:t>Juthery</w:t>
      </w:r>
      <w:proofErr w:type="spellEnd"/>
      <w:r w:rsidRPr="0062386B">
        <w:rPr>
          <w:rFonts w:ascii="Arial" w:hAnsi="Arial" w:cs="Arial"/>
          <w:sz w:val="20"/>
          <w:lang w:val="en-IN"/>
        </w:rPr>
        <w:t xml:space="preserve"> </w:t>
      </w:r>
      <w:r w:rsidRPr="0062386B">
        <w:rPr>
          <w:rFonts w:ascii="Arial" w:hAnsi="Arial" w:cs="Arial"/>
          <w:i/>
          <w:iCs/>
          <w:sz w:val="20"/>
          <w:lang w:val="en-IN"/>
        </w:rPr>
        <w:t>et al</w:t>
      </w:r>
      <w:r w:rsidRPr="0062386B">
        <w:rPr>
          <w:rFonts w:ascii="Arial" w:hAnsi="Arial" w:cs="Arial"/>
          <w:sz w:val="20"/>
          <w:lang w:val="en-IN"/>
        </w:rPr>
        <w:t>. (2019)</w:t>
      </w:r>
      <w:r>
        <w:rPr>
          <w:rFonts w:ascii="Arial" w:hAnsi="Arial" w:cs="Arial"/>
          <w:sz w:val="20"/>
          <w:lang w:val="en-IN"/>
        </w:rPr>
        <w:t xml:space="preserve">, </w:t>
      </w:r>
      <w:r w:rsidRPr="0062386B">
        <w:rPr>
          <w:rFonts w:ascii="Arial" w:hAnsi="Arial" w:cs="Arial"/>
          <w:sz w:val="20"/>
          <w:lang w:val="en-IN"/>
        </w:rPr>
        <w:t xml:space="preserve">Deepika </w:t>
      </w:r>
      <w:r w:rsidRPr="0062386B">
        <w:rPr>
          <w:rFonts w:ascii="Arial" w:hAnsi="Arial" w:cs="Arial"/>
          <w:i/>
          <w:iCs/>
          <w:sz w:val="20"/>
          <w:lang w:val="en-IN"/>
        </w:rPr>
        <w:t>et al</w:t>
      </w:r>
      <w:r w:rsidRPr="0062386B">
        <w:rPr>
          <w:rFonts w:ascii="Arial" w:hAnsi="Arial" w:cs="Arial"/>
          <w:sz w:val="20"/>
          <w:lang w:val="en-IN"/>
        </w:rPr>
        <w:t>. (2020)</w:t>
      </w:r>
      <w:r>
        <w:rPr>
          <w:rFonts w:ascii="Arial" w:hAnsi="Arial" w:cs="Arial"/>
          <w:sz w:val="20"/>
          <w:lang w:val="en-IN"/>
        </w:rPr>
        <w:t xml:space="preserve">, </w:t>
      </w:r>
      <w:r w:rsidRPr="0062386B">
        <w:rPr>
          <w:rFonts w:ascii="Arial" w:hAnsi="Arial" w:cs="Arial"/>
          <w:sz w:val="20"/>
          <w:lang w:val="en-IN"/>
        </w:rPr>
        <w:t xml:space="preserve">Gupta </w:t>
      </w:r>
      <w:r w:rsidRPr="0062386B">
        <w:rPr>
          <w:rFonts w:ascii="Arial" w:hAnsi="Arial" w:cs="Arial"/>
          <w:i/>
          <w:iCs/>
          <w:sz w:val="20"/>
          <w:lang w:val="en-IN"/>
        </w:rPr>
        <w:t>et al</w:t>
      </w:r>
      <w:r w:rsidRPr="0062386B">
        <w:rPr>
          <w:rFonts w:ascii="Arial" w:hAnsi="Arial" w:cs="Arial"/>
          <w:sz w:val="20"/>
          <w:lang w:val="en-IN"/>
        </w:rPr>
        <w:t>. (2023)</w:t>
      </w:r>
      <w:r>
        <w:rPr>
          <w:rFonts w:ascii="Arial" w:hAnsi="Arial" w:cs="Arial"/>
          <w:sz w:val="20"/>
          <w:lang w:val="en-IN"/>
        </w:rPr>
        <w:t xml:space="preserve"> and </w:t>
      </w:r>
      <w:r w:rsidRPr="0062386B">
        <w:rPr>
          <w:rFonts w:ascii="Arial" w:hAnsi="Arial" w:cs="Arial"/>
          <w:sz w:val="20"/>
          <w:lang w:val="en-IN"/>
        </w:rPr>
        <w:t xml:space="preserve">Raza </w:t>
      </w:r>
      <w:r w:rsidRPr="0062386B">
        <w:rPr>
          <w:rFonts w:ascii="Arial" w:hAnsi="Arial" w:cs="Arial"/>
          <w:i/>
          <w:iCs/>
          <w:sz w:val="20"/>
          <w:lang w:val="en-IN"/>
        </w:rPr>
        <w:t>et al</w:t>
      </w:r>
      <w:r w:rsidRPr="0062386B">
        <w:rPr>
          <w:rFonts w:ascii="Arial" w:hAnsi="Arial" w:cs="Arial"/>
          <w:sz w:val="20"/>
          <w:lang w:val="en-IN"/>
        </w:rPr>
        <w:t>. (2025)</w:t>
      </w:r>
      <w:r>
        <w:rPr>
          <w:rFonts w:ascii="Arial" w:hAnsi="Arial" w:cs="Arial"/>
          <w:sz w:val="20"/>
          <w:lang w:val="en-IN"/>
        </w:rPr>
        <w:t>.</w:t>
      </w:r>
    </w:p>
    <w:p w14:paraId="1DDCDD0B" w14:textId="6D2E5F01" w:rsidR="00832088" w:rsidRPr="00486847" w:rsidRDefault="00832088" w:rsidP="00486847">
      <w:pPr>
        <w:jc w:val="both"/>
        <w:rPr>
          <w:rFonts w:ascii="Arial" w:hAnsi="Arial" w:cs="Arial"/>
          <w:sz w:val="20"/>
          <w:lang w:val="en-IN"/>
        </w:rPr>
      </w:pPr>
      <w:r w:rsidRPr="00B318D4">
        <w:rPr>
          <w:rFonts w:ascii="Arial" w:hAnsi="Arial" w:cs="Arial"/>
          <w:b/>
          <w:bCs/>
          <w:szCs w:val="22"/>
        </w:rPr>
        <w:t xml:space="preserve">Table </w:t>
      </w:r>
      <w:r w:rsidR="00D15789">
        <w:rPr>
          <w:rFonts w:ascii="Arial" w:hAnsi="Arial" w:cs="Arial"/>
          <w:b/>
          <w:bCs/>
          <w:szCs w:val="22"/>
        </w:rPr>
        <w:t>4</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quality</w:t>
      </w:r>
      <w:r w:rsidRPr="00885A07">
        <w:rPr>
          <w:rFonts w:ascii="Arial" w:hAnsi="Arial" w:cs="Arial"/>
          <w:b/>
          <w:bCs/>
          <w:szCs w:val="22"/>
        </w:rPr>
        <w:t xml:space="preserve"> </w:t>
      </w:r>
      <w:r>
        <w:rPr>
          <w:rFonts w:ascii="Arial" w:hAnsi="Arial" w:cs="Arial"/>
          <w:b/>
          <w:bCs/>
          <w:szCs w:val="22"/>
        </w:rPr>
        <w:t>of</w:t>
      </w:r>
      <w:r w:rsidRPr="00885A07">
        <w:rPr>
          <w:rFonts w:ascii="Arial" w:hAnsi="Arial" w:cs="Arial"/>
          <w:b/>
          <w:bCs/>
          <w:szCs w:val="22"/>
        </w:rPr>
        <w:t xml:space="preserve"> wheat in Inceptisol</w:t>
      </w:r>
    </w:p>
    <w:tbl>
      <w:tblPr>
        <w:tblStyle w:val="TableGrid"/>
        <w:tblW w:w="9356" w:type="dxa"/>
        <w:tblInd w:w="108" w:type="dxa"/>
        <w:tblLayout w:type="fixed"/>
        <w:tblLook w:val="04A0" w:firstRow="1" w:lastRow="0" w:firstColumn="1" w:lastColumn="0" w:noHBand="0" w:noVBand="1"/>
      </w:tblPr>
      <w:tblGrid>
        <w:gridCol w:w="993"/>
        <w:gridCol w:w="5244"/>
        <w:gridCol w:w="1418"/>
        <w:gridCol w:w="1701"/>
      </w:tblGrid>
      <w:tr w:rsidR="00832088" w:rsidRPr="00B227D1" w14:paraId="09571A4F" w14:textId="77777777" w:rsidTr="00DB372B">
        <w:trPr>
          <w:trHeight w:val="416"/>
        </w:trPr>
        <w:tc>
          <w:tcPr>
            <w:tcW w:w="993" w:type="dxa"/>
            <w:tcBorders>
              <w:left w:val="single" w:sz="4" w:space="0" w:color="auto"/>
              <w:bottom w:val="single" w:sz="4" w:space="0" w:color="auto"/>
              <w:right w:val="single" w:sz="4" w:space="0" w:color="auto"/>
            </w:tcBorders>
          </w:tcPr>
          <w:p w14:paraId="195C305E" w14:textId="77777777" w:rsidR="00832088" w:rsidRPr="00B227D1" w:rsidRDefault="00832088" w:rsidP="00D15789">
            <w:pPr>
              <w:jc w:val="center"/>
              <w:rPr>
                <w:rFonts w:ascii="Arial" w:hAnsi="Arial" w:cs="Arial"/>
                <w:b/>
                <w:bCs/>
                <w:sz w:val="20"/>
                <w:szCs w:val="20"/>
              </w:rPr>
            </w:pPr>
            <w:r w:rsidRPr="00B227D1">
              <w:rPr>
                <w:rFonts w:ascii="Arial" w:hAnsi="Arial" w:cs="Arial"/>
                <w:b/>
                <w:bCs/>
                <w:sz w:val="20"/>
                <w:szCs w:val="20"/>
                <w:lang w:val="en-US"/>
              </w:rPr>
              <w:t>Tr. No.</w:t>
            </w:r>
          </w:p>
        </w:tc>
        <w:tc>
          <w:tcPr>
            <w:tcW w:w="5244" w:type="dxa"/>
            <w:tcBorders>
              <w:left w:val="single" w:sz="4" w:space="0" w:color="auto"/>
              <w:bottom w:val="single" w:sz="4" w:space="0" w:color="auto"/>
              <w:right w:val="single" w:sz="4" w:space="0" w:color="auto"/>
            </w:tcBorders>
          </w:tcPr>
          <w:p w14:paraId="00B8526E" w14:textId="77777777" w:rsidR="00832088" w:rsidRPr="00832088" w:rsidRDefault="00832088" w:rsidP="00D15789">
            <w:pPr>
              <w:jc w:val="center"/>
              <w:rPr>
                <w:rFonts w:ascii="Arial" w:hAnsi="Arial" w:cs="Arial"/>
                <w:b/>
                <w:bCs/>
                <w:sz w:val="20"/>
                <w:szCs w:val="20"/>
              </w:rPr>
            </w:pPr>
            <w:r w:rsidRPr="00832088">
              <w:rPr>
                <w:rFonts w:ascii="Arial" w:hAnsi="Arial" w:cs="Arial"/>
                <w:b/>
                <w:bCs/>
                <w:sz w:val="20"/>
                <w:szCs w:val="20"/>
                <w:lang w:val="en-US"/>
              </w:rPr>
              <w:t>Treatments</w:t>
            </w:r>
          </w:p>
        </w:tc>
        <w:tc>
          <w:tcPr>
            <w:tcW w:w="1418" w:type="dxa"/>
            <w:tcBorders>
              <w:top w:val="single" w:sz="4" w:space="0" w:color="auto"/>
              <w:left w:val="single" w:sz="4" w:space="0" w:color="auto"/>
              <w:bottom w:val="single" w:sz="4" w:space="0" w:color="auto"/>
              <w:right w:val="single" w:sz="4" w:space="0" w:color="auto"/>
            </w:tcBorders>
          </w:tcPr>
          <w:p w14:paraId="3A3EF5FE" w14:textId="77777777" w:rsidR="00832088" w:rsidRPr="00832088" w:rsidRDefault="00832088" w:rsidP="00D15789">
            <w:pPr>
              <w:jc w:val="center"/>
              <w:rPr>
                <w:rFonts w:ascii="Arial" w:hAnsi="Arial" w:cs="Arial"/>
                <w:b/>
                <w:bCs/>
                <w:sz w:val="20"/>
                <w:szCs w:val="20"/>
              </w:rPr>
            </w:pPr>
            <w:r w:rsidRPr="00832088">
              <w:rPr>
                <w:b/>
                <w:bCs/>
                <w:sz w:val="20"/>
                <w:szCs w:val="20"/>
              </w:rPr>
              <w:t>Protein (%)</w:t>
            </w:r>
          </w:p>
        </w:tc>
        <w:tc>
          <w:tcPr>
            <w:tcW w:w="1701" w:type="dxa"/>
            <w:tcBorders>
              <w:top w:val="single" w:sz="4" w:space="0" w:color="auto"/>
              <w:left w:val="single" w:sz="4" w:space="0" w:color="auto"/>
              <w:bottom w:val="single" w:sz="4" w:space="0" w:color="auto"/>
              <w:right w:val="single" w:sz="4" w:space="0" w:color="auto"/>
            </w:tcBorders>
          </w:tcPr>
          <w:p w14:paraId="1C6FD550" w14:textId="77777777" w:rsidR="00832088" w:rsidRPr="00832088" w:rsidRDefault="00832088" w:rsidP="00D15789">
            <w:pPr>
              <w:jc w:val="center"/>
              <w:rPr>
                <w:rFonts w:ascii="Arial" w:hAnsi="Arial" w:cs="Arial"/>
                <w:b/>
                <w:bCs/>
                <w:sz w:val="20"/>
                <w:szCs w:val="20"/>
              </w:rPr>
            </w:pPr>
            <w:r w:rsidRPr="00832088">
              <w:rPr>
                <w:b/>
                <w:bCs/>
                <w:sz w:val="20"/>
                <w:szCs w:val="20"/>
              </w:rPr>
              <w:t>Test weight (g)</w:t>
            </w:r>
          </w:p>
        </w:tc>
      </w:tr>
      <w:tr w:rsidR="00832088" w:rsidRPr="00B227D1" w14:paraId="5CEDF1BF" w14:textId="77777777" w:rsidTr="00DB372B">
        <w:trPr>
          <w:trHeight w:val="341"/>
        </w:trPr>
        <w:tc>
          <w:tcPr>
            <w:tcW w:w="993" w:type="dxa"/>
            <w:tcBorders>
              <w:top w:val="single" w:sz="4" w:space="0" w:color="auto"/>
              <w:left w:val="single" w:sz="4" w:space="0" w:color="auto"/>
              <w:bottom w:val="single" w:sz="4" w:space="0" w:color="auto"/>
              <w:right w:val="single" w:sz="4" w:space="0" w:color="auto"/>
            </w:tcBorders>
            <w:hideMark/>
          </w:tcPr>
          <w:p w14:paraId="6D98FDAC"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5244" w:type="dxa"/>
            <w:tcBorders>
              <w:top w:val="single" w:sz="4" w:space="0" w:color="auto"/>
              <w:left w:val="single" w:sz="4" w:space="0" w:color="auto"/>
              <w:bottom w:val="single" w:sz="4" w:space="0" w:color="auto"/>
              <w:right w:val="single" w:sz="4" w:space="0" w:color="auto"/>
            </w:tcBorders>
            <w:hideMark/>
          </w:tcPr>
          <w:p w14:paraId="2148996F"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418" w:type="dxa"/>
            <w:tcBorders>
              <w:top w:val="single" w:sz="4" w:space="0" w:color="auto"/>
              <w:left w:val="single" w:sz="4" w:space="0" w:color="auto"/>
              <w:bottom w:val="single" w:sz="4" w:space="0" w:color="auto"/>
              <w:right w:val="single" w:sz="4" w:space="0" w:color="auto"/>
            </w:tcBorders>
          </w:tcPr>
          <w:p w14:paraId="79330B2A" w14:textId="77777777" w:rsidR="00832088" w:rsidRPr="00832088" w:rsidRDefault="00832088" w:rsidP="00D15789">
            <w:pPr>
              <w:jc w:val="center"/>
              <w:rPr>
                <w:rFonts w:ascii="Arial" w:hAnsi="Arial" w:cs="Arial"/>
                <w:sz w:val="20"/>
                <w:szCs w:val="20"/>
              </w:rPr>
            </w:pPr>
            <w:r w:rsidRPr="00832088">
              <w:rPr>
                <w:sz w:val="20"/>
                <w:szCs w:val="20"/>
              </w:rPr>
              <w:t>7.42</w:t>
            </w:r>
          </w:p>
        </w:tc>
        <w:tc>
          <w:tcPr>
            <w:tcW w:w="1701" w:type="dxa"/>
            <w:tcBorders>
              <w:top w:val="single" w:sz="4" w:space="0" w:color="auto"/>
              <w:left w:val="single" w:sz="4" w:space="0" w:color="auto"/>
              <w:bottom w:val="single" w:sz="4" w:space="0" w:color="auto"/>
              <w:right w:val="single" w:sz="4" w:space="0" w:color="auto"/>
            </w:tcBorders>
          </w:tcPr>
          <w:p w14:paraId="36405447" w14:textId="77777777" w:rsidR="00832088" w:rsidRPr="00832088" w:rsidRDefault="00832088" w:rsidP="00D15789">
            <w:pPr>
              <w:jc w:val="center"/>
              <w:rPr>
                <w:rFonts w:ascii="Arial" w:hAnsi="Arial" w:cs="Arial"/>
                <w:sz w:val="20"/>
                <w:szCs w:val="20"/>
              </w:rPr>
            </w:pPr>
            <w:r w:rsidRPr="00832088">
              <w:rPr>
                <w:sz w:val="20"/>
                <w:szCs w:val="20"/>
              </w:rPr>
              <w:t>27.54</w:t>
            </w:r>
          </w:p>
        </w:tc>
      </w:tr>
      <w:tr w:rsidR="00832088" w:rsidRPr="00B227D1" w14:paraId="785307D0" w14:textId="77777777" w:rsidTr="00DB372B">
        <w:trPr>
          <w:trHeight w:val="289"/>
        </w:trPr>
        <w:tc>
          <w:tcPr>
            <w:tcW w:w="993" w:type="dxa"/>
            <w:tcBorders>
              <w:top w:val="single" w:sz="4" w:space="0" w:color="auto"/>
              <w:left w:val="single" w:sz="4" w:space="0" w:color="auto"/>
              <w:bottom w:val="single" w:sz="4" w:space="0" w:color="auto"/>
              <w:right w:val="single" w:sz="4" w:space="0" w:color="auto"/>
            </w:tcBorders>
            <w:hideMark/>
          </w:tcPr>
          <w:p w14:paraId="2F6010F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5244" w:type="dxa"/>
            <w:tcBorders>
              <w:top w:val="single" w:sz="4" w:space="0" w:color="auto"/>
              <w:left w:val="single" w:sz="4" w:space="0" w:color="auto"/>
              <w:bottom w:val="single" w:sz="4" w:space="0" w:color="auto"/>
              <w:right w:val="single" w:sz="4" w:space="0" w:color="auto"/>
            </w:tcBorders>
            <w:hideMark/>
          </w:tcPr>
          <w:p w14:paraId="1376BE40"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D6D68C7" w14:textId="77777777" w:rsidR="00832088" w:rsidRPr="00832088" w:rsidRDefault="00832088" w:rsidP="00D15789">
            <w:pPr>
              <w:jc w:val="center"/>
              <w:rPr>
                <w:rFonts w:ascii="Arial" w:hAnsi="Arial" w:cs="Arial"/>
                <w:sz w:val="20"/>
                <w:szCs w:val="20"/>
              </w:rPr>
            </w:pPr>
            <w:r w:rsidRPr="00832088">
              <w:rPr>
                <w:sz w:val="20"/>
                <w:szCs w:val="20"/>
              </w:rPr>
              <w:t>9.59</w:t>
            </w:r>
          </w:p>
        </w:tc>
        <w:tc>
          <w:tcPr>
            <w:tcW w:w="1701" w:type="dxa"/>
            <w:tcBorders>
              <w:top w:val="single" w:sz="4" w:space="0" w:color="auto"/>
              <w:left w:val="single" w:sz="4" w:space="0" w:color="auto"/>
              <w:bottom w:val="single" w:sz="4" w:space="0" w:color="auto"/>
              <w:right w:val="single" w:sz="4" w:space="0" w:color="auto"/>
            </w:tcBorders>
          </w:tcPr>
          <w:p w14:paraId="795977BA" w14:textId="77777777" w:rsidR="00832088" w:rsidRPr="00832088" w:rsidRDefault="00832088" w:rsidP="00D15789">
            <w:pPr>
              <w:jc w:val="center"/>
              <w:rPr>
                <w:rFonts w:ascii="Arial" w:hAnsi="Arial" w:cs="Arial"/>
                <w:sz w:val="20"/>
                <w:szCs w:val="20"/>
              </w:rPr>
            </w:pPr>
            <w:r w:rsidRPr="00832088">
              <w:rPr>
                <w:sz w:val="20"/>
                <w:szCs w:val="20"/>
              </w:rPr>
              <w:t>34.21</w:t>
            </w:r>
          </w:p>
        </w:tc>
      </w:tr>
      <w:tr w:rsidR="00832088" w:rsidRPr="00B227D1" w14:paraId="460705EC" w14:textId="77777777" w:rsidTr="00DB372B">
        <w:trPr>
          <w:trHeight w:val="265"/>
        </w:trPr>
        <w:tc>
          <w:tcPr>
            <w:tcW w:w="993" w:type="dxa"/>
            <w:tcBorders>
              <w:top w:val="single" w:sz="4" w:space="0" w:color="auto"/>
              <w:left w:val="single" w:sz="4" w:space="0" w:color="auto"/>
              <w:bottom w:val="single" w:sz="4" w:space="0" w:color="auto"/>
              <w:right w:val="single" w:sz="4" w:space="0" w:color="auto"/>
            </w:tcBorders>
            <w:hideMark/>
          </w:tcPr>
          <w:p w14:paraId="245FB079"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5244" w:type="dxa"/>
            <w:tcBorders>
              <w:top w:val="single" w:sz="4" w:space="0" w:color="auto"/>
              <w:left w:val="single" w:sz="4" w:space="0" w:color="auto"/>
              <w:bottom w:val="single" w:sz="4" w:space="0" w:color="auto"/>
              <w:right w:val="single" w:sz="4" w:space="0" w:color="auto"/>
            </w:tcBorders>
            <w:hideMark/>
          </w:tcPr>
          <w:p w14:paraId="0601D9D1"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100DE1D3" w14:textId="77777777" w:rsidR="00832088" w:rsidRPr="00832088" w:rsidRDefault="00832088" w:rsidP="00D15789">
            <w:pPr>
              <w:jc w:val="center"/>
              <w:rPr>
                <w:rFonts w:ascii="Arial" w:hAnsi="Arial" w:cs="Arial"/>
                <w:sz w:val="20"/>
                <w:szCs w:val="20"/>
              </w:rPr>
            </w:pPr>
            <w:r w:rsidRPr="00832088">
              <w:rPr>
                <w:sz w:val="20"/>
                <w:szCs w:val="20"/>
              </w:rPr>
              <w:t>12.24</w:t>
            </w:r>
          </w:p>
        </w:tc>
        <w:tc>
          <w:tcPr>
            <w:tcW w:w="1701" w:type="dxa"/>
            <w:tcBorders>
              <w:top w:val="single" w:sz="4" w:space="0" w:color="auto"/>
              <w:left w:val="single" w:sz="4" w:space="0" w:color="auto"/>
              <w:bottom w:val="single" w:sz="4" w:space="0" w:color="auto"/>
              <w:right w:val="single" w:sz="4" w:space="0" w:color="auto"/>
            </w:tcBorders>
          </w:tcPr>
          <w:p w14:paraId="7F9D0648" w14:textId="77777777" w:rsidR="00832088" w:rsidRPr="00832088" w:rsidRDefault="00832088" w:rsidP="00D15789">
            <w:pPr>
              <w:jc w:val="center"/>
              <w:rPr>
                <w:rFonts w:ascii="Arial" w:hAnsi="Arial" w:cs="Arial"/>
                <w:sz w:val="20"/>
                <w:szCs w:val="20"/>
              </w:rPr>
            </w:pPr>
            <w:r w:rsidRPr="00832088">
              <w:rPr>
                <w:sz w:val="20"/>
                <w:szCs w:val="20"/>
              </w:rPr>
              <w:t>40.61</w:t>
            </w:r>
          </w:p>
        </w:tc>
      </w:tr>
      <w:tr w:rsidR="00832088" w:rsidRPr="00B227D1" w14:paraId="2B08C03E" w14:textId="77777777" w:rsidTr="00DB372B">
        <w:trPr>
          <w:trHeight w:val="269"/>
        </w:trPr>
        <w:tc>
          <w:tcPr>
            <w:tcW w:w="993" w:type="dxa"/>
            <w:tcBorders>
              <w:top w:val="single" w:sz="4" w:space="0" w:color="auto"/>
              <w:left w:val="single" w:sz="4" w:space="0" w:color="auto"/>
              <w:bottom w:val="single" w:sz="4" w:space="0" w:color="auto"/>
              <w:right w:val="single" w:sz="4" w:space="0" w:color="auto"/>
            </w:tcBorders>
            <w:hideMark/>
          </w:tcPr>
          <w:p w14:paraId="167AFBB0"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5244" w:type="dxa"/>
            <w:tcBorders>
              <w:top w:val="single" w:sz="4" w:space="0" w:color="auto"/>
              <w:left w:val="single" w:sz="4" w:space="0" w:color="auto"/>
              <w:bottom w:val="single" w:sz="4" w:space="0" w:color="auto"/>
              <w:right w:val="single" w:sz="4" w:space="0" w:color="auto"/>
            </w:tcBorders>
            <w:hideMark/>
          </w:tcPr>
          <w:p w14:paraId="07165752"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418" w:type="dxa"/>
            <w:tcBorders>
              <w:top w:val="single" w:sz="4" w:space="0" w:color="auto"/>
              <w:left w:val="single" w:sz="4" w:space="0" w:color="auto"/>
              <w:bottom w:val="single" w:sz="4" w:space="0" w:color="auto"/>
              <w:right w:val="single" w:sz="4" w:space="0" w:color="auto"/>
            </w:tcBorders>
          </w:tcPr>
          <w:p w14:paraId="7F20AA18" w14:textId="77777777" w:rsidR="00832088" w:rsidRPr="00832088" w:rsidRDefault="00832088" w:rsidP="00D15789">
            <w:pPr>
              <w:jc w:val="center"/>
              <w:rPr>
                <w:rFonts w:ascii="Arial" w:hAnsi="Arial" w:cs="Arial"/>
                <w:sz w:val="20"/>
                <w:szCs w:val="20"/>
              </w:rPr>
            </w:pPr>
            <w:r w:rsidRPr="00832088">
              <w:rPr>
                <w:sz w:val="20"/>
                <w:szCs w:val="20"/>
              </w:rPr>
              <w:t>9.39</w:t>
            </w:r>
          </w:p>
        </w:tc>
        <w:tc>
          <w:tcPr>
            <w:tcW w:w="1701" w:type="dxa"/>
            <w:tcBorders>
              <w:top w:val="single" w:sz="4" w:space="0" w:color="auto"/>
              <w:left w:val="single" w:sz="4" w:space="0" w:color="auto"/>
              <w:bottom w:val="single" w:sz="4" w:space="0" w:color="auto"/>
              <w:right w:val="single" w:sz="4" w:space="0" w:color="auto"/>
            </w:tcBorders>
          </w:tcPr>
          <w:p w14:paraId="232A5B99" w14:textId="77777777" w:rsidR="00832088" w:rsidRPr="00832088" w:rsidRDefault="00832088" w:rsidP="00D15789">
            <w:pPr>
              <w:jc w:val="center"/>
              <w:rPr>
                <w:rFonts w:ascii="Arial" w:hAnsi="Arial" w:cs="Arial"/>
                <w:sz w:val="20"/>
                <w:szCs w:val="20"/>
              </w:rPr>
            </w:pPr>
            <w:r w:rsidRPr="00832088">
              <w:rPr>
                <w:sz w:val="20"/>
                <w:szCs w:val="20"/>
              </w:rPr>
              <w:t>33.43</w:t>
            </w:r>
          </w:p>
        </w:tc>
      </w:tr>
      <w:tr w:rsidR="00832088" w:rsidRPr="00B227D1" w14:paraId="252C6AAF" w14:textId="77777777" w:rsidTr="00DB372B">
        <w:trPr>
          <w:trHeight w:val="273"/>
        </w:trPr>
        <w:tc>
          <w:tcPr>
            <w:tcW w:w="993" w:type="dxa"/>
            <w:tcBorders>
              <w:top w:val="single" w:sz="4" w:space="0" w:color="auto"/>
              <w:left w:val="single" w:sz="4" w:space="0" w:color="auto"/>
              <w:bottom w:val="single" w:sz="4" w:space="0" w:color="auto"/>
              <w:right w:val="single" w:sz="4" w:space="0" w:color="auto"/>
            </w:tcBorders>
          </w:tcPr>
          <w:p w14:paraId="09C3E53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5244" w:type="dxa"/>
            <w:tcBorders>
              <w:top w:val="single" w:sz="4" w:space="0" w:color="auto"/>
              <w:left w:val="single" w:sz="4" w:space="0" w:color="auto"/>
              <w:bottom w:val="single" w:sz="4" w:space="0" w:color="auto"/>
              <w:right w:val="single" w:sz="4" w:space="0" w:color="auto"/>
            </w:tcBorders>
          </w:tcPr>
          <w:p w14:paraId="3B3C3409"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0FA50FB2" w14:textId="77777777" w:rsidR="00832088" w:rsidRPr="00832088" w:rsidRDefault="00832088" w:rsidP="00D15789">
            <w:pPr>
              <w:jc w:val="center"/>
              <w:rPr>
                <w:rFonts w:ascii="Arial" w:hAnsi="Arial" w:cs="Arial"/>
                <w:sz w:val="20"/>
                <w:szCs w:val="20"/>
              </w:rPr>
            </w:pPr>
            <w:r w:rsidRPr="00832088">
              <w:rPr>
                <w:sz w:val="20"/>
                <w:szCs w:val="20"/>
              </w:rPr>
              <w:t>12.58</w:t>
            </w:r>
          </w:p>
        </w:tc>
        <w:tc>
          <w:tcPr>
            <w:tcW w:w="1701" w:type="dxa"/>
            <w:tcBorders>
              <w:top w:val="single" w:sz="4" w:space="0" w:color="auto"/>
              <w:left w:val="single" w:sz="4" w:space="0" w:color="auto"/>
              <w:bottom w:val="single" w:sz="4" w:space="0" w:color="auto"/>
              <w:right w:val="single" w:sz="4" w:space="0" w:color="auto"/>
            </w:tcBorders>
          </w:tcPr>
          <w:p w14:paraId="4A57CBA6" w14:textId="77777777" w:rsidR="00832088" w:rsidRPr="00832088" w:rsidRDefault="00832088" w:rsidP="00D15789">
            <w:pPr>
              <w:jc w:val="center"/>
              <w:rPr>
                <w:rFonts w:ascii="Arial" w:hAnsi="Arial" w:cs="Arial"/>
                <w:sz w:val="20"/>
                <w:szCs w:val="20"/>
              </w:rPr>
            </w:pPr>
            <w:r w:rsidRPr="00832088">
              <w:rPr>
                <w:sz w:val="20"/>
                <w:szCs w:val="20"/>
              </w:rPr>
              <w:t>40.63</w:t>
            </w:r>
          </w:p>
        </w:tc>
      </w:tr>
      <w:tr w:rsidR="00832088" w:rsidRPr="00B227D1" w14:paraId="178CD751" w14:textId="77777777" w:rsidTr="00DB372B">
        <w:trPr>
          <w:trHeight w:val="388"/>
        </w:trPr>
        <w:tc>
          <w:tcPr>
            <w:tcW w:w="993" w:type="dxa"/>
            <w:tcBorders>
              <w:top w:val="single" w:sz="4" w:space="0" w:color="auto"/>
              <w:left w:val="single" w:sz="4" w:space="0" w:color="auto"/>
              <w:bottom w:val="single" w:sz="4" w:space="0" w:color="auto"/>
              <w:right w:val="single" w:sz="4" w:space="0" w:color="auto"/>
            </w:tcBorders>
          </w:tcPr>
          <w:p w14:paraId="34058B13"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5244" w:type="dxa"/>
            <w:tcBorders>
              <w:top w:val="single" w:sz="4" w:space="0" w:color="auto"/>
              <w:left w:val="single" w:sz="4" w:space="0" w:color="auto"/>
              <w:bottom w:val="single" w:sz="4" w:space="0" w:color="auto"/>
              <w:right w:val="single" w:sz="4" w:space="0" w:color="auto"/>
            </w:tcBorders>
          </w:tcPr>
          <w:p w14:paraId="53B52707"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67A70A30" w14:textId="77777777" w:rsidR="00832088" w:rsidRPr="00832088" w:rsidRDefault="00832088" w:rsidP="00D15789">
            <w:pPr>
              <w:jc w:val="center"/>
              <w:rPr>
                <w:rFonts w:ascii="Arial" w:hAnsi="Arial" w:cs="Arial"/>
                <w:sz w:val="20"/>
                <w:szCs w:val="20"/>
              </w:rPr>
            </w:pPr>
            <w:r w:rsidRPr="00832088">
              <w:rPr>
                <w:sz w:val="20"/>
                <w:szCs w:val="20"/>
              </w:rPr>
              <w:t>12.59</w:t>
            </w:r>
          </w:p>
        </w:tc>
        <w:tc>
          <w:tcPr>
            <w:tcW w:w="1701" w:type="dxa"/>
            <w:tcBorders>
              <w:top w:val="single" w:sz="4" w:space="0" w:color="auto"/>
              <w:left w:val="single" w:sz="4" w:space="0" w:color="auto"/>
              <w:bottom w:val="single" w:sz="4" w:space="0" w:color="auto"/>
              <w:right w:val="single" w:sz="4" w:space="0" w:color="auto"/>
            </w:tcBorders>
          </w:tcPr>
          <w:p w14:paraId="0E3EBAB1" w14:textId="77777777" w:rsidR="00832088" w:rsidRPr="00832088" w:rsidRDefault="00832088" w:rsidP="00D15789">
            <w:pPr>
              <w:jc w:val="center"/>
              <w:rPr>
                <w:rFonts w:ascii="Arial" w:hAnsi="Arial" w:cs="Arial"/>
                <w:sz w:val="20"/>
                <w:szCs w:val="20"/>
              </w:rPr>
            </w:pPr>
            <w:r w:rsidRPr="00832088">
              <w:rPr>
                <w:sz w:val="20"/>
                <w:szCs w:val="20"/>
              </w:rPr>
              <w:t>40.71</w:t>
            </w:r>
          </w:p>
        </w:tc>
      </w:tr>
      <w:tr w:rsidR="00832088" w:rsidRPr="00B227D1" w14:paraId="2620FFD4" w14:textId="77777777" w:rsidTr="00DB372B">
        <w:trPr>
          <w:trHeight w:val="271"/>
        </w:trPr>
        <w:tc>
          <w:tcPr>
            <w:tcW w:w="993" w:type="dxa"/>
            <w:tcBorders>
              <w:top w:val="single" w:sz="4" w:space="0" w:color="auto"/>
              <w:left w:val="single" w:sz="4" w:space="0" w:color="auto"/>
              <w:bottom w:val="single" w:sz="4" w:space="0" w:color="auto"/>
              <w:right w:val="single" w:sz="4" w:space="0" w:color="auto"/>
            </w:tcBorders>
            <w:hideMark/>
          </w:tcPr>
          <w:p w14:paraId="112D0F0D"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5244" w:type="dxa"/>
            <w:tcBorders>
              <w:top w:val="single" w:sz="4" w:space="0" w:color="auto"/>
              <w:left w:val="single" w:sz="4" w:space="0" w:color="auto"/>
              <w:bottom w:val="single" w:sz="4" w:space="0" w:color="auto"/>
              <w:right w:val="single" w:sz="4" w:space="0" w:color="auto"/>
            </w:tcBorders>
            <w:hideMark/>
          </w:tcPr>
          <w:p w14:paraId="08A72A49"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100DEDB7" w14:textId="77777777" w:rsidR="00832088" w:rsidRPr="00832088" w:rsidRDefault="00832088" w:rsidP="00D15789">
            <w:pPr>
              <w:jc w:val="center"/>
              <w:rPr>
                <w:rFonts w:ascii="Arial" w:hAnsi="Arial" w:cs="Arial"/>
                <w:sz w:val="20"/>
                <w:szCs w:val="20"/>
              </w:rPr>
            </w:pPr>
            <w:r w:rsidRPr="00832088">
              <w:rPr>
                <w:sz w:val="20"/>
                <w:szCs w:val="20"/>
              </w:rPr>
              <w:t>12.83</w:t>
            </w:r>
          </w:p>
        </w:tc>
        <w:tc>
          <w:tcPr>
            <w:tcW w:w="1701" w:type="dxa"/>
            <w:tcBorders>
              <w:top w:val="single" w:sz="4" w:space="0" w:color="auto"/>
              <w:left w:val="single" w:sz="4" w:space="0" w:color="auto"/>
              <w:bottom w:val="single" w:sz="4" w:space="0" w:color="auto"/>
              <w:right w:val="single" w:sz="4" w:space="0" w:color="auto"/>
            </w:tcBorders>
          </w:tcPr>
          <w:p w14:paraId="01654BFE" w14:textId="77777777" w:rsidR="00832088" w:rsidRPr="00832088" w:rsidRDefault="00832088" w:rsidP="00D15789">
            <w:pPr>
              <w:jc w:val="center"/>
              <w:rPr>
                <w:rFonts w:ascii="Arial" w:hAnsi="Arial" w:cs="Arial"/>
                <w:sz w:val="20"/>
                <w:szCs w:val="20"/>
              </w:rPr>
            </w:pPr>
            <w:r w:rsidRPr="00832088">
              <w:rPr>
                <w:sz w:val="20"/>
                <w:szCs w:val="20"/>
              </w:rPr>
              <w:t>40.89</w:t>
            </w:r>
          </w:p>
        </w:tc>
      </w:tr>
      <w:tr w:rsidR="00832088" w:rsidRPr="00B227D1" w14:paraId="01FB3196" w14:textId="77777777" w:rsidTr="00DB372B">
        <w:trPr>
          <w:trHeight w:val="319"/>
        </w:trPr>
        <w:tc>
          <w:tcPr>
            <w:tcW w:w="993" w:type="dxa"/>
            <w:tcBorders>
              <w:top w:val="single" w:sz="4" w:space="0" w:color="auto"/>
              <w:left w:val="single" w:sz="4" w:space="0" w:color="auto"/>
              <w:bottom w:val="single" w:sz="4" w:space="0" w:color="auto"/>
              <w:right w:val="single" w:sz="4" w:space="0" w:color="auto"/>
            </w:tcBorders>
          </w:tcPr>
          <w:p w14:paraId="5B033677"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5244" w:type="dxa"/>
            <w:tcBorders>
              <w:top w:val="single" w:sz="4" w:space="0" w:color="auto"/>
              <w:left w:val="single" w:sz="4" w:space="0" w:color="auto"/>
              <w:bottom w:val="single" w:sz="4" w:space="0" w:color="auto"/>
              <w:right w:val="single" w:sz="4" w:space="0" w:color="auto"/>
            </w:tcBorders>
          </w:tcPr>
          <w:p w14:paraId="254D5F64"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24514D8E" w14:textId="77777777" w:rsidR="00832088" w:rsidRPr="00832088" w:rsidRDefault="00832088" w:rsidP="00D15789">
            <w:pPr>
              <w:jc w:val="center"/>
              <w:rPr>
                <w:rFonts w:ascii="Arial" w:hAnsi="Arial" w:cs="Arial"/>
                <w:sz w:val="20"/>
                <w:szCs w:val="20"/>
              </w:rPr>
            </w:pPr>
            <w:r w:rsidRPr="00832088">
              <w:rPr>
                <w:sz w:val="20"/>
                <w:szCs w:val="20"/>
              </w:rPr>
              <w:t>12.90</w:t>
            </w:r>
          </w:p>
        </w:tc>
        <w:tc>
          <w:tcPr>
            <w:tcW w:w="1701" w:type="dxa"/>
            <w:tcBorders>
              <w:top w:val="single" w:sz="4" w:space="0" w:color="auto"/>
              <w:left w:val="single" w:sz="4" w:space="0" w:color="auto"/>
              <w:bottom w:val="single" w:sz="4" w:space="0" w:color="auto"/>
              <w:right w:val="single" w:sz="4" w:space="0" w:color="auto"/>
            </w:tcBorders>
          </w:tcPr>
          <w:p w14:paraId="5E190C56" w14:textId="77777777" w:rsidR="00832088" w:rsidRPr="00832088" w:rsidRDefault="00832088" w:rsidP="00D15789">
            <w:pPr>
              <w:jc w:val="center"/>
              <w:rPr>
                <w:rFonts w:ascii="Arial" w:hAnsi="Arial" w:cs="Arial"/>
                <w:sz w:val="20"/>
                <w:szCs w:val="20"/>
              </w:rPr>
            </w:pPr>
            <w:r w:rsidRPr="00832088">
              <w:rPr>
                <w:sz w:val="20"/>
                <w:szCs w:val="20"/>
              </w:rPr>
              <w:t>41.40</w:t>
            </w:r>
          </w:p>
        </w:tc>
      </w:tr>
      <w:tr w:rsidR="00832088" w:rsidRPr="00B227D1" w14:paraId="33940C49" w14:textId="77777777" w:rsidTr="00DB372B">
        <w:trPr>
          <w:trHeight w:val="195"/>
        </w:trPr>
        <w:tc>
          <w:tcPr>
            <w:tcW w:w="993" w:type="dxa"/>
            <w:tcBorders>
              <w:top w:val="single" w:sz="4" w:space="0" w:color="auto"/>
              <w:left w:val="single" w:sz="4" w:space="0" w:color="auto"/>
              <w:bottom w:val="single" w:sz="4" w:space="0" w:color="auto"/>
              <w:right w:val="single" w:sz="4" w:space="0" w:color="auto"/>
            </w:tcBorders>
          </w:tcPr>
          <w:p w14:paraId="1CAA0203"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411C019D" w14:textId="77777777" w:rsidR="00832088" w:rsidRPr="00FB772A" w:rsidRDefault="00832088" w:rsidP="00D15789">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418" w:type="dxa"/>
            <w:tcBorders>
              <w:top w:val="single" w:sz="4" w:space="0" w:color="auto"/>
              <w:left w:val="single" w:sz="4" w:space="0" w:color="auto"/>
              <w:bottom w:val="single" w:sz="4" w:space="0" w:color="auto"/>
              <w:right w:val="single" w:sz="4" w:space="0" w:color="auto"/>
            </w:tcBorders>
          </w:tcPr>
          <w:p w14:paraId="6A76AA51" w14:textId="77777777" w:rsidR="00832088" w:rsidRPr="00832088" w:rsidRDefault="00832088" w:rsidP="00D15789">
            <w:pPr>
              <w:jc w:val="center"/>
              <w:rPr>
                <w:rFonts w:ascii="Arial" w:hAnsi="Arial" w:cs="Arial"/>
                <w:sz w:val="20"/>
                <w:szCs w:val="20"/>
              </w:rPr>
            </w:pPr>
            <w:r w:rsidRPr="00832088">
              <w:rPr>
                <w:sz w:val="20"/>
                <w:szCs w:val="20"/>
              </w:rPr>
              <w:t>12.73</w:t>
            </w:r>
          </w:p>
        </w:tc>
        <w:tc>
          <w:tcPr>
            <w:tcW w:w="1701" w:type="dxa"/>
            <w:tcBorders>
              <w:top w:val="single" w:sz="4" w:space="0" w:color="auto"/>
              <w:left w:val="single" w:sz="4" w:space="0" w:color="auto"/>
              <w:bottom w:val="single" w:sz="4" w:space="0" w:color="auto"/>
              <w:right w:val="single" w:sz="4" w:space="0" w:color="auto"/>
            </w:tcBorders>
          </w:tcPr>
          <w:p w14:paraId="6570CDCD" w14:textId="77777777" w:rsidR="00832088" w:rsidRPr="00832088" w:rsidRDefault="00832088" w:rsidP="00D15789">
            <w:pPr>
              <w:jc w:val="center"/>
              <w:rPr>
                <w:rFonts w:ascii="Arial" w:hAnsi="Arial" w:cs="Arial"/>
                <w:sz w:val="20"/>
                <w:szCs w:val="20"/>
              </w:rPr>
            </w:pPr>
            <w:r w:rsidRPr="00832088">
              <w:rPr>
                <w:sz w:val="20"/>
                <w:szCs w:val="20"/>
              </w:rPr>
              <w:t>40.76</w:t>
            </w:r>
          </w:p>
        </w:tc>
      </w:tr>
      <w:tr w:rsidR="00832088" w:rsidRPr="00B227D1" w14:paraId="034A93DB" w14:textId="77777777" w:rsidTr="00DB372B">
        <w:trPr>
          <w:trHeight w:val="313"/>
        </w:trPr>
        <w:tc>
          <w:tcPr>
            <w:tcW w:w="993" w:type="dxa"/>
            <w:tcBorders>
              <w:top w:val="single" w:sz="4" w:space="0" w:color="auto"/>
              <w:left w:val="single" w:sz="4" w:space="0" w:color="auto"/>
              <w:bottom w:val="single" w:sz="4" w:space="0" w:color="auto"/>
              <w:right w:val="single" w:sz="4" w:space="0" w:color="auto"/>
            </w:tcBorders>
          </w:tcPr>
          <w:p w14:paraId="51A82C0D"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3BAEDF44" w14:textId="77777777" w:rsidR="00832088" w:rsidRPr="00FB772A" w:rsidRDefault="00832088" w:rsidP="00D15789">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418" w:type="dxa"/>
            <w:tcBorders>
              <w:top w:val="single" w:sz="4" w:space="0" w:color="auto"/>
              <w:left w:val="single" w:sz="4" w:space="0" w:color="auto"/>
              <w:bottom w:val="single" w:sz="4" w:space="0" w:color="auto"/>
              <w:right w:val="single" w:sz="4" w:space="0" w:color="auto"/>
            </w:tcBorders>
          </w:tcPr>
          <w:p w14:paraId="3EB806CD" w14:textId="77777777" w:rsidR="00832088" w:rsidRPr="00832088" w:rsidRDefault="00832088" w:rsidP="00D15789">
            <w:pPr>
              <w:jc w:val="center"/>
              <w:rPr>
                <w:rFonts w:ascii="Arial" w:hAnsi="Arial" w:cs="Arial"/>
                <w:sz w:val="20"/>
                <w:szCs w:val="20"/>
              </w:rPr>
            </w:pPr>
            <w:r w:rsidRPr="00832088">
              <w:rPr>
                <w:sz w:val="20"/>
                <w:szCs w:val="20"/>
              </w:rPr>
              <w:t>1.04</w:t>
            </w:r>
          </w:p>
        </w:tc>
        <w:tc>
          <w:tcPr>
            <w:tcW w:w="1701" w:type="dxa"/>
            <w:tcBorders>
              <w:top w:val="single" w:sz="4" w:space="0" w:color="auto"/>
              <w:left w:val="single" w:sz="4" w:space="0" w:color="auto"/>
              <w:bottom w:val="single" w:sz="4" w:space="0" w:color="auto"/>
              <w:right w:val="single" w:sz="4" w:space="0" w:color="auto"/>
            </w:tcBorders>
          </w:tcPr>
          <w:p w14:paraId="34E9AACF" w14:textId="77777777" w:rsidR="00832088" w:rsidRPr="00832088" w:rsidRDefault="00832088" w:rsidP="00D15789">
            <w:pPr>
              <w:jc w:val="center"/>
              <w:rPr>
                <w:rFonts w:ascii="Arial" w:hAnsi="Arial" w:cs="Arial"/>
                <w:sz w:val="20"/>
                <w:szCs w:val="20"/>
              </w:rPr>
            </w:pPr>
            <w:r w:rsidRPr="00832088">
              <w:rPr>
                <w:sz w:val="20"/>
                <w:szCs w:val="20"/>
              </w:rPr>
              <w:t>2.19</w:t>
            </w:r>
          </w:p>
        </w:tc>
      </w:tr>
      <w:tr w:rsidR="00832088" w:rsidRPr="00B227D1" w14:paraId="2EA5602A" w14:textId="77777777" w:rsidTr="00DB372B">
        <w:trPr>
          <w:trHeight w:val="163"/>
        </w:trPr>
        <w:tc>
          <w:tcPr>
            <w:tcW w:w="993" w:type="dxa"/>
            <w:tcBorders>
              <w:top w:val="single" w:sz="4" w:space="0" w:color="auto"/>
              <w:left w:val="single" w:sz="4" w:space="0" w:color="auto"/>
              <w:bottom w:val="single" w:sz="4" w:space="0" w:color="auto"/>
              <w:right w:val="single" w:sz="4" w:space="0" w:color="auto"/>
            </w:tcBorders>
          </w:tcPr>
          <w:p w14:paraId="5F16E510" w14:textId="77777777" w:rsidR="00832088" w:rsidRPr="00B227D1" w:rsidRDefault="00832088" w:rsidP="00D15789">
            <w:pPr>
              <w:jc w:val="center"/>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0C5E92F9" w14:textId="77777777" w:rsidR="00832088" w:rsidRPr="00FB772A" w:rsidRDefault="00832088" w:rsidP="00D15789">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418" w:type="dxa"/>
            <w:tcBorders>
              <w:top w:val="single" w:sz="4" w:space="0" w:color="auto"/>
              <w:left w:val="single" w:sz="4" w:space="0" w:color="auto"/>
              <w:bottom w:val="single" w:sz="4" w:space="0" w:color="auto"/>
              <w:right w:val="single" w:sz="4" w:space="0" w:color="auto"/>
            </w:tcBorders>
          </w:tcPr>
          <w:p w14:paraId="2339241D" w14:textId="77777777" w:rsidR="00832088" w:rsidRPr="00832088" w:rsidRDefault="00832088" w:rsidP="00D15789">
            <w:pPr>
              <w:jc w:val="center"/>
              <w:rPr>
                <w:rFonts w:ascii="Arial" w:hAnsi="Arial" w:cs="Arial"/>
                <w:sz w:val="20"/>
                <w:szCs w:val="20"/>
              </w:rPr>
            </w:pPr>
            <w:r w:rsidRPr="00832088">
              <w:rPr>
                <w:sz w:val="20"/>
                <w:szCs w:val="20"/>
              </w:rPr>
              <w:t>3.12</w:t>
            </w:r>
          </w:p>
        </w:tc>
        <w:tc>
          <w:tcPr>
            <w:tcW w:w="1701" w:type="dxa"/>
            <w:tcBorders>
              <w:top w:val="single" w:sz="4" w:space="0" w:color="auto"/>
              <w:left w:val="single" w:sz="4" w:space="0" w:color="auto"/>
              <w:bottom w:val="single" w:sz="4" w:space="0" w:color="auto"/>
              <w:right w:val="single" w:sz="4" w:space="0" w:color="auto"/>
            </w:tcBorders>
          </w:tcPr>
          <w:p w14:paraId="622B3537" w14:textId="77777777" w:rsidR="00832088" w:rsidRPr="00832088" w:rsidRDefault="00832088" w:rsidP="00D15789">
            <w:pPr>
              <w:jc w:val="center"/>
              <w:rPr>
                <w:rFonts w:ascii="Arial" w:hAnsi="Arial" w:cs="Arial"/>
                <w:sz w:val="20"/>
                <w:szCs w:val="20"/>
              </w:rPr>
            </w:pPr>
            <w:r w:rsidRPr="00832088">
              <w:rPr>
                <w:sz w:val="20"/>
                <w:szCs w:val="20"/>
              </w:rPr>
              <w:t>6.58</w:t>
            </w:r>
          </w:p>
        </w:tc>
      </w:tr>
    </w:tbl>
    <w:p w14:paraId="4D7B96FC" w14:textId="77777777" w:rsidR="00832088" w:rsidRPr="00832088" w:rsidRDefault="00832088" w:rsidP="00245A8B">
      <w:pPr>
        <w:spacing w:after="0"/>
        <w:jc w:val="both"/>
        <w:rPr>
          <w:rFonts w:ascii="Arial" w:hAnsi="Arial" w:cs="Arial"/>
          <w:sz w:val="20"/>
          <w:lang w:val="en-IN"/>
        </w:rPr>
      </w:pPr>
    </w:p>
    <w:p w14:paraId="2ED761F9" w14:textId="77777777" w:rsidR="003F2BDA" w:rsidRDefault="00ED0DCB" w:rsidP="003F2BDA">
      <w:pPr>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bookmarkEnd w:id="6"/>
    </w:p>
    <w:p w14:paraId="63B853E8" w14:textId="4A5BA452" w:rsidR="003F2BDA" w:rsidRDefault="003F2BDA" w:rsidP="003F2BDA">
      <w:pPr>
        <w:jc w:val="both"/>
        <w:rPr>
          <w:rFonts w:ascii="Arial" w:hAnsi="Arial" w:cs="Arial"/>
          <w:b/>
          <w:bCs/>
          <w:szCs w:val="22"/>
        </w:rPr>
      </w:pPr>
      <w:r w:rsidRPr="003F2BDA">
        <w:rPr>
          <w:rFonts w:ascii="Arial" w:hAnsi="Arial" w:cs="Arial"/>
          <w:sz w:val="20"/>
        </w:rPr>
        <w:t xml:space="preserve">The present investigation evaluated the impact of foliar application of nano zinc oxide on nutrient uptake and grain quality of wheat cultivated in Inceptisol soils. Applying </w:t>
      </w:r>
      <w:proofErr w:type="spellStart"/>
      <w:r w:rsidRPr="003F2BDA">
        <w:rPr>
          <w:rFonts w:ascii="Arial" w:hAnsi="Arial" w:cs="Arial"/>
          <w:sz w:val="20"/>
        </w:rPr>
        <w:t>nano-ZnO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1200 ppm in combination with the general recommended dose of fertilizers (GRDF) led to enhanced uptake of macro- and micronutrients, increased protein content, and improved test weight. </w:t>
      </w:r>
      <w:r w:rsidR="009254E0" w:rsidRPr="009254E0">
        <w:rPr>
          <w:rFonts w:ascii="Arial" w:hAnsi="Arial" w:cs="Arial"/>
          <w:sz w:val="20"/>
        </w:rPr>
        <w:t>This treatment was at par with</w:t>
      </w:r>
      <w:r w:rsidR="009254E0" w:rsidRPr="009254E0">
        <w:rPr>
          <w:rFonts w:ascii="Arial" w:hAnsi="Arial" w:cs="Arial"/>
          <w:sz w:val="20"/>
          <w:lang w:val="en-IN"/>
        </w:rPr>
        <w:t xml:space="preserve"> the treatments </w:t>
      </w:r>
      <w:r w:rsidR="009254E0" w:rsidRPr="009254E0">
        <w:rPr>
          <w:rFonts w:ascii="Arial" w:hAnsi="Arial" w:cs="Arial"/>
          <w:sz w:val="20"/>
        </w:rPr>
        <w:t>GRDF + soil application of ZnSO</w:t>
      </w:r>
      <w:r w:rsidR="009254E0" w:rsidRPr="009254E0">
        <w:rPr>
          <w:rFonts w:ascii="Arial" w:hAnsi="Arial" w:cs="Arial"/>
          <w:sz w:val="20"/>
          <w:vertAlign w:val="subscript"/>
        </w:rPr>
        <w:t>4</w:t>
      </w:r>
      <w:r w:rsidR="009254E0" w:rsidRPr="009254E0">
        <w:rPr>
          <w:rFonts w:ascii="Arial" w:hAnsi="Arial" w:cs="Arial"/>
          <w:sz w:val="20"/>
        </w:rPr>
        <w:t xml:space="preserve"> @20 kg ha</w:t>
      </w:r>
      <w:r w:rsidR="009254E0" w:rsidRPr="009254E0">
        <w:rPr>
          <w:rFonts w:ascii="Arial" w:hAnsi="Arial" w:cs="Arial"/>
          <w:sz w:val="20"/>
          <w:vertAlign w:val="superscript"/>
        </w:rPr>
        <w:t>-1</w:t>
      </w:r>
      <w:r w:rsidR="009254E0" w:rsidRPr="009254E0">
        <w:rPr>
          <w:rFonts w:ascii="Arial" w:hAnsi="Arial" w:cs="Arial"/>
          <w:sz w:val="20"/>
          <w:lang w:val="en-IN"/>
        </w:rPr>
        <w:t xml:space="preserve">,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 xml:space="preserve">900 ppm </w:t>
      </w:r>
      <w:proofErr w:type="spellStart"/>
      <w:r w:rsidR="009254E0" w:rsidRPr="009254E0">
        <w:rPr>
          <w:rFonts w:ascii="Arial" w:hAnsi="Arial" w:cs="Arial"/>
          <w:bCs/>
          <w:sz w:val="20"/>
        </w:rPr>
        <w:t>nano-ZnO</w:t>
      </w:r>
      <w:proofErr w:type="spellEnd"/>
      <w:r w:rsidR="009254E0" w:rsidRPr="009254E0">
        <w:rPr>
          <w:rFonts w:ascii="Arial" w:hAnsi="Arial" w:cs="Arial"/>
          <w:sz w:val="20"/>
          <w:lang w:val="en-IN"/>
        </w:rPr>
        <w:t xml:space="preserve"> </w:t>
      </w:r>
      <w:r w:rsidR="009254E0" w:rsidRPr="009254E0">
        <w:rPr>
          <w:rFonts w:ascii="Arial" w:hAnsi="Arial" w:cs="Arial"/>
          <w:sz w:val="20"/>
        </w:rPr>
        <w:t xml:space="preserve">and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1200 ppm EDTA Zn</w:t>
      </w:r>
      <w:r w:rsidR="009254E0" w:rsidRPr="009254E0">
        <w:rPr>
          <w:rFonts w:ascii="Arial" w:hAnsi="Arial" w:cs="Arial"/>
          <w:sz w:val="20"/>
          <w:lang w:val="en-IN"/>
        </w:rPr>
        <w:t xml:space="preserve">. </w:t>
      </w:r>
      <w:bookmarkStart w:id="7" w:name="_Hlk197682619"/>
      <w:bookmarkStart w:id="8" w:name="_Hlk180402183"/>
      <w:bookmarkStart w:id="9" w:name="_Hlk183680988"/>
      <w:r w:rsidRPr="003F2BDA">
        <w:rPr>
          <w:rFonts w:ascii="Arial" w:hAnsi="Arial" w:cs="Arial"/>
          <w:sz w:val="20"/>
        </w:rPr>
        <w:t>Notably, both EDTA-Zn and ZnSO</w:t>
      </w:r>
      <w:r>
        <w:rPr>
          <w:rFonts w:ascii="Cambria Math" w:hAnsi="Cambria Math" w:cs="Cambria Math"/>
          <w:sz w:val="20"/>
          <w:vertAlign w:val="subscript"/>
        </w:rPr>
        <w:t>4</w:t>
      </w:r>
      <w:r w:rsidRPr="003F2BDA">
        <w:rPr>
          <w:rFonts w:ascii="Arial" w:hAnsi="Arial" w:cs="Arial"/>
          <w:sz w:val="20"/>
        </w:rPr>
        <w:t xml:space="preserve"> treatments also significantly improved nutrient absorption and quality parameters. Overall, the integration of GRDF (120:60:40 </w:t>
      </w:r>
      <w:proofErr w:type="gramStart"/>
      <w:r w:rsidRPr="003F2BDA">
        <w:rPr>
          <w:rFonts w:ascii="Arial" w:hAnsi="Arial" w:cs="Arial"/>
          <w:sz w:val="20"/>
        </w:rPr>
        <w:t>N:P</w:t>
      </w:r>
      <w:r>
        <w:rPr>
          <w:rFonts w:ascii="Cambria Math" w:hAnsi="Cambria Math" w:cs="Cambria Math"/>
          <w:sz w:val="20"/>
          <w:vertAlign w:val="subscript"/>
        </w:rPr>
        <w:t>2</w:t>
      </w:r>
      <w:r w:rsidRPr="003F2BDA">
        <w:rPr>
          <w:rFonts w:ascii="Arial" w:hAnsi="Arial" w:cs="Arial"/>
          <w:sz w:val="20"/>
        </w:rPr>
        <w:t>O</w:t>
      </w:r>
      <w:r>
        <w:rPr>
          <w:rFonts w:ascii="Cambria Math" w:hAnsi="Cambria Math" w:cs="Cambria Math"/>
          <w:sz w:val="20"/>
          <w:vertAlign w:val="subscript"/>
        </w:rPr>
        <w:t>5</w:t>
      </w:r>
      <w:r w:rsidRPr="003F2BDA">
        <w:rPr>
          <w:rFonts w:ascii="Arial" w:hAnsi="Arial" w:cs="Arial"/>
          <w:sz w:val="20"/>
        </w:rPr>
        <w:t>:K</w:t>
      </w:r>
      <w:r>
        <w:rPr>
          <w:rFonts w:ascii="Cambria Math" w:hAnsi="Cambria Math" w:cs="Cambria Math"/>
          <w:sz w:val="20"/>
          <w:vertAlign w:val="subscript"/>
        </w:rPr>
        <w:t>2</w:t>
      </w:r>
      <w:r w:rsidRPr="003F2BDA">
        <w:rPr>
          <w:rFonts w:ascii="Arial" w:hAnsi="Arial" w:cs="Arial"/>
          <w:sz w:val="20"/>
        </w:rPr>
        <w:t>O</w:t>
      </w:r>
      <w:proofErr w:type="gramEnd"/>
      <w:r w:rsidRPr="003F2BDA">
        <w:rPr>
          <w:rFonts w:ascii="Arial" w:hAnsi="Arial" w:cs="Arial"/>
          <w:sz w:val="20"/>
        </w:rPr>
        <w:t xml:space="preserve"> kg ha</w:t>
      </w:r>
      <w:r>
        <w:rPr>
          <w:rFonts w:ascii="Cambria Math" w:hAnsi="Cambria Math" w:cs="Cambria Math"/>
          <w:sz w:val="20"/>
          <w:vertAlign w:val="superscript"/>
        </w:rPr>
        <w:t>-1</w:t>
      </w:r>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 10 t FYM ha</w:t>
      </w:r>
      <w:r>
        <w:rPr>
          <w:rFonts w:ascii="Cambria Math" w:hAnsi="Cambria Math" w:cs="Cambria Math"/>
          <w:sz w:val="20"/>
          <w:vertAlign w:val="superscript"/>
        </w:rPr>
        <w:t>-1</w:t>
      </w:r>
      <w:r w:rsidRPr="003F2BDA">
        <w:rPr>
          <w:rFonts w:ascii="Arial" w:hAnsi="Arial" w:cs="Arial"/>
          <w:sz w:val="20"/>
        </w:rPr>
        <w:t xml:space="preserve">) with two foliar sprays of </w:t>
      </w:r>
      <w:proofErr w:type="spellStart"/>
      <w:r w:rsidRPr="003F2BDA">
        <w:rPr>
          <w:rFonts w:ascii="Arial" w:hAnsi="Arial" w:cs="Arial"/>
          <w:sz w:val="20"/>
        </w:rPr>
        <w:t>nano-ZnO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600, 900, or 1200 ppm</w:t>
      </w:r>
      <w:r>
        <w:rPr>
          <w:rFonts w:ascii="Arial" w:hAnsi="Arial" w:cs="Arial"/>
          <w:sz w:val="20"/>
        </w:rPr>
        <w:t xml:space="preserve"> </w:t>
      </w:r>
      <w:r w:rsidRPr="003F2BDA">
        <w:rPr>
          <w:rFonts w:ascii="Arial" w:hAnsi="Arial" w:cs="Arial"/>
          <w:sz w:val="20"/>
        </w:rPr>
        <w:t>applied at tillering (45 DAS) and jointing (65 DAS) stages</w:t>
      </w:r>
      <w:r>
        <w:rPr>
          <w:rFonts w:ascii="Arial" w:hAnsi="Arial" w:cs="Arial"/>
          <w:sz w:val="20"/>
        </w:rPr>
        <w:t xml:space="preserve"> </w:t>
      </w:r>
      <w:r w:rsidRPr="003F2BDA">
        <w:rPr>
          <w:rFonts w:ascii="Arial" w:hAnsi="Arial" w:cs="Arial"/>
          <w:sz w:val="20"/>
        </w:rPr>
        <w:t xml:space="preserve">proved beneficial for wheat grown in zinc-deficient </w:t>
      </w:r>
      <w:proofErr w:type="spellStart"/>
      <w:r w:rsidRPr="003F2BDA">
        <w:rPr>
          <w:rFonts w:ascii="Arial" w:hAnsi="Arial" w:cs="Arial"/>
          <w:sz w:val="20"/>
        </w:rPr>
        <w:t>Inceptisols</w:t>
      </w:r>
      <w:proofErr w:type="spellEnd"/>
      <w:r w:rsidRPr="003F2BDA">
        <w:rPr>
          <w:rFonts w:ascii="Arial" w:hAnsi="Arial" w:cs="Arial"/>
          <w:sz w:val="20"/>
        </w:rPr>
        <w:t>. Additionally, EDTA-Zn and ZnSO</w:t>
      </w:r>
      <w:r>
        <w:rPr>
          <w:rFonts w:ascii="Cambria Math" w:hAnsi="Cambria Math" w:cs="Cambria Math"/>
          <w:sz w:val="20"/>
          <w:vertAlign w:val="subscript"/>
        </w:rPr>
        <w:t>4</w:t>
      </w:r>
      <w:r w:rsidRPr="003F2BDA">
        <w:rPr>
          <w:rFonts w:ascii="Arial" w:hAnsi="Arial" w:cs="Arial"/>
          <w:sz w:val="20"/>
        </w:rPr>
        <w:t xml:space="preserve"> emerged as promising zinc sources for wheat nutrition.</w:t>
      </w:r>
    </w:p>
    <w:p w14:paraId="324F5ECE" w14:textId="77777777" w:rsidR="003F2BDA" w:rsidRDefault="00FF3864" w:rsidP="003F2BDA">
      <w:pPr>
        <w:jc w:val="both"/>
        <w:rPr>
          <w:rFonts w:ascii="Arial" w:hAnsi="Arial" w:cs="Arial"/>
          <w:b/>
          <w:bCs/>
          <w:szCs w:val="22"/>
        </w:rPr>
      </w:pPr>
      <w:r w:rsidRPr="00DF0206">
        <w:rPr>
          <w:rFonts w:ascii="Arial" w:eastAsia="Calibri" w:hAnsi="Arial" w:cs="Arial"/>
          <w:b/>
          <w:bCs/>
          <w:kern w:val="2"/>
        </w:rPr>
        <w:t>DISCLAIMER (ARTIFICIAL INTELLIGENCE)</w:t>
      </w:r>
    </w:p>
    <w:p w14:paraId="4D3F41BB" w14:textId="77777777" w:rsidR="003F2BDA" w:rsidRDefault="00FF3864" w:rsidP="003F2BDA">
      <w:pPr>
        <w:jc w:val="both"/>
        <w:rPr>
          <w:rFonts w:ascii="Arial" w:hAnsi="Arial" w:cs="Arial"/>
          <w:b/>
          <w:bCs/>
          <w:szCs w:val="22"/>
        </w:rPr>
      </w:pPr>
      <w:r w:rsidRPr="001D0128">
        <w:rPr>
          <w:rFonts w:ascii="Arial" w:eastAsia="Calibri" w:hAnsi="Arial" w:cs="Arial"/>
          <w:kern w:val="2"/>
          <w:sz w:val="20"/>
        </w:rPr>
        <w:t>We hereby declared that NO generative AI technologies such as Large Language Models (ChatGPT, COPILOT, etc.) and text-to-image generators have been used during the writing or editing of this manuscript</w:t>
      </w:r>
      <w:bookmarkEnd w:id="7"/>
      <w:bookmarkEnd w:id="8"/>
      <w:bookmarkEnd w:id="9"/>
      <w:r>
        <w:rPr>
          <w:rFonts w:ascii="Arial" w:eastAsia="Calibri" w:hAnsi="Arial" w:cs="Arial"/>
          <w:kern w:val="2"/>
          <w:sz w:val="20"/>
        </w:rPr>
        <w:t>.</w:t>
      </w:r>
    </w:p>
    <w:p w14:paraId="17489A39" w14:textId="0916141D" w:rsidR="003F2BDA" w:rsidRDefault="00FF3864" w:rsidP="003F2BDA">
      <w:pPr>
        <w:jc w:val="both"/>
        <w:rPr>
          <w:rFonts w:ascii="Arial" w:hAnsi="Arial" w:cs="Arial"/>
          <w:b/>
          <w:bCs/>
          <w:szCs w:val="22"/>
        </w:rPr>
      </w:pPr>
      <w:r w:rsidRPr="007907B6">
        <w:rPr>
          <w:rFonts w:ascii="Arial" w:hAnsi="Arial" w:cs="Arial"/>
          <w:b/>
          <w:bCs/>
          <w:szCs w:val="22"/>
          <w:lang w:val="en-GB" w:eastAsia="en-GB" w:bidi="ar-SA"/>
        </w:rPr>
        <w:t>COMPETING INTERESTS</w:t>
      </w:r>
    </w:p>
    <w:p w14:paraId="7D739E89" w14:textId="2F136CFB" w:rsidR="003F2BDA" w:rsidRDefault="00FF3864" w:rsidP="003F2BDA">
      <w:pPr>
        <w:jc w:val="both"/>
        <w:rPr>
          <w:rFonts w:ascii="Arial" w:hAnsi="Arial" w:cs="Arial"/>
          <w:sz w:val="20"/>
          <w:lang w:val="en-GB" w:eastAsia="en-GB" w:bidi="ar-SA"/>
        </w:rPr>
      </w:pPr>
      <w:r>
        <w:rPr>
          <w:rFonts w:ascii="Arial" w:hAnsi="Arial" w:cs="Arial"/>
          <w:sz w:val="20"/>
          <w:lang w:val="en-GB" w:eastAsia="en-GB" w:bidi="ar-SA"/>
        </w:rPr>
        <w:t>We</w:t>
      </w:r>
      <w:r w:rsidRPr="001D0128">
        <w:rPr>
          <w:rFonts w:ascii="Arial" w:hAnsi="Arial" w:cs="Arial"/>
          <w:sz w:val="20"/>
          <w:lang w:val="en-GB" w:eastAsia="en-GB" w:bidi="ar-SA"/>
        </w:rPr>
        <w:t xml:space="preserve"> have declared that no competing interests </w:t>
      </w:r>
      <w:r>
        <w:rPr>
          <w:rFonts w:ascii="Arial" w:hAnsi="Arial" w:cs="Arial"/>
          <w:sz w:val="20"/>
          <w:lang w:val="en-GB" w:eastAsia="en-GB" w:bidi="ar-SA"/>
        </w:rPr>
        <w:t xml:space="preserve">exist </w:t>
      </w:r>
      <w:r w:rsidRPr="001D0128">
        <w:rPr>
          <w:rFonts w:ascii="Arial" w:hAnsi="Arial" w:cs="Arial"/>
          <w:sz w:val="20"/>
          <w:lang w:val="en-GB" w:eastAsia="en-GB" w:bidi="ar-SA"/>
        </w:rPr>
        <w:t>that could have appeared to influence the work reported in this paper</w:t>
      </w:r>
      <w:r>
        <w:rPr>
          <w:rFonts w:ascii="Arial" w:hAnsi="Arial" w:cs="Arial"/>
          <w:sz w:val="20"/>
          <w:lang w:val="en-GB" w:eastAsia="en-GB" w:bidi="ar-SA"/>
        </w:rPr>
        <w:t>.</w:t>
      </w:r>
    </w:p>
    <w:p w14:paraId="5AC226A5" w14:textId="77777777" w:rsidR="00CC2D2C" w:rsidRDefault="00CC2D2C" w:rsidP="003F2BDA">
      <w:pPr>
        <w:jc w:val="both"/>
        <w:rPr>
          <w:rFonts w:ascii="Arial" w:hAnsi="Arial" w:cs="Arial"/>
          <w:sz w:val="20"/>
          <w:lang w:val="en-GB" w:eastAsia="en-GB" w:bidi="ar-SA"/>
        </w:rPr>
      </w:pPr>
    </w:p>
    <w:p w14:paraId="526E5085" w14:textId="77777777" w:rsidR="00CC2D2C" w:rsidRPr="00CC2D2C" w:rsidRDefault="00CC2D2C" w:rsidP="00CC2D2C">
      <w:pPr>
        <w:jc w:val="both"/>
        <w:outlineLvl w:val="0"/>
        <w:rPr>
          <w:rFonts w:ascii="Arial" w:hAnsi="Arial" w:cs="Arial"/>
          <w:szCs w:val="22"/>
          <w:lang w:val="en-GB" w:eastAsia="en-GB" w:bidi="ar-SA"/>
        </w:rPr>
      </w:pPr>
      <w:r w:rsidRPr="00CC2D2C">
        <w:rPr>
          <w:rFonts w:ascii="Arial" w:hAnsi="Arial" w:cs="Arial"/>
          <w:b/>
          <w:bCs/>
          <w:szCs w:val="22"/>
          <w:lang w:val="en-GB" w:eastAsia="en-GB" w:bidi="ar-SA"/>
        </w:rPr>
        <w:lastRenderedPageBreak/>
        <w:t>COMPETING INTERESTS DISCLAIMER:</w:t>
      </w:r>
    </w:p>
    <w:p w14:paraId="6D13EE2F" w14:textId="77777777" w:rsidR="00CC2D2C" w:rsidRPr="00CC2D2C" w:rsidRDefault="00CC2D2C" w:rsidP="00CC2D2C">
      <w:pPr>
        <w:rPr>
          <w:szCs w:val="22"/>
          <w:lang w:val="en-GB" w:eastAsia="en-GB" w:bidi="ar-SA"/>
        </w:rPr>
      </w:pPr>
      <w:r w:rsidRPr="00CC2D2C">
        <w:rPr>
          <w:szCs w:val="22"/>
          <w:lang w:val="en-GB" w:eastAsia="en-GB" w:bidi="ar-SA"/>
        </w:rPr>
        <w:t>Authors have declared that they have no known competing financial interests OR non-financial interests OR personal relationships that could have appeared to influence the work reported in this paper.</w:t>
      </w:r>
    </w:p>
    <w:p w14:paraId="7F1B1C13" w14:textId="77777777" w:rsidR="00CC2D2C" w:rsidRPr="003F2BDA" w:rsidRDefault="00CC2D2C" w:rsidP="003F2BDA">
      <w:pPr>
        <w:jc w:val="both"/>
        <w:rPr>
          <w:rFonts w:ascii="Arial" w:hAnsi="Arial" w:cs="Arial"/>
          <w:b/>
          <w:bCs/>
          <w:szCs w:val="22"/>
        </w:rPr>
      </w:pPr>
    </w:p>
    <w:p w14:paraId="166A8A1F" w14:textId="77777777" w:rsidR="006A130A" w:rsidRDefault="006A130A" w:rsidP="005D51AD">
      <w:pPr>
        <w:spacing w:after="0"/>
        <w:jc w:val="both"/>
        <w:rPr>
          <w:rFonts w:ascii="Arial" w:hAnsi="Arial" w:cs="Arial"/>
          <w:b/>
          <w:bCs/>
          <w:szCs w:val="22"/>
        </w:rPr>
      </w:pPr>
    </w:p>
    <w:p w14:paraId="3E9ACD77" w14:textId="77777777" w:rsidR="006A130A" w:rsidRDefault="006A130A" w:rsidP="005D51AD">
      <w:pPr>
        <w:spacing w:after="0"/>
        <w:jc w:val="both"/>
        <w:rPr>
          <w:rFonts w:ascii="Arial" w:hAnsi="Arial" w:cs="Arial"/>
          <w:b/>
          <w:bCs/>
          <w:szCs w:val="22"/>
        </w:rPr>
      </w:pPr>
    </w:p>
    <w:p w14:paraId="16FB4219" w14:textId="1041926B" w:rsidR="004B6C2F" w:rsidRPr="003F2BDA" w:rsidRDefault="00ED0DCB" w:rsidP="005D51AD">
      <w:pPr>
        <w:spacing w:after="0"/>
        <w:jc w:val="both"/>
        <w:rPr>
          <w:rFonts w:ascii="Arial" w:eastAsia="Calibri" w:hAnsi="Arial" w:cs="Arial"/>
          <w:kern w:val="2"/>
          <w:sz w:val="20"/>
        </w:rPr>
      </w:pPr>
      <w:r w:rsidRPr="00C96595">
        <w:rPr>
          <w:rFonts w:ascii="Arial" w:hAnsi="Arial" w:cs="Arial"/>
          <w:b/>
          <w:bCs/>
          <w:szCs w:val="22"/>
        </w:rPr>
        <w:t>REFERENCES</w:t>
      </w:r>
    </w:p>
    <w:p w14:paraId="5FFB7EAA" w14:textId="730D8596" w:rsidR="008349C7" w:rsidRDefault="008349C7" w:rsidP="00C96595">
      <w:pPr>
        <w:pStyle w:val="ListParagraph"/>
        <w:numPr>
          <w:ilvl w:val="0"/>
          <w:numId w:val="8"/>
        </w:numPr>
        <w:spacing w:after="0" w:line="360" w:lineRule="auto"/>
        <w:jc w:val="both"/>
        <w:rPr>
          <w:rFonts w:ascii="Arial" w:hAnsi="Arial" w:cs="Arial"/>
          <w:sz w:val="20"/>
        </w:rPr>
      </w:pPr>
      <w:bookmarkStart w:id="10" w:name="_Hlk171011111"/>
      <w:r w:rsidRPr="008349C7">
        <w:rPr>
          <w:rFonts w:ascii="Arial" w:hAnsi="Arial" w:cs="Arial"/>
          <w:sz w:val="20"/>
        </w:rPr>
        <w:t>Al-</w:t>
      </w:r>
      <w:proofErr w:type="spellStart"/>
      <w:r w:rsidRPr="008349C7">
        <w:rPr>
          <w:rFonts w:ascii="Arial" w:hAnsi="Arial" w:cs="Arial"/>
          <w:sz w:val="20"/>
        </w:rPr>
        <w:t>Juthery</w:t>
      </w:r>
      <w:proofErr w:type="spellEnd"/>
      <w:r w:rsidRPr="008349C7">
        <w:rPr>
          <w:rFonts w:ascii="Arial" w:hAnsi="Arial" w:cs="Arial"/>
          <w:sz w:val="20"/>
        </w:rPr>
        <w:t xml:space="preserve">, H.W.A., Hassan, A.H., Kareem, F.K., Musa, R.F., and </w:t>
      </w:r>
      <w:proofErr w:type="spellStart"/>
      <w:r w:rsidRPr="008349C7">
        <w:rPr>
          <w:rFonts w:ascii="Arial" w:hAnsi="Arial" w:cs="Arial"/>
          <w:sz w:val="20"/>
        </w:rPr>
        <w:t>Khaeim</w:t>
      </w:r>
      <w:proofErr w:type="spellEnd"/>
      <w:r w:rsidRPr="008349C7">
        <w:rPr>
          <w:rFonts w:ascii="Arial" w:hAnsi="Arial" w:cs="Arial"/>
          <w:sz w:val="20"/>
        </w:rPr>
        <w:t xml:space="preserve">, H.M. (2019) The response of wheat to foliar application of nano-micro nutrients. </w:t>
      </w:r>
      <w:r w:rsidRPr="008349C7">
        <w:rPr>
          <w:rFonts w:ascii="Arial" w:hAnsi="Arial" w:cs="Arial"/>
          <w:i/>
          <w:iCs/>
          <w:sz w:val="20"/>
        </w:rPr>
        <w:t>Plant Archives</w:t>
      </w:r>
      <w:r w:rsidRPr="008349C7">
        <w:rPr>
          <w:rFonts w:ascii="Arial" w:hAnsi="Arial" w:cs="Arial"/>
          <w:sz w:val="20"/>
        </w:rPr>
        <w:t xml:space="preserve"> </w:t>
      </w:r>
      <w:r w:rsidRPr="008349C7">
        <w:rPr>
          <w:rFonts w:ascii="Arial" w:hAnsi="Arial" w:cs="Arial"/>
          <w:b/>
          <w:bCs/>
          <w:sz w:val="20"/>
        </w:rPr>
        <w:t>19</w:t>
      </w:r>
      <w:r w:rsidRPr="008349C7">
        <w:rPr>
          <w:rFonts w:ascii="Arial" w:hAnsi="Arial" w:cs="Arial"/>
          <w:sz w:val="20"/>
        </w:rPr>
        <w:t>(Supplement 2), 827–831.</w:t>
      </w:r>
      <w:r w:rsidR="00D82EC0">
        <w:rPr>
          <w:rFonts w:ascii="Arial" w:hAnsi="Arial" w:cs="Arial"/>
          <w:sz w:val="20"/>
        </w:rPr>
        <w:t xml:space="preserve"> </w:t>
      </w:r>
      <w:r w:rsidR="00D82EC0" w:rsidRPr="00D82EC0">
        <w:rPr>
          <w:rFonts w:ascii="Arial" w:hAnsi="Arial" w:cs="Arial"/>
          <w:sz w:val="20"/>
          <w:lang w:val="en-US"/>
        </w:rPr>
        <w:t>DOI: 10.1104/pp.24.1.1.</w:t>
      </w:r>
    </w:p>
    <w:p w14:paraId="2ED4C407" w14:textId="77777777" w:rsidR="00D82EC0" w:rsidRDefault="004C5012" w:rsidP="00C96595">
      <w:pPr>
        <w:pStyle w:val="ListParagraph"/>
        <w:numPr>
          <w:ilvl w:val="0"/>
          <w:numId w:val="8"/>
        </w:numPr>
        <w:spacing w:after="0" w:line="360" w:lineRule="auto"/>
        <w:jc w:val="both"/>
        <w:rPr>
          <w:rFonts w:ascii="Arial" w:hAnsi="Arial" w:cs="Arial"/>
          <w:sz w:val="20"/>
        </w:rPr>
      </w:pPr>
      <w:r w:rsidRPr="004C5012">
        <w:rPr>
          <w:rFonts w:ascii="Arial" w:hAnsi="Arial" w:cs="Arial"/>
          <w:sz w:val="20"/>
        </w:rPr>
        <w:t>Apoorva, M.R., Rao, P.C. and Padmaja, G. (2017) Effect of Zinc with Special Reference to Nano Zinc Carrier on Yield, Nutrient Content and Uptake by Rice (</w:t>
      </w:r>
      <w:r w:rsidRPr="004C5012">
        <w:rPr>
          <w:rFonts w:ascii="Arial" w:hAnsi="Arial" w:cs="Arial"/>
          <w:i/>
          <w:iCs/>
          <w:sz w:val="20"/>
        </w:rPr>
        <w:t>Oryza sativa</w:t>
      </w:r>
      <w:r w:rsidRPr="004C5012">
        <w:rPr>
          <w:rFonts w:ascii="Arial" w:hAnsi="Arial" w:cs="Arial"/>
          <w:sz w:val="20"/>
        </w:rPr>
        <w:t xml:space="preserve"> L.). </w:t>
      </w:r>
      <w:r w:rsidRPr="004C5012">
        <w:rPr>
          <w:rFonts w:ascii="Arial" w:hAnsi="Arial" w:cs="Arial"/>
          <w:i/>
          <w:iCs/>
          <w:sz w:val="20"/>
        </w:rPr>
        <w:t>International Journal of Current Microbiology and Applied Sciences</w:t>
      </w:r>
      <w:r w:rsidRPr="004C5012">
        <w:rPr>
          <w:rFonts w:ascii="Arial" w:hAnsi="Arial" w:cs="Arial"/>
          <w:sz w:val="20"/>
        </w:rPr>
        <w:t xml:space="preserve"> </w:t>
      </w:r>
      <w:r w:rsidRPr="004C5012">
        <w:rPr>
          <w:rFonts w:ascii="Arial" w:hAnsi="Arial" w:cs="Arial"/>
          <w:b/>
          <w:bCs/>
          <w:sz w:val="20"/>
        </w:rPr>
        <w:t>6</w:t>
      </w:r>
      <w:r w:rsidRPr="004C5012">
        <w:rPr>
          <w:rFonts w:ascii="Arial" w:hAnsi="Arial" w:cs="Arial"/>
          <w:sz w:val="20"/>
        </w:rPr>
        <w:t>(8), 1057–1063.</w:t>
      </w:r>
    </w:p>
    <w:p w14:paraId="376539AB" w14:textId="522B84A0" w:rsidR="004C5012" w:rsidRDefault="00D82EC0" w:rsidP="00D82EC0">
      <w:pPr>
        <w:pStyle w:val="ListParagraph"/>
        <w:spacing w:after="0" w:line="360" w:lineRule="auto"/>
        <w:jc w:val="both"/>
        <w:rPr>
          <w:rFonts w:ascii="Arial" w:hAnsi="Arial" w:cs="Arial"/>
          <w:sz w:val="20"/>
        </w:rPr>
      </w:pPr>
      <w:r>
        <w:rPr>
          <w:rFonts w:ascii="Arial" w:hAnsi="Arial" w:cs="Arial"/>
          <w:sz w:val="20"/>
        </w:rPr>
        <w:t xml:space="preserve">DOI: </w:t>
      </w:r>
      <w:r w:rsidRPr="00D82EC0">
        <w:rPr>
          <w:rFonts w:ascii="Arial" w:hAnsi="Arial" w:cs="Arial"/>
          <w:sz w:val="20"/>
          <w:lang w:val="en-US"/>
        </w:rPr>
        <w:t>10.20546/ijcmas.2017.608.131</w:t>
      </w:r>
      <w:r>
        <w:rPr>
          <w:rFonts w:ascii="Arial" w:hAnsi="Arial" w:cs="Arial"/>
          <w:sz w:val="20"/>
          <w:lang w:val="en-US"/>
        </w:rPr>
        <w:t>.</w:t>
      </w:r>
    </w:p>
    <w:p w14:paraId="63A7B84A" w14:textId="65C503B1" w:rsidR="009B12ED" w:rsidRDefault="009B12ED" w:rsidP="00C96595">
      <w:pPr>
        <w:pStyle w:val="ListParagraph"/>
        <w:numPr>
          <w:ilvl w:val="0"/>
          <w:numId w:val="8"/>
        </w:numPr>
        <w:spacing w:after="0" w:line="360" w:lineRule="auto"/>
        <w:jc w:val="both"/>
        <w:rPr>
          <w:rFonts w:ascii="Arial" w:hAnsi="Arial" w:cs="Arial"/>
          <w:sz w:val="20"/>
        </w:rPr>
      </w:pPr>
      <w:r w:rsidRPr="009B12ED">
        <w:rPr>
          <w:rFonts w:ascii="Arial" w:hAnsi="Arial" w:cs="Arial"/>
          <w:sz w:val="20"/>
        </w:rPr>
        <w:t>Bhardwaj, G., Sharma, U</w:t>
      </w:r>
      <w:r>
        <w:rPr>
          <w:rFonts w:ascii="Arial" w:hAnsi="Arial" w:cs="Arial"/>
          <w:sz w:val="20"/>
        </w:rPr>
        <w:t>. and</w:t>
      </w:r>
      <w:r w:rsidRPr="009B12ED">
        <w:rPr>
          <w:rFonts w:ascii="Arial" w:hAnsi="Arial" w:cs="Arial"/>
          <w:sz w:val="20"/>
        </w:rPr>
        <w:t xml:space="preserve"> Brar, P.S. (2020) Effect of phosphorus, zinc and mycorrhizae application on growth and nutrient uptake in capsicum under protected conditions</w:t>
      </w:r>
      <w:r w:rsidR="005D51AD">
        <w:rPr>
          <w:rFonts w:ascii="Arial" w:hAnsi="Arial" w:cs="Arial"/>
          <w:sz w:val="20"/>
        </w:rPr>
        <w:t xml:space="preserve">. </w:t>
      </w:r>
      <w:r w:rsidRPr="005D51AD">
        <w:rPr>
          <w:rFonts w:ascii="Arial" w:hAnsi="Arial" w:cs="Arial"/>
          <w:i/>
          <w:iCs/>
          <w:sz w:val="20"/>
        </w:rPr>
        <w:t>International Journal of Chemical Studies</w:t>
      </w:r>
      <w:r w:rsidRPr="009B12ED">
        <w:rPr>
          <w:rFonts w:ascii="Arial" w:hAnsi="Arial" w:cs="Arial"/>
          <w:sz w:val="20"/>
        </w:rPr>
        <w:t xml:space="preserve"> </w:t>
      </w:r>
      <w:r w:rsidRPr="009B12ED">
        <w:rPr>
          <w:rFonts w:ascii="Arial" w:hAnsi="Arial" w:cs="Arial"/>
          <w:b/>
          <w:bCs/>
          <w:sz w:val="20"/>
        </w:rPr>
        <w:t>8</w:t>
      </w:r>
      <w:r w:rsidRPr="009B12ED">
        <w:rPr>
          <w:rFonts w:ascii="Arial" w:hAnsi="Arial" w:cs="Arial"/>
          <w:sz w:val="20"/>
        </w:rPr>
        <w:t>(2), 1993–1998.</w:t>
      </w:r>
      <w:r w:rsidR="00D82EC0">
        <w:rPr>
          <w:rFonts w:ascii="Arial" w:hAnsi="Arial" w:cs="Arial"/>
          <w:sz w:val="20"/>
        </w:rPr>
        <w:t xml:space="preserve"> DOI: </w:t>
      </w:r>
      <w:r w:rsidR="00D82EC0" w:rsidRPr="00D82EC0">
        <w:rPr>
          <w:rFonts w:ascii="Arial" w:hAnsi="Arial" w:cs="Arial"/>
          <w:sz w:val="20"/>
          <w:lang w:val="en-US"/>
        </w:rPr>
        <w:t>10.22271/</w:t>
      </w:r>
      <w:proofErr w:type="gramStart"/>
      <w:r w:rsidR="00D82EC0" w:rsidRPr="00D82EC0">
        <w:rPr>
          <w:rFonts w:ascii="Arial" w:hAnsi="Arial" w:cs="Arial"/>
          <w:sz w:val="20"/>
          <w:lang w:val="en-US"/>
        </w:rPr>
        <w:t>chemi.2020.v</w:t>
      </w:r>
      <w:proofErr w:type="gramEnd"/>
      <w:r w:rsidR="00D82EC0" w:rsidRPr="00D82EC0">
        <w:rPr>
          <w:rFonts w:ascii="Arial" w:hAnsi="Arial" w:cs="Arial"/>
          <w:sz w:val="20"/>
          <w:lang w:val="en-US"/>
        </w:rPr>
        <w:t>8.i2ad.9046</w:t>
      </w:r>
      <w:r w:rsidR="00D82EC0">
        <w:rPr>
          <w:rFonts w:ascii="Arial" w:hAnsi="Arial" w:cs="Arial"/>
          <w:sz w:val="20"/>
          <w:lang w:val="en-US"/>
        </w:rPr>
        <w:t>.</w:t>
      </w:r>
    </w:p>
    <w:p w14:paraId="1FC4F13E" w14:textId="2F0B4693"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Bremner, J.M. and Mulvaney, C.S. (1982) A procedure for estimation of total nitrogen.</w:t>
      </w:r>
      <w:r w:rsidR="005D51AD">
        <w:rPr>
          <w:rFonts w:ascii="Arial" w:hAnsi="Arial" w:cs="Arial"/>
          <w:sz w:val="20"/>
        </w:rPr>
        <w:t xml:space="preserve"> </w:t>
      </w:r>
      <w:r w:rsidRPr="00C0141B">
        <w:rPr>
          <w:rFonts w:ascii="Arial" w:hAnsi="Arial" w:cs="Arial"/>
          <w:sz w:val="20"/>
        </w:rPr>
        <w:t xml:space="preserve">In: </w:t>
      </w:r>
      <w:r w:rsidRPr="005D51AD">
        <w:rPr>
          <w:rFonts w:ascii="Arial" w:hAnsi="Arial" w:cs="Arial"/>
          <w:i/>
          <w:iCs/>
          <w:sz w:val="20"/>
        </w:rPr>
        <w:t>Methods of Soil Analysis</w:t>
      </w:r>
      <w:r w:rsidRPr="00C0141B">
        <w:rPr>
          <w:rFonts w:ascii="Arial" w:hAnsi="Arial" w:cs="Arial"/>
          <w:sz w:val="20"/>
        </w:rPr>
        <w:t>, part-2. Page, A. L. (Ed.), Madison, Wisconsin, USA, 225-245.</w:t>
      </w:r>
    </w:p>
    <w:p w14:paraId="70AF8DF2" w14:textId="1D557725"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Chapman, H.D. and Pratt, P.F. (1961) Methods of analysis for soils, plants, and waters. University of California, Division of Agricultural Sciences USA. </w:t>
      </w:r>
      <w:r w:rsidRPr="005D51AD">
        <w:rPr>
          <w:rFonts w:ascii="Arial" w:hAnsi="Arial" w:cs="Arial"/>
          <w:i/>
          <w:iCs/>
          <w:sz w:val="20"/>
        </w:rPr>
        <w:t>Soil Science Society of American Journal</w:t>
      </w:r>
      <w:r w:rsidR="005D51AD">
        <w:rPr>
          <w:rFonts w:ascii="Arial" w:hAnsi="Arial" w:cs="Arial"/>
          <w:sz w:val="20"/>
        </w:rPr>
        <w:t>,</w:t>
      </w:r>
      <w:r w:rsidRPr="00C0141B">
        <w:rPr>
          <w:rFonts w:ascii="Arial" w:hAnsi="Arial" w:cs="Arial"/>
          <w:sz w:val="20"/>
        </w:rPr>
        <w:t xml:space="preserve"> pp 21-23.</w:t>
      </w:r>
    </w:p>
    <w:p w14:paraId="21E51EAA" w14:textId="3EEEDDCD" w:rsidR="00077F3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Deepika, J., Prasad, T.N.V.K.V., Rao, S.C.H., Luther, M.M. and Rao, S.V. (2020) Emergence of nanoscale fertilizers in agriculture: A review. </w:t>
      </w:r>
      <w:r w:rsidRPr="008349C7">
        <w:rPr>
          <w:rFonts w:ascii="Arial" w:hAnsi="Arial" w:cs="Arial"/>
          <w:i/>
          <w:iCs/>
          <w:sz w:val="20"/>
        </w:rPr>
        <w:t>International Journal of Chemical Studies</w:t>
      </w:r>
      <w:r w:rsidRPr="008349C7">
        <w:rPr>
          <w:rFonts w:ascii="Arial" w:hAnsi="Arial" w:cs="Arial"/>
          <w:sz w:val="20"/>
        </w:rPr>
        <w:t xml:space="preserve"> </w:t>
      </w:r>
      <w:r w:rsidRPr="008349C7">
        <w:rPr>
          <w:rFonts w:ascii="Arial" w:hAnsi="Arial" w:cs="Arial"/>
          <w:b/>
          <w:bCs/>
          <w:sz w:val="20"/>
        </w:rPr>
        <w:t>8</w:t>
      </w:r>
      <w:r w:rsidRPr="008349C7">
        <w:rPr>
          <w:rFonts w:ascii="Arial" w:hAnsi="Arial" w:cs="Arial"/>
          <w:sz w:val="20"/>
        </w:rPr>
        <w:t>(6), 1164-1169.</w:t>
      </w:r>
      <w:bookmarkEnd w:id="10"/>
      <w:r w:rsidR="002D4649">
        <w:rPr>
          <w:rFonts w:ascii="Arial" w:hAnsi="Arial" w:cs="Arial"/>
          <w:sz w:val="20"/>
        </w:rPr>
        <w:t xml:space="preserve"> DOI: </w:t>
      </w:r>
      <w:r w:rsidR="002D4649" w:rsidRPr="002D4649">
        <w:rPr>
          <w:rFonts w:ascii="Arial" w:hAnsi="Arial" w:cs="Arial"/>
          <w:sz w:val="20"/>
          <w:lang w:val="en-US"/>
        </w:rPr>
        <w:t>10.22271/chemi.2020.v8.i6q.10919</w:t>
      </w:r>
      <w:r w:rsidR="002D4649">
        <w:rPr>
          <w:rFonts w:ascii="Arial" w:hAnsi="Arial" w:cs="Arial"/>
          <w:sz w:val="20"/>
          <w:lang w:val="en-US"/>
        </w:rPr>
        <w:t>.</w:t>
      </w:r>
    </w:p>
    <w:p w14:paraId="5A3BF1FF" w14:textId="1A837FE4"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DeRosa, M.C., Monreal, C., Schnitzer, M., Walsh, R. and Sultan, Y. (2010) Nanotechnology in fertilizers. </w:t>
      </w:r>
      <w:r w:rsidRPr="005D51AD">
        <w:rPr>
          <w:rFonts w:ascii="Arial" w:hAnsi="Arial" w:cs="Arial"/>
          <w:i/>
          <w:iCs/>
          <w:sz w:val="20"/>
        </w:rPr>
        <w:t>Nature Nanotechnology</w:t>
      </w:r>
      <w:r w:rsidRPr="009B12ED">
        <w:rPr>
          <w:rFonts w:ascii="Arial" w:hAnsi="Arial" w:cs="Arial"/>
          <w:sz w:val="20"/>
        </w:rPr>
        <w:t xml:space="preserve"> </w:t>
      </w:r>
      <w:r w:rsidRPr="005D51AD">
        <w:rPr>
          <w:rFonts w:ascii="Arial" w:hAnsi="Arial" w:cs="Arial"/>
          <w:b/>
          <w:bCs/>
          <w:sz w:val="20"/>
        </w:rPr>
        <w:t>5</w:t>
      </w:r>
      <w:r w:rsidRPr="009B12ED">
        <w:rPr>
          <w:rFonts w:ascii="Arial" w:hAnsi="Arial" w:cs="Arial"/>
          <w:sz w:val="20"/>
        </w:rPr>
        <w:t>, 91–94.</w:t>
      </w:r>
      <w:r w:rsidR="002D4649">
        <w:rPr>
          <w:rFonts w:ascii="Arial" w:hAnsi="Arial" w:cs="Arial"/>
          <w:sz w:val="20"/>
        </w:rPr>
        <w:t xml:space="preserve"> </w:t>
      </w:r>
      <w:r w:rsidR="002D4649" w:rsidRPr="002D4649">
        <w:rPr>
          <w:rFonts w:ascii="Arial" w:hAnsi="Arial" w:cs="Arial"/>
          <w:sz w:val="20"/>
        </w:rPr>
        <w:t>DOI: 10.1038/nnano.2010.2</w:t>
      </w:r>
      <w:r w:rsidR="002D4649">
        <w:rPr>
          <w:rFonts w:ascii="Arial" w:hAnsi="Arial" w:cs="Arial"/>
          <w:sz w:val="20"/>
        </w:rPr>
        <w:t>.</w:t>
      </w:r>
    </w:p>
    <w:p w14:paraId="66322E06" w14:textId="78D3E63F" w:rsidR="004C5012" w:rsidRDefault="004C5012" w:rsidP="008349C7">
      <w:pPr>
        <w:pStyle w:val="ListParagraph"/>
        <w:numPr>
          <w:ilvl w:val="0"/>
          <w:numId w:val="8"/>
        </w:numPr>
        <w:spacing w:after="0" w:line="360" w:lineRule="auto"/>
        <w:jc w:val="both"/>
        <w:rPr>
          <w:rFonts w:ascii="Arial" w:hAnsi="Arial" w:cs="Arial"/>
          <w:sz w:val="20"/>
        </w:rPr>
      </w:pPr>
      <w:r w:rsidRPr="004C5012">
        <w:rPr>
          <w:rFonts w:ascii="Arial" w:hAnsi="Arial" w:cs="Arial"/>
          <w:sz w:val="20"/>
          <w:lang w:val="en-US"/>
        </w:rPr>
        <w:t>El-Said, R.E.A.H., El-</w:t>
      </w:r>
      <w:proofErr w:type="spellStart"/>
      <w:r w:rsidRPr="004C5012">
        <w:rPr>
          <w:rFonts w:ascii="Arial" w:hAnsi="Arial" w:cs="Arial"/>
          <w:sz w:val="20"/>
          <w:lang w:val="en-US"/>
        </w:rPr>
        <w:t>Shazly</w:t>
      </w:r>
      <w:proofErr w:type="spellEnd"/>
      <w:r w:rsidRPr="004C5012">
        <w:rPr>
          <w:rFonts w:ascii="Arial" w:hAnsi="Arial" w:cs="Arial"/>
          <w:sz w:val="20"/>
          <w:lang w:val="en-US"/>
        </w:rPr>
        <w:t>, S.A.A., El-</w:t>
      </w:r>
      <w:proofErr w:type="spellStart"/>
      <w:r w:rsidRPr="004C5012">
        <w:rPr>
          <w:rFonts w:ascii="Arial" w:hAnsi="Arial" w:cs="Arial"/>
          <w:sz w:val="20"/>
          <w:lang w:val="en-US"/>
        </w:rPr>
        <w:t>Gazzar</w:t>
      </w:r>
      <w:proofErr w:type="spellEnd"/>
      <w:r w:rsidRPr="004C5012">
        <w:rPr>
          <w:rFonts w:ascii="Arial" w:hAnsi="Arial" w:cs="Arial"/>
          <w:sz w:val="20"/>
          <w:lang w:val="en-US"/>
        </w:rPr>
        <w:t>, A.A.F.M., Shaaban, E.A.A.</w:t>
      </w:r>
      <w:r>
        <w:rPr>
          <w:rFonts w:ascii="Arial" w:hAnsi="Arial" w:cs="Arial"/>
          <w:sz w:val="20"/>
          <w:lang w:val="en-US"/>
        </w:rPr>
        <w:t xml:space="preserve"> and</w:t>
      </w:r>
      <w:r w:rsidRPr="004C5012">
        <w:rPr>
          <w:rFonts w:ascii="Arial" w:hAnsi="Arial" w:cs="Arial"/>
          <w:sz w:val="20"/>
          <w:lang w:val="en-US"/>
        </w:rPr>
        <w:t xml:space="preserve"> Saleh, M.M.S. (2019) Efficiency of Nano-Zinc Foliar Spray on Growth, Yield and Fruit Quality of Flame Seedless Grape. </w:t>
      </w:r>
      <w:r w:rsidRPr="004C5012">
        <w:rPr>
          <w:rFonts w:ascii="Arial" w:hAnsi="Arial" w:cs="Arial"/>
          <w:i/>
          <w:iCs/>
          <w:sz w:val="20"/>
          <w:lang w:val="en-US"/>
        </w:rPr>
        <w:t>Journal of Applied Sciences</w:t>
      </w:r>
      <w:r w:rsidRPr="004C5012">
        <w:rPr>
          <w:rFonts w:ascii="Arial" w:hAnsi="Arial" w:cs="Arial"/>
          <w:sz w:val="20"/>
          <w:lang w:val="en-US"/>
        </w:rPr>
        <w:t xml:space="preserve"> </w:t>
      </w:r>
      <w:r w:rsidRPr="004C5012">
        <w:rPr>
          <w:rFonts w:ascii="Arial" w:hAnsi="Arial" w:cs="Arial"/>
          <w:b/>
          <w:bCs/>
          <w:sz w:val="20"/>
          <w:lang w:val="en-US"/>
        </w:rPr>
        <w:t>19</w:t>
      </w:r>
      <w:r w:rsidRPr="004C5012">
        <w:rPr>
          <w:rFonts w:ascii="Arial" w:hAnsi="Arial" w:cs="Arial"/>
          <w:sz w:val="20"/>
          <w:lang w:val="en-US"/>
        </w:rPr>
        <w:t>(6), 612–617.</w:t>
      </w:r>
      <w:r w:rsidR="002D4649">
        <w:rPr>
          <w:rFonts w:ascii="Arial" w:hAnsi="Arial" w:cs="Arial"/>
          <w:sz w:val="20"/>
          <w:lang w:val="en-US"/>
        </w:rPr>
        <w:t xml:space="preserve"> </w:t>
      </w:r>
      <w:r w:rsidR="002D4649" w:rsidRPr="002D4649">
        <w:rPr>
          <w:rFonts w:ascii="Arial" w:hAnsi="Arial" w:cs="Arial"/>
          <w:sz w:val="20"/>
          <w:lang w:val="en-US"/>
        </w:rPr>
        <w:t>DOI: 10.3923/jas.2019.612.617</w:t>
      </w:r>
      <w:r w:rsidR="002D4649">
        <w:rPr>
          <w:rFonts w:ascii="Arial" w:hAnsi="Arial" w:cs="Arial"/>
          <w:sz w:val="20"/>
          <w:lang w:val="en-US"/>
        </w:rPr>
        <w:t>.</w:t>
      </w:r>
    </w:p>
    <w:p w14:paraId="358A203E" w14:textId="76776C74"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Gupta, A.K., Samaiya, R. K., Singh, Y., </w:t>
      </w:r>
      <w:proofErr w:type="spellStart"/>
      <w:r w:rsidRPr="008349C7">
        <w:rPr>
          <w:rFonts w:ascii="Arial" w:hAnsi="Arial" w:cs="Arial"/>
          <w:sz w:val="20"/>
        </w:rPr>
        <w:t>Rahangdale</w:t>
      </w:r>
      <w:proofErr w:type="spellEnd"/>
      <w:r w:rsidRPr="008349C7">
        <w:rPr>
          <w:rFonts w:ascii="Arial" w:hAnsi="Arial" w:cs="Arial"/>
          <w:sz w:val="20"/>
        </w:rPr>
        <w:t>, S. and Nayak, P.S. (2023) Effect of Nano Zinc Oxide Seed Treatment on Physiological Growth and Biophysical Traits and Seed Quality of Soybean (</w:t>
      </w:r>
      <w:r w:rsidRPr="008349C7">
        <w:rPr>
          <w:rFonts w:ascii="Arial" w:hAnsi="Arial" w:cs="Arial"/>
          <w:i/>
          <w:iCs/>
          <w:sz w:val="20"/>
        </w:rPr>
        <w:t xml:space="preserve">Glycine </w:t>
      </w:r>
      <w:r>
        <w:rPr>
          <w:rFonts w:ascii="Arial" w:hAnsi="Arial" w:cs="Arial"/>
          <w:i/>
          <w:iCs/>
          <w:sz w:val="20"/>
        </w:rPr>
        <w:t>m</w:t>
      </w:r>
      <w:r w:rsidRPr="008349C7">
        <w:rPr>
          <w:rFonts w:ascii="Arial" w:hAnsi="Arial" w:cs="Arial"/>
          <w:i/>
          <w:iCs/>
          <w:sz w:val="20"/>
        </w:rPr>
        <w:t>ax</w:t>
      </w:r>
      <w:r w:rsidRPr="008349C7">
        <w:rPr>
          <w:rFonts w:ascii="Arial" w:hAnsi="Arial" w:cs="Arial"/>
          <w:sz w:val="20"/>
        </w:rPr>
        <w:t xml:space="preserve"> L.). </w:t>
      </w:r>
      <w:r w:rsidRPr="008349C7">
        <w:rPr>
          <w:rFonts w:ascii="Arial" w:hAnsi="Arial" w:cs="Arial"/>
          <w:i/>
          <w:iCs/>
          <w:sz w:val="20"/>
        </w:rPr>
        <w:t>International Journal of Environment and Climate Change</w:t>
      </w:r>
      <w:r w:rsidRPr="008349C7">
        <w:rPr>
          <w:rFonts w:ascii="Arial" w:hAnsi="Arial" w:cs="Arial"/>
          <w:sz w:val="20"/>
        </w:rPr>
        <w:t xml:space="preserve"> </w:t>
      </w:r>
      <w:r w:rsidRPr="008349C7">
        <w:rPr>
          <w:rFonts w:ascii="Arial" w:hAnsi="Arial" w:cs="Arial"/>
          <w:b/>
          <w:bCs/>
          <w:sz w:val="20"/>
        </w:rPr>
        <w:t>13</w:t>
      </w:r>
      <w:r w:rsidRPr="008349C7">
        <w:rPr>
          <w:rFonts w:ascii="Arial" w:hAnsi="Arial" w:cs="Arial"/>
          <w:sz w:val="20"/>
        </w:rPr>
        <w:t>(7), 687-99.</w:t>
      </w:r>
      <w:r w:rsidR="002D4649">
        <w:rPr>
          <w:rFonts w:ascii="Arial" w:hAnsi="Arial" w:cs="Arial"/>
          <w:sz w:val="20"/>
        </w:rPr>
        <w:t xml:space="preserve"> </w:t>
      </w:r>
      <w:r w:rsidR="002D4649" w:rsidRPr="002D4649">
        <w:rPr>
          <w:rFonts w:ascii="Arial" w:hAnsi="Arial" w:cs="Arial"/>
          <w:sz w:val="20"/>
        </w:rPr>
        <w:t>DOI: 10.9734/IJECC/2023/v13i71921</w:t>
      </w:r>
      <w:r w:rsidR="002D4649">
        <w:rPr>
          <w:rFonts w:ascii="Arial" w:hAnsi="Arial" w:cs="Arial"/>
          <w:sz w:val="20"/>
        </w:rPr>
        <w:t>.</w:t>
      </w:r>
    </w:p>
    <w:p w14:paraId="25966935" w14:textId="37603AB6"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Jackson, M. L. (1973). Soil analysis. </w:t>
      </w:r>
      <w:r w:rsidRPr="00B61949">
        <w:rPr>
          <w:rFonts w:ascii="Arial" w:hAnsi="Arial" w:cs="Arial"/>
          <w:i/>
          <w:iCs/>
          <w:sz w:val="20"/>
        </w:rPr>
        <w:t>Prentice Hall of India</w:t>
      </w:r>
      <w:r w:rsidRPr="00C0141B">
        <w:rPr>
          <w:rFonts w:ascii="Arial" w:hAnsi="Arial" w:cs="Arial"/>
          <w:sz w:val="20"/>
        </w:rPr>
        <w:t>, New Delhi.</w:t>
      </w:r>
    </w:p>
    <w:p w14:paraId="3173D558" w14:textId="200B98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lastRenderedPageBreak/>
        <w:t xml:space="preserve">Joseph, S., Morrison, M.J. and Hettiarachchi, G.M. (2019) A Review of the Latest in Phosphorus Fertilizer Technology: Possibilities and Pragmatism. </w:t>
      </w:r>
      <w:r w:rsidRPr="00B61949">
        <w:rPr>
          <w:rFonts w:ascii="Arial" w:hAnsi="Arial" w:cs="Arial"/>
          <w:i/>
          <w:iCs/>
          <w:sz w:val="20"/>
        </w:rPr>
        <w:t>Journal of Environmental Quality</w:t>
      </w:r>
      <w:r w:rsidRPr="009B12ED">
        <w:rPr>
          <w:rFonts w:ascii="Arial" w:hAnsi="Arial" w:cs="Arial"/>
          <w:sz w:val="20"/>
        </w:rPr>
        <w:t xml:space="preserve"> </w:t>
      </w:r>
      <w:r w:rsidRPr="00B61949">
        <w:rPr>
          <w:rFonts w:ascii="Arial" w:hAnsi="Arial" w:cs="Arial"/>
          <w:b/>
          <w:bCs/>
          <w:sz w:val="20"/>
        </w:rPr>
        <w:t>48</w:t>
      </w:r>
      <w:r w:rsidRPr="009B12ED">
        <w:rPr>
          <w:rFonts w:ascii="Arial" w:hAnsi="Arial" w:cs="Arial"/>
          <w:sz w:val="20"/>
        </w:rPr>
        <w:t>(5), 1300–1313.</w:t>
      </w:r>
      <w:r w:rsidR="002D4649">
        <w:rPr>
          <w:rFonts w:ascii="Arial" w:hAnsi="Arial" w:cs="Arial"/>
          <w:sz w:val="20"/>
        </w:rPr>
        <w:t xml:space="preserve"> </w:t>
      </w:r>
      <w:r w:rsidR="002D4649" w:rsidRPr="002D4649">
        <w:rPr>
          <w:rFonts w:ascii="Arial" w:hAnsi="Arial" w:cs="Arial"/>
          <w:sz w:val="20"/>
        </w:rPr>
        <w:t>DOI: 10.2134/jeq2019.02.0067</w:t>
      </w:r>
      <w:r w:rsidR="002D4649">
        <w:rPr>
          <w:rFonts w:ascii="Arial" w:hAnsi="Arial" w:cs="Arial"/>
          <w:sz w:val="20"/>
        </w:rPr>
        <w:t>.</w:t>
      </w:r>
    </w:p>
    <w:p w14:paraId="2678338E" w14:textId="5E26C7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Lahari, S., Hussain, S.A., Parameswari, Y.S. and Sharma, S.H.K. (2021) Grain Yield and Nutrient Uptake of Rice as Influenced by the Nano Forms of Nitrogen and Zinc. </w:t>
      </w:r>
      <w:r w:rsidRPr="009D6058">
        <w:rPr>
          <w:rFonts w:ascii="Arial" w:hAnsi="Arial" w:cs="Arial"/>
          <w:i/>
          <w:iCs/>
          <w:sz w:val="20"/>
        </w:rPr>
        <w:t>International Journal of Environment and Climate Change</w:t>
      </w:r>
      <w:r w:rsidRPr="009B12ED">
        <w:rPr>
          <w:rFonts w:ascii="Arial" w:hAnsi="Arial" w:cs="Arial"/>
          <w:sz w:val="20"/>
        </w:rPr>
        <w:t xml:space="preserve"> </w:t>
      </w:r>
      <w:r w:rsidRPr="009D6058">
        <w:rPr>
          <w:rFonts w:ascii="Arial" w:hAnsi="Arial" w:cs="Arial"/>
          <w:b/>
          <w:bCs/>
          <w:sz w:val="20"/>
        </w:rPr>
        <w:t>11</w:t>
      </w:r>
      <w:r w:rsidRPr="009B12ED">
        <w:rPr>
          <w:rFonts w:ascii="Arial" w:hAnsi="Arial" w:cs="Arial"/>
          <w:sz w:val="20"/>
        </w:rPr>
        <w:t>(7), 1–6.</w:t>
      </w:r>
      <w:r w:rsidR="002D4649">
        <w:rPr>
          <w:rFonts w:ascii="Arial" w:hAnsi="Arial" w:cs="Arial"/>
          <w:sz w:val="20"/>
        </w:rPr>
        <w:t xml:space="preserve"> </w:t>
      </w:r>
      <w:r w:rsidR="002D4649" w:rsidRPr="002D4649">
        <w:rPr>
          <w:rFonts w:ascii="Arial" w:hAnsi="Arial" w:cs="Arial"/>
          <w:sz w:val="20"/>
        </w:rPr>
        <w:t>DOI: 10.9734/</w:t>
      </w:r>
      <w:proofErr w:type="spellStart"/>
      <w:r w:rsidR="002D4649" w:rsidRPr="002D4649">
        <w:rPr>
          <w:rFonts w:ascii="Arial" w:hAnsi="Arial" w:cs="Arial"/>
          <w:sz w:val="20"/>
        </w:rPr>
        <w:t>ijecc</w:t>
      </w:r>
      <w:proofErr w:type="spellEnd"/>
      <w:r w:rsidR="002D4649" w:rsidRPr="002D4649">
        <w:rPr>
          <w:rFonts w:ascii="Arial" w:hAnsi="Arial" w:cs="Arial"/>
          <w:sz w:val="20"/>
        </w:rPr>
        <w:t>/2021/v11i730434</w:t>
      </w:r>
      <w:r w:rsidR="002D4649">
        <w:rPr>
          <w:rFonts w:ascii="Arial" w:hAnsi="Arial" w:cs="Arial"/>
          <w:sz w:val="20"/>
        </w:rPr>
        <w:t>.</w:t>
      </w:r>
    </w:p>
    <w:p w14:paraId="7AB941C1" w14:textId="7C88555E"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Mazhar, Z., Akhtar, J. and Alhodaib, A.  (2023) Efficacy of </w:t>
      </w:r>
      <w:proofErr w:type="spellStart"/>
      <w:r w:rsidRPr="009B12ED">
        <w:rPr>
          <w:rFonts w:ascii="Arial" w:hAnsi="Arial" w:cs="Arial"/>
          <w:sz w:val="20"/>
        </w:rPr>
        <w:t>ZnO</w:t>
      </w:r>
      <w:proofErr w:type="spellEnd"/>
      <w:r w:rsidRPr="009B12ED">
        <w:rPr>
          <w:rFonts w:ascii="Arial" w:hAnsi="Arial" w:cs="Arial"/>
          <w:sz w:val="20"/>
        </w:rPr>
        <w:t xml:space="preserve"> nanoparticles in Zn fortification and partitioning of wheat and rice grains under salt stress. </w:t>
      </w:r>
      <w:r w:rsidRPr="00E752E8">
        <w:rPr>
          <w:rFonts w:ascii="Arial" w:hAnsi="Arial" w:cs="Arial"/>
          <w:i/>
          <w:iCs/>
          <w:sz w:val="20"/>
        </w:rPr>
        <w:t>Scientific Reprise</w:t>
      </w:r>
      <w:r w:rsidRPr="009B12ED">
        <w:rPr>
          <w:rFonts w:ascii="Arial" w:hAnsi="Arial" w:cs="Arial"/>
          <w:sz w:val="20"/>
        </w:rPr>
        <w:t xml:space="preserve"> </w:t>
      </w:r>
      <w:r w:rsidRPr="00E752E8">
        <w:rPr>
          <w:rFonts w:ascii="Arial" w:hAnsi="Arial" w:cs="Arial"/>
          <w:b/>
          <w:bCs/>
          <w:sz w:val="20"/>
        </w:rPr>
        <w:t>13</w:t>
      </w:r>
      <w:r w:rsidRPr="009B12ED">
        <w:rPr>
          <w:rFonts w:ascii="Arial" w:hAnsi="Arial" w:cs="Arial"/>
          <w:sz w:val="20"/>
        </w:rPr>
        <w:t>, 2022.</w:t>
      </w:r>
    </w:p>
    <w:p w14:paraId="58C99C05" w14:textId="32AA3B1C"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10.1038/s41598-022-26039-8</w:t>
      </w:r>
      <w:r>
        <w:rPr>
          <w:rFonts w:ascii="Arial" w:hAnsi="Arial" w:cs="Arial"/>
          <w:sz w:val="20"/>
        </w:rPr>
        <w:t>.</w:t>
      </w:r>
    </w:p>
    <w:p w14:paraId="10362D46" w14:textId="74DA695F"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Meena, R.H., Jat, G. and Jain, D. (2021) Impact of foliar application of different nano-fertilizers on soil microbial properties and yield of wheat. </w:t>
      </w:r>
      <w:r w:rsidRPr="00E752E8">
        <w:rPr>
          <w:rFonts w:ascii="Arial" w:hAnsi="Arial" w:cs="Arial"/>
          <w:i/>
          <w:iCs/>
          <w:sz w:val="20"/>
        </w:rPr>
        <w:t>Journal of Environmental Biology</w:t>
      </w:r>
      <w:r w:rsidRPr="009B12ED">
        <w:rPr>
          <w:rFonts w:ascii="Arial" w:hAnsi="Arial" w:cs="Arial"/>
          <w:sz w:val="20"/>
        </w:rPr>
        <w:t xml:space="preserve"> </w:t>
      </w:r>
      <w:r w:rsidRPr="00E752E8">
        <w:rPr>
          <w:rFonts w:ascii="Arial" w:hAnsi="Arial" w:cs="Arial"/>
          <w:b/>
          <w:bCs/>
          <w:sz w:val="20"/>
        </w:rPr>
        <w:t>42</w:t>
      </w:r>
      <w:r w:rsidRPr="009B12ED">
        <w:rPr>
          <w:rFonts w:ascii="Arial" w:hAnsi="Arial" w:cs="Arial"/>
          <w:sz w:val="20"/>
        </w:rPr>
        <w:t>(2), 302–308.</w:t>
      </w:r>
    </w:p>
    <w:p w14:paraId="041D8C82" w14:textId="38F7930D"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10.22438/JEB/42/2/MRN-1465</w:t>
      </w:r>
      <w:r>
        <w:rPr>
          <w:rFonts w:ascii="Arial" w:hAnsi="Arial" w:cs="Arial"/>
          <w:sz w:val="20"/>
        </w:rPr>
        <w:t>.</w:t>
      </w:r>
    </w:p>
    <w:p w14:paraId="1F13116F" w14:textId="77777777" w:rsidR="002D4649"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Miranda-Villagómez, É., Trejo-Téllez, L.I., Gómez-Merino, F.C., Sandoval-Villa, M. and Sánchez-García, P. (2019) </w:t>
      </w:r>
      <w:proofErr w:type="spellStart"/>
      <w:r w:rsidRPr="009B12ED">
        <w:rPr>
          <w:rFonts w:ascii="Arial" w:hAnsi="Arial" w:cs="Arial"/>
          <w:sz w:val="20"/>
        </w:rPr>
        <w:t>Nanophosphorus</w:t>
      </w:r>
      <w:proofErr w:type="spellEnd"/>
      <w:r w:rsidRPr="009B12ED">
        <w:rPr>
          <w:rFonts w:ascii="Arial" w:hAnsi="Arial" w:cs="Arial"/>
          <w:sz w:val="20"/>
        </w:rPr>
        <w:t xml:space="preserve"> Fertilizer Stimulates Growth and Photosynthetic Activity and Improves P Status in Rice. </w:t>
      </w:r>
      <w:r w:rsidRPr="00E752E8">
        <w:rPr>
          <w:rFonts w:ascii="Arial" w:hAnsi="Arial" w:cs="Arial"/>
          <w:i/>
          <w:iCs/>
          <w:sz w:val="20"/>
        </w:rPr>
        <w:t>Journal of Nanomaterials</w:t>
      </w:r>
      <w:r w:rsidR="002107F8">
        <w:rPr>
          <w:rFonts w:ascii="Arial" w:hAnsi="Arial" w:cs="Arial"/>
          <w:sz w:val="20"/>
        </w:rPr>
        <w:t>,</w:t>
      </w:r>
      <w:r w:rsidRPr="009B12ED">
        <w:rPr>
          <w:rFonts w:ascii="Arial" w:hAnsi="Arial" w:cs="Arial"/>
          <w:sz w:val="20"/>
        </w:rPr>
        <w:t xml:space="preserve"> pp 11, 5368027.</w:t>
      </w:r>
    </w:p>
    <w:p w14:paraId="7E79168E" w14:textId="34223334" w:rsid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10.1155/2019/5368027</w:t>
      </w:r>
    </w:p>
    <w:p w14:paraId="004EE592" w14:textId="77777777" w:rsidR="00D82EC0" w:rsidRDefault="00FB4DED" w:rsidP="00FB4DED">
      <w:pPr>
        <w:pStyle w:val="ListParagraph"/>
        <w:numPr>
          <w:ilvl w:val="0"/>
          <w:numId w:val="8"/>
        </w:numPr>
        <w:spacing w:after="0" w:line="360" w:lineRule="auto"/>
        <w:jc w:val="both"/>
        <w:rPr>
          <w:rFonts w:ascii="Arial" w:hAnsi="Arial" w:cs="Arial"/>
          <w:sz w:val="20"/>
          <w:szCs w:val="20"/>
        </w:rPr>
      </w:pPr>
      <w:proofErr w:type="spellStart"/>
      <w:r w:rsidRPr="0094457B">
        <w:rPr>
          <w:rFonts w:ascii="Arial" w:hAnsi="Arial" w:cs="Arial"/>
          <w:sz w:val="20"/>
          <w:szCs w:val="20"/>
        </w:rPr>
        <w:t>Nasiri</w:t>
      </w:r>
      <w:proofErr w:type="spellEnd"/>
      <w:r w:rsidRPr="0094457B">
        <w:rPr>
          <w:rFonts w:ascii="Arial" w:hAnsi="Arial" w:cs="Arial"/>
          <w:sz w:val="20"/>
          <w:szCs w:val="20"/>
        </w:rPr>
        <w:t xml:space="preserve">, Y.Z., </w:t>
      </w:r>
      <w:proofErr w:type="spellStart"/>
      <w:r w:rsidRPr="0094457B">
        <w:rPr>
          <w:rFonts w:ascii="Arial" w:hAnsi="Arial" w:cs="Arial"/>
          <w:sz w:val="20"/>
          <w:szCs w:val="20"/>
        </w:rPr>
        <w:t>Nasrullahzadeh</w:t>
      </w:r>
      <w:proofErr w:type="spellEnd"/>
      <w:r w:rsidRPr="0094457B">
        <w:rPr>
          <w:rFonts w:ascii="Arial" w:hAnsi="Arial" w:cs="Arial"/>
          <w:sz w:val="20"/>
          <w:szCs w:val="20"/>
        </w:rPr>
        <w:t xml:space="preserve"> S., </w:t>
      </w:r>
      <w:proofErr w:type="spellStart"/>
      <w:r w:rsidRPr="0094457B">
        <w:rPr>
          <w:rFonts w:ascii="Arial" w:hAnsi="Arial" w:cs="Arial"/>
          <w:sz w:val="20"/>
          <w:szCs w:val="20"/>
        </w:rPr>
        <w:t>Najati</w:t>
      </w:r>
      <w:proofErr w:type="spellEnd"/>
      <w:r w:rsidRPr="0094457B">
        <w:rPr>
          <w:rFonts w:ascii="Arial" w:hAnsi="Arial" w:cs="Arial"/>
          <w:sz w:val="20"/>
          <w:szCs w:val="20"/>
        </w:rPr>
        <w:t xml:space="preserve">, N. and </w:t>
      </w:r>
      <w:proofErr w:type="spellStart"/>
      <w:r w:rsidRPr="0094457B">
        <w:rPr>
          <w:rFonts w:ascii="Arial" w:hAnsi="Arial" w:cs="Arial"/>
          <w:sz w:val="20"/>
          <w:szCs w:val="20"/>
        </w:rPr>
        <w:t>Ghasserni-Golezani</w:t>
      </w:r>
      <w:proofErr w:type="spellEnd"/>
      <w:r w:rsidRPr="0094457B">
        <w:rPr>
          <w:rFonts w:ascii="Arial" w:hAnsi="Arial" w:cs="Arial"/>
          <w:sz w:val="20"/>
          <w:szCs w:val="20"/>
        </w:rPr>
        <w:t>, K. (2010) Effect of foliar application of micronutrients (Fe and Zn) on flower yield and essential oil of chamomile (</w:t>
      </w:r>
      <w:proofErr w:type="spellStart"/>
      <w:r w:rsidRPr="002107F8">
        <w:rPr>
          <w:rFonts w:ascii="Arial" w:hAnsi="Arial" w:cs="Arial"/>
          <w:i/>
          <w:iCs/>
          <w:sz w:val="20"/>
          <w:szCs w:val="20"/>
        </w:rPr>
        <w:t>Matricaria</w:t>
      </w:r>
      <w:proofErr w:type="spellEnd"/>
      <w:r w:rsidRPr="002107F8">
        <w:rPr>
          <w:rFonts w:ascii="Arial" w:hAnsi="Arial" w:cs="Arial"/>
          <w:i/>
          <w:iCs/>
          <w:sz w:val="20"/>
          <w:szCs w:val="20"/>
        </w:rPr>
        <w:t xml:space="preserve"> chamomilla</w:t>
      </w:r>
      <w:r w:rsidRPr="0094457B">
        <w:rPr>
          <w:rFonts w:ascii="Arial" w:hAnsi="Arial" w:cs="Arial"/>
          <w:sz w:val="20"/>
          <w:szCs w:val="20"/>
        </w:rPr>
        <w:t xml:space="preserve"> L.). </w:t>
      </w:r>
      <w:r w:rsidRPr="002107F8">
        <w:rPr>
          <w:rFonts w:ascii="Arial" w:hAnsi="Arial" w:cs="Arial"/>
          <w:i/>
          <w:iCs/>
          <w:sz w:val="20"/>
          <w:szCs w:val="20"/>
        </w:rPr>
        <w:t>Journal of Medicinal Plant Resource</w:t>
      </w:r>
      <w:r w:rsidRPr="0094457B">
        <w:rPr>
          <w:rFonts w:ascii="Arial" w:hAnsi="Arial" w:cs="Arial"/>
          <w:sz w:val="20"/>
          <w:szCs w:val="20"/>
        </w:rPr>
        <w:t xml:space="preserve"> </w:t>
      </w:r>
      <w:r w:rsidRPr="002107F8">
        <w:rPr>
          <w:rFonts w:ascii="Arial" w:hAnsi="Arial" w:cs="Arial"/>
          <w:b/>
          <w:bCs/>
          <w:sz w:val="20"/>
          <w:szCs w:val="20"/>
        </w:rPr>
        <w:t>4</w:t>
      </w:r>
      <w:r w:rsidRPr="0094457B">
        <w:rPr>
          <w:rFonts w:ascii="Arial" w:hAnsi="Arial" w:cs="Arial"/>
          <w:sz w:val="20"/>
          <w:szCs w:val="20"/>
        </w:rPr>
        <w:t>(17), 1733-1737.</w:t>
      </w:r>
    </w:p>
    <w:p w14:paraId="7AD186FB" w14:textId="4EDC9BB9" w:rsidR="00FB4DED" w:rsidRPr="00FB4DED" w:rsidRDefault="00D82EC0" w:rsidP="00D82EC0">
      <w:pPr>
        <w:pStyle w:val="ListParagraph"/>
        <w:spacing w:after="0" w:line="360" w:lineRule="auto"/>
        <w:jc w:val="both"/>
        <w:rPr>
          <w:rFonts w:ascii="Arial" w:hAnsi="Arial" w:cs="Arial"/>
          <w:sz w:val="20"/>
          <w:szCs w:val="20"/>
        </w:rPr>
      </w:pPr>
      <w:r>
        <w:rPr>
          <w:rFonts w:ascii="Arial" w:hAnsi="Arial" w:cs="Arial"/>
          <w:sz w:val="20"/>
          <w:szCs w:val="20"/>
        </w:rPr>
        <w:t xml:space="preserve">DOI: </w:t>
      </w:r>
      <w:r w:rsidRPr="00557BFA">
        <w:rPr>
          <w:rFonts w:ascii="Arial" w:hAnsi="Arial" w:cs="Arial"/>
          <w:sz w:val="20"/>
          <w:szCs w:val="20"/>
          <w:lang w:val="en-US"/>
        </w:rPr>
        <w:t>10.5897/JMPR10.083</w:t>
      </w:r>
      <w:r>
        <w:rPr>
          <w:rFonts w:ascii="Arial" w:hAnsi="Arial" w:cs="Arial"/>
          <w:sz w:val="20"/>
          <w:szCs w:val="20"/>
          <w:lang w:val="en-US"/>
        </w:rPr>
        <w:t>.</w:t>
      </w:r>
    </w:p>
    <w:p w14:paraId="3EDD2015" w14:textId="02D65F01" w:rsidR="00D82EC0" w:rsidRP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Nazir, M.A., Hasan, M. and Mustafa, G. (2024) Zinc oxide nano-fertilizer differentially effect on morphological and physiological identity of redox-enzymes and biochemical attributes in wheat (</w:t>
      </w:r>
      <w:r w:rsidRPr="002107F8">
        <w:rPr>
          <w:rFonts w:ascii="Arial" w:hAnsi="Arial" w:cs="Arial"/>
          <w:i/>
          <w:iCs/>
          <w:sz w:val="20"/>
        </w:rPr>
        <w:t>Triticum aestivum</w:t>
      </w:r>
      <w:r w:rsidRPr="009B12ED">
        <w:rPr>
          <w:rFonts w:ascii="Arial" w:hAnsi="Arial" w:cs="Arial"/>
          <w:sz w:val="20"/>
        </w:rPr>
        <w:t xml:space="preserve"> L.). </w:t>
      </w:r>
      <w:r w:rsidRPr="002107F8">
        <w:rPr>
          <w:rFonts w:ascii="Arial" w:hAnsi="Arial" w:cs="Arial"/>
          <w:i/>
          <w:iCs/>
          <w:sz w:val="20"/>
        </w:rPr>
        <w:t>Scientific Reprise</w:t>
      </w:r>
      <w:r w:rsidRPr="009B12ED">
        <w:rPr>
          <w:rFonts w:ascii="Arial" w:hAnsi="Arial" w:cs="Arial"/>
          <w:sz w:val="20"/>
        </w:rPr>
        <w:t xml:space="preserve"> </w:t>
      </w:r>
      <w:r w:rsidRPr="002107F8">
        <w:rPr>
          <w:rFonts w:ascii="Arial" w:hAnsi="Arial" w:cs="Arial"/>
          <w:b/>
          <w:bCs/>
          <w:sz w:val="20"/>
        </w:rPr>
        <w:t>14</w:t>
      </w:r>
      <w:r w:rsidRPr="009B12ED">
        <w:rPr>
          <w:rFonts w:ascii="Arial" w:hAnsi="Arial" w:cs="Arial"/>
          <w:sz w:val="20"/>
        </w:rPr>
        <w:t>, 13091.</w:t>
      </w:r>
      <w:r w:rsidR="00D82EC0">
        <w:rPr>
          <w:rFonts w:ascii="Arial" w:hAnsi="Arial" w:cs="Arial"/>
          <w:sz w:val="20"/>
        </w:rPr>
        <w:t xml:space="preserve"> </w:t>
      </w:r>
      <w:r w:rsidR="00D82EC0" w:rsidRPr="00D82EC0">
        <w:rPr>
          <w:rFonts w:ascii="Arial" w:hAnsi="Arial" w:cs="Arial"/>
          <w:sz w:val="20"/>
        </w:rPr>
        <w:t>DOI: 10.1038/s41598-024-63987-9.</w:t>
      </w:r>
    </w:p>
    <w:p w14:paraId="1E54C45D" w14:textId="17ED83F2"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Panse, V.G. and </w:t>
      </w:r>
      <w:proofErr w:type="spellStart"/>
      <w:r w:rsidRPr="00C0141B">
        <w:rPr>
          <w:rFonts w:ascii="Arial" w:hAnsi="Arial" w:cs="Arial"/>
          <w:sz w:val="20"/>
        </w:rPr>
        <w:t>Sukhatme</w:t>
      </w:r>
      <w:proofErr w:type="spellEnd"/>
      <w:r w:rsidRPr="00C0141B">
        <w:rPr>
          <w:rFonts w:ascii="Arial" w:hAnsi="Arial" w:cs="Arial"/>
          <w:sz w:val="20"/>
        </w:rPr>
        <w:t xml:space="preserve"> P.V. (1985) Statistical Methods for Agricultural Workers. </w:t>
      </w:r>
      <w:r w:rsidRPr="002107F8">
        <w:rPr>
          <w:rFonts w:ascii="Arial" w:hAnsi="Arial" w:cs="Arial"/>
          <w:i/>
          <w:iCs/>
          <w:sz w:val="20"/>
        </w:rPr>
        <w:t>Publication and information division</w:t>
      </w:r>
      <w:r w:rsidRPr="00C0141B">
        <w:rPr>
          <w:rFonts w:ascii="Arial" w:hAnsi="Arial" w:cs="Arial"/>
          <w:sz w:val="20"/>
        </w:rPr>
        <w:t>, Indian Council of Agricultural Research, New Delhi; c1985. p 347.</w:t>
      </w:r>
    </w:p>
    <w:p w14:paraId="04489BC4" w14:textId="77777777" w:rsidR="002D4649" w:rsidRDefault="0002499A" w:rsidP="002D4649">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Patil, A.A., </w:t>
      </w:r>
      <w:proofErr w:type="spellStart"/>
      <w:r w:rsidRPr="009B12ED">
        <w:rPr>
          <w:rFonts w:ascii="Arial" w:hAnsi="Arial" w:cs="Arial"/>
          <w:sz w:val="20"/>
        </w:rPr>
        <w:t>Durgude</w:t>
      </w:r>
      <w:proofErr w:type="spellEnd"/>
      <w:r w:rsidRPr="009B12ED">
        <w:rPr>
          <w:rFonts w:ascii="Arial" w:hAnsi="Arial" w:cs="Arial"/>
          <w:sz w:val="20"/>
        </w:rPr>
        <w:t xml:space="preserve">, A.G. and </w:t>
      </w:r>
      <w:proofErr w:type="spellStart"/>
      <w:r w:rsidRPr="009B12ED">
        <w:rPr>
          <w:rFonts w:ascii="Arial" w:hAnsi="Arial" w:cs="Arial"/>
          <w:sz w:val="20"/>
        </w:rPr>
        <w:t>Pharande</w:t>
      </w:r>
      <w:proofErr w:type="spellEnd"/>
      <w:r w:rsidRPr="009B12ED">
        <w:rPr>
          <w:rFonts w:ascii="Arial" w:hAnsi="Arial" w:cs="Arial"/>
          <w:sz w:val="20"/>
        </w:rPr>
        <w:t xml:space="preserve">, A.L. (2020) Effect of silicon application along with chemical fertilizers on nutrient uptake and nutrient availability for rice plants. </w:t>
      </w:r>
      <w:r w:rsidRPr="002107F8">
        <w:rPr>
          <w:rFonts w:ascii="Arial" w:hAnsi="Arial" w:cs="Arial"/>
          <w:i/>
          <w:iCs/>
          <w:sz w:val="20"/>
        </w:rPr>
        <w:t>International Journal of Chemical Studies</w:t>
      </w:r>
      <w:r w:rsidRPr="009B12ED">
        <w:rPr>
          <w:rFonts w:ascii="Arial" w:hAnsi="Arial" w:cs="Arial"/>
          <w:sz w:val="20"/>
        </w:rPr>
        <w:t xml:space="preserve"> </w:t>
      </w:r>
      <w:r w:rsidRPr="002107F8">
        <w:rPr>
          <w:rFonts w:ascii="Arial" w:hAnsi="Arial" w:cs="Arial"/>
          <w:b/>
          <w:bCs/>
          <w:sz w:val="20"/>
        </w:rPr>
        <w:t>6</w:t>
      </w:r>
      <w:r w:rsidRPr="009B12ED">
        <w:rPr>
          <w:rFonts w:ascii="Arial" w:hAnsi="Arial" w:cs="Arial"/>
          <w:sz w:val="20"/>
        </w:rPr>
        <w:t>(1), 260–266.</w:t>
      </w:r>
      <w:r w:rsidR="002D4649">
        <w:rPr>
          <w:rFonts w:ascii="Arial" w:hAnsi="Arial" w:cs="Arial"/>
          <w:sz w:val="20"/>
        </w:rPr>
        <w:t xml:space="preserve"> </w:t>
      </w:r>
      <w:r w:rsidR="002D4649" w:rsidRPr="002D4649">
        <w:rPr>
          <w:rFonts w:ascii="Arial" w:hAnsi="Arial" w:cs="Arial"/>
          <w:sz w:val="20"/>
        </w:rPr>
        <w:t>DOI: 10.22271/chemi.2020.v6.i1d.8237</w:t>
      </w:r>
      <w:r w:rsidR="002D4649">
        <w:rPr>
          <w:rFonts w:ascii="Arial" w:hAnsi="Arial" w:cs="Arial"/>
          <w:sz w:val="20"/>
        </w:rPr>
        <w:t>.</w:t>
      </w:r>
    </w:p>
    <w:p w14:paraId="04CFEA6D" w14:textId="6E1920F6" w:rsidR="0002499A" w:rsidRPr="002D4649" w:rsidRDefault="0002499A" w:rsidP="002D4649">
      <w:pPr>
        <w:pStyle w:val="ListParagraph"/>
        <w:numPr>
          <w:ilvl w:val="0"/>
          <w:numId w:val="8"/>
        </w:numPr>
        <w:spacing w:after="0" w:line="360" w:lineRule="auto"/>
        <w:jc w:val="both"/>
        <w:rPr>
          <w:rFonts w:ascii="Arial" w:hAnsi="Arial" w:cs="Arial"/>
          <w:sz w:val="20"/>
        </w:rPr>
      </w:pPr>
      <w:r w:rsidRPr="002D4649">
        <w:rPr>
          <w:rFonts w:ascii="Arial" w:hAnsi="Arial" w:cs="Arial"/>
          <w:sz w:val="20"/>
        </w:rPr>
        <w:t>Prajapati, B.J., Patel, S.B., Patel, R.P. and Ramani, V.P. (2018) Effect of zinc nano fertilizer on growth and yield of wheat (</w:t>
      </w:r>
      <w:r w:rsidRPr="002D4649">
        <w:rPr>
          <w:rFonts w:ascii="Arial" w:hAnsi="Arial" w:cs="Arial"/>
          <w:i/>
          <w:iCs/>
          <w:sz w:val="20"/>
        </w:rPr>
        <w:t>Triticum aestivum</w:t>
      </w:r>
      <w:r w:rsidRPr="002D4649">
        <w:rPr>
          <w:rFonts w:ascii="Arial" w:hAnsi="Arial" w:cs="Arial"/>
          <w:sz w:val="20"/>
        </w:rPr>
        <w:t xml:space="preserve"> L.) under saline irrigation condition. </w:t>
      </w:r>
      <w:proofErr w:type="spellStart"/>
      <w:r w:rsidRPr="002D4649">
        <w:rPr>
          <w:rFonts w:ascii="Arial" w:hAnsi="Arial" w:cs="Arial"/>
          <w:i/>
          <w:iCs/>
          <w:sz w:val="20"/>
        </w:rPr>
        <w:t>Agropedology</w:t>
      </w:r>
      <w:proofErr w:type="spellEnd"/>
      <w:r w:rsidRPr="002D4649">
        <w:rPr>
          <w:rFonts w:ascii="Arial" w:hAnsi="Arial" w:cs="Arial"/>
          <w:sz w:val="20"/>
        </w:rPr>
        <w:t xml:space="preserve"> </w:t>
      </w:r>
      <w:r w:rsidRPr="002D4649">
        <w:rPr>
          <w:rFonts w:ascii="Arial" w:hAnsi="Arial" w:cs="Arial"/>
          <w:b/>
          <w:bCs/>
          <w:sz w:val="20"/>
        </w:rPr>
        <w:t>28</w:t>
      </w:r>
      <w:r w:rsidRPr="002D4649">
        <w:rPr>
          <w:rFonts w:ascii="Arial" w:hAnsi="Arial" w:cs="Arial"/>
          <w:sz w:val="20"/>
        </w:rPr>
        <w:t>(1), 31–37.</w:t>
      </w:r>
      <w:r w:rsidR="002D4649">
        <w:rPr>
          <w:rFonts w:ascii="Arial" w:hAnsi="Arial" w:cs="Arial"/>
          <w:sz w:val="20"/>
        </w:rPr>
        <w:t xml:space="preserve"> </w:t>
      </w:r>
      <w:r w:rsidR="002D4649" w:rsidRPr="002D4649">
        <w:rPr>
          <w:rFonts w:ascii="Arial" w:hAnsi="Arial" w:cs="Arial"/>
          <w:sz w:val="20"/>
        </w:rPr>
        <w:t>DOI: 10.47114/J.AGROPED.2018.JUN5</w:t>
      </w:r>
      <w:r w:rsidR="002D4649">
        <w:rPr>
          <w:rFonts w:ascii="Arial" w:hAnsi="Arial" w:cs="Arial"/>
          <w:sz w:val="20"/>
        </w:rPr>
        <w:t>.</w:t>
      </w:r>
    </w:p>
    <w:p w14:paraId="3B8129D2" w14:textId="0B576990" w:rsidR="004715C0" w:rsidRDefault="004715C0" w:rsidP="008349C7">
      <w:pPr>
        <w:pStyle w:val="ListParagraph"/>
        <w:numPr>
          <w:ilvl w:val="0"/>
          <w:numId w:val="8"/>
        </w:numPr>
        <w:spacing w:after="0" w:line="360" w:lineRule="auto"/>
        <w:jc w:val="both"/>
        <w:rPr>
          <w:rFonts w:ascii="Arial" w:hAnsi="Arial" w:cs="Arial"/>
          <w:sz w:val="20"/>
        </w:rPr>
      </w:pPr>
      <w:r w:rsidRPr="004715C0">
        <w:rPr>
          <w:rFonts w:ascii="Arial" w:hAnsi="Arial" w:cs="Arial"/>
          <w:sz w:val="20"/>
        </w:rPr>
        <w:t xml:space="preserve">Rathore, I. and Tarafdar, J.C. (2015). Perspectives of biosynthesized magnesium nanoparticles in foliar application on wheat plant. </w:t>
      </w:r>
      <w:r w:rsidRPr="002107F8">
        <w:rPr>
          <w:rFonts w:ascii="Arial" w:hAnsi="Arial" w:cs="Arial"/>
          <w:i/>
          <w:iCs/>
          <w:sz w:val="20"/>
        </w:rPr>
        <w:t xml:space="preserve">Journal of </w:t>
      </w:r>
      <w:proofErr w:type="spellStart"/>
      <w:r w:rsidRPr="002107F8">
        <w:rPr>
          <w:rFonts w:ascii="Arial" w:hAnsi="Arial" w:cs="Arial"/>
          <w:i/>
          <w:iCs/>
          <w:sz w:val="20"/>
        </w:rPr>
        <w:t>Bionanoscience</w:t>
      </w:r>
      <w:proofErr w:type="spellEnd"/>
      <w:r w:rsidRPr="004715C0">
        <w:rPr>
          <w:rFonts w:ascii="Arial" w:hAnsi="Arial" w:cs="Arial"/>
          <w:sz w:val="20"/>
        </w:rPr>
        <w:t xml:space="preserve"> </w:t>
      </w:r>
      <w:r w:rsidRPr="002107F8">
        <w:rPr>
          <w:rFonts w:ascii="Arial" w:hAnsi="Arial" w:cs="Arial"/>
          <w:b/>
          <w:bCs/>
          <w:sz w:val="20"/>
        </w:rPr>
        <w:t>9</w:t>
      </w:r>
      <w:r w:rsidRPr="004715C0">
        <w:rPr>
          <w:rFonts w:ascii="Arial" w:hAnsi="Arial" w:cs="Arial"/>
          <w:sz w:val="20"/>
        </w:rPr>
        <w:t>(3), 217–224.</w:t>
      </w:r>
    </w:p>
    <w:p w14:paraId="513A7070" w14:textId="492DE1FA"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Raza, M.A.S., Muhammad, F., Farooq, M., Aslam, M.U., Akhter, N., </w:t>
      </w:r>
      <w:proofErr w:type="spellStart"/>
      <w:r w:rsidRPr="008349C7">
        <w:rPr>
          <w:rFonts w:ascii="Arial" w:hAnsi="Arial" w:cs="Arial"/>
          <w:sz w:val="20"/>
        </w:rPr>
        <w:t>Toleikienė</w:t>
      </w:r>
      <w:proofErr w:type="spellEnd"/>
      <w:r w:rsidRPr="008349C7">
        <w:rPr>
          <w:rFonts w:ascii="Arial" w:hAnsi="Arial" w:cs="Arial"/>
          <w:sz w:val="20"/>
        </w:rPr>
        <w:t xml:space="preserve">, M., </w:t>
      </w:r>
      <w:proofErr w:type="spellStart"/>
      <w:r w:rsidRPr="008349C7">
        <w:rPr>
          <w:rFonts w:ascii="Arial" w:hAnsi="Arial" w:cs="Arial"/>
          <w:sz w:val="20"/>
        </w:rPr>
        <w:t>Binobead</w:t>
      </w:r>
      <w:proofErr w:type="spellEnd"/>
      <w:r w:rsidRPr="008349C7">
        <w:rPr>
          <w:rFonts w:ascii="Arial" w:hAnsi="Arial" w:cs="Arial"/>
          <w:sz w:val="20"/>
        </w:rPr>
        <w:t xml:space="preserve">, M.A., Ali, M.A., Rizwan, M. and Iqbal, R. (2025) </w:t>
      </w:r>
      <w:proofErr w:type="spellStart"/>
      <w:r w:rsidRPr="008349C7">
        <w:rPr>
          <w:rFonts w:ascii="Arial" w:hAnsi="Arial" w:cs="Arial"/>
          <w:sz w:val="20"/>
        </w:rPr>
        <w:t>ZnO</w:t>
      </w:r>
      <w:proofErr w:type="spellEnd"/>
      <w:r w:rsidRPr="008349C7">
        <w:rPr>
          <w:rFonts w:ascii="Arial" w:hAnsi="Arial" w:cs="Arial"/>
          <w:sz w:val="20"/>
        </w:rPr>
        <w:t>-nanoparticles and stage-based drought tolerance in wheat (</w:t>
      </w:r>
      <w:r w:rsidRPr="008349C7">
        <w:rPr>
          <w:rFonts w:ascii="Arial" w:hAnsi="Arial" w:cs="Arial"/>
          <w:i/>
          <w:iCs/>
          <w:sz w:val="20"/>
        </w:rPr>
        <w:t>Triticum aestivum</w:t>
      </w:r>
      <w:r w:rsidRPr="008349C7">
        <w:rPr>
          <w:rFonts w:ascii="Arial" w:hAnsi="Arial" w:cs="Arial"/>
          <w:sz w:val="20"/>
        </w:rPr>
        <w:t xml:space="preserve"> L.): effect on morpho-physiology, nutrients uptake, grain yield and quality. </w:t>
      </w:r>
      <w:r w:rsidRPr="008349C7">
        <w:rPr>
          <w:rFonts w:ascii="Arial" w:hAnsi="Arial" w:cs="Arial"/>
          <w:i/>
          <w:iCs/>
          <w:sz w:val="20"/>
        </w:rPr>
        <w:t>Scientific Reports</w:t>
      </w:r>
      <w:r w:rsidRPr="008349C7">
        <w:rPr>
          <w:rFonts w:ascii="Arial" w:hAnsi="Arial" w:cs="Arial"/>
          <w:sz w:val="20"/>
        </w:rPr>
        <w:t xml:space="preserve"> </w:t>
      </w:r>
      <w:r w:rsidRPr="008349C7">
        <w:rPr>
          <w:rFonts w:ascii="Arial" w:hAnsi="Arial" w:cs="Arial"/>
          <w:b/>
          <w:bCs/>
          <w:sz w:val="20"/>
        </w:rPr>
        <w:t>15</w:t>
      </w:r>
      <w:r w:rsidRPr="008349C7">
        <w:rPr>
          <w:rFonts w:ascii="Arial" w:hAnsi="Arial" w:cs="Arial"/>
          <w:sz w:val="20"/>
        </w:rPr>
        <w:t>, 89718.</w:t>
      </w:r>
      <w:r w:rsidR="00D82EC0">
        <w:rPr>
          <w:rFonts w:ascii="Arial" w:hAnsi="Arial" w:cs="Arial"/>
          <w:sz w:val="20"/>
        </w:rPr>
        <w:t xml:space="preserve"> </w:t>
      </w:r>
      <w:r w:rsidR="00D82EC0" w:rsidRPr="00D82EC0">
        <w:rPr>
          <w:rFonts w:ascii="Arial" w:hAnsi="Arial" w:cs="Arial"/>
          <w:sz w:val="20"/>
          <w:lang w:val="en-US"/>
        </w:rPr>
        <w:t>DOI: 10.1038/s41598-025-89718-2.</w:t>
      </w:r>
    </w:p>
    <w:p w14:paraId="303027EF" w14:textId="575E9D38" w:rsidR="008349C7" w:rsidRPr="002D464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lang w:val="en-US"/>
        </w:rPr>
        <w:lastRenderedPageBreak/>
        <w:t>Sadak, M.S.</w:t>
      </w:r>
      <w:r>
        <w:rPr>
          <w:rFonts w:ascii="Arial" w:hAnsi="Arial" w:cs="Arial"/>
          <w:sz w:val="20"/>
          <w:lang w:val="en-US"/>
        </w:rPr>
        <w:t xml:space="preserve"> and</w:t>
      </w:r>
      <w:r w:rsidRPr="008349C7">
        <w:rPr>
          <w:rFonts w:ascii="Arial" w:hAnsi="Arial" w:cs="Arial"/>
          <w:sz w:val="20"/>
          <w:lang w:val="en-US"/>
        </w:rPr>
        <w:t xml:space="preserve"> Bakry, B.A. (2020) Zinc-oxide and </w:t>
      </w:r>
      <w:proofErr w:type="spellStart"/>
      <w:r w:rsidRPr="008349C7">
        <w:rPr>
          <w:rFonts w:ascii="Arial" w:hAnsi="Arial" w:cs="Arial"/>
          <w:sz w:val="20"/>
          <w:lang w:val="en-US"/>
        </w:rPr>
        <w:t>nano</w:t>
      </w:r>
      <w:proofErr w:type="spellEnd"/>
      <w:r w:rsidRPr="008349C7">
        <w:rPr>
          <w:rFonts w:ascii="Arial" w:hAnsi="Arial" w:cs="Arial"/>
          <w:sz w:val="20"/>
          <w:lang w:val="en-US"/>
        </w:rPr>
        <w:t xml:space="preserve"> </w:t>
      </w:r>
      <w:proofErr w:type="spellStart"/>
      <w:r w:rsidRPr="008349C7">
        <w:rPr>
          <w:rFonts w:ascii="Arial" w:hAnsi="Arial" w:cs="Arial"/>
          <w:sz w:val="20"/>
          <w:lang w:val="en-US"/>
        </w:rPr>
        <w:t>ZnO</w:t>
      </w:r>
      <w:proofErr w:type="spellEnd"/>
      <w:r w:rsidRPr="008349C7">
        <w:rPr>
          <w:rFonts w:ascii="Arial" w:hAnsi="Arial" w:cs="Arial"/>
          <w:sz w:val="20"/>
          <w:lang w:val="en-US"/>
        </w:rPr>
        <w:t xml:space="preserve"> oxide effects on growth, some biochemical aspects, yield quantity, and quality of flax (</w:t>
      </w:r>
      <w:proofErr w:type="spellStart"/>
      <w:r w:rsidRPr="008349C7">
        <w:rPr>
          <w:rFonts w:ascii="Arial" w:hAnsi="Arial" w:cs="Arial"/>
          <w:i/>
          <w:iCs/>
          <w:sz w:val="20"/>
          <w:lang w:val="en-US"/>
        </w:rPr>
        <w:t>Linum</w:t>
      </w:r>
      <w:proofErr w:type="spellEnd"/>
      <w:r w:rsidRPr="008349C7">
        <w:rPr>
          <w:rFonts w:ascii="Arial" w:hAnsi="Arial" w:cs="Arial"/>
          <w:i/>
          <w:iCs/>
          <w:sz w:val="20"/>
          <w:lang w:val="en-US"/>
        </w:rPr>
        <w:t xml:space="preserve"> </w:t>
      </w:r>
      <w:proofErr w:type="spellStart"/>
      <w:r w:rsidRPr="008349C7">
        <w:rPr>
          <w:rFonts w:ascii="Arial" w:hAnsi="Arial" w:cs="Arial"/>
          <w:i/>
          <w:iCs/>
          <w:sz w:val="20"/>
          <w:lang w:val="en-US"/>
        </w:rPr>
        <w:t>usitatissimum</w:t>
      </w:r>
      <w:proofErr w:type="spellEnd"/>
      <w:r w:rsidRPr="008349C7">
        <w:rPr>
          <w:rFonts w:ascii="Arial" w:hAnsi="Arial" w:cs="Arial"/>
          <w:sz w:val="20"/>
          <w:lang w:val="en-US"/>
        </w:rPr>
        <w:t xml:space="preserve"> L.) in absence and presence of compost under sandy soil. </w:t>
      </w:r>
      <w:r w:rsidRPr="008349C7">
        <w:rPr>
          <w:rFonts w:ascii="Arial" w:hAnsi="Arial" w:cs="Arial"/>
          <w:i/>
          <w:iCs/>
          <w:sz w:val="20"/>
          <w:lang w:val="en-US"/>
        </w:rPr>
        <w:t>Bulletin of the National Research Centre</w:t>
      </w:r>
      <w:r w:rsidRPr="008349C7">
        <w:rPr>
          <w:rFonts w:ascii="Arial" w:hAnsi="Arial" w:cs="Arial"/>
          <w:sz w:val="20"/>
          <w:lang w:val="en-US"/>
        </w:rPr>
        <w:t xml:space="preserve"> </w:t>
      </w:r>
      <w:r w:rsidRPr="008349C7">
        <w:rPr>
          <w:rFonts w:ascii="Arial" w:hAnsi="Arial" w:cs="Arial"/>
          <w:b/>
          <w:bCs/>
          <w:sz w:val="20"/>
          <w:lang w:val="en-US"/>
        </w:rPr>
        <w:t>44</w:t>
      </w:r>
      <w:r w:rsidRPr="008349C7">
        <w:rPr>
          <w:rFonts w:ascii="Arial" w:hAnsi="Arial" w:cs="Arial"/>
          <w:sz w:val="20"/>
          <w:lang w:val="en-US"/>
        </w:rPr>
        <w:t>, 98.</w:t>
      </w:r>
    </w:p>
    <w:p w14:paraId="4CAFDC5E" w14:textId="12B107A4" w:rsidR="002D4649" w:rsidRP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10.1186/s42269-020-00348-2</w:t>
      </w:r>
      <w:r>
        <w:rPr>
          <w:rFonts w:ascii="Arial" w:hAnsi="Arial" w:cs="Arial"/>
          <w:sz w:val="20"/>
        </w:rPr>
        <w:t>.</w:t>
      </w:r>
    </w:p>
    <w:p w14:paraId="211BB49D" w14:textId="77777777" w:rsid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Shang, Y., Hasan, M.K., Ahammed, G.J., Li, M., Yin</w:t>
      </w:r>
      <w:r w:rsidR="002107F8">
        <w:rPr>
          <w:rFonts w:ascii="Arial" w:hAnsi="Arial" w:cs="Arial"/>
          <w:sz w:val="20"/>
        </w:rPr>
        <w:t>,</w:t>
      </w:r>
      <w:r w:rsidRPr="009B12ED">
        <w:rPr>
          <w:rFonts w:ascii="Arial" w:hAnsi="Arial" w:cs="Arial"/>
          <w:sz w:val="20"/>
        </w:rPr>
        <w:t xml:space="preserve"> H. and Zhou</w:t>
      </w:r>
      <w:r w:rsidR="002107F8">
        <w:rPr>
          <w:rFonts w:ascii="Arial" w:hAnsi="Arial" w:cs="Arial"/>
          <w:sz w:val="20"/>
        </w:rPr>
        <w:t>,</w:t>
      </w:r>
      <w:r w:rsidRPr="009B12ED">
        <w:rPr>
          <w:rFonts w:ascii="Arial" w:hAnsi="Arial" w:cs="Arial"/>
          <w:sz w:val="20"/>
        </w:rPr>
        <w:t xml:space="preserve"> J. (2019) Applications of nanotechnology in plant growth and crop protection: A Review. </w:t>
      </w:r>
      <w:r w:rsidRPr="002107F8">
        <w:rPr>
          <w:rFonts w:ascii="Arial" w:hAnsi="Arial" w:cs="Arial"/>
          <w:i/>
          <w:iCs/>
          <w:sz w:val="20"/>
        </w:rPr>
        <w:t>Molecules</w:t>
      </w:r>
      <w:r w:rsidRPr="009B12ED">
        <w:rPr>
          <w:rFonts w:ascii="Arial" w:hAnsi="Arial" w:cs="Arial"/>
          <w:sz w:val="20"/>
        </w:rPr>
        <w:t xml:space="preserve"> </w:t>
      </w:r>
      <w:r w:rsidRPr="002107F8">
        <w:rPr>
          <w:rFonts w:ascii="Arial" w:hAnsi="Arial" w:cs="Arial"/>
          <w:b/>
          <w:bCs/>
          <w:sz w:val="20"/>
        </w:rPr>
        <w:t>24</w:t>
      </w:r>
      <w:r w:rsidRPr="009B12ED">
        <w:rPr>
          <w:rFonts w:ascii="Arial" w:hAnsi="Arial" w:cs="Arial"/>
          <w:sz w:val="20"/>
        </w:rPr>
        <w:t>(14), 2558.</w:t>
      </w:r>
    </w:p>
    <w:p w14:paraId="599C270A" w14:textId="1977B9B3" w:rsidR="009B12ED" w:rsidRPr="00D82EC0" w:rsidRDefault="00D82EC0" w:rsidP="00D82EC0">
      <w:pPr>
        <w:pStyle w:val="ListParagraph"/>
        <w:spacing w:after="0" w:line="360" w:lineRule="auto"/>
        <w:jc w:val="both"/>
        <w:rPr>
          <w:rFonts w:ascii="Arial" w:hAnsi="Arial" w:cs="Arial"/>
          <w:sz w:val="20"/>
        </w:rPr>
      </w:pPr>
      <w:r w:rsidRPr="00D82EC0">
        <w:rPr>
          <w:rFonts w:ascii="Arial" w:hAnsi="Arial" w:cs="Arial"/>
          <w:sz w:val="20"/>
        </w:rPr>
        <w:t xml:space="preserve">DOI: </w:t>
      </w:r>
      <w:r w:rsidRPr="00D82EC0">
        <w:rPr>
          <w:rFonts w:ascii="Arial" w:hAnsi="Arial" w:cs="Arial"/>
          <w:sz w:val="20"/>
          <w:lang w:val="en-US"/>
        </w:rPr>
        <w:t>10.3390/molecules24142558.</w:t>
      </w:r>
    </w:p>
    <w:p w14:paraId="6EA2A7D8" w14:textId="3656819A" w:rsidR="00C0141B" w:rsidRPr="00D82EC0" w:rsidRDefault="00C0141B" w:rsidP="00D82EC0">
      <w:pPr>
        <w:pStyle w:val="ListParagraph"/>
        <w:numPr>
          <w:ilvl w:val="0"/>
          <w:numId w:val="8"/>
        </w:numPr>
        <w:spacing w:after="0" w:line="360" w:lineRule="auto"/>
        <w:jc w:val="both"/>
        <w:rPr>
          <w:rFonts w:ascii="Arial" w:hAnsi="Arial" w:cs="Arial"/>
          <w:sz w:val="20"/>
        </w:rPr>
      </w:pPr>
      <w:r w:rsidRPr="00C0141B">
        <w:rPr>
          <w:rFonts w:ascii="Arial" w:hAnsi="Arial" w:cs="Arial"/>
          <w:sz w:val="20"/>
        </w:rPr>
        <w:t>Zasoski, R.J. and Burau, R.G. (1977) A rapid nitric</w:t>
      </w:r>
      <w:r w:rsidRPr="00C0141B">
        <w:rPr>
          <w:rFonts w:ascii="Cambria Math" w:hAnsi="Cambria Math" w:cs="Cambria Math"/>
          <w:sz w:val="20"/>
        </w:rPr>
        <w:t>‐</w:t>
      </w:r>
      <w:r w:rsidRPr="00C0141B">
        <w:rPr>
          <w:rFonts w:ascii="Arial" w:hAnsi="Arial" w:cs="Arial"/>
          <w:sz w:val="20"/>
        </w:rPr>
        <w:t>perchloric acid digestion method for multi</w:t>
      </w:r>
      <w:r w:rsidRPr="00C0141B">
        <w:rPr>
          <w:rFonts w:ascii="Cambria Math" w:hAnsi="Cambria Math" w:cs="Cambria Math"/>
          <w:sz w:val="20"/>
        </w:rPr>
        <w:t>‐</w:t>
      </w:r>
      <w:r w:rsidRPr="00C0141B">
        <w:rPr>
          <w:rFonts w:ascii="Arial" w:hAnsi="Arial" w:cs="Arial"/>
          <w:sz w:val="20"/>
        </w:rPr>
        <w:t xml:space="preserve">element tissue analysis. </w:t>
      </w:r>
      <w:r w:rsidRPr="002107F8">
        <w:rPr>
          <w:rFonts w:ascii="Arial" w:hAnsi="Arial" w:cs="Arial"/>
          <w:i/>
          <w:iCs/>
          <w:sz w:val="20"/>
        </w:rPr>
        <w:t>Communications in Soil Science and Plant Analysis</w:t>
      </w:r>
      <w:r w:rsidRPr="00C0141B">
        <w:rPr>
          <w:rFonts w:ascii="Arial" w:hAnsi="Arial" w:cs="Arial"/>
          <w:sz w:val="20"/>
        </w:rPr>
        <w:t xml:space="preserve"> </w:t>
      </w:r>
      <w:r w:rsidRPr="002107F8">
        <w:rPr>
          <w:rFonts w:ascii="Arial" w:hAnsi="Arial" w:cs="Arial"/>
          <w:b/>
          <w:bCs/>
          <w:sz w:val="20"/>
        </w:rPr>
        <w:t>8</w:t>
      </w:r>
      <w:r w:rsidRPr="00C0141B">
        <w:rPr>
          <w:rFonts w:ascii="Arial" w:hAnsi="Arial" w:cs="Arial"/>
          <w:sz w:val="20"/>
        </w:rPr>
        <w:t>(5), 425–436.</w:t>
      </w:r>
      <w:r w:rsidR="00D82EC0">
        <w:rPr>
          <w:rFonts w:ascii="Arial" w:hAnsi="Arial" w:cs="Arial"/>
          <w:sz w:val="20"/>
        </w:rPr>
        <w:t xml:space="preserve"> </w:t>
      </w:r>
      <w:r w:rsidR="00D82EC0" w:rsidRPr="00D82EC0">
        <w:rPr>
          <w:rFonts w:ascii="Arial" w:hAnsi="Arial" w:cs="Arial"/>
          <w:sz w:val="20"/>
        </w:rPr>
        <w:t xml:space="preserve">DOI: </w:t>
      </w:r>
      <w:r w:rsidR="00D82EC0" w:rsidRPr="00D82EC0">
        <w:rPr>
          <w:rFonts w:ascii="Arial" w:hAnsi="Arial" w:cs="Arial"/>
          <w:sz w:val="20"/>
          <w:lang w:val="en-US"/>
        </w:rPr>
        <w:t>10.1080/00103627709366735.</w:t>
      </w:r>
    </w:p>
    <w:p w14:paraId="0C3D5711" w14:textId="2A92AEAD"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Zulfiqar F.M., Navarro, M., Ashraf, N.A., Akram, S. and </w:t>
      </w:r>
      <w:proofErr w:type="spellStart"/>
      <w:r w:rsidRPr="009B12ED">
        <w:rPr>
          <w:rFonts w:ascii="Arial" w:hAnsi="Arial" w:cs="Arial"/>
          <w:sz w:val="20"/>
        </w:rPr>
        <w:t>Munné</w:t>
      </w:r>
      <w:proofErr w:type="spellEnd"/>
      <w:r w:rsidRPr="009B12ED">
        <w:rPr>
          <w:rFonts w:ascii="Arial" w:hAnsi="Arial" w:cs="Arial"/>
          <w:sz w:val="20"/>
        </w:rPr>
        <w:t xml:space="preserve">-Bosch. (2019) </w:t>
      </w:r>
      <w:proofErr w:type="spellStart"/>
      <w:r w:rsidRPr="009B12ED">
        <w:rPr>
          <w:rFonts w:ascii="Arial" w:hAnsi="Arial" w:cs="Arial"/>
          <w:sz w:val="20"/>
        </w:rPr>
        <w:t>Nanofertilizer</w:t>
      </w:r>
      <w:proofErr w:type="spellEnd"/>
      <w:r w:rsidRPr="009B12ED">
        <w:rPr>
          <w:rFonts w:ascii="Arial" w:hAnsi="Arial" w:cs="Arial"/>
          <w:sz w:val="20"/>
        </w:rPr>
        <w:t xml:space="preserve"> use for sustainable agriculture: Advantages and limitations. </w:t>
      </w:r>
      <w:r w:rsidRPr="002107F8">
        <w:rPr>
          <w:rFonts w:ascii="Arial" w:hAnsi="Arial" w:cs="Arial"/>
          <w:i/>
          <w:iCs/>
          <w:sz w:val="20"/>
        </w:rPr>
        <w:t>Plant Science</w:t>
      </w:r>
      <w:r w:rsidRPr="009B12ED">
        <w:rPr>
          <w:rFonts w:ascii="Arial" w:hAnsi="Arial" w:cs="Arial"/>
          <w:sz w:val="20"/>
        </w:rPr>
        <w:t xml:space="preserve"> </w:t>
      </w:r>
      <w:r w:rsidRPr="002107F8">
        <w:rPr>
          <w:rFonts w:ascii="Arial" w:hAnsi="Arial" w:cs="Arial"/>
          <w:b/>
          <w:bCs/>
          <w:sz w:val="20"/>
        </w:rPr>
        <w:t>289</w:t>
      </w:r>
      <w:r w:rsidRPr="009B12ED">
        <w:rPr>
          <w:rFonts w:ascii="Arial" w:hAnsi="Arial" w:cs="Arial"/>
          <w:sz w:val="20"/>
        </w:rPr>
        <w:t>, 110270.</w:t>
      </w:r>
    </w:p>
    <w:p w14:paraId="29D291F1" w14:textId="255A7281" w:rsidR="00D82EC0" w:rsidRPr="008349C7" w:rsidRDefault="00D82EC0" w:rsidP="00D82EC0">
      <w:pPr>
        <w:pStyle w:val="ListParagraph"/>
        <w:spacing w:after="0" w:line="360" w:lineRule="auto"/>
        <w:jc w:val="both"/>
        <w:rPr>
          <w:rFonts w:ascii="Arial" w:hAnsi="Arial" w:cs="Arial"/>
          <w:sz w:val="20"/>
        </w:rPr>
      </w:pPr>
      <w:r w:rsidRPr="00D82EC0">
        <w:rPr>
          <w:rFonts w:ascii="Arial" w:hAnsi="Arial" w:cs="Arial"/>
          <w:sz w:val="20"/>
        </w:rPr>
        <w:t>DOI: 0.1016/j.plantsci.2019.110270.</w:t>
      </w:r>
    </w:p>
    <w:sectPr w:rsidR="00D82EC0" w:rsidRPr="008349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5A58E" w14:textId="77777777" w:rsidR="003463FC" w:rsidRDefault="003463FC" w:rsidP="00B66330">
      <w:pPr>
        <w:spacing w:after="0" w:line="240" w:lineRule="auto"/>
      </w:pPr>
      <w:r>
        <w:separator/>
      </w:r>
    </w:p>
  </w:endnote>
  <w:endnote w:type="continuationSeparator" w:id="0">
    <w:p w14:paraId="59995D69" w14:textId="77777777" w:rsidR="003463FC" w:rsidRDefault="003463FC" w:rsidP="00B6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37CF" w14:textId="77777777" w:rsidR="00B66330" w:rsidRDefault="00B6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B734" w14:textId="77777777" w:rsidR="00B66330" w:rsidRDefault="00B66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978F" w14:textId="77777777" w:rsidR="00B66330" w:rsidRDefault="00B6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B6D7" w14:textId="77777777" w:rsidR="003463FC" w:rsidRDefault="003463FC" w:rsidP="00B66330">
      <w:pPr>
        <w:spacing w:after="0" w:line="240" w:lineRule="auto"/>
      </w:pPr>
      <w:r>
        <w:separator/>
      </w:r>
    </w:p>
  </w:footnote>
  <w:footnote w:type="continuationSeparator" w:id="0">
    <w:p w14:paraId="08484F0A" w14:textId="77777777" w:rsidR="003463FC" w:rsidRDefault="003463FC" w:rsidP="00B6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346D" w14:textId="49439391" w:rsidR="00B66330" w:rsidRDefault="00B66330">
    <w:pPr>
      <w:pStyle w:val="Header"/>
    </w:pPr>
    <w:r>
      <w:rPr>
        <w:noProof/>
      </w:rPr>
      <w:pict w14:anchorId="3E1F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431C" w14:textId="6F087BD9" w:rsidR="00B66330" w:rsidRDefault="00B66330">
    <w:pPr>
      <w:pStyle w:val="Header"/>
    </w:pPr>
    <w:r>
      <w:rPr>
        <w:noProof/>
      </w:rPr>
      <w:pict w14:anchorId="07DE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02D0" w14:textId="1DCF79B6" w:rsidR="00B66330" w:rsidRDefault="00B66330">
    <w:pPr>
      <w:pStyle w:val="Header"/>
    </w:pPr>
    <w:r>
      <w:rPr>
        <w:noProof/>
      </w:rPr>
      <w:pict w14:anchorId="60C5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0017D"/>
    <w:multiLevelType w:val="multilevel"/>
    <w:tmpl w:val="A8A431FE"/>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11"/>
  </w:num>
  <w:num w:numId="6">
    <w:abstractNumId w:val="4"/>
  </w:num>
  <w:num w:numId="7">
    <w:abstractNumId w:val="6"/>
  </w:num>
  <w:num w:numId="8">
    <w:abstractNumId w:val="5"/>
  </w:num>
  <w:num w:numId="9">
    <w:abstractNumId w:val="10"/>
  </w:num>
  <w:num w:numId="10">
    <w:abstractNumId w:val="2"/>
  </w:num>
  <w:num w:numId="11">
    <w:abstractNumId w:val="1"/>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1679E"/>
    <w:rsid w:val="0002499A"/>
    <w:rsid w:val="0002724E"/>
    <w:rsid w:val="00056EFC"/>
    <w:rsid w:val="00066EDE"/>
    <w:rsid w:val="00067BE1"/>
    <w:rsid w:val="0007343D"/>
    <w:rsid w:val="00077F39"/>
    <w:rsid w:val="00085025"/>
    <w:rsid w:val="000B1CBA"/>
    <w:rsid w:val="000E40E8"/>
    <w:rsid w:val="000F7CA9"/>
    <w:rsid w:val="001072E0"/>
    <w:rsid w:val="00111292"/>
    <w:rsid w:val="00114C99"/>
    <w:rsid w:val="001318B8"/>
    <w:rsid w:val="001363C9"/>
    <w:rsid w:val="00153E62"/>
    <w:rsid w:val="0015407F"/>
    <w:rsid w:val="00156651"/>
    <w:rsid w:val="001634D5"/>
    <w:rsid w:val="001654A9"/>
    <w:rsid w:val="0018039A"/>
    <w:rsid w:val="00196B6D"/>
    <w:rsid w:val="001D3193"/>
    <w:rsid w:val="001D31B7"/>
    <w:rsid w:val="001F04E4"/>
    <w:rsid w:val="00207990"/>
    <w:rsid w:val="002107F8"/>
    <w:rsid w:val="00232DBF"/>
    <w:rsid w:val="002456A9"/>
    <w:rsid w:val="00245A8B"/>
    <w:rsid w:val="002471B3"/>
    <w:rsid w:val="002507D9"/>
    <w:rsid w:val="00265FCE"/>
    <w:rsid w:val="002848C7"/>
    <w:rsid w:val="002969C5"/>
    <w:rsid w:val="002D4649"/>
    <w:rsid w:val="002D4B5A"/>
    <w:rsid w:val="002D791C"/>
    <w:rsid w:val="002F2CB3"/>
    <w:rsid w:val="002F5DB6"/>
    <w:rsid w:val="00305BE5"/>
    <w:rsid w:val="00323D24"/>
    <w:rsid w:val="003463FC"/>
    <w:rsid w:val="00347F8E"/>
    <w:rsid w:val="003621D1"/>
    <w:rsid w:val="00390BFB"/>
    <w:rsid w:val="003958DB"/>
    <w:rsid w:val="003A5079"/>
    <w:rsid w:val="003C3A40"/>
    <w:rsid w:val="003E31EA"/>
    <w:rsid w:val="003F218F"/>
    <w:rsid w:val="003F2A7C"/>
    <w:rsid w:val="003F2BDA"/>
    <w:rsid w:val="003F4C05"/>
    <w:rsid w:val="003F62B8"/>
    <w:rsid w:val="00401C84"/>
    <w:rsid w:val="00406028"/>
    <w:rsid w:val="004269BF"/>
    <w:rsid w:val="004715C0"/>
    <w:rsid w:val="004753CD"/>
    <w:rsid w:val="00482E75"/>
    <w:rsid w:val="00486847"/>
    <w:rsid w:val="00487450"/>
    <w:rsid w:val="004A3A38"/>
    <w:rsid w:val="004B5411"/>
    <w:rsid w:val="004B6C2F"/>
    <w:rsid w:val="004C5012"/>
    <w:rsid w:val="004D286A"/>
    <w:rsid w:val="004D757E"/>
    <w:rsid w:val="004E6A97"/>
    <w:rsid w:val="004F44DD"/>
    <w:rsid w:val="00514B36"/>
    <w:rsid w:val="00535BAC"/>
    <w:rsid w:val="00536F82"/>
    <w:rsid w:val="00543380"/>
    <w:rsid w:val="00546FF8"/>
    <w:rsid w:val="005514BA"/>
    <w:rsid w:val="00562330"/>
    <w:rsid w:val="00580BC6"/>
    <w:rsid w:val="005B2877"/>
    <w:rsid w:val="005B4B1D"/>
    <w:rsid w:val="005C1387"/>
    <w:rsid w:val="005C68F4"/>
    <w:rsid w:val="005D3103"/>
    <w:rsid w:val="005D51AD"/>
    <w:rsid w:val="005E21CC"/>
    <w:rsid w:val="005E3EB2"/>
    <w:rsid w:val="005F3A0C"/>
    <w:rsid w:val="0060389D"/>
    <w:rsid w:val="00604F76"/>
    <w:rsid w:val="00606516"/>
    <w:rsid w:val="00611D4F"/>
    <w:rsid w:val="006136E0"/>
    <w:rsid w:val="0062386B"/>
    <w:rsid w:val="006336D2"/>
    <w:rsid w:val="00666115"/>
    <w:rsid w:val="006922EF"/>
    <w:rsid w:val="00696E23"/>
    <w:rsid w:val="006A130A"/>
    <w:rsid w:val="006C3DFE"/>
    <w:rsid w:val="006D1DAA"/>
    <w:rsid w:val="006D6CE5"/>
    <w:rsid w:val="006F4DB1"/>
    <w:rsid w:val="00720116"/>
    <w:rsid w:val="00733AAC"/>
    <w:rsid w:val="0075775C"/>
    <w:rsid w:val="00762D0A"/>
    <w:rsid w:val="007850AB"/>
    <w:rsid w:val="00786B1A"/>
    <w:rsid w:val="0079490B"/>
    <w:rsid w:val="00795F98"/>
    <w:rsid w:val="0079646D"/>
    <w:rsid w:val="007C52B7"/>
    <w:rsid w:val="007E595B"/>
    <w:rsid w:val="007F08BE"/>
    <w:rsid w:val="0080178E"/>
    <w:rsid w:val="00832088"/>
    <w:rsid w:val="008343FA"/>
    <w:rsid w:val="008349C7"/>
    <w:rsid w:val="008522E9"/>
    <w:rsid w:val="00862DAC"/>
    <w:rsid w:val="008707B4"/>
    <w:rsid w:val="00885A07"/>
    <w:rsid w:val="008D029F"/>
    <w:rsid w:val="008D1CBF"/>
    <w:rsid w:val="008D4ACB"/>
    <w:rsid w:val="008E2C04"/>
    <w:rsid w:val="008F58C3"/>
    <w:rsid w:val="00900530"/>
    <w:rsid w:val="0091222A"/>
    <w:rsid w:val="009254E0"/>
    <w:rsid w:val="00926724"/>
    <w:rsid w:val="009400FB"/>
    <w:rsid w:val="00951E8E"/>
    <w:rsid w:val="00952427"/>
    <w:rsid w:val="00964DC3"/>
    <w:rsid w:val="00987B4F"/>
    <w:rsid w:val="009A178B"/>
    <w:rsid w:val="009B12ED"/>
    <w:rsid w:val="009B1761"/>
    <w:rsid w:val="009C6972"/>
    <w:rsid w:val="009D6058"/>
    <w:rsid w:val="009D6F2E"/>
    <w:rsid w:val="009D7AA0"/>
    <w:rsid w:val="009E3BC7"/>
    <w:rsid w:val="00A0677B"/>
    <w:rsid w:val="00A25D5B"/>
    <w:rsid w:val="00A43E98"/>
    <w:rsid w:val="00A44E58"/>
    <w:rsid w:val="00A46510"/>
    <w:rsid w:val="00A4731B"/>
    <w:rsid w:val="00A57DC1"/>
    <w:rsid w:val="00A76DC3"/>
    <w:rsid w:val="00AB0D25"/>
    <w:rsid w:val="00AB26C5"/>
    <w:rsid w:val="00B0098A"/>
    <w:rsid w:val="00B14AE5"/>
    <w:rsid w:val="00B27078"/>
    <w:rsid w:val="00B318D4"/>
    <w:rsid w:val="00B45B34"/>
    <w:rsid w:val="00B473C3"/>
    <w:rsid w:val="00B61949"/>
    <w:rsid w:val="00B66330"/>
    <w:rsid w:val="00B74669"/>
    <w:rsid w:val="00B77F98"/>
    <w:rsid w:val="00BA56B9"/>
    <w:rsid w:val="00BB19DC"/>
    <w:rsid w:val="00BB5BDC"/>
    <w:rsid w:val="00BB7EEA"/>
    <w:rsid w:val="00BC2AAF"/>
    <w:rsid w:val="00BD32F5"/>
    <w:rsid w:val="00BE051F"/>
    <w:rsid w:val="00BE16C1"/>
    <w:rsid w:val="00C0141B"/>
    <w:rsid w:val="00C024A8"/>
    <w:rsid w:val="00C22DEE"/>
    <w:rsid w:val="00C35B64"/>
    <w:rsid w:val="00C573DC"/>
    <w:rsid w:val="00C94F15"/>
    <w:rsid w:val="00C96595"/>
    <w:rsid w:val="00CA3778"/>
    <w:rsid w:val="00CC1310"/>
    <w:rsid w:val="00CC2D2C"/>
    <w:rsid w:val="00CF33B8"/>
    <w:rsid w:val="00D14373"/>
    <w:rsid w:val="00D14CEC"/>
    <w:rsid w:val="00D15789"/>
    <w:rsid w:val="00D330AA"/>
    <w:rsid w:val="00D44E78"/>
    <w:rsid w:val="00D73953"/>
    <w:rsid w:val="00D82EC0"/>
    <w:rsid w:val="00DA0201"/>
    <w:rsid w:val="00DB1331"/>
    <w:rsid w:val="00DB7790"/>
    <w:rsid w:val="00DD3051"/>
    <w:rsid w:val="00DD61A9"/>
    <w:rsid w:val="00DF0494"/>
    <w:rsid w:val="00DF4A91"/>
    <w:rsid w:val="00E1695F"/>
    <w:rsid w:val="00E36473"/>
    <w:rsid w:val="00E4582F"/>
    <w:rsid w:val="00E47691"/>
    <w:rsid w:val="00E61905"/>
    <w:rsid w:val="00E63601"/>
    <w:rsid w:val="00E70A95"/>
    <w:rsid w:val="00E70AA2"/>
    <w:rsid w:val="00E752E8"/>
    <w:rsid w:val="00E83AD8"/>
    <w:rsid w:val="00E92F4F"/>
    <w:rsid w:val="00E93A32"/>
    <w:rsid w:val="00EA0305"/>
    <w:rsid w:val="00EC104E"/>
    <w:rsid w:val="00EC59D8"/>
    <w:rsid w:val="00ED0DCB"/>
    <w:rsid w:val="00EE354E"/>
    <w:rsid w:val="00EE5084"/>
    <w:rsid w:val="00EF3969"/>
    <w:rsid w:val="00F13ECF"/>
    <w:rsid w:val="00F21245"/>
    <w:rsid w:val="00F3308D"/>
    <w:rsid w:val="00F4100B"/>
    <w:rsid w:val="00F47ED8"/>
    <w:rsid w:val="00F54CA8"/>
    <w:rsid w:val="00F848BE"/>
    <w:rsid w:val="00F86F34"/>
    <w:rsid w:val="00FA13B3"/>
    <w:rsid w:val="00FB02A5"/>
    <w:rsid w:val="00FB4DED"/>
    <w:rsid w:val="00FD4154"/>
    <w:rsid w:val="00FF3864"/>
    <w:rsid w:val="00FF6A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821778600">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01879784">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EE88-252D-4380-8DBC-9C1BC4DE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11</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1084</cp:lastModifiedBy>
  <cp:revision>164</cp:revision>
  <cp:lastPrinted>2024-10-01T08:52:00Z</cp:lastPrinted>
  <dcterms:created xsi:type="dcterms:W3CDTF">2024-09-11T05:30:00Z</dcterms:created>
  <dcterms:modified xsi:type="dcterms:W3CDTF">2025-08-14T12:25:00Z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