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1B0E" w14:textId="20D08E11" w:rsidR="00904221" w:rsidRPr="00904221" w:rsidRDefault="00904221" w:rsidP="002B22D0">
      <w:pPr>
        <w:pStyle w:val="Heading1"/>
        <w:spacing w:line="276" w:lineRule="auto"/>
        <w:ind w:left="0"/>
        <w:jc w:val="both"/>
        <w:rPr>
          <w:spacing w:val="-2"/>
          <w:sz w:val="24"/>
          <w:szCs w:val="24"/>
          <w:u w:val="single"/>
        </w:rPr>
      </w:pPr>
      <w:r w:rsidRPr="00904221">
        <w:rPr>
          <w:spacing w:val="-2"/>
          <w:sz w:val="24"/>
          <w:szCs w:val="24"/>
          <w:u w:val="single"/>
        </w:rPr>
        <w:t>Original Research Article</w:t>
      </w:r>
    </w:p>
    <w:p w14:paraId="64BA1093" w14:textId="77777777" w:rsidR="00B61566" w:rsidRDefault="00B61566" w:rsidP="002B22D0">
      <w:pPr>
        <w:pStyle w:val="Heading1"/>
        <w:spacing w:line="276" w:lineRule="auto"/>
        <w:ind w:left="0"/>
        <w:jc w:val="both"/>
        <w:rPr>
          <w:spacing w:val="-2"/>
          <w:sz w:val="24"/>
          <w:szCs w:val="24"/>
        </w:rPr>
      </w:pPr>
    </w:p>
    <w:p w14:paraId="75260CEF" w14:textId="1CC8F70B" w:rsidR="00DF1DA7" w:rsidRDefault="00004F71" w:rsidP="002B22D0">
      <w:pPr>
        <w:pStyle w:val="Heading1"/>
        <w:spacing w:line="276" w:lineRule="auto"/>
        <w:ind w:left="0"/>
        <w:jc w:val="both"/>
        <w:rPr>
          <w:spacing w:val="-2"/>
          <w:sz w:val="24"/>
          <w:szCs w:val="24"/>
        </w:rPr>
      </w:pPr>
      <w:r w:rsidRPr="00C421E1">
        <w:rPr>
          <w:spacing w:val="-2"/>
          <w:sz w:val="24"/>
          <w:szCs w:val="24"/>
        </w:rPr>
        <w:t>Effect of intercropping system and nutrient management through organic sources on yield attributes and yield of pigeonpea crop (</w:t>
      </w:r>
      <w:r w:rsidRPr="00C421E1">
        <w:rPr>
          <w:i/>
          <w:iCs/>
          <w:spacing w:val="-2"/>
          <w:sz w:val="24"/>
          <w:szCs w:val="24"/>
        </w:rPr>
        <w:t>Cajanus cajan</w:t>
      </w:r>
      <w:r w:rsidRPr="00C421E1">
        <w:rPr>
          <w:spacing w:val="-2"/>
          <w:sz w:val="24"/>
          <w:szCs w:val="24"/>
        </w:rPr>
        <w:t xml:space="preserve"> L.) under south Gujarat condition </w:t>
      </w:r>
    </w:p>
    <w:p w14:paraId="6E5E45A1" w14:textId="77777777" w:rsidR="00E85FD7" w:rsidRPr="00C421E1" w:rsidRDefault="00E85FD7" w:rsidP="002B22D0">
      <w:pPr>
        <w:pStyle w:val="Heading1"/>
        <w:spacing w:line="276" w:lineRule="auto"/>
        <w:ind w:left="0"/>
        <w:jc w:val="both"/>
        <w:rPr>
          <w:spacing w:val="-2"/>
          <w:sz w:val="24"/>
          <w:szCs w:val="24"/>
        </w:rPr>
      </w:pPr>
    </w:p>
    <w:p w14:paraId="46F0AA60" w14:textId="77777777" w:rsidR="001F616C" w:rsidRPr="00C421E1" w:rsidRDefault="001F616C" w:rsidP="008F1894">
      <w:pPr>
        <w:spacing w:after="0"/>
        <w:jc w:val="right"/>
        <w:rPr>
          <w:rFonts w:ascii="Arial" w:hAnsi="Arial" w:cs="Arial"/>
          <w:i/>
          <w:iCs/>
          <w:sz w:val="24"/>
          <w:szCs w:val="24"/>
        </w:rPr>
      </w:pPr>
      <w:bookmarkStart w:id="0" w:name="_GoBack"/>
      <w:bookmarkEnd w:id="0"/>
    </w:p>
    <w:p w14:paraId="3C63982C" w14:textId="77777777" w:rsidR="00B81AFD" w:rsidRPr="00C421E1" w:rsidRDefault="00B81AFD" w:rsidP="002B22D0">
      <w:pPr>
        <w:jc w:val="right"/>
        <w:rPr>
          <w:rFonts w:ascii="Arial" w:hAnsi="Arial" w:cs="Arial"/>
          <w:sz w:val="24"/>
          <w:szCs w:val="24"/>
        </w:rPr>
      </w:pPr>
    </w:p>
    <w:p w14:paraId="53D1A7A6" w14:textId="77777777" w:rsidR="006B10DA" w:rsidRPr="00C421E1" w:rsidRDefault="006B10DA" w:rsidP="002B22D0">
      <w:pPr>
        <w:pStyle w:val="Heading1"/>
        <w:spacing w:line="276" w:lineRule="auto"/>
        <w:ind w:left="0"/>
        <w:jc w:val="both"/>
        <w:rPr>
          <w:spacing w:val="-2"/>
          <w:sz w:val="24"/>
          <w:szCs w:val="24"/>
        </w:rPr>
      </w:pPr>
      <w:r w:rsidRPr="00C421E1">
        <w:rPr>
          <w:spacing w:val="-2"/>
          <w:sz w:val="24"/>
          <w:szCs w:val="24"/>
        </w:rPr>
        <w:t>ABSTRACT</w:t>
      </w:r>
    </w:p>
    <w:p w14:paraId="2D197913" w14:textId="77777777" w:rsidR="008B64D9" w:rsidRDefault="008B64D9" w:rsidP="002B22D0">
      <w:pPr>
        <w:spacing w:after="0"/>
        <w:ind w:firstLine="720"/>
        <w:jc w:val="both"/>
        <w:rPr>
          <w:rFonts w:ascii="Arial" w:hAnsi="Arial" w:cs="Arial"/>
          <w:sz w:val="24"/>
          <w:szCs w:val="24"/>
        </w:rPr>
      </w:pPr>
      <w:r w:rsidRPr="00C421E1">
        <w:rPr>
          <w:rFonts w:ascii="Arial" w:hAnsi="Arial" w:cs="Arial"/>
          <w:bCs/>
          <w:sz w:val="24"/>
          <w:szCs w:val="24"/>
        </w:rPr>
        <w:t xml:space="preserve">An experiment was conducted for two consecutive years at Rambhas farm, Hill Millet Research Station, Navsari Agricultural University, Waghai, Dangs, </w:t>
      </w:r>
      <w:r w:rsidR="006A23E3" w:rsidRPr="00C421E1">
        <w:rPr>
          <w:rFonts w:ascii="Arial" w:hAnsi="Arial" w:cs="Arial"/>
          <w:bCs/>
          <w:sz w:val="24"/>
          <w:szCs w:val="24"/>
        </w:rPr>
        <w:t xml:space="preserve">Gujarat </w:t>
      </w:r>
      <w:r w:rsidRPr="00C421E1">
        <w:rPr>
          <w:rFonts w:ascii="Arial" w:hAnsi="Arial" w:cs="Arial"/>
          <w:bCs/>
          <w:sz w:val="24"/>
          <w:szCs w:val="24"/>
        </w:rPr>
        <w:t xml:space="preserve">during </w:t>
      </w:r>
      <w:r w:rsidRPr="00C421E1">
        <w:rPr>
          <w:rFonts w:ascii="Arial" w:hAnsi="Arial" w:cs="Arial"/>
          <w:bCs/>
          <w:i/>
          <w:iCs/>
          <w:sz w:val="24"/>
          <w:szCs w:val="24"/>
        </w:rPr>
        <w:t>kharif</w:t>
      </w:r>
      <w:r w:rsidRPr="00C421E1">
        <w:rPr>
          <w:rFonts w:ascii="Arial" w:hAnsi="Arial" w:cs="Arial"/>
          <w:bCs/>
          <w:sz w:val="24"/>
          <w:szCs w:val="24"/>
        </w:rPr>
        <w:t xml:space="preserve"> season of 2022-23 and 2023-24</w:t>
      </w:r>
      <w:r w:rsidR="00070816" w:rsidRPr="00C421E1">
        <w:rPr>
          <w:rFonts w:ascii="Arial" w:hAnsi="Arial" w:cs="Arial"/>
          <w:bCs/>
          <w:sz w:val="24"/>
          <w:szCs w:val="24"/>
        </w:rPr>
        <w:t xml:space="preserve"> to study the e</w:t>
      </w:r>
      <w:r w:rsidR="007867A6" w:rsidRPr="00C421E1">
        <w:rPr>
          <w:rFonts w:ascii="Arial" w:hAnsi="Arial" w:cs="Arial"/>
          <w:bCs/>
          <w:sz w:val="24"/>
          <w:szCs w:val="24"/>
        </w:rPr>
        <w:t>ffect of intercropping system and nutrient management through organic sources on yield attributes and yield of pigeonpea crop (</w:t>
      </w:r>
      <w:r w:rsidR="007867A6" w:rsidRPr="00C421E1">
        <w:rPr>
          <w:rFonts w:ascii="Arial" w:hAnsi="Arial" w:cs="Arial"/>
          <w:bCs/>
          <w:i/>
          <w:iCs/>
          <w:sz w:val="24"/>
          <w:szCs w:val="24"/>
        </w:rPr>
        <w:t>Cajanus cajan</w:t>
      </w:r>
      <w:r w:rsidR="007867A6" w:rsidRPr="00C421E1">
        <w:rPr>
          <w:rFonts w:ascii="Arial" w:hAnsi="Arial" w:cs="Arial"/>
          <w:bCs/>
          <w:sz w:val="24"/>
          <w:szCs w:val="24"/>
        </w:rPr>
        <w:t xml:space="preserve"> L.) </w:t>
      </w:r>
      <w:r w:rsidRPr="00C421E1">
        <w:rPr>
          <w:rFonts w:ascii="Arial" w:hAnsi="Arial" w:cs="Arial"/>
          <w:bCs/>
          <w:sz w:val="24"/>
          <w:szCs w:val="24"/>
        </w:rPr>
        <w:t xml:space="preserve">under south Gujarat </w:t>
      </w:r>
      <w:r w:rsidR="00C64DF2" w:rsidRPr="00C421E1">
        <w:rPr>
          <w:rFonts w:ascii="Arial" w:hAnsi="Arial" w:cs="Arial"/>
          <w:bCs/>
          <w:sz w:val="24"/>
          <w:szCs w:val="24"/>
        </w:rPr>
        <w:t>condition. The</w:t>
      </w:r>
      <w:r w:rsidRPr="00C421E1">
        <w:rPr>
          <w:rFonts w:ascii="Arial" w:hAnsi="Arial" w:cs="Arial"/>
          <w:bCs/>
          <w:sz w:val="24"/>
          <w:szCs w:val="24"/>
        </w:rPr>
        <w:t xml:space="preserve"> experiment was laid out in randomized block design with factorial concept having two factors with twenty-four treatment combinations and three replications</w:t>
      </w:r>
      <w:r w:rsidR="00120529" w:rsidRPr="00C421E1">
        <w:rPr>
          <w:rFonts w:ascii="Arial" w:hAnsi="Arial" w:cs="Arial"/>
          <w:bCs/>
          <w:sz w:val="24"/>
          <w:szCs w:val="24"/>
        </w:rPr>
        <w:t xml:space="preserve">. Yield attributes </w:t>
      </w:r>
      <w:r w:rsidR="00120529" w:rsidRPr="00C421E1">
        <w:rPr>
          <w:rFonts w:ascii="Arial" w:hAnsi="Arial" w:cs="Arial"/>
          <w:bCs/>
          <w:i/>
          <w:iCs/>
          <w:sz w:val="24"/>
          <w:szCs w:val="24"/>
        </w:rPr>
        <w:t>viz.,</w:t>
      </w:r>
      <w:r w:rsidR="00120529" w:rsidRPr="00C421E1">
        <w:rPr>
          <w:rFonts w:ascii="Arial" w:hAnsi="Arial" w:cs="Arial"/>
          <w:bCs/>
          <w:sz w:val="24"/>
          <w:szCs w:val="24"/>
        </w:rPr>
        <w:t xml:space="preserve"> number of pods per plant, pod length and number of seeds per pod of pigeonpea were recorded significantly higher under treatment I</w:t>
      </w:r>
      <w:r w:rsidR="00120529" w:rsidRPr="00C421E1">
        <w:rPr>
          <w:rFonts w:ascii="Arial" w:hAnsi="Arial" w:cs="Arial"/>
          <w:bCs/>
          <w:sz w:val="24"/>
          <w:szCs w:val="24"/>
          <w:vertAlign w:val="subscript"/>
        </w:rPr>
        <w:t>4</w:t>
      </w:r>
      <w:r w:rsidR="00120529" w:rsidRPr="00C421E1">
        <w:rPr>
          <w:rFonts w:ascii="Arial" w:hAnsi="Arial" w:cs="Arial"/>
          <w:bCs/>
          <w:sz w:val="24"/>
          <w:szCs w:val="24"/>
        </w:rPr>
        <w:t xml:space="preserve"> (sole pigeonpea) during both the years and in pooled analysis which being at par with treatment I</w:t>
      </w:r>
      <w:r w:rsidR="00120529" w:rsidRPr="00C421E1">
        <w:rPr>
          <w:rFonts w:ascii="Arial" w:hAnsi="Arial" w:cs="Arial"/>
          <w:bCs/>
          <w:sz w:val="24"/>
          <w:szCs w:val="24"/>
          <w:vertAlign w:val="subscript"/>
        </w:rPr>
        <w:t>3</w:t>
      </w:r>
      <w:r w:rsidR="00120529" w:rsidRPr="00C421E1">
        <w:rPr>
          <w:rFonts w:ascii="Arial" w:hAnsi="Arial" w:cs="Arial"/>
          <w:bCs/>
          <w:sz w:val="24"/>
          <w:szCs w:val="24"/>
        </w:rPr>
        <w:t xml:space="preserve"> (pigeonpea + drilled paddy). S</w:t>
      </w:r>
      <w:r w:rsidR="00401427" w:rsidRPr="00C421E1">
        <w:rPr>
          <w:rFonts w:ascii="Arial" w:hAnsi="Arial" w:cs="Arial"/>
          <w:bCs/>
          <w:sz w:val="24"/>
          <w:szCs w:val="24"/>
        </w:rPr>
        <w:t>ignificantly higher seed yield and stalk yield of</w:t>
      </w:r>
      <w:r w:rsidR="00120529" w:rsidRPr="00C421E1">
        <w:rPr>
          <w:rFonts w:ascii="Arial" w:hAnsi="Arial" w:cs="Arial"/>
          <w:bCs/>
          <w:sz w:val="24"/>
          <w:szCs w:val="24"/>
        </w:rPr>
        <w:t xml:space="preserve"> pigeonpea were recorded in sole pigeonpea (I</w:t>
      </w:r>
      <w:r w:rsidR="00120529" w:rsidRPr="00C421E1">
        <w:rPr>
          <w:rFonts w:ascii="Arial" w:hAnsi="Arial" w:cs="Arial"/>
          <w:bCs/>
          <w:sz w:val="24"/>
          <w:szCs w:val="24"/>
          <w:vertAlign w:val="subscript"/>
        </w:rPr>
        <w:t>4</w:t>
      </w:r>
      <w:r w:rsidR="00120529" w:rsidRPr="00C421E1">
        <w:rPr>
          <w:rFonts w:ascii="Arial" w:hAnsi="Arial" w:cs="Arial"/>
          <w:bCs/>
          <w:sz w:val="24"/>
          <w:szCs w:val="24"/>
        </w:rPr>
        <w:t>) during both years of study and in pooled analysis</w:t>
      </w:r>
      <w:r w:rsidR="0089190F" w:rsidRPr="00C421E1">
        <w:rPr>
          <w:rFonts w:ascii="Arial" w:hAnsi="Arial" w:cs="Arial"/>
          <w:bCs/>
          <w:sz w:val="24"/>
          <w:szCs w:val="24"/>
        </w:rPr>
        <w:t>.</w:t>
      </w:r>
      <w:r w:rsidR="00F46805" w:rsidRPr="00C421E1">
        <w:rPr>
          <w:rFonts w:ascii="Arial" w:hAnsi="Arial" w:cs="Arial"/>
          <w:bCs/>
          <w:sz w:val="24"/>
          <w:szCs w:val="24"/>
        </w:rPr>
        <w:t xml:space="preserve"> </w:t>
      </w:r>
      <w:r w:rsidR="00F46805" w:rsidRPr="00C421E1">
        <w:rPr>
          <w:rFonts w:ascii="Arial" w:eastAsia="Calibri" w:hAnsi="Arial" w:cs="Arial"/>
          <w:sz w:val="24"/>
          <w:szCs w:val="24"/>
          <w:lang w:bidi="ar-SA"/>
        </w:rPr>
        <w:t xml:space="preserve">Significantly higher number of pods per plant, pod length and number of seeds per pod, seed yield and stalk yield of pigeonpea were noted </w:t>
      </w:r>
      <w:r w:rsidR="00F46805" w:rsidRPr="00C421E1">
        <w:rPr>
          <w:rFonts w:ascii="Arial" w:hAnsi="Arial" w:cs="Arial"/>
          <w:sz w:val="24"/>
          <w:szCs w:val="24"/>
        </w:rPr>
        <w:t>with application of 10 t/ha FYM + Three spray of 2 % Enrich banana pseudostem sap (N</w:t>
      </w:r>
      <w:r w:rsidR="00F46805" w:rsidRPr="00C421E1">
        <w:rPr>
          <w:rFonts w:ascii="Arial" w:hAnsi="Arial" w:cs="Arial"/>
          <w:sz w:val="24"/>
          <w:szCs w:val="24"/>
          <w:vertAlign w:val="subscript"/>
        </w:rPr>
        <w:t>4</w:t>
      </w:r>
      <w:r w:rsidR="00F46805" w:rsidRPr="00C421E1">
        <w:rPr>
          <w:rFonts w:ascii="Arial" w:hAnsi="Arial" w:cs="Arial"/>
          <w:sz w:val="24"/>
          <w:szCs w:val="24"/>
        </w:rPr>
        <w:t>) which remained statistically at par with treatment N</w:t>
      </w:r>
      <w:r w:rsidR="00F46805" w:rsidRPr="00C421E1">
        <w:rPr>
          <w:rFonts w:ascii="Arial" w:hAnsi="Arial" w:cs="Arial"/>
          <w:sz w:val="24"/>
          <w:szCs w:val="24"/>
          <w:vertAlign w:val="subscript"/>
        </w:rPr>
        <w:t>6</w:t>
      </w:r>
      <w:r w:rsidR="00F46805" w:rsidRPr="00C421E1">
        <w:rPr>
          <w:rFonts w:ascii="Arial" w:hAnsi="Arial" w:cs="Arial"/>
          <w:sz w:val="24"/>
          <w:szCs w:val="24"/>
        </w:rPr>
        <w:t xml:space="preserve"> (5 t/ha vermicompost + Three spray of 2 % Enrich banana pseudostem sap) and N</w:t>
      </w:r>
      <w:r w:rsidR="00F46805" w:rsidRPr="00C421E1">
        <w:rPr>
          <w:rFonts w:ascii="Arial" w:hAnsi="Arial" w:cs="Arial"/>
          <w:sz w:val="24"/>
          <w:szCs w:val="24"/>
          <w:vertAlign w:val="subscript"/>
        </w:rPr>
        <w:t>1</w:t>
      </w:r>
      <w:r w:rsidR="00F46805" w:rsidRPr="00C421E1">
        <w:rPr>
          <w:rFonts w:ascii="Arial" w:hAnsi="Arial" w:cs="Arial"/>
          <w:sz w:val="24"/>
          <w:szCs w:val="24"/>
        </w:rPr>
        <w:t xml:space="preserve"> (10 t/ha FYM) during both the years and in pooled analysis.</w:t>
      </w:r>
    </w:p>
    <w:p w14:paraId="13BFFCD1" w14:textId="77777777" w:rsidR="004751CC" w:rsidRPr="00C421E1" w:rsidRDefault="004751CC" w:rsidP="002B22D0">
      <w:pPr>
        <w:spacing w:after="0"/>
        <w:ind w:firstLine="720"/>
        <w:jc w:val="both"/>
        <w:rPr>
          <w:rFonts w:ascii="Arial" w:hAnsi="Arial" w:cs="Arial"/>
          <w:bCs/>
          <w:sz w:val="24"/>
          <w:szCs w:val="24"/>
        </w:rPr>
      </w:pPr>
    </w:p>
    <w:p w14:paraId="4546ABB6" w14:textId="77777777" w:rsidR="006B10DA" w:rsidRDefault="006B10DA" w:rsidP="002B22D0">
      <w:pPr>
        <w:spacing w:after="0"/>
        <w:jc w:val="both"/>
        <w:rPr>
          <w:rFonts w:ascii="Arial" w:hAnsi="Arial" w:cs="Arial"/>
          <w:i/>
          <w:sz w:val="20"/>
          <w:szCs w:val="20"/>
        </w:rPr>
      </w:pPr>
      <w:r w:rsidRPr="00C421E1">
        <w:rPr>
          <w:rFonts w:ascii="Arial" w:hAnsi="Arial" w:cs="Arial"/>
          <w:b/>
          <w:bCs/>
          <w:i/>
          <w:sz w:val="24"/>
          <w:szCs w:val="24"/>
        </w:rPr>
        <w:t>Keywords:</w:t>
      </w:r>
      <w:r w:rsidRPr="00C421E1">
        <w:rPr>
          <w:rFonts w:ascii="Arial" w:hAnsi="Arial" w:cs="Arial"/>
          <w:b/>
          <w:bCs/>
          <w:i/>
          <w:spacing w:val="-6"/>
          <w:sz w:val="24"/>
          <w:szCs w:val="24"/>
        </w:rPr>
        <w:t xml:space="preserve"> </w:t>
      </w:r>
      <w:r w:rsidR="008B58F9" w:rsidRPr="0073336F">
        <w:rPr>
          <w:rFonts w:ascii="Arial" w:hAnsi="Arial" w:cs="Arial"/>
          <w:i/>
          <w:spacing w:val="-6"/>
          <w:sz w:val="20"/>
          <w:szCs w:val="20"/>
        </w:rPr>
        <w:t>N</w:t>
      </w:r>
      <w:r w:rsidRPr="0073336F">
        <w:rPr>
          <w:rFonts w:ascii="Arial" w:hAnsi="Arial" w:cs="Arial"/>
          <w:i/>
          <w:sz w:val="20"/>
          <w:szCs w:val="20"/>
        </w:rPr>
        <w:t>utrient</w:t>
      </w:r>
      <w:r w:rsidRPr="0073336F">
        <w:rPr>
          <w:rFonts w:ascii="Arial" w:hAnsi="Arial" w:cs="Arial"/>
          <w:i/>
          <w:spacing w:val="-6"/>
          <w:sz w:val="20"/>
          <w:szCs w:val="20"/>
        </w:rPr>
        <w:t xml:space="preserve"> </w:t>
      </w:r>
      <w:r w:rsidR="00A22D28" w:rsidRPr="0073336F">
        <w:rPr>
          <w:rFonts w:ascii="Arial" w:hAnsi="Arial" w:cs="Arial"/>
          <w:i/>
          <w:sz w:val="20"/>
          <w:szCs w:val="20"/>
        </w:rPr>
        <w:t xml:space="preserve">management, organic, </w:t>
      </w:r>
      <w:r w:rsidR="008B58F9" w:rsidRPr="0073336F">
        <w:rPr>
          <w:rFonts w:ascii="Arial" w:hAnsi="Arial" w:cs="Arial"/>
          <w:i/>
          <w:sz w:val="20"/>
          <w:szCs w:val="20"/>
        </w:rPr>
        <w:t>pigeonpea growth,</w:t>
      </w:r>
      <w:r w:rsidRPr="0073336F">
        <w:rPr>
          <w:rFonts w:ascii="Arial" w:hAnsi="Arial" w:cs="Arial"/>
          <w:i/>
          <w:spacing w:val="-5"/>
          <w:sz w:val="20"/>
          <w:szCs w:val="20"/>
        </w:rPr>
        <w:t xml:space="preserve"> </w:t>
      </w:r>
      <w:r w:rsidR="008B58F9" w:rsidRPr="0073336F">
        <w:rPr>
          <w:rFonts w:ascii="Arial" w:hAnsi="Arial" w:cs="Arial"/>
          <w:i/>
          <w:sz w:val="20"/>
          <w:szCs w:val="20"/>
        </w:rPr>
        <w:t>yield, intercropping system.</w:t>
      </w:r>
    </w:p>
    <w:p w14:paraId="77043627" w14:textId="77777777" w:rsidR="004751CC" w:rsidRPr="0073336F" w:rsidRDefault="004751CC" w:rsidP="002B22D0">
      <w:pPr>
        <w:spacing w:after="0"/>
        <w:jc w:val="both"/>
        <w:rPr>
          <w:rFonts w:ascii="Arial" w:hAnsi="Arial" w:cs="Arial"/>
          <w:i/>
          <w:sz w:val="20"/>
          <w:szCs w:val="20"/>
        </w:rPr>
      </w:pPr>
    </w:p>
    <w:p w14:paraId="43364ED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t>INTRODUCTION</w:t>
      </w:r>
    </w:p>
    <w:p w14:paraId="1C290A31" w14:textId="77777777" w:rsidR="00A50785" w:rsidRPr="00C421E1" w:rsidRDefault="00A50785" w:rsidP="00A50785">
      <w:pPr>
        <w:pStyle w:val="Heading1"/>
        <w:spacing w:line="276" w:lineRule="auto"/>
        <w:ind w:left="720"/>
        <w:jc w:val="both"/>
        <w:rPr>
          <w:spacing w:val="-2"/>
          <w:sz w:val="24"/>
          <w:szCs w:val="24"/>
        </w:rPr>
      </w:pPr>
    </w:p>
    <w:p w14:paraId="157B7343" w14:textId="77777777" w:rsidR="00191C9A" w:rsidRPr="00C421E1" w:rsidRDefault="00191C9A" w:rsidP="002B22D0">
      <w:pPr>
        <w:pStyle w:val="Heading1"/>
        <w:spacing w:line="276" w:lineRule="auto"/>
        <w:ind w:firstLine="697"/>
        <w:jc w:val="both"/>
        <w:rPr>
          <w:b w:val="0"/>
          <w:bCs w:val="0"/>
          <w:sz w:val="24"/>
          <w:szCs w:val="24"/>
        </w:rPr>
      </w:pPr>
      <w:r w:rsidRPr="00C421E1">
        <w:rPr>
          <w:b w:val="0"/>
          <w:bCs w:val="0"/>
          <w:sz w:val="24"/>
          <w:szCs w:val="24"/>
        </w:rPr>
        <w:t xml:space="preserve">Worldwide cultivable land has been decreased due to increase of global population and industrialization, while global demand for food is increasing. Modern industrial agriculture based on use of huge quantity of chemicals has adverse effect on human and animal health, agro-ecosystem and quality of agricultural products. Furthermore, mono culture has resulted in increased yields, but at the cost of environmental well-being. In contrast, sustainable agriculture aims to simulate nature with holistic approach as the pattern for creating agricultural systems by nurturing diversity, integrating plants and animals into a diverse landscape for gratification of the human requirements for today and future. Agricultural production can only be sustained </w:t>
      </w:r>
      <w:r w:rsidRPr="00C421E1">
        <w:rPr>
          <w:b w:val="0"/>
          <w:bCs w:val="0"/>
          <w:sz w:val="24"/>
          <w:szCs w:val="24"/>
        </w:rPr>
        <w:lastRenderedPageBreak/>
        <w:t xml:space="preserve">on a </w:t>
      </w:r>
      <w:proofErr w:type="gramStart"/>
      <w:r w:rsidRPr="00C421E1">
        <w:rPr>
          <w:b w:val="0"/>
          <w:bCs w:val="0"/>
          <w:sz w:val="24"/>
          <w:szCs w:val="24"/>
        </w:rPr>
        <w:t>long term</w:t>
      </w:r>
      <w:proofErr w:type="gramEnd"/>
      <w:r w:rsidRPr="00C421E1">
        <w:rPr>
          <w:b w:val="0"/>
          <w:bCs w:val="0"/>
          <w:sz w:val="24"/>
          <w:szCs w:val="24"/>
        </w:rPr>
        <w:t xml:space="preserve"> basis if the land, water and forests on which it is based are not degraded further (Zaman </w:t>
      </w:r>
      <w:r w:rsidRPr="00C421E1">
        <w:rPr>
          <w:b w:val="0"/>
          <w:bCs w:val="0"/>
          <w:i/>
          <w:iCs/>
          <w:sz w:val="24"/>
          <w:szCs w:val="24"/>
        </w:rPr>
        <w:t>et al.,</w:t>
      </w:r>
      <w:r w:rsidRPr="00C421E1">
        <w:rPr>
          <w:b w:val="0"/>
          <w:bCs w:val="0"/>
          <w:sz w:val="24"/>
          <w:szCs w:val="24"/>
        </w:rPr>
        <w:t xml:space="preserve"> 2017). Creation of multiplicity and its effective execution for sustainable agriculture are very important and intercropping suggests simulating nature’s principle of diversity on crop lands. Thus, intercropping can be evaluated as pro-ecological approach of raising crops, supporting above and below ground bio-diversity and compatible crop husbandry with the aims of sustainable agriculture. </w:t>
      </w:r>
    </w:p>
    <w:p w14:paraId="3C018D0F" w14:textId="77777777" w:rsidR="00191C9A" w:rsidRPr="00C421E1" w:rsidRDefault="00191C9A" w:rsidP="002B22D0">
      <w:pPr>
        <w:pStyle w:val="Heading1"/>
        <w:spacing w:line="276" w:lineRule="auto"/>
        <w:ind w:left="0" w:firstLine="720"/>
        <w:jc w:val="both"/>
        <w:rPr>
          <w:b w:val="0"/>
          <w:bCs w:val="0"/>
          <w:sz w:val="24"/>
          <w:szCs w:val="24"/>
        </w:rPr>
      </w:pPr>
      <w:r w:rsidRPr="00C421E1">
        <w:rPr>
          <w:b w:val="0"/>
          <w:bCs w:val="0"/>
          <w:sz w:val="24"/>
          <w:szCs w:val="24"/>
        </w:rPr>
        <w:t>Pigeonpea (</w:t>
      </w:r>
      <w:r w:rsidRPr="00C421E1">
        <w:rPr>
          <w:b w:val="0"/>
          <w:bCs w:val="0"/>
          <w:i/>
          <w:iCs/>
          <w:sz w:val="24"/>
          <w:szCs w:val="24"/>
        </w:rPr>
        <w:t>Cajanus cajan</w:t>
      </w:r>
      <w:r w:rsidRPr="00C421E1">
        <w:rPr>
          <w:b w:val="0"/>
          <w:bCs w:val="0"/>
          <w:sz w:val="24"/>
          <w:szCs w:val="24"/>
        </w:rPr>
        <w:t xml:space="preserve"> L. Mill sp.) is important food legume of semi-arid tropics of Asia and Africa. It occupies a prime niche in sustainable farming systems of small and marginal rainfed farmers. It occupies a prominent place in Indian rainfed agriculture. The year 2016 was declared as the international year of pulses by the sixty eighth session of the United Nations General Assembly intending to make people more aware of the nutritional value of pulses, their contribution to sustainability and more reliable food. </w:t>
      </w:r>
      <w:proofErr w:type="gramStart"/>
      <w:r w:rsidRPr="00C421E1">
        <w:rPr>
          <w:b w:val="0"/>
          <w:bCs w:val="0"/>
          <w:sz w:val="24"/>
          <w:szCs w:val="24"/>
        </w:rPr>
        <w:t>Also</w:t>
      </w:r>
      <w:proofErr w:type="gramEnd"/>
      <w:r w:rsidRPr="00C421E1">
        <w:rPr>
          <w:b w:val="0"/>
          <w:bCs w:val="0"/>
          <w:sz w:val="24"/>
          <w:szCs w:val="24"/>
        </w:rPr>
        <w:t xml:space="preserve"> the year should promote production of pulses worldwide, improve crop rotation and improve trade in pulses. Pigeonpea is an integral component in various agro ecologies of the country, mainly inter cropped with cereals, pulses, oilseeds and millets. It is mainly consumed as dry split dal throughout the country, besides several other uses of various parts of pigeonpea plant. Enhancing the productivity of the crop assumes specific significance in India mainly to combat protein malnutrition as it is the main source of protein to the predominant vegetarian population</w:t>
      </w:r>
      <w:r w:rsidR="00B43439" w:rsidRPr="00C421E1">
        <w:rPr>
          <w:b w:val="0"/>
          <w:bCs w:val="0"/>
          <w:sz w:val="24"/>
          <w:szCs w:val="24"/>
        </w:rPr>
        <w:t>.</w:t>
      </w:r>
    </w:p>
    <w:p w14:paraId="228D4960" w14:textId="77777777" w:rsidR="00B43439" w:rsidRPr="00C421E1" w:rsidRDefault="00B43439" w:rsidP="002B22D0">
      <w:pPr>
        <w:pStyle w:val="Heading1"/>
        <w:spacing w:line="276" w:lineRule="auto"/>
        <w:ind w:firstLine="720"/>
        <w:jc w:val="both"/>
        <w:rPr>
          <w:b w:val="0"/>
          <w:bCs w:val="0"/>
          <w:sz w:val="24"/>
          <w:szCs w:val="24"/>
        </w:rPr>
      </w:pPr>
      <w:r w:rsidRPr="00C421E1">
        <w:rPr>
          <w:b w:val="0"/>
          <w:bCs w:val="0"/>
          <w:sz w:val="24"/>
          <w:szCs w:val="24"/>
        </w:rPr>
        <w:t xml:space="preserve">Gujarat is one among the important states in the country cultivating pigeon pea which contributes 9.64 per cent to area and 7.86 per cent to the production. Pigeon pea provides protein rich food, firewood and income for resource poor small farmers. The crop owes its popularity to the fact that being a leguminous plant; it is capable of fixing atmospheric nitrogen and thereby restores nitrogen content in the soil. Its deep root system helps in extracting nutrients and moisture from deeper soil layers thus making it suitable for rainfed condition. Pigeon pea is a long duration pulse crop mainly being cultivated in poor soils under rainfed condition and the crop has capacity to thrive well under low input and adverse condition (Kumar and Paslawar, 2017). </w:t>
      </w:r>
    </w:p>
    <w:p w14:paraId="2144A1F2" w14:textId="77777777" w:rsidR="00B43439" w:rsidRPr="00C421E1" w:rsidRDefault="00B43439" w:rsidP="002B22D0">
      <w:pPr>
        <w:pStyle w:val="Heading1"/>
        <w:spacing w:line="276" w:lineRule="auto"/>
        <w:ind w:left="0" w:firstLine="720"/>
        <w:jc w:val="both"/>
        <w:rPr>
          <w:b w:val="0"/>
          <w:bCs w:val="0"/>
          <w:sz w:val="24"/>
          <w:szCs w:val="24"/>
        </w:rPr>
      </w:pPr>
      <w:r w:rsidRPr="00C421E1">
        <w:rPr>
          <w:b w:val="0"/>
          <w:bCs w:val="0"/>
          <w:sz w:val="24"/>
          <w:szCs w:val="24"/>
        </w:rPr>
        <w:t xml:space="preserve">Despite a decrease in both cultivation and consumption of millets in recent decades, these grains remain crucial for the food security and nutrition of many people in India. A thorough analysis of production trends from 1968-69 to 2022-23 indicates a significant reduction in millet cultivation across the country (Dhaniya </w:t>
      </w:r>
      <w:r w:rsidRPr="00C421E1">
        <w:rPr>
          <w:b w:val="0"/>
          <w:bCs w:val="0"/>
          <w:i/>
          <w:iCs/>
          <w:sz w:val="24"/>
          <w:szCs w:val="24"/>
        </w:rPr>
        <w:t>et al.,</w:t>
      </w:r>
      <w:r w:rsidRPr="00C421E1">
        <w:rPr>
          <w:b w:val="0"/>
          <w:bCs w:val="0"/>
          <w:sz w:val="24"/>
          <w:szCs w:val="24"/>
        </w:rPr>
        <w:t xml:space="preserve"> 2024). Millets are a group of small-seeded grasses that have been cultivated for a long time in India. Millets commonly consumed in India include pearl millet (bajra), sorghum (jowar), finger millet (</w:t>
      </w:r>
      <w:proofErr w:type="spellStart"/>
      <w:r w:rsidRPr="00C421E1">
        <w:rPr>
          <w:b w:val="0"/>
          <w:bCs w:val="0"/>
          <w:sz w:val="24"/>
          <w:szCs w:val="24"/>
        </w:rPr>
        <w:t>madua</w:t>
      </w:r>
      <w:proofErr w:type="spellEnd"/>
      <w:r w:rsidRPr="00C421E1">
        <w:rPr>
          <w:b w:val="0"/>
          <w:bCs w:val="0"/>
          <w:sz w:val="24"/>
          <w:szCs w:val="24"/>
        </w:rPr>
        <w:t>), foxtail millet (</w:t>
      </w:r>
      <w:proofErr w:type="spellStart"/>
      <w:r w:rsidRPr="00C421E1">
        <w:rPr>
          <w:b w:val="0"/>
          <w:bCs w:val="0"/>
          <w:sz w:val="24"/>
          <w:szCs w:val="24"/>
        </w:rPr>
        <w:t>kangni</w:t>
      </w:r>
      <w:proofErr w:type="spellEnd"/>
      <w:r w:rsidRPr="00C421E1">
        <w:rPr>
          <w:b w:val="0"/>
          <w:bCs w:val="0"/>
          <w:sz w:val="24"/>
          <w:szCs w:val="24"/>
        </w:rPr>
        <w:t>), little millet (</w:t>
      </w:r>
      <w:proofErr w:type="spellStart"/>
      <w:r w:rsidRPr="00C421E1">
        <w:rPr>
          <w:b w:val="0"/>
          <w:bCs w:val="0"/>
          <w:sz w:val="24"/>
          <w:szCs w:val="24"/>
        </w:rPr>
        <w:t>kutki</w:t>
      </w:r>
      <w:proofErr w:type="spellEnd"/>
      <w:r w:rsidRPr="00C421E1">
        <w:rPr>
          <w:b w:val="0"/>
          <w:bCs w:val="0"/>
          <w:sz w:val="24"/>
          <w:szCs w:val="24"/>
        </w:rPr>
        <w:t>), barnyard millet (</w:t>
      </w:r>
      <w:proofErr w:type="spellStart"/>
      <w:r w:rsidRPr="00C421E1">
        <w:rPr>
          <w:b w:val="0"/>
          <w:bCs w:val="0"/>
          <w:sz w:val="24"/>
          <w:szCs w:val="24"/>
        </w:rPr>
        <w:t>jhangora</w:t>
      </w:r>
      <w:proofErr w:type="spellEnd"/>
      <w:r w:rsidRPr="00C421E1">
        <w:rPr>
          <w:b w:val="0"/>
          <w:bCs w:val="0"/>
          <w:sz w:val="24"/>
          <w:szCs w:val="24"/>
        </w:rPr>
        <w:t xml:space="preserve">), </w:t>
      </w:r>
      <w:proofErr w:type="spellStart"/>
      <w:r w:rsidRPr="00C421E1">
        <w:rPr>
          <w:b w:val="0"/>
          <w:bCs w:val="0"/>
          <w:sz w:val="24"/>
          <w:szCs w:val="24"/>
        </w:rPr>
        <w:t>kodo</w:t>
      </w:r>
      <w:proofErr w:type="spellEnd"/>
      <w:r w:rsidRPr="00C421E1">
        <w:rPr>
          <w:b w:val="0"/>
          <w:bCs w:val="0"/>
          <w:sz w:val="24"/>
          <w:szCs w:val="24"/>
        </w:rPr>
        <w:t xml:space="preserve"> millet (</w:t>
      </w:r>
      <w:proofErr w:type="spellStart"/>
      <w:r w:rsidRPr="00C421E1">
        <w:rPr>
          <w:b w:val="0"/>
          <w:bCs w:val="0"/>
          <w:sz w:val="24"/>
          <w:szCs w:val="24"/>
        </w:rPr>
        <w:t>kodra</w:t>
      </w:r>
      <w:proofErr w:type="spellEnd"/>
      <w:r w:rsidRPr="00C421E1">
        <w:rPr>
          <w:b w:val="0"/>
          <w:bCs w:val="0"/>
          <w:sz w:val="24"/>
          <w:szCs w:val="24"/>
        </w:rPr>
        <w:t xml:space="preserve">) and proso millet. They are called as Nutri-cereals because they are rich in key nutrients like phosphorus, potassium, magnesium, manganese, iron and niacin. Protein, </w:t>
      </w:r>
      <w:proofErr w:type="spellStart"/>
      <w:r w:rsidRPr="00C421E1">
        <w:rPr>
          <w:b w:val="0"/>
          <w:bCs w:val="0"/>
          <w:sz w:val="24"/>
          <w:szCs w:val="24"/>
        </w:rPr>
        <w:t>fibre</w:t>
      </w:r>
      <w:proofErr w:type="spellEnd"/>
      <w:r w:rsidRPr="00C421E1">
        <w:rPr>
          <w:b w:val="0"/>
          <w:bCs w:val="0"/>
          <w:sz w:val="24"/>
          <w:szCs w:val="24"/>
        </w:rPr>
        <w:t>, important amino acids like methionine, lecithin and vitamin E are also found in them. In addition to their nutritional value, millets play a key role in sustainable agriculture and biodiversity conservation.</w:t>
      </w:r>
    </w:p>
    <w:p w14:paraId="610591FC" w14:textId="77777777" w:rsidR="00277ABF" w:rsidRPr="00C421E1" w:rsidRDefault="00277ABF" w:rsidP="002B22D0">
      <w:pPr>
        <w:pStyle w:val="Heading1"/>
        <w:spacing w:line="276" w:lineRule="auto"/>
        <w:ind w:left="0" w:firstLine="720"/>
        <w:jc w:val="both"/>
        <w:rPr>
          <w:b w:val="0"/>
          <w:bCs w:val="0"/>
          <w:sz w:val="24"/>
          <w:szCs w:val="24"/>
        </w:rPr>
      </w:pPr>
      <w:r w:rsidRPr="00C421E1">
        <w:rPr>
          <w:b w:val="0"/>
          <w:bCs w:val="0"/>
          <w:sz w:val="24"/>
          <w:szCs w:val="24"/>
        </w:rPr>
        <w:lastRenderedPageBreak/>
        <w:t>In Intercropping system, more biomass yield is obtained and crops utilize greater quantity of CO</w:t>
      </w:r>
      <w:r w:rsidRPr="00C421E1">
        <w:rPr>
          <w:b w:val="0"/>
          <w:bCs w:val="0"/>
          <w:sz w:val="24"/>
          <w:szCs w:val="24"/>
          <w:vertAlign w:val="subscript"/>
        </w:rPr>
        <w:t>2</w:t>
      </w:r>
      <w:r w:rsidRPr="00C421E1">
        <w:rPr>
          <w:b w:val="0"/>
          <w:bCs w:val="0"/>
          <w:sz w:val="24"/>
          <w:szCs w:val="24"/>
        </w:rPr>
        <w:t xml:space="preserve"> and thus atmospheric pollution is reduced to some extent. Further, renewable solar energy is more utilized by crop mixture for biomass production. Combination of shallow and </w:t>
      </w:r>
      <w:proofErr w:type="gramStart"/>
      <w:r w:rsidRPr="00C421E1">
        <w:rPr>
          <w:b w:val="0"/>
          <w:bCs w:val="0"/>
          <w:sz w:val="24"/>
          <w:szCs w:val="24"/>
        </w:rPr>
        <w:t>deep rooted</w:t>
      </w:r>
      <w:proofErr w:type="gramEnd"/>
      <w:r w:rsidRPr="00C421E1">
        <w:rPr>
          <w:b w:val="0"/>
          <w:bCs w:val="0"/>
          <w:sz w:val="24"/>
          <w:szCs w:val="24"/>
        </w:rPr>
        <w:t xml:space="preserve"> crops are often chosen in intercropping system leading to efficient utilization of soil nutrients by crops from different layers. Combination of shallow and </w:t>
      </w:r>
      <w:proofErr w:type="gramStart"/>
      <w:r w:rsidRPr="00C421E1">
        <w:rPr>
          <w:b w:val="0"/>
          <w:bCs w:val="0"/>
          <w:sz w:val="24"/>
          <w:szCs w:val="24"/>
        </w:rPr>
        <w:t>deep rooted</w:t>
      </w:r>
      <w:proofErr w:type="gramEnd"/>
      <w:r w:rsidRPr="00C421E1">
        <w:rPr>
          <w:b w:val="0"/>
          <w:bCs w:val="0"/>
          <w:sz w:val="24"/>
          <w:szCs w:val="24"/>
        </w:rPr>
        <w:t xml:space="preserve"> crop is advantageous in intercropping not only for utilizing better use of nutrients, but efficient use of soil moisture. Experimental results indicated that finger millet may be benefited by deep rooted pigeon pea by bio-irrigation when </w:t>
      </w:r>
      <w:r w:rsidRPr="00C421E1">
        <w:rPr>
          <w:b w:val="0"/>
          <w:bCs w:val="0"/>
          <w:i/>
          <w:iCs/>
          <w:sz w:val="24"/>
          <w:szCs w:val="24"/>
        </w:rPr>
        <w:t xml:space="preserve">biofertilizer </w:t>
      </w:r>
      <w:r w:rsidRPr="00C421E1">
        <w:rPr>
          <w:b w:val="0"/>
          <w:bCs w:val="0"/>
          <w:sz w:val="24"/>
          <w:szCs w:val="24"/>
        </w:rPr>
        <w:t xml:space="preserve">inoculation was done with </w:t>
      </w:r>
      <w:r w:rsidRPr="00C421E1">
        <w:rPr>
          <w:b w:val="0"/>
          <w:bCs w:val="0"/>
          <w:i/>
          <w:iCs/>
          <w:sz w:val="24"/>
          <w:szCs w:val="24"/>
        </w:rPr>
        <w:t>arbuscular</w:t>
      </w:r>
      <w:r w:rsidRPr="00C421E1">
        <w:rPr>
          <w:b w:val="0"/>
          <w:bCs w:val="0"/>
          <w:sz w:val="24"/>
          <w:szCs w:val="24"/>
        </w:rPr>
        <w:t xml:space="preserve"> mycorrhizal fungi (AMF) a</w:t>
      </w:r>
      <w:r w:rsidR="00566EAE" w:rsidRPr="00C421E1">
        <w:rPr>
          <w:b w:val="0"/>
          <w:bCs w:val="0"/>
          <w:sz w:val="24"/>
          <w:szCs w:val="24"/>
        </w:rPr>
        <w:t>nd plant growth-promoting rhizo</w:t>
      </w:r>
      <w:r w:rsidRPr="00C421E1">
        <w:rPr>
          <w:b w:val="0"/>
          <w:bCs w:val="0"/>
          <w:sz w:val="24"/>
          <w:szCs w:val="24"/>
        </w:rPr>
        <w:t>bacteria (PGPR) under dry land conditions.</w:t>
      </w:r>
    </w:p>
    <w:p w14:paraId="2DBE5EEB" w14:textId="77777777" w:rsidR="00277ABF" w:rsidRPr="00C421E1" w:rsidRDefault="00AD0220" w:rsidP="002B22D0">
      <w:pPr>
        <w:pStyle w:val="Heading1"/>
        <w:spacing w:line="276" w:lineRule="auto"/>
        <w:ind w:left="0" w:firstLine="720"/>
        <w:jc w:val="both"/>
        <w:rPr>
          <w:b w:val="0"/>
          <w:bCs w:val="0"/>
          <w:sz w:val="24"/>
          <w:szCs w:val="24"/>
        </w:rPr>
      </w:pPr>
      <w:r w:rsidRPr="00C421E1">
        <w:rPr>
          <w:b w:val="0"/>
          <w:bCs w:val="0"/>
          <w:sz w:val="24"/>
          <w:szCs w:val="24"/>
        </w:rPr>
        <w:t xml:space="preserve">During recent time, organic agriculture has emerged as an economically viable option of farming because of growing demand of the organic products worldwide. In addition to that, organic agriculture has enough potential to assure agricultural sustainability. Organic farming is a holistic system designed to optimize the productivity and fitness of diverse communities in the agro ecosystem including living organisms viz. soil organisms, plants, livestock and human being etc. organic farming plays a vital role in maintaining biological diversity, decrease soil and ground water contamination, optimize biological productivity (Watson </w:t>
      </w:r>
      <w:r w:rsidRPr="00C421E1">
        <w:rPr>
          <w:b w:val="0"/>
          <w:bCs w:val="0"/>
          <w:i/>
          <w:iCs/>
          <w:sz w:val="24"/>
          <w:szCs w:val="24"/>
        </w:rPr>
        <w:t>et al.,</w:t>
      </w:r>
      <w:r w:rsidRPr="00C421E1">
        <w:rPr>
          <w:b w:val="0"/>
          <w:bCs w:val="0"/>
          <w:sz w:val="24"/>
          <w:szCs w:val="24"/>
        </w:rPr>
        <w:t xml:space="preserve"> 2002), maintain long-term soil fertility by optimizing conditions for biological activity in the soil (Ramesh </w:t>
      </w:r>
      <w:r w:rsidRPr="00C421E1">
        <w:rPr>
          <w:b w:val="0"/>
          <w:bCs w:val="0"/>
          <w:i/>
          <w:iCs/>
          <w:sz w:val="24"/>
          <w:szCs w:val="24"/>
        </w:rPr>
        <w:t>et al.,</w:t>
      </w:r>
      <w:r w:rsidRPr="00C421E1">
        <w:rPr>
          <w:b w:val="0"/>
          <w:bCs w:val="0"/>
          <w:sz w:val="24"/>
          <w:szCs w:val="24"/>
        </w:rPr>
        <w:t xml:space="preserve"> 2005). The success of organic agriculture is lying on some cultural practices of which system approach, crop diversification, inclusion of legumes in cropping system, restoration of soil fertility and reduction in degradation of natural resources and stability in production are important. An environmentally sustainable agricultural system, such as organic agriculture, will be able to assist in maintaining a resource balance, preventing over-exploitation of resources, and safeguarding the country's soil nutritional quality and biodiversity (Lokesha, 2023).</w:t>
      </w:r>
    </w:p>
    <w:p w14:paraId="7B4C2633" w14:textId="77777777" w:rsidR="0047152F" w:rsidRDefault="0047152F" w:rsidP="002B22D0">
      <w:pPr>
        <w:pStyle w:val="Heading1"/>
        <w:spacing w:line="276" w:lineRule="auto"/>
        <w:ind w:left="0" w:firstLine="720"/>
        <w:jc w:val="both"/>
        <w:rPr>
          <w:b w:val="0"/>
          <w:bCs w:val="0"/>
          <w:sz w:val="24"/>
          <w:szCs w:val="24"/>
        </w:rPr>
      </w:pPr>
      <w:r w:rsidRPr="00C421E1">
        <w:rPr>
          <w:b w:val="0"/>
          <w:bCs w:val="0"/>
          <w:sz w:val="24"/>
          <w:szCs w:val="24"/>
        </w:rPr>
        <w:t xml:space="preserve">Under these circumstances, intercropping can play a vital role in organic agriculture for sustainable farm output and this experiment has focused on beneficial aspects of intercropping system in befitting organic agriculture. Considering all facts mentioned above, field experiment was therefore undertaken to evaluate </w:t>
      </w:r>
      <w:r w:rsidR="00C1460E" w:rsidRPr="00C421E1">
        <w:rPr>
          <w:b w:val="0"/>
          <w:bCs w:val="0"/>
          <w:sz w:val="24"/>
          <w:szCs w:val="24"/>
        </w:rPr>
        <w:t>the e</w:t>
      </w:r>
      <w:r w:rsidRPr="00C421E1">
        <w:rPr>
          <w:b w:val="0"/>
          <w:bCs w:val="0"/>
          <w:sz w:val="24"/>
          <w:szCs w:val="24"/>
        </w:rPr>
        <w:t>ffect of intercropping system and nutrient management through organic sources on yield attributes and yield of pigeonpea crop (</w:t>
      </w:r>
      <w:r w:rsidRPr="00C421E1">
        <w:rPr>
          <w:b w:val="0"/>
          <w:bCs w:val="0"/>
          <w:i/>
          <w:iCs/>
          <w:sz w:val="24"/>
          <w:szCs w:val="24"/>
        </w:rPr>
        <w:t>Cajanus cajan</w:t>
      </w:r>
      <w:r w:rsidRPr="00C421E1">
        <w:rPr>
          <w:b w:val="0"/>
          <w:bCs w:val="0"/>
          <w:sz w:val="24"/>
          <w:szCs w:val="24"/>
        </w:rPr>
        <w:t xml:space="preserve"> L.) under south Gujarat condition.</w:t>
      </w:r>
    </w:p>
    <w:p w14:paraId="76DA6F0F" w14:textId="77777777" w:rsidR="00221672" w:rsidRDefault="00221672" w:rsidP="002B22D0">
      <w:pPr>
        <w:pStyle w:val="Heading1"/>
        <w:spacing w:line="276" w:lineRule="auto"/>
        <w:ind w:left="0" w:firstLine="720"/>
        <w:jc w:val="both"/>
        <w:rPr>
          <w:b w:val="0"/>
          <w:bCs w:val="0"/>
          <w:sz w:val="24"/>
          <w:szCs w:val="24"/>
        </w:rPr>
      </w:pPr>
    </w:p>
    <w:p w14:paraId="1AE8121F" w14:textId="77777777" w:rsidR="00221672" w:rsidRPr="00C421E1" w:rsidRDefault="00221672" w:rsidP="002B22D0">
      <w:pPr>
        <w:pStyle w:val="Heading1"/>
        <w:spacing w:line="276" w:lineRule="auto"/>
        <w:ind w:left="0" w:firstLine="720"/>
        <w:jc w:val="both"/>
        <w:rPr>
          <w:b w:val="0"/>
          <w:bCs w:val="0"/>
          <w:sz w:val="24"/>
          <w:szCs w:val="24"/>
        </w:rPr>
      </w:pPr>
    </w:p>
    <w:p w14:paraId="336261A6"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MATERIALS</w:t>
      </w:r>
      <w:r w:rsidRPr="00C421E1">
        <w:rPr>
          <w:spacing w:val="-5"/>
          <w:sz w:val="24"/>
          <w:szCs w:val="24"/>
        </w:rPr>
        <w:t xml:space="preserve"> </w:t>
      </w:r>
      <w:r w:rsidRPr="00C421E1">
        <w:rPr>
          <w:sz w:val="24"/>
          <w:szCs w:val="24"/>
        </w:rPr>
        <w:t>AND</w:t>
      </w:r>
      <w:r w:rsidRPr="00C421E1">
        <w:rPr>
          <w:spacing w:val="-6"/>
          <w:sz w:val="24"/>
          <w:szCs w:val="24"/>
        </w:rPr>
        <w:t xml:space="preserve"> </w:t>
      </w:r>
      <w:r w:rsidRPr="00C421E1">
        <w:rPr>
          <w:spacing w:val="-2"/>
          <w:sz w:val="24"/>
          <w:szCs w:val="24"/>
        </w:rPr>
        <w:t>METHODS</w:t>
      </w:r>
    </w:p>
    <w:p w14:paraId="6AAC744C" w14:textId="77777777" w:rsidR="00221672" w:rsidRPr="00C421E1" w:rsidRDefault="00221672" w:rsidP="00221672">
      <w:pPr>
        <w:pStyle w:val="Heading1"/>
        <w:spacing w:line="276" w:lineRule="auto"/>
        <w:jc w:val="both"/>
        <w:rPr>
          <w:spacing w:val="-2"/>
          <w:sz w:val="24"/>
          <w:szCs w:val="24"/>
        </w:rPr>
      </w:pPr>
    </w:p>
    <w:p w14:paraId="6048DF2A" w14:textId="77777777" w:rsidR="00F237D6" w:rsidRPr="00C421E1" w:rsidRDefault="008174C7" w:rsidP="002B22D0">
      <w:pPr>
        <w:spacing w:after="0"/>
        <w:ind w:firstLine="720"/>
        <w:jc w:val="both"/>
        <w:rPr>
          <w:rFonts w:ascii="Arial" w:eastAsia="Calibri" w:hAnsi="Arial" w:cs="Arial"/>
          <w:sz w:val="24"/>
          <w:szCs w:val="24"/>
          <w:lang w:bidi="ar-SA"/>
        </w:rPr>
      </w:pPr>
      <w:r w:rsidRPr="00C421E1">
        <w:rPr>
          <w:rFonts w:ascii="Arial" w:hAnsi="Arial" w:cs="Arial"/>
          <w:sz w:val="24"/>
          <w:szCs w:val="24"/>
        </w:rPr>
        <w:t>The investigation on “effect of intercropping system and nutrient management through organic sources on yield attributes and yield of pigeonpea crop (</w:t>
      </w:r>
      <w:r w:rsidRPr="00C421E1">
        <w:rPr>
          <w:rFonts w:ascii="Arial" w:hAnsi="Arial" w:cs="Arial"/>
          <w:i/>
          <w:iCs/>
          <w:sz w:val="24"/>
          <w:szCs w:val="24"/>
        </w:rPr>
        <w:t>Cajanus cajan</w:t>
      </w:r>
      <w:r w:rsidRPr="00C421E1">
        <w:rPr>
          <w:rFonts w:ascii="Arial" w:hAnsi="Arial" w:cs="Arial"/>
          <w:sz w:val="24"/>
          <w:szCs w:val="24"/>
        </w:rPr>
        <w:t xml:space="preserve"> L.) under south Gujarat condition” was planned during the kharif season of the year 2022-23 and 2023-24. </w:t>
      </w:r>
    </w:p>
    <w:p w14:paraId="66A6417F" w14:textId="77777777" w:rsidR="00F237D6" w:rsidRPr="00C421E1" w:rsidRDefault="00F237D6" w:rsidP="002B22D0">
      <w:pPr>
        <w:spacing w:after="0"/>
        <w:ind w:firstLine="720"/>
        <w:jc w:val="both"/>
        <w:rPr>
          <w:rFonts w:ascii="Arial" w:eastAsia="Calibri" w:hAnsi="Arial" w:cs="Arial"/>
          <w:sz w:val="24"/>
          <w:szCs w:val="24"/>
          <w:lang w:bidi="ar-SA"/>
        </w:rPr>
      </w:pPr>
      <w:r w:rsidRPr="00C421E1">
        <w:rPr>
          <w:rFonts w:ascii="Arial" w:eastAsia="Calibri" w:hAnsi="Arial" w:cs="Arial"/>
          <w:sz w:val="24"/>
          <w:szCs w:val="24"/>
          <w:lang w:bidi="ar-SA"/>
        </w:rPr>
        <w:lastRenderedPageBreak/>
        <w:t xml:space="preserve">The experiment was laid out in randomized block design with factorial concept having two factors with twenty-four treatment combinations and three replications; first factor included the treatments of intercropping system </w:t>
      </w:r>
      <w:r w:rsidRPr="00C421E1">
        <w:rPr>
          <w:rFonts w:ascii="Arial" w:eastAsia="Calibri" w:hAnsi="Arial" w:cs="Arial"/>
          <w:i/>
          <w:iCs/>
          <w:sz w:val="24"/>
          <w:szCs w:val="24"/>
          <w:lang w:bidi="ar-SA"/>
        </w:rPr>
        <w:t>i.e.</w:t>
      </w:r>
      <w:r w:rsidRPr="00C421E1">
        <w:rPr>
          <w:rFonts w:ascii="Arial" w:hAnsi="Arial" w:cs="Arial"/>
          <w:sz w:val="24"/>
          <w:szCs w:val="24"/>
        </w:rPr>
        <w:t xml:space="preserve"> </w:t>
      </w:r>
      <w:r w:rsidRPr="00C421E1">
        <w:rPr>
          <w:rFonts w:ascii="Arial" w:eastAsia="Calibri" w:hAnsi="Arial" w:cs="Arial"/>
          <w:sz w:val="24"/>
          <w:szCs w:val="24"/>
          <w:lang w:bidi="ar-SA"/>
        </w:rPr>
        <w:t>I</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(Pigeonpea +  Finger millet at 1:2 row ratio), I</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(Pigeonpea + Little millet at 1:2 row ratio), I</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(Pigeonpea + Drilled Paddy at 1:2 row ratio) and I</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(Sole Pigeonpea) and second factor included nutrient management practices through organic sources; </w:t>
      </w:r>
      <w:r w:rsidRPr="00C421E1">
        <w:rPr>
          <w:rFonts w:ascii="Arial" w:eastAsia="Calibri" w:hAnsi="Arial" w:cs="Arial"/>
          <w:i/>
          <w:iCs/>
          <w:sz w:val="24"/>
          <w:szCs w:val="24"/>
          <w:lang w:bidi="ar-SA"/>
        </w:rPr>
        <w:t>i.e.</w:t>
      </w:r>
      <w:r w:rsidRPr="00C421E1">
        <w:rPr>
          <w:rFonts w:ascii="Arial" w:eastAsia="Calibri" w:hAnsi="Arial" w:cs="Arial"/>
          <w:sz w:val="24"/>
          <w:szCs w:val="24"/>
          <w:lang w:bidi="ar-SA"/>
        </w:rPr>
        <w:t xml:space="preserve"> N</w:t>
      </w:r>
      <w:r w:rsidRPr="00C421E1">
        <w:rPr>
          <w:rFonts w:ascii="Arial" w:eastAsia="Calibri" w:hAnsi="Arial" w:cs="Arial"/>
          <w:sz w:val="24"/>
          <w:szCs w:val="24"/>
          <w:vertAlign w:val="subscript"/>
          <w:lang w:bidi="ar-SA"/>
        </w:rPr>
        <w:t>1</w:t>
      </w:r>
      <w:r w:rsidRPr="00C421E1">
        <w:rPr>
          <w:rFonts w:ascii="Arial" w:eastAsia="Calibri" w:hAnsi="Arial" w:cs="Arial"/>
          <w:sz w:val="24"/>
          <w:szCs w:val="24"/>
          <w:lang w:bidi="ar-SA"/>
        </w:rPr>
        <w:t xml:space="preserve"> (10 t/ha FYM), N</w:t>
      </w:r>
      <w:r w:rsidRPr="00C421E1">
        <w:rPr>
          <w:rFonts w:ascii="Arial" w:eastAsia="Calibri" w:hAnsi="Arial" w:cs="Arial"/>
          <w:sz w:val="24"/>
          <w:szCs w:val="24"/>
          <w:vertAlign w:val="subscript"/>
          <w:lang w:bidi="ar-SA"/>
        </w:rPr>
        <w:t>2</w:t>
      </w:r>
      <w:r w:rsidRPr="00C421E1">
        <w:rPr>
          <w:rFonts w:ascii="Arial" w:eastAsia="Calibri" w:hAnsi="Arial" w:cs="Arial"/>
          <w:sz w:val="24"/>
          <w:szCs w:val="24"/>
          <w:lang w:bidi="ar-SA"/>
        </w:rPr>
        <w:t xml:space="preserve"> (5 t/ha biocompost), N</w:t>
      </w:r>
      <w:r w:rsidRPr="00C421E1">
        <w:rPr>
          <w:rFonts w:ascii="Arial" w:eastAsia="Calibri" w:hAnsi="Arial" w:cs="Arial"/>
          <w:sz w:val="24"/>
          <w:szCs w:val="24"/>
          <w:vertAlign w:val="subscript"/>
          <w:lang w:bidi="ar-SA"/>
        </w:rPr>
        <w:t>3</w:t>
      </w:r>
      <w:r w:rsidRPr="00C421E1">
        <w:rPr>
          <w:rFonts w:ascii="Arial" w:eastAsia="Calibri" w:hAnsi="Arial" w:cs="Arial"/>
          <w:sz w:val="24"/>
          <w:szCs w:val="24"/>
          <w:lang w:bidi="ar-SA"/>
        </w:rPr>
        <w:t xml:space="preserve"> (5 t/ha vermicompost), N</w:t>
      </w:r>
      <w:r w:rsidRPr="00C421E1">
        <w:rPr>
          <w:rFonts w:ascii="Arial" w:eastAsia="Calibri" w:hAnsi="Arial" w:cs="Arial"/>
          <w:sz w:val="24"/>
          <w:szCs w:val="24"/>
          <w:vertAlign w:val="subscript"/>
          <w:lang w:bidi="ar-SA"/>
        </w:rPr>
        <w:t>4</w:t>
      </w:r>
      <w:r w:rsidRPr="00C421E1">
        <w:rPr>
          <w:rFonts w:ascii="Arial" w:eastAsia="Calibri" w:hAnsi="Arial" w:cs="Arial"/>
          <w:sz w:val="24"/>
          <w:szCs w:val="24"/>
          <w:lang w:bidi="ar-SA"/>
        </w:rPr>
        <w:t xml:space="preserve"> (10 t/ha FYM + three spray of 2 % enrich banana pseudostem sap), N</w:t>
      </w:r>
      <w:r w:rsidRPr="00C421E1">
        <w:rPr>
          <w:rFonts w:ascii="Arial" w:eastAsia="Calibri" w:hAnsi="Arial" w:cs="Arial"/>
          <w:sz w:val="24"/>
          <w:szCs w:val="24"/>
          <w:vertAlign w:val="subscript"/>
          <w:lang w:bidi="ar-SA"/>
        </w:rPr>
        <w:t>5</w:t>
      </w:r>
      <w:r w:rsidRPr="00C421E1">
        <w:rPr>
          <w:rFonts w:ascii="Arial" w:eastAsia="Calibri" w:hAnsi="Arial" w:cs="Arial"/>
          <w:sz w:val="24"/>
          <w:szCs w:val="24"/>
          <w:lang w:bidi="ar-SA"/>
        </w:rPr>
        <w:t xml:space="preserve"> (5 t/ha biocompost + three spray of 2 % enrich banana pseudostem sap) and N</w:t>
      </w:r>
      <w:r w:rsidRPr="00C421E1">
        <w:rPr>
          <w:rFonts w:ascii="Arial" w:eastAsia="Calibri" w:hAnsi="Arial" w:cs="Arial"/>
          <w:sz w:val="24"/>
          <w:szCs w:val="24"/>
          <w:vertAlign w:val="subscript"/>
          <w:lang w:bidi="ar-SA"/>
        </w:rPr>
        <w:t>6</w:t>
      </w:r>
      <w:r w:rsidRPr="00C421E1">
        <w:rPr>
          <w:rFonts w:ascii="Arial" w:eastAsia="Calibri" w:hAnsi="Arial" w:cs="Arial"/>
          <w:sz w:val="24"/>
          <w:szCs w:val="24"/>
          <w:lang w:bidi="ar-SA"/>
        </w:rPr>
        <w:t xml:space="preserve"> (5 t/ha vermicompost + three spray of 2 % enrich banana pseudostem sap). The experiment was conducted for two consecutive years with same randomization on same piece of land.</w:t>
      </w:r>
    </w:p>
    <w:p w14:paraId="132B8CEA"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2.1 Preparation of Land and Layout</w:t>
      </w:r>
    </w:p>
    <w:p w14:paraId="08C9B671"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t xml:space="preserve">To bring the field into good tilth for proper germination and establishment of the crop, the experimental field was cultivated in both the direction by tractor cultivator followed by harrowing and smoothened by planking after removal of residues of the previous crop along with weeds. Thereafter the experiment was laid out and plots were marked as per the spacing with the help of iron marker. Bunds were prepared manually to separate the experimental units and replications. Irrigation channels were prepared by V-ditcher and furrows were opened manually at 120 and 30 cm spacing for pigeonpea and intercrops, respectively. Composite soil sample were taken for initial physical and chemical properties analysis of soil of experiment. </w:t>
      </w:r>
    </w:p>
    <w:p w14:paraId="3D68C0D4" w14:textId="77777777" w:rsidR="00AF7F9B" w:rsidRPr="00C421E1" w:rsidRDefault="00AF7F9B" w:rsidP="002B22D0">
      <w:pPr>
        <w:tabs>
          <w:tab w:val="left" w:pos="1440"/>
        </w:tabs>
        <w:spacing w:after="0"/>
        <w:jc w:val="both"/>
        <w:rPr>
          <w:rFonts w:ascii="Arial" w:hAnsi="Arial" w:cs="Arial"/>
          <w:b/>
          <w:sz w:val="24"/>
          <w:szCs w:val="24"/>
        </w:rPr>
      </w:pPr>
      <w:r w:rsidRPr="00C421E1">
        <w:rPr>
          <w:rFonts w:ascii="Arial" w:hAnsi="Arial" w:cs="Arial"/>
          <w:b/>
          <w:sz w:val="24"/>
          <w:szCs w:val="24"/>
        </w:rPr>
        <w:t>2.2 Application of organic manures</w:t>
      </w:r>
    </w:p>
    <w:p w14:paraId="76BA4C32" w14:textId="77777777" w:rsidR="00AF7F9B" w:rsidRPr="00C421E1" w:rsidRDefault="00AF7F9B" w:rsidP="002B22D0">
      <w:pPr>
        <w:spacing w:after="0"/>
        <w:jc w:val="both"/>
        <w:rPr>
          <w:rFonts w:ascii="Arial" w:hAnsi="Arial" w:cs="Arial"/>
          <w:sz w:val="24"/>
          <w:szCs w:val="24"/>
        </w:rPr>
      </w:pPr>
      <w:r w:rsidRPr="00C421E1">
        <w:rPr>
          <w:rFonts w:ascii="Arial" w:hAnsi="Arial" w:cs="Arial"/>
          <w:sz w:val="24"/>
          <w:szCs w:val="24"/>
        </w:rPr>
        <w:tab/>
      </w:r>
      <w:r w:rsidRPr="00C421E1">
        <w:rPr>
          <w:rFonts w:ascii="Arial" w:hAnsi="Arial" w:cs="Arial"/>
          <w:bCs/>
          <w:sz w:val="24"/>
          <w:szCs w:val="24"/>
        </w:rPr>
        <w:t> </w:t>
      </w:r>
      <w:r w:rsidRPr="00C421E1">
        <w:rPr>
          <w:rFonts w:ascii="Arial" w:hAnsi="Arial" w:cs="Arial"/>
          <w:sz w:val="24"/>
          <w:szCs w:val="24"/>
        </w:rPr>
        <w:t>The desired quantity of solid organic manures (FYM, bio compost, and vermicompost) and liquid organic manure (NOVEL) was worked out and they were applied to the crop in accordance with the treatments and uniformly spread and mixed in that particular plot.</w:t>
      </w:r>
    </w:p>
    <w:p w14:paraId="640A096E" w14:textId="77777777" w:rsidR="00AF7F9B" w:rsidRPr="00C421E1" w:rsidRDefault="00AF7F9B" w:rsidP="002B22D0">
      <w:pPr>
        <w:spacing w:after="0"/>
        <w:jc w:val="both"/>
        <w:rPr>
          <w:rFonts w:ascii="Arial" w:hAnsi="Arial" w:cs="Arial"/>
          <w:b/>
          <w:sz w:val="24"/>
          <w:szCs w:val="24"/>
        </w:rPr>
      </w:pPr>
      <w:r w:rsidRPr="00C421E1">
        <w:rPr>
          <w:rFonts w:ascii="Arial" w:hAnsi="Arial" w:cs="Arial"/>
          <w:b/>
          <w:sz w:val="24"/>
          <w:szCs w:val="24"/>
        </w:rPr>
        <w:t>2.3 Seed rate, Seed treatment and Sowing</w:t>
      </w:r>
      <w:r w:rsidRPr="00C421E1">
        <w:rPr>
          <w:rFonts w:ascii="Arial" w:hAnsi="Arial" w:cs="Arial"/>
          <w:b/>
          <w:sz w:val="24"/>
          <w:szCs w:val="24"/>
        </w:rPr>
        <w:tab/>
      </w:r>
      <w:r w:rsidRPr="00C421E1">
        <w:rPr>
          <w:rFonts w:ascii="Arial" w:hAnsi="Arial" w:cs="Arial"/>
          <w:b/>
          <w:sz w:val="24"/>
          <w:szCs w:val="24"/>
        </w:rPr>
        <w:tab/>
      </w:r>
    </w:p>
    <w:p w14:paraId="7018B71F" w14:textId="77777777" w:rsidR="00AF7F9B" w:rsidRDefault="00AF7F9B" w:rsidP="002B22D0">
      <w:pPr>
        <w:spacing w:after="0"/>
        <w:jc w:val="both"/>
        <w:rPr>
          <w:rFonts w:ascii="Arial" w:hAnsi="Arial" w:cs="Arial"/>
          <w:sz w:val="24"/>
          <w:szCs w:val="24"/>
        </w:rPr>
      </w:pPr>
      <w:r w:rsidRPr="00C421E1">
        <w:rPr>
          <w:rFonts w:ascii="Arial" w:hAnsi="Arial" w:cs="Arial"/>
          <w:sz w:val="24"/>
          <w:szCs w:val="24"/>
        </w:rPr>
        <w:tab/>
        <w:t xml:space="preserve">The seed of </w:t>
      </w:r>
      <w:r w:rsidR="00F5205E" w:rsidRPr="00C421E1">
        <w:rPr>
          <w:rFonts w:ascii="Arial" w:hAnsi="Arial" w:cs="Arial"/>
          <w:sz w:val="24"/>
          <w:szCs w:val="24"/>
        </w:rPr>
        <w:t>pigeonpea</w:t>
      </w:r>
      <w:r w:rsidRPr="00C421E1">
        <w:rPr>
          <w:rFonts w:ascii="Arial" w:hAnsi="Arial" w:cs="Arial"/>
          <w:sz w:val="24"/>
          <w:szCs w:val="24"/>
        </w:rPr>
        <w:t xml:space="preserve">, finger millet, little millet and drilled paddy were sown at same time during both the years. On the basis of recommended seed rate, </w:t>
      </w:r>
      <w:r w:rsidRPr="00C421E1">
        <w:rPr>
          <w:rFonts w:ascii="Arial" w:hAnsi="Arial" w:cs="Arial"/>
          <w:i/>
          <w:iCs/>
          <w:sz w:val="24"/>
          <w:szCs w:val="24"/>
        </w:rPr>
        <w:t>i.e.</w:t>
      </w:r>
      <w:r w:rsidR="00F5205E" w:rsidRPr="00C421E1">
        <w:rPr>
          <w:rFonts w:ascii="Arial" w:hAnsi="Arial" w:cs="Arial"/>
          <w:sz w:val="24"/>
          <w:szCs w:val="24"/>
        </w:rPr>
        <w:t xml:space="preserve"> 15 kg/ha for pigeonpea</w:t>
      </w:r>
      <w:r w:rsidRPr="00C421E1">
        <w:rPr>
          <w:rFonts w:ascii="Arial" w:hAnsi="Arial" w:cs="Arial"/>
          <w:sz w:val="24"/>
          <w:szCs w:val="24"/>
        </w:rPr>
        <w:t>, 5 kg/ha for finger millet, 2 kg/ha for little millet and 60 kg/ha for drilled paddy required quantity of seeds were calculated on area basis as per treatments for respective plots. Before sowing, seeds of pigeonpea (GT 105) were inoculated with biofertilizer (</w:t>
      </w:r>
      <w:r w:rsidRPr="00C421E1">
        <w:rPr>
          <w:rFonts w:ascii="Arial" w:hAnsi="Arial" w:cs="Arial"/>
          <w:i/>
          <w:iCs/>
          <w:sz w:val="24"/>
          <w:szCs w:val="24"/>
        </w:rPr>
        <w:t>Rhizobium</w:t>
      </w:r>
      <w:r w:rsidRPr="00C421E1">
        <w:rPr>
          <w:rFonts w:ascii="Arial" w:hAnsi="Arial" w:cs="Arial"/>
          <w:sz w:val="24"/>
          <w:szCs w:val="24"/>
        </w:rPr>
        <w:t xml:space="preserve"> + PSB @ 10 ml each/kg seed) during both the year, </w:t>
      </w:r>
      <w:r w:rsidRPr="00C421E1">
        <w:rPr>
          <w:rFonts w:ascii="Arial" w:hAnsi="Arial" w:cs="Arial"/>
          <w:i/>
          <w:iCs/>
          <w:sz w:val="24"/>
          <w:szCs w:val="24"/>
        </w:rPr>
        <w:t>i.e.</w:t>
      </w:r>
      <w:r w:rsidRPr="00C421E1">
        <w:rPr>
          <w:rFonts w:ascii="Arial" w:hAnsi="Arial" w:cs="Arial"/>
          <w:sz w:val="24"/>
          <w:szCs w:val="24"/>
        </w:rPr>
        <w:t xml:space="preserve"> 2022 and 2023. While, GN 8 variety of finger millet, Guj. Navsari Vari-3 variety of little millet and GR 16 variety of drilled paddy were treated with biofertilizer (</w:t>
      </w:r>
      <w:r w:rsidRPr="00C421E1">
        <w:rPr>
          <w:rFonts w:ascii="Arial" w:hAnsi="Arial" w:cs="Arial"/>
          <w:i/>
          <w:iCs/>
          <w:sz w:val="24"/>
          <w:szCs w:val="24"/>
        </w:rPr>
        <w:t>Azotobactor</w:t>
      </w:r>
      <w:r w:rsidRPr="00C421E1">
        <w:rPr>
          <w:rFonts w:ascii="Arial" w:hAnsi="Arial" w:cs="Arial"/>
          <w:sz w:val="24"/>
          <w:szCs w:val="24"/>
        </w:rPr>
        <w:t xml:space="preserve"> + PSB @ 10 ml each/kg seed) during </w:t>
      </w:r>
      <w:r w:rsidR="008B0AB5" w:rsidRPr="00C421E1">
        <w:rPr>
          <w:rFonts w:ascii="Arial" w:hAnsi="Arial" w:cs="Arial"/>
          <w:sz w:val="24"/>
          <w:szCs w:val="24"/>
        </w:rPr>
        <w:t>crop</w:t>
      </w:r>
      <w:r w:rsidRPr="00C421E1">
        <w:rPr>
          <w:rFonts w:ascii="Arial" w:hAnsi="Arial" w:cs="Arial"/>
          <w:sz w:val="24"/>
          <w:szCs w:val="24"/>
        </w:rPr>
        <w:t xml:space="preserve"> season, 2022 and 2023. The inoculated seeds were dried under shade and then seeds were sown manually in previously manured furrows in each plot to depth of 4-5 cm for pigeonpea and 2-3 cm for intercrops. Pigeonpea was sown at row spacing of 120 cm and two rows of intercrops were sown at row spacing of 30 cm in between two rows of pigeonpea and </w:t>
      </w:r>
      <w:r w:rsidRPr="00C421E1">
        <w:rPr>
          <w:rFonts w:ascii="Arial" w:hAnsi="Arial" w:cs="Arial"/>
          <w:bCs/>
          <w:sz w:val="24"/>
          <w:szCs w:val="24"/>
        </w:rPr>
        <w:t>then seeds were cover with soil</w:t>
      </w:r>
      <w:r w:rsidRPr="00C421E1">
        <w:rPr>
          <w:rFonts w:ascii="Arial" w:hAnsi="Arial" w:cs="Arial"/>
          <w:sz w:val="24"/>
          <w:szCs w:val="24"/>
        </w:rPr>
        <w:t>.</w:t>
      </w:r>
      <w:r w:rsidR="008B0AB5" w:rsidRPr="00C421E1">
        <w:rPr>
          <w:rFonts w:ascii="Arial" w:hAnsi="Arial" w:cs="Arial"/>
          <w:sz w:val="24"/>
          <w:szCs w:val="24"/>
        </w:rPr>
        <w:t xml:space="preserve"> </w:t>
      </w:r>
      <w:r w:rsidR="00BD76D5" w:rsidRPr="00C421E1">
        <w:rPr>
          <w:rFonts w:ascii="Arial" w:hAnsi="Arial" w:cs="Arial"/>
          <w:sz w:val="24"/>
          <w:szCs w:val="24"/>
        </w:rPr>
        <w:lastRenderedPageBreak/>
        <w:t>Periodical observations were recorded for the assessment of effect of treatments on growth and development of pigeonpea and intercrops. While, samples for the observations that required destructive sampling were collected from the ring line and not from the net plot area and data obtained from the experiment was statistically analyzed by standard statistical methods.</w:t>
      </w:r>
    </w:p>
    <w:p w14:paraId="64B6B102" w14:textId="77777777" w:rsidR="007A3808" w:rsidRPr="00C421E1" w:rsidRDefault="007A3808" w:rsidP="002B22D0">
      <w:pPr>
        <w:spacing w:after="0"/>
        <w:jc w:val="both"/>
        <w:rPr>
          <w:rFonts w:ascii="Arial" w:hAnsi="Arial" w:cs="Arial"/>
          <w:b/>
          <w:sz w:val="24"/>
          <w:szCs w:val="24"/>
        </w:rPr>
      </w:pPr>
    </w:p>
    <w:p w14:paraId="7F360B41" w14:textId="77777777" w:rsidR="006B10DA" w:rsidRDefault="006B10DA" w:rsidP="007F6591">
      <w:pPr>
        <w:pStyle w:val="Heading1"/>
        <w:numPr>
          <w:ilvl w:val="0"/>
          <w:numId w:val="3"/>
        </w:numPr>
        <w:spacing w:line="276" w:lineRule="auto"/>
        <w:ind w:hanging="720"/>
        <w:jc w:val="both"/>
        <w:rPr>
          <w:spacing w:val="-2"/>
          <w:sz w:val="24"/>
          <w:szCs w:val="24"/>
        </w:rPr>
      </w:pPr>
      <w:r w:rsidRPr="00C421E1">
        <w:rPr>
          <w:sz w:val="24"/>
          <w:szCs w:val="24"/>
        </w:rPr>
        <w:t>RESULTS</w:t>
      </w:r>
      <w:r w:rsidRPr="00C421E1">
        <w:rPr>
          <w:spacing w:val="-6"/>
          <w:sz w:val="24"/>
          <w:szCs w:val="24"/>
        </w:rPr>
        <w:t xml:space="preserve"> </w:t>
      </w:r>
      <w:r w:rsidRPr="00C421E1">
        <w:rPr>
          <w:sz w:val="24"/>
          <w:szCs w:val="24"/>
        </w:rPr>
        <w:t>AND</w:t>
      </w:r>
      <w:r w:rsidRPr="00C421E1">
        <w:rPr>
          <w:spacing w:val="-7"/>
          <w:sz w:val="24"/>
          <w:szCs w:val="24"/>
        </w:rPr>
        <w:t xml:space="preserve"> </w:t>
      </w:r>
      <w:r w:rsidRPr="00C421E1">
        <w:rPr>
          <w:spacing w:val="-2"/>
          <w:sz w:val="24"/>
          <w:szCs w:val="24"/>
        </w:rPr>
        <w:t>DISCUSSION</w:t>
      </w:r>
    </w:p>
    <w:p w14:paraId="69996615" w14:textId="77777777" w:rsidR="007A3808" w:rsidRPr="00C421E1" w:rsidRDefault="007A3808" w:rsidP="007A3808">
      <w:pPr>
        <w:pStyle w:val="Heading1"/>
        <w:spacing w:line="276" w:lineRule="auto"/>
        <w:ind w:left="720"/>
        <w:jc w:val="both"/>
        <w:rPr>
          <w:spacing w:val="-2"/>
          <w:sz w:val="24"/>
          <w:szCs w:val="24"/>
        </w:rPr>
      </w:pPr>
    </w:p>
    <w:p w14:paraId="575ACB80"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3.1 </w:t>
      </w:r>
      <w:r w:rsidR="009D737D" w:rsidRPr="00C421E1">
        <w:rPr>
          <w:spacing w:val="-2"/>
          <w:sz w:val="24"/>
          <w:szCs w:val="24"/>
        </w:rPr>
        <w:t>Effect of intercropping on y</w:t>
      </w:r>
      <w:r w:rsidR="0030361F" w:rsidRPr="00C421E1">
        <w:rPr>
          <w:spacing w:val="-2"/>
          <w:sz w:val="24"/>
          <w:szCs w:val="24"/>
        </w:rPr>
        <w:t>ield attributes</w:t>
      </w:r>
    </w:p>
    <w:p w14:paraId="513DD653" w14:textId="77777777" w:rsidR="00B1630E" w:rsidRPr="00C421E1" w:rsidRDefault="007D4538" w:rsidP="002B22D0">
      <w:pPr>
        <w:pStyle w:val="thesistitle"/>
        <w:tabs>
          <w:tab w:val="left" w:pos="720"/>
        </w:tabs>
        <w:spacing w:line="276" w:lineRule="auto"/>
        <w:rPr>
          <w:rFonts w:ascii="Arial" w:hAnsi="Arial" w:cs="Arial"/>
          <w:b w:val="0"/>
          <w:bCs w:val="0"/>
        </w:rPr>
      </w:pPr>
      <w:r w:rsidRPr="00C421E1">
        <w:rPr>
          <w:rFonts w:ascii="Arial" w:hAnsi="Arial" w:cs="Arial"/>
          <w:b w:val="0"/>
          <w:bCs w:val="0"/>
        </w:rPr>
        <w:tab/>
      </w:r>
      <w:r w:rsidR="00D23B75" w:rsidRPr="00C421E1">
        <w:rPr>
          <w:rFonts w:ascii="Arial" w:hAnsi="Arial" w:cs="Arial"/>
          <w:b w:val="0"/>
          <w:bCs w:val="0"/>
        </w:rPr>
        <w:t>Number of pods per plant</w:t>
      </w:r>
      <w:r w:rsidR="00FD1D75" w:rsidRPr="00C421E1">
        <w:rPr>
          <w:rFonts w:ascii="Arial" w:hAnsi="Arial" w:cs="Arial"/>
          <w:b w:val="0"/>
          <w:bCs w:val="0"/>
        </w:rPr>
        <w:t>,</w:t>
      </w:r>
      <w:r w:rsidR="00D23B75" w:rsidRPr="00C421E1">
        <w:rPr>
          <w:rFonts w:ascii="Arial" w:hAnsi="Arial" w:cs="Arial"/>
          <w:b w:val="0"/>
          <w:bCs w:val="0"/>
        </w:rPr>
        <w:t xml:space="preserve"> </w:t>
      </w:r>
      <w:r w:rsidR="00FD1D75" w:rsidRPr="00C421E1">
        <w:rPr>
          <w:rFonts w:ascii="Arial" w:hAnsi="Arial" w:cs="Arial"/>
          <w:b w:val="0"/>
          <w:bCs w:val="0"/>
        </w:rPr>
        <w:t xml:space="preserve">pod length and number of seeds per pod </w:t>
      </w:r>
      <w:r w:rsidR="00D23B75" w:rsidRPr="00C421E1">
        <w:rPr>
          <w:rFonts w:ascii="Arial" w:hAnsi="Arial" w:cs="Arial"/>
          <w:b w:val="0"/>
          <w:bCs w:val="0"/>
        </w:rPr>
        <w:t>w</w:t>
      </w:r>
      <w:r w:rsidR="00FD1D75" w:rsidRPr="00C421E1">
        <w:rPr>
          <w:rFonts w:ascii="Arial" w:hAnsi="Arial" w:cs="Arial"/>
          <w:b w:val="0"/>
          <w:bCs w:val="0"/>
        </w:rPr>
        <w:t>ere</w:t>
      </w:r>
      <w:r w:rsidR="00D23B75" w:rsidRPr="00C421E1">
        <w:rPr>
          <w:rFonts w:ascii="Arial" w:hAnsi="Arial" w:cs="Arial"/>
          <w:b w:val="0"/>
          <w:bCs w:val="0"/>
        </w:rPr>
        <w:t xml:space="preserve"> recorded significantly higher under treatment I</w:t>
      </w:r>
      <w:r w:rsidR="00D23B75" w:rsidRPr="00C421E1">
        <w:rPr>
          <w:rFonts w:ascii="Arial" w:hAnsi="Arial" w:cs="Arial"/>
          <w:b w:val="0"/>
          <w:bCs w:val="0"/>
          <w:vertAlign w:val="subscript"/>
        </w:rPr>
        <w:t>4</w:t>
      </w:r>
      <w:r w:rsidR="00D23B75" w:rsidRPr="00C421E1">
        <w:rPr>
          <w:rFonts w:ascii="Arial" w:hAnsi="Arial" w:cs="Arial"/>
          <w:b w:val="0"/>
          <w:bCs w:val="0"/>
        </w:rPr>
        <w:t xml:space="preserve"> (sole pigeonpea) during both t</w:t>
      </w:r>
      <w:r w:rsidR="00602E74" w:rsidRPr="00C421E1">
        <w:rPr>
          <w:rFonts w:ascii="Arial" w:hAnsi="Arial" w:cs="Arial"/>
          <w:b w:val="0"/>
          <w:bCs w:val="0"/>
        </w:rPr>
        <w:t>he years and in pooled analysis</w:t>
      </w:r>
      <w:r w:rsidR="008D5545" w:rsidRPr="00C421E1">
        <w:rPr>
          <w:rFonts w:ascii="Arial" w:hAnsi="Arial" w:cs="Arial"/>
          <w:b w:val="0"/>
          <w:bCs w:val="0"/>
        </w:rPr>
        <w:t xml:space="preserve"> (Table 1)</w:t>
      </w:r>
      <w:r w:rsidR="00602E74" w:rsidRPr="00C421E1">
        <w:rPr>
          <w:rFonts w:ascii="Arial" w:hAnsi="Arial" w:cs="Arial"/>
          <w:b w:val="0"/>
          <w:bCs w:val="0"/>
        </w:rPr>
        <w:t>.</w:t>
      </w:r>
      <w:r w:rsidR="00BA36DC" w:rsidRPr="00C421E1">
        <w:rPr>
          <w:rFonts w:ascii="Arial" w:hAnsi="Arial" w:cs="Arial"/>
          <w:b w:val="0"/>
          <w:bCs w:val="0"/>
        </w:rPr>
        <w:t xml:space="preserve"> </w:t>
      </w:r>
      <w:r w:rsidR="00B1630E" w:rsidRPr="00C421E1">
        <w:rPr>
          <w:rFonts w:ascii="Arial" w:hAnsi="Arial" w:cs="Arial"/>
          <w:b w:val="0"/>
          <w:bCs w:val="0"/>
        </w:rPr>
        <w:t xml:space="preserve">The higher </w:t>
      </w:r>
      <w:r w:rsidR="00602E74" w:rsidRPr="00C421E1">
        <w:rPr>
          <w:rFonts w:ascii="Arial" w:hAnsi="Arial" w:cs="Arial"/>
          <w:b w:val="0"/>
          <w:bCs w:val="0"/>
        </w:rPr>
        <w:t xml:space="preserve">pod length and </w:t>
      </w:r>
      <w:r w:rsidR="00B1630E" w:rsidRPr="00C421E1">
        <w:rPr>
          <w:rFonts w:ascii="Arial" w:hAnsi="Arial" w:cs="Arial"/>
          <w:b w:val="0"/>
          <w:bCs w:val="0"/>
        </w:rPr>
        <w:t xml:space="preserve">number of seeds per pod of pigeonpea under sole pigeonpea might be due to reduced cereal-legume competition as the plants have to face neither nutrient nor moisture stress due to the absence of intercrops competition in sole cropping and because of this proper utilization of moisture, nutrient, light and space available to pigeonpea crop for growth and development which reflects in higher number of seeds per pod of pigeonpea (Pal </w:t>
      </w:r>
      <w:r w:rsidR="00B1630E" w:rsidRPr="00C421E1">
        <w:rPr>
          <w:rFonts w:ascii="Arial" w:hAnsi="Arial" w:cs="Arial"/>
          <w:b w:val="0"/>
          <w:bCs w:val="0"/>
          <w:i/>
          <w:iCs/>
        </w:rPr>
        <w:t>et al.</w:t>
      </w:r>
      <w:r w:rsidR="00B1630E" w:rsidRPr="00C421E1">
        <w:rPr>
          <w:rFonts w:ascii="Arial" w:hAnsi="Arial" w:cs="Arial"/>
          <w:b w:val="0"/>
          <w:bCs w:val="0"/>
        </w:rPr>
        <w:t xml:space="preserve"> (2016).</w:t>
      </w:r>
    </w:p>
    <w:p w14:paraId="4C540C69" w14:textId="77777777" w:rsidR="0030361F"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3.2 </w:t>
      </w:r>
      <w:r w:rsidR="007D4538" w:rsidRPr="00C421E1">
        <w:rPr>
          <w:spacing w:val="-2"/>
          <w:sz w:val="24"/>
          <w:szCs w:val="24"/>
        </w:rPr>
        <w:t>Effect of intercropping on y</w:t>
      </w:r>
      <w:r w:rsidR="0030361F" w:rsidRPr="00C421E1">
        <w:rPr>
          <w:spacing w:val="-2"/>
          <w:sz w:val="24"/>
          <w:szCs w:val="24"/>
        </w:rPr>
        <w:t>ield</w:t>
      </w:r>
    </w:p>
    <w:p w14:paraId="4F6D0550" w14:textId="77777777" w:rsidR="007F54F0" w:rsidRPr="00C421E1" w:rsidRDefault="00645CF0"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r>
      <w:r w:rsidR="009439AC" w:rsidRPr="00C421E1">
        <w:rPr>
          <w:rFonts w:ascii="Arial" w:hAnsi="Arial" w:cs="Arial"/>
          <w:b w:val="0"/>
          <w:bCs w:val="0"/>
        </w:rPr>
        <w:t>Significantly higher seed and stalk yield of pigeonpea was recorded in sole pigeonpea (I</w:t>
      </w:r>
      <w:r w:rsidR="009439AC" w:rsidRPr="00C421E1">
        <w:rPr>
          <w:rFonts w:ascii="Arial" w:hAnsi="Arial" w:cs="Arial"/>
          <w:b w:val="0"/>
          <w:bCs w:val="0"/>
          <w:vertAlign w:val="subscript"/>
        </w:rPr>
        <w:t>4</w:t>
      </w:r>
      <w:r w:rsidR="009439AC" w:rsidRPr="00C421E1">
        <w:rPr>
          <w:rFonts w:ascii="Arial" w:hAnsi="Arial" w:cs="Arial"/>
          <w:b w:val="0"/>
          <w:bCs w:val="0"/>
        </w:rPr>
        <w:t>)</w:t>
      </w:r>
      <w:r w:rsidR="009439AC" w:rsidRPr="00C421E1">
        <w:rPr>
          <w:rFonts w:ascii="Arial" w:hAnsi="Arial" w:cs="Arial"/>
        </w:rPr>
        <w:t xml:space="preserve"> </w:t>
      </w:r>
      <w:r w:rsidR="009439AC" w:rsidRPr="00C421E1">
        <w:rPr>
          <w:rFonts w:ascii="Arial" w:hAnsi="Arial" w:cs="Arial"/>
          <w:b w:val="0"/>
          <w:bCs w:val="0"/>
        </w:rPr>
        <w:t>during both years of study and in pooled analysis.</w:t>
      </w:r>
      <w:r w:rsidR="007F54F0" w:rsidRPr="00C421E1">
        <w:rPr>
          <w:rFonts w:ascii="Arial" w:hAnsi="Arial" w:cs="Arial"/>
          <w:b w:val="0"/>
          <w:bCs w:val="0"/>
        </w:rPr>
        <w:t xml:space="preserve"> </w:t>
      </w:r>
      <w:r w:rsidRPr="00C421E1">
        <w:rPr>
          <w:rFonts w:ascii="Arial" w:hAnsi="Arial" w:cs="Arial"/>
          <w:b w:val="0"/>
          <w:bCs w:val="0"/>
        </w:rPr>
        <w:t>The higher seed yield of pigeonpea under sole pigeonpea (I</w:t>
      </w:r>
      <w:r w:rsidRPr="00C421E1">
        <w:rPr>
          <w:rFonts w:ascii="Arial" w:hAnsi="Arial" w:cs="Arial"/>
          <w:b w:val="0"/>
          <w:bCs w:val="0"/>
          <w:vertAlign w:val="subscript"/>
        </w:rPr>
        <w:t>4</w:t>
      </w:r>
      <w:r w:rsidRPr="00C421E1">
        <w:rPr>
          <w:rFonts w:ascii="Arial" w:hAnsi="Arial" w:cs="Arial"/>
          <w:b w:val="0"/>
          <w:bCs w:val="0"/>
        </w:rPr>
        <w:t xml:space="preserve">) might be due to overall better plant growth as reflected from higher values of different growth and yield attributes </w:t>
      </w:r>
      <w:r w:rsidRPr="00C421E1">
        <w:rPr>
          <w:rFonts w:ascii="Arial" w:hAnsi="Arial" w:cs="Arial"/>
          <w:b w:val="0"/>
          <w:bCs w:val="0"/>
          <w:i/>
          <w:iCs/>
        </w:rPr>
        <w:t>viz.</w:t>
      </w:r>
      <w:r w:rsidRPr="00C421E1">
        <w:rPr>
          <w:rFonts w:ascii="Arial" w:hAnsi="Arial" w:cs="Arial"/>
          <w:b w:val="0"/>
          <w:bCs w:val="0"/>
        </w:rPr>
        <w:t xml:space="preserve">, plant height, number of branches per plant, pod length and number of seeds per pod due to competition free environment and effective utilization of all the resources. Similar results were also reported by Naik </w:t>
      </w:r>
      <w:r w:rsidRPr="00C421E1">
        <w:rPr>
          <w:rFonts w:ascii="Arial" w:hAnsi="Arial" w:cs="Arial"/>
          <w:b w:val="0"/>
          <w:bCs w:val="0"/>
          <w:i/>
          <w:iCs/>
        </w:rPr>
        <w:t>et al</w:t>
      </w:r>
      <w:r w:rsidRPr="00C421E1">
        <w:rPr>
          <w:rFonts w:ascii="Arial" w:hAnsi="Arial" w:cs="Arial"/>
          <w:b w:val="0"/>
          <w:bCs w:val="0"/>
        </w:rPr>
        <w:t xml:space="preserve">. (2017), Biradar </w:t>
      </w:r>
      <w:r w:rsidRPr="00C421E1">
        <w:rPr>
          <w:rFonts w:ascii="Arial" w:hAnsi="Arial" w:cs="Arial"/>
          <w:b w:val="0"/>
          <w:bCs w:val="0"/>
          <w:i/>
          <w:iCs/>
        </w:rPr>
        <w:t>et al.</w:t>
      </w:r>
      <w:r w:rsidRPr="00C421E1">
        <w:rPr>
          <w:rFonts w:ascii="Arial" w:hAnsi="Arial" w:cs="Arial"/>
          <w:b w:val="0"/>
          <w:bCs w:val="0"/>
        </w:rPr>
        <w:t xml:space="preserve"> (2020) and Shiyal </w:t>
      </w:r>
      <w:r w:rsidRPr="00C421E1">
        <w:rPr>
          <w:rFonts w:ascii="Arial" w:hAnsi="Arial" w:cs="Arial"/>
          <w:b w:val="0"/>
          <w:bCs w:val="0"/>
          <w:i/>
          <w:iCs/>
        </w:rPr>
        <w:t>et al.</w:t>
      </w:r>
      <w:r w:rsidRPr="00C421E1">
        <w:rPr>
          <w:rFonts w:ascii="Arial" w:hAnsi="Arial" w:cs="Arial"/>
          <w:b w:val="0"/>
          <w:bCs w:val="0"/>
        </w:rPr>
        <w:t xml:space="preserve"> (2023).</w:t>
      </w:r>
      <w:r w:rsidR="00C4682A" w:rsidRPr="00C421E1">
        <w:rPr>
          <w:rFonts w:ascii="Arial" w:hAnsi="Arial" w:cs="Arial"/>
          <w:b w:val="0"/>
          <w:bCs w:val="0"/>
        </w:rPr>
        <w:t xml:space="preserve"> </w:t>
      </w:r>
      <w:r w:rsidR="007F54F0" w:rsidRPr="00C421E1">
        <w:rPr>
          <w:rFonts w:ascii="Arial" w:hAnsi="Arial" w:cs="Arial"/>
          <w:b w:val="0"/>
          <w:bCs w:val="0"/>
        </w:rPr>
        <w:t>The higher stalk yield under sole pigeonpea might be due to lack of competition because of intercrops, as the plants have to face neither nutrient nor moisture stress condition in sole cropping which reflects in improvement of growth and yield attributes of pigeonpea crop and finally in terms of stalk yield. Similar results were also reported by Vaja and Pankhania (2023).</w:t>
      </w:r>
    </w:p>
    <w:p w14:paraId="2471C0DB" w14:textId="77777777" w:rsidR="00870C8A" w:rsidRPr="00C421E1" w:rsidRDefault="00F15783" w:rsidP="002B22D0">
      <w:pPr>
        <w:pStyle w:val="Heading1"/>
        <w:spacing w:line="276" w:lineRule="auto"/>
        <w:ind w:left="0"/>
        <w:jc w:val="both"/>
        <w:rPr>
          <w:spacing w:val="-2"/>
          <w:sz w:val="24"/>
          <w:szCs w:val="24"/>
        </w:rPr>
      </w:pPr>
      <w:r w:rsidRPr="00C421E1">
        <w:rPr>
          <w:spacing w:val="-2"/>
          <w:sz w:val="24"/>
          <w:szCs w:val="24"/>
        </w:rPr>
        <w:t xml:space="preserve">3.3 </w:t>
      </w:r>
      <w:r w:rsidR="00870C8A" w:rsidRPr="00C421E1">
        <w:rPr>
          <w:spacing w:val="-2"/>
          <w:sz w:val="24"/>
          <w:szCs w:val="24"/>
        </w:rPr>
        <w:t>Effect of nutrient management on yield attributes</w:t>
      </w:r>
    </w:p>
    <w:p w14:paraId="3B004F86" w14:textId="77777777" w:rsidR="00B1630E" w:rsidRPr="00C421E1" w:rsidRDefault="00F121DD" w:rsidP="002B22D0">
      <w:pPr>
        <w:pStyle w:val="thesistitle"/>
        <w:tabs>
          <w:tab w:val="left" w:pos="720"/>
        </w:tabs>
        <w:spacing w:after="60" w:line="276" w:lineRule="auto"/>
        <w:rPr>
          <w:rFonts w:ascii="Arial" w:hAnsi="Arial" w:cs="Arial"/>
          <w:b w:val="0"/>
          <w:bCs w:val="0"/>
        </w:rPr>
      </w:pPr>
      <w:r w:rsidRPr="00C421E1">
        <w:rPr>
          <w:rFonts w:ascii="Arial" w:eastAsia="Calibri" w:hAnsi="Arial" w:cs="Arial"/>
          <w:b w:val="0"/>
          <w:bCs w:val="0"/>
          <w:lang w:bidi="ar-SA"/>
        </w:rPr>
        <w:tab/>
      </w:r>
      <w:r w:rsidR="00870C8A" w:rsidRPr="00C421E1">
        <w:rPr>
          <w:rFonts w:ascii="Arial" w:eastAsia="Calibri" w:hAnsi="Arial" w:cs="Arial"/>
          <w:b w:val="0"/>
          <w:bCs w:val="0"/>
          <w:lang w:bidi="ar-SA"/>
        </w:rPr>
        <w:t xml:space="preserve">Results showed significant influence of nutrient management treatments on yield attributing characters of pigeonpea. Significantly higher number of pods per plant, pod length and number of seeds per pod were noted </w:t>
      </w:r>
      <w:r w:rsidR="00870C8A" w:rsidRPr="00C421E1">
        <w:rPr>
          <w:rFonts w:ascii="Arial" w:hAnsi="Arial" w:cs="Arial"/>
          <w:b w:val="0"/>
          <w:bCs w:val="0"/>
        </w:rPr>
        <w:t>with application of 10 t/ha FYM + Three spray of 2 % Enrich banana pseudostem sap (N</w:t>
      </w:r>
      <w:r w:rsidR="00870C8A" w:rsidRPr="00C421E1">
        <w:rPr>
          <w:rFonts w:ascii="Arial" w:hAnsi="Arial" w:cs="Arial"/>
          <w:b w:val="0"/>
          <w:bCs w:val="0"/>
          <w:vertAlign w:val="subscript"/>
        </w:rPr>
        <w:t>4</w:t>
      </w:r>
      <w:r w:rsidR="00870C8A" w:rsidRPr="00C421E1">
        <w:rPr>
          <w:rFonts w:ascii="Arial" w:hAnsi="Arial" w:cs="Arial"/>
          <w:b w:val="0"/>
          <w:bCs w:val="0"/>
        </w:rPr>
        <w:t>) which remained statistically at par with treatment N</w:t>
      </w:r>
      <w:r w:rsidR="00870C8A" w:rsidRPr="00C421E1">
        <w:rPr>
          <w:rFonts w:ascii="Arial" w:hAnsi="Arial" w:cs="Arial"/>
          <w:b w:val="0"/>
          <w:bCs w:val="0"/>
          <w:vertAlign w:val="subscript"/>
        </w:rPr>
        <w:t>6</w:t>
      </w:r>
      <w:r w:rsidR="00870C8A" w:rsidRPr="00C421E1">
        <w:rPr>
          <w:rFonts w:ascii="Arial" w:hAnsi="Arial" w:cs="Arial"/>
          <w:b w:val="0"/>
          <w:bCs w:val="0"/>
        </w:rPr>
        <w:t xml:space="preserve"> (5 t/ha vermicompost + Three spray of 2 % Enrich banana pseudostem sap) and N</w:t>
      </w:r>
      <w:r w:rsidR="00870C8A" w:rsidRPr="00C421E1">
        <w:rPr>
          <w:rFonts w:ascii="Arial" w:hAnsi="Arial" w:cs="Arial"/>
          <w:b w:val="0"/>
          <w:bCs w:val="0"/>
          <w:vertAlign w:val="subscript"/>
        </w:rPr>
        <w:t>1</w:t>
      </w:r>
      <w:r w:rsidR="00870C8A" w:rsidRPr="00C421E1">
        <w:rPr>
          <w:rFonts w:ascii="Arial" w:hAnsi="Arial" w:cs="Arial"/>
          <w:b w:val="0"/>
          <w:bCs w:val="0"/>
        </w:rPr>
        <w:t xml:space="preserve"> (10 t/ha FYM) during both the years and in pooled analysis.</w:t>
      </w:r>
      <w:r w:rsidR="00870C8A" w:rsidRPr="00C421E1">
        <w:rPr>
          <w:rFonts w:ascii="Arial" w:eastAsia="Calibri" w:hAnsi="Arial" w:cs="Arial"/>
          <w:b w:val="0"/>
          <w:bCs w:val="0"/>
          <w:lang w:bidi="ar-SA"/>
        </w:rPr>
        <w:t xml:space="preserve"> </w:t>
      </w:r>
      <w:r w:rsidR="00B1630E" w:rsidRPr="00C421E1">
        <w:rPr>
          <w:rFonts w:ascii="Arial" w:hAnsi="Arial" w:cs="Arial"/>
          <w:b w:val="0"/>
          <w:bCs w:val="0"/>
        </w:rPr>
        <w:t xml:space="preserve">The increase in this yield attribute seems to have been brought about by adequate nutrient supply promotes photosynthetic activity and increases the production of </w:t>
      </w:r>
      <w:r w:rsidR="00B1630E" w:rsidRPr="00C421E1">
        <w:rPr>
          <w:rFonts w:ascii="Arial" w:hAnsi="Arial" w:cs="Arial"/>
          <w:b w:val="0"/>
          <w:bCs w:val="0"/>
        </w:rPr>
        <w:lastRenderedPageBreak/>
        <w:t xml:space="preserve">assimilates such as sugars, which are transported to the developing pod. This might be also due to good growth of plant because of availability of nutrients leading to more accumulation of carbohydrates and proteins and their translocation to respiratory organs (Bana </w:t>
      </w:r>
      <w:r w:rsidR="00B1630E" w:rsidRPr="00C421E1">
        <w:rPr>
          <w:rFonts w:ascii="Arial" w:hAnsi="Arial" w:cs="Arial"/>
          <w:b w:val="0"/>
          <w:bCs w:val="0"/>
          <w:i/>
          <w:iCs/>
        </w:rPr>
        <w:t>et al.</w:t>
      </w:r>
      <w:r w:rsidR="00B1630E" w:rsidRPr="00C421E1">
        <w:rPr>
          <w:rFonts w:ascii="Arial" w:hAnsi="Arial" w:cs="Arial"/>
          <w:b w:val="0"/>
          <w:bCs w:val="0"/>
        </w:rPr>
        <w:t xml:space="preserve"> (2016). </w:t>
      </w:r>
    </w:p>
    <w:p w14:paraId="15F7A9D7" w14:textId="77777777" w:rsidR="009257B8" w:rsidRPr="00C421E1" w:rsidRDefault="00F15783" w:rsidP="002B22D0">
      <w:pPr>
        <w:spacing w:after="0"/>
        <w:jc w:val="both"/>
        <w:rPr>
          <w:rFonts w:ascii="Arial" w:hAnsi="Arial" w:cs="Arial"/>
          <w:b/>
          <w:bCs/>
          <w:spacing w:val="-2"/>
          <w:sz w:val="24"/>
          <w:szCs w:val="24"/>
        </w:rPr>
      </w:pPr>
      <w:r w:rsidRPr="00C421E1">
        <w:rPr>
          <w:rFonts w:ascii="Arial" w:hAnsi="Arial" w:cs="Arial"/>
          <w:b/>
          <w:bCs/>
          <w:spacing w:val="-2"/>
          <w:sz w:val="24"/>
          <w:szCs w:val="24"/>
        </w:rPr>
        <w:t xml:space="preserve">3.4 </w:t>
      </w:r>
      <w:r w:rsidR="009257B8" w:rsidRPr="00C421E1">
        <w:rPr>
          <w:rFonts w:ascii="Arial" w:hAnsi="Arial" w:cs="Arial"/>
          <w:b/>
          <w:bCs/>
          <w:spacing w:val="-2"/>
          <w:sz w:val="24"/>
          <w:szCs w:val="24"/>
        </w:rPr>
        <w:t xml:space="preserve">Effect of nutrient management on yield </w:t>
      </w:r>
    </w:p>
    <w:p w14:paraId="593B4EA2" w14:textId="77777777" w:rsidR="00D5477B" w:rsidRPr="00C421E1" w:rsidRDefault="009554CF" w:rsidP="002B22D0">
      <w:pPr>
        <w:pStyle w:val="thesistitle"/>
        <w:tabs>
          <w:tab w:val="left" w:pos="720"/>
        </w:tabs>
        <w:spacing w:after="60" w:line="276" w:lineRule="auto"/>
        <w:rPr>
          <w:rFonts w:ascii="Arial" w:hAnsi="Arial" w:cs="Arial"/>
          <w:b w:val="0"/>
          <w:bCs w:val="0"/>
        </w:rPr>
      </w:pPr>
      <w:r w:rsidRPr="00C421E1">
        <w:rPr>
          <w:rFonts w:ascii="Arial" w:hAnsi="Arial" w:cs="Arial"/>
          <w:b w:val="0"/>
          <w:bCs w:val="0"/>
        </w:rPr>
        <w:tab/>
        <w:t xml:space="preserve">Significantly higher seed yield </w:t>
      </w:r>
      <w:r w:rsidR="00F121DD" w:rsidRPr="00C421E1">
        <w:rPr>
          <w:rFonts w:ascii="Arial" w:hAnsi="Arial" w:cs="Arial"/>
          <w:b w:val="0"/>
          <w:bCs w:val="0"/>
        </w:rPr>
        <w:t xml:space="preserve">and stalk </w:t>
      </w:r>
      <w:r w:rsidRPr="00C421E1">
        <w:rPr>
          <w:rFonts w:ascii="Arial" w:hAnsi="Arial" w:cs="Arial"/>
          <w:b w:val="0"/>
          <w:bCs w:val="0"/>
        </w:rPr>
        <w:t>of pigeonpea was obtained under treatment N</w:t>
      </w:r>
      <w:r w:rsidRPr="00C421E1">
        <w:rPr>
          <w:rFonts w:ascii="Arial" w:hAnsi="Arial" w:cs="Arial"/>
          <w:b w:val="0"/>
          <w:bCs w:val="0"/>
          <w:vertAlign w:val="subscript"/>
        </w:rPr>
        <w:t>4</w:t>
      </w:r>
      <w:r w:rsidRPr="00C421E1">
        <w:rPr>
          <w:rFonts w:ascii="Arial" w:hAnsi="Arial" w:cs="Arial"/>
          <w:b w:val="0"/>
          <w:bCs w:val="0"/>
        </w:rPr>
        <w:t xml:space="preserve"> (10 t/ha FYM + Three spray of 2 % Enrich banana pseudostem</w:t>
      </w:r>
      <w:r w:rsidRPr="00C421E1">
        <w:rPr>
          <w:rFonts w:ascii="Arial" w:hAnsi="Arial" w:cs="Arial"/>
        </w:rPr>
        <w:t xml:space="preserve"> </w:t>
      </w:r>
      <w:r w:rsidRPr="00C421E1">
        <w:rPr>
          <w:rFonts w:ascii="Arial" w:hAnsi="Arial" w:cs="Arial"/>
          <w:b w:val="0"/>
          <w:bCs w:val="0"/>
        </w:rPr>
        <w:t>sap) which remained statistically at par with treatment N</w:t>
      </w:r>
      <w:r w:rsidRPr="00C421E1">
        <w:rPr>
          <w:rFonts w:ascii="Arial" w:hAnsi="Arial" w:cs="Arial"/>
          <w:b w:val="0"/>
          <w:bCs w:val="0"/>
          <w:vertAlign w:val="subscript"/>
        </w:rPr>
        <w:t>6</w:t>
      </w:r>
      <w:r w:rsidRPr="00C421E1">
        <w:rPr>
          <w:rFonts w:ascii="Arial" w:hAnsi="Arial" w:cs="Arial"/>
          <w:b w:val="0"/>
          <w:bCs w:val="0"/>
        </w:rPr>
        <w:t xml:space="preserve"> (5 t/ha vermicompost + Three spray of 2 % Enrich banana pseudostem</w:t>
      </w:r>
      <w:r w:rsidRPr="00C421E1">
        <w:rPr>
          <w:rFonts w:ascii="Arial" w:hAnsi="Arial" w:cs="Arial"/>
        </w:rPr>
        <w:t xml:space="preserve"> </w:t>
      </w:r>
      <w:r w:rsidRPr="00C421E1">
        <w:rPr>
          <w:rFonts w:ascii="Arial" w:hAnsi="Arial" w:cs="Arial"/>
          <w:b w:val="0"/>
          <w:bCs w:val="0"/>
        </w:rPr>
        <w:t>sap) and treatment N</w:t>
      </w:r>
      <w:r w:rsidRPr="00C421E1">
        <w:rPr>
          <w:rFonts w:ascii="Arial" w:hAnsi="Arial" w:cs="Arial"/>
          <w:b w:val="0"/>
          <w:bCs w:val="0"/>
          <w:vertAlign w:val="subscript"/>
        </w:rPr>
        <w:t>1</w:t>
      </w:r>
      <w:r w:rsidRPr="00C421E1">
        <w:rPr>
          <w:rFonts w:ascii="Arial" w:hAnsi="Arial" w:cs="Arial"/>
          <w:b w:val="0"/>
          <w:bCs w:val="0"/>
        </w:rPr>
        <w:t xml:space="preserve"> (10 t/ha FYM) over other treatments during both the years and in pooled analysis.</w:t>
      </w:r>
      <w:r w:rsidR="00D5477B" w:rsidRPr="00C421E1">
        <w:rPr>
          <w:rFonts w:ascii="Arial" w:hAnsi="Arial" w:cs="Arial"/>
          <w:b w:val="0"/>
          <w:bCs w:val="0"/>
        </w:rPr>
        <w:t xml:space="preserve"> </w:t>
      </w:r>
      <w:r w:rsidR="00D727AD" w:rsidRPr="00C421E1">
        <w:rPr>
          <w:rFonts w:ascii="Arial" w:hAnsi="Arial" w:cs="Arial"/>
          <w:b w:val="0"/>
          <w:bCs w:val="0"/>
        </w:rPr>
        <w:t xml:space="preserve">The significant increase in seed yield of </w:t>
      </w:r>
      <w:r w:rsidR="00C9209C" w:rsidRPr="00C421E1">
        <w:rPr>
          <w:rFonts w:ascii="Arial" w:hAnsi="Arial" w:cs="Arial"/>
          <w:b w:val="0"/>
          <w:bCs w:val="0"/>
        </w:rPr>
        <w:t xml:space="preserve">pigeonpea with </w:t>
      </w:r>
      <w:r w:rsidR="001F707D" w:rsidRPr="00C421E1">
        <w:rPr>
          <w:rFonts w:ascii="Arial" w:hAnsi="Arial" w:cs="Arial"/>
          <w:b w:val="0"/>
          <w:bCs w:val="0"/>
        </w:rPr>
        <w:t>this treatment</w:t>
      </w:r>
      <w:r w:rsidR="00C9209C" w:rsidRPr="00C421E1">
        <w:rPr>
          <w:rFonts w:ascii="Arial" w:hAnsi="Arial" w:cs="Arial"/>
          <w:b w:val="0"/>
          <w:bCs w:val="0"/>
        </w:rPr>
        <w:t xml:space="preserve"> </w:t>
      </w:r>
      <w:r w:rsidR="00D727AD" w:rsidRPr="00C421E1">
        <w:rPr>
          <w:rFonts w:ascii="Arial" w:hAnsi="Arial" w:cs="Arial"/>
          <w:b w:val="0"/>
          <w:bCs w:val="0"/>
        </w:rPr>
        <w:t xml:space="preserve">may be due to adequate supply of essential elements which facilitated better growth and development of pigeonpea </w:t>
      </w:r>
      <w:r w:rsidR="007256F8" w:rsidRPr="00C421E1">
        <w:rPr>
          <w:rFonts w:ascii="Arial" w:hAnsi="Arial" w:cs="Arial"/>
          <w:b w:val="0"/>
          <w:bCs w:val="0"/>
        </w:rPr>
        <w:t>and</w:t>
      </w:r>
      <w:r w:rsidR="00D727AD" w:rsidRPr="00C421E1">
        <w:rPr>
          <w:rFonts w:ascii="Arial" w:hAnsi="Arial" w:cs="Arial"/>
          <w:b w:val="0"/>
          <w:bCs w:val="0"/>
        </w:rPr>
        <w:t xml:space="preserve"> higher values of yield attributes </w:t>
      </w:r>
      <w:r w:rsidR="00D727AD" w:rsidRPr="00C421E1">
        <w:rPr>
          <w:rFonts w:ascii="Arial" w:hAnsi="Arial" w:cs="Arial"/>
          <w:b w:val="0"/>
          <w:bCs w:val="0"/>
          <w:i/>
          <w:iCs/>
        </w:rPr>
        <w:t>viz.,</w:t>
      </w:r>
      <w:r w:rsidR="00D727AD" w:rsidRPr="00C421E1">
        <w:rPr>
          <w:rFonts w:ascii="Arial" w:hAnsi="Arial" w:cs="Arial"/>
          <w:b w:val="0"/>
          <w:bCs w:val="0"/>
        </w:rPr>
        <w:t xml:space="preserve"> pod length, number of seeds per pod, test weight ultimately resulted in higher seed yield of pigeonpea. The lowest seed yield </w:t>
      </w:r>
      <w:r w:rsidR="00F121DD" w:rsidRPr="00C421E1">
        <w:rPr>
          <w:rFonts w:ascii="Arial" w:hAnsi="Arial" w:cs="Arial"/>
          <w:b w:val="0"/>
          <w:bCs w:val="0"/>
        </w:rPr>
        <w:t xml:space="preserve">and stalk yield </w:t>
      </w:r>
      <w:r w:rsidR="00D727AD" w:rsidRPr="00C421E1">
        <w:rPr>
          <w:rFonts w:ascii="Arial" w:hAnsi="Arial" w:cs="Arial"/>
          <w:b w:val="0"/>
          <w:bCs w:val="0"/>
        </w:rPr>
        <w:t>of pigeonpea w</w:t>
      </w:r>
      <w:r w:rsidR="00144B55" w:rsidRPr="00C421E1">
        <w:rPr>
          <w:rFonts w:ascii="Arial" w:hAnsi="Arial" w:cs="Arial"/>
          <w:b w:val="0"/>
          <w:bCs w:val="0"/>
        </w:rPr>
        <w:t>ere</w:t>
      </w:r>
      <w:r w:rsidR="00D727AD" w:rsidRPr="00C421E1">
        <w:rPr>
          <w:rFonts w:ascii="Arial" w:hAnsi="Arial" w:cs="Arial"/>
          <w:b w:val="0"/>
          <w:bCs w:val="0"/>
        </w:rPr>
        <w:t xml:space="preserve"> recorded by 5 t/ha biocompost (N</w:t>
      </w:r>
      <w:r w:rsidR="00D727AD" w:rsidRPr="00C421E1">
        <w:rPr>
          <w:rFonts w:ascii="Arial" w:hAnsi="Arial" w:cs="Arial"/>
          <w:b w:val="0"/>
          <w:bCs w:val="0"/>
          <w:vertAlign w:val="subscript"/>
        </w:rPr>
        <w:t>2</w:t>
      </w:r>
      <w:r w:rsidR="00D727AD" w:rsidRPr="00C421E1">
        <w:rPr>
          <w:rFonts w:ascii="Arial" w:hAnsi="Arial" w:cs="Arial"/>
          <w:b w:val="0"/>
          <w:bCs w:val="0"/>
        </w:rPr>
        <w:t>) during years 2022 and 2023 as well as in pooled analysis may be due to insufficient supply of nutrient for proper growth and development of pigeonpea crop.</w:t>
      </w:r>
      <w:r w:rsidR="00144B55" w:rsidRPr="00C421E1">
        <w:rPr>
          <w:rFonts w:ascii="Arial" w:hAnsi="Arial" w:cs="Arial"/>
          <w:b w:val="0"/>
          <w:bCs w:val="0"/>
        </w:rPr>
        <w:t xml:space="preserve"> </w:t>
      </w:r>
      <w:r w:rsidR="00D5477B" w:rsidRPr="00C421E1">
        <w:rPr>
          <w:rFonts w:ascii="Arial" w:hAnsi="Arial" w:cs="Arial"/>
          <w:b w:val="0"/>
          <w:bCs w:val="0"/>
        </w:rPr>
        <w:t>The increment in stalk yield of pigeonpea reported with these treatments might be due to soil application of organic manure alongwith foliar spray of organics at peak growth stage satisfied the nutrient requirement of crop resulted in higher plant height and higher number of branches per plant ultimately improved the stalk yield of pigeonpea. The results obtained in this experiment were in line with the findings of Seth and Kumar (2019) and Sanjay and Suganya (2024).</w:t>
      </w:r>
    </w:p>
    <w:p w14:paraId="5344792A" w14:textId="77777777" w:rsidR="000C0C75" w:rsidRPr="00C421E1" w:rsidRDefault="000C0C75" w:rsidP="002B22D0">
      <w:pPr>
        <w:pStyle w:val="thesistitle"/>
        <w:tabs>
          <w:tab w:val="left" w:pos="720"/>
        </w:tabs>
        <w:spacing w:line="276" w:lineRule="auto"/>
        <w:rPr>
          <w:rFonts w:ascii="Arial" w:hAnsi="Arial" w:cs="Arial"/>
        </w:rPr>
        <w:sectPr w:rsidR="000C0C75" w:rsidRPr="00C421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4E911B5" w14:textId="77777777" w:rsidR="001D2E10" w:rsidRPr="00C421E1" w:rsidRDefault="00BA415A" w:rsidP="002B22D0">
      <w:pPr>
        <w:pStyle w:val="thesistitle"/>
        <w:tabs>
          <w:tab w:val="left" w:pos="720"/>
        </w:tabs>
        <w:spacing w:line="240" w:lineRule="auto"/>
        <w:rPr>
          <w:rFonts w:ascii="Arial" w:hAnsi="Arial" w:cs="Arial"/>
        </w:rPr>
      </w:pPr>
      <w:r w:rsidRPr="00C421E1">
        <w:rPr>
          <w:rFonts w:ascii="Arial" w:hAnsi="Arial" w:cs="Arial"/>
        </w:rPr>
        <w:lastRenderedPageBreak/>
        <w:t>Table 1.</w:t>
      </w:r>
      <w:r w:rsidR="001D2E10" w:rsidRPr="00C421E1">
        <w:rPr>
          <w:rFonts w:ascii="Arial" w:hAnsi="Arial" w:cs="Arial"/>
        </w:rPr>
        <w:t xml:space="preserve"> Number of pods per plant</w:t>
      </w:r>
      <w:r w:rsidR="00317A5A" w:rsidRPr="00C421E1">
        <w:rPr>
          <w:rFonts w:ascii="Arial" w:hAnsi="Arial" w:cs="Arial"/>
        </w:rPr>
        <w:t>, pod length and number of seed per pod</w:t>
      </w:r>
      <w:r w:rsidR="001D2E10" w:rsidRPr="00C421E1">
        <w:rPr>
          <w:rFonts w:ascii="Arial" w:hAnsi="Arial" w:cs="Arial"/>
        </w:rPr>
        <w:t xml:space="preserve"> of pigeonpea crop as influenced by intercropping system and nutrient management through organic sources</w:t>
      </w:r>
    </w:p>
    <w:tbl>
      <w:tblPr>
        <w:tblStyle w:val="TableGrid"/>
        <w:tblW w:w="5000" w:type="pct"/>
        <w:tblLook w:val="04A0" w:firstRow="1" w:lastRow="0" w:firstColumn="1" w:lastColumn="0" w:noHBand="0" w:noVBand="1"/>
      </w:tblPr>
      <w:tblGrid>
        <w:gridCol w:w="3785"/>
        <w:gridCol w:w="1010"/>
        <w:gridCol w:w="1009"/>
        <w:gridCol w:w="1228"/>
        <w:gridCol w:w="930"/>
        <w:gridCol w:w="930"/>
        <w:gridCol w:w="1212"/>
        <w:gridCol w:w="930"/>
        <w:gridCol w:w="930"/>
        <w:gridCol w:w="1212"/>
      </w:tblGrid>
      <w:tr w:rsidR="00AF2401" w:rsidRPr="00C421E1" w14:paraId="6FDD7E63" w14:textId="77777777" w:rsidTr="007930F9">
        <w:tc>
          <w:tcPr>
            <w:tcW w:w="1436" w:type="pct"/>
            <w:vMerge w:val="restart"/>
          </w:tcPr>
          <w:p w14:paraId="7C59113C" w14:textId="77777777" w:rsidR="001D2E10" w:rsidRPr="00C421E1" w:rsidRDefault="001D2E10"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32" w:type="pct"/>
            <w:gridSpan w:val="3"/>
          </w:tcPr>
          <w:p w14:paraId="7FF72BBF" w14:textId="77777777" w:rsidR="001D2E10" w:rsidRPr="00C421E1" w:rsidRDefault="001D2E10" w:rsidP="002B22D0">
            <w:pPr>
              <w:pStyle w:val="thesistitle"/>
              <w:tabs>
                <w:tab w:val="left" w:pos="720"/>
              </w:tabs>
              <w:spacing w:line="240" w:lineRule="auto"/>
              <w:jc w:val="center"/>
              <w:rPr>
                <w:rFonts w:ascii="Arial" w:hAnsi="Arial" w:cs="Arial"/>
              </w:rPr>
            </w:pPr>
            <w:r w:rsidRPr="00C421E1">
              <w:rPr>
                <w:rFonts w:ascii="Arial" w:hAnsi="Arial" w:cs="Arial"/>
              </w:rPr>
              <w:t>Number of pods per plant</w:t>
            </w:r>
          </w:p>
        </w:tc>
        <w:tc>
          <w:tcPr>
            <w:tcW w:w="1166" w:type="pct"/>
            <w:gridSpan w:val="3"/>
          </w:tcPr>
          <w:p w14:paraId="48562F74" w14:textId="77777777" w:rsidR="001D2E10" w:rsidRPr="00C421E1" w:rsidRDefault="00760047" w:rsidP="002B22D0">
            <w:pPr>
              <w:pStyle w:val="thesistitle"/>
              <w:tabs>
                <w:tab w:val="left" w:pos="720"/>
              </w:tabs>
              <w:spacing w:line="240" w:lineRule="auto"/>
              <w:jc w:val="center"/>
              <w:rPr>
                <w:rFonts w:ascii="Arial" w:hAnsi="Arial" w:cs="Arial"/>
              </w:rPr>
            </w:pPr>
            <w:r w:rsidRPr="00C421E1">
              <w:rPr>
                <w:rFonts w:ascii="Arial" w:hAnsi="Arial" w:cs="Arial"/>
              </w:rPr>
              <w:t>Pod length (cm)</w:t>
            </w:r>
          </w:p>
        </w:tc>
        <w:tc>
          <w:tcPr>
            <w:tcW w:w="1166" w:type="pct"/>
            <w:gridSpan w:val="3"/>
          </w:tcPr>
          <w:p w14:paraId="2D6752BA" w14:textId="77777777" w:rsidR="001D2E10" w:rsidRPr="00C421E1" w:rsidRDefault="00727CAF" w:rsidP="002B22D0">
            <w:pPr>
              <w:pStyle w:val="thesistitle"/>
              <w:tabs>
                <w:tab w:val="left" w:pos="720"/>
              </w:tabs>
              <w:spacing w:line="240" w:lineRule="auto"/>
              <w:jc w:val="center"/>
              <w:rPr>
                <w:rFonts w:ascii="Arial" w:hAnsi="Arial" w:cs="Arial"/>
              </w:rPr>
            </w:pPr>
            <w:r w:rsidRPr="00C421E1">
              <w:rPr>
                <w:rFonts w:ascii="Arial" w:hAnsi="Arial" w:cs="Arial"/>
              </w:rPr>
              <w:t>Number of seeds per pod</w:t>
            </w:r>
          </w:p>
        </w:tc>
      </w:tr>
      <w:tr w:rsidR="00AF2401" w:rsidRPr="00C421E1" w14:paraId="6145D1EA" w14:textId="77777777" w:rsidTr="005220B6">
        <w:tc>
          <w:tcPr>
            <w:tcW w:w="1436" w:type="pct"/>
            <w:vMerge/>
          </w:tcPr>
          <w:p w14:paraId="1F468D7C" w14:textId="77777777" w:rsidR="00A73203" w:rsidRPr="00C421E1" w:rsidRDefault="00A73203" w:rsidP="002B22D0">
            <w:pPr>
              <w:pStyle w:val="thesistitle"/>
              <w:tabs>
                <w:tab w:val="left" w:pos="720"/>
              </w:tabs>
              <w:spacing w:line="240" w:lineRule="auto"/>
              <w:rPr>
                <w:rFonts w:ascii="Arial" w:hAnsi="Arial" w:cs="Arial"/>
              </w:rPr>
            </w:pPr>
          </w:p>
        </w:tc>
        <w:tc>
          <w:tcPr>
            <w:tcW w:w="383" w:type="pct"/>
          </w:tcPr>
          <w:p w14:paraId="70AE88B7"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72BFB6EF"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6" w:type="pct"/>
          </w:tcPr>
          <w:p w14:paraId="3FD9E2BD"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24DC4680"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31896E2C"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00546761"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c>
          <w:tcPr>
            <w:tcW w:w="353" w:type="pct"/>
          </w:tcPr>
          <w:p w14:paraId="410E9C1A"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2022</w:t>
            </w:r>
          </w:p>
        </w:tc>
        <w:tc>
          <w:tcPr>
            <w:tcW w:w="353" w:type="pct"/>
          </w:tcPr>
          <w:p w14:paraId="68875D32"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2023</w:t>
            </w:r>
          </w:p>
        </w:tc>
        <w:tc>
          <w:tcPr>
            <w:tcW w:w="460" w:type="pct"/>
          </w:tcPr>
          <w:p w14:paraId="2C0F47E4" w14:textId="77777777" w:rsidR="00A73203" w:rsidRPr="00C421E1" w:rsidRDefault="00A73203"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73CB41DA" w14:textId="77777777" w:rsidTr="00760047">
        <w:tc>
          <w:tcPr>
            <w:tcW w:w="5000" w:type="pct"/>
            <w:gridSpan w:val="10"/>
          </w:tcPr>
          <w:p w14:paraId="4E92E0EA" w14:textId="77777777" w:rsidR="00760047" w:rsidRPr="00C421E1" w:rsidRDefault="00760047"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5E7AAA97" w14:textId="77777777" w:rsidTr="005220B6">
        <w:tc>
          <w:tcPr>
            <w:tcW w:w="1436" w:type="pct"/>
          </w:tcPr>
          <w:p w14:paraId="57AA4806"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3A99E3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233.8</w:t>
            </w:r>
          </w:p>
        </w:tc>
        <w:tc>
          <w:tcPr>
            <w:tcW w:w="383" w:type="pct"/>
          </w:tcPr>
          <w:p w14:paraId="3CBA61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228.3</w:t>
            </w:r>
          </w:p>
        </w:tc>
        <w:tc>
          <w:tcPr>
            <w:tcW w:w="466" w:type="pct"/>
          </w:tcPr>
          <w:p w14:paraId="5531985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231.1</w:t>
            </w:r>
          </w:p>
        </w:tc>
        <w:tc>
          <w:tcPr>
            <w:tcW w:w="353" w:type="pct"/>
          </w:tcPr>
          <w:p w14:paraId="6AAEDF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5.23</w:t>
            </w:r>
          </w:p>
        </w:tc>
        <w:tc>
          <w:tcPr>
            <w:tcW w:w="353" w:type="pct"/>
          </w:tcPr>
          <w:p w14:paraId="51C243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5.07</w:t>
            </w:r>
          </w:p>
        </w:tc>
        <w:tc>
          <w:tcPr>
            <w:tcW w:w="460" w:type="pct"/>
          </w:tcPr>
          <w:p w14:paraId="24A9BF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5.15</w:t>
            </w:r>
          </w:p>
        </w:tc>
        <w:tc>
          <w:tcPr>
            <w:tcW w:w="353" w:type="pct"/>
          </w:tcPr>
          <w:p w14:paraId="1F1AB7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5EFD396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4.13</w:t>
            </w:r>
          </w:p>
        </w:tc>
        <w:tc>
          <w:tcPr>
            <w:tcW w:w="460" w:type="pct"/>
          </w:tcPr>
          <w:p w14:paraId="33910BB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w:t>
            </w:r>
          </w:p>
        </w:tc>
      </w:tr>
      <w:tr w:rsidR="00AF2401" w:rsidRPr="00C421E1" w14:paraId="3D6B71FA" w14:textId="77777777" w:rsidTr="005220B6">
        <w:tc>
          <w:tcPr>
            <w:tcW w:w="1436" w:type="pct"/>
          </w:tcPr>
          <w:p w14:paraId="22EF5785"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52FD5C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237.1</w:t>
            </w:r>
          </w:p>
        </w:tc>
        <w:tc>
          <w:tcPr>
            <w:tcW w:w="383" w:type="pct"/>
          </w:tcPr>
          <w:p w14:paraId="5CC0B37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241.7</w:t>
            </w:r>
          </w:p>
        </w:tc>
        <w:tc>
          <w:tcPr>
            <w:tcW w:w="466" w:type="pct"/>
          </w:tcPr>
          <w:p w14:paraId="67B2A3A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239.4</w:t>
            </w:r>
          </w:p>
        </w:tc>
        <w:tc>
          <w:tcPr>
            <w:tcW w:w="353" w:type="pct"/>
          </w:tcPr>
          <w:p w14:paraId="4B3DA81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5.58</w:t>
            </w:r>
          </w:p>
        </w:tc>
        <w:tc>
          <w:tcPr>
            <w:tcW w:w="353" w:type="pct"/>
          </w:tcPr>
          <w:p w14:paraId="17676E4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5.60</w:t>
            </w:r>
          </w:p>
        </w:tc>
        <w:tc>
          <w:tcPr>
            <w:tcW w:w="460" w:type="pct"/>
          </w:tcPr>
          <w:p w14:paraId="75FF4C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353" w:type="pct"/>
          </w:tcPr>
          <w:p w14:paraId="5E36E87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w:t>
            </w:r>
          </w:p>
        </w:tc>
        <w:tc>
          <w:tcPr>
            <w:tcW w:w="353" w:type="pct"/>
          </w:tcPr>
          <w:p w14:paraId="7B817C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4.26</w:t>
            </w:r>
          </w:p>
        </w:tc>
        <w:tc>
          <w:tcPr>
            <w:tcW w:w="460" w:type="pct"/>
          </w:tcPr>
          <w:p w14:paraId="3184598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r>
      <w:tr w:rsidR="00AF2401" w:rsidRPr="00C421E1" w14:paraId="74183C35" w14:textId="77777777" w:rsidTr="005220B6">
        <w:tc>
          <w:tcPr>
            <w:tcW w:w="1436" w:type="pct"/>
          </w:tcPr>
          <w:p w14:paraId="5E0046CE"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4BA9358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249.4</w:t>
            </w:r>
          </w:p>
        </w:tc>
        <w:tc>
          <w:tcPr>
            <w:tcW w:w="383" w:type="pct"/>
          </w:tcPr>
          <w:p w14:paraId="3576B2E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249.8</w:t>
            </w:r>
          </w:p>
        </w:tc>
        <w:tc>
          <w:tcPr>
            <w:tcW w:w="466" w:type="pct"/>
          </w:tcPr>
          <w:p w14:paraId="25BA8A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249.6</w:t>
            </w:r>
          </w:p>
        </w:tc>
        <w:tc>
          <w:tcPr>
            <w:tcW w:w="353" w:type="pct"/>
          </w:tcPr>
          <w:p w14:paraId="004F2D2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5.72</w:t>
            </w:r>
          </w:p>
        </w:tc>
        <w:tc>
          <w:tcPr>
            <w:tcW w:w="353" w:type="pct"/>
          </w:tcPr>
          <w:p w14:paraId="78830FF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460" w:type="pct"/>
          </w:tcPr>
          <w:p w14:paraId="57098EA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5.71</w:t>
            </w:r>
          </w:p>
        </w:tc>
        <w:tc>
          <w:tcPr>
            <w:tcW w:w="353" w:type="pct"/>
          </w:tcPr>
          <w:p w14:paraId="24B20C1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4.48</w:t>
            </w:r>
          </w:p>
        </w:tc>
        <w:tc>
          <w:tcPr>
            <w:tcW w:w="353" w:type="pct"/>
          </w:tcPr>
          <w:p w14:paraId="5D87628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4.64</w:t>
            </w:r>
          </w:p>
        </w:tc>
        <w:tc>
          <w:tcPr>
            <w:tcW w:w="460" w:type="pct"/>
          </w:tcPr>
          <w:p w14:paraId="2DDC36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4.56</w:t>
            </w:r>
          </w:p>
        </w:tc>
      </w:tr>
      <w:tr w:rsidR="00AF2401" w:rsidRPr="00C421E1" w14:paraId="7AA35D16" w14:textId="77777777" w:rsidTr="005220B6">
        <w:tc>
          <w:tcPr>
            <w:tcW w:w="1436" w:type="pct"/>
          </w:tcPr>
          <w:p w14:paraId="60CABCDB"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5CBC0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265.9</w:t>
            </w:r>
          </w:p>
        </w:tc>
        <w:tc>
          <w:tcPr>
            <w:tcW w:w="383" w:type="pct"/>
          </w:tcPr>
          <w:p w14:paraId="33FD3F7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275.9</w:t>
            </w:r>
          </w:p>
        </w:tc>
        <w:tc>
          <w:tcPr>
            <w:tcW w:w="466" w:type="pct"/>
          </w:tcPr>
          <w:p w14:paraId="15793F2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270.9</w:t>
            </w:r>
          </w:p>
        </w:tc>
        <w:tc>
          <w:tcPr>
            <w:tcW w:w="353" w:type="pct"/>
          </w:tcPr>
          <w:p w14:paraId="6778A3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353" w:type="pct"/>
          </w:tcPr>
          <w:p w14:paraId="1A24067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5.79</w:t>
            </w:r>
          </w:p>
        </w:tc>
        <w:tc>
          <w:tcPr>
            <w:tcW w:w="460" w:type="pct"/>
          </w:tcPr>
          <w:p w14:paraId="7317DA5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5.82</w:t>
            </w:r>
          </w:p>
        </w:tc>
        <w:tc>
          <w:tcPr>
            <w:tcW w:w="353" w:type="pct"/>
          </w:tcPr>
          <w:p w14:paraId="75202B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4.82</w:t>
            </w:r>
          </w:p>
        </w:tc>
        <w:tc>
          <w:tcPr>
            <w:tcW w:w="353" w:type="pct"/>
          </w:tcPr>
          <w:p w14:paraId="6E3C219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w:t>
            </w:r>
          </w:p>
        </w:tc>
        <w:tc>
          <w:tcPr>
            <w:tcW w:w="460" w:type="pct"/>
          </w:tcPr>
          <w:p w14:paraId="13E2B0B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r>
      <w:tr w:rsidR="00AF2401" w:rsidRPr="00C421E1" w14:paraId="1EDFC8FF" w14:textId="77777777" w:rsidTr="005220B6">
        <w:tc>
          <w:tcPr>
            <w:tcW w:w="1436" w:type="pct"/>
          </w:tcPr>
          <w:p w14:paraId="6836FCB1"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2088FB2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6.29</w:t>
            </w:r>
          </w:p>
        </w:tc>
        <w:tc>
          <w:tcPr>
            <w:tcW w:w="383" w:type="pct"/>
          </w:tcPr>
          <w:p w14:paraId="4216D8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6.27</w:t>
            </w:r>
          </w:p>
        </w:tc>
        <w:tc>
          <w:tcPr>
            <w:tcW w:w="466" w:type="pct"/>
          </w:tcPr>
          <w:p w14:paraId="018B434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w:t>
            </w:r>
          </w:p>
        </w:tc>
        <w:tc>
          <w:tcPr>
            <w:tcW w:w="353" w:type="pct"/>
          </w:tcPr>
          <w:p w14:paraId="56A0A0D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6B47D5E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0.13</w:t>
            </w:r>
          </w:p>
        </w:tc>
        <w:tc>
          <w:tcPr>
            <w:tcW w:w="460" w:type="pct"/>
          </w:tcPr>
          <w:p w14:paraId="3DE5531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0.09</w:t>
            </w:r>
          </w:p>
        </w:tc>
        <w:tc>
          <w:tcPr>
            <w:tcW w:w="353" w:type="pct"/>
          </w:tcPr>
          <w:p w14:paraId="21B142F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353" w:type="pct"/>
          </w:tcPr>
          <w:p w14:paraId="2861EA2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0.12</w:t>
            </w:r>
          </w:p>
        </w:tc>
        <w:tc>
          <w:tcPr>
            <w:tcW w:w="460" w:type="pct"/>
          </w:tcPr>
          <w:p w14:paraId="4F5F878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0.08</w:t>
            </w:r>
          </w:p>
        </w:tc>
      </w:tr>
      <w:tr w:rsidR="00AF2401" w:rsidRPr="00C421E1" w14:paraId="07AC423E" w14:textId="77777777" w:rsidTr="005220B6">
        <w:tc>
          <w:tcPr>
            <w:tcW w:w="1436" w:type="pct"/>
          </w:tcPr>
          <w:p w14:paraId="0A2EAEE3"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3BF8028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17.92</w:t>
            </w:r>
          </w:p>
        </w:tc>
        <w:tc>
          <w:tcPr>
            <w:tcW w:w="383" w:type="pct"/>
          </w:tcPr>
          <w:p w14:paraId="348684A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17.84</w:t>
            </w:r>
          </w:p>
        </w:tc>
        <w:tc>
          <w:tcPr>
            <w:tcW w:w="466" w:type="pct"/>
          </w:tcPr>
          <w:p w14:paraId="279C0C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12.47</w:t>
            </w:r>
          </w:p>
        </w:tc>
        <w:tc>
          <w:tcPr>
            <w:tcW w:w="353" w:type="pct"/>
          </w:tcPr>
          <w:p w14:paraId="2886511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353" w:type="pct"/>
          </w:tcPr>
          <w:p w14:paraId="43E0E1E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0.37</w:t>
            </w:r>
          </w:p>
        </w:tc>
        <w:tc>
          <w:tcPr>
            <w:tcW w:w="460" w:type="pct"/>
          </w:tcPr>
          <w:p w14:paraId="254818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c>
          <w:tcPr>
            <w:tcW w:w="353" w:type="pct"/>
          </w:tcPr>
          <w:p w14:paraId="59DC7F4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0.34</w:t>
            </w:r>
          </w:p>
        </w:tc>
        <w:tc>
          <w:tcPr>
            <w:tcW w:w="353" w:type="pct"/>
          </w:tcPr>
          <w:p w14:paraId="7B0AD30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0.33</w:t>
            </w:r>
          </w:p>
        </w:tc>
        <w:tc>
          <w:tcPr>
            <w:tcW w:w="460" w:type="pct"/>
          </w:tcPr>
          <w:p w14:paraId="694E9B6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0.24</w:t>
            </w:r>
          </w:p>
        </w:tc>
      </w:tr>
      <w:tr w:rsidR="00AF2401" w:rsidRPr="00C421E1" w14:paraId="283BF837" w14:textId="77777777" w:rsidTr="00760047">
        <w:tc>
          <w:tcPr>
            <w:tcW w:w="5000" w:type="pct"/>
            <w:gridSpan w:val="10"/>
          </w:tcPr>
          <w:p w14:paraId="7676021D"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72785918" w14:textId="77777777" w:rsidTr="005220B6">
        <w:tc>
          <w:tcPr>
            <w:tcW w:w="1436" w:type="pct"/>
          </w:tcPr>
          <w:p w14:paraId="1FAE1C31"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757C3ED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271.4</w:t>
            </w:r>
          </w:p>
        </w:tc>
        <w:tc>
          <w:tcPr>
            <w:tcW w:w="383" w:type="pct"/>
          </w:tcPr>
          <w:p w14:paraId="3A83C3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273.9</w:t>
            </w:r>
          </w:p>
        </w:tc>
        <w:tc>
          <w:tcPr>
            <w:tcW w:w="466" w:type="pct"/>
          </w:tcPr>
          <w:p w14:paraId="6BEC25A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272.6</w:t>
            </w:r>
          </w:p>
        </w:tc>
        <w:tc>
          <w:tcPr>
            <w:tcW w:w="353" w:type="pct"/>
          </w:tcPr>
          <w:p w14:paraId="5D6D4C5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5.87</w:t>
            </w:r>
          </w:p>
        </w:tc>
        <w:tc>
          <w:tcPr>
            <w:tcW w:w="353" w:type="pct"/>
          </w:tcPr>
          <w:p w14:paraId="451662F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5.83</w:t>
            </w:r>
          </w:p>
        </w:tc>
        <w:tc>
          <w:tcPr>
            <w:tcW w:w="460" w:type="pct"/>
          </w:tcPr>
          <w:p w14:paraId="06DFBB3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501E98E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c>
          <w:tcPr>
            <w:tcW w:w="353" w:type="pct"/>
          </w:tcPr>
          <w:p w14:paraId="40DDBBC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4.71</w:t>
            </w:r>
          </w:p>
        </w:tc>
        <w:tc>
          <w:tcPr>
            <w:tcW w:w="460" w:type="pct"/>
          </w:tcPr>
          <w:p w14:paraId="1579888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4.70</w:t>
            </w:r>
          </w:p>
        </w:tc>
      </w:tr>
      <w:tr w:rsidR="00AF2401" w:rsidRPr="00C421E1" w14:paraId="314EC829" w14:textId="77777777" w:rsidTr="005220B6">
        <w:tc>
          <w:tcPr>
            <w:tcW w:w="1436" w:type="pct"/>
          </w:tcPr>
          <w:p w14:paraId="0DFEDFB0"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05D821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173.9</w:t>
            </w:r>
          </w:p>
        </w:tc>
        <w:tc>
          <w:tcPr>
            <w:tcW w:w="383" w:type="pct"/>
          </w:tcPr>
          <w:p w14:paraId="4F78DFD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178.5</w:t>
            </w:r>
          </w:p>
        </w:tc>
        <w:tc>
          <w:tcPr>
            <w:tcW w:w="466" w:type="pct"/>
          </w:tcPr>
          <w:p w14:paraId="6B2F249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176.2</w:t>
            </w:r>
          </w:p>
        </w:tc>
        <w:tc>
          <w:tcPr>
            <w:tcW w:w="353" w:type="pct"/>
          </w:tcPr>
          <w:p w14:paraId="0A9AF87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4.62</w:t>
            </w:r>
          </w:p>
        </w:tc>
        <w:tc>
          <w:tcPr>
            <w:tcW w:w="353" w:type="pct"/>
          </w:tcPr>
          <w:p w14:paraId="763AB7C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4.31</w:t>
            </w:r>
          </w:p>
        </w:tc>
        <w:tc>
          <w:tcPr>
            <w:tcW w:w="460" w:type="pct"/>
          </w:tcPr>
          <w:p w14:paraId="45A9699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4.46</w:t>
            </w:r>
          </w:p>
        </w:tc>
        <w:tc>
          <w:tcPr>
            <w:tcW w:w="353" w:type="pct"/>
          </w:tcPr>
          <w:p w14:paraId="0F44C27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3.48</w:t>
            </w:r>
          </w:p>
        </w:tc>
        <w:tc>
          <w:tcPr>
            <w:tcW w:w="353" w:type="pct"/>
          </w:tcPr>
          <w:p w14:paraId="5BE505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3.55</w:t>
            </w:r>
          </w:p>
        </w:tc>
        <w:tc>
          <w:tcPr>
            <w:tcW w:w="460" w:type="pct"/>
          </w:tcPr>
          <w:p w14:paraId="7C0A46E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3.52</w:t>
            </w:r>
          </w:p>
        </w:tc>
      </w:tr>
      <w:tr w:rsidR="00AF2401" w:rsidRPr="00C421E1" w14:paraId="4F981611" w14:textId="77777777" w:rsidTr="005220B6">
        <w:tc>
          <w:tcPr>
            <w:tcW w:w="1436" w:type="pct"/>
          </w:tcPr>
          <w:p w14:paraId="3661A83C" w14:textId="77777777" w:rsidR="005220B6" w:rsidRPr="00C421E1" w:rsidRDefault="005220B6"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B7FC9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218.8</w:t>
            </w:r>
          </w:p>
        </w:tc>
        <w:tc>
          <w:tcPr>
            <w:tcW w:w="383" w:type="pct"/>
          </w:tcPr>
          <w:p w14:paraId="505D884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238.6</w:t>
            </w:r>
          </w:p>
        </w:tc>
        <w:tc>
          <w:tcPr>
            <w:tcW w:w="466" w:type="pct"/>
          </w:tcPr>
          <w:p w14:paraId="2F42A15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228.7</w:t>
            </w:r>
          </w:p>
        </w:tc>
        <w:tc>
          <w:tcPr>
            <w:tcW w:w="353" w:type="pct"/>
          </w:tcPr>
          <w:p w14:paraId="2A33E5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5.49</w:t>
            </w:r>
          </w:p>
        </w:tc>
        <w:tc>
          <w:tcPr>
            <w:tcW w:w="353" w:type="pct"/>
          </w:tcPr>
          <w:p w14:paraId="23FA9B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5.34</w:t>
            </w:r>
          </w:p>
        </w:tc>
        <w:tc>
          <w:tcPr>
            <w:tcW w:w="460" w:type="pct"/>
          </w:tcPr>
          <w:p w14:paraId="602013B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5.41</w:t>
            </w:r>
          </w:p>
        </w:tc>
        <w:tc>
          <w:tcPr>
            <w:tcW w:w="353" w:type="pct"/>
          </w:tcPr>
          <w:p w14:paraId="49A0614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4.07</w:t>
            </w:r>
          </w:p>
        </w:tc>
        <w:tc>
          <w:tcPr>
            <w:tcW w:w="353" w:type="pct"/>
          </w:tcPr>
          <w:p w14:paraId="28C1349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4.12</w:t>
            </w:r>
          </w:p>
        </w:tc>
        <w:tc>
          <w:tcPr>
            <w:tcW w:w="460" w:type="pct"/>
          </w:tcPr>
          <w:p w14:paraId="170C57F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4.09</w:t>
            </w:r>
          </w:p>
        </w:tc>
      </w:tr>
      <w:tr w:rsidR="00AF2401" w:rsidRPr="00C421E1" w14:paraId="61B940F0" w14:textId="77777777" w:rsidTr="005220B6">
        <w:tc>
          <w:tcPr>
            <w:tcW w:w="1436" w:type="pct"/>
          </w:tcPr>
          <w:p w14:paraId="18937ADF"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6CDD77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284.5</w:t>
            </w:r>
          </w:p>
        </w:tc>
        <w:tc>
          <w:tcPr>
            <w:tcW w:w="383" w:type="pct"/>
          </w:tcPr>
          <w:p w14:paraId="074530A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280.0</w:t>
            </w:r>
          </w:p>
        </w:tc>
        <w:tc>
          <w:tcPr>
            <w:tcW w:w="466" w:type="pct"/>
          </w:tcPr>
          <w:p w14:paraId="0468DD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282.3</w:t>
            </w:r>
          </w:p>
        </w:tc>
        <w:tc>
          <w:tcPr>
            <w:tcW w:w="353" w:type="pct"/>
          </w:tcPr>
          <w:p w14:paraId="460CE94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6.03</w:t>
            </w:r>
          </w:p>
        </w:tc>
        <w:tc>
          <w:tcPr>
            <w:tcW w:w="353" w:type="pct"/>
          </w:tcPr>
          <w:p w14:paraId="785D06F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6.14</w:t>
            </w:r>
          </w:p>
        </w:tc>
        <w:tc>
          <w:tcPr>
            <w:tcW w:w="460" w:type="pct"/>
          </w:tcPr>
          <w:p w14:paraId="23E09C2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6.09</w:t>
            </w:r>
          </w:p>
        </w:tc>
        <w:tc>
          <w:tcPr>
            <w:tcW w:w="353" w:type="pct"/>
          </w:tcPr>
          <w:p w14:paraId="7AD3520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5.38</w:t>
            </w:r>
          </w:p>
        </w:tc>
        <w:tc>
          <w:tcPr>
            <w:tcW w:w="353" w:type="pct"/>
          </w:tcPr>
          <w:p w14:paraId="17FE591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5.28</w:t>
            </w:r>
          </w:p>
        </w:tc>
        <w:tc>
          <w:tcPr>
            <w:tcW w:w="460" w:type="pct"/>
          </w:tcPr>
          <w:p w14:paraId="13ACA81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5.33</w:t>
            </w:r>
          </w:p>
        </w:tc>
      </w:tr>
      <w:tr w:rsidR="00AF2401" w:rsidRPr="00C421E1" w14:paraId="4DBA1F1E" w14:textId="77777777" w:rsidTr="005220B6">
        <w:tc>
          <w:tcPr>
            <w:tcW w:w="1436" w:type="pct"/>
          </w:tcPr>
          <w:p w14:paraId="1AFD1513"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7A1E44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249.9</w:t>
            </w:r>
          </w:p>
        </w:tc>
        <w:tc>
          <w:tcPr>
            <w:tcW w:w="383" w:type="pct"/>
          </w:tcPr>
          <w:p w14:paraId="762C6C7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241.6</w:t>
            </w:r>
          </w:p>
        </w:tc>
        <w:tc>
          <w:tcPr>
            <w:tcW w:w="466" w:type="pct"/>
          </w:tcPr>
          <w:p w14:paraId="2149F3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245.7</w:t>
            </w:r>
          </w:p>
        </w:tc>
        <w:tc>
          <w:tcPr>
            <w:tcW w:w="353" w:type="pct"/>
          </w:tcPr>
          <w:p w14:paraId="2D19544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5.62</w:t>
            </w:r>
          </w:p>
        </w:tc>
        <w:tc>
          <w:tcPr>
            <w:tcW w:w="353" w:type="pct"/>
          </w:tcPr>
          <w:p w14:paraId="3FC34332"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5.59</w:t>
            </w:r>
          </w:p>
        </w:tc>
        <w:tc>
          <w:tcPr>
            <w:tcW w:w="460" w:type="pct"/>
          </w:tcPr>
          <w:p w14:paraId="40F5A45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5.61</w:t>
            </w:r>
          </w:p>
        </w:tc>
        <w:tc>
          <w:tcPr>
            <w:tcW w:w="353" w:type="pct"/>
          </w:tcPr>
          <w:p w14:paraId="2AAF5D6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4.27</w:t>
            </w:r>
          </w:p>
        </w:tc>
        <w:tc>
          <w:tcPr>
            <w:tcW w:w="353" w:type="pct"/>
          </w:tcPr>
          <w:p w14:paraId="249EF53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4.39</w:t>
            </w:r>
          </w:p>
        </w:tc>
        <w:tc>
          <w:tcPr>
            <w:tcW w:w="460" w:type="pct"/>
          </w:tcPr>
          <w:p w14:paraId="0130F1D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4.33</w:t>
            </w:r>
          </w:p>
        </w:tc>
      </w:tr>
      <w:tr w:rsidR="00AF2401" w:rsidRPr="00C421E1" w14:paraId="35D37274" w14:textId="77777777" w:rsidTr="005220B6">
        <w:tc>
          <w:tcPr>
            <w:tcW w:w="1436" w:type="pct"/>
          </w:tcPr>
          <w:p w14:paraId="78489837" w14:textId="77777777" w:rsidR="005220B6" w:rsidRPr="00C421E1" w:rsidRDefault="005220B6"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140464E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280.9</w:t>
            </w:r>
          </w:p>
        </w:tc>
        <w:tc>
          <w:tcPr>
            <w:tcW w:w="383" w:type="pct"/>
          </w:tcPr>
          <w:p w14:paraId="079EB8A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279.5</w:t>
            </w:r>
          </w:p>
        </w:tc>
        <w:tc>
          <w:tcPr>
            <w:tcW w:w="466" w:type="pct"/>
          </w:tcPr>
          <w:p w14:paraId="6F1D7E0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280.2</w:t>
            </w:r>
          </w:p>
        </w:tc>
        <w:tc>
          <w:tcPr>
            <w:tcW w:w="353" w:type="pct"/>
          </w:tcPr>
          <w:p w14:paraId="5978E3A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5.86</w:t>
            </w:r>
          </w:p>
        </w:tc>
        <w:tc>
          <w:tcPr>
            <w:tcW w:w="353" w:type="pct"/>
          </w:tcPr>
          <w:p w14:paraId="0DC35DE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5.84</w:t>
            </w:r>
          </w:p>
        </w:tc>
        <w:tc>
          <w:tcPr>
            <w:tcW w:w="460" w:type="pct"/>
          </w:tcPr>
          <w:p w14:paraId="1AF6630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5.85</w:t>
            </w:r>
          </w:p>
        </w:tc>
        <w:tc>
          <w:tcPr>
            <w:tcW w:w="353" w:type="pct"/>
          </w:tcPr>
          <w:p w14:paraId="7940C90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4.89</w:t>
            </w:r>
          </w:p>
        </w:tc>
        <w:tc>
          <w:tcPr>
            <w:tcW w:w="353" w:type="pct"/>
          </w:tcPr>
          <w:p w14:paraId="456DA73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4.93</w:t>
            </w:r>
          </w:p>
        </w:tc>
        <w:tc>
          <w:tcPr>
            <w:tcW w:w="460" w:type="pct"/>
          </w:tcPr>
          <w:p w14:paraId="1AB53C3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4.91</w:t>
            </w:r>
          </w:p>
        </w:tc>
      </w:tr>
      <w:tr w:rsidR="00AF2401" w:rsidRPr="00C421E1" w14:paraId="7D4A5DAC" w14:textId="77777777" w:rsidTr="005220B6">
        <w:tc>
          <w:tcPr>
            <w:tcW w:w="1436" w:type="pct"/>
          </w:tcPr>
          <w:p w14:paraId="0BDAA4A2"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5DEAA22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7.71</w:t>
            </w:r>
          </w:p>
        </w:tc>
        <w:tc>
          <w:tcPr>
            <w:tcW w:w="383" w:type="pct"/>
          </w:tcPr>
          <w:p w14:paraId="0D5CBB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7.68</w:t>
            </w:r>
          </w:p>
        </w:tc>
        <w:tc>
          <w:tcPr>
            <w:tcW w:w="466" w:type="pct"/>
          </w:tcPr>
          <w:p w14:paraId="39A1EDD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5.44</w:t>
            </w:r>
          </w:p>
        </w:tc>
        <w:tc>
          <w:tcPr>
            <w:tcW w:w="353" w:type="pct"/>
          </w:tcPr>
          <w:p w14:paraId="142EA8F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353" w:type="pct"/>
          </w:tcPr>
          <w:p w14:paraId="5D153E0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0.16</w:t>
            </w:r>
          </w:p>
        </w:tc>
        <w:tc>
          <w:tcPr>
            <w:tcW w:w="460" w:type="pct"/>
          </w:tcPr>
          <w:p w14:paraId="12FAAAF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0.11</w:t>
            </w:r>
          </w:p>
        </w:tc>
        <w:tc>
          <w:tcPr>
            <w:tcW w:w="353" w:type="pct"/>
          </w:tcPr>
          <w:p w14:paraId="357E1761"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0.15</w:t>
            </w:r>
          </w:p>
        </w:tc>
        <w:tc>
          <w:tcPr>
            <w:tcW w:w="353" w:type="pct"/>
          </w:tcPr>
          <w:p w14:paraId="4153C6EB"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0.14</w:t>
            </w:r>
          </w:p>
        </w:tc>
        <w:tc>
          <w:tcPr>
            <w:tcW w:w="460" w:type="pct"/>
          </w:tcPr>
          <w:p w14:paraId="460307AD"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0.10</w:t>
            </w:r>
          </w:p>
        </w:tc>
      </w:tr>
      <w:tr w:rsidR="00AF2401" w:rsidRPr="00C421E1" w14:paraId="38D8FA39" w14:textId="77777777" w:rsidTr="005220B6">
        <w:tc>
          <w:tcPr>
            <w:tcW w:w="1436" w:type="pct"/>
          </w:tcPr>
          <w:p w14:paraId="28F889EB"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61CFCEB7"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21.94</w:t>
            </w:r>
          </w:p>
        </w:tc>
        <w:tc>
          <w:tcPr>
            <w:tcW w:w="383" w:type="pct"/>
          </w:tcPr>
          <w:p w14:paraId="7C3A3438"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21.85</w:t>
            </w:r>
          </w:p>
        </w:tc>
        <w:tc>
          <w:tcPr>
            <w:tcW w:w="466" w:type="pct"/>
          </w:tcPr>
          <w:p w14:paraId="5FF23E3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15.28</w:t>
            </w:r>
          </w:p>
        </w:tc>
        <w:tc>
          <w:tcPr>
            <w:tcW w:w="353" w:type="pct"/>
          </w:tcPr>
          <w:p w14:paraId="6B49467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0.40</w:t>
            </w:r>
          </w:p>
        </w:tc>
        <w:tc>
          <w:tcPr>
            <w:tcW w:w="353" w:type="pct"/>
          </w:tcPr>
          <w:p w14:paraId="7520A9C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0.45</w:t>
            </w:r>
          </w:p>
        </w:tc>
        <w:tc>
          <w:tcPr>
            <w:tcW w:w="460" w:type="pct"/>
          </w:tcPr>
          <w:p w14:paraId="011D343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586A145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0.42</w:t>
            </w:r>
          </w:p>
        </w:tc>
        <w:tc>
          <w:tcPr>
            <w:tcW w:w="353" w:type="pct"/>
          </w:tcPr>
          <w:p w14:paraId="789B94C3"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0.41</w:t>
            </w:r>
          </w:p>
        </w:tc>
        <w:tc>
          <w:tcPr>
            <w:tcW w:w="460" w:type="pct"/>
          </w:tcPr>
          <w:p w14:paraId="03A700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r>
      <w:tr w:rsidR="00AF2401" w:rsidRPr="00C421E1" w14:paraId="76F292EF" w14:textId="77777777" w:rsidTr="005220B6">
        <w:tc>
          <w:tcPr>
            <w:tcW w:w="5000" w:type="pct"/>
            <w:gridSpan w:val="10"/>
          </w:tcPr>
          <w:p w14:paraId="770431AC"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21743F" w14:textId="77777777" w:rsidTr="005220B6">
        <w:tc>
          <w:tcPr>
            <w:tcW w:w="1436" w:type="pct"/>
          </w:tcPr>
          <w:p w14:paraId="52FBD9FA" w14:textId="77777777" w:rsidR="005220B6" w:rsidRPr="00C421E1" w:rsidRDefault="005220B6"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22E62F1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15.42</w:t>
            </w:r>
          </w:p>
        </w:tc>
        <w:tc>
          <w:tcPr>
            <w:tcW w:w="383" w:type="pct"/>
          </w:tcPr>
          <w:p w14:paraId="73A9C5C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466" w:type="pct"/>
          </w:tcPr>
          <w:p w14:paraId="531501C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10.88</w:t>
            </w:r>
          </w:p>
        </w:tc>
        <w:tc>
          <w:tcPr>
            <w:tcW w:w="353" w:type="pct"/>
          </w:tcPr>
          <w:p w14:paraId="67F27986"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0.28</w:t>
            </w:r>
          </w:p>
        </w:tc>
        <w:tc>
          <w:tcPr>
            <w:tcW w:w="353" w:type="pct"/>
          </w:tcPr>
          <w:p w14:paraId="5C2CED0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0.32</w:t>
            </w:r>
          </w:p>
        </w:tc>
        <w:tc>
          <w:tcPr>
            <w:tcW w:w="460" w:type="pct"/>
          </w:tcPr>
          <w:p w14:paraId="428E469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c>
          <w:tcPr>
            <w:tcW w:w="353" w:type="pct"/>
          </w:tcPr>
          <w:p w14:paraId="6735E969"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0.30</w:t>
            </w:r>
          </w:p>
        </w:tc>
        <w:tc>
          <w:tcPr>
            <w:tcW w:w="353" w:type="pct"/>
          </w:tcPr>
          <w:p w14:paraId="1A485EF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0.29</w:t>
            </w:r>
          </w:p>
        </w:tc>
        <w:tc>
          <w:tcPr>
            <w:tcW w:w="460" w:type="pct"/>
          </w:tcPr>
          <w:p w14:paraId="656F69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0.21</w:t>
            </w:r>
          </w:p>
        </w:tc>
      </w:tr>
      <w:tr w:rsidR="00AF2401" w:rsidRPr="00C421E1" w14:paraId="4E8DC47B" w14:textId="77777777" w:rsidTr="005220B6">
        <w:tc>
          <w:tcPr>
            <w:tcW w:w="1436" w:type="pct"/>
          </w:tcPr>
          <w:p w14:paraId="6475A3D9" w14:textId="77777777" w:rsidR="005220B6" w:rsidRPr="00C421E1" w:rsidRDefault="005220B6"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101BAB8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10911365"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6" w:type="pct"/>
          </w:tcPr>
          <w:p w14:paraId="28A1D4F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30.55</w:t>
            </w:r>
          </w:p>
        </w:tc>
        <w:tc>
          <w:tcPr>
            <w:tcW w:w="353" w:type="pct"/>
          </w:tcPr>
          <w:p w14:paraId="6375032A"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1B075BDE"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045C25EC"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5E279324"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53" w:type="pct"/>
          </w:tcPr>
          <w:p w14:paraId="2F44C610"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0" w:type="pct"/>
          </w:tcPr>
          <w:p w14:paraId="7C6F228F" w14:textId="77777777" w:rsidR="005220B6" w:rsidRPr="00C421E1" w:rsidRDefault="005220B6"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r>
      <w:tr w:rsidR="00AF2401" w:rsidRPr="00C421E1" w14:paraId="406D179B" w14:textId="77777777" w:rsidTr="005220B6">
        <w:tc>
          <w:tcPr>
            <w:tcW w:w="1436" w:type="pct"/>
          </w:tcPr>
          <w:p w14:paraId="2FB77854" w14:textId="77777777" w:rsidR="008B461C" w:rsidRPr="00C421E1" w:rsidRDefault="008B461C"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C8FF998"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2A671636"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10.68</w:t>
            </w:r>
          </w:p>
        </w:tc>
        <w:tc>
          <w:tcPr>
            <w:tcW w:w="466" w:type="pct"/>
          </w:tcPr>
          <w:p w14:paraId="4FCBCED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10.76</w:t>
            </w:r>
          </w:p>
        </w:tc>
        <w:tc>
          <w:tcPr>
            <w:tcW w:w="353" w:type="pct"/>
          </w:tcPr>
          <w:p w14:paraId="58CBC56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8.70</w:t>
            </w:r>
          </w:p>
        </w:tc>
        <w:tc>
          <w:tcPr>
            <w:tcW w:w="353" w:type="pct"/>
          </w:tcPr>
          <w:p w14:paraId="1C62024D"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9.99</w:t>
            </w:r>
          </w:p>
        </w:tc>
        <w:tc>
          <w:tcPr>
            <w:tcW w:w="460" w:type="pct"/>
          </w:tcPr>
          <w:p w14:paraId="76FF08AE"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9.36</w:t>
            </w:r>
          </w:p>
        </w:tc>
        <w:tc>
          <w:tcPr>
            <w:tcW w:w="353" w:type="pct"/>
          </w:tcPr>
          <w:p w14:paraId="30FCEAB5"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w:t>
            </w:r>
          </w:p>
        </w:tc>
        <w:tc>
          <w:tcPr>
            <w:tcW w:w="353" w:type="pct"/>
          </w:tcPr>
          <w:p w14:paraId="71C4E004"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11.1</w:t>
            </w:r>
          </w:p>
        </w:tc>
        <w:tc>
          <w:tcPr>
            <w:tcW w:w="460" w:type="pct"/>
          </w:tcPr>
          <w:p w14:paraId="28D2F77C" w14:textId="77777777" w:rsidR="008B461C" w:rsidRPr="00C421E1" w:rsidRDefault="008B461C"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11.3</w:t>
            </w:r>
          </w:p>
        </w:tc>
      </w:tr>
    </w:tbl>
    <w:p w14:paraId="342F5AB1" w14:textId="77777777" w:rsidR="000C0C75" w:rsidRPr="00C421E1" w:rsidRDefault="000C0C75" w:rsidP="002B22D0">
      <w:pPr>
        <w:pStyle w:val="thesistitle"/>
        <w:tabs>
          <w:tab w:val="left" w:pos="720"/>
        </w:tabs>
        <w:spacing w:after="60" w:line="276" w:lineRule="auto"/>
        <w:ind w:left="1170" w:hanging="1170"/>
        <w:rPr>
          <w:rFonts w:ascii="Arial" w:hAnsi="Arial" w:cs="Arial"/>
        </w:rPr>
        <w:sectPr w:rsidR="000C0C75" w:rsidRPr="00C421E1" w:rsidSect="000C0C75">
          <w:pgSz w:w="15840" w:h="12240" w:orient="landscape"/>
          <w:pgMar w:top="1440" w:right="1440" w:bottom="1440" w:left="1440" w:header="720" w:footer="720" w:gutter="0"/>
          <w:cols w:space="720"/>
          <w:docGrid w:linePitch="360"/>
        </w:sectPr>
      </w:pPr>
    </w:p>
    <w:p w14:paraId="17B719C9" w14:textId="77777777" w:rsidR="00A7310B" w:rsidRPr="00C421E1" w:rsidRDefault="00A7310B" w:rsidP="002B22D0">
      <w:pPr>
        <w:pStyle w:val="thesistitle"/>
        <w:tabs>
          <w:tab w:val="left" w:pos="720"/>
        </w:tabs>
        <w:spacing w:after="60" w:line="276" w:lineRule="auto"/>
        <w:ind w:left="1170" w:hanging="1170"/>
        <w:rPr>
          <w:rFonts w:ascii="Arial" w:hAnsi="Arial" w:cs="Arial"/>
        </w:rPr>
      </w:pPr>
    </w:p>
    <w:p w14:paraId="6664F38F" w14:textId="77777777" w:rsidR="00A7310B" w:rsidRPr="00C421E1" w:rsidRDefault="00A7310B" w:rsidP="002B22D0">
      <w:pPr>
        <w:pStyle w:val="thesistitle"/>
        <w:tabs>
          <w:tab w:val="left" w:pos="720"/>
        </w:tabs>
        <w:spacing w:line="276" w:lineRule="auto"/>
        <w:ind w:left="1170" w:hanging="1170"/>
        <w:rPr>
          <w:rFonts w:ascii="Arial" w:hAnsi="Arial" w:cs="Arial"/>
        </w:rPr>
      </w:pPr>
      <w:r w:rsidRPr="00C421E1">
        <w:rPr>
          <w:rFonts w:ascii="Arial" w:hAnsi="Arial" w:cs="Arial"/>
        </w:rPr>
        <w:t>Table 2</w:t>
      </w:r>
      <w:r w:rsidR="00BA415A" w:rsidRPr="00C421E1">
        <w:rPr>
          <w:rFonts w:ascii="Arial" w:hAnsi="Arial" w:cs="Arial"/>
        </w:rPr>
        <w:t>.</w:t>
      </w:r>
      <w:r w:rsidRPr="00C421E1">
        <w:rPr>
          <w:rFonts w:ascii="Arial" w:hAnsi="Arial" w:cs="Arial"/>
        </w:rPr>
        <w:t xml:space="preserve"> Seed yield and stalk yield of pigeonpea crop as inf</w:t>
      </w:r>
      <w:r w:rsidR="00C12705" w:rsidRPr="00C421E1">
        <w:rPr>
          <w:rFonts w:ascii="Arial" w:hAnsi="Arial" w:cs="Arial"/>
        </w:rPr>
        <w:t xml:space="preserve">luenced by intercropping system </w:t>
      </w:r>
      <w:r w:rsidRPr="00C421E1">
        <w:rPr>
          <w:rFonts w:ascii="Arial" w:hAnsi="Arial" w:cs="Arial"/>
        </w:rPr>
        <w:t xml:space="preserve">and nutrient management through organic sources </w:t>
      </w:r>
    </w:p>
    <w:tbl>
      <w:tblPr>
        <w:tblStyle w:val="TableGrid"/>
        <w:tblW w:w="5000" w:type="pct"/>
        <w:tblLook w:val="04A0" w:firstRow="1" w:lastRow="0" w:firstColumn="1" w:lastColumn="0" w:noHBand="0" w:noVBand="1"/>
      </w:tblPr>
      <w:tblGrid>
        <w:gridCol w:w="6708"/>
        <w:gridCol w:w="1009"/>
        <w:gridCol w:w="1009"/>
        <w:gridCol w:w="1215"/>
        <w:gridCol w:w="1009"/>
        <w:gridCol w:w="1009"/>
        <w:gridCol w:w="1217"/>
      </w:tblGrid>
      <w:tr w:rsidR="00AF2401" w:rsidRPr="00C421E1" w14:paraId="1460D8CB" w14:textId="77777777" w:rsidTr="0062000E">
        <w:tc>
          <w:tcPr>
            <w:tcW w:w="2545" w:type="pct"/>
            <w:vMerge w:val="restart"/>
          </w:tcPr>
          <w:p w14:paraId="49E08FFD"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Treatment</w:t>
            </w:r>
          </w:p>
        </w:tc>
        <w:tc>
          <w:tcPr>
            <w:tcW w:w="1227" w:type="pct"/>
            <w:gridSpan w:val="3"/>
          </w:tcPr>
          <w:p w14:paraId="4700AAFC"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Seed yield (kg/ha)</w:t>
            </w:r>
          </w:p>
        </w:tc>
        <w:tc>
          <w:tcPr>
            <w:tcW w:w="1228" w:type="pct"/>
            <w:gridSpan w:val="3"/>
          </w:tcPr>
          <w:p w14:paraId="7FAC69B9" w14:textId="77777777" w:rsidR="00E32D05" w:rsidRPr="00C421E1" w:rsidRDefault="00E32D05" w:rsidP="002B22D0">
            <w:pPr>
              <w:pStyle w:val="thesistitle"/>
              <w:tabs>
                <w:tab w:val="left" w:pos="720"/>
              </w:tabs>
              <w:spacing w:line="240" w:lineRule="auto"/>
              <w:jc w:val="center"/>
              <w:rPr>
                <w:rFonts w:ascii="Arial" w:hAnsi="Arial" w:cs="Arial"/>
              </w:rPr>
            </w:pPr>
            <w:r w:rsidRPr="00C421E1">
              <w:rPr>
                <w:rFonts w:ascii="Arial" w:hAnsi="Arial" w:cs="Arial"/>
              </w:rPr>
              <w:t>Stalk yield (kg/ha)</w:t>
            </w:r>
          </w:p>
        </w:tc>
      </w:tr>
      <w:tr w:rsidR="00AF2401" w:rsidRPr="00C421E1" w14:paraId="60EEA95D" w14:textId="77777777" w:rsidTr="0062000E">
        <w:tc>
          <w:tcPr>
            <w:tcW w:w="2545" w:type="pct"/>
            <w:vMerge/>
          </w:tcPr>
          <w:p w14:paraId="62699D84" w14:textId="77777777" w:rsidR="00E32D05" w:rsidRPr="00C421E1" w:rsidRDefault="00E32D05" w:rsidP="002B22D0">
            <w:pPr>
              <w:pStyle w:val="thesistitle"/>
              <w:tabs>
                <w:tab w:val="left" w:pos="720"/>
              </w:tabs>
              <w:spacing w:line="240" w:lineRule="auto"/>
              <w:rPr>
                <w:rFonts w:ascii="Arial" w:hAnsi="Arial" w:cs="Arial"/>
              </w:rPr>
            </w:pPr>
          </w:p>
        </w:tc>
        <w:tc>
          <w:tcPr>
            <w:tcW w:w="383" w:type="pct"/>
          </w:tcPr>
          <w:p w14:paraId="08CCAC85"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2F031C72"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256708B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c>
          <w:tcPr>
            <w:tcW w:w="383" w:type="pct"/>
          </w:tcPr>
          <w:p w14:paraId="7CC75E3A"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2022</w:t>
            </w:r>
          </w:p>
        </w:tc>
        <w:tc>
          <w:tcPr>
            <w:tcW w:w="383" w:type="pct"/>
          </w:tcPr>
          <w:p w14:paraId="0776C4EB"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2023</w:t>
            </w:r>
          </w:p>
        </w:tc>
        <w:tc>
          <w:tcPr>
            <w:tcW w:w="461" w:type="pct"/>
          </w:tcPr>
          <w:p w14:paraId="726D29EF" w14:textId="77777777" w:rsidR="00E32D05" w:rsidRPr="00C421E1" w:rsidRDefault="00E32D05" w:rsidP="002B22D0">
            <w:pPr>
              <w:jc w:val="center"/>
              <w:rPr>
                <w:rFonts w:ascii="Arial" w:hAnsi="Arial" w:cs="Arial"/>
                <w:b/>
                <w:bCs/>
                <w:sz w:val="24"/>
                <w:szCs w:val="24"/>
              </w:rPr>
            </w:pPr>
            <w:r w:rsidRPr="00C421E1">
              <w:rPr>
                <w:rFonts w:ascii="Arial" w:hAnsi="Arial" w:cs="Arial"/>
                <w:b/>
                <w:bCs/>
                <w:sz w:val="24"/>
                <w:szCs w:val="24"/>
              </w:rPr>
              <w:t>Pooled</w:t>
            </w:r>
          </w:p>
        </w:tc>
      </w:tr>
      <w:tr w:rsidR="00AF2401" w:rsidRPr="00C421E1" w14:paraId="53677B97" w14:textId="77777777" w:rsidTr="00E32D05">
        <w:tc>
          <w:tcPr>
            <w:tcW w:w="5000" w:type="pct"/>
            <w:gridSpan w:val="7"/>
          </w:tcPr>
          <w:p w14:paraId="3EE43239" w14:textId="77777777" w:rsidR="00E32D05" w:rsidRPr="00C421E1" w:rsidRDefault="00E32D05" w:rsidP="002B22D0">
            <w:pPr>
              <w:pStyle w:val="thesistitle"/>
              <w:tabs>
                <w:tab w:val="left" w:pos="720"/>
              </w:tabs>
              <w:spacing w:line="240" w:lineRule="auto"/>
              <w:rPr>
                <w:rFonts w:ascii="Arial" w:hAnsi="Arial" w:cs="Arial"/>
              </w:rPr>
            </w:pPr>
            <w:r w:rsidRPr="00C421E1">
              <w:rPr>
                <w:rFonts w:ascii="Arial" w:hAnsi="Arial" w:cs="Arial"/>
              </w:rPr>
              <w:t>A) Intercropping system (I)</w:t>
            </w:r>
          </w:p>
        </w:tc>
      </w:tr>
      <w:tr w:rsidR="00AF2401" w:rsidRPr="00C421E1" w14:paraId="314E86A0" w14:textId="77777777" w:rsidTr="0062000E">
        <w:tc>
          <w:tcPr>
            <w:tcW w:w="2545" w:type="pct"/>
          </w:tcPr>
          <w:p w14:paraId="43FD2340"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1</w:t>
            </w:r>
            <w:r w:rsidRPr="00C421E1">
              <w:rPr>
                <w:rFonts w:ascii="Arial" w:hAnsi="Arial" w:cs="Arial"/>
                <w:sz w:val="24"/>
                <w:szCs w:val="24"/>
              </w:rPr>
              <w:t>:  Pigeonpea + Finger millet (1:2)</w:t>
            </w:r>
          </w:p>
        </w:tc>
        <w:tc>
          <w:tcPr>
            <w:tcW w:w="383" w:type="pct"/>
          </w:tcPr>
          <w:p w14:paraId="613E2E7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1398</w:t>
            </w:r>
          </w:p>
        </w:tc>
        <w:tc>
          <w:tcPr>
            <w:tcW w:w="383" w:type="pct"/>
          </w:tcPr>
          <w:p w14:paraId="2989210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1496</w:t>
            </w:r>
          </w:p>
        </w:tc>
        <w:tc>
          <w:tcPr>
            <w:tcW w:w="461" w:type="pct"/>
          </w:tcPr>
          <w:p w14:paraId="0CC52AA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1447</w:t>
            </w:r>
          </w:p>
        </w:tc>
        <w:tc>
          <w:tcPr>
            <w:tcW w:w="383" w:type="pct"/>
          </w:tcPr>
          <w:p w14:paraId="03019D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4178</w:t>
            </w:r>
          </w:p>
        </w:tc>
        <w:tc>
          <w:tcPr>
            <w:tcW w:w="383" w:type="pct"/>
          </w:tcPr>
          <w:p w14:paraId="6FFBCCD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4283</w:t>
            </w:r>
          </w:p>
        </w:tc>
        <w:tc>
          <w:tcPr>
            <w:tcW w:w="461" w:type="pct"/>
          </w:tcPr>
          <w:p w14:paraId="29EE2D5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4230</w:t>
            </w:r>
          </w:p>
        </w:tc>
      </w:tr>
      <w:tr w:rsidR="00AF2401" w:rsidRPr="00C421E1" w14:paraId="7C2483D6" w14:textId="77777777" w:rsidTr="0062000E">
        <w:tc>
          <w:tcPr>
            <w:tcW w:w="2545" w:type="pct"/>
          </w:tcPr>
          <w:p w14:paraId="2C8F730E"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2</w:t>
            </w:r>
            <w:r w:rsidRPr="00C421E1">
              <w:rPr>
                <w:rFonts w:ascii="Arial" w:hAnsi="Arial" w:cs="Arial"/>
                <w:sz w:val="24"/>
                <w:szCs w:val="24"/>
              </w:rPr>
              <w:t>:  Pigeonpea + Little millet (1:2)</w:t>
            </w:r>
          </w:p>
        </w:tc>
        <w:tc>
          <w:tcPr>
            <w:tcW w:w="383" w:type="pct"/>
          </w:tcPr>
          <w:p w14:paraId="163DAC2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1531</w:t>
            </w:r>
          </w:p>
        </w:tc>
        <w:tc>
          <w:tcPr>
            <w:tcW w:w="383" w:type="pct"/>
          </w:tcPr>
          <w:p w14:paraId="5701A290"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1541</w:t>
            </w:r>
          </w:p>
        </w:tc>
        <w:tc>
          <w:tcPr>
            <w:tcW w:w="461" w:type="pct"/>
          </w:tcPr>
          <w:p w14:paraId="74C6651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1536</w:t>
            </w:r>
          </w:p>
        </w:tc>
        <w:tc>
          <w:tcPr>
            <w:tcW w:w="383" w:type="pct"/>
          </w:tcPr>
          <w:p w14:paraId="7A205FEB"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4215</w:t>
            </w:r>
          </w:p>
        </w:tc>
        <w:tc>
          <w:tcPr>
            <w:tcW w:w="383" w:type="pct"/>
          </w:tcPr>
          <w:p w14:paraId="470CA84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4345</w:t>
            </w:r>
          </w:p>
        </w:tc>
        <w:tc>
          <w:tcPr>
            <w:tcW w:w="461" w:type="pct"/>
          </w:tcPr>
          <w:p w14:paraId="4BA10AB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4280</w:t>
            </w:r>
          </w:p>
        </w:tc>
      </w:tr>
      <w:tr w:rsidR="00AF2401" w:rsidRPr="00C421E1" w14:paraId="10C9E50C" w14:textId="77777777" w:rsidTr="0062000E">
        <w:tc>
          <w:tcPr>
            <w:tcW w:w="2545" w:type="pct"/>
          </w:tcPr>
          <w:p w14:paraId="1FE2B0E4"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3</w:t>
            </w:r>
            <w:r w:rsidRPr="00C421E1">
              <w:rPr>
                <w:rFonts w:ascii="Arial" w:hAnsi="Arial" w:cs="Arial"/>
                <w:sz w:val="24"/>
                <w:szCs w:val="24"/>
              </w:rPr>
              <w:t>:  Pigeonpea + Drilled Paddy (1:2)</w:t>
            </w:r>
          </w:p>
        </w:tc>
        <w:tc>
          <w:tcPr>
            <w:tcW w:w="383" w:type="pct"/>
          </w:tcPr>
          <w:p w14:paraId="56A8CFF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1571</w:t>
            </w:r>
          </w:p>
        </w:tc>
        <w:tc>
          <w:tcPr>
            <w:tcW w:w="383" w:type="pct"/>
          </w:tcPr>
          <w:p w14:paraId="253E952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1548</w:t>
            </w:r>
          </w:p>
        </w:tc>
        <w:tc>
          <w:tcPr>
            <w:tcW w:w="461" w:type="pct"/>
          </w:tcPr>
          <w:p w14:paraId="6CED37B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1559</w:t>
            </w:r>
          </w:p>
        </w:tc>
        <w:tc>
          <w:tcPr>
            <w:tcW w:w="383" w:type="pct"/>
          </w:tcPr>
          <w:p w14:paraId="637F179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4536</w:t>
            </w:r>
          </w:p>
        </w:tc>
        <w:tc>
          <w:tcPr>
            <w:tcW w:w="383" w:type="pct"/>
          </w:tcPr>
          <w:p w14:paraId="1DB8A0A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4541</w:t>
            </w:r>
          </w:p>
        </w:tc>
        <w:tc>
          <w:tcPr>
            <w:tcW w:w="461" w:type="pct"/>
          </w:tcPr>
          <w:p w14:paraId="4EF7BAE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4538</w:t>
            </w:r>
          </w:p>
        </w:tc>
      </w:tr>
      <w:tr w:rsidR="00AF2401" w:rsidRPr="00C421E1" w14:paraId="35F8BE7F" w14:textId="77777777" w:rsidTr="0062000E">
        <w:tc>
          <w:tcPr>
            <w:tcW w:w="2545" w:type="pct"/>
          </w:tcPr>
          <w:p w14:paraId="2C64A885" w14:textId="77777777" w:rsidR="00295048" w:rsidRPr="00C421E1" w:rsidRDefault="00295048" w:rsidP="002B22D0">
            <w:pPr>
              <w:jc w:val="both"/>
              <w:rPr>
                <w:rFonts w:ascii="Arial" w:hAnsi="Arial" w:cs="Arial"/>
                <w:sz w:val="24"/>
                <w:szCs w:val="24"/>
              </w:rPr>
            </w:pPr>
            <w:r w:rsidRPr="00C421E1">
              <w:rPr>
                <w:rFonts w:ascii="Arial" w:hAnsi="Arial" w:cs="Arial"/>
                <w:sz w:val="24"/>
                <w:szCs w:val="24"/>
              </w:rPr>
              <w:t>I</w:t>
            </w:r>
            <w:r w:rsidRPr="00C421E1">
              <w:rPr>
                <w:rFonts w:ascii="Arial" w:hAnsi="Arial" w:cs="Arial"/>
                <w:sz w:val="24"/>
                <w:szCs w:val="24"/>
                <w:vertAlign w:val="subscript"/>
              </w:rPr>
              <w:t>4</w:t>
            </w:r>
            <w:r w:rsidRPr="00C421E1">
              <w:rPr>
                <w:rFonts w:ascii="Arial" w:hAnsi="Arial" w:cs="Arial"/>
                <w:sz w:val="24"/>
                <w:szCs w:val="24"/>
              </w:rPr>
              <w:t xml:space="preserve">:  Sole Pigeonpea </w:t>
            </w:r>
          </w:p>
        </w:tc>
        <w:tc>
          <w:tcPr>
            <w:tcW w:w="383" w:type="pct"/>
          </w:tcPr>
          <w:p w14:paraId="2CA1C1C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1750</w:t>
            </w:r>
          </w:p>
        </w:tc>
        <w:tc>
          <w:tcPr>
            <w:tcW w:w="383" w:type="pct"/>
          </w:tcPr>
          <w:p w14:paraId="5493790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1717</w:t>
            </w:r>
          </w:p>
        </w:tc>
        <w:tc>
          <w:tcPr>
            <w:tcW w:w="461" w:type="pct"/>
          </w:tcPr>
          <w:p w14:paraId="38971946"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1734</w:t>
            </w:r>
          </w:p>
        </w:tc>
        <w:tc>
          <w:tcPr>
            <w:tcW w:w="383" w:type="pct"/>
          </w:tcPr>
          <w:p w14:paraId="17B16574"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4975</w:t>
            </w:r>
          </w:p>
        </w:tc>
        <w:tc>
          <w:tcPr>
            <w:tcW w:w="383" w:type="pct"/>
          </w:tcPr>
          <w:p w14:paraId="0B8DD08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5057</w:t>
            </w:r>
          </w:p>
        </w:tc>
        <w:tc>
          <w:tcPr>
            <w:tcW w:w="461" w:type="pct"/>
          </w:tcPr>
          <w:p w14:paraId="5A84DBFF"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5016</w:t>
            </w:r>
          </w:p>
        </w:tc>
      </w:tr>
      <w:tr w:rsidR="00AF2401" w:rsidRPr="00C421E1" w14:paraId="50DD4F30" w14:textId="77777777" w:rsidTr="0062000E">
        <w:tc>
          <w:tcPr>
            <w:tcW w:w="2545" w:type="pct"/>
          </w:tcPr>
          <w:p w14:paraId="22B0E774" w14:textId="77777777" w:rsidR="00295048" w:rsidRPr="00C421E1" w:rsidRDefault="00295048"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77AC146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50.31</w:t>
            </w:r>
          </w:p>
        </w:tc>
        <w:tc>
          <w:tcPr>
            <w:tcW w:w="383" w:type="pct"/>
          </w:tcPr>
          <w:p w14:paraId="1F975CEE"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47.41</w:t>
            </w:r>
          </w:p>
        </w:tc>
        <w:tc>
          <w:tcPr>
            <w:tcW w:w="461" w:type="pct"/>
          </w:tcPr>
          <w:p w14:paraId="0CD4E238"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34.75</w:t>
            </w:r>
          </w:p>
        </w:tc>
        <w:tc>
          <w:tcPr>
            <w:tcW w:w="383" w:type="pct"/>
          </w:tcPr>
          <w:p w14:paraId="5DF723F5"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108.3</w:t>
            </w:r>
          </w:p>
        </w:tc>
        <w:tc>
          <w:tcPr>
            <w:tcW w:w="383" w:type="pct"/>
          </w:tcPr>
          <w:p w14:paraId="6D2B4EE2"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94.3</w:t>
            </w:r>
          </w:p>
        </w:tc>
        <w:tc>
          <w:tcPr>
            <w:tcW w:w="461" w:type="pct"/>
          </w:tcPr>
          <w:p w14:paraId="317E2EF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72.1</w:t>
            </w:r>
          </w:p>
        </w:tc>
      </w:tr>
      <w:tr w:rsidR="00AF2401" w:rsidRPr="00C421E1" w14:paraId="30FCC936" w14:textId="77777777" w:rsidTr="0062000E">
        <w:tc>
          <w:tcPr>
            <w:tcW w:w="2545" w:type="pct"/>
          </w:tcPr>
          <w:p w14:paraId="5533D5E1"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40A0F2BA"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143.3</w:t>
            </w:r>
          </w:p>
        </w:tc>
        <w:tc>
          <w:tcPr>
            <w:tcW w:w="383" w:type="pct"/>
          </w:tcPr>
          <w:p w14:paraId="798CA92D"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135.1</w:t>
            </w:r>
          </w:p>
        </w:tc>
        <w:tc>
          <w:tcPr>
            <w:tcW w:w="461" w:type="pct"/>
          </w:tcPr>
          <w:p w14:paraId="24431ADC"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97.6</w:t>
            </w:r>
          </w:p>
        </w:tc>
        <w:tc>
          <w:tcPr>
            <w:tcW w:w="383" w:type="pct"/>
          </w:tcPr>
          <w:p w14:paraId="3D6A38F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308.7</w:t>
            </w:r>
          </w:p>
        </w:tc>
        <w:tc>
          <w:tcPr>
            <w:tcW w:w="383" w:type="pct"/>
          </w:tcPr>
          <w:p w14:paraId="2F187423"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268.6</w:t>
            </w:r>
          </w:p>
        </w:tc>
        <w:tc>
          <w:tcPr>
            <w:tcW w:w="461" w:type="pct"/>
          </w:tcPr>
          <w:p w14:paraId="582C27B9" w14:textId="77777777" w:rsidR="00295048" w:rsidRPr="00C421E1" w:rsidRDefault="00295048"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202.5</w:t>
            </w:r>
          </w:p>
        </w:tc>
      </w:tr>
      <w:tr w:rsidR="00AF2401" w:rsidRPr="00C421E1" w14:paraId="1A844202" w14:textId="77777777" w:rsidTr="00C76EFC">
        <w:tc>
          <w:tcPr>
            <w:tcW w:w="5000" w:type="pct"/>
            <w:gridSpan w:val="7"/>
          </w:tcPr>
          <w:p w14:paraId="6CBFF0C2" w14:textId="77777777" w:rsidR="00295048" w:rsidRPr="00C421E1" w:rsidRDefault="00295048" w:rsidP="002B22D0">
            <w:pPr>
              <w:pStyle w:val="thesistitle"/>
              <w:tabs>
                <w:tab w:val="left" w:pos="720"/>
              </w:tabs>
              <w:spacing w:line="240" w:lineRule="auto"/>
              <w:rPr>
                <w:rFonts w:ascii="Arial" w:hAnsi="Arial" w:cs="Arial"/>
              </w:rPr>
            </w:pPr>
            <w:r w:rsidRPr="00C421E1">
              <w:rPr>
                <w:rFonts w:ascii="Arial" w:hAnsi="Arial" w:cs="Arial"/>
              </w:rPr>
              <w:t>B) Nutrient Management through Organic Sources (N)</w:t>
            </w:r>
          </w:p>
        </w:tc>
      </w:tr>
      <w:tr w:rsidR="00AF2401" w:rsidRPr="00C421E1" w14:paraId="2ED4C985" w14:textId="77777777" w:rsidTr="0062000E">
        <w:tc>
          <w:tcPr>
            <w:tcW w:w="2545" w:type="pct"/>
          </w:tcPr>
          <w:p w14:paraId="5EE50032"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1</w:t>
            </w:r>
            <w:r w:rsidRPr="00C421E1">
              <w:rPr>
                <w:rFonts w:ascii="Arial" w:hAnsi="Arial" w:cs="Arial"/>
                <w:sz w:val="24"/>
                <w:szCs w:val="24"/>
              </w:rPr>
              <w:t xml:space="preserve">:  10 t/ha FYM </w:t>
            </w:r>
          </w:p>
        </w:tc>
        <w:tc>
          <w:tcPr>
            <w:tcW w:w="383" w:type="pct"/>
          </w:tcPr>
          <w:p w14:paraId="1245643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1628</w:t>
            </w:r>
          </w:p>
        </w:tc>
        <w:tc>
          <w:tcPr>
            <w:tcW w:w="383" w:type="pct"/>
          </w:tcPr>
          <w:p w14:paraId="0B227AF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1600</w:t>
            </w:r>
          </w:p>
        </w:tc>
        <w:tc>
          <w:tcPr>
            <w:tcW w:w="461" w:type="pct"/>
          </w:tcPr>
          <w:p w14:paraId="44D3CED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1614</w:t>
            </w:r>
          </w:p>
        </w:tc>
        <w:tc>
          <w:tcPr>
            <w:tcW w:w="383" w:type="pct"/>
          </w:tcPr>
          <w:p w14:paraId="0CB2CCA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4388</w:t>
            </w:r>
          </w:p>
        </w:tc>
        <w:tc>
          <w:tcPr>
            <w:tcW w:w="383" w:type="pct"/>
          </w:tcPr>
          <w:p w14:paraId="4262AF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4518</w:t>
            </w:r>
          </w:p>
        </w:tc>
        <w:tc>
          <w:tcPr>
            <w:tcW w:w="461" w:type="pct"/>
          </w:tcPr>
          <w:p w14:paraId="5EF9C3A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4453</w:t>
            </w:r>
          </w:p>
        </w:tc>
      </w:tr>
      <w:tr w:rsidR="00AF2401" w:rsidRPr="00C421E1" w14:paraId="15478FEB" w14:textId="77777777" w:rsidTr="0062000E">
        <w:tc>
          <w:tcPr>
            <w:tcW w:w="2545" w:type="pct"/>
          </w:tcPr>
          <w:p w14:paraId="3443CEF4"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2</w:t>
            </w:r>
            <w:r w:rsidRPr="00C421E1">
              <w:rPr>
                <w:rFonts w:ascii="Arial" w:hAnsi="Arial" w:cs="Arial"/>
                <w:sz w:val="24"/>
                <w:szCs w:val="24"/>
              </w:rPr>
              <w:t>:  5 t/ha Biocompost</w:t>
            </w:r>
          </w:p>
        </w:tc>
        <w:tc>
          <w:tcPr>
            <w:tcW w:w="383" w:type="pct"/>
          </w:tcPr>
          <w:p w14:paraId="2867461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1285</w:t>
            </w:r>
          </w:p>
        </w:tc>
        <w:tc>
          <w:tcPr>
            <w:tcW w:w="383" w:type="pct"/>
          </w:tcPr>
          <w:p w14:paraId="1CF916A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1484</w:t>
            </w:r>
          </w:p>
        </w:tc>
        <w:tc>
          <w:tcPr>
            <w:tcW w:w="461" w:type="pct"/>
          </w:tcPr>
          <w:p w14:paraId="1AE7024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1384</w:t>
            </w:r>
          </w:p>
        </w:tc>
        <w:tc>
          <w:tcPr>
            <w:tcW w:w="383" w:type="pct"/>
          </w:tcPr>
          <w:p w14:paraId="2B4E153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4297</w:t>
            </w:r>
          </w:p>
        </w:tc>
        <w:tc>
          <w:tcPr>
            <w:tcW w:w="383" w:type="pct"/>
          </w:tcPr>
          <w:p w14:paraId="6D9088C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4284</w:t>
            </w:r>
          </w:p>
        </w:tc>
        <w:tc>
          <w:tcPr>
            <w:tcW w:w="461" w:type="pct"/>
          </w:tcPr>
          <w:p w14:paraId="5CDC94D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4291</w:t>
            </w:r>
          </w:p>
        </w:tc>
      </w:tr>
      <w:tr w:rsidR="00AF2401" w:rsidRPr="00C421E1" w14:paraId="404FBABD" w14:textId="77777777" w:rsidTr="0062000E">
        <w:tc>
          <w:tcPr>
            <w:tcW w:w="2545" w:type="pct"/>
          </w:tcPr>
          <w:p w14:paraId="7568F599" w14:textId="77777777" w:rsidR="00311655" w:rsidRPr="00C421E1" w:rsidRDefault="00311655" w:rsidP="002B22D0">
            <w:pPr>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3</w:t>
            </w:r>
            <w:r w:rsidRPr="00C421E1">
              <w:rPr>
                <w:rFonts w:ascii="Arial" w:hAnsi="Arial" w:cs="Arial"/>
                <w:sz w:val="24"/>
                <w:szCs w:val="24"/>
              </w:rPr>
              <w:t>:  5 t/ha vermicompost</w:t>
            </w:r>
          </w:p>
        </w:tc>
        <w:tc>
          <w:tcPr>
            <w:tcW w:w="383" w:type="pct"/>
          </w:tcPr>
          <w:p w14:paraId="56A2D6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1525</w:t>
            </w:r>
          </w:p>
        </w:tc>
        <w:tc>
          <w:tcPr>
            <w:tcW w:w="383" w:type="pct"/>
          </w:tcPr>
          <w:p w14:paraId="400C10AB"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1488</w:t>
            </w:r>
          </w:p>
        </w:tc>
        <w:tc>
          <w:tcPr>
            <w:tcW w:w="461" w:type="pct"/>
          </w:tcPr>
          <w:p w14:paraId="29E848F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1507</w:t>
            </w:r>
          </w:p>
        </w:tc>
        <w:tc>
          <w:tcPr>
            <w:tcW w:w="383" w:type="pct"/>
          </w:tcPr>
          <w:p w14:paraId="4F44D5B8"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4200</w:t>
            </w:r>
          </w:p>
        </w:tc>
        <w:tc>
          <w:tcPr>
            <w:tcW w:w="383" w:type="pct"/>
          </w:tcPr>
          <w:p w14:paraId="1EC7DC7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4449</w:t>
            </w:r>
          </w:p>
        </w:tc>
        <w:tc>
          <w:tcPr>
            <w:tcW w:w="461" w:type="pct"/>
          </w:tcPr>
          <w:p w14:paraId="7460CAC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4324</w:t>
            </w:r>
          </w:p>
        </w:tc>
      </w:tr>
      <w:tr w:rsidR="00AF2401" w:rsidRPr="00C421E1" w14:paraId="1E5E9CAC" w14:textId="77777777" w:rsidTr="0062000E">
        <w:tc>
          <w:tcPr>
            <w:tcW w:w="2545" w:type="pct"/>
          </w:tcPr>
          <w:p w14:paraId="4DBBB01D"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4</w:t>
            </w:r>
            <w:r w:rsidRPr="00C421E1">
              <w:rPr>
                <w:rFonts w:ascii="Arial" w:hAnsi="Arial" w:cs="Arial"/>
                <w:sz w:val="24"/>
                <w:szCs w:val="24"/>
              </w:rPr>
              <w:t>: 10 t/ha FYM + Three spray of 2 % Enrich banana pseudostem sap</w:t>
            </w:r>
          </w:p>
        </w:tc>
        <w:tc>
          <w:tcPr>
            <w:tcW w:w="383" w:type="pct"/>
          </w:tcPr>
          <w:p w14:paraId="34601F0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1707</w:t>
            </w:r>
          </w:p>
        </w:tc>
        <w:tc>
          <w:tcPr>
            <w:tcW w:w="383" w:type="pct"/>
          </w:tcPr>
          <w:p w14:paraId="6692345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1742</w:t>
            </w:r>
          </w:p>
        </w:tc>
        <w:tc>
          <w:tcPr>
            <w:tcW w:w="461" w:type="pct"/>
          </w:tcPr>
          <w:p w14:paraId="11EFCD2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1724</w:t>
            </w:r>
          </w:p>
        </w:tc>
        <w:tc>
          <w:tcPr>
            <w:tcW w:w="383" w:type="pct"/>
          </w:tcPr>
          <w:p w14:paraId="379ECE5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4990</w:t>
            </w:r>
          </w:p>
        </w:tc>
        <w:tc>
          <w:tcPr>
            <w:tcW w:w="383" w:type="pct"/>
          </w:tcPr>
          <w:p w14:paraId="625F237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4952</w:t>
            </w:r>
          </w:p>
        </w:tc>
        <w:tc>
          <w:tcPr>
            <w:tcW w:w="461" w:type="pct"/>
          </w:tcPr>
          <w:p w14:paraId="76E0851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4971</w:t>
            </w:r>
          </w:p>
        </w:tc>
      </w:tr>
      <w:tr w:rsidR="00AF2401" w:rsidRPr="00C421E1" w14:paraId="66058848" w14:textId="77777777" w:rsidTr="0062000E">
        <w:tc>
          <w:tcPr>
            <w:tcW w:w="2545" w:type="pct"/>
          </w:tcPr>
          <w:p w14:paraId="2EAD39BE"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5</w:t>
            </w:r>
            <w:r w:rsidRPr="00C421E1">
              <w:rPr>
                <w:rFonts w:ascii="Arial" w:hAnsi="Arial" w:cs="Arial"/>
                <w:sz w:val="24"/>
                <w:szCs w:val="24"/>
              </w:rPr>
              <w:t>: 5 t/ha Biocompost + Three spray of 2 % Enrich banana pseudostem sap</w:t>
            </w:r>
          </w:p>
        </w:tc>
        <w:tc>
          <w:tcPr>
            <w:tcW w:w="383" w:type="pct"/>
          </w:tcPr>
          <w:p w14:paraId="468CFDE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1535</w:t>
            </w:r>
          </w:p>
        </w:tc>
        <w:tc>
          <w:tcPr>
            <w:tcW w:w="383" w:type="pct"/>
          </w:tcPr>
          <w:p w14:paraId="29F52C29"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1465</w:t>
            </w:r>
          </w:p>
        </w:tc>
        <w:tc>
          <w:tcPr>
            <w:tcW w:w="461" w:type="pct"/>
          </w:tcPr>
          <w:p w14:paraId="3DABDEF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1500</w:t>
            </w:r>
          </w:p>
        </w:tc>
        <w:tc>
          <w:tcPr>
            <w:tcW w:w="383" w:type="pct"/>
          </w:tcPr>
          <w:p w14:paraId="05945FF4"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4236</w:t>
            </w:r>
          </w:p>
        </w:tc>
        <w:tc>
          <w:tcPr>
            <w:tcW w:w="383" w:type="pct"/>
          </w:tcPr>
          <w:p w14:paraId="2831C10D"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4505</w:t>
            </w:r>
          </w:p>
        </w:tc>
        <w:tc>
          <w:tcPr>
            <w:tcW w:w="461" w:type="pct"/>
          </w:tcPr>
          <w:p w14:paraId="17C7C60C"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4370</w:t>
            </w:r>
          </w:p>
        </w:tc>
      </w:tr>
      <w:tr w:rsidR="00AF2401" w:rsidRPr="00C421E1" w14:paraId="5CB61637" w14:textId="77777777" w:rsidTr="0062000E">
        <w:tc>
          <w:tcPr>
            <w:tcW w:w="2545" w:type="pct"/>
          </w:tcPr>
          <w:p w14:paraId="7D4A2EC2" w14:textId="77777777" w:rsidR="00311655" w:rsidRPr="00C421E1" w:rsidRDefault="00311655" w:rsidP="002B22D0">
            <w:pPr>
              <w:ind w:left="450" w:hanging="450"/>
              <w:jc w:val="both"/>
              <w:rPr>
                <w:rFonts w:ascii="Arial" w:hAnsi="Arial" w:cs="Arial"/>
                <w:sz w:val="24"/>
                <w:szCs w:val="24"/>
              </w:rPr>
            </w:pPr>
            <w:r w:rsidRPr="00C421E1">
              <w:rPr>
                <w:rFonts w:ascii="Arial" w:hAnsi="Arial" w:cs="Arial"/>
                <w:sz w:val="24"/>
                <w:szCs w:val="24"/>
              </w:rPr>
              <w:t>N</w:t>
            </w:r>
            <w:r w:rsidRPr="00C421E1">
              <w:rPr>
                <w:rFonts w:ascii="Arial" w:hAnsi="Arial" w:cs="Arial"/>
                <w:sz w:val="24"/>
                <w:szCs w:val="24"/>
                <w:vertAlign w:val="subscript"/>
              </w:rPr>
              <w:t>6</w:t>
            </w:r>
            <w:r w:rsidRPr="00C421E1">
              <w:rPr>
                <w:rFonts w:ascii="Arial" w:hAnsi="Arial" w:cs="Arial"/>
                <w:sz w:val="24"/>
                <w:szCs w:val="24"/>
              </w:rPr>
              <w:t>: 5 t/ha vermicompost + Three spray of 2 % Enrich banana pseudostem sap</w:t>
            </w:r>
          </w:p>
        </w:tc>
        <w:tc>
          <w:tcPr>
            <w:tcW w:w="383" w:type="pct"/>
          </w:tcPr>
          <w:p w14:paraId="21F0CB4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1695</w:t>
            </w:r>
          </w:p>
        </w:tc>
        <w:tc>
          <w:tcPr>
            <w:tcW w:w="383" w:type="pct"/>
          </w:tcPr>
          <w:p w14:paraId="2DB4288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1673</w:t>
            </w:r>
          </w:p>
        </w:tc>
        <w:tc>
          <w:tcPr>
            <w:tcW w:w="461" w:type="pct"/>
          </w:tcPr>
          <w:p w14:paraId="7382CD67"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1684</w:t>
            </w:r>
          </w:p>
        </w:tc>
        <w:tc>
          <w:tcPr>
            <w:tcW w:w="383" w:type="pct"/>
          </w:tcPr>
          <w:p w14:paraId="7C0EE1E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4746</w:t>
            </w:r>
          </w:p>
        </w:tc>
        <w:tc>
          <w:tcPr>
            <w:tcW w:w="383" w:type="pct"/>
          </w:tcPr>
          <w:p w14:paraId="61FC39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4631</w:t>
            </w:r>
          </w:p>
        </w:tc>
        <w:tc>
          <w:tcPr>
            <w:tcW w:w="461" w:type="pct"/>
          </w:tcPr>
          <w:p w14:paraId="24293A80"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4688</w:t>
            </w:r>
          </w:p>
        </w:tc>
      </w:tr>
      <w:tr w:rsidR="00AF2401" w:rsidRPr="00C421E1" w14:paraId="58145E42" w14:textId="77777777" w:rsidTr="0062000E">
        <w:tc>
          <w:tcPr>
            <w:tcW w:w="2545" w:type="pct"/>
          </w:tcPr>
          <w:p w14:paraId="507F3464" w14:textId="77777777" w:rsidR="00311655" w:rsidRPr="00C421E1" w:rsidRDefault="00311655"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3B09B632"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61.64</w:t>
            </w:r>
          </w:p>
        </w:tc>
        <w:tc>
          <w:tcPr>
            <w:tcW w:w="383" w:type="pct"/>
          </w:tcPr>
          <w:p w14:paraId="7E9F7C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58.09</w:t>
            </w:r>
          </w:p>
        </w:tc>
        <w:tc>
          <w:tcPr>
            <w:tcW w:w="461" w:type="pct"/>
          </w:tcPr>
          <w:p w14:paraId="476A8B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42.56</w:t>
            </w:r>
          </w:p>
        </w:tc>
        <w:tc>
          <w:tcPr>
            <w:tcW w:w="383" w:type="pct"/>
          </w:tcPr>
          <w:p w14:paraId="5D73DBB1"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132.7</w:t>
            </w:r>
          </w:p>
        </w:tc>
        <w:tc>
          <w:tcPr>
            <w:tcW w:w="383" w:type="pct"/>
          </w:tcPr>
          <w:p w14:paraId="40C0023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115.5</w:t>
            </w:r>
          </w:p>
        </w:tc>
        <w:tc>
          <w:tcPr>
            <w:tcW w:w="461" w:type="pct"/>
          </w:tcPr>
          <w:p w14:paraId="212308C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88.3</w:t>
            </w:r>
          </w:p>
        </w:tc>
      </w:tr>
      <w:tr w:rsidR="00AF2401" w:rsidRPr="00C421E1" w14:paraId="4F2A7EEE" w14:textId="77777777" w:rsidTr="0062000E">
        <w:tc>
          <w:tcPr>
            <w:tcW w:w="2545" w:type="pct"/>
          </w:tcPr>
          <w:p w14:paraId="2070EB03"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26F48E2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175.6</w:t>
            </w:r>
          </w:p>
        </w:tc>
        <w:tc>
          <w:tcPr>
            <w:tcW w:w="383" w:type="pct"/>
          </w:tcPr>
          <w:p w14:paraId="0EFF6E7A"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165.5</w:t>
            </w:r>
          </w:p>
        </w:tc>
        <w:tc>
          <w:tcPr>
            <w:tcW w:w="461" w:type="pct"/>
          </w:tcPr>
          <w:p w14:paraId="783E0A25"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119.5</w:t>
            </w:r>
          </w:p>
        </w:tc>
        <w:tc>
          <w:tcPr>
            <w:tcW w:w="383" w:type="pct"/>
          </w:tcPr>
          <w:p w14:paraId="7F1826BF"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378.1</w:t>
            </w:r>
          </w:p>
        </w:tc>
        <w:tc>
          <w:tcPr>
            <w:tcW w:w="383" w:type="pct"/>
          </w:tcPr>
          <w:p w14:paraId="5C937096"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329.1</w:t>
            </w:r>
          </w:p>
        </w:tc>
        <w:tc>
          <w:tcPr>
            <w:tcW w:w="461" w:type="pct"/>
          </w:tcPr>
          <w:p w14:paraId="1F53066E" w14:textId="77777777" w:rsidR="00311655" w:rsidRPr="00C421E1" w:rsidRDefault="00311655"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248.0</w:t>
            </w:r>
          </w:p>
        </w:tc>
      </w:tr>
      <w:tr w:rsidR="00AF2401" w:rsidRPr="00C421E1" w14:paraId="38967EF0" w14:textId="77777777" w:rsidTr="00C76EFC">
        <w:tc>
          <w:tcPr>
            <w:tcW w:w="5000" w:type="pct"/>
            <w:gridSpan w:val="7"/>
          </w:tcPr>
          <w:p w14:paraId="2C54498D" w14:textId="77777777" w:rsidR="00311655" w:rsidRPr="00C421E1" w:rsidRDefault="00311655" w:rsidP="002B22D0">
            <w:pPr>
              <w:pStyle w:val="thesistitle"/>
              <w:tabs>
                <w:tab w:val="left" w:pos="720"/>
              </w:tabs>
              <w:spacing w:line="240" w:lineRule="auto"/>
              <w:rPr>
                <w:rFonts w:ascii="Arial" w:hAnsi="Arial" w:cs="Arial"/>
              </w:rPr>
            </w:pPr>
            <w:r w:rsidRPr="00C421E1">
              <w:rPr>
                <w:rFonts w:ascii="Arial" w:hAnsi="Arial" w:cs="Arial"/>
              </w:rPr>
              <w:t>INTERACTION EFFECT (A × B)</w:t>
            </w:r>
          </w:p>
        </w:tc>
      </w:tr>
      <w:tr w:rsidR="00AF2401" w:rsidRPr="00C421E1" w14:paraId="7EFE0F1F" w14:textId="77777777" w:rsidTr="0062000E">
        <w:tc>
          <w:tcPr>
            <w:tcW w:w="2545" w:type="pct"/>
          </w:tcPr>
          <w:p w14:paraId="0090996E" w14:textId="77777777" w:rsidR="0062000E" w:rsidRPr="00C421E1" w:rsidRDefault="0062000E" w:rsidP="002B22D0">
            <w:pPr>
              <w:pStyle w:val="thesistitle"/>
              <w:tabs>
                <w:tab w:val="left" w:pos="720"/>
              </w:tabs>
              <w:spacing w:line="240" w:lineRule="auto"/>
              <w:rPr>
                <w:rFonts w:ascii="Arial" w:hAnsi="Arial" w:cs="Arial"/>
              </w:rPr>
            </w:pPr>
            <w:proofErr w:type="spellStart"/>
            <w:r w:rsidRPr="00C421E1">
              <w:rPr>
                <w:rFonts w:ascii="Arial" w:hAnsi="Arial" w:cs="Arial"/>
              </w:rPr>
              <w:t>SEm</w:t>
            </w:r>
            <w:proofErr w:type="spellEnd"/>
            <w:r w:rsidRPr="00C421E1">
              <w:rPr>
                <w:rFonts w:ascii="Arial" w:hAnsi="Arial" w:cs="Arial"/>
              </w:rPr>
              <w:t xml:space="preserve"> ±</w:t>
            </w:r>
          </w:p>
        </w:tc>
        <w:tc>
          <w:tcPr>
            <w:tcW w:w="383" w:type="pct"/>
          </w:tcPr>
          <w:p w14:paraId="465AB514"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123.3</w:t>
            </w:r>
          </w:p>
        </w:tc>
        <w:tc>
          <w:tcPr>
            <w:tcW w:w="383" w:type="pct"/>
          </w:tcPr>
          <w:p w14:paraId="20E188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116.1</w:t>
            </w:r>
          </w:p>
        </w:tc>
        <w:tc>
          <w:tcPr>
            <w:tcW w:w="461" w:type="pct"/>
          </w:tcPr>
          <w:p w14:paraId="074CB8B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85.1</w:t>
            </w:r>
          </w:p>
        </w:tc>
        <w:tc>
          <w:tcPr>
            <w:tcW w:w="383" w:type="pct"/>
          </w:tcPr>
          <w:p w14:paraId="2556247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265.4</w:t>
            </w:r>
          </w:p>
        </w:tc>
        <w:tc>
          <w:tcPr>
            <w:tcW w:w="383" w:type="pct"/>
          </w:tcPr>
          <w:p w14:paraId="74C090C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231.0</w:t>
            </w:r>
          </w:p>
        </w:tc>
        <w:tc>
          <w:tcPr>
            <w:tcW w:w="461" w:type="pct"/>
          </w:tcPr>
          <w:p w14:paraId="1A7E6BE6"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176.6</w:t>
            </w:r>
          </w:p>
        </w:tc>
      </w:tr>
      <w:tr w:rsidR="00AF2401" w:rsidRPr="00C421E1" w14:paraId="504AA0EC" w14:textId="77777777" w:rsidTr="0062000E">
        <w:tc>
          <w:tcPr>
            <w:tcW w:w="2545" w:type="pct"/>
          </w:tcPr>
          <w:p w14:paraId="73971DC8"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CD (P=0.05)</w:t>
            </w:r>
          </w:p>
        </w:tc>
        <w:tc>
          <w:tcPr>
            <w:tcW w:w="383" w:type="pct"/>
          </w:tcPr>
          <w:p w14:paraId="075E75E0"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4DDCBB5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280C9F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c>
          <w:tcPr>
            <w:tcW w:w="383" w:type="pct"/>
          </w:tcPr>
          <w:p w14:paraId="0761EE5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383" w:type="pct"/>
          </w:tcPr>
          <w:p w14:paraId="53018C7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NS</w:t>
            </w:r>
          </w:p>
        </w:tc>
        <w:tc>
          <w:tcPr>
            <w:tcW w:w="461" w:type="pct"/>
          </w:tcPr>
          <w:p w14:paraId="7D76C403"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S</w:t>
            </w:r>
          </w:p>
        </w:tc>
      </w:tr>
      <w:tr w:rsidR="00AF2401" w:rsidRPr="00C421E1" w14:paraId="277F4FA0" w14:textId="77777777" w:rsidTr="0062000E">
        <w:tc>
          <w:tcPr>
            <w:tcW w:w="2545" w:type="pct"/>
          </w:tcPr>
          <w:p w14:paraId="5A0C650F" w14:textId="77777777" w:rsidR="0062000E" w:rsidRPr="00C421E1" w:rsidRDefault="0062000E" w:rsidP="002B22D0">
            <w:pPr>
              <w:pStyle w:val="thesistitle"/>
              <w:tabs>
                <w:tab w:val="left" w:pos="720"/>
              </w:tabs>
              <w:spacing w:line="240" w:lineRule="auto"/>
              <w:rPr>
                <w:rFonts w:ascii="Arial" w:hAnsi="Arial" w:cs="Arial"/>
              </w:rPr>
            </w:pPr>
            <w:r w:rsidRPr="00C421E1">
              <w:rPr>
                <w:rFonts w:ascii="Arial" w:hAnsi="Arial" w:cs="Arial"/>
              </w:rPr>
              <w:t>CV (%)</w:t>
            </w:r>
          </w:p>
        </w:tc>
        <w:tc>
          <w:tcPr>
            <w:tcW w:w="383" w:type="pct"/>
          </w:tcPr>
          <w:p w14:paraId="288DDCC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13.66</w:t>
            </w:r>
          </w:p>
        </w:tc>
        <w:tc>
          <w:tcPr>
            <w:tcW w:w="383" w:type="pct"/>
          </w:tcPr>
          <w:p w14:paraId="655C4A9C"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12.77</w:t>
            </w:r>
          </w:p>
        </w:tc>
        <w:tc>
          <w:tcPr>
            <w:tcW w:w="461" w:type="pct"/>
          </w:tcPr>
          <w:p w14:paraId="20A72DF9"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13.22</w:t>
            </w:r>
          </w:p>
        </w:tc>
        <w:tc>
          <w:tcPr>
            <w:tcW w:w="383" w:type="pct"/>
          </w:tcPr>
          <w:p w14:paraId="489B6121"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10.27</w:t>
            </w:r>
          </w:p>
        </w:tc>
        <w:tc>
          <w:tcPr>
            <w:tcW w:w="383" w:type="pct"/>
          </w:tcPr>
          <w:p w14:paraId="0BEA0742"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8.78</w:t>
            </w:r>
          </w:p>
        </w:tc>
        <w:tc>
          <w:tcPr>
            <w:tcW w:w="461" w:type="pct"/>
          </w:tcPr>
          <w:p w14:paraId="2C252168" w14:textId="77777777" w:rsidR="0062000E" w:rsidRPr="00C421E1" w:rsidRDefault="0062000E" w:rsidP="002B22D0">
            <w:pPr>
              <w:pStyle w:val="thesistitle"/>
              <w:tabs>
                <w:tab w:val="left" w:pos="720"/>
              </w:tabs>
              <w:spacing w:line="240" w:lineRule="auto"/>
              <w:jc w:val="center"/>
              <w:rPr>
                <w:rFonts w:ascii="Arial" w:hAnsi="Arial" w:cs="Arial"/>
                <w:b w:val="0"/>
                <w:bCs w:val="0"/>
              </w:rPr>
            </w:pPr>
            <w:r w:rsidRPr="00C421E1">
              <w:rPr>
                <w:rFonts w:ascii="Arial" w:hAnsi="Arial" w:cs="Arial"/>
                <w:b w:val="0"/>
                <w:bCs w:val="0"/>
              </w:rPr>
              <w:t>9.54</w:t>
            </w:r>
          </w:p>
        </w:tc>
      </w:tr>
    </w:tbl>
    <w:p w14:paraId="5A1E737B" w14:textId="77777777" w:rsidR="000C0C75" w:rsidRPr="00C421E1" w:rsidRDefault="000C0C75" w:rsidP="002B22D0">
      <w:pPr>
        <w:pStyle w:val="thesistitle"/>
        <w:tabs>
          <w:tab w:val="left" w:pos="720"/>
        </w:tabs>
        <w:spacing w:line="276" w:lineRule="auto"/>
        <w:rPr>
          <w:rFonts w:ascii="Arial" w:hAnsi="Arial" w:cs="Arial"/>
          <w:b w:val="0"/>
          <w:bCs w:val="0"/>
        </w:rPr>
        <w:sectPr w:rsidR="000C0C75" w:rsidRPr="00C421E1" w:rsidSect="000C0C75">
          <w:pgSz w:w="15840" w:h="12240" w:orient="landscape"/>
          <w:pgMar w:top="1440" w:right="1440" w:bottom="1440" w:left="1440" w:header="720" w:footer="720" w:gutter="0"/>
          <w:cols w:space="720"/>
          <w:docGrid w:linePitch="360"/>
        </w:sectPr>
      </w:pPr>
    </w:p>
    <w:p w14:paraId="5D412507" w14:textId="77777777" w:rsidR="006B10DA" w:rsidRDefault="006B10DA" w:rsidP="007F6591">
      <w:pPr>
        <w:pStyle w:val="Heading1"/>
        <w:numPr>
          <w:ilvl w:val="0"/>
          <w:numId w:val="3"/>
        </w:numPr>
        <w:spacing w:line="276" w:lineRule="auto"/>
        <w:ind w:hanging="720"/>
        <w:jc w:val="both"/>
        <w:rPr>
          <w:spacing w:val="-2"/>
          <w:sz w:val="24"/>
          <w:szCs w:val="24"/>
        </w:rPr>
      </w:pPr>
      <w:r w:rsidRPr="00C421E1">
        <w:rPr>
          <w:spacing w:val="-2"/>
          <w:sz w:val="24"/>
          <w:szCs w:val="24"/>
        </w:rPr>
        <w:lastRenderedPageBreak/>
        <w:t>CONCLUSION</w:t>
      </w:r>
    </w:p>
    <w:p w14:paraId="1996EBE0" w14:textId="77777777" w:rsidR="00AB6C9E" w:rsidRPr="00C421E1" w:rsidRDefault="00AB6C9E" w:rsidP="00AB6C9E">
      <w:pPr>
        <w:pStyle w:val="Heading1"/>
        <w:spacing w:line="276" w:lineRule="auto"/>
        <w:ind w:left="720"/>
        <w:jc w:val="both"/>
        <w:rPr>
          <w:spacing w:val="-2"/>
          <w:sz w:val="24"/>
          <w:szCs w:val="24"/>
        </w:rPr>
      </w:pPr>
    </w:p>
    <w:p w14:paraId="2736543D" w14:textId="77777777" w:rsidR="00E03A8D" w:rsidRDefault="00E03A8D" w:rsidP="002B22D0">
      <w:pPr>
        <w:autoSpaceDE w:val="0"/>
        <w:autoSpaceDN w:val="0"/>
        <w:adjustRightInd w:val="0"/>
        <w:spacing w:after="0"/>
        <w:ind w:firstLine="720"/>
        <w:jc w:val="both"/>
        <w:rPr>
          <w:rFonts w:ascii="Arial" w:hAnsi="Arial" w:cs="Arial"/>
          <w:sz w:val="24"/>
          <w:szCs w:val="24"/>
        </w:rPr>
      </w:pPr>
      <w:r w:rsidRPr="00C421E1">
        <w:rPr>
          <w:rFonts w:ascii="Arial" w:hAnsi="Arial" w:cs="Arial"/>
          <w:sz w:val="24"/>
          <w:szCs w:val="24"/>
          <w:lang w:val="en-IN"/>
        </w:rPr>
        <w:t xml:space="preserve">In light of results obtained from the two-year experimentation, it can be concluded that </w:t>
      </w:r>
      <w:r w:rsidRPr="00C421E1">
        <w:rPr>
          <w:rFonts w:ascii="Arial" w:hAnsi="Arial" w:cs="Arial"/>
          <w:sz w:val="24"/>
          <w:szCs w:val="24"/>
        </w:rPr>
        <w:t xml:space="preserve">Drilled paddy or little millet as intercrop in </w:t>
      </w:r>
      <w:r w:rsidRPr="00C421E1">
        <w:rPr>
          <w:rFonts w:ascii="Arial" w:hAnsi="Arial" w:cs="Arial"/>
          <w:i/>
          <w:iCs/>
          <w:sz w:val="24"/>
          <w:szCs w:val="24"/>
        </w:rPr>
        <w:t>kharif</w:t>
      </w:r>
      <w:r w:rsidRPr="00C421E1">
        <w:rPr>
          <w:rFonts w:ascii="Arial" w:hAnsi="Arial" w:cs="Arial"/>
          <w:sz w:val="24"/>
          <w:szCs w:val="24"/>
        </w:rPr>
        <w:t xml:space="preserve"> pigeonpea at 1:2 row proportion found more feasible for higher yield and profit than finger millet u</w:t>
      </w:r>
      <w:r w:rsidR="00DE6262" w:rsidRPr="00C421E1">
        <w:rPr>
          <w:rFonts w:ascii="Arial" w:hAnsi="Arial" w:cs="Arial"/>
          <w:sz w:val="24"/>
          <w:szCs w:val="24"/>
        </w:rPr>
        <w:t>nder south Gujarat condition and a</w:t>
      </w:r>
      <w:r w:rsidRPr="00C421E1">
        <w:rPr>
          <w:rFonts w:ascii="Arial" w:hAnsi="Arial" w:cs="Arial"/>
          <w:sz w:val="24"/>
          <w:szCs w:val="24"/>
        </w:rPr>
        <w:t xml:space="preserve">pplication of </w:t>
      </w:r>
      <w:bookmarkStart w:id="1" w:name="_Hlk190955140"/>
      <w:r w:rsidRPr="00C421E1">
        <w:rPr>
          <w:rFonts w:ascii="Arial" w:hAnsi="Arial" w:cs="Arial"/>
          <w:sz w:val="24"/>
          <w:szCs w:val="24"/>
        </w:rPr>
        <w:t xml:space="preserve">10 t/ha FYM + Three spray of 2 % Enrich banana pseudostem sap </w:t>
      </w:r>
      <w:bookmarkEnd w:id="1"/>
      <w:r w:rsidRPr="00C421E1">
        <w:rPr>
          <w:rFonts w:ascii="Arial" w:hAnsi="Arial" w:cs="Arial"/>
          <w:sz w:val="24"/>
          <w:szCs w:val="24"/>
        </w:rPr>
        <w:t xml:space="preserve">to pigeonpea- nutri cereals (1:2 row ratio) intercropping system for profitable yield. </w:t>
      </w:r>
    </w:p>
    <w:p w14:paraId="6DEB3058"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1308454A"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60AB10ED" w14:textId="77777777" w:rsidR="0013006A" w:rsidRPr="0013006A" w:rsidRDefault="0013006A" w:rsidP="0013006A">
      <w:pPr>
        <w:jc w:val="both"/>
        <w:outlineLvl w:val="0"/>
        <w:rPr>
          <w:rFonts w:ascii="Arial" w:eastAsia="Times New Roman" w:hAnsi="Arial" w:cs="Arial"/>
          <w:lang w:val="en-GB" w:eastAsia="en-GB" w:bidi="ar-SA"/>
        </w:rPr>
      </w:pPr>
      <w:r w:rsidRPr="0013006A">
        <w:rPr>
          <w:rFonts w:ascii="Arial" w:eastAsia="Times New Roman" w:hAnsi="Arial" w:cs="Arial"/>
          <w:b/>
          <w:bCs/>
          <w:lang w:val="en-GB" w:eastAsia="en-GB" w:bidi="ar-SA"/>
        </w:rPr>
        <w:t>COMPETING INTERESTS DISCLAIMER:</w:t>
      </w:r>
    </w:p>
    <w:p w14:paraId="1DB546BE" w14:textId="77777777" w:rsidR="0013006A" w:rsidRPr="0013006A" w:rsidRDefault="0013006A" w:rsidP="0013006A">
      <w:pPr>
        <w:rPr>
          <w:rFonts w:ascii="Calibri" w:eastAsia="Times New Roman" w:hAnsi="Calibri" w:cs="Times New Roman"/>
          <w:lang w:val="en-GB" w:eastAsia="en-GB" w:bidi="ar-SA"/>
        </w:rPr>
      </w:pPr>
      <w:r w:rsidRPr="0013006A">
        <w:rPr>
          <w:rFonts w:ascii="Calibri" w:eastAsia="Times New Roman" w:hAnsi="Calibri" w:cs="Times New Roman"/>
          <w:lang w:val="en-GB" w:eastAsia="en-GB" w:bidi="ar-SA"/>
        </w:rPr>
        <w:t>Authors have declared that they have no known competing financial interests OR non-financial interests OR personal relationships that could have appeared to influence the work reported in this paper.</w:t>
      </w:r>
    </w:p>
    <w:p w14:paraId="0485CEF0" w14:textId="77777777" w:rsidR="0013006A" w:rsidRDefault="0013006A" w:rsidP="002B22D0">
      <w:pPr>
        <w:autoSpaceDE w:val="0"/>
        <w:autoSpaceDN w:val="0"/>
        <w:adjustRightInd w:val="0"/>
        <w:spacing w:after="0"/>
        <w:ind w:firstLine="720"/>
        <w:jc w:val="both"/>
        <w:rPr>
          <w:rFonts w:ascii="Arial" w:hAnsi="Arial" w:cs="Arial"/>
          <w:sz w:val="24"/>
          <w:szCs w:val="24"/>
        </w:rPr>
      </w:pPr>
    </w:p>
    <w:p w14:paraId="701B64E5" w14:textId="77777777" w:rsidR="004E6767" w:rsidRDefault="004E6767" w:rsidP="002B22D0">
      <w:pPr>
        <w:autoSpaceDE w:val="0"/>
        <w:autoSpaceDN w:val="0"/>
        <w:adjustRightInd w:val="0"/>
        <w:spacing w:after="0"/>
        <w:ind w:firstLine="720"/>
        <w:jc w:val="both"/>
        <w:rPr>
          <w:rFonts w:ascii="Arial" w:hAnsi="Arial" w:cs="Arial"/>
          <w:sz w:val="24"/>
          <w:szCs w:val="24"/>
        </w:rPr>
      </w:pPr>
    </w:p>
    <w:p w14:paraId="59BF3B6C" w14:textId="77777777" w:rsidR="004E6767" w:rsidRPr="00C421E1" w:rsidRDefault="004E6767" w:rsidP="002B22D0">
      <w:pPr>
        <w:autoSpaceDE w:val="0"/>
        <w:autoSpaceDN w:val="0"/>
        <w:adjustRightInd w:val="0"/>
        <w:spacing w:after="0"/>
        <w:ind w:firstLine="720"/>
        <w:jc w:val="both"/>
        <w:rPr>
          <w:rFonts w:ascii="Arial" w:hAnsi="Arial" w:cs="Arial"/>
          <w:sz w:val="24"/>
          <w:szCs w:val="24"/>
        </w:rPr>
      </w:pPr>
    </w:p>
    <w:p w14:paraId="6A4A61B4" w14:textId="77777777" w:rsidR="006B10DA" w:rsidRDefault="006B10DA" w:rsidP="002B22D0">
      <w:pPr>
        <w:pStyle w:val="Heading1"/>
        <w:spacing w:line="276" w:lineRule="auto"/>
        <w:ind w:left="0"/>
        <w:jc w:val="both"/>
        <w:rPr>
          <w:spacing w:val="-2"/>
          <w:sz w:val="24"/>
          <w:szCs w:val="24"/>
        </w:rPr>
      </w:pPr>
      <w:r w:rsidRPr="00C421E1">
        <w:rPr>
          <w:spacing w:val="-2"/>
          <w:sz w:val="24"/>
          <w:szCs w:val="24"/>
        </w:rPr>
        <w:t>REFERENCES</w:t>
      </w:r>
    </w:p>
    <w:p w14:paraId="712185FE" w14:textId="77777777" w:rsidR="004E6767" w:rsidRPr="00C421E1" w:rsidRDefault="004E6767" w:rsidP="002B22D0">
      <w:pPr>
        <w:pStyle w:val="Heading1"/>
        <w:spacing w:line="276" w:lineRule="auto"/>
        <w:ind w:left="0"/>
        <w:jc w:val="both"/>
        <w:rPr>
          <w:spacing w:val="-2"/>
          <w:sz w:val="24"/>
          <w:szCs w:val="24"/>
        </w:rPr>
      </w:pPr>
    </w:p>
    <w:p w14:paraId="42932369"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Bana, R.S., </w:t>
      </w:r>
      <w:proofErr w:type="spellStart"/>
      <w:r w:rsidRPr="00C421E1">
        <w:rPr>
          <w:rFonts w:ascii="Arial" w:hAnsi="Arial" w:cs="Arial"/>
          <w:bCs/>
          <w:sz w:val="24"/>
          <w:szCs w:val="24"/>
        </w:rPr>
        <w:t>Pooniya</w:t>
      </w:r>
      <w:proofErr w:type="spellEnd"/>
      <w:r w:rsidRPr="00C421E1">
        <w:rPr>
          <w:rFonts w:ascii="Arial" w:hAnsi="Arial" w:cs="Arial"/>
          <w:bCs/>
          <w:sz w:val="24"/>
          <w:szCs w:val="24"/>
        </w:rPr>
        <w:t>, V., Choudhary, A. K., Rana, K. S. and Tyagi, V. K. 2016.</w:t>
      </w:r>
      <w:r w:rsidRPr="00C421E1">
        <w:rPr>
          <w:rFonts w:ascii="Arial" w:hAnsi="Arial" w:cs="Arial"/>
          <w:sz w:val="24"/>
          <w:szCs w:val="24"/>
        </w:rPr>
        <w:t xml:space="preserve"> </w:t>
      </w:r>
      <w:r w:rsidRPr="00C421E1">
        <w:rPr>
          <w:rFonts w:ascii="Arial" w:hAnsi="Arial" w:cs="Arial"/>
          <w:bCs/>
          <w:sz w:val="24"/>
          <w:szCs w:val="24"/>
        </w:rPr>
        <w:t>Influence of organic nutrient sources and moisture management on productivity, biofortification and soil health in pearl millet (</w:t>
      </w:r>
      <w:proofErr w:type="spellStart"/>
      <w:r w:rsidRPr="00C421E1">
        <w:rPr>
          <w:rFonts w:ascii="Arial" w:hAnsi="Arial" w:cs="Arial"/>
          <w:bCs/>
          <w:i/>
          <w:iCs/>
          <w:sz w:val="24"/>
          <w:szCs w:val="24"/>
        </w:rPr>
        <w:t>Pennisetum</w:t>
      </w:r>
      <w:proofErr w:type="spellEnd"/>
      <w:r w:rsidRPr="00C421E1">
        <w:rPr>
          <w:rFonts w:ascii="Arial" w:hAnsi="Arial" w:cs="Arial"/>
          <w:bCs/>
          <w:i/>
          <w:iCs/>
          <w:sz w:val="24"/>
          <w:szCs w:val="24"/>
        </w:rPr>
        <w:t xml:space="preserve"> </w:t>
      </w:r>
      <w:proofErr w:type="spellStart"/>
      <w:r w:rsidRPr="00C421E1">
        <w:rPr>
          <w:rFonts w:ascii="Arial" w:hAnsi="Arial" w:cs="Arial"/>
          <w:bCs/>
          <w:i/>
          <w:iCs/>
          <w:sz w:val="24"/>
          <w:szCs w:val="24"/>
        </w:rPr>
        <w:t>glaucum</w:t>
      </w:r>
      <w:proofErr w:type="spellEnd"/>
      <w:r w:rsidRPr="00C421E1">
        <w:rPr>
          <w:rFonts w:ascii="Arial" w:hAnsi="Arial" w:cs="Arial"/>
          <w:bCs/>
          <w:sz w:val="24"/>
          <w:szCs w:val="24"/>
        </w:rPr>
        <w:t xml:space="preserve">) + </w:t>
      </w:r>
      <w:proofErr w:type="spellStart"/>
      <w:r w:rsidRPr="00C421E1">
        <w:rPr>
          <w:rFonts w:ascii="Arial" w:hAnsi="Arial" w:cs="Arial"/>
          <w:bCs/>
          <w:sz w:val="24"/>
          <w:szCs w:val="24"/>
        </w:rPr>
        <w:t>clusterbean</w:t>
      </w:r>
      <w:proofErr w:type="spellEnd"/>
      <w:r w:rsidRPr="00C421E1">
        <w:rPr>
          <w:rFonts w:ascii="Arial" w:hAnsi="Arial" w:cs="Arial"/>
          <w:bCs/>
          <w:sz w:val="24"/>
          <w:szCs w:val="24"/>
        </w:rPr>
        <w:t xml:space="preserve"> (</w:t>
      </w:r>
      <w:proofErr w:type="spellStart"/>
      <w:r w:rsidRPr="00C421E1">
        <w:rPr>
          <w:rFonts w:ascii="Arial" w:hAnsi="Arial" w:cs="Arial"/>
          <w:bCs/>
          <w:i/>
          <w:iCs/>
          <w:sz w:val="24"/>
          <w:szCs w:val="24"/>
        </w:rPr>
        <w:t>Cyamopsis</w:t>
      </w:r>
      <w:proofErr w:type="spellEnd"/>
      <w:r w:rsidRPr="00C421E1">
        <w:rPr>
          <w:rFonts w:ascii="Arial" w:hAnsi="Arial" w:cs="Arial"/>
          <w:bCs/>
          <w:i/>
          <w:iCs/>
          <w:sz w:val="24"/>
          <w:szCs w:val="24"/>
        </w:rPr>
        <w:t xml:space="preserve"> </w:t>
      </w:r>
      <w:proofErr w:type="spellStart"/>
      <w:r w:rsidRPr="00C421E1">
        <w:rPr>
          <w:rFonts w:ascii="Arial" w:hAnsi="Arial" w:cs="Arial"/>
          <w:bCs/>
          <w:i/>
          <w:iCs/>
          <w:sz w:val="24"/>
          <w:szCs w:val="24"/>
        </w:rPr>
        <w:t>tetragonaloba</w:t>
      </w:r>
      <w:proofErr w:type="spellEnd"/>
      <w:r w:rsidRPr="00C421E1">
        <w:rPr>
          <w:rFonts w:ascii="Arial" w:hAnsi="Arial" w:cs="Arial"/>
          <w:bCs/>
          <w:sz w:val="24"/>
          <w:szCs w:val="24"/>
        </w:rPr>
        <w:t xml:space="preserve">) intercropping system of semi-arid India </w:t>
      </w:r>
      <w:r w:rsidRPr="00C421E1">
        <w:rPr>
          <w:rFonts w:ascii="Arial" w:hAnsi="Arial" w:cs="Arial"/>
          <w:bCs/>
          <w:i/>
          <w:iCs/>
          <w:sz w:val="24"/>
          <w:szCs w:val="24"/>
        </w:rPr>
        <w:t>Indian Journal of Agricultural Sciences,</w:t>
      </w:r>
      <w:r w:rsidRPr="00C421E1">
        <w:rPr>
          <w:rFonts w:ascii="Arial" w:hAnsi="Arial" w:cs="Arial"/>
          <w:bCs/>
          <w:sz w:val="24"/>
          <w:szCs w:val="24"/>
        </w:rPr>
        <w:t xml:space="preserve"> </w:t>
      </w:r>
      <w:r w:rsidRPr="00C421E1">
        <w:rPr>
          <w:rFonts w:ascii="Arial" w:hAnsi="Arial" w:cs="Arial"/>
          <w:b/>
          <w:sz w:val="24"/>
          <w:szCs w:val="24"/>
        </w:rPr>
        <w:t>86</w:t>
      </w:r>
      <w:r w:rsidRPr="00C421E1">
        <w:rPr>
          <w:rFonts w:ascii="Arial" w:hAnsi="Arial" w:cs="Arial"/>
          <w:bCs/>
          <w:sz w:val="24"/>
          <w:szCs w:val="24"/>
        </w:rPr>
        <w:t>(11): 1418-25.</w:t>
      </w:r>
    </w:p>
    <w:p w14:paraId="21C25800" w14:textId="77777777" w:rsidR="00754D4C" w:rsidRPr="00C421E1" w:rsidRDefault="00754D4C" w:rsidP="002B22D0">
      <w:pPr>
        <w:spacing w:after="0"/>
        <w:ind w:left="1260" w:hanging="1260"/>
        <w:jc w:val="both"/>
        <w:rPr>
          <w:rFonts w:ascii="Arial" w:hAnsi="Arial" w:cs="Arial"/>
          <w:bCs/>
          <w:sz w:val="24"/>
          <w:szCs w:val="24"/>
        </w:rPr>
      </w:pPr>
      <w:r w:rsidRPr="00C421E1">
        <w:rPr>
          <w:rFonts w:ascii="Arial" w:hAnsi="Arial" w:cs="Arial"/>
          <w:bCs/>
          <w:sz w:val="24"/>
          <w:szCs w:val="24"/>
        </w:rPr>
        <w:t xml:space="preserve">Biradar, S.A., Devarnavadagi, V. S., </w:t>
      </w:r>
      <w:proofErr w:type="spellStart"/>
      <w:r w:rsidRPr="00C421E1">
        <w:rPr>
          <w:rFonts w:ascii="Arial" w:hAnsi="Arial" w:cs="Arial"/>
          <w:bCs/>
          <w:sz w:val="24"/>
          <w:szCs w:val="24"/>
        </w:rPr>
        <w:t>Hotkar</w:t>
      </w:r>
      <w:proofErr w:type="spellEnd"/>
      <w:r w:rsidRPr="00C421E1">
        <w:rPr>
          <w:rFonts w:ascii="Arial" w:hAnsi="Arial" w:cs="Arial"/>
          <w:bCs/>
          <w:sz w:val="24"/>
          <w:szCs w:val="24"/>
        </w:rPr>
        <w:t xml:space="preserve">, </w:t>
      </w:r>
      <w:proofErr w:type="spellStart"/>
      <w:r w:rsidRPr="00C421E1">
        <w:rPr>
          <w:rFonts w:ascii="Arial" w:hAnsi="Arial" w:cs="Arial"/>
          <w:bCs/>
          <w:sz w:val="24"/>
          <w:szCs w:val="24"/>
        </w:rPr>
        <w:t>S.and</w:t>
      </w:r>
      <w:proofErr w:type="spellEnd"/>
      <w:r w:rsidRPr="00C421E1">
        <w:rPr>
          <w:rFonts w:ascii="Arial" w:hAnsi="Arial" w:cs="Arial"/>
          <w:bCs/>
          <w:sz w:val="24"/>
          <w:szCs w:val="24"/>
        </w:rPr>
        <w:t xml:space="preserve"> </w:t>
      </w:r>
      <w:proofErr w:type="spellStart"/>
      <w:r w:rsidRPr="00C421E1">
        <w:rPr>
          <w:rFonts w:ascii="Arial" w:hAnsi="Arial" w:cs="Arial"/>
          <w:bCs/>
          <w:sz w:val="24"/>
          <w:szCs w:val="24"/>
        </w:rPr>
        <w:t>Kolhar</w:t>
      </w:r>
      <w:proofErr w:type="spellEnd"/>
      <w:r w:rsidRPr="00C421E1">
        <w:rPr>
          <w:rFonts w:ascii="Arial" w:hAnsi="Arial" w:cs="Arial"/>
          <w:bCs/>
          <w:sz w:val="24"/>
          <w:szCs w:val="24"/>
        </w:rPr>
        <w:t>, B.C. 2020. Performance of pigeon pea (</w:t>
      </w:r>
      <w:r w:rsidRPr="00C421E1">
        <w:rPr>
          <w:rFonts w:ascii="Arial" w:hAnsi="Arial" w:cs="Arial"/>
          <w:bCs/>
          <w:i/>
          <w:iCs/>
          <w:sz w:val="24"/>
          <w:szCs w:val="24"/>
        </w:rPr>
        <w:t>Cajanus cajan</w:t>
      </w:r>
      <w:r w:rsidRPr="00C421E1">
        <w:rPr>
          <w:rFonts w:ascii="Arial" w:hAnsi="Arial" w:cs="Arial"/>
          <w:bCs/>
          <w:sz w:val="24"/>
          <w:szCs w:val="24"/>
        </w:rPr>
        <w:t xml:space="preserve"> L.) based intercropping system with millets under northern dry zone of Karnataka.</w:t>
      </w:r>
      <w:r w:rsidRPr="00C421E1">
        <w:rPr>
          <w:rFonts w:ascii="Arial" w:hAnsi="Arial" w:cs="Arial"/>
          <w:sz w:val="24"/>
          <w:szCs w:val="24"/>
        </w:rPr>
        <w:t xml:space="preserve"> </w:t>
      </w:r>
      <w:r w:rsidRPr="00C421E1">
        <w:rPr>
          <w:rFonts w:ascii="Arial" w:hAnsi="Arial" w:cs="Arial"/>
          <w:bCs/>
          <w:i/>
          <w:iCs/>
          <w:sz w:val="24"/>
          <w:szCs w:val="24"/>
        </w:rPr>
        <w:t>Journal of Pharmacognosy and Phytochemistry,</w:t>
      </w:r>
      <w:r w:rsidRPr="00C421E1">
        <w:rPr>
          <w:rFonts w:ascii="Arial" w:hAnsi="Arial" w:cs="Arial"/>
          <w:sz w:val="24"/>
          <w:szCs w:val="24"/>
        </w:rPr>
        <w:t xml:space="preserve"> </w:t>
      </w:r>
      <w:r w:rsidRPr="00C421E1">
        <w:rPr>
          <w:rFonts w:ascii="Arial" w:hAnsi="Arial" w:cs="Arial"/>
          <w:b/>
          <w:sz w:val="24"/>
          <w:szCs w:val="24"/>
        </w:rPr>
        <w:t>9</w:t>
      </w:r>
      <w:r w:rsidRPr="00C421E1">
        <w:rPr>
          <w:rFonts w:ascii="Arial" w:hAnsi="Arial" w:cs="Arial"/>
          <w:bCs/>
          <w:sz w:val="24"/>
          <w:szCs w:val="24"/>
        </w:rPr>
        <w:t>(4): 1572-1574.</w:t>
      </w:r>
    </w:p>
    <w:p w14:paraId="37B6BE35" w14:textId="77777777" w:rsidR="00754D4C" w:rsidRPr="00C421E1" w:rsidRDefault="00754D4C" w:rsidP="00754D4C">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Dhaniya, D., Verma, V. and Rani, Ella. 2024. MILLETS: The Nutri-Cereals Crop Trends in India.</w:t>
      </w:r>
      <w:r w:rsidRPr="00C421E1">
        <w:rPr>
          <w:rFonts w:ascii="Arial" w:hAnsi="Arial" w:cs="Arial"/>
        </w:rPr>
        <w:t xml:space="preserve"> </w:t>
      </w:r>
      <w:r w:rsidRPr="00C421E1">
        <w:rPr>
          <w:rFonts w:ascii="Arial" w:hAnsi="Arial" w:cs="Arial"/>
          <w:bCs/>
          <w:i/>
          <w:iCs/>
          <w:sz w:val="24"/>
          <w:szCs w:val="24"/>
        </w:rPr>
        <w:t>International Journal of Humanities Social Science and Management,</w:t>
      </w:r>
      <w:r w:rsidRPr="00C421E1">
        <w:rPr>
          <w:rFonts w:ascii="Arial" w:hAnsi="Arial" w:cs="Arial"/>
          <w:bCs/>
          <w:sz w:val="24"/>
          <w:szCs w:val="24"/>
        </w:rPr>
        <w:t xml:space="preserve"> </w:t>
      </w:r>
      <w:r w:rsidRPr="00C421E1">
        <w:rPr>
          <w:rFonts w:ascii="Arial" w:hAnsi="Arial" w:cs="Arial"/>
          <w:b/>
          <w:sz w:val="24"/>
          <w:szCs w:val="24"/>
        </w:rPr>
        <w:t>4</w:t>
      </w:r>
      <w:r w:rsidRPr="00C421E1">
        <w:rPr>
          <w:rFonts w:ascii="Arial" w:hAnsi="Arial" w:cs="Arial"/>
          <w:bCs/>
          <w:sz w:val="24"/>
          <w:szCs w:val="24"/>
        </w:rPr>
        <w:t>(1): 278-286.</w:t>
      </w:r>
    </w:p>
    <w:p w14:paraId="78ABD8A8"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 xml:space="preserve">Kumar, R. and Paslawar, A. N. 2017. Effect of conservation tillage on biomass partitioning and quality of pigeonpea based intercropping system under Vidarbha region. </w:t>
      </w:r>
      <w:r w:rsidRPr="00C421E1">
        <w:rPr>
          <w:rFonts w:ascii="Arial" w:hAnsi="Arial" w:cs="Arial"/>
          <w:i/>
          <w:iCs/>
          <w:sz w:val="24"/>
          <w:szCs w:val="24"/>
        </w:rPr>
        <w:t>The Bioscan,</w:t>
      </w:r>
      <w:r w:rsidRPr="00C421E1">
        <w:rPr>
          <w:rFonts w:ascii="Arial" w:hAnsi="Arial" w:cs="Arial"/>
          <w:sz w:val="24"/>
          <w:szCs w:val="24"/>
        </w:rPr>
        <w:t xml:space="preserve"> </w:t>
      </w:r>
      <w:r w:rsidRPr="00C421E1">
        <w:rPr>
          <w:rFonts w:ascii="Arial" w:hAnsi="Arial" w:cs="Arial"/>
          <w:b/>
          <w:bCs/>
          <w:sz w:val="24"/>
          <w:szCs w:val="24"/>
        </w:rPr>
        <w:t>12</w:t>
      </w:r>
      <w:r w:rsidRPr="00C421E1">
        <w:rPr>
          <w:rFonts w:ascii="Arial" w:hAnsi="Arial" w:cs="Arial"/>
          <w:sz w:val="24"/>
          <w:szCs w:val="24"/>
        </w:rPr>
        <w:t>(1): 571-574.</w:t>
      </w:r>
    </w:p>
    <w:p w14:paraId="73A3AA5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Lokesha, M. N. 2023. Organic farming for sustainable agriculture in India: an overview and policy initiatives. </w:t>
      </w:r>
      <w:r w:rsidRPr="00C421E1">
        <w:rPr>
          <w:rFonts w:ascii="Arial" w:hAnsi="Arial" w:cs="Arial"/>
          <w:bCs/>
          <w:i/>
          <w:iCs/>
          <w:sz w:val="24"/>
          <w:szCs w:val="24"/>
        </w:rPr>
        <w:t>International Journal of Creative Research Thoughts,</w:t>
      </w:r>
      <w:r w:rsidRPr="00C421E1">
        <w:rPr>
          <w:rFonts w:ascii="Arial" w:hAnsi="Arial" w:cs="Arial"/>
          <w:bCs/>
          <w:sz w:val="24"/>
          <w:szCs w:val="24"/>
        </w:rPr>
        <w:t xml:space="preserve"> </w:t>
      </w:r>
      <w:r w:rsidRPr="00C421E1">
        <w:rPr>
          <w:rFonts w:ascii="Arial" w:hAnsi="Arial" w:cs="Arial"/>
          <w:b/>
          <w:sz w:val="24"/>
          <w:szCs w:val="24"/>
        </w:rPr>
        <w:t>11</w:t>
      </w:r>
      <w:r w:rsidRPr="00C421E1">
        <w:rPr>
          <w:rFonts w:ascii="Arial" w:hAnsi="Arial" w:cs="Arial"/>
          <w:bCs/>
          <w:sz w:val="24"/>
          <w:szCs w:val="24"/>
        </w:rPr>
        <w:t>:10 ISSN: 2320-2882.</w:t>
      </w:r>
    </w:p>
    <w:p w14:paraId="68CA37B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Naik, M.S.P., Sumathi, V. and Kadiri, L. 2017. Response of optimum nitrogen rate in maize with legume intercropping system. </w:t>
      </w:r>
      <w:r w:rsidRPr="00C421E1">
        <w:rPr>
          <w:rFonts w:ascii="Arial" w:hAnsi="Arial" w:cs="Arial"/>
          <w:bCs/>
          <w:i/>
          <w:iCs/>
          <w:sz w:val="24"/>
          <w:szCs w:val="24"/>
        </w:rPr>
        <w:t>SAARC Journal of Agriculture,</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(1):139-148.</w:t>
      </w:r>
    </w:p>
    <w:p w14:paraId="30C9957F"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lastRenderedPageBreak/>
        <w:t>Pal, A. K., Singh, R.S., Shukla, U. N. and Singh, S. 2016. Growth and production potential of pigeonpea (</w:t>
      </w:r>
      <w:r w:rsidRPr="00C421E1">
        <w:rPr>
          <w:rFonts w:ascii="Arial" w:hAnsi="Arial" w:cs="Arial"/>
          <w:i/>
          <w:iCs/>
          <w:sz w:val="24"/>
          <w:szCs w:val="24"/>
        </w:rPr>
        <w:t>Cajanus cajan</w:t>
      </w:r>
      <w:r w:rsidRPr="00C421E1">
        <w:rPr>
          <w:rFonts w:ascii="Arial" w:hAnsi="Arial" w:cs="Arial"/>
          <w:sz w:val="24"/>
          <w:szCs w:val="24"/>
        </w:rPr>
        <w:t xml:space="preserve"> L.) as influenced by intercropping and integrated nutrient management. </w:t>
      </w:r>
      <w:r w:rsidRPr="00C421E1">
        <w:rPr>
          <w:rFonts w:ascii="Arial" w:hAnsi="Arial" w:cs="Arial"/>
          <w:i/>
          <w:iCs/>
          <w:sz w:val="24"/>
          <w:szCs w:val="24"/>
        </w:rPr>
        <w:t>Journal of Applied and Natural Science,</w:t>
      </w:r>
      <w:r w:rsidRPr="00C421E1">
        <w:rPr>
          <w:rFonts w:ascii="Arial" w:hAnsi="Arial" w:cs="Arial"/>
          <w:sz w:val="24"/>
          <w:szCs w:val="24"/>
        </w:rPr>
        <w:t xml:space="preserve"> </w:t>
      </w:r>
      <w:r w:rsidRPr="00C421E1">
        <w:rPr>
          <w:rFonts w:ascii="Arial" w:hAnsi="Arial" w:cs="Arial"/>
          <w:b/>
          <w:bCs/>
          <w:sz w:val="24"/>
          <w:szCs w:val="24"/>
        </w:rPr>
        <w:t>8</w:t>
      </w:r>
      <w:r w:rsidRPr="00C421E1">
        <w:rPr>
          <w:rFonts w:ascii="Arial" w:hAnsi="Arial" w:cs="Arial"/>
          <w:sz w:val="24"/>
          <w:szCs w:val="24"/>
        </w:rPr>
        <w:t>(1): 179 -183.</w:t>
      </w:r>
    </w:p>
    <w:p w14:paraId="4078ED52" w14:textId="77777777" w:rsidR="00754D4C" w:rsidRPr="00C421E1" w:rsidRDefault="00754D4C" w:rsidP="00754D4C">
      <w:pPr>
        <w:autoSpaceDE w:val="0"/>
        <w:autoSpaceDN w:val="0"/>
        <w:adjustRightInd w:val="0"/>
        <w:spacing w:after="0"/>
        <w:ind w:left="1134" w:hanging="1134"/>
        <w:jc w:val="both"/>
        <w:rPr>
          <w:rFonts w:ascii="Arial" w:hAnsi="Arial" w:cs="Arial"/>
        </w:rPr>
      </w:pPr>
      <w:r w:rsidRPr="00C421E1">
        <w:rPr>
          <w:rFonts w:ascii="Arial" w:hAnsi="Arial" w:cs="Arial"/>
          <w:sz w:val="24"/>
          <w:szCs w:val="24"/>
        </w:rPr>
        <w:t xml:space="preserve">Ramesh, P., Singh, M. and Subba Rao, A. 2005. Organic farming: its relevance to the Indian context. </w:t>
      </w:r>
      <w:r w:rsidRPr="00C421E1">
        <w:rPr>
          <w:rFonts w:ascii="Arial" w:hAnsi="Arial" w:cs="Arial"/>
          <w:i/>
          <w:iCs/>
          <w:sz w:val="24"/>
          <w:szCs w:val="24"/>
        </w:rPr>
        <w:t>Current Science,</w:t>
      </w:r>
      <w:r w:rsidRPr="00C421E1">
        <w:rPr>
          <w:rFonts w:ascii="Arial" w:hAnsi="Arial" w:cs="Arial"/>
          <w:sz w:val="24"/>
          <w:szCs w:val="24"/>
        </w:rPr>
        <w:t xml:space="preserve"> </w:t>
      </w:r>
      <w:r w:rsidRPr="00C421E1">
        <w:rPr>
          <w:rFonts w:ascii="Arial" w:hAnsi="Arial" w:cs="Arial"/>
          <w:b/>
          <w:bCs/>
          <w:sz w:val="24"/>
          <w:szCs w:val="24"/>
        </w:rPr>
        <w:t>88</w:t>
      </w:r>
      <w:r w:rsidRPr="00C421E1">
        <w:rPr>
          <w:rFonts w:ascii="Arial" w:hAnsi="Arial" w:cs="Arial"/>
          <w:sz w:val="24"/>
          <w:szCs w:val="24"/>
        </w:rPr>
        <w:t>(4): 561-568.</w:t>
      </w:r>
    </w:p>
    <w:p w14:paraId="7A3547D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Sanjay, D.J. and Suganya, R. 2024. Impact of organic nutrient modules on productivity of pigeonpea based intercropping system.</w:t>
      </w:r>
      <w:r w:rsidRPr="00C421E1">
        <w:rPr>
          <w:rFonts w:ascii="Arial" w:hAnsi="Arial" w:cs="Arial"/>
          <w:sz w:val="24"/>
          <w:szCs w:val="24"/>
        </w:rPr>
        <w:t xml:space="preserve"> </w:t>
      </w:r>
      <w:r w:rsidRPr="00C421E1">
        <w:rPr>
          <w:rFonts w:ascii="Arial" w:hAnsi="Arial" w:cs="Arial"/>
          <w:bCs/>
          <w:i/>
          <w:iCs/>
          <w:sz w:val="24"/>
          <w:szCs w:val="24"/>
        </w:rPr>
        <w:t>International Journal of Research in Agronomy</w:t>
      </w:r>
      <w:r w:rsidRPr="00C421E1">
        <w:rPr>
          <w:rFonts w:ascii="Arial" w:hAnsi="Arial" w:cs="Arial"/>
          <w:bCs/>
          <w:sz w:val="24"/>
          <w:szCs w:val="24"/>
        </w:rPr>
        <w:t xml:space="preserve">, </w:t>
      </w:r>
      <w:r w:rsidRPr="00C421E1">
        <w:rPr>
          <w:rFonts w:ascii="Arial" w:hAnsi="Arial" w:cs="Arial"/>
          <w:b/>
          <w:sz w:val="24"/>
          <w:szCs w:val="24"/>
        </w:rPr>
        <w:t>7</w:t>
      </w:r>
      <w:r w:rsidRPr="00C421E1">
        <w:rPr>
          <w:rFonts w:ascii="Arial" w:hAnsi="Arial" w:cs="Arial"/>
          <w:bCs/>
          <w:sz w:val="24"/>
          <w:szCs w:val="24"/>
        </w:rPr>
        <w:t>(5): 686-690.</w:t>
      </w:r>
    </w:p>
    <w:p w14:paraId="6912EAC2"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Seth, M. and Kumar, R. 2019.</w:t>
      </w:r>
      <w:r w:rsidRPr="00C421E1">
        <w:rPr>
          <w:rFonts w:ascii="Arial" w:hAnsi="Arial" w:cs="Arial"/>
          <w:sz w:val="24"/>
          <w:szCs w:val="24"/>
        </w:rPr>
        <w:t xml:space="preserve"> </w:t>
      </w:r>
      <w:r w:rsidRPr="00C421E1">
        <w:rPr>
          <w:rFonts w:ascii="Arial" w:hAnsi="Arial" w:cs="Arial"/>
          <w:bCs/>
          <w:sz w:val="24"/>
          <w:szCs w:val="24"/>
        </w:rPr>
        <w:t xml:space="preserve">Growth indices, nutrient uptake and productivity of wheat + chickpea as influenced by soil moisture regimes and sources of nutrients </w:t>
      </w:r>
      <w:r w:rsidRPr="00C421E1">
        <w:rPr>
          <w:rFonts w:ascii="Arial" w:hAnsi="Arial" w:cs="Arial"/>
          <w:bCs/>
          <w:i/>
          <w:iCs/>
          <w:sz w:val="24"/>
          <w:szCs w:val="24"/>
        </w:rPr>
        <w:t>Journal of Crop and Weed,</w:t>
      </w:r>
      <w:r w:rsidRPr="00C421E1">
        <w:rPr>
          <w:rFonts w:ascii="Arial" w:hAnsi="Arial" w:cs="Arial"/>
          <w:bCs/>
          <w:sz w:val="24"/>
          <w:szCs w:val="24"/>
        </w:rPr>
        <w:t xml:space="preserve"> </w:t>
      </w:r>
      <w:r w:rsidRPr="00C421E1">
        <w:rPr>
          <w:rFonts w:ascii="Arial" w:hAnsi="Arial" w:cs="Arial"/>
          <w:b/>
          <w:sz w:val="24"/>
          <w:szCs w:val="24"/>
        </w:rPr>
        <w:t>15</w:t>
      </w:r>
      <w:r w:rsidRPr="00C421E1">
        <w:rPr>
          <w:rFonts w:ascii="Arial" w:hAnsi="Arial" w:cs="Arial"/>
          <w:bCs/>
          <w:sz w:val="24"/>
          <w:szCs w:val="24"/>
        </w:rPr>
        <w:t>(2): 65-71.</w:t>
      </w:r>
    </w:p>
    <w:p w14:paraId="15C50FE3"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Shiyal, V., Patel, V. M., Gamit, M. K., Patel, K. K. and </w:t>
      </w:r>
      <w:proofErr w:type="spellStart"/>
      <w:r w:rsidRPr="00C421E1">
        <w:rPr>
          <w:rFonts w:ascii="Arial" w:hAnsi="Arial" w:cs="Arial"/>
          <w:bCs/>
          <w:sz w:val="24"/>
          <w:szCs w:val="24"/>
        </w:rPr>
        <w:t>Kotadiya</w:t>
      </w:r>
      <w:proofErr w:type="spellEnd"/>
      <w:r w:rsidRPr="00C421E1">
        <w:rPr>
          <w:rFonts w:ascii="Arial" w:hAnsi="Arial" w:cs="Arial"/>
          <w:bCs/>
          <w:sz w:val="24"/>
          <w:szCs w:val="24"/>
        </w:rPr>
        <w:t>, P. L. 2023.</w:t>
      </w:r>
      <w:r w:rsidRPr="00C421E1">
        <w:rPr>
          <w:rFonts w:ascii="Arial" w:hAnsi="Arial" w:cs="Arial"/>
          <w:sz w:val="24"/>
          <w:szCs w:val="24"/>
        </w:rPr>
        <w:t xml:space="preserve"> </w:t>
      </w:r>
      <w:r w:rsidRPr="00C421E1">
        <w:rPr>
          <w:rFonts w:ascii="Arial" w:hAnsi="Arial" w:cs="Arial"/>
          <w:bCs/>
          <w:sz w:val="24"/>
          <w:szCs w:val="24"/>
        </w:rPr>
        <w:t>Effect of pearl millet (</w:t>
      </w:r>
      <w:r w:rsidRPr="00C421E1">
        <w:rPr>
          <w:rFonts w:ascii="Arial" w:hAnsi="Arial" w:cs="Arial"/>
          <w:bCs/>
          <w:i/>
          <w:iCs/>
          <w:sz w:val="24"/>
          <w:szCs w:val="24"/>
        </w:rPr>
        <w:t>Pennisetum glaucum</w:t>
      </w:r>
      <w:r w:rsidRPr="00C421E1">
        <w:rPr>
          <w:rFonts w:ascii="Arial" w:hAnsi="Arial" w:cs="Arial"/>
          <w:bCs/>
          <w:sz w:val="24"/>
          <w:szCs w:val="24"/>
        </w:rPr>
        <w:t xml:space="preserve"> L.)- pulses intercropping system with nutrient management on growth and yield of pearl millet. </w:t>
      </w:r>
      <w:r w:rsidRPr="00C421E1">
        <w:rPr>
          <w:rFonts w:ascii="Arial" w:hAnsi="Arial" w:cs="Arial"/>
          <w:bCs/>
          <w:i/>
          <w:iCs/>
          <w:sz w:val="24"/>
          <w:szCs w:val="24"/>
        </w:rPr>
        <w:t>International Journal of Environment and Climate Change,</w:t>
      </w:r>
      <w:r w:rsidRPr="00C421E1">
        <w:rPr>
          <w:rFonts w:ascii="Arial" w:hAnsi="Arial" w:cs="Arial"/>
          <w:bCs/>
          <w:sz w:val="24"/>
          <w:szCs w:val="24"/>
        </w:rPr>
        <w:t xml:space="preserve"> </w:t>
      </w:r>
      <w:r w:rsidRPr="00C421E1">
        <w:rPr>
          <w:rFonts w:ascii="Arial" w:hAnsi="Arial" w:cs="Arial"/>
          <w:b/>
          <w:sz w:val="24"/>
          <w:szCs w:val="24"/>
        </w:rPr>
        <w:t>13</w:t>
      </w:r>
      <w:r w:rsidRPr="00C421E1">
        <w:rPr>
          <w:rFonts w:ascii="Arial" w:hAnsi="Arial" w:cs="Arial"/>
          <w:bCs/>
          <w:sz w:val="24"/>
          <w:szCs w:val="24"/>
        </w:rPr>
        <w:t>(11):1950-1959.</w:t>
      </w:r>
    </w:p>
    <w:p w14:paraId="43FF3129"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bCs/>
          <w:sz w:val="24"/>
          <w:szCs w:val="24"/>
        </w:rPr>
        <w:t xml:space="preserve">Vaja, R.P. and </w:t>
      </w:r>
      <w:proofErr w:type="spellStart"/>
      <w:r w:rsidRPr="00C421E1">
        <w:rPr>
          <w:rFonts w:ascii="Arial" w:hAnsi="Arial" w:cs="Arial"/>
          <w:bCs/>
          <w:sz w:val="24"/>
          <w:szCs w:val="24"/>
        </w:rPr>
        <w:t>Pankhaniya</w:t>
      </w:r>
      <w:proofErr w:type="spellEnd"/>
      <w:r w:rsidRPr="00C421E1">
        <w:rPr>
          <w:rFonts w:ascii="Arial" w:hAnsi="Arial" w:cs="Arial"/>
          <w:bCs/>
          <w:sz w:val="24"/>
          <w:szCs w:val="24"/>
        </w:rPr>
        <w:t xml:space="preserve">, R.M. 2023. Impact of sorghum-pulse intercropping with nitrogen levels on growth and yield of sorghum. </w:t>
      </w:r>
      <w:r w:rsidRPr="00C421E1">
        <w:rPr>
          <w:rFonts w:ascii="Arial" w:hAnsi="Arial" w:cs="Arial"/>
          <w:bCs/>
          <w:i/>
          <w:iCs/>
          <w:sz w:val="24"/>
          <w:szCs w:val="24"/>
        </w:rPr>
        <w:t>The Pharma Innovation Journal,</w:t>
      </w:r>
      <w:r w:rsidRPr="00C421E1">
        <w:rPr>
          <w:rFonts w:ascii="Arial" w:hAnsi="Arial" w:cs="Arial"/>
          <w:bCs/>
          <w:sz w:val="24"/>
          <w:szCs w:val="24"/>
        </w:rPr>
        <w:t xml:space="preserve"> </w:t>
      </w:r>
      <w:r w:rsidRPr="00C421E1">
        <w:rPr>
          <w:rFonts w:ascii="Arial" w:hAnsi="Arial" w:cs="Arial"/>
          <w:b/>
          <w:sz w:val="24"/>
          <w:szCs w:val="24"/>
        </w:rPr>
        <w:t>12</w:t>
      </w:r>
      <w:r w:rsidRPr="00C421E1">
        <w:rPr>
          <w:rFonts w:ascii="Arial" w:hAnsi="Arial" w:cs="Arial"/>
          <w:bCs/>
          <w:sz w:val="24"/>
          <w:szCs w:val="24"/>
        </w:rPr>
        <w:t>(8): 1851-1853.</w:t>
      </w:r>
    </w:p>
    <w:p w14:paraId="300DC67D" w14:textId="77777777" w:rsidR="00754D4C" w:rsidRPr="00C421E1" w:rsidRDefault="00754D4C" w:rsidP="002B22D0">
      <w:pPr>
        <w:autoSpaceDE w:val="0"/>
        <w:autoSpaceDN w:val="0"/>
        <w:adjustRightInd w:val="0"/>
        <w:spacing w:after="0"/>
        <w:ind w:left="1134" w:hanging="1134"/>
        <w:jc w:val="both"/>
        <w:rPr>
          <w:rFonts w:ascii="Arial" w:hAnsi="Arial" w:cs="Arial"/>
          <w:bCs/>
          <w:sz w:val="24"/>
          <w:szCs w:val="24"/>
        </w:rPr>
      </w:pPr>
      <w:r w:rsidRPr="00C421E1">
        <w:rPr>
          <w:rFonts w:ascii="Arial" w:hAnsi="Arial" w:cs="Arial"/>
          <w:sz w:val="24"/>
          <w:szCs w:val="24"/>
        </w:rPr>
        <w:t xml:space="preserve">Watson, C. A., Atkinson, D., Gosling, P., Jackson, L. R. and Rayns, F. W. 2002. Managing soil fertility in organic farming systems. </w:t>
      </w:r>
      <w:r w:rsidRPr="00C421E1">
        <w:rPr>
          <w:rFonts w:ascii="Arial" w:hAnsi="Arial" w:cs="Arial"/>
          <w:i/>
          <w:iCs/>
          <w:sz w:val="24"/>
          <w:szCs w:val="24"/>
        </w:rPr>
        <w:t>Soil Use and Management,</w:t>
      </w:r>
      <w:r w:rsidRPr="00C421E1">
        <w:rPr>
          <w:rFonts w:ascii="Arial" w:hAnsi="Arial" w:cs="Arial"/>
          <w:sz w:val="24"/>
          <w:szCs w:val="24"/>
        </w:rPr>
        <w:t xml:space="preserve"> </w:t>
      </w:r>
      <w:r w:rsidRPr="00C421E1">
        <w:rPr>
          <w:rFonts w:ascii="Arial" w:hAnsi="Arial" w:cs="Arial"/>
          <w:b/>
          <w:bCs/>
          <w:sz w:val="24"/>
          <w:szCs w:val="24"/>
        </w:rPr>
        <w:t>18</w:t>
      </w:r>
      <w:r w:rsidRPr="00C421E1">
        <w:rPr>
          <w:rFonts w:ascii="Arial" w:hAnsi="Arial" w:cs="Arial"/>
          <w:sz w:val="24"/>
          <w:szCs w:val="24"/>
        </w:rPr>
        <w:t>: 239-247.</w:t>
      </w:r>
    </w:p>
    <w:p w14:paraId="1B848606" w14:textId="77777777" w:rsidR="00754D4C" w:rsidRPr="00C421E1" w:rsidRDefault="00754D4C" w:rsidP="002B22D0">
      <w:pPr>
        <w:autoSpaceDE w:val="0"/>
        <w:autoSpaceDN w:val="0"/>
        <w:adjustRightInd w:val="0"/>
        <w:spacing w:after="0"/>
        <w:ind w:left="1134" w:hanging="1134"/>
        <w:jc w:val="both"/>
        <w:rPr>
          <w:rFonts w:ascii="Arial" w:hAnsi="Arial" w:cs="Arial"/>
          <w:sz w:val="24"/>
          <w:szCs w:val="24"/>
        </w:rPr>
      </w:pPr>
      <w:r w:rsidRPr="00C421E1">
        <w:rPr>
          <w:rFonts w:ascii="Arial" w:hAnsi="Arial" w:cs="Arial"/>
          <w:sz w:val="24"/>
          <w:szCs w:val="24"/>
        </w:rPr>
        <w:t>Zaman, A., Zaman, P. and Maitra, S. 2017. Water resource development and management for agricultural sustainability</w:t>
      </w:r>
      <w:r w:rsidRPr="00C421E1">
        <w:rPr>
          <w:rFonts w:ascii="Arial" w:hAnsi="Arial" w:cs="Arial"/>
          <w:i/>
          <w:iCs/>
          <w:sz w:val="24"/>
          <w:szCs w:val="24"/>
        </w:rPr>
        <w:t>. Journal of Applied and Advanced Research</w:t>
      </w:r>
      <w:r w:rsidRPr="00C421E1">
        <w:rPr>
          <w:rFonts w:ascii="Arial" w:hAnsi="Arial" w:cs="Arial"/>
          <w:sz w:val="24"/>
          <w:szCs w:val="24"/>
        </w:rPr>
        <w:t xml:space="preserve">, </w:t>
      </w:r>
      <w:r w:rsidRPr="00C421E1">
        <w:rPr>
          <w:rFonts w:ascii="Arial" w:hAnsi="Arial" w:cs="Arial"/>
          <w:b/>
          <w:bCs/>
          <w:sz w:val="24"/>
          <w:szCs w:val="24"/>
        </w:rPr>
        <w:t>2</w:t>
      </w:r>
      <w:r w:rsidRPr="00C421E1">
        <w:rPr>
          <w:rFonts w:ascii="Arial" w:hAnsi="Arial" w:cs="Arial"/>
          <w:sz w:val="24"/>
          <w:szCs w:val="24"/>
        </w:rPr>
        <w:t>(2): 73-77.</w:t>
      </w:r>
    </w:p>
    <w:p w14:paraId="46165B23" w14:textId="77777777" w:rsidR="009F4F3C" w:rsidRPr="00C421E1" w:rsidRDefault="009F4F3C" w:rsidP="002B22D0">
      <w:pPr>
        <w:autoSpaceDE w:val="0"/>
        <w:autoSpaceDN w:val="0"/>
        <w:adjustRightInd w:val="0"/>
        <w:spacing w:after="0"/>
        <w:ind w:left="1134" w:hanging="1134"/>
        <w:jc w:val="both"/>
        <w:rPr>
          <w:rFonts w:ascii="Arial" w:hAnsi="Arial" w:cs="Arial"/>
          <w:bCs/>
          <w:sz w:val="24"/>
          <w:szCs w:val="24"/>
        </w:rPr>
      </w:pPr>
    </w:p>
    <w:p w14:paraId="62B32814" w14:textId="77777777" w:rsidR="004B4102" w:rsidRPr="00C421E1" w:rsidRDefault="004B4102" w:rsidP="002B22D0">
      <w:pPr>
        <w:pStyle w:val="Heading1"/>
        <w:spacing w:line="276" w:lineRule="auto"/>
        <w:ind w:left="0"/>
        <w:jc w:val="both"/>
        <w:rPr>
          <w:spacing w:val="-2"/>
          <w:sz w:val="24"/>
          <w:szCs w:val="24"/>
        </w:rPr>
      </w:pPr>
    </w:p>
    <w:p w14:paraId="0E15635B" w14:textId="77777777" w:rsidR="008B64D9" w:rsidRPr="00C421E1" w:rsidRDefault="008B64D9" w:rsidP="002B22D0">
      <w:pPr>
        <w:pStyle w:val="Heading1"/>
        <w:spacing w:line="276" w:lineRule="auto"/>
        <w:ind w:left="0"/>
        <w:jc w:val="both"/>
        <w:rPr>
          <w:sz w:val="24"/>
          <w:szCs w:val="24"/>
        </w:rPr>
      </w:pPr>
    </w:p>
    <w:sectPr w:rsidR="008B64D9" w:rsidRPr="00C421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C1D4" w14:textId="77777777" w:rsidR="006179FE" w:rsidRDefault="006179FE" w:rsidP="00F27A34">
      <w:pPr>
        <w:spacing w:after="0" w:line="240" w:lineRule="auto"/>
      </w:pPr>
      <w:r>
        <w:separator/>
      </w:r>
    </w:p>
  </w:endnote>
  <w:endnote w:type="continuationSeparator" w:id="0">
    <w:p w14:paraId="00F0467B" w14:textId="77777777" w:rsidR="006179FE" w:rsidRDefault="006179FE" w:rsidP="00F2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A655" w14:textId="77777777" w:rsidR="00F27A34" w:rsidRDefault="00F2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B1AD" w14:textId="77777777" w:rsidR="00F27A34" w:rsidRDefault="00F2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34EB3" w14:textId="77777777" w:rsidR="00F27A34" w:rsidRDefault="00F2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08BC5" w14:textId="77777777" w:rsidR="006179FE" w:rsidRDefault="006179FE" w:rsidP="00F27A34">
      <w:pPr>
        <w:spacing w:after="0" w:line="240" w:lineRule="auto"/>
      </w:pPr>
      <w:r>
        <w:separator/>
      </w:r>
    </w:p>
  </w:footnote>
  <w:footnote w:type="continuationSeparator" w:id="0">
    <w:p w14:paraId="29104467" w14:textId="77777777" w:rsidR="006179FE" w:rsidRDefault="006179FE" w:rsidP="00F2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504B" w14:textId="7D5D659D" w:rsidR="00F27A34" w:rsidRDefault="00F27A34">
    <w:pPr>
      <w:pStyle w:val="Header"/>
    </w:pPr>
    <w:r>
      <w:rPr>
        <w:noProof/>
      </w:rPr>
      <w:pict w14:anchorId="7610C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4CBF" w14:textId="2789A8C6" w:rsidR="00F27A34" w:rsidRDefault="00F27A34">
    <w:pPr>
      <w:pStyle w:val="Header"/>
    </w:pPr>
    <w:r>
      <w:rPr>
        <w:noProof/>
      </w:rPr>
      <w:pict w14:anchorId="71F38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F992" w14:textId="1C1B084B" w:rsidR="00F27A34" w:rsidRDefault="00F27A34">
    <w:pPr>
      <w:pStyle w:val="Header"/>
    </w:pPr>
    <w:r>
      <w:rPr>
        <w:noProof/>
      </w:rPr>
      <w:pict w14:anchorId="4BA88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9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16"/>
    <w:multiLevelType w:val="multilevel"/>
    <w:tmpl w:val="6B0C23D4"/>
    <w:lvl w:ilvl="0">
      <w:start w:val="1"/>
      <w:numFmt w:val="decimal"/>
      <w:lvlText w:val="%1."/>
      <w:lvlJc w:val="left"/>
      <w:pPr>
        <w:ind w:left="150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620" w:hanging="36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37" w:hanging="361"/>
      </w:pPr>
      <w:rPr>
        <w:rFonts w:hint="default"/>
        <w:lang w:val="en-US" w:eastAsia="en-US" w:bidi="ar-SA"/>
      </w:rPr>
    </w:lvl>
    <w:lvl w:ilvl="3">
      <w:numFmt w:val="bullet"/>
      <w:lvlText w:val="•"/>
      <w:lvlJc w:val="left"/>
      <w:pPr>
        <w:ind w:left="1553" w:hanging="361"/>
      </w:pPr>
      <w:rPr>
        <w:rFonts w:hint="default"/>
        <w:lang w:val="en-US" w:eastAsia="en-US" w:bidi="ar-SA"/>
      </w:rPr>
    </w:lvl>
    <w:lvl w:ilvl="4">
      <w:numFmt w:val="bullet"/>
      <w:lvlText w:val="•"/>
      <w:lvlJc w:val="left"/>
      <w:pPr>
        <w:ind w:left="1470" w:hanging="361"/>
      </w:pPr>
      <w:rPr>
        <w:rFonts w:hint="default"/>
        <w:lang w:val="en-US" w:eastAsia="en-US" w:bidi="ar-SA"/>
      </w:rPr>
    </w:lvl>
    <w:lvl w:ilvl="5">
      <w:numFmt w:val="bullet"/>
      <w:lvlText w:val="•"/>
      <w:lvlJc w:val="left"/>
      <w:pPr>
        <w:ind w:left="1386" w:hanging="361"/>
      </w:pPr>
      <w:rPr>
        <w:rFonts w:hint="default"/>
        <w:lang w:val="en-US" w:eastAsia="en-US" w:bidi="ar-SA"/>
      </w:rPr>
    </w:lvl>
    <w:lvl w:ilvl="6">
      <w:numFmt w:val="bullet"/>
      <w:lvlText w:val="•"/>
      <w:lvlJc w:val="left"/>
      <w:pPr>
        <w:ind w:left="1303" w:hanging="361"/>
      </w:pPr>
      <w:rPr>
        <w:rFonts w:hint="default"/>
        <w:lang w:val="en-US" w:eastAsia="en-US" w:bidi="ar-SA"/>
      </w:rPr>
    </w:lvl>
    <w:lvl w:ilvl="7">
      <w:numFmt w:val="bullet"/>
      <w:lvlText w:val="•"/>
      <w:lvlJc w:val="left"/>
      <w:pPr>
        <w:ind w:left="1220" w:hanging="361"/>
      </w:pPr>
      <w:rPr>
        <w:rFonts w:hint="default"/>
        <w:lang w:val="en-US" w:eastAsia="en-US" w:bidi="ar-SA"/>
      </w:rPr>
    </w:lvl>
    <w:lvl w:ilvl="8">
      <w:numFmt w:val="bullet"/>
      <w:lvlText w:val="•"/>
      <w:lvlJc w:val="left"/>
      <w:pPr>
        <w:ind w:left="1136" w:hanging="361"/>
      </w:pPr>
      <w:rPr>
        <w:rFonts w:hint="default"/>
        <w:lang w:val="en-US" w:eastAsia="en-US" w:bidi="ar-SA"/>
      </w:rPr>
    </w:lvl>
  </w:abstractNum>
  <w:abstractNum w:abstractNumId="1" w15:restartNumberingAfterBreak="0">
    <w:nsid w:val="0E481FD1"/>
    <w:multiLevelType w:val="hybridMultilevel"/>
    <w:tmpl w:val="77A45E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643C27"/>
    <w:multiLevelType w:val="hybridMultilevel"/>
    <w:tmpl w:val="238C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8D4"/>
    <w:rsid w:val="00004F71"/>
    <w:rsid w:val="00011682"/>
    <w:rsid w:val="00013F90"/>
    <w:rsid w:val="00022F6F"/>
    <w:rsid w:val="000238D4"/>
    <w:rsid w:val="00031B26"/>
    <w:rsid w:val="00037E66"/>
    <w:rsid w:val="00070816"/>
    <w:rsid w:val="000A5F25"/>
    <w:rsid w:val="000C0C75"/>
    <w:rsid w:val="000D265C"/>
    <w:rsid w:val="000F47F0"/>
    <w:rsid w:val="00120529"/>
    <w:rsid w:val="0013006A"/>
    <w:rsid w:val="00144B55"/>
    <w:rsid w:val="00184894"/>
    <w:rsid w:val="00191C9A"/>
    <w:rsid w:val="001A3404"/>
    <w:rsid w:val="001A3E3B"/>
    <w:rsid w:val="001D2E10"/>
    <w:rsid w:val="001F12B7"/>
    <w:rsid w:val="001F616C"/>
    <w:rsid w:val="001F707D"/>
    <w:rsid w:val="001F7287"/>
    <w:rsid w:val="00221672"/>
    <w:rsid w:val="002317DC"/>
    <w:rsid w:val="00261D1E"/>
    <w:rsid w:val="00277ABF"/>
    <w:rsid w:val="00283425"/>
    <w:rsid w:val="00295048"/>
    <w:rsid w:val="002A5FFB"/>
    <w:rsid w:val="002A6796"/>
    <w:rsid w:val="002B22D0"/>
    <w:rsid w:val="002B7242"/>
    <w:rsid w:val="002C623B"/>
    <w:rsid w:val="002C6972"/>
    <w:rsid w:val="002E486C"/>
    <w:rsid w:val="002F3D08"/>
    <w:rsid w:val="0030361F"/>
    <w:rsid w:val="00311655"/>
    <w:rsid w:val="00314FE3"/>
    <w:rsid w:val="00316E5C"/>
    <w:rsid w:val="00317A5A"/>
    <w:rsid w:val="00345AA9"/>
    <w:rsid w:val="00365A5B"/>
    <w:rsid w:val="003E41B6"/>
    <w:rsid w:val="00401427"/>
    <w:rsid w:val="00413080"/>
    <w:rsid w:val="00440495"/>
    <w:rsid w:val="004469AB"/>
    <w:rsid w:val="00465550"/>
    <w:rsid w:val="0047152F"/>
    <w:rsid w:val="004751CC"/>
    <w:rsid w:val="004A11A6"/>
    <w:rsid w:val="004B4102"/>
    <w:rsid w:val="004E6767"/>
    <w:rsid w:val="004F39AD"/>
    <w:rsid w:val="005220B6"/>
    <w:rsid w:val="00525F16"/>
    <w:rsid w:val="005476BC"/>
    <w:rsid w:val="00566EAE"/>
    <w:rsid w:val="0059380D"/>
    <w:rsid w:val="005C197C"/>
    <w:rsid w:val="005D2706"/>
    <w:rsid w:val="005D6382"/>
    <w:rsid w:val="005E6DFB"/>
    <w:rsid w:val="005F5692"/>
    <w:rsid w:val="00602E74"/>
    <w:rsid w:val="00606127"/>
    <w:rsid w:val="006179FE"/>
    <w:rsid w:val="0062000E"/>
    <w:rsid w:val="00630E1E"/>
    <w:rsid w:val="00645CF0"/>
    <w:rsid w:val="00653879"/>
    <w:rsid w:val="006549A8"/>
    <w:rsid w:val="00656980"/>
    <w:rsid w:val="00683B47"/>
    <w:rsid w:val="006874A8"/>
    <w:rsid w:val="006A23E3"/>
    <w:rsid w:val="006B10DA"/>
    <w:rsid w:val="006E138D"/>
    <w:rsid w:val="006E5E05"/>
    <w:rsid w:val="006F12FD"/>
    <w:rsid w:val="006F1D40"/>
    <w:rsid w:val="007256F8"/>
    <w:rsid w:val="00727CAF"/>
    <w:rsid w:val="0073336F"/>
    <w:rsid w:val="007477E3"/>
    <w:rsid w:val="00754D4C"/>
    <w:rsid w:val="007579B4"/>
    <w:rsid w:val="00760047"/>
    <w:rsid w:val="00770C2D"/>
    <w:rsid w:val="00777E3F"/>
    <w:rsid w:val="007867A6"/>
    <w:rsid w:val="007930F9"/>
    <w:rsid w:val="007A00C2"/>
    <w:rsid w:val="007A3808"/>
    <w:rsid w:val="007D4538"/>
    <w:rsid w:val="007E5FDA"/>
    <w:rsid w:val="007F54F0"/>
    <w:rsid w:val="007F6591"/>
    <w:rsid w:val="008174C7"/>
    <w:rsid w:val="008216AD"/>
    <w:rsid w:val="00840D70"/>
    <w:rsid w:val="00870C8A"/>
    <w:rsid w:val="00871187"/>
    <w:rsid w:val="00877CDA"/>
    <w:rsid w:val="0089190F"/>
    <w:rsid w:val="00895600"/>
    <w:rsid w:val="008B01F6"/>
    <w:rsid w:val="008B0AB5"/>
    <w:rsid w:val="008B461C"/>
    <w:rsid w:val="008B4FCA"/>
    <w:rsid w:val="008B58F9"/>
    <w:rsid w:val="008B64D9"/>
    <w:rsid w:val="008D5545"/>
    <w:rsid w:val="008F02BF"/>
    <w:rsid w:val="008F1894"/>
    <w:rsid w:val="008F2553"/>
    <w:rsid w:val="00904221"/>
    <w:rsid w:val="00922123"/>
    <w:rsid w:val="009257B8"/>
    <w:rsid w:val="00933094"/>
    <w:rsid w:val="00937531"/>
    <w:rsid w:val="009439AC"/>
    <w:rsid w:val="009520AF"/>
    <w:rsid w:val="00955448"/>
    <w:rsid w:val="009554CF"/>
    <w:rsid w:val="00974C08"/>
    <w:rsid w:val="00996035"/>
    <w:rsid w:val="009D737D"/>
    <w:rsid w:val="009F4F3C"/>
    <w:rsid w:val="00A22D28"/>
    <w:rsid w:val="00A23DA4"/>
    <w:rsid w:val="00A33B44"/>
    <w:rsid w:val="00A345E9"/>
    <w:rsid w:val="00A4299A"/>
    <w:rsid w:val="00A46CB2"/>
    <w:rsid w:val="00A50785"/>
    <w:rsid w:val="00A64D8B"/>
    <w:rsid w:val="00A7310B"/>
    <w:rsid w:val="00A73203"/>
    <w:rsid w:val="00AB27DF"/>
    <w:rsid w:val="00AB6C9E"/>
    <w:rsid w:val="00AD0220"/>
    <w:rsid w:val="00AF2401"/>
    <w:rsid w:val="00AF7F9B"/>
    <w:rsid w:val="00B1630E"/>
    <w:rsid w:val="00B26561"/>
    <w:rsid w:val="00B303DD"/>
    <w:rsid w:val="00B43439"/>
    <w:rsid w:val="00B61566"/>
    <w:rsid w:val="00B61603"/>
    <w:rsid w:val="00B81AFD"/>
    <w:rsid w:val="00BA36DC"/>
    <w:rsid w:val="00BA415A"/>
    <w:rsid w:val="00BD76D5"/>
    <w:rsid w:val="00BE758D"/>
    <w:rsid w:val="00BF410F"/>
    <w:rsid w:val="00C12428"/>
    <w:rsid w:val="00C12705"/>
    <w:rsid w:val="00C1460E"/>
    <w:rsid w:val="00C421E1"/>
    <w:rsid w:val="00C4682A"/>
    <w:rsid w:val="00C64DF2"/>
    <w:rsid w:val="00C7660A"/>
    <w:rsid w:val="00C76998"/>
    <w:rsid w:val="00C76EFC"/>
    <w:rsid w:val="00C7717B"/>
    <w:rsid w:val="00C8775B"/>
    <w:rsid w:val="00C9209C"/>
    <w:rsid w:val="00CA0BD7"/>
    <w:rsid w:val="00CB5DED"/>
    <w:rsid w:val="00CF290A"/>
    <w:rsid w:val="00D05D2A"/>
    <w:rsid w:val="00D23B75"/>
    <w:rsid w:val="00D3018B"/>
    <w:rsid w:val="00D5477B"/>
    <w:rsid w:val="00D727AD"/>
    <w:rsid w:val="00D80F93"/>
    <w:rsid w:val="00D94892"/>
    <w:rsid w:val="00DC3127"/>
    <w:rsid w:val="00DD7E0A"/>
    <w:rsid w:val="00DE6262"/>
    <w:rsid w:val="00DF1DA7"/>
    <w:rsid w:val="00E0385F"/>
    <w:rsid w:val="00E03A8D"/>
    <w:rsid w:val="00E06D5E"/>
    <w:rsid w:val="00E32D05"/>
    <w:rsid w:val="00E45BF5"/>
    <w:rsid w:val="00E85FD7"/>
    <w:rsid w:val="00EC0727"/>
    <w:rsid w:val="00ED3E11"/>
    <w:rsid w:val="00EF1B46"/>
    <w:rsid w:val="00F02B13"/>
    <w:rsid w:val="00F10163"/>
    <w:rsid w:val="00F121DD"/>
    <w:rsid w:val="00F15783"/>
    <w:rsid w:val="00F237D6"/>
    <w:rsid w:val="00F27A34"/>
    <w:rsid w:val="00F46805"/>
    <w:rsid w:val="00F50AB3"/>
    <w:rsid w:val="00F5205E"/>
    <w:rsid w:val="00F96126"/>
    <w:rsid w:val="00F96F39"/>
    <w:rsid w:val="00FA5A8E"/>
    <w:rsid w:val="00FA7CBC"/>
    <w:rsid w:val="00FD1D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3AFD0"/>
  <w15:docId w15:val="{19DA8CB6-A5D2-4ABB-8B8A-1C9C6FA8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6B10DA"/>
    <w:pPr>
      <w:widowControl w:val="0"/>
      <w:autoSpaceDE w:val="0"/>
      <w:autoSpaceDN w:val="0"/>
      <w:spacing w:after="0" w:line="240" w:lineRule="auto"/>
      <w:ind w:left="23"/>
      <w:outlineLvl w:val="0"/>
    </w:pPr>
    <w:rPr>
      <w:rFonts w:ascii="Arial" w:eastAsia="Arial" w:hAnsi="Arial" w:cs="Arial"/>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10DA"/>
    <w:rPr>
      <w:rFonts w:ascii="Arial" w:eastAsia="Arial" w:hAnsi="Arial" w:cs="Arial"/>
      <w:b/>
      <w:bCs/>
      <w:lang w:bidi="ar-SA"/>
    </w:rPr>
  </w:style>
  <w:style w:type="paragraph" w:styleId="ListParagraph">
    <w:name w:val="List Paragraph"/>
    <w:basedOn w:val="Normal"/>
    <w:uiPriority w:val="34"/>
    <w:qFormat/>
    <w:rsid w:val="006B10DA"/>
    <w:pPr>
      <w:ind w:left="720"/>
      <w:contextualSpacing/>
    </w:pPr>
  </w:style>
  <w:style w:type="paragraph" w:customStyle="1" w:styleId="thesistitle">
    <w:name w:val="thesis title"/>
    <w:basedOn w:val="Normal"/>
    <w:link w:val="thesistitleChar"/>
    <w:qFormat/>
    <w:rsid w:val="00D23B75"/>
    <w:pPr>
      <w:spacing w:after="0" w:line="360" w:lineRule="auto"/>
      <w:jc w:val="both"/>
    </w:pPr>
    <w:rPr>
      <w:rFonts w:asciiTheme="majorHAnsi" w:eastAsiaTheme="majorEastAsia" w:hAnsiTheme="majorHAnsi" w:cstheme="majorBidi"/>
      <w:b/>
      <w:bCs/>
      <w:sz w:val="24"/>
      <w:szCs w:val="24"/>
      <w:lang w:bidi="en-US"/>
    </w:rPr>
  </w:style>
  <w:style w:type="character" w:customStyle="1" w:styleId="thesistitleChar">
    <w:name w:val="thesis title Char"/>
    <w:basedOn w:val="DefaultParagraphFont"/>
    <w:link w:val="thesistitle"/>
    <w:rsid w:val="00D23B75"/>
    <w:rPr>
      <w:rFonts w:asciiTheme="majorHAnsi" w:eastAsiaTheme="majorEastAsia" w:hAnsiTheme="majorHAnsi" w:cstheme="majorBidi"/>
      <w:b/>
      <w:bCs/>
      <w:sz w:val="24"/>
      <w:szCs w:val="24"/>
      <w:lang w:bidi="en-US"/>
    </w:rPr>
  </w:style>
  <w:style w:type="table" w:styleId="TableGrid">
    <w:name w:val="Table Grid"/>
    <w:basedOn w:val="TableNormal"/>
    <w:uiPriority w:val="39"/>
    <w:rsid w:val="00A73203"/>
    <w:pPr>
      <w:spacing w:after="0" w:line="240" w:lineRule="auto"/>
    </w:pPr>
    <w:rPr>
      <w:rFonts w:ascii="Calibri Light" w:eastAsia="Times New Roman" w:hAnsi="Calibri Light" w:cs="Shrut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16C"/>
    <w:rPr>
      <w:color w:val="0000FF" w:themeColor="hyperlink"/>
      <w:u w:val="single"/>
    </w:rPr>
  </w:style>
  <w:style w:type="character" w:styleId="UnresolvedMention">
    <w:name w:val="Unresolved Mention"/>
    <w:basedOn w:val="DefaultParagraphFont"/>
    <w:uiPriority w:val="99"/>
    <w:semiHidden/>
    <w:unhideWhenUsed/>
    <w:rsid w:val="001F616C"/>
    <w:rPr>
      <w:color w:val="605E5C"/>
      <w:shd w:val="clear" w:color="auto" w:fill="E1DFDD"/>
    </w:rPr>
  </w:style>
  <w:style w:type="paragraph" w:styleId="Header">
    <w:name w:val="header"/>
    <w:basedOn w:val="Normal"/>
    <w:link w:val="HeaderChar"/>
    <w:uiPriority w:val="99"/>
    <w:unhideWhenUsed/>
    <w:rsid w:val="00F2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34"/>
    <w:rPr>
      <w:rFonts w:cs="Shruti"/>
    </w:rPr>
  </w:style>
  <w:style w:type="paragraph" w:styleId="Footer">
    <w:name w:val="footer"/>
    <w:basedOn w:val="Normal"/>
    <w:link w:val="FooterChar"/>
    <w:uiPriority w:val="99"/>
    <w:unhideWhenUsed/>
    <w:rsid w:val="00F2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34"/>
    <w:rPr>
      <w:rFonts w:cs="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E0889-2EDD-46F0-9671-7CCAAFD1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265</cp:revision>
  <cp:lastPrinted>2025-07-19T05:34:00Z</cp:lastPrinted>
  <dcterms:created xsi:type="dcterms:W3CDTF">2025-07-18T05:27:00Z</dcterms:created>
  <dcterms:modified xsi:type="dcterms:W3CDTF">2025-07-31T12:16:00Z</dcterms:modified>
</cp:coreProperties>
</file>