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AD" w:rsidRPr="001A7540" w:rsidRDefault="001A7A75" w:rsidP="00AA6E7E">
      <w:pPr>
        <w:widowControl w:val="0"/>
        <w:tabs>
          <w:tab w:val="left" w:pos="1042"/>
        </w:tabs>
        <w:autoSpaceDE w:val="0"/>
        <w:autoSpaceDN w:val="0"/>
        <w:spacing w:before="1" w:after="0" w:line="360" w:lineRule="auto"/>
        <w:jc w:val="center"/>
        <w:rPr>
          <w:rFonts w:ascii="Times New Roman" w:hAnsi="Times New Roman" w:cs="Times New Roman"/>
          <w:b/>
          <w:sz w:val="26"/>
        </w:rPr>
      </w:pPr>
      <w:r w:rsidRPr="001A7540">
        <w:rPr>
          <w:rFonts w:ascii="Times New Roman" w:hAnsi="Times New Roman" w:cs="Times New Roman"/>
          <w:b/>
          <w:sz w:val="26"/>
        </w:rPr>
        <w:t>Dynamic Weed Control through Targeted Herbicide Use in Transplanted Black Rice (</w:t>
      </w:r>
      <w:r w:rsidRPr="001A7540">
        <w:rPr>
          <w:rFonts w:ascii="Times New Roman" w:hAnsi="Times New Roman" w:cs="Times New Roman"/>
          <w:b/>
          <w:i/>
          <w:iCs/>
          <w:sz w:val="26"/>
        </w:rPr>
        <w:t>Oryza sativa</w:t>
      </w:r>
      <w:r w:rsidRPr="001A7540">
        <w:rPr>
          <w:rFonts w:ascii="Times New Roman" w:hAnsi="Times New Roman" w:cs="Times New Roman"/>
          <w:b/>
          <w:sz w:val="26"/>
        </w:rPr>
        <w:t xml:space="preserve"> L.) under eastern Uttar Pradesh</w:t>
      </w:r>
    </w:p>
    <w:p w:rsidR="00855690" w:rsidRDefault="00855690" w:rsidP="00AA6E7E">
      <w:pPr>
        <w:widowControl w:val="0"/>
        <w:tabs>
          <w:tab w:val="left" w:pos="1042"/>
        </w:tabs>
        <w:autoSpaceDE w:val="0"/>
        <w:autoSpaceDN w:val="0"/>
        <w:spacing w:before="1" w:after="0" w:line="360" w:lineRule="auto"/>
        <w:rPr>
          <w:rFonts w:ascii="Times New Roman" w:hAnsi="Times New Roman" w:cs="Times New Roman"/>
          <w:b/>
          <w:sz w:val="24"/>
          <w:szCs w:val="24"/>
        </w:rPr>
      </w:pPr>
    </w:p>
    <w:p w:rsidR="00855690" w:rsidRDefault="00855690" w:rsidP="00AA6E7E">
      <w:pPr>
        <w:widowControl w:val="0"/>
        <w:tabs>
          <w:tab w:val="left" w:pos="1042"/>
        </w:tabs>
        <w:autoSpaceDE w:val="0"/>
        <w:autoSpaceDN w:val="0"/>
        <w:spacing w:before="1" w:after="0" w:line="360" w:lineRule="auto"/>
        <w:rPr>
          <w:rFonts w:ascii="Times New Roman" w:hAnsi="Times New Roman" w:cs="Times New Roman"/>
          <w:b/>
          <w:sz w:val="24"/>
          <w:szCs w:val="24"/>
        </w:rPr>
      </w:pPr>
    </w:p>
    <w:p w:rsidR="00AA6E7E" w:rsidRPr="001A7540" w:rsidRDefault="00AA6E7E" w:rsidP="00AA6E7E">
      <w:pPr>
        <w:widowControl w:val="0"/>
        <w:tabs>
          <w:tab w:val="left" w:pos="1042"/>
        </w:tabs>
        <w:autoSpaceDE w:val="0"/>
        <w:autoSpaceDN w:val="0"/>
        <w:spacing w:before="1" w:after="0" w:line="360" w:lineRule="auto"/>
        <w:rPr>
          <w:rFonts w:ascii="Times New Roman" w:hAnsi="Times New Roman" w:cs="Times New Roman"/>
          <w:b/>
          <w:sz w:val="24"/>
          <w:szCs w:val="24"/>
        </w:rPr>
      </w:pPr>
      <w:r w:rsidRPr="001A7540">
        <w:rPr>
          <w:rFonts w:ascii="Times New Roman" w:hAnsi="Times New Roman" w:cs="Times New Roman"/>
          <w:b/>
          <w:sz w:val="24"/>
          <w:szCs w:val="24"/>
        </w:rPr>
        <w:t>Abstract</w:t>
      </w:r>
    </w:p>
    <w:p w:rsidR="00AA6E7E" w:rsidRPr="001A7540" w:rsidRDefault="003377E5" w:rsidP="003377E5">
      <w:pPr>
        <w:widowControl w:val="0"/>
        <w:tabs>
          <w:tab w:val="left" w:pos="1042"/>
        </w:tabs>
        <w:autoSpaceDE w:val="0"/>
        <w:autoSpaceDN w:val="0"/>
        <w:spacing w:before="1" w:after="0" w:line="360" w:lineRule="auto"/>
        <w:jc w:val="both"/>
        <w:rPr>
          <w:rFonts w:ascii="Times New Roman" w:hAnsi="Times New Roman" w:cs="Times New Roman"/>
          <w:sz w:val="24"/>
          <w:szCs w:val="24"/>
        </w:rPr>
      </w:pPr>
      <w:r w:rsidRPr="001A7540">
        <w:rPr>
          <w:rFonts w:ascii="Times New Roman" w:hAnsi="Times New Roman" w:cs="Times New Roman"/>
          <w:sz w:val="24"/>
          <w:szCs w:val="24"/>
        </w:rPr>
        <w:t>Weed management remains a major challenge, especially under intensive cropping systems</w:t>
      </w:r>
      <w:r w:rsidR="00B622EE">
        <w:rPr>
          <w:rFonts w:ascii="Times New Roman" w:hAnsi="Times New Roman" w:cs="Times New Roman"/>
          <w:sz w:val="24"/>
          <w:szCs w:val="24"/>
        </w:rPr>
        <w:t xml:space="preserve"> </w:t>
      </w:r>
      <w:r w:rsidR="00B622EE" w:rsidRPr="001A7540">
        <w:rPr>
          <w:rFonts w:ascii="Times New Roman" w:hAnsi="Times New Roman" w:cs="Times New Roman"/>
          <w:sz w:val="24"/>
          <w:szCs w:val="24"/>
        </w:rPr>
        <w:t>in rice cultivation</w:t>
      </w:r>
      <w:r w:rsidR="00B622EE">
        <w:rPr>
          <w:rFonts w:ascii="Times New Roman" w:hAnsi="Times New Roman" w:cs="Times New Roman"/>
          <w:sz w:val="24"/>
          <w:szCs w:val="24"/>
        </w:rPr>
        <w:t xml:space="preserve">. </w:t>
      </w:r>
      <w:r w:rsidR="00511B48" w:rsidRPr="00511B48">
        <w:rPr>
          <w:rFonts w:ascii="Times New Roman" w:hAnsi="Times New Roman" w:cs="Times New Roman"/>
          <w:sz w:val="24"/>
          <w:szCs w:val="24"/>
        </w:rPr>
        <w:t>There is a need to adopt advanced weed control strategies that enable selective suppression of weed flora while minimizing crop injury.</w:t>
      </w:r>
      <w:r w:rsidR="00511B48">
        <w:rPr>
          <w:rFonts w:ascii="Times New Roman" w:hAnsi="Times New Roman" w:cs="Times New Roman"/>
          <w:sz w:val="24"/>
          <w:szCs w:val="24"/>
        </w:rPr>
        <w:t xml:space="preserve"> </w:t>
      </w:r>
      <w:r w:rsidRPr="001A7540">
        <w:rPr>
          <w:rFonts w:ascii="Times New Roman" w:hAnsi="Times New Roman" w:cs="Times New Roman"/>
          <w:sz w:val="24"/>
          <w:szCs w:val="24"/>
        </w:rPr>
        <w:t xml:space="preserve">However, the indiscriminate and continuous use of single herbicide molecules has led to the emergence of herbicide-resistant weed biotypes, necessitating integrated and rotational approaches. The present field investigation was conducted during the Kharif season (June–November 2024) at the Agricultural Research Farm, Institute of Agriculture and Natural Sciences, </w:t>
      </w:r>
      <w:proofErr w:type="spellStart"/>
      <w:r w:rsidRPr="001A7540">
        <w:rPr>
          <w:rFonts w:ascii="Times New Roman" w:hAnsi="Times New Roman" w:cs="Times New Roman"/>
          <w:sz w:val="24"/>
          <w:szCs w:val="24"/>
        </w:rPr>
        <w:t>Deen</w:t>
      </w:r>
      <w:proofErr w:type="spellEnd"/>
      <w:r w:rsidRPr="001A7540">
        <w:rPr>
          <w:rFonts w:ascii="Times New Roman" w:hAnsi="Times New Roman" w:cs="Times New Roman"/>
          <w:sz w:val="24"/>
          <w:szCs w:val="24"/>
        </w:rPr>
        <w:t xml:space="preserve"> </w:t>
      </w:r>
      <w:proofErr w:type="spellStart"/>
      <w:r w:rsidRPr="001A7540">
        <w:rPr>
          <w:rFonts w:ascii="Times New Roman" w:hAnsi="Times New Roman" w:cs="Times New Roman"/>
          <w:sz w:val="24"/>
          <w:szCs w:val="24"/>
        </w:rPr>
        <w:t>Dayal</w:t>
      </w:r>
      <w:proofErr w:type="spellEnd"/>
      <w:r w:rsidRPr="001A7540">
        <w:rPr>
          <w:rFonts w:ascii="Times New Roman" w:hAnsi="Times New Roman" w:cs="Times New Roman"/>
          <w:sz w:val="24"/>
          <w:szCs w:val="24"/>
        </w:rPr>
        <w:t xml:space="preserve"> Upadhyaya Gorakhpur University, Uttar Pradesh, India, to evaluate the efficacy of various herbicide combinations on weed dynamics in transplanted black rice (</w:t>
      </w:r>
      <w:r w:rsidRPr="001A7540">
        <w:rPr>
          <w:rStyle w:val="Emphasis"/>
          <w:rFonts w:ascii="Times New Roman" w:hAnsi="Times New Roman" w:cs="Times New Roman"/>
          <w:sz w:val="24"/>
          <w:szCs w:val="24"/>
        </w:rPr>
        <w:t>Oryza sativa</w:t>
      </w:r>
      <w:r w:rsidRPr="001A7540">
        <w:rPr>
          <w:rFonts w:ascii="Times New Roman" w:hAnsi="Times New Roman" w:cs="Times New Roman"/>
          <w:sz w:val="24"/>
          <w:szCs w:val="24"/>
        </w:rPr>
        <w:t xml:space="preserve"> L.). The experiment consisted of seven treatments: T1 (100% RDF + Weedy Check), T2 (100% RDF + Butachlor @750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 </w:t>
      </w:r>
      <w:proofErr w:type="spellStart"/>
      <w:r w:rsidRPr="001A7540">
        <w:rPr>
          <w:rFonts w:ascii="Times New Roman" w:hAnsi="Times New Roman" w:cs="Times New Roman"/>
          <w:sz w:val="24"/>
          <w:szCs w:val="24"/>
        </w:rPr>
        <w:t>Triafamone</w:t>
      </w:r>
      <w:proofErr w:type="spellEnd"/>
      <w:r w:rsidRPr="001A7540">
        <w:rPr>
          <w:rFonts w:ascii="Times New Roman" w:hAnsi="Times New Roman" w:cs="Times New Roman"/>
          <w:sz w:val="24"/>
          <w:szCs w:val="24"/>
        </w:rPr>
        <w:t xml:space="preserve"> @40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T3 (100% RDF + Butachlor @750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 </w:t>
      </w:r>
      <w:proofErr w:type="spellStart"/>
      <w:r w:rsidRPr="001A7540">
        <w:rPr>
          <w:rFonts w:ascii="Times New Roman" w:hAnsi="Times New Roman" w:cs="Times New Roman"/>
          <w:sz w:val="24"/>
          <w:szCs w:val="24"/>
        </w:rPr>
        <w:t>Bispyribac</w:t>
      </w:r>
      <w:proofErr w:type="spellEnd"/>
      <w:r w:rsidRPr="001A7540">
        <w:rPr>
          <w:rFonts w:ascii="Times New Roman" w:hAnsi="Times New Roman" w:cs="Times New Roman"/>
          <w:sz w:val="24"/>
          <w:szCs w:val="24"/>
        </w:rPr>
        <w:t xml:space="preserve"> Sodium @150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T4 (100% RDF + Butachlor @1500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T5 (100% RDF + </w:t>
      </w:r>
      <w:proofErr w:type="spellStart"/>
      <w:r w:rsidRPr="001A7540">
        <w:rPr>
          <w:rFonts w:ascii="Times New Roman" w:hAnsi="Times New Roman" w:cs="Times New Roman"/>
          <w:sz w:val="24"/>
          <w:szCs w:val="24"/>
        </w:rPr>
        <w:t>Triafamone</w:t>
      </w:r>
      <w:proofErr w:type="spellEnd"/>
      <w:r w:rsidRPr="001A7540">
        <w:rPr>
          <w:rFonts w:ascii="Times New Roman" w:hAnsi="Times New Roman" w:cs="Times New Roman"/>
          <w:sz w:val="24"/>
          <w:szCs w:val="24"/>
        </w:rPr>
        <w:t xml:space="preserve"> @40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T6 (100% RDF + </w:t>
      </w:r>
      <w:proofErr w:type="spellStart"/>
      <w:r w:rsidRPr="001A7540">
        <w:rPr>
          <w:rFonts w:ascii="Times New Roman" w:hAnsi="Times New Roman" w:cs="Times New Roman"/>
          <w:sz w:val="24"/>
          <w:szCs w:val="24"/>
        </w:rPr>
        <w:t>Bispyribac</w:t>
      </w:r>
      <w:proofErr w:type="spellEnd"/>
      <w:r w:rsidRPr="001A7540">
        <w:rPr>
          <w:rFonts w:ascii="Times New Roman" w:hAnsi="Times New Roman" w:cs="Times New Roman"/>
          <w:sz w:val="24"/>
          <w:szCs w:val="24"/>
        </w:rPr>
        <w:t xml:space="preserve"> Sodium @300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 and T7 (100% RDF + Hand Weeding). Results indicated that T7 (Hand Weeding) was the most effective in reducing total weed density and provided complete suppression of dominant weed species</w:t>
      </w:r>
      <w:r w:rsidR="00511B48">
        <w:rPr>
          <w:rFonts w:ascii="Times New Roman" w:hAnsi="Times New Roman" w:cs="Times New Roman"/>
          <w:sz w:val="24"/>
          <w:szCs w:val="24"/>
        </w:rPr>
        <w:t xml:space="preserve"> while cost intensive</w:t>
      </w:r>
      <w:r w:rsidRPr="001A7540">
        <w:rPr>
          <w:rFonts w:ascii="Times New Roman" w:hAnsi="Times New Roman" w:cs="Times New Roman"/>
          <w:sz w:val="24"/>
          <w:szCs w:val="24"/>
        </w:rPr>
        <w:t>. Among the herbicide-based treatments, T3 showed superior performance, significantly reducing weed density and achieving the highest weed control efficiency due to its broad-spectrum activity. These findings suggest that the strategic use of herbicide combinations can effectively manage weed populations and prevent resistance buildup, thereby supporting sustainable black rice production in Eastern Uttar Pradesh.</w:t>
      </w:r>
    </w:p>
    <w:p w:rsidR="001B65A0" w:rsidRPr="001A7540" w:rsidRDefault="001B65A0" w:rsidP="003377E5">
      <w:pPr>
        <w:widowControl w:val="0"/>
        <w:tabs>
          <w:tab w:val="left" w:pos="1042"/>
        </w:tabs>
        <w:autoSpaceDE w:val="0"/>
        <w:autoSpaceDN w:val="0"/>
        <w:spacing w:before="1" w:after="0" w:line="360" w:lineRule="auto"/>
        <w:jc w:val="both"/>
        <w:rPr>
          <w:rFonts w:ascii="Times New Roman" w:hAnsi="Times New Roman" w:cs="Times New Roman"/>
          <w:b/>
          <w:sz w:val="24"/>
          <w:szCs w:val="24"/>
        </w:rPr>
      </w:pPr>
      <w:r w:rsidRPr="001A7540">
        <w:rPr>
          <w:rFonts w:ascii="Times New Roman" w:hAnsi="Times New Roman" w:cs="Times New Roman"/>
          <w:sz w:val="24"/>
          <w:szCs w:val="24"/>
        </w:rPr>
        <w:t xml:space="preserve">Keywords: </w:t>
      </w:r>
      <w:r w:rsidR="002C2012">
        <w:rPr>
          <w:rFonts w:ascii="Times New Roman" w:hAnsi="Times New Roman" w:cs="Times New Roman"/>
          <w:sz w:val="24"/>
          <w:szCs w:val="24"/>
        </w:rPr>
        <w:t>Weed dynamics, Efficacy, Herbicide, Rice cultivation etc.</w:t>
      </w:r>
    </w:p>
    <w:p w:rsidR="00AA6E7E" w:rsidRPr="001A7540" w:rsidRDefault="00AA6E7E" w:rsidP="00AA6E7E">
      <w:pPr>
        <w:widowControl w:val="0"/>
        <w:tabs>
          <w:tab w:val="left" w:pos="1042"/>
        </w:tabs>
        <w:autoSpaceDE w:val="0"/>
        <w:autoSpaceDN w:val="0"/>
        <w:spacing w:before="1" w:after="0" w:line="360" w:lineRule="auto"/>
        <w:rPr>
          <w:rFonts w:ascii="Times New Roman" w:hAnsi="Times New Roman" w:cs="Times New Roman"/>
          <w:b/>
          <w:sz w:val="24"/>
          <w:szCs w:val="24"/>
        </w:rPr>
      </w:pPr>
      <w:r w:rsidRPr="001A7540">
        <w:rPr>
          <w:rFonts w:ascii="Times New Roman" w:hAnsi="Times New Roman" w:cs="Times New Roman"/>
          <w:b/>
          <w:sz w:val="24"/>
          <w:szCs w:val="24"/>
        </w:rPr>
        <w:t>Introduction</w:t>
      </w:r>
    </w:p>
    <w:p w:rsidR="00AA6E7E" w:rsidRPr="001A7540" w:rsidRDefault="005B045C" w:rsidP="005B045C">
      <w:pPr>
        <w:pStyle w:val="NoSpacing"/>
        <w:spacing w:line="360" w:lineRule="auto"/>
        <w:jc w:val="both"/>
        <w:rPr>
          <w:rFonts w:ascii="Times New Roman" w:hAnsi="Times New Roman" w:cs="Times New Roman"/>
          <w:color w:val="000000" w:themeColor="text1"/>
          <w:sz w:val="24"/>
          <w:szCs w:val="24"/>
        </w:rPr>
      </w:pPr>
      <w:r w:rsidRPr="001A7540">
        <w:rPr>
          <w:rFonts w:ascii="Times New Roman" w:hAnsi="Times New Roman" w:cs="Times New Roman"/>
          <w:color w:val="000000" w:themeColor="text1"/>
          <w:sz w:val="24"/>
          <w:szCs w:val="24"/>
        </w:rPr>
        <w:t>Rice (</w:t>
      </w:r>
      <w:r w:rsidRPr="002C2012">
        <w:rPr>
          <w:rFonts w:ascii="Times New Roman" w:hAnsi="Times New Roman" w:cs="Times New Roman"/>
          <w:i/>
          <w:iCs/>
          <w:color w:val="000000" w:themeColor="text1"/>
          <w:sz w:val="24"/>
          <w:szCs w:val="24"/>
        </w:rPr>
        <w:t>Oryza sativa</w:t>
      </w:r>
      <w:r w:rsidRPr="001A7540">
        <w:rPr>
          <w:rFonts w:ascii="Times New Roman" w:hAnsi="Times New Roman" w:cs="Times New Roman"/>
          <w:color w:val="000000" w:themeColor="text1"/>
          <w:sz w:val="24"/>
          <w:szCs w:val="24"/>
        </w:rPr>
        <w:t xml:space="preserve"> L.) is one of the most important crop plants globally, serving as the main nutritional staple for approximately 40% of the world’s population (Singh </w:t>
      </w:r>
      <w:r w:rsidR="00F640EC" w:rsidRPr="001A7540">
        <w:rPr>
          <w:rFonts w:ascii="Times New Roman" w:hAnsi="Times New Roman" w:cs="Times New Roman"/>
          <w:color w:val="000000" w:themeColor="text1"/>
          <w:sz w:val="24"/>
          <w:szCs w:val="24"/>
        </w:rPr>
        <w:t>et al., 2023</w:t>
      </w:r>
      <w:r w:rsidRPr="001A7540">
        <w:rPr>
          <w:rFonts w:ascii="Times New Roman" w:hAnsi="Times New Roman" w:cs="Times New Roman"/>
          <w:color w:val="000000" w:themeColor="text1"/>
          <w:sz w:val="24"/>
          <w:szCs w:val="24"/>
        </w:rPr>
        <w:t>).</w:t>
      </w:r>
      <w:r w:rsidR="00425214" w:rsidRPr="001A7540">
        <w:rPr>
          <w:rFonts w:ascii="Times New Roman" w:hAnsi="Times New Roman" w:cs="Times New Roman"/>
          <w:color w:val="000000" w:themeColor="text1"/>
          <w:sz w:val="24"/>
          <w:szCs w:val="24"/>
        </w:rPr>
        <w:t xml:space="preserve"> It</w:t>
      </w:r>
      <w:r w:rsidR="00425214" w:rsidRPr="001A7540">
        <w:rPr>
          <w:rFonts w:ascii="Times New Roman" w:hAnsi="Times New Roman" w:cs="Times New Roman"/>
          <w:color w:val="000000" w:themeColor="text1"/>
          <w:sz w:val="24"/>
          <w:szCs w:val="24"/>
          <w:lang w:val="en-US"/>
        </w:rPr>
        <w:t xml:space="preserve"> is a staple cereal crop for over half the global population, with Asia accounting for 90% of its production and consumption (FAO, 2014) </w:t>
      </w:r>
      <w:r w:rsidRPr="001A7540">
        <w:rPr>
          <w:rFonts w:ascii="Times New Roman" w:hAnsi="Times New Roman" w:cs="Times New Roman"/>
          <w:color w:val="000000" w:themeColor="text1"/>
          <w:sz w:val="24"/>
          <w:szCs w:val="24"/>
        </w:rPr>
        <w:t xml:space="preserve">Among its various types, black rice has gained </w:t>
      </w:r>
      <w:r w:rsidRPr="001A7540">
        <w:rPr>
          <w:rFonts w:ascii="Times New Roman" w:hAnsi="Times New Roman" w:cs="Times New Roman"/>
          <w:color w:val="000000" w:themeColor="text1"/>
          <w:sz w:val="24"/>
          <w:szCs w:val="24"/>
        </w:rPr>
        <w:lastRenderedPageBreak/>
        <w:t xml:space="preserve">significant popularity due to its exceptional nutritional profile and health benefits. Also known as purple rice, forbidden rice, heaven rice, imperial rice, king’s rice, and prized rice, black rice is recognized for its rich anthocyanin content, which gives it a distinct purplish-black color and potent antioxidant properties. The general populace was prohibited from cultivating, storing, or consuming black rice without official authorization (Kushwaha, 2016). Due to its rarity and exceptional nutritional properties, black rice was believed to promote longevity and overall health. India, one of the largest rice-growing countries, cultivates rice over an area of 42.5 million hectares, contributing to 29% of the country's calorie intake with an annual production of 85.59 million tons and an average yield of 2.2 tons per hectare. It is one of the most important cereal crop grown under different aquatic condition and mostly under submergence or variable ponding conditions. It belongs to family </w:t>
      </w:r>
      <w:proofErr w:type="spellStart"/>
      <w:r w:rsidRPr="001A7540">
        <w:rPr>
          <w:rFonts w:ascii="Times New Roman" w:hAnsi="Times New Roman" w:cs="Times New Roman"/>
          <w:color w:val="000000" w:themeColor="text1"/>
          <w:sz w:val="24"/>
          <w:szCs w:val="24"/>
        </w:rPr>
        <w:t>Poaceae</w:t>
      </w:r>
      <w:proofErr w:type="spellEnd"/>
      <w:r w:rsidRPr="001A7540">
        <w:rPr>
          <w:rFonts w:ascii="Times New Roman" w:hAnsi="Times New Roman" w:cs="Times New Roman"/>
          <w:color w:val="000000" w:themeColor="text1"/>
          <w:sz w:val="24"/>
          <w:szCs w:val="24"/>
        </w:rPr>
        <w:t xml:space="preserve"> (Gramineae). It accounts 43% of total food grain production and 55% of cereal production in the country. It is a high caloric food, which contain 75% starch, 6-7% protein, 2- 2.5% fat, 0.8% cellulose and 5-9% ash.</w:t>
      </w:r>
    </w:p>
    <w:p w:rsidR="005B045C" w:rsidRPr="001A7540" w:rsidRDefault="001B65A0" w:rsidP="005B045C">
      <w:pPr>
        <w:pStyle w:val="NoSpacing"/>
        <w:spacing w:line="360" w:lineRule="auto"/>
        <w:jc w:val="both"/>
        <w:rPr>
          <w:rFonts w:ascii="Times New Roman" w:hAnsi="Times New Roman" w:cs="Times New Roman"/>
          <w:color w:val="000000" w:themeColor="text1"/>
          <w:sz w:val="24"/>
          <w:szCs w:val="24"/>
        </w:rPr>
      </w:pPr>
      <w:r w:rsidRPr="001A7540">
        <w:rPr>
          <w:rFonts w:ascii="Times New Roman" w:hAnsi="Times New Roman" w:cs="Times New Roman"/>
          <w:color w:val="000000" w:themeColor="text1"/>
          <w:sz w:val="24"/>
          <w:szCs w:val="24"/>
          <w:lang w:val="en-US"/>
        </w:rPr>
        <w:t xml:space="preserve">Weed infestation remains a persistent challenge in crop production, significantly influenced by agricultural practices such as crop rotation, tillage, fertilization, row spacing, and herbicide use, as well as by soil properties and environmental conditions (Das, 2008). </w:t>
      </w:r>
      <w:r w:rsidR="00F640EC" w:rsidRPr="001A7540">
        <w:rPr>
          <w:rFonts w:ascii="Times New Roman" w:hAnsi="Times New Roman" w:cs="Times New Roman"/>
          <w:color w:val="000000" w:themeColor="text1"/>
          <w:sz w:val="24"/>
          <w:szCs w:val="24"/>
          <w:lang w:val="en-US"/>
        </w:rPr>
        <w:t xml:space="preserve">Effective weed control has been shown to enhance grain yield by up to 85.5% (Mukherjee and Singh, 2005). While a single herbicide application can initially suppress weed populations effectively, the repeated and continuous use of the same herbicide often leads to the development of herbicide-resistant weed biotypes. Moreover, the residual activity of many herbicides is generally limited, with persistence in the soil typically not extending beyond 30 days after transplanting (DAT) (Chauhan et al., 2012). </w:t>
      </w:r>
      <w:r w:rsidR="005B045C" w:rsidRPr="001A7540">
        <w:rPr>
          <w:rFonts w:ascii="Times New Roman" w:hAnsi="Times New Roman" w:cs="Times New Roman"/>
          <w:color w:val="000000" w:themeColor="text1"/>
          <w:sz w:val="24"/>
          <w:szCs w:val="24"/>
        </w:rPr>
        <w:t xml:space="preserve">The Clearfield rice system, for instance, involves the cultivation of </w:t>
      </w:r>
      <w:proofErr w:type="spellStart"/>
      <w:r w:rsidR="005B045C" w:rsidRPr="001A7540">
        <w:rPr>
          <w:rFonts w:ascii="Times New Roman" w:hAnsi="Times New Roman" w:cs="Times New Roman"/>
          <w:color w:val="000000" w:themeColor="text1"/>
          <w:sz w:val="24"/>
          <w:szCs w:val="24"/>
        </w:rPr>
        <w:t>imidazolinone</w:t>
      </w:r>
      <w:proofErr w:type="spellEnd"/>
      <w:r w:rsidR="005B045C" w:rsidRPr="001A7540">
        <w:rPr>
          <w:rFonts w:ascii="Times New Roman" w:hAnsi="Times New Roman" w:cs="Times New Roman"/>
          <w:color w:val="000000" w:themeColor="text1"/>
          <w:sz w:val="24"/>
          <w:szCs w:val="24"/>
        </w:rPr>
        <w:t>-resistant rice, allowing targeted weed control with specific herbicides (</w:t>
      </w:r>
      <w:proofErr w:type="spellStart"/>
      <w:r w:rsidR="005B045C" w:rsidRPr="001A7540">
        <w:rPr>
          <w:rFonts w:ascii="Times New Roman" w:hAnsi="Times New Roman" w:cs="Times New Roman"/>
          <w:color w:val="000000" w:themeColor="text1"/>
          <w:sz w:val="24"/>
          <w:szCs w:val="24"/>
        </w:rPr>
        <w:t>Jabran</w:t>
      </w:r>
      <w:proofErr w:type="spellEnd"/>
      <w:r w:rsidR="005B045C" w:rsidRPr="001A7540">
        <w:rPr>
          <w:rFonts w:ascii="Times New Roman" w:hAnsi="Times New Roman" w:cs="Times New Roman"/>
          <w:color w:val="000000" w:themeColor="text1"/>
          <w:sz w:val="24"/>
          <w:szCs w:val="24"/>
        </w:rPr>
        <w:t xml:space="preserve"> &amp; Chauhan, 2015). Despite advancements in herbicide technology, challenges such as the rapid evolution of herbicide-resistant weed biotypes, regulatory restrictions on herbicide use, and environmental concerns persist. Future research should focus on developing novel herbicides with unique mechanisms of action, enhancing precision agriculture techniques, and promoting sustainable weed management practices. Integrated herbicide management in rice integrates multiple strategies to enhance weed control efficiency while mitigating environmental risks. A holistic approach involving herbicide rotation, precision application, and integrated weed management is essential to ensuring sustainable rice production and food security</w:t>
      </w:r>
      <w:r w:rsidR="005B045C" w:rsidRPr="001A7540">
        <w:rPr>
          <w:rFonts w:ascii="Times New Roman" w:hAnsi="Times New Roman" w:cs="Times New Roman"/>
          <w:sz w:val="24"/>
          <w:szCs w:val="24"/>
        </w:rPr>
        <w:t xml:space="preserve">. </w:t>
      </w:r>
      <w:r w:rsidR="001D36A9" w:rsidRPr="001A7540">
        <w:rPr>
          <w:rFonts w:ascii="Times New Roman" w:hAnsi="Times New Roman" w:cs="Times New Roman"/>
          <w:sz w:val="24"/>
          <w:szCs w:val="24"/>
        </w:rPr>
        <w:t xml:space="preserve">The major </w:t>
      </w:r>
      <w:r w:rsidR="001D36A9" w:rsidRPr="001A7540">
        <w:rPr>
          <w:rFonts w:ascii="Times New Roman" w:hAnsi="Times New Roman" w:cs="Times New Roman"/>
          <w:sz w:val="24"/>
          <w:szCs w:val="24"/>
        </w:rPr>
        <w:lastRenderedPageBreak/>
        <w:t xml:space="preserve">wed flora like </w:t>
      </w:r>
      <w:proofErr w:type="spellStart"/>
      <w:r w:rsidR="001D36A9" w:rsidRPr="001A7540">
        <w:rPr>
          <w:rFonts w:ascii="Times New Roman" w:hAnsi="Times New Roman" w:cs="Times New Roman"/>
          <w:i/>
          <w:iCs/>
          <w:sz w:val="24"/>
          <w:szCs w:val="24"/>
        </w:rPr>
        <w:t>Echinochloa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colona</w:t>
      </w:r>
      <w:proofErr w:type="spellEnd"/>
      <w:r w:rsidR="001D36A9" w:rsidRPr="001A7540">
        <w:rPr>
          <w:rFonts w:ascii="Times New Roman" w:hAnsi="Times New Roman" w:cs="Times New Roman"/>
          <w:i/>
          <w:iCs/>
          <w:sz w:val="24"/>
          <w:szCs w:val="24"/>
        </w:rPr>
        <w:t xml:space="preserve"> and E. </w:t>
      </w:r>
      <w:proofErr w:type="spellStart"/>
      <w:r w:rsidR="001D36A9" w:rsidRPr="001A7540">
        <w:rPr>
          <w:rFonts w:ascii="Times New Roman" w:hAnsi="Times New Roman" w:cs="Times New Roman"/>
          <w:i/>
          <w:iCs/>
          <w:sz w:val="24"/>
          <w:szCs w:val="24"/>
        </w:rPr>
        <w:t>crusgalli</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Ammannia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baccifera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Cyperus</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iria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Cyperus</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difformis</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Eclipta</w:t>
      </w:r>
      <w:proofErr w:type="spellEnd"/>
      <w:r w:rsidR="001D36A9" w:rsidRPr="001A7540">
        <w:rPr>
          <w:rFonts w:ascii="Times New Roman" w:hAnsi="Times New Roman" w:cs="Times New Roman"/>
          <w:i/>
          <w:iCs/>
          <w:sz w:val="24"/>
          <w:szCs w:val="24"/>
        </w:rPr>
        <w:t xml:space="preserve"> alba, </w:t>
      </w:r>
      <w:proofErr w:type="spellStart"/>
      <w:r w:rsidR="001D36A9" w:rsidRPr="001A7540">
        <w:rPr>
          <w:rFonts w:ascii="Times New Roman" w:hAnsi="Times New Roman" w:cs="Times New Roman"/>
          <w:i/>
          <w:iCs/>
          <w:sz w:val="24"/>
          <w:szCs w:val="24"/>
        </w:rPr>
        <w:t>Fimbristylis</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miliacea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Ischaemum</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rugosum</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Leptochloa</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chinensis</w:t>
      </w:r>
      <w:proofErr w:type="spellEnd"/>
      <w:r w:rsidR="001D36A9" w:rsidRPr="001A7540">
        <w:rPr>
          <w:rFonts w:ascii="Times New Roman" w:hAnsi="Times New Roman" w:cs="Times New Roman"/>
          <w:i/>
          <w:iCs/>
          <w:sz w:val="24"/>
          <w:szCs w:val="24"/>
        </w:rPr>
        <w:t xml:space="preserve">, </w:t>
      </w:r>
      <w:proofErr w:type="spellStart"/>
      <w:r w:rsidR="001D36A9" w:rsidRPr="001A7540">
        <w:rPr>
          <w:rFonts w:ascii="Times New Roman" w:hAnsi="Times New Roman" w:cs="Times New Roman"/>
          <w:i/>
          <w:iCs/>
          <w:sz w:val="24"/>
          <w:szCs w:val="24"/>
        </w:rPr>
        <w:t>Monochoria</w:t>
      </w:r>
      <w:proofErr w:type="spellEnd"/>
      <w:r w:rsidR="001D36A9" w:rsidRPr="001A7540">
        <w:rPr>
          <w:rFonts w:ascii="Times New Roman" w:hAnsi="Times New Roman" w:cs="Times New Roman"/>
          <w:i/>
          <w:iCs/>
          <w:sz w:val="24"/>
          <w:szCs w:val="24"/>
        </w:rPr>
        <w:t xml:space="preserve"> vaginalis and </w:t>
      </w:r>
      <w:proofErr w:type="spellStart"/>
      <w:r w:rsidR="001D36A9" w:rsidRPr="001A7540">
        <w:rPr>
          <w:rFonts w:ascii="Times New Roman" w:hAnsi="Times New Roman" w:cs="Times New Roman"/>
          <w:i/>
          <w:iCs/>
          <w:sz w:val="24"/>
          <w:szCs w:val="24"/>
        </w:rPr>
        <w:t>Paspalum</w:t>
      </w:r>
      <w:proofErr w:type="spellEnd"/>
      <w:r w:rsidR="001D36A9" w:rsidRPr="001A7540">
        <w:rPr>
          <w:rFonts w:ascii="Times New Roman" w:hAnsi="Times New Roman" w:cs="Times New Roman"/>
          <w:i/>
          <w:iCs/>
          <w:sz w:val="24"/>
          <w:szCs w:val="24"/>
        </w:rPr>
        <w:t xml:space="preserve"> distichum </w:t>
      </w:r>
      <w:r w:rsidR="001D36A9" w:rsidRPr="001A7540">
        <w:rPr>
          <w:rFonts w:ascii="Times New Roman" w:hAnsi="Times New Roman" w:cs="Times New Roman"/>
          <w:sz w:val="24"/>
          <w:szCs w:val="24"/>
        </w:rPr>
        <w:t xml:space="preserve">were found the most abundant in rice crop (Singh et al. 2016). </w:t>
      </w:r>
      <w:r w:rsidR="002F3F6A" w:rsidRPr="001A7540">
        <w:rPr>
          <w:rFonts w:ascii="Times New Roman" w:hAnsi="Times New Roman" w:cs="Times New Roman"/>
          <w:sz w:val="24"/>
          <w:szCs w:val="24"/>
        </w:rPr>
        <w:t xml:space="preserve">Yield losses due to weed infestation typically range between 15% and 20%, but under severe conditions, they may exceed 50%, depending on weed species composition and density (Das et al., 2015). </w:t>
      </w:r>
      <w:r w:rsidR="00240BDF" w:rsidRPr="001A7540">
        <w:rPr>
          <w:rFonts w:ascii="Times New Roman" w:hAnsi="Times New Roman" w:cs="Times New Roman"/>
          <w:color w:val="000000" w:themeColor="text1"/>
          <w:sz w:val="24"/>
          <w:szCs w:val="24"/>
          <w:lang w:val="en-US"/>
        </w:rPr>
        <w:t>Rice yield loss due to competition with </w:t>
      </w:r>
      <w:proofErr w:type="spellStart"/>
      <w:r w:rsidR="00240BDF" w:rsidRPr="001A7540">
        <w:rPr>
          <w:rFonts w:ascii="Times New Roman" w:hAnsi="Times New Roman" w:cs="Times New Roman"/>
          <w:i/>
          <w:iCs/>
          <w:color w:val="000000" w:themeColor="text1"/>
          <w:sz w:val="24"/>
          <w:szCs w:val="24"/>
          <w:lang w:val="en-US"/>
        </w:rPr>
        <w:t>Echinochloa</w:t>
      </w:r>
      <w:proofErr w:type="spellEnd"/>
      <w:r w:rsidR="00240BDF" w:rsidRPr="001A7540">
        <w:rPr>
          <w:rFonts w:ascii="Times New Roman" w:hAnsi="Times New Roman" w:cs="Times New Roman"/>
          <w:i/>
          <w:iCs/>
          <w:color w:val="000000" w:themeColor="text1"/>
          <w:sz w:val="24"/>
          <w:szCs w:val="24"/>
          <w:lang w:val="en-US"/>
        </w:rPr>
        <w:t xml:space="preserve"> </w:t>
      </w:r>
      <w:proofErr w:type="spellStart"/>
      <w:r w:rsidR="00240BDF" w:rsidRPr="001A7540">
        <w:rPr>
          <w:rFonts w:ascii="Times New Roman" w:hAnsi="Times New Roman" w:cs="Times New Roman"/>
          <w:i/>
          <w:iCs/>
          <w:color w:val="000000" w:themeColor="text1"/>
          <w:sz w:val="24"/>
          <w:szCs w:val="24"/>
          <w:lang w:val="en-US"/>
        </w:rPr>
        <w:t>colona</w:t>
      </w:r>
      <w:proofErr w:type="spellEnd"/>
      <w:r w:rsidR="00240BDF" w:rsidRPr="001A7540">
        <w:rPr>
          <w:rFonts w:ascii="Times New Roman" w:hAnsi="Times New Roman" w:cs="Times New Roman"/>
          <w:color w:val="000000" w:themeColor="text1"/>
          <w:sz w:val="24"/>
          <w:szCs w:val="24"/>
          <w:lang w:val="en-US"/>
        </w:rPr>
        <w:t> (L.) Link, </w:t>
      </w:r>
      <w:proofErr w:type="spellStart"/>
      <w:r w:rsidR="00240BDF" w:rsidRPr="001A7540">
        <w:rPr>
          <w:rFonts w:ascii="Times New Roman" w:hAnsi="Times New Roman" w:cs="Times New Roman"/>
          <w:i/>
          <w:iCs/>
          <w:color w:val="000000" w:themeColor="text1"/>
          <w:sz w:val="24"/>
          <w:szCs w:val="24"/>
          <w:lang w:val="en-US"/>
        </w:rPr>
        <w:t>Leersia</w:t>
      </w:r>
      <w:proofErr w:type="spellEnd"/>
      <w:r w:rsidR="00240BDF" w:rsidRPr="001A7540">
        <w:rPr>
          <w:rFonts w:ascii="Times New Roman" w:hAnsi="Times New Roman" w:cs="Times New Roman"/>
          <w:i/>
          <w:iCs/>
          <w:color w:val="000000" w:themeColor="text1"/>
          <w:sz w:val="24"/>
          <w:szCs w:val="24"/>
          <w:lang w:val="en-US"/>
        </w:rPr>
        <w:t xml:space="preserve"> </w:t>
      </w:r>
      <w:proofErr w:type="spellStart"/>
      <w:r w:rsidR="00240BDF" w:rsidRPr="001A7540">
        <w:rPr>
          <w:rFonts w:ascii="Times New Roman" w:hAnsi="Times New Roman" w:cs="Times New Roman"/>
          <w:i/>
          <w:iCs/>
          <w:color w:val="000000" w:themeColor="text1"/>
          <w:sz w:val="24"/>
          <w:szCs w:val="24"/>
          <w:lang w:val="en-US"/>
        </w:rPr>
        <w:t>hexandra</w:t>
      </w:r>
      <w:proofErr w:type="spellEnd"/>
      <w:r w:rsidR="00240BDF" w:rsidRPr="001A7540">
        <w:rPr>
          <w:rFonts w:ascii="Times New Roman" w:hAnsi="Times New Roman" w:cs="Times New Roman"/>
          <w:color w:val="000000" w:themeColor="text1"/>
          <w:sz w:val="24"/>
          <w:szCs w:val="24"/>
          <w:lang w:val="en-US"/>
        </w:rPr>
        <w:t> Sw., </w:t>
      </w:r>
      <w:proofErr w:type="spellStart"/>
      <w:r w:rsidR="00240BDF" w:rsidRPr="001A7540">
        <w:rPr>
          <w:rFonts w:ascii="Times New Roman" w:hAnsi="Times New Roman" w:cs="Times New Roman"/>
          <w:i/>
          <w:iCs/>
          <w:color w:val="000000" w:themeColor="text1"/>
          <w:sz w:val="24"/>
          <w:szCs w:val="24"/>
          <w:lang w:val="en-US"/>
        </w:rPr>
        <w:t>Cyperus</w:t>
      </w:r>
      <w:proofErr w:type="spellEnd"/>
      <w:r w:rsidR="00240BDF" w:rsidRPr="001A7540">
        <w:rPr>
          <w:rFonts w:ascii="Times New Roman" w:hAnsi="Times New Roman" w:cs="Times New Roman"/>
          <w:i/>
          <w:iCs/>
          <w:color w:val="000000" w:themeColor="text1"/>
          <w:sz w:val="24"/>
          <w:szCs w:val="24"/>
          <w:lang w:val="en-US"/>
        </w:rPr>
        <w:t xml:space="preserve"> </w:t>
      </w:r>
      <w:proofErr w:type="spellStart"/>
      <w:r w:rsidR="00240BDF" w:rsidRPr="001A7540">
        <w:rPr>
          <w:rFonts w:ascii="Times New Roman" w:hAnsi="Times New Roman" w:cs="Times New Roman"/>
          <w:i/>
          <w:iCs/>
          <w:color w:val="000000" w:themeColor="text1"/>
          <w:sz w:val="24"/>
          <w:szCs w:val="24"/>
          <w:lang w:val="en-US"/>
        </w:rPr>
        <w:t>iria</w:t>
      </w:r>
      <w:proofErr w:type="spellEnd"/>
      <w:r w:rsidR="00240BDF" w:rsidRPr="001A7540">
        <w:rPr>
          <w:rFonts w:ascii="Times New Roman" w:hAnsi="Times New Roman" w:cs="Times New Roman"/>
          <w:color w:val="000000" w:themeColor="text1"/>
          <w:sz w:val="24"/>
          <w:szCs w:val="24"/>
          <w:lang w:val="en-US"/>
        </w:rPr>
        <w:t> L., </w:t>
      </w:r>
      <w:proofErr w:type="spellStart"/>
      <w:r w:rsidR="00240BDF" w:rsidRPr="001A7540">
        <w:rPr>
          <w:rFonts w:ascii="Times New Roman" w:hAnsi="Times New Roman" w:cs="Times New Roman"/>
          <w:i/>
          <w:iCs/>
          <w:color w:val="000000" w:themeColor="text1"/>
          <w:sz w:val="24"/>
          <w:szCs w:val="24"/>
          <w:lang w:val="en-US"/>
        </w:rPr>
        <w:t>Ludwigia</w:t>
      </w:r>
      <w:proofErr w:type="spellEnd"/>
      <w:r w:rsidR="00240BDF" w:rsidRPr="001A7540">
        <w:rPr>
          <w:rFonts w:ascii="Times New Roman" w:hAnsi="Times New Roman" w:cs="Times New Roman"/>
          <w:i/>
          <w:iCs/>
          <w:color w:val="000000" w:themeColor="text1"/>
          <w:sz w:val="24"/>
          <w:szCs w:val="24"/>
          <w:lang w:val="en-US"/>
        </w:rPr>
        <w:t xml:space="preserve"> </w:t>
      </w:r>
      <w:proofErr w:type="spellStart"/>
      <w:r w:rsidR="00240BDF" w:rsidRPr="001A7540">
        <w:rPr>
          <w:rFonts w:ascii="Times New Roman" w:hAnsi="Times New Roman" w:cs="Times New Roman"/>
          <w:i/>
          <w:iCs/>
          <w:color w:val="000000" w:themeColor="text1"/>
          <w:sz w:val="24"/>
          <w:szCs w:val="24"/>
          <w:lang w:val="en-US"/>
        </w:rPr>
        <w:t>parviflora</w:t>
      </w:r>
      <w:proofErr w:type="spellEnd"/>
      <w:r w:rsidR="00240BDF" w:rsidRPr="001A7540">
        <w:rPr>
          <w:rFonts w:ascii="Times New Roman" w:hAnsi="Times New Roman" w:cs="Times New Roman"/>
          <w:color w:val="000000" w:themeColor="text1"/>
          <w:sz w:val="24"/>
          <w:szCs w:val="24"/>
          <w:lang w:val="en-US"/>
        </w:rPr>
        <w:t> L., and </w:t>
      </w:r>
      <w:proofErr w:type="spellStart"/>
      <w:r w:rsidR="00240BDF" w:rsidRPr="001A7540">
        <w:rPr>
          <w:rFonts w:ascii="Times New Roman" w:hAnsi="Times New Roman" w:cs="Times New Roman"/>
          <w:i/>
          <w:iCs/>
          <w:color w:val="000000" w:themeColor="text1"/>
          <w:sz w:val="24"/>
          <w:szCs w:val="24"/>
          <w:lang w:val="en-US"/>
        </w:rPr>
        <w:t>Monochoria</w:t>
      </w:r>
      <w:proofErr w:type="spellEnd"/>
      <w:r w:rsidR="00240BDF" w:rsidRPr="001A7540">
        <w:rPr>
          <w:rFonts w:ascii="Times New Roman" w:hAnsi="Times New Roman" w:cs="Times New Roman"/>
          <w:i/>
          <w:iCs/>
          <w:color w:val="000000" w:themeColor="text1"/>
          <w:sz w:val="24"/>
          <w:szCs w:val="24"/>
          <w:lang w:val="en-US"/>
        </w:rPr>
        <w:t xml:space="preserve"> vaginalis</w:t>
      </w:r>
      <w:r w:rsidR="00240BDF" w:rsidRPr="001A7540">
        <w:rPr>
          <w:rFonts w:ascii="Times New Roman" w:hAnsi="Times New Roman" w:cs="Times New Roman"/>
          <w:color w:val="000000" w:themeColor="text1"/>
          <w:sz w:val="24"/>
          <w:szCs w:val="24"/>
          <w:lang w:val="en-US"/>
        </w:rPr>
        <w:t> (</w:t>
      </w:r>
      <w:proofErr w:type="spellStart"/>
      <w:r w:rsidR="00240BDF" w:rsidRPr="001A7540">
        <w:rPr>
          <w:rFonts w:ascii="Times New Roman" w:hAnsi="Times New Roman" w:cs="Times New Roman"/>
          <w:color w:val="000000" w:themeColor="text1"/>
          <w:sz w:val="24"/>
          <w:szCs w:val="24"/>
          <w:lang w:val="en-US"/>
        </w:rPr>
        <w:t>Burm</w:t>
      </w:r>
      <w:proofErr w:type="spellEnd"/>
      <w:r w:rsidR="00240BDF" w:rsidRPr="001A7540">
        <w:rPr>
          <w:rFonts w:ascii="Times New Roman" w:hAnsi="Times New Roman" w:cs="Times New Roman"/>
          <w:color w:val="000000" w:themeColor="text1"/>
          <w:sz w:val="24"/>
          <w:szCs w:val="24"/>
          <w:lang w:val="en-US"/>
        </w:rPr>
        <w:t xml:space="preserve"> f.) C. </w:t>
      </w:r>
      <w:proofErr w:type="spellStart"/>
      <w:r w:rsidR="00240BDF" w:rsidRPr="001A7540">
        <w:rPr>
          <w:rFonts w:ascii="Times New Roman" w:hAnsi="Times New Roman" w:cs="Times New Roman"/>
          <w:color w:val="000000" w:themeColor="text1"/>
          <w:sz w:val="24"/>
          <w:szCs w:val="24"/>
          <w:lang w:val="en-US"/>
        </w:rPr>
        <w:t>Presl</w:t>
      </w:r>
      <w:proofErr w:type="spellEnd"/>
      <w:r w:rsidR="00240BDF" w:rsidRPr="001A7540">
        <w:rPr>
          <w:rFonts w:ascii="Times New Roman" w:hAnsi="Times New Roman" w:cs="Times New Roman"/>
          <w:color w:val="000000" w:themeColor="text1"/>
          <w:sz w:val="24"/>
          <w:szCs w:val="24"/>
          <w:lang w:val="en-US"/>
        </w:rPr>
        <w:t xml:space="preserve">. Ex </w:t>
      </w:r>
      <w:proofErr w:type="spellStart"/>
      <w:r w:rsidR="00240BDF" w:rsidRPr="001A7540">
        <w:rPr>
          <w:rFonts w:ascii="Times New Roman" w:hAnsi="Times New Roman" w:cs="Times New Roman"/>
          <w:color w:val="000000" w:themeColor="text1"/>
          <w:sz w:val="24"/>
          <w:szCs w:val="24"/>
          <w:lang w:val="en-US"/>
        </w:rPr>
        <w:t>Kunth</w:t>
      </w:r>
      <w:proofErr w:type="spellEnd"/>
      <w:r w:rsidR="00240BDF" w:rsidRPr="001A7540">
        <w:rPr>
          <w:rFonts w:ascii="Times New Roman" w:hAnsi="Times New Roman" w:cs="Times New Roman"/>
          <w:color w:val="000000" w:themeColor="text1"/>
          <w:sz w:val="24"/>
          <w:szCs w:val="24"/>
          <w:lang w:val="en-US"/>
        </w:rPr>
        <w:t xml:space="preserve"> was 64% compared with weed-free control (Biswas et al., 2023). </w:t>
      </w:r>
      <w:r w:rsidR="002F3F6A" w:rsidRPr="001A7540">
        <w:rPr>
          <w:rFonts w:ascii="Times New Roman" w:hAnsi="Times New Roman" w:cs="Times New Roman"/>
          <w:sz w:val="24"/>
          <w:szCs w:val="24"/>
        </w:rPr>
        <w:t>Sequential application of herbicides, strategically timed to target weed emergence at various crop growth stages, can effectively manage diverse weed populations. Recent advancements in weed management emphasize the use of low-dose, high-efficacy herbicides. Such approaches not only reduce the overall herbicide load on the environment but also enhance cost-efficiency and simplify application practices (</w:t>
      </w:r>
      <w:r w:rsidR="00DE1CC4" w:rsidRPr="001A7540">
        <w:rPr>
          <w:rFonts w:ascii="Times New Roman" w:hAnsi="Times New Roman" w:cs="Times New Roman"/>
          <w:sz w:val="24"/>
          <w:szCs w:val="24"/>
        </w:rPr>
        <w:t>Mishra et al., 2023</w:t>
      </w:r>
      <w:r w:rsidR="002F3F6A" w:rsidRPr="001A7540">
        <w:rPr>
          <w:rFonts w:ascii="Times New Roman" w:hAnsi="Times New Roman" w:cs="Times New Roman"/>
          <w:sz w:val="24"/>
          <w:szCs w:val="24"/>
        </w:rPr>
        <w:t>).</w:t>
      </w:r>
      <w:r w:rsidR="00A54A0F" w:rsidRPr="001A7540">
        <w:rPr>
          <w:rFonts w:ascii="Times New Roman" w:eastAsiaTheme="minorEastAsia" w:hAnsi="Times New Roman" w:cs="Times New Roman"/>
          <w:sz w:val="24"/>
          <w:szCs w:val="24"/>
          <w:lang w:val="en-US"/>
        </w:rPr>
        <w:t xml:space="preserve"> </w:t>
      </w:r>
      <w:r w:rsidR="00A54A0F" w:rsidRPr="001A7540">
        <w:rPr>
          <w:rFonts w:ascii="Times New Roman" w:hAnsi="Times New Roman" w:cs="Times New Roman"/>
          <w:sz w:val="24"/>
          <w:szCs w:val="24"/>
          <w:lang w:val="en-US"/>
        </w:rPr>
        <w:t>Sequential pre- and post-emergence herbicide application significantly improved yield and yield attributes of aromatic rice compared to single applications (Raj et al., 2016).</w:t>
      </w:r>
      <w:r w:rsidR="002F3F6A" w:rsidRPr="001A7540">
        <w:rPr>
          <w:rFonts w:ascii="Times New Roman" w:hAnsi="Times New Roman" w:cs="Times New Roman"/>
          <w:sz w:val="24"/>
          <w:szCs w:val="24"/>
        </w:rPr>
        <w:t xml:space="preserve"> </w:t>
      </w:r>
      <w:r w:rsidR="005B045C" w:rsidRPr="001A7540">
        <w:rPr>
          <w:rFonts w:ascii="Times New Roman" w:hAnsi="Times New Roman" w:cs="Times New Roman"/>
          <w:color w:val="000000" w:themeColor="text1"/>
          <w:sz w:val="24"/>
          <w:szCs w:val="24"/>
        </w:rPr>
        <w:t>This may lead to considerably improved rice yields by minimizing nutrient losses to the environment and managing the nutrient supply.</w:t>
      </w:r>
      <w:r w:rsidR="001B05BB" w:rsidRPr="001A7540">
        <w:rPr>
          <w:rFonts w:ascii="Times New Roman" w:eastAsiaTheme="minorEastAsia" w:hAnsi="Times New Roman" w:cs="Times New Roman"/>
          <w:sz w:val="24"/>
          <w:szCs w:val="24"/>
          <w:lang w:val="en-US"/>
        </w:rPr>
        <w:t xml:space="preserve"> </w:t>
      </w:r>
      <w:r w:rsidR="001B05BB" w:rsidRPr="001A7540">
        <w:rPr>
          <w:rFonts w:ascii="Times New Roman" w:hAnsi="Times New Roman" w:cs="Times New Roman"/>
          <w:color w:val="000000" w:themeColor="text1"/>
          <w:sz w:val="24"/>
          <w:szCs w:val="24"/>
          <w:lang w:val="en-US"/>
        </w:rPr>
        <w:t xml:space="preserve">Studies on the </w:t>
      </w:r>
      <w:proofErr w:type="spellStart"/>
      <w:r w:rsidR="001B05BB" w:rsidRPr="001A7540">
        <w:rPr>
          <w:rFonts w:ascii="Times New Roman" w:hAnsi="Times New Roman" w:cs="Times New Roman"/>
          <w:color w:val="000000" w:themeColor="text1"/>
          <w:sz w:val="24"/>
          <w:szCs w:val="24"/>
          <w:lang w:val="en-US"/>
        </w:rPr>
        <w:t>bioefficacy</w:t>
      </w:r>
      <w:proofErr w:type="spellEnd"/>
      <w:r w:rsidR="001B05BB" w:rsidRPr="001A7540">
        <w:rPr>
          <w:rFonts w:ascii="Times New Roman" w:hAnsi="Times New Roman" w:cs="Times New Roman"/>
          <w:color w:val="000000" w:themeColor="text1"/>
          <w:sz w:val="24"/>
          <w:szCs w:val="24"/>
          <w:lang w:val="en-US"/>
        </w:rPr>
        <w:t xml:space="preserve"> of </w:t>
      </w:r>
      <w:proofErr w:type="spellStart"/>
      <w:r w:rsidR="001B05BB" w:rsidRPr="001A7540">
        <w:rPr>
          <w:rFonts w:ascii="Times New Roman" w:hAnsi="Times New Roman" w:cs="Times New Roman"/>
          <w:sz w:val="24"/>
          <w:szCs w:val="24"/>
        </w:rPr>
        <w:t>Triafamone</w:t>
      </w:r>
      <w:proofErr w:type="spellEnd"/>
      <w:r w:rsidR="001B05BB" w:rsidRPr="001A7540">
        <w:rPr>
          <w:rFonts w:ascii="Times New Roman" w:hAnsi="Times New Roman" w:cs="Times New Roman"/>
          <w:color w:val="000000" w:themeColor="text1"/>
          <w:sz w:val="24"/>
          <w:szCs w:val="24"/>
          <w:lang w:val="en-US"/>
        </w:rPr>
        <w:t xml:space="preserve"> and </w:t>
      </w:r>
      <w:proofErr w:type="spellStart"/>
      <w:r w:rsidR="001B05BB" w:rsidRPr="001A7540">
        <w:rPr>
          <w:rFonts w:ascii="Times New Roman" w:hAnsi="Times New Roman" w:cs="Times New Roman"/>
          <w:sz w:val="24"/>
          <w:szCs w:val="24"/>
        </w:rPr>
        <w:t>Bispyribac</w:t>
      </w:r>
      <w:proofErr w:type="spellEnd"/>
      <w:r w:rsidR="001B05BB" w:rsidRPr="001A7540">
        <w:rPr>
          <w:rFonts w:ascii="Times New Roman" w:hAnsi="Times New Roman" w:cs="Times New Roman"/>
          <w:sz w:val="24"/>
          <w:szCs w:val="24"/>
        </w:rPr>
        <w:t xml:space="preserve"> Sodium </w:t>
      </w:r>
      <w:r w:rsidR="001B05BB" w:rsidRPr="001A7540">
        <w:rPr>
          <w:rFonts w:ascii="Times New Roman" w:hAnsi="Times New Roman" w:cs="Times New Roman"/>
          <w:color w:val="000000" w:themeColor="text1"/>
          <w:sz w:val="24"/>
          <w:szCs w:val="24"/>
          <w:lang w:val="en-US"/>
        </w:rPr>
        <w:t>for weed control in transplanted rice are limited. Therefore, the present study was conducted to evaluate its effectiveness and safety, and to determine the optimal application dose for recommendation to rice growers</w:t>
      </w:r>
      <w:r w:rsidR="000B159D" w:rsidRPr="001A7540">
        <w:rPr>
          <w:rFonts w:ascii="Times New Roman" w:hAnsi="Times New Roman" w:cs="Times New Roman"/>
          <w:color w:val="000000" w:themeColor="text1"/>
          <w:sz w:val="24"/>
          <w:szCs w:val="24"/>
          <w:lang w:val="en-US"/>
        </w:rPr>
        <w:t>.</w:t>
      </w:r>
    </w:p>
    <w:p w:rsidR="00240BDF" w:rsidRPr="001A7540" w:rsidRDefault="00240BDF" w:rsidP="005B045C">
      <w:pPr>
        <w:pStyle w:val="NoSpacing"/>
        <w:spacing w:line="360" w:lineRule="auto"/>
        <w:jc w:val="both"/>
        <w:rPr>
          <w:rFonts w:ascii="Times New Roman" w:hAnsi="Times New Roman" w:cs="Times New Roman"/>
          <w:b/>
          <w:bCs/>
          <w:color w:val="000000" w:themeColor="text1"/>
          <w:sz w:val="24"/>
          <w:szCs w:val="24"/>
        </w:rPr>
      </w:pPr>
      <w:r w:rsidRPr="001A7540">
        <w:rPr>
          <w:rFonts w:ascii="Times New Roman" w:hAnsi="Times New Roman" w:cs="Times New Roman"/>
          <w:b/>
          <w:bCs/>
          <w:color w:val="000000" w:themeColor="text1"/>
          <w:sz w:val="24"/>
          <w:szCs w:val="24"/>
        </w:rPr>
        <w:t>Materials and Method</w:t>
      </w:r>
    </w:p>
    <w:p w:rsidR="00240BDF" w:rsidRPr="001A7540" w:rsidRDefault="00AB6D3E" w:rsidP="00AB6D3E">
      <w:pPr>
        <w:spacing w:line="360" w:lineRule="auto"/>
        <w:ind w:firstLine="720"/>
        <w:jc w:val="both"/>
        <w:rPr>
          <w:rFonts w:ascii="Times New Roman" w:hAnsi="Times New Roman" w:cs="Times New Roman"/>
          <w:sz w:val="24"/>
          <w:szCs w:val="24"/>
        </w:rPr>
      </w:pPr>
      <w:r w:rsidRPr="001A7540">
        <w:rPr>
          <w:rFonts w:ascii="Times New Roman" w:hAnsi="Times New Roman" w:cs="Times New Roman"/>
          <w:sz w:val="24"/>
          <w:szCs w:val="24"/>
          <w:lang w:val="en-GB"/>
        </w:rPr>
        <w:t xml:space="preserve">The present investigation </w:t>
      </w:r>
      <w:r w:rsidRPr="001A7540">
        <w:rPr>
          <w:rFonts w:ascii="Times New Roman" w:hAnsi="Times New Roman" w:cs="Times New Roman"/>
          <w:sz w:val="24"/>
          <w:szCs w:val="24"/>
        </w:rPr>
        <w:t>was</w:t>
      </w:r>
      <w:r w:rsidRPr="001A7540">
        <w:rPr>
          <w:rFonts w:ascii="Times New Roman" w:hAnsi="Times New Roman" w:cs="Times New Roman"/>
          <w:sz w:val="24"/>
          <w:szCs w:val="24"/>
          <w:lang w:val="en-GB"/>
        </w:rPr>
        <w:t xml:space="preserve"> conducted </w:t>
      </w:r>
      <w:r w:rsidRPr="001A7540">
        <w:rPr>
          <w:rFonts w:ascii="Times New Roman" w:hAnsi="Times New Roman" w:cs="Times New Roman"/>
          <w:sz w:val="24"/>
          <w:szCs w:val="24"/>
        </w:rPr>
        <w:t xml:space="preserve">at the </w:t>
      </w:r>
      <w:r w:rsidRPr="001A7540">
        <w:rPr>
          <w:rFonts w:ascii="Times New Roman" w:hAnsi="Times New Roman" w:cs="Times New Roman"/>
          <w:color w:val="000000" w:themeColor="text1"/>
          <w:sz w:val="24"/>
          <w:szCs w:val="24"/>
        </w:rPr>
        <w:t xml:space="preserve">Agricultural Research Farm, </w:t>
      </w:r>
      <w:r w:rsidRPr="001A7540">
        <w:rPr>
          <w:rFonts w:ascii="Times New Roman" w:hAnsi="Times New Roman" w:cs="Times New Roman"/>
          <w:sz w:val="24"/>
          <w:szCs w:val="24"/>
          <w:lang w:val="en-GB"/>
        </w:rPr>
        <w:t xml:space="preserve">Institute </w:t>
      </w:r>
      <w:r w:rsidRPr="001A7540">
        <w:rPr>
          <w:rFonts w:ascii="Times New Roman" w:hAnsi="Times New Roman" w:cs="Times New Roman"/>
          <w:sz w:val="24"/>
          <w:szCs w:val="24"/>
        </w:rPr>
        <w:t xml:space="preserve">of Agriculture and Natural Sciences, </w:t>
      </w:r>
      <w:proofErr w:type="spellStart"/>
      <w:r w:rsidRPr="001A7540">
        <w:rPr>
          <w:rFonts w:ascii="Times New Roman" w:hAnsi="Times New Roman" w:cs="Times New Roman"/>
          <w:sz w:val="24"/>
          <w:szCs w:val="24"/>
        </w:rPr>
        <w:t>Deen</w:t>
      </w:r>
      <w:proofErr w:type="spellEnd"/>
      <w:r w:rsidRPr="001A7540">
        <w:rPr>
          <w:rFonts w:ascii="Times New Roman" w:hAnsi="Times New Roman" w:cs="Times New Roman"/>
          <w:sz w:val="24"/>
          <w:szCs w:val="24"/>
        </w:rPr>
        <w:t xml:space="preserve"> </w:t>
      </w:r>
      <w:proofErr w:type="spellStart"/>
      <w:r w:rsidRPr="001A7540">
        <w:rPr>
          <w:rFonts w:ascii="Times New Roman" w:hAnsi="Times New Roman" w:cs="Times New Roman"/>
          <w:sz w:val="24"/>
          <w:szCs w:val="24"/>
        </w:rPr>
        <w:t>Dayal</w:t>
      </w:r>
      <w:proofErr w:type="spellEnd"/>
      <w:r w:rsidRPr="001A7540">
        <w:rPr>
          <w:rFonts w:ascii="Times New Roman" w:hAnsi="Times New Roman" w:cs="Times New Roman"/>
          <w:sz w:val="24"/>
          <w:szCs w:val="24"/>
        </w:rPr>
        <w:t xml:space="preserve"> Upadhyaya Gorakhpur University,</w:t>
      </w:r>
      <w:r w:rsidRPr="001A7540">
        <w:rPr>
          <w:rFonts w:ascii="Times New Roman" w:hAnsi="Times New Roman" w:cs="Times New Roman"/>
          <w:color w:val="000000" w:themeColor="text1"/>
          <w:sz w:val="24"/>
          <w:szCs w:val="24"/>
        </w:rPr>
        <w:t xml:space="preserve"> UP</w:t>
      </w:r>
      <w:r w:rsidRPr="001A7540">
        <w:rPr>
          <w:rFonts w:ascii="Times New Roman" w:hAnsi="Times New Roman" w:cs="Times New Roman"/>
          <w:sz w:val="24"/>
          <w:szCs w:val="24"/>
          <w:lang w:val="en-GB"/>
        </w:rPr>
        <w:t xml:space="preserve"> India </w:t>
      </w:r>
      <w:r w:rsidRPr="001A7540">
        <w:rPr>
          <w:rFonts w:ascii="Times New Roman" w:hAnsi="Times New Roman" w:cs="Times New Roman"/>
          <w:sz w:val="24"/>
          <w:szCs w:val="24"/>
        </w:rPr>
        <w:t>during June 2024 - November 2024 Kharif season. It is situated in between 26.74</w:t>
      </w:r>
      <w:r w:rsidRPr="001A7540">
        <w:rPr>
          <w:rFonts w:ascii="Times New Roman" w:hAnsi="Times New Roman" w:cs="Times New Roman"/>
          <w:sz w:val="24"/>
          <w:szCs w:val="24"/>
        </w:rPr>
        <w:sym w:font="Symbol" w:char="F0B0"/>
      </w:r>
      <w:r w:rsidRPr="001A7540">
        <w:rPr>
          <w:rFonts w:ascii="Times New Roman" w:hAnsi="Times New Roman" w:cs="Times New Roman"/>
          <w:sz w:val="24"/>
          <w:szCs w:val="24"/>
        </w:rPr>
        <w:t xml:space="preserve"> north latitude and 83.36</w:t>
      </w:r>
      <w:r w:rsidRPr="001A7540">
        <w:rPr>
          <w:rFonts w:ascii="Times New Roman" w:hAnsi="Times New Roman" w:cs="Times New Roman"/>
          <w:sz w:val="24"/>
          <w:szCs w:val="24"/>
        </w:rPr>
        <w:sym w:font="Symbol" w:char="F0B0"/>
      </w:r>
      <w:r w:rsidRPr="001A7540">
        <w:rPr>
          <w:rFonts w:ascii="Times New Roman" w:hAnsi="Times New Roman" w:cs="Times New Roman"/>
          <w:sz w:val="24"/>
          <w:szCs w:val="24"/>
        </w:rPr>
        <w:t xml:space="preserve"> east longitude. The elevation of Prayagraj above sea level is 75 meters. The annual rainfall is 1500 mm obtained mostly during the monsoon </w:t>
      </w:r>
      <w:r w:rsidRPr="001A7540">
        <w:rPr>
          <w:rFonts w:ascii="Times New Roman" w:hAnsi="Times New Roman" w:cs="Times New Roman"/>
          <w:i/>
          <w:sz w:val="24"/>
          <w:szCs w:val="24"/>
        </w:rPr>
        <w:t>i.e.</w:t>
      </w:r>
      <w:r w:rsidRPr="001A7540">
        <w:rPr>
          <w:rFonts w:ascii="Times New Roman" w:hAnsi="Times New Roman" w:cs="Times New Roman"/>
          <w:sz w:val="24"/>
          <w:szCs w:val="24"/>
        </w:rPr>
        <w:t xml:space="preserve"> July to September, with a few occasional showers during the winter season. During the study period the mean maximum temperature and the mean minimum temperature along with Relative humidity and rainfall will be recorded.</w:t>
      </w:r>
      <w:r w:rsidR="001B05BB" w:rsidRPr="001A7540">
        <w:rPr>
          <w:rFonts w:ascii="Times New Roman" w:hAnsi="Times New Roman" w:cs="Times New Roman"/>
          <w:sz w:val="24"/>
          <w:szCs w:val="24"/>
        </w:rPr>
        <w:t xml:space="preserve"> </w:t>
      </w:r>
      <w:r w:rsidRPr="001A7540">
        <w:rPr>
          <w:rFonts w:ascii="Times New Roman" w:hAnsi="Times New Roman" w:cs="Times New Roman"/>
          <w:sz w:val="24"/>
          <w:szCs w:val="24"/>
        </w:rPr>
        <w:t xml:space="preserve">The soil of the experimental field in Gorakhpur situated in the </w:t>
      </w:r>
      <w:proofErr w:type="spellStart"/>
      <w:r w:rsidRPr="001A7540">
        <w:rPr>
          <w:rFonts w:ascii="Times New Roman" w:hAnsi="Times New Roman" w:cs="Times New Roman"/>
          <w:sz w:val="24"/>
          <w:szCs w:val="24"/>
        </w:rPr>
        <w:t>Terai</w:t>
      </w:r>
      <w:proofErr w:type="spellEnd"/>
      <w:r w:rsidRPr="001A7540">
        <w:rPr>
          <w:rFonts w:ascii="Times New Roman" w:hAnsi="Times New Roman" w:cs="Times New Roman"/>
          <w:sz w:val="24"/>
          <w:szCs w:val="24"/>
        </w:rPr>
        <w:t xml:space="preserve"> region and the foothills of the Himalayas, areas like Gorakhpur possess forest soils rich in organic matter due to decaying forest litter, enhancing fertility. These soils are often acidic, well-drained, and support </w:t>
      </w:r>
      <w:r w:rsidRPr="001A7540">
        <w:rPr>
          <w:rFonts w:ascii="Times New Roman" w:hAnsi="Times New Roman" w:cs="Times New Roman"/>
          <w:sz w:val="24"/>
          <w:szCs w:val="24"/>
        </w:rPr>
        <w:lastRenderedPageBreak/>
        <w:t>the cultivation of crops alluvium and are neutral to slightly acidic in reaction, deep, and well-drained. The soil was sandy loam to clay loam in texture, with low organic carbon content and medium levels of available nitrogen and phosphorus, while potassium was found to be low.</w:t>
      </w:r>
      <w:r w:rsidR="000B159D" w:rsidRPr="001A7540">
        <w:rPr>
          <w:rFonts w:ascii="Times New Roman" w:hAnsi="Times New Roman" w:cs="Times New Roman"/>
          <w:sz w:val="24"/>
          <w:szCs w:val="24"/>
        </w:rPr>
        <w:t xml:space="preserve"> Data were subjected to statistical analysis for </w:t>
      </w:r>
      <w:r w:rsidR="00C0449B" w:rsidRPr="001A7540">
        <w:rPr>
          <w:rFonts w:ascii="Times New Roman" w:hAnsi="Times New Roman" w:cs="Times New Roman"/>
          <w:sz w:val="24"/>
          <w:szCs w:val="24"/>
        </w:rPr>
        <w:t xml:space="preserve">level of significance among various treatments as suggested by </w:t>
      </w:r>
      <w:r w:rsidR="00C0449B" w:rsidRPr="001A7540">
        <w:rPr>
          <w:rFonts w:ascii="Times New Roman" w:hAnsi="Times New Roman" w:cs="Times New Roman"/>
          <w:color w:val="222222"/>
          <w:sz w:val="24"/>
          <w:szCs w:val="24"/>
          <w:shd w:val="clear" w:color="auto" w:fill="FFFFFF"/>
        </w:rPr>
        <w:t>Gomez &amp; Gomez (1984). </w:t>
      </w:r>
    </w:p>
    <w:p w:rsidR="00AB6D3E" w:rsidRPr="001A7540" w:rsidRDefault="00AB6D3E" w:rsidP="00AB6D3E">
      <w:pPr>
        <w:widowControl w:val="0"/>
        <w:tabs>
          <w:tab w:val="left" w:pos="1368"/>
        </w:tabs>
        <w:autoSpaceDE w:val="0"/>
        <w:autoSpaceDN w:val="0"/>
        <w:spacing w:after="0" w:line="360" w:lineRule="auto"/>
        <w:jc w:val="both"/>
        <w:rPr>
          <w:rFonts w:ascii="Times New Roman" w:hAnsi="Times New Roman" w:cs="Times New Roman"/>
          <w:b/>
          <w:sz w:val="24"/>
          <w:szCs w:val="24"/>
        </w:rPr>
      </w:pPr>
      <w:r w:rsidRPr="001A7540">
        <w:rPr>
          <w:rFonts w:ascii="Times New Roman" w:hAnsi="Times New Roman" w:cs="Times New Roman"/>
          <w:b/>
          <w:sz w:val="24"/>
          <w:szCs w:val="24"/>
        </w:rPr>
        <w:t>Weed</w:t>
      </w:r>
      <w:r w:rsidRPr="001A7540">
        <w:rPr>
          <w:rFonts w:ascii="Times New Roman" w:hAnsi="Times New Roman" w:cs="Times New Roman"/>
          <w:b/>
          <w:spacing w:val="-8"/>
          <w:sz w:val="24"/>
          <w:szCs w:val="24"/>
        </w:rPr>
        <w:t xml:space="preserve"> </w:t>
      </w:r>
      <w:r w:rsidRPr="001A7540">
        <w:rPr>
          <w:rFonts w:ascii="Times New Roman" w:hAnsi="Times New Roman" w:cs="Times New Roman"/>
          <w:b/>
          <w:spacing w:val="-2"/>
          <w:sz w:val="24"/>
          <w:szCs w:val="24"/>
        </w:rPr>
        <w:t>density</w:t>
      </w:r>
    </w:p>
    <w:p w:rsidR="00AB6D3E" w:rsidRPr="001A7540" w:rsidRDefault="00AB6D3E" w:rsidP="00AB6D3E">
      <w:pPr>
        <w:widowControl w:val="0"/>
        <w:tabs>
          <w:tab w:val="left" w:pos="1853"/>
        </w:tabs>
        <w:autoSpaceDE w:val="0"/>
        <w:autoSpaceDN w:val="0"/>
        <w:spacing w:before="147" w:after="0" w:line="360" w:lineRule="auto"/>
        <w:jc w:val="both"/>
        <w:rPr>
          <w:rFonts w:ascii="Times New Roman" w:hAnsi="Times New Roman" w:cs="Times New Roman"/>
          <w:sz w:val="24"/>
          <w:szCs w:val="24"/>
        </w:rPr>
      </w:pPr>
      <w:r w:rsidRPr="001A7540">
        <w:rPr>
          <w:rFonts w:ascii="Times New Roman" w:hAnsi="Times New Roman" w:cs="Times New Roman"/>
          <w:sz w:val="24"/>
          <w:szCs w:val="24"/>
        </w:rPr>
        <w:t xml:space="preserve">Data on weed population were collected from each plot at </w:t>
      </w:r>
      <w:r w:rsidRPr="001A7540">
        <w:rPr>
          <w:rFonts w:ascii="Times New Roman" w:hAnsi="Times New Roman" w:cs="Times New Roman"/>
          <w:bCs/>
          <w:sz w:val="24"/>
          <w:szCs w:val="24"/>
        </w:rPr>
        <w:t>60 and 120 DAT</w:t>
      </w:r>
      <w:r w:rsidRPr="001A7540">
        <w:rPr>
          <w:rFonts w:ascii="Times New Roman" w:hAnsi="Times New Roman" w:cs="Times New Roman"/>
          <w:sz w:val="24"/>
          <w:szCs w:val="24"/>
        </w:rPr>
        <w:t xml:space="preserve"> days of the rice plants. Weeds grown in the quadrate (1 m × 1 m) were identified and the quadrate was placed randomly at three places in each plot.</w:t>
      </w:r>
      <w:r w:rsidRPr="001A7540">
        <w:rPr>
          <w:rFonts w:ascii="Times New Roman" w:hAnsi="Times New Roman" w:cs="Times New Roman"/>
          <w:spacing w:val="-7"/>
          <w:sz w:val="24"/>
          <w:szCs w:val="24"/>
        </w:rPr>
        <w:t xml:space="preserve"> </w:t>
      </w:r>
      <w:r w:rsidRPr="001A7540">
        <w:rPr>
          <w:rFonts w:ascii="Times New Roman" w:hAnsi="Times New Roman" w:cs="Times New Roman"/>
          <w:sz w:val="24"/>
          <w:szCs w:val="24"/>
        </w:rPr>
        <w:t>The</w:t>
      </w:r>
      <w:r w:rsidRPr="001A7540">
        <w:rPr>
          <w:rFonts w:ascii="Times New Roman" w:hAnsi="Times New Roman" w:cs="Times New Roman"/>
          <w:spacing w:val="-8"/>
          <w:sz w:val="24"/>
          <w:szCs w:val="24"/>
        </w:rPr>
        <w:t xml:space="preserve"> </w:t>
      </w:r>
      <w:r w:rsidRPr="001A7540">
        <w:rPr>
          <w:rFonts w:ascii="Times New Roman" w:hAnsi="Times New Roman" w:cs="Times New Roman"/>
          <w:sz w:val="24"/>
          <w:szCs w:val="24"/>
        </w:rPr>
        <w:t>weeds</w:t>
      </w:r>
      <w:r w:rsidRPr="001A7540">
        <w:rPr>
          <w:rFonts w:ascii="Times New Roman" w:hAnsi="Times New Roman" w:cs="Times New Roman"/>
          <w:spacing w:val="-8"/>
          <w:sz w:val="24"/>
          <w:szCs w:val="24"/>
        </w:rPr>
        <w:t xml:space="preserve"> </w:t>
      </w:r>
      <w:r w:rsidRPr="001A7540">
        <w:rPr>
          <w:rFonts w:ascii="Times New Roman" w:hAnsi="Times New Roman" w:cs="Times New Roman"/>
          <w:sz w:val="24"/>
          <w:szCs w:val="24"/>
        </w:rPr>
        <w:t>within</w:t>
      </w:r>
      <w:r w:rsidRPr="001A7540">
        <w:rPr>
          <w:rFonts w:ascii="Times New Roman" w:hAnsi="Times New Roman" w:cs="Times New Roman"/>
          <w:spacing w:val="-7"/>
          <w:sz w:val="24"/>
          <w:szCs w:val="24"/>
        </w:rPr>
        <w:t xml:space="preserve"> </w:t>
      </w:r>
      <w:r w:rsidRPr="001A7540">
        <w:rPr>
          <w:rFonts w:ascii="Times New Roman" w:hAnsi="Times New Roman" w:cs="Times New Roman"/>
          <w:sz w:val="24"/>
          <w:szCs w:val="24"/>
        </w:rPr>
        <w:t>the</w:t>
      </w:r>
      <w:r w:rsidRPr="001A7540">
        <w:rPr>
          <w:rFonts w:ascii="Times New Roman" w:hAnsi="Times New Roman" w:cs="Times New Roman"/>
          <w:spacing w:val="-7"/>
          <w:sz w:val="24"/>
          <w:szCs w:val="24"/>
        </w:rPr>
        <w:t xml:space="preserve"> </w:t>
      </w:r>
      <w:r w:rsidRPr="001A7540">
        <w:rPr>
          <w:rFonts w:ascii="Times New Roman" w:hAnsi="Times New Roman" w:cs="Times New Roman"/>
          <w:sz w:val="24"/>
          <w:szCs w:val="24"/>
        </w:rPr>
        <w:t>quadrate</w:t>
      </w:r>
      <w:r w:rsidRPr="001A7540">
        <w:rPr>
          <w:rFonts w:ascii="Times New Roman" w:hAnsi="Times New Roman" w:cs="Times New Roman"/>
          <w:spacing w:val="-8"/>
          <w:sz w:val="24"/>
          <w:szCs w:val="24"/>
        </w:rPr>
        <w:t xml:space="preserve"> </w:t>
      </w:r>
      <w:r w:rsidRPr="001A7540">
        <w:rPr>
          <w:rFonts w:ascii="Times New Roman" w:hAnsi="Times New Roman" w:cs="Times New Roman"/>
          <w:sz w:val="24"/>
          <w:szCs w:val="24"/>
        </w:rPr>
        <w:t>were</w:t>
      </w:r>
      <w:r w:rsidRPr="001A7540">
        <w:rPr>
          <w:rFonts w:ascii="Times New Roman" w:hAnsi="Times New Roman" w:cs="Times New Roman"/>
          <w:spacing w:val="-8"/>
          <w:sz w:val="24"/>
          <w:szCs w:val="24"/>
        </w:rPr>
        <w:t xml:space="preserve"> </w:t>
      </w:r>
      <w:r w:rsidRPr="001A7540">
        <w:rPr>
          <w:rFonts w:ascii="Times New Roman" w:hAnsi="Times New Roman" w:cs="Times New Roman"/>
          <w:sz w:val="24"/>
          <w:szCs w:val="24"/>
        </w:rPr>
        <w:t>counted</w:t>
      </w:r>
      <w:r w:rsidRPr="001A7540">
        <w:rPr>
          <w:rFonts w:ascii="Times New Roman" w:hAnsi="Times New Roman" w:cs="Times New Roman"/>
          <w:spacing w:val="-7"/>
          <w:sz w:val="24"/>
          <w:szCs w:val="24"/>
        </w:rPr>
        <w:t xml:space="preserve"> </w:t>
      </w:r>
      <w:r w:rsidRPr="001A7540">
        <w:rPr>
          <w:rFonts w:ascii="Times New Roman" w:hAnsi="Times New Roman" w:cs="Times New Roman"/>
          <w:sz w:val="24"/>
          <w:szCs w:val="24"/>
        </w:rPr>
        <w:t xml:space="preserve">species-wise. Observations on weed density were recorded using quadrate method. Frequencies of different weeds were determined and density of each species was calculated according to </w:t>
      </w:r>
      <w:proofErr w:type="spellStart"/>
      <w:r w:rsidRPr="001A7540">
        <w:rPr>
          <w:rFonts w:ascii="Times New Roman" w:hAnsi="Times New Roman" w:cs="Times New Roman"/>
          <w:sz w:val="24"/>
          <w:szCs w:val="24"/>
        </w:rPr>
        <w:t>Odum</w:t>
      </w:r>
      <w:proofErr w:type="spellEnd"/>
      <w:r w:rsidRPr="001A7540">
        <w:rPr>
          <w:rFonts w:ascii="Times New Roman" w:hAnsi="Times New Roman" w:cs="Times New Roman"/>
          <w:sz w:val="24"/>
          <w:szCs w:val="24"/>
        </w:rPr>
        <w:t xml:space="preserve"> </w:t>
      </w:r>
      <w:r w:rsidRPr="001A7540">
        <w:rPr>
          <w:rFonts w:ascii="Times New Roman" w:hAnsi="Times New Roman" w:cs="Times New Roman"/>
          <w:spacing w:val="-2"/>
          <w:sz w:val="24"/>
          <w:szCs w:val="24"/>
        </w:rPr>
        <w:t>(1971).</w:t>
      </w:r>
    </w:p>
    <w:p w:rsidR="00AB6D3E" w:rsidRPr="001A7540" w:rsidRDefault="00AB6D3E" w:rsidP="00AB6D3E">
      <w:pPr>
        <w:widowControl w:val="0"/>
        <w:tabs>
          <w:tab w:val="left" w:pos="1853"/>
        </w:tabs>
        <w:autoSpaceDE w:val="0"/>
        <w:autoSpaceDN w:val="0"/>
        <w:spacing w:before="147" w:after="0" w:line="240" w:lineRule="auto"/>
        <w:rPr>
          <w:rFonts w:ascii="Times New Roman" w:hAnsi="Times New Roman" w:cs="Times New Roman"/>
          <w:sz w:val="24"/>
          <w:szCs w:val="24"/>
        </w:rPr>
      </w:pPr>
      <m:oMathPara>
        <m:oMath>
          <m:r>
            <m:rPr>
              <m:sty m:val="p"/>
            </m:rPr>
            <w:rPr>
              <w:rFonts w:ascii="Cambria Math" w:hAnsi="Cambria Math" w:cs="Times New Roman"/>
              <w:sz w:val="24"/>
              <w:szCs w:val="24"/>
            </w:rPr>
            <m:t>Weed</m:t>
          </m:r>
          <m:r>
            <m:rPr>
              <m:sty m:val="p"/>
            </m:rPr>
            <w:rPr>
              <w:rFonts w:ascii="Cambria Math" w:hAnsi="Cambria Math" w:cs="Times New Roman"/>
              <w:spacing w:val="-4"/>
              <w:sz w:val="24"/>
              <w:szCs w:val="24"/>
            </w:rPr>
            <m:t xml:space="preserve"> </m:t>
          </m:r>
          <m:r>
            <m:rPr>
              <m:sty m:val="p"/>
            </m:rPr>
            <w:rPr>
              <w:rFonts w:ascii="Cambria Math" w:hAnsi="Cambria Math" w:cs="Times New Roman"/>
              <w:sz w:val="24"/>
              <w:szCs w:val="24"/>
            </w:rPr>
            <m:t>density</m:t>
          </m:r>
          <m:r>
            <m:rPr>
              <m:sty m:val="p"/>
            </m:rPr>
            <w:rPr>
              <w:rFonts w:ascii="Cambria Math" w:hAnsi="Cambria Math" w:cs="Times New Roman"/>
              <w:spacing w:val="-3"/>
              <w:sz w:val="24"/>
              <w:szCs w:val="24"/>
            </w:rPr>
            <m:t xml:space="preserve"> </m:t>
          </m:r>
          <m:r>
            <m:rPr>
              <m:sty m:val="p"/>
            </m:rPr>
            <w:rPr>
              <w:rFonts w:ascii="Cambria Math" w:hAnsi="Cambria Math" w:cs="Times New Roman"/>
              <w:sz w:val="24"/>
              <w:szCs w:val="24"/>
            </w:rPr>
            <m:t>(Number</m:t>
          </m:r>
          <m:r>
            <m:rPr>
              <m:sty m:val="p"/>
            </m:rPr>
            <w:rPr>
              <w:rFonts w:ascii="Cambria Math" w:hAnsi="Cambria Math" w:cs="Times New Roman"/>
              <w:spacing w:val="-3"/>
              <w:sz w:val="24"/>
              <w:szCs w:val="24"/>
            </w:rPr>
            <m:t xml:space="preserve"> per sq.</m:t>
          </m:r>
          <m:r>
            <m:rPr>
              <m:sty m:val="p"/>
            </m:rPr>
            <w:rPr>
              <w:rFonts w:ascii="Cambria Math" w:hAnsi="Cambria Math" w:cs="Times New Roman"/>
              <w:sz w:val="24"/>
              <w:szCs w:val="24"/>
            </w:rPr>
            <m:t>m</m:t>
          </m:r>
          <m:r>
            <m:rPr>
              <m:sty m:val="p"/>
            </m:rPr>
            <w:rPr>
              <w:rFonts w:ascii="Cambria Math" w:hAnsi="Cambria Math" w:cs="Times New Roman"/>
              <w:spacing w:val="76"/>
              <w:w w:val="150"/>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pacing w:val="-5"/>
              <w:sz w:val="24"/>
              <w:szCs w:val="24"/>
            </w:rPr>
            <m:t xml:space="preserve"> </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Total number of weeds </m:t>
              </m:r>
            </m:num>
            <m:den>
              <m:r>
                <m:rPr>
                  <m:sty m:val="p"/>
                </m:rPr>
                <w:rPr>
                  <w:rFonts w:ascii="Cambria Math" w:hAnsi="Cambria Math" w:cs="Times New Roman"/>
                  <w:sz w:val="24"/>
                  <w:szCs w:val="24"/>
                </w:rPr>
                <m:t>Total</m:t>
              </m:r>
              <m:r>
                <m:rPr>
                  <m:sty m:val="p"/>
                </m:rPr>
                <w:rPr>
                  <w:rFonts w:ascii="Cambria Math" w:hAnsi="Cambria Math" w:cs="Times New Roman"/>
                  <w:spacing w:val="-1"/>
                  <w:sz w:val="24"/>
                  <w:szCs w:val="24"/>
                </w:rPr>
                <m:t xml:space="preserve"> </m:t>
              </m:r>
              <m:r>
                <m:rPr>
                  <m:sty m:val="p"/>
                </m:rPr>
                <w:rPr>
                  <w:rFonts w:ascii="Cambria Math" w:hAnsi="Cambria Math" w:cs="Times New Roman"/>
                  <w:sz w:val="24"/>
                  <w:szCs w:val="24"/>
                </w:rPr>
                <m:t>surveyed</m:t>
              </m:r>
              <m:r>
                <m:rPr>
                  <m:sty m:val="p"/>
                </m:rPr>
                <w:rPr>
                  <w:rFonts w:ascii="Cambria Math" w:hAnsi="Cambria Math" w:cs="Times New Roman"/>
                  <w:spacing w:val="-2"/>
                  <w:sz w:val="24"/>
                  <w:szCs w:val="24"/>
                </w:rPr>
                <m:t xml:space="preserve"> </m:t>
              </m:r>
              <m:r>
                <m:rPr>
                  <m:sty m:val="p"/>
                </m:rPr>
                <w:rPr>
                  <w:rFonts w:ascii="Cambria Math" w:hAnsi="Cambria Math" w:cs="Times New Roman"/>
                  <w:sz w:val="24"/>
                  <w:szCs w:val="24"/>
                </w:rPr>
                <m:t xml:space="preserve">unit </m:t>
              </m:r>
              <m:r>
                <m:rPr>
                  <m:sty m:val="p"/>
                </m:rPr>
                <w:rPr>
                  <w:rFonts w:ascii="Cambria Math" w:hAnsi="Cambria Math" w:cs="Times New Roman"/>
                  <w:spacing w:val="-4"/>
                  <w:sz w:val="24"/>
                  <w:szCs w:val="24"/>
                </w:rPr>
                <m:t>area</m:t>
              </m:r>
            </m:den>
          </m:f>
        </m:oMath>
      </m:oMathPara>
    </w:p>
    <w:p w:rsidR="00AB6D3E" w:rsidRPr="001A7540" w:rsidRDefault="00AB6D3E" w:rsidP="00AB6D3E">
      <w:pPr>
        <w:pStyle w:val="Heading4"/>
        <w:tabs>
          <w:tab w:val="left" w:pos="1402"/>
        </w:tabs>
        <w:ind w:right="0"/>
        <w:jc w:val="left"/>
        <w:rPr>
          <w:sz w:val="24"/>
          <w:szCs w:val="24"/>
        </w:rPr>
      </w:pPr>
    </w:p>
    <w:p w:rsidR="00AB6D3E" w:rsidRPr="001A7540" w:rsidRDefault="00AB6D3E" w:rsidP="00AB6D3E">
      <w:pPr>
        <w:pStyle w:val="Heading4"/>
        <w:tabs>
          <w:tab w:val="left" w:pos="1368"/>
        </w:tabs>
        <w:spacing w:before="1"/>
        <w:ind w:right="0"/>
        <w:jc w:val="left"/>
        <w:rPr>
          <w:sz w:val="24"/>
          <w:szCs w:val="24"/>
        </w:rPr>
      </w:pPr>
      <w:r w:rsidRPr="001A7540">
        <w:rPr>
          <w:sz w:val="24"/>
          <w:szCs w:val="24"/>
        </w:rPr>
        <w:t>Weed</w:t>
      </w:r>
      <w:r w:rsidRPr="001A7540">
        <w:rPr>
          <w:spacing w:val="-8"/>
          <w:sz w:val="24"/>
          <w:szCs w:val="24"/>
        </w:rPr>
        <w:t xml:space="preserve"> </w:t>
      </w:r>
      <w:r w:rsidRPr="001A7540">
        <w:rPr>
          <w:sz w:val="24"/>
          <w:szCs w:val="24"/>
        </w:rPr>
        <w:t>control</w:t>
      </w:r>
      <w:r w:rsidRPr="001A7540">
        <w:rPr>
          <w:spacing w:val="-6"/>
          <w:sz w:val="24"/>
          <w:szCs w:val="24"/>
        </w:rPr>
        <w:t xml:space="preserve"> </w:t>
      </w:r>
      <w:r w:rsidRPr="001A7540">
        <w:rPr>
          <w:sz w:val="24"/>
          <w:szCs w:val="24"/>
        </w:rPr>
        <w:t>efficacy</w:t>
      </w:r>
      <w:r w:rsidRPr="001A7540">
        <w:rPr>
          <w:spacing w:val="-8"/>
          <w:sz w:val="24"/>
          <w:szCs w:val="24"/>
        </w:rPr>
        <w:t xml:space="preserve"> </w:t>
      </w:r>
      <w:r w:rsidRPr="001A7540">
        <w:rPr>
          <w:spacing w:val="-5"/>
          <w:sz w:val="24"/>
          <w:szCs w:val="24"/>
        </w:rPr>
        <w:t>(%)</w:t>
      </w:r>
    </w:p>
    <w:p w:rsidR="00AB6D3E" w:rsidRPr="001A7540" w:rsidRDefault="00AB6D3E" w:rsidP="00AB6D3E">
      <w:pPr>
        <w:pStyle w:val="BodyText"/>
        <w:spacing w:line="360" w:lineRule="auto"/>
        <w:ind w:right="26"/>
      </w:pPr>
      <w:r w:rsidRPr="001A7540">
        <w:t>Weed</w:t>
      </w:r>
      <w:r w:rsidRPr="001A7540">
        <w:rPr>
          <w:spacing w:val="39"/>
        </w:rPr>
        <w:t xml:space="preserve"> </w:t>
      </w:r>
      <w:r w:rsidRPr="001A7540">
        <w:t>control</w:t>
      </w:r>
      <w:r w:rsidRPr="001A7540">
        <w:rPr>
          <w:spacing w:val="39"/>
        </w:rPr>
        <w:t xml:space="preserve"> </w:t>
      </w:r>
      <w:r w:rsidRPr="001A7540">
        <w:t>efficiency</w:t>
      </w:r>
      <w:r w:rsidRPr="001A7540">
        <w:rPr>
          <w:spacing w:val="39"/>
        </w:rPr>
        <w:t xml:space="preserve"> </w:t>
      </w:r>
      <w:r w:rsidRPr="001A7540">
        <w:t>of</w:t>
      </w:r>
      <w:r w:rsidRPr="001A7540">
        <w:rPr>
          <w:spacing w:val="39"/>
        </w:rPr>
        <w:t xml:space="preserve"> </w:t>
      </w:r>
      <w:r w:rsidRPr="001A7540">
        <w:t>different</w:t>
      </w:r>
      <w:r w:rsidRPr="001A7540">
        <w:rPr>
          <w:spacing w:val="39"/>
        </w:rPr>
        <w:t xml:space="preserve"> </w:t>
      </w:r>
      <w:r w:rsidRPr="001A7540">
        <w:t>weed</w:t>
      </w:r>
      <w:r w:rsidRPr="001A7540">
        <w:rPr>
          <w:spacing w:val="40"/>
        </w:rPr>
        <w:t xml:space="preserve"> </w:t>
      </w:r>
      <w:r w:rsidRPr="001A7540">
        <w:t>control</w:t>
      </w:r>
      <w:r w:rsidRPr="001A7540">
        <w:rPr>
          <w:spacing w:val="39"/>
        </w:rPr>
        <w:t xml:space="preserve"> </w:t>
      </w:r>
      <w:r w:rsidRPr="001A7540">
        <w:t>treatments</w:t>
      </w:r>
      <w:r w:rsidRPr="001A7540">
        <w:rPr>
          <w:spacing w:val="39"/>
        </w:rPr>
        <w:t xml:space="preserve"> </w:t>
      </w:r>
      <w:r w:rsidRPr="001A7540">
        <w:t>was</w:t>
      </w:r>
      <w:r w:rsidRPr="001A7540">
        <w:rPr>
          <w:spacing w:val="40"/>
        </w:rPr>
        <w:t xml:space="preserve"> </w:t>
      </w:r>
      <w:r w:rsidRPr="001A7540">
        <w:t>calculated using the following formula developed by Sawant and Jadhav (1985):</w:t>
      </w:r>
    </w:p>
    <w:p w:rsidR="00AB6D3E" w:rsidRPr="001A7540" w:rsidRDefault="00AB6D3E" w:rsidP="00AB6D3E">
      <w:pPr>
        <w:pStyle w:val="BodyText"/>
        <w:spacing w:line="360" w:lineRule="auto"/>
        <w:ind w:right="26"/>
        <w:jc w:val="both"/>
      </w:pPr>
      <m:oMathPara>
        <m:oMath>
          <m:r>
            <m:rPr>
              <m:sty m:val="p"/>
            </m:rPr>
            <w:rPr>
              <w:rFonts w:ascii="Cambria Math" w:hAnsi="Cambria Math"/>
            </w:rPr>
            <m:t>Weed</m:t>
          </m:r>
          <m:r>
            <m:rPr>
              <m:sty m:val="p"/>
            </m:rPr>
            <w:rPr>
              <w:rFonts w:ascii="Cambria Math" w:hAnsi="Cambria Math"/>
              <w:spacing w:val="-1"/>
            </w:rPr>
            <m:t xml:space="preserve"> </m:t>
          </m:r>
          <m:r>
            <m:rPr>
              <m:sty m:val="p"/>
            </m:rPr>
            <w:rPr>
              <w:rFonts w:ascii="Cambria Math" w:hAnsi="Cambria Math"/>
            </w:rPr>
            <m:t>control</m:t>
          </m:r>
          <m:r>
            <m:rPr>
              <m:sty m:val="p"/>
            </m:rPr>
            <w:rPr>
              <w:rFonts w:ascii="Cambria Math" w:hAnsi="Cambria Math"/>
              <w:spacing w:val="-1"/>
            </w:rPr>
            <m:t xml:space="preserve"> </m:t>
          </m:r>
          <m:r>
            <m:rPr>
              <m:sty m:val="p"/>
            </m:rPr>
            <w:rPr>
              <w:rFonts w:ascii="Cambria Math" w:hAnsi="Cambria Math"/>
            </w:rPr>
            <m:t xml:space="preserve">efficiency (%) </m:t>
          </m:r>
          <m:r>
            <m:rPr>
              <m:sty m:val="p"/>
            </m:rPr>
            <w:rPr>
              <w:rFonts w:ascii="Cambria Math" w:hAnsi="Cambria Math"/>
              <w:spacing w:val="6"/>
            </w:rPr>
            <m:t xml:space="preserve"> </m:t>
          </m:r>
          <m:r>
            <w:rPr>
              <w:rFonts w:ascii="Cambria Math" w:hAnsi="Cambria Math"/>
            </w:rPr>
            <m:t>=</m:t>
          </m:r>
          <m:f>
            <m:fPr>
              <m:ctrlPr>
                <w:rPr>
                  <w:rFonts w:ascii="Cambria Math" w:hAnsi="Cambria Math"/>
                </w:rPr>
              </m:ctrlPr>
            </m:fPr>
            <m:num>
              <m:r>
                <m:rPr>
                  <m:sty m:val="p"/>
                </m:rPr>
                <w:rPr>
                  <w:rFonts w:ascii="Cambria Math" w:hAnsi="Cambria Math"/>
                  <w:vertAlign w:val="superscript"/>
                </w:rPr>
                <m:t>DWC-DWT</m:t>
              </m:r>
            </m:num>
            <m:den>
              <m:r>
                <m:rPr>
                  <m:sty m:val="p"/>
                </m:rPr>
                <w:rPr>
                  <w:rFonts w:ascii="Cambria Math" w:hAnsi="Cambria Math"/>
                </w:rPr>
                <m:t>DWC</m:t>
              </m:r>
            </m:den>
          </m:f>
          <m:r>
            <w:rPr>
              <w:rFonts w:ascii="Cambria Math" w:hAnsi="Cambria Math"/>
            </w:rPr>
            <m:t>x100</m:t>
          </m:r>
        </m:oMath>
      </m:oMathPara>
    </w:p>
    <w:p w:rsidR="00AB6D3E" w:rsidRPr="001A7540" w:rsidRDefault="00AB6D3E" w:rsidP="00AB6D3E">
      <w:pPr>
        <w:pStyle w:val="BodyText"/>
        <w:spacing w:before="277"/>
        <w:ind w:left="460"/>
      </w:pPr>
      <w:r w:rsidRPr="001A7540">
        <w:rPr>
          <w:spacing w:val="-2"/>
        </w:rPr>
        <w:t>Where,</w:t>
      </w:r>
    </w:p>
    <w:p w:rsidR="00AB6D3E" w:rsidRPr="001A7540" w:rsidRDefault="00AB6D3E" w:rsidP="00AB6D3E">
      <w:pPr>
        <w:pStyle w:val="BodyText"/>
        <w:spacing w:before="147"/>
        <w:ind w:left="460"/>
      </w:pPr>
      <w:r w:rsidRPr="001A7540">
        <w:t>DWC</w:t>
      </w:r>
      <w:r w:rsidRPr="001A7540">
        <w:rPr>
          <w:spacing w:val="-5"/>
        </w:rPr>
        <w:t xml:space="preserve"> </w:t>
      </w:r>
      <w:r w:rsidRPr="001A7540">
        <w:t>=</w:t>
      </w:r>
      <w:r w:rsidRPr="001A7540">
        <w:rPr>
          <w:spacing w:val="-5"/>
        </w:rPr>
        <w:t xml:space="preserve"> </w:t>
      </w:r>
      <w:r w:rsidRPr="001A7540">
        <w:t>Dry</w:t>
      </w:r>
      <w:r w:rsidRPr="001A7540">
        <w:rPr>
          <w:spacing w:val="-5"/>
        </w:rPr>
        <w:t xml:space="preserve"> </w:t>
      </w:r>
      <w:r w:rsidRPr="001A7540">
        <w:t>weight</w:t>
      </w:r>
      <w:r w:rsidRPr="001A7540">
        <w:rPr>
          <w:spacing w:val="-4"/>
        </w:rPr>
        <w:t xml:space="preserve"> </w:t>
      </w:r>
      <w:r w:rsidRPr="001A7540">
        <w:t>of</w:t>
      </w:r>
      <w:r w:rsidRPr="001A7540">
        <w:rPr>
          <w:spacing w:val="-3"/>
        </w:rPr>
        <w:t xml:space="preserve"> </w:t>
      </w:r>
      <w:r w:rsidRPr="001A7540">
        <w:t>weeds</w:t>
      </w:r>
      <w:r w:rsidRPr="001A7540">
        <w:rPr>
          <w:spacing w:val="-5"/>
        </w:rPr>
        <w:t xml:space="preserve"> </w:t>
      </w:r>
      <w:r w:rsidRPr="001A7540">
        <w:t>in</w:t>
      </w:r>
      <w:r w:rsidRPr="001A7540">
        <w:rPr>
          <w:spacing w:val="-5"/>
        </w:rPr>
        <w:t xml:space="preserve"> </w:t>
      </w:r>
      <w:r w:rsidRPr="001A7540">
        <w:t>the</w:t>
      </w:r>
      <w:r w:rsidRPr="001A7540">
        <w:rPr>
          <w:spacing w:val="-5"/>
        </w:rPr>
        <w:t xml:space="preserve"> </w:t>
      </w:r>
      <w:r w:rsidRPr="001A7540">
        <w:t>weedy</w:t>
      </w:r>
      <w:r w:rsidRPr="001A7540">
        <w:rPr>
          <w:spacing w:val="-3"/>
        </w:rPr>
        <w:t xml:space="preserve"> </w:t>
      </w:r>
      <w:r w:rsidRPr="001A7540">
        <w:rPr>
          <w:spacing w:val="-2"/>
        </w:rPr>
        <w:t>check</w:t>
      </w:r>
    </w:p>
    <w:p w:rsidR="00AB6D3E" w:rsidRPr="001A7540" w:rsidRDefault="00AB6D3E" w:rsidP="00AB6D3E">
      <w:pPr>
        <w:pStyle w:val="BodyText"/>
        <w:spacing w:before="151"/>
        <w:ind w:left="460"/>
      </w:pPr>
      <w:r w:rsidRPr="001A7540">
        <w:t>DWT</w:t>
      </w:r>
      <w:r w:rsidRPr="001A7540">
        <w:rPr>
          <w:spacing w:val="-6"/>
        </w:rPr>
        <w:t xml:space="preserve"> </w:t>
      </w:r>
      <w:r w:rsidRPr="001A7540">
        <w:t>=</w:t>
      </w:r>
      <w:r w:rsidRPr="001A7540">
        <w:rPr>
          <w:spacing w:val="-6"/>
        </w:rPr>
        <w:t xml:space="preserve"> </w:t>
      </w:r>
      <w:r w:rsidRPr="001A7540">
        <w:t>Dry</w:t>
      </w:r>
      <w:r w:rsidRPr="001A7540">
        <w:rPr>
          <w:spacing w:val="-4"/>
        </w:rPr>
        <w:t xml:space="preserve"> </w:t>
      </w:r>
      <w:r w:rsidRPr="001A7540">
        <w:t>weight</w:t>
      </w:r>
      <w:r w:rsidRPr="001A7540">
        <w:rPr>
          <w:spacing w:val="-4"/>
        </w:rPr>
        <w:t xml:space="preserve"> </w:t>
      </w:r>
      <w:r w:rsidRPr="001A7540">
        <w:t>of</w:t>
      </w:r>
      <w:r w:rsidRPr="001A7540">
        <w:rPr>
          <w:spacing w:val="-4"/>
        </w:rPr>
        <w:t xml:space="preserve"> </w:t>
      </w:r>
      <w:r w:rsidRPr="001A7540">
        <w:t>weeds</w:t>
      </w:r>
      <w:r w:rsidRPr="001A7540">
        <w:rPr>
          <w:spacing w:val="-5"/>
        </w:rPr>
        <w:t xml:space="preserve"> </w:t>
      </w:r>
      <w:r w:rsidRPr="001A7540">
        <w:t>in</w:t>
      </w:r>
      <w:r w:rsidRPr="001A7540">
        <w:rPr>
          <w:spacing w:val="-6"/>
        </w:rPr>
        <w:t xml:space="preserve"> </w:t>
      </w:r>
      <w:r w:rsidRPr="001A7540">
        <w:t>the</w:t>
      </w:r>
      <w:r w:rsidRPr="001A7540">
        <w:rPr>
          <w:spacing w:val="-6"/>
        </w:rPr>
        <w:t xml:space="preserve"> </w:t>
      </w:r>
      <w:r w:rsidRPr="001A7540">
        <w:t>weed</w:t>
      </w:r>
      <w:r w:rsidRPr="001A7540">
        <w:rPr>
          <w:spacing w:val="-4"/>
        </w:rPr>
        <w:t xml:space="preserve"> </w:t>
      </w:r>
      <w:r w:rsidRPr="001A7540">
        <w:t>management</w:t>
      </w:r>
      <w:r w:rsidRPr="001A7540">
        <w:rPr>
          <w:spacing w:val="-6"/>
        </w:rPr>
        <w:t xml:space="preserve"> </w:t>
      </w:r>
      <w:r w:rsidRPr="001A7540">
        <w:rPr>
          <w:spacing w:val="-2"/>
        </w:rPr>
        <w:t>treatment</w:t>
      </w:r>
    </w:p>
    <w:p w:rsidR="00AB6D3E" w:rsidRPr="001A7540" w:rsidRDefault="00AB6D3E" w:rsidP="00AB6D3E">
      <w:pPr>
        <w:widowControl w:val="0"/>
        <w:tabs>
          <w:tab w:val="left" w:pos="1042"/>
        </w:tabs>
        <w:autoSpaceDE w:val="0"/>
        <w:autoSpaceDN w:val="0"/>
        <w:spacing w:before="1" w:after="0" w:line="240" w:lineRule="auto"/>
        <w:rPr>
          <w:rFonts w:ascii="Times New Roman" w:hAnsi="Times New Roman" w:cs="Times New Roman"/>
          <w:b/>
          <w:sz w:val="24"/>
          <w:szCs w:val="24"/>
        </w:rPr>
      </w:pPr>
      <w:r w:rsidRPr="001A7540">
        <w:rPr>
          <w:rFonts w:ascii="Times New Roman" w:hAnsi="Times New Roman" w:cs="Times New Roman"/>
          <w:b/>
          <w:sz w:val="24"/>
          <w:szCs w:val="24"/>
        </w:rPr>
        <w:t>Results and Discussion</w:t>
      </w:r>
    </w:p>
    <w:p w:rsidR="001A7A75" w:rsidRPr="001A7540" w:rsidRDefault="001A7A75" w:rsidP="00AB6D3E">
      <w:pPr>
        <w:widowControl w:val="0"/>
        <w:tabs>
          <w:tab w:val="left" w:pos="1042"/>
        </w:tabs>
        <w:autoSpaceDE w:val="0"/>
        <w:autoSpaceDN w:val="0"/>
        <w:spacing w:before="1" w:after="0" w:line="240" w:lineRule="auto"/>
        <w:rPr>
          <w:rFonts w:ascii="Times New Roman" w:hAnsi="Times New Roman" w:cs="Times New Roman"/>
          <w:b/>
          <w:sz w:val="24"/>
          <w:szCs w:val="24"/>
        </w:rPr>
      </w:pPr>
      <w:r w:rsidRPr="001A7540">
        <w:rPr>
          <w:rFonts w:ascii="Times New Roman" w:hAnsi="Times New Roman" w:cs="Times New Roman"/>
          <w:b/>
          <w:sz w:val="24"/>
          <w:szCs w:val="24"/>
        </w:rPr>
        <w:t>Diversity</w:t>
      </w:r>
      <w:r w:rsidRPr="001A7540">
        <w:rPr>
          <w:rFonts w:ascii="Times New Roman" w:hAnsi="Times New Roman" w:cs="Times New Roman"/>
          <w:b/>
          <w:spacing w:val="-6"/>
          <w:sz w:val="24"/>
          <w:szCs w:val="24"/>
        </w:rPr>
        <w:t xml:space="preserve"> </w:t>
      </w:r>
      <w:r w:rsidRPr="001A7540">
        <w:rPr>
          <w:rFonts w:ascii="Times New Roman" w:hAnsi="Times New Roman" w:cs="Times New Roman"/>
          <w:b/>
          <w:sz w:val="24"/>
          <w:szCs w:val="24"/>
        </w:rPr>
        <w:t>of</w:t>
      </w:r>
      <w:r w:rsidRPr="001A7540">
        <w:rPr>
          <w:rFonts w:ascii="Times New Roman" w:hAnsi="Times New Roman" w:cs="Times New Roman"/>
          <w:b/>
          <w:spacing w:val="-6"/>
          <w:sz w:val="24"/>
          <w:szCs w:val="24"/>
        </w:rPr>
        <w:t xml:space="preserve"> </w:t>
      </w:r>
      <w:r w:rsidRPr="001A7540">
        <w:rPr>
          <w:rFonts w:ascii="Times New Roman" w:hAnsi="Times New Roman" w:cs="Times New Roman"/>
          <w:b/>
          <w:sz w:val="24"/>
          <w:szCs w:val="24"/>
        </w:rPr>
        <w:t>infested</w:t>
      </w:r>
      <w:r w:rsidRPr="001A7540">
        <w:rPr>
          <w:rFonts w:ascii="Times New Roman" w:hAnsi="Times New Roman" w:cs="Times New Roman"/>
          <w:b/>
          <w:spacing w:val="-6"/>
          <w:sz w:val="24"/>
          <w:szCs w:val="24"/>
        </w:rPr>
        <w:t xml:space="preserve"> </w:t>
      </w:r>
      <w:r w:rsidRPr="001A7540">
        <w:rPr>
          <w:rFonts w:ascii="Times New Roman" w:hAnsi="Times New Roman" w:cs="Times New Roman"/>
          <w:b/>
          <w:sz w:val="24"/>
          <w:szCs w:val="24"/>
        </w:rPr>
        <w:t>weed</w:t>
      </w:r>
      <w:r w:rsidRPr="001A7540">
        <w:rPr>
          <w:rFonts w:ascii="Times New Roman" w:hAnsi="Times New Roman" w:cs="Times New Roman"/>
          <w:b/>
          <w:spacing w:val="-3"/>
          <w:sz w:val="24"/>
          <w:szCs w:val="24"/>
        </w:rPr>
        <w:t xml:space="preserve"> </w:t>
      </w:r>
      <w:r w:rsidRPr="001A7540">
        <w:rPr>
          <w:rFonts w:ascii="Times New Roman" w:hAnsi="Times New Roman" w:cs="Times New Roman"/>
          <w:b/>
          <w:spacing w:val="-2"/>
          <w:sz w:val="24"/>
          <w:szCs w:val="24"/>
        </w:rPr>
        <w:t>species</w:t>
      </w:r>
    </w:p>
    <w:p w:rsidR="001A7A75" w:rsidRPr="001A7540" w:rsidRDefault="001A7A75" w:rsidP="001A7A75">
      <w:pPr>
        <w:widowControl w:val="0"/>
        <w:tabs>
          <w:tab w:val="left" w:pos="1042"/>
        </w:tabs>
        <w:autoSpaceDE w:val="0"/>
        <w:autoSpaceDN w:val="0"/>
        <w:spacing w:before="1" w:after="0" w:line="360" w:lineRule="auto"/>
        <w:jc w:val="both"/>
        <w:rPr>
          <w:rFonts w:ascii="Times New Roman" w:hAnsi="Times New Roman" w:cs="Times New Roman"/>
          <w:sz w:val="24"/>
          <w:szCs w:val="24"/>
        </w:rPr>
      </w:pPr>
      <w:r w:rsidRPr="001A7540">
        <w:rPr>
          <w:rFonts w:ascii="Times New Roman" w:hAnsi="Times New Roman" w:cs="Times New Roman"/>
          <w:sz w:val="24"/>
          <w:szCs w:val="24"/>
        </w:rPr>
        <w:t xml:space="preserve">The general conditions for the cultivation of Kala </w:t>
      </w:r>
      <w:proofErr w:type="spellStart"/>
      <w:r w:rsidRPr="001A7540">
        <w:rPr>
          <w:rFonts w:ascii="Times New Roman" w:hAnsi="Times New Roman" w:cs="Times New Roman"/>
          <w:sz w:val="24"/>
          <w:szCs w:val="24"/>
        </w:rPr>
        <w:t>Namak</w:t>
      </w:r>
      <w:proofErr w:type="spellEnd"/>
      <w:r w:rsidRPr="001A7540">
        <w:rPr>
          <w:rFonts w:ascii="Times New Roman" w:hAnsi="Times New Roman" w:cs="Times New Roman"/>
          <w:sz w:val="24"/>
          <w:szCs w:val="24"/>
        </w:rPr>
        <w:t xml:space="preserve"> aromatic rice also facilitate the growth of various weed species. These weeds compete with crop plants for essential resources such as light, water, and nutrients, leading to substantial yield reductions. Weed competition intensifies as the weed population increases and their growth rate surpasses that of the crop plants.  In the experimental plots where neither herbicides nor hand weeding were employed, a diverse weed flora was observed. A total of nine weed species, representing six botanical families, were identified in the field (Table 1). The majority of these species exhibited an annual life cycle, while a few were classified as perennials. The dominance of weed species from the </w:t>
      </w:r>
      <w:proofErr w:type="spellStart"/>
      <w:r w:rsidRPr="001A7540">
        <w:rPr>
          <w:rFonts w:ascii="Times New Roman" w:hAnsi="Times New Roman" w:cs="Times New Roman"/>
          <w:sz w:val="24"/>
          <w:szCs w:val="24"/>
        </w:rPr>
        <w:t>Cyperaceae</w:t>
      </w:r>
      <w:proofErr w:type="spellEnd"/>
      <w:r w:rsidRPr="001A7540">
        <w:rPr>
          <w:rFonts w:ascii="Times New Roman" w:hAnsi="Times New Roman" w:cs="Times New Roman"/>
          <w:sz w:val="24"/>
          <w:szCs w:val="24"/>
        </w:rPr>
        <w:t xml:space="preserve"> </w:t>
      </w:r>
      <w:r w:rsidRPr="001A7540">
        <w:rPr>
          <w:rFonts w:ascii="Times New Roman" w:hAnsi="Times New Roman" w:cs="Times New Roman"/>
          <w:sz w:val="24"/>
          <w:szCs w:val="24"/>
        </w:rPr>
        <w:lastRenderedPageBreak/>
        <w:t xml:space="preserve">and </w:t>
      </w:r>
      <w:proofErr w:type="spellStart"/>
      <w:r w:rsidRPr="001A7540">
        <w:rPr>
          <w:rFonts w:ascii="Times New Roman" w:hAnsi="Times New Roman" w:cs="Times New Roman"/>
          <w:sz w:val="24"/>
          <w:szCs w:val="24"/>
        </w:rPr>
        <w:t>Poaceae</w:t>
      </w:r>
      <w:proofErr w:type="spellEnd"/>
      <w:r w:rsidRPr="001A7540">
        <w:rPr>
          <w:rFonts w:ascii="Times New Roman" w:hAnsi="Times New Roman" w:cs="Times New Roman"/>
          <w:sz w:val="24"/>
          <w:szCs w:val="24"/>
        </w:rPr>
        <w:t xml:space="preserve"> families suggests their strong adaptability to the agroecological conditions of the study area. Previous studies have also documented similar weed flora in rice-growing ecosystems. </w:t>
      </w:r>
      <w:proofErr w:type="spellStart"/>
      <w:r w:rsidRPr="001A7540">
        <w:rPr>
          <w:rFonts w:ascii="Times New Roman" w:hAnsi="Times New Roman" w:cs="Times New Roman"/>
          <w:i/>
          <w:iCs/>
          <w:sz w:val="24"/>
          <w:szCs w:val="24"/>
        </w:rPr>
        <w:t>Echinochloa</w:t>
      </w:r>
      <w:proofErr w:type="spellEnd"/>
      <w:r w:rsidRPr="001A7540">
        <w:rPr>
          <w:rFonts w:ascii="Times New Roman" w:hAnsi="Times New Roman" w:cs="Times New Roman"/>
          <w:i/>
          <w:iCs/>
          <w:sz w:val="24"/>
          <w:szCs w:val="24"/>
        </w:rPr>
        <w:t xml:space="preserve"> crus-</w:t>
      </w:r>
      <w:proofErr w:type="spellStart"/>
      <w:r w:rsidRPr="001A7540">
        <w:rPr>
          <w:rFonts w:ascii="Times New Roman" w:hAnsi="Times New Roman" w:cs="Times New Roman"/>
          <w:i/>
          <w:iCs/>
          <w:sz w:val="24"/>
          <w:szCs w:val="24"/>
        </w:rPr>
        <w:t>galli</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Scirpus</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maritimus</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Monochoria</w:t>
      </w:r>
      <w:proofErr w:type="spellEnd"/>
      <w:r w:rsidRPr="001A7540">
        <w:rPr>
          <w:rFonts w:ascii="Times New Roman" w:hAnsi="Times New Roman" w:cs="Times New Roman"/>
          <w:i/>
          <w:iCs/>
          <w:sz w:val="24"/>
          <w:szCs w:val="24"/>
        </w:rPr>
        <w:t xml:space="preserve"> vaginalis, </w:t>
      </w:r>
      <w:proofErr w:type="spellStart"/>
      <w:r w:rsidRPr="001A7540">
        <w:rPr>
          <w:rFonts w:ascii="Times New Roman" w:hAnsi="Times New Roman" w:cs="Times New Roman"/>
          <w:i/>
          <w:iCs/>
          <w:sz w:val="24"/>
          <w:szCs w:val="24"/>
        </w:rPr>
        <w:t>Cyperus</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difformis</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Cynodon</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dactylon</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Marsilea</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minuta</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Ludwigia</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octovalvis</w:t>
      </w:r>
      <w:proofErr w:type="spellEnd"/>
      <w:r w:rsidRPr="001A7540">
        <w:rPr>
          <w:rFonts w:ascii="Times New Roman" w:hAnsi="Times New Roman" w:cs="Times New Roman"/>
          <w:i/>
          <w:iCs/>
          <w:sz w:val="24"/>
          <w:szCs w:val="24"/>
        </w:rPr>
        <w:t xml:space="preserve">, Nymphaea </w:t>
      </w:r>
      <w:proofErr w:type="spellStart"/>
      <w:r w:rsidRPr="001A7540">
        <w:rPr>
          <w:rFonts w:ascii="Times New Roman" w:hAnsi="Times New Roman" w:cs="Times New Roman"/>
          <w:i/>
          <w:iCs/>
          <w:sz w:val="24"/>
          <w:szCs w:val="24"/>
        </w:rPr>
        <w:t>nouchali</w:t>
      </w:r>
      <w:proofErr w:type="spellEnd"/>
      <w:r w:rsidRPr="001A7540">
        <w:rPr>
          <w:rFonts w:ascii="Times New Roman" w:hAnsi="Times New Roman" w:cs="Times New Roman"/>
          <w:i/>
          <w:iCs/>
          <w:sz w:val="24"/>
          <w:szCs w:val="24"/>
        </w:rPr>
        <w:t xml:space="preserve">, and </w:t>
      </w:r>
      <w:proofErr w:type="spellStart"/>
      <w:r w:rsidRPr="001A7540">
        <w:rPr>
          <w:rFonts w:ascii="Times New Roman" w:hAnsi="Times New Roman" w:cs="Times New Roman"/>
          <w:i/>
          <w:iCs/>
          <w:sz w:val="24"/>
          <w:szCs w:val="24"/>
        </w:rPr>
        <w:t>Desmodium</w:t>
      </w:r>
      <w:proofErr w:type="spellEnd"/>
      <w:r w:rsidRPr="001A7540">
        <w:rPr>
          <w:rFonts w:ascii="Times New Roman" w:hAnsi="Times New Roman" w:cs="Times New Roman"/>
          <w:i/>
          <w:iCs/>
          <w:sz w:val="24"/>
          <w:szCs w:val="24"/>
        </w:rPr>
        <w:t xml:space="preserve"> </w:t>
      </w:r>
      <w:proofErr w:type="spellStart"/>
      <w:r w:rsidRPr="001A7540">
        <w:rPr>
          <w:rFonts w:ascii="Times New Roman" w:hAnsi="Times New Roman" w:cs="Times New Roman"/>
          <w:i/>
          <w:iCs/>
          <w:sz w:val="24"/>
          <w:szCs w:val="24"/>
        </w:rPr>
        <w:t>trifolium</w:t>
      </w:r>
      <w:proofErr w:type="spellEnd"/>
      <w:r w:rsidRPr="001A7540">
        <w:rPr>
          <w:rFonts w:ascii="Times New Roman" w:hAnsi="Times New Roman" w:cs="Times New Roman"/>
          <w:sz w:val="24"/>
          <w:szCs w:val="24"/>
        </w:rPr>
        <w:t xml:space="preserve"> as major weed species in transplanted Aman rice fields. The slight variations observed in the present study compared to previous reports may be attributed to differences in seasonal conditions, soil properties, and geographic location.</w:t>
      </w:r>
    </w:p>
    <w:p w:rsidR="001A7A75" w:rsidRPr="001A7540" w:rsidRDefault="001A7A75" w:rsidP="001A7A75">
      <w:pPr>
        <w:pStyle w:val="BodyText"/>
        <w:spacing w:before="96"/>
        <w:ind w:left="23"/>
        <w:rPr>
          <w:b/>
        </w:rPr>
      </w:pPr>
      <w:r w:rsidRPr="001A7540">
        <w:rPr>
          <w:b/>
        </w:rPr>
        <w:t>Table</w:t>
      </w:r>
      <w:r w:rsidRPr="001A7540">
        <w:rPr>
          <w:b/>
          <w:spacing w:val="-7"/>
        </w:rPr>
        <w:t xml:space="preserve"> </w:t>
      </w:r>
      <w:r w:rsidRPr="001A7540">
        <w:rPr>
          <w:b/>
        </w:rPr>
        <w:t>1:</w:t>
      </w:r>
      <w:r w:rsidRPr="001A7540">
        <w:rPr>
          <w:b/>
          <w:spacing w:val="-4"/>
        </w:rPr>
        <w:t xml:space="preserve"> </w:t>
      </w:r>
      <w:r w:rsidRPr="001A7540">
        <w:rPr>
          <w:b/>
        </w:rPr>
        <w:t>Diversity</w:t>
      </w:r>
      <w:r w:rsidRPr="001A7540">
        <w:rPr>
          <w:b/>
          <w:spacing w:val="-6"/>
        </w:rPr>
        <w:t xml:space="preserve"> </w:t>
      </w:r>
      <w:r w:rsidRPr="001A7540">
        <w:rPr>
          <w:b/>
        </w:rPr>
        <w:t>of</w:t>
      </w:r>
      <w:r w:rsidRPr="001A7540">
        <w:rPr>
          <w:b/>
          <w:spacing w:val="-7"/>
        </w:rPr>
        <w:t xml:space="preserve"> </w:t>
      </w:r>
      <w:r w:rsidRPr="001A7540">
        <w:rPr>
          <w:b/>
        </w:rPr>
        <w:t>infested</w:t>
      </w:r>
      <w:r w:rsidRPr="001A7540">
        <w:rPr>
          <w:b/>
          <w:spacing w:val="-6"/>
        </w:rPr>
        <w:t xml:space="preserve"> </w:t>
      </w:r>
      <w:r w:rsidRPr="001A7540">
        <w:rPr>
          <w:b/>
        </w:rPr>
        <w:t>weed</w:t>
      </w:r>
      <w:r w:rsidRPr="001A7540">
        <w:rPr>
          <w:b/>
          <w:spacing w:val="-7"/>
        </w:rPr>
        <w:t xml:space="preserve"> </w:t>
      </w:r>
      <w:r w:rsidRPr="001A7540">
        <w:rPr>
          <w:b/>
        </w:rPr>
        <w:t>species</w:t>
      </w:r>
      <w:r w:rsidRPr="001A7540">
        <w:rPr>
          <w:b/>
          <w:spacing w:val="-4"/>
        </w:rPr>
        <w:t xml:space="preserve"> </w:t>
      </w:r>
      <w:r w:rsidRPr="001A7540">
        <w:rPr>
          <w:b/>
        </w:rPr>
        <w:t>in</w:t>
      </w:r>
      <w:r w:rsidRPr="001A7540">
        <w:rPr>
          <w:b/>
          <w:spacing w:val="-5"/>
        </w:rPr>
        <w:t xml:space="preserve"> </w:t>
      </w:r>
      <w:r w:rsidRPr="001A7540">
        <w:rPr>
          <w:b/>
        </w:rPr>
        <w:t>the</w:t>
      </w:r>
      <w:r w:rsidRPr="001A7540">
        <w:rPr>
          <w:b/>
          <w:spacing w:val="-6"/>
        </w:rPr>
        <w:t xml:space="preserve"> </w:t>
      </w:r>
      <w:r w:rsidRPr="001A7540">
        <w:rPr>
          <w:b/>
        </w:rPr>
        <w:t>experimental</w:t>
      </w:r>
      <w:r w:rsidRPr="001A7540">
        <w:rPr>
          <w:b/>
          <w:spacing w:val="-7"/>
        </w:rPr>
        <w:t xml:space="preserve"> </w:t>
      </w:r>
      <w:r w:rsidRPr="001A7540">
        <w:rPr>
          <w:b/>
          <w:spacing w:val="-4"/>
        </w:rPr>
        <w:t>plot</w:t>
      </w:r>
    </w:p>
    <w:p w:rsidR="001A7A75" w:rsidRPr="001A7540" w:rsidRDefault="001A7A75" w:rsidP="001A7A75">
      <w:pPr>
        <w:pStyle w:val="BodyText"/>
        <w:spacing w:before="91"/>
        <w:rPr>
          <w:b/>
        </w:rPr>
      </w:pPr>
    </w:p>
    <w:tbl>
      <w:tblPr>
        <w:tblW w:w="924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2002"/>
        <w:gridCol w:w="2880"/>
        <w:gridCol w:w="1917"/>
        <w:gridCol w:w="1323"/>
      </w:tblGrid>
      <w:tr w:rsidR="001A7A75" w:rsidRPr="001A7540" w:rsidTr="00CD7B91">
        <w:trPr>
          <w:trHeight w:val="438"/>
        </w:trPr>
        <w:tc>
          <w:tcPr>
            <w:tcW w:w="1121" w:type="dxa"/>
          </w:tcPr>
          <w:p w:rsidR="001A7A75" w:rsidRPr="001A7540" w:rsidRDefault="001A7A75" w:rsidP="00CD7B91">
            <w:pPr>
              <w:pStyle w:val="TableParagraph"/>
              <w:spacing w:before="88"/>
              <w:ind w:left="8"/>
              <w:rPr>
                <w:b/>
                <w:szCs w:val="18"/>
              </w:rPr>
            </w:pPr>
            <w:r w:rsidRPr="001A7540">
              <w:rPr>
                <w:b/>
                <w:szCs w:val="18"/>
              </w:rPr>
              <w:t>S.N</w:t>
            </w:r>
          </w:p>
        </w:tc>
        <w:tc>
          <w:tcPr>
            <w:tcW w:w="2002" w:type="dxa"/>
          </w:tcPr>
          <w:p w:rsidR="001A7A75" w:rsidRPr="001A7540" w:rsidRDefault="001A7A75" w:rsidP="00CD7B91">
            <w:pPr>
              <w:pStyle w:val="TableParagraph"/>
              <w:spacing w:before="88"/>
              <w:ind w:left="8"/>
              <w:rPr>
                <w:b/>
                <w:szCs w:val="18"/>
              </w:rPr>
            </w:pPr>
            <w:r w:rsidRPr="001A7540">
              <w:rPr>
                <w:b/>
                <w:szCs w:val="18"/>
              </w:rPr>
              <w:t>English</w:t>
            </w:r>
            <w:r w:rsidRPr="001A7540">
              <w:rPr>
                <w:b/>
                <w:spacing w:val="-14"/>
                <w:szCs w:val="18"/>
              </w:rPr>
              <w:t xml:space="preserve"> </w:t>
            </w:r>
            <w:r w:rsidRPr="001A7540">
              <w:rPr>
                <w:b/>
                <w:spacing w:val="-4"/>
                <w:szCs w:val="18"/>
              </w:rPr>
              <w:t>name</w:t>
            </w:r>
          </w:p>
        </w:tc>
        <w:tc>
          <w:tcPr>
            <w:tcW w:w="2880" w:type="dxa"/>
          </w:tcPr>
          <w:p w:rsidR="001A7A75" w:rsidRPr="001A7540" w:rsidRDefault="001A7A75" w:rsidP="00CD7B91">
            <w:pPr>
              <w:pStyle w:val="TableParagraph"/>
              <w:spacing w:before="88"/>
              <w:ind w:left="8" w:right="2"/>
              <w:rPr>
                <w:b/>
                <w:szCs w:val="18"/>
              </w:rPr>
            </w:pPr>
            <w:r w:rsidRPr="001A7540">
              <w:rPr>
                <w:b/>
                <w:szCs w:val="18"/>
              </w:rPr>
              <w:t>Scientific</w:t>
            </w:r>
            <w:r w:rsidRPr="001A7540">
              <w:rPr>
                <w:b/>
                <w:spacing w:val="-9"/>
                <w:szCs w:val="18"/>
              </w:rPr>
              <w:t xml:space="preserve"> </w:t>
            </w:r>
            <w:r w:rsidRPr="001A7540">
              <w:rPr>
                <w:b/>
                <w:spacing w:val="-4"/>
                <w:szCs w:val="18"/>
              </w:rPr>
              <w:t>name</w:t>
            </w:r>
          </w:p>
        </w:tc>
        <w:tc>
          <w:tcPr>
            <w:tcW w:w="1917" w:type="dxa"/>
          </w:tcPr>
          <w:p w:rsidR="001A7A75" w:rsidRPr="001A7540" w:rsidRDefault="001A7A75" w:rsidP="00CD7B91">
            <w:pPr>
              <w:pStyle w:val="TableParagraph"/>
              <w:spacing w:before="88"/>
              <w:ind w:left="1" w:right="1"/>
              <w:rPr>
                <w:b/>
                <w:szCs w:val="18"/>
              </w:rPr>
            </w:pPr>
            <w:r w:rsidRPr="001A7540">
              <w:rPr>
                <w:b/>
                <w:szCs w:val="18"/>
              </w:rPr>
              <w:t>Family</w:t>
            </w:r>
            <w:r w:rsidRPr="001A7540">
              <w:rPr>
                <w:b/>
                <w:spacing w:val="-7"/>
                <w:szCs w:val="18"/>
              </w:rPr>
              <w:t xml:space="preserve"> </w:t>
            </w:r>
            <w:r w:rsidRPr="001A7540">
              <w:rPr>
                <w:b/>
                <w:spacing w:val="-4"/>
                <w:szCs w:val="18"/>
              </w:rPr>
              <w:t>name</w:t>
            </w:r>
          </w:p>
        </w:tc>
        <w:tc>
          <w:tcPr>
            <w:tcW w:w="1323" w:type="dxa"/>
          </w:tcPr>
          <w:p w:rsidR="001A7A75" w:rsidRPr="001A7540" w:rsidRDefault="001A7A75" w:rsidP="00CD7B91">
            <w:pPr>
              <w:pStyle w:val="TableParagraph"/>
              <w:spacing w:before="88"/>
              <w:ind w:left="1" w:right="1"/>
              <w:rPr>
                <w:b/>
                <w:szCs w:val="18"/>
              </w:rPr>
            </w:pPr>
            <w:r w:rsidRPr="001A7540">
              <w:rPr>
                <w:b/>
                <w:szCs w:val="18"/>
              </w:rPr>
              <w:t>Life</w:t>
            </w:r>
            <w:r w:rsidRPr="001A7540">
              <w:rPr>
                <w:b/>
                <w:spacing w:val="-6"/>
                <w:szCs w:val="18"/>
              </w:rPr>
              <w:t xml:space="preserve"> </w:t>
            </w:r>
            <w:r w:rsidRPr="001A7540">
              <w:rPr>
                <w:b/>
                <w:spacing w:val="-2"/>
                <w:szCs w:val="18"/>
              </w:rPr>
              <w:t>cycle</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2"/>
              <w:jc w:val="left"/>
              <w:rPr>
                <w:szCs w:val="18"/>
              </w:rPr>
            </w:pPr>
          </w:p>
        </w:tc>
        <w:tc>
          <w:tcPr>
            <w:tcW w:w="2002" w:type="dxa"/>
          </w:tcPr>
          <w:p w:rsidR="001A7A75" w:rsidRPr="001A7540" w:rsidRDefault="001A7A75" w:rsidP="00CD7B91">
            <w:pPr>
              <w:pStyle w:val="TableParagraph"/>
              <w:spacing w:before="2"/>
              <w:ind w:left="8" w:right="2"/>
              <w:jc w:val="left"/>
              <w:rPr>
                <w:szCs w:val="18"/>
              </w:rPr>
            </w:pPr>
            <w:r w:rsidRPr="001A7540">
              <w:rPr>
                <w:szCs w:val="18"/>
              </w:rPr>
              <w:t>Barnyard</w:t>
            </w:r>
            <w:r w:rsidRPr="001A7540">
              <w:rPr>
                <w:spacing w:val="-11"/>
                <w:szCs w:val="18"/>
              </w:rPr>
              <w:t xml:space="preserve"> </w:t>
            </w:r>
            <w:r w:rsidRPr="001A7540">
              <w:rPr>
                <w:spacing w:val="-2"/>
                <w:szCs w:val="18"/>
              </w:rPr>
              <w:t>grass</w:t>
            </w:r>
          </w:p>
        </w:tc>
        <w:tc>
          <w:tcPr>
            <w:tcW w:w="2880" w:type="dxa"/>
          </w:tcPr>
          <w:p w:rsidR="001A7A75" w:rsidRPr="001A7540" w:rsidRDefault="001A7A75" w:rsidP="00CD7B91">
            <w:pPr>
              <w:pStyle w:val="TableParagraph"/>
              <w:spacing w:before="2"/>
              <w:ind w:left="8" w:right="4"/>
              <w:jc w:val="left"/>
              <w:rPr>
                <w:szCs w:val="18"/>
              </w:rPr>
            </w:pPr>
            <w:proofErr w:type="spellStart"/>
            <w:r w:rsidRPr="001A7540">
              <w:rPr>
                <w:i/>
                <w:szCs w:val="18"/>
              </w:rPr>
              <w:t>Echinochloa</w:t>
            </w:r>
            <w:proofErr w:type="spellEnd"/>
            <w:r w:rsidRPr="001A7540">
              <w:rPr>
                <w:i/>
                <w:spacing w:val="-10"/>
                <w:szCs w:val="18"/>
              </w:rPr>
              <w:t xml:space="preserve"> </w:t>
            </w:r>
            <w:proofErr w:type="spellStart"/>
            <w:r w:rsidRPr="001A7540">
              <w:rPr>
                <w:i/>
                <w:szCs w:val="18"/>
              </w:rPr>
              <w:t>crusgalli</w:t>
            </w:r>
            <w:proofErr w:type="spellEnd"/>
            <w:r w:rsidRPr="001A7540">
              <w:rPr>
                <w:i/>
                <w:spacing w:val="-7"/>
                <w:szCs w:val="18"/>
              </w:rPr>
              <w:t xml:space="preserve"> </w:t>
            </w:r>
            <w:r w:rsidRPr="001A7540">
              <w:rPr>
                <w:spacing w:val="-5"/>
                <w:szCs w:val="18"/>
              </w:rPr>
              <w:t>L.</w:t>
            </w:r>
          </w:p>
        </w:tc>
        <w:tc>
          <w:tcPr>
            <w:tcW w:w="1917" w:type="dxa"/>
          </w:tcPr>
          <w:p w:rsidR="001A7A75" w:rsidRPr="001A7540" w:rsidRDefault="001A7A75" w:rsidP="00CD7B91">
            <w:pPr>
              <w:pStyle w:val="TableParagraph"/>
              <w:spacing w:before="2"/>
              <w:ind w:right="1"/>
              <w:jc w:val="left"/>
              <w:rPr>
                <w:szCs w:val="18"/>
              </w:rPr>
            </w:pPr>
            <w:proofErr w:type="spellStart"/>
            <w:r w:rsidRPr="001A7540">
              <w:rPr>
                <w:spacing w:val="-2"/>
                <w:szCs w:val="18"/>
              </w:rPr>
              <w:t>Poaceae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2"/>
              <w:jc w:val="left"/>
              <w:rPr>
                <w:szCs w:val="18"/>
              </w:rPr>
            </w:pPr>
          </w:p>
        </w:tc>
        <w:tc>
          <w:tcPr>
            <w:tcW w:w="2002" w:type="dxa"/>
          </w:tcPr>
          <w:p w:rsidR="001A7A75" w:rsidRPr="001A7540" w:rsidRDefault="001A7A75" w:rsidP="00CD7B91">
            <w:pPr>
              <w:pStyle w:val="TableParagraph"/>
              <w:spacing w:before="2"/>
              <w:ind w:left="8" w:right="2"/>
              <w:jc w:val="left"/>
              <w:rPr>
                <w:szCs w:val="18"/>
              </w:rPr>
            </w:pPr>
            <w:proofErr w:type="spellStart"/>
            <w:r w:rsidRPr="001A7540">
              <w:rPr>
                <w:szCs w:val="18"/>
              </w:rPr>
              <w:t>Shusni</w:t>
            </w:r>
            <w:proofErr w:type="spellEnd"/>
            <w:r w:rsidRPr="001A7540">
              <w:rPr>
                <w:spacing w:val="-14"/>
                <w:szCs w:val="18"/>
              </w:rPr>
              <w:t xml:space="preserve"> </w:t>
            </w:r>
            <w:r w:rsidRPr="001A7540">
              <w:rPr>
                <w:spacing w:val="-4"/>
                <w:szCs w:val="18"/>
              </w:rPr>
              <w:t>Shak</w:t>
            </w:r>
          </w:p>
        </w:tc>
        <w:tc>
          <w:tcPr>
            <w:tcW w:w="2880" w:type="dxa"/>
          </w:tcPr>
          <w:p w:rsidR="001A7A75" w:rsidRPr="001A7540" w:rsidRDefault="001A7A75" w:rsidP="00CD7B91">
            <w:pPr>
              <w:pStyle w:val="TableParagraph"/>
              <w:spacing w:before="2"/>
              <w:ind w:left="8" w:right="4"/>
              <w:jc w:val="left"/>
              <w:rPr>
                <w:i/>
                <w:szCs w:val="18"/>
              </w:rPr>
            </w:pPr>
            <w:proofErr w:type="spellStart"/>
            <w:r w:rsidRPr="001A7540">
              <w:rPr>
                <w:i/>
                <w:szCs w:val="18"/>
              </w:rPr>
              <w:t>Marsilea</w:t>
            </w:r>
            <w:proofErr w:type="spellEnd"/>
            <w:r w:rsidRPr="001A7540">
              <w:rPr>
                <w:i/>
                <w:spacing w:val="-11"/>
                <w:szCs w:val="18"/>
              </w:rPr>
              <w:t xml:space="preserve"> </w:t>
            </w:r>
            <w:proofErr w:type="spellStart"/>
            <w:r w:rsidRPr="001A7540">
              <w:rPr>
                <w:i/>
                <w:spacing w:val="-2"/>
                <w:szCs w:val="18"/>
              </w:rPr>
              <w:t>crenata</w:t>
            </w:r>
            <w:proofErr w:type="spellEnd"/>
          </w:p>
        </w:tc>
        <w:tc>
          <w:tcPr>
            <w:tcW w:w="1917" w:type="dxa"/>
          </w:tcPr>
          <w:p w:rsidR="001A7A75" w:rsidRPr="001A7540" w:rsidRDefault="001A7A75" w:rsidP="00CD7B91">
            <w:pPr>
              <w:pStyle w:val="TableParagraph"/>
              <w:spacing w:before="2"/>
              <w:ind w:left="1" w:right="1"/>
              <w:jc w:val="left"/>
              <w:rPr>
                <w:szCs w:val="18"/>
              </w:rPr>
            </w:pPr>
            <w:proofErr w:type="spellStart"/>
            <w:r w:rsidRPr="001A7540">
              <w:rPr>
                <w:spacing w:val="-2"/>
                <w:szCs w:val="18"/>
              </w:rPr>
              <w:t>Marsileaceae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4"/>
              <w:ind w:right="3"/>
              <w:jc w:val="left"/>
              <w:rPr>
                <w:szCs w:val="18"/>
              </w:rPr>
            </w:pPr>
          </w:p>
        </w:tc>
        <w:tc>
          <w:tcPr>
            <w:tcW w:w="2002" w:type="dxa"/>
          </w:tcPr>
          <w:p w:rsidR="001A7A75" w:rsidRPr="001A7540" w:rsidRDefault="001A7A75" w:rsidP="00CD7B91">
            <w:pPr>
              <w:pStyle w:val="TableParagraph"/>
              <w:spacing w:before="4"/>
              <w:ind w:left="8" w:right="3"/>
              <w:jc w:val="left"/>
              <w:rPr>
                <w:szCs w:val="18"/>
              </w:rPr>
            </w:pPr>
            <w:r w:rsidRPr="001A7540">
              <w:rPr>
                <w:szCs w:val="18"/>
              </w:rPr>
              <w:t>White</w:t>
            </w:r>
            <w:r w:rsidRPr="001A7540">
              <w:rPr>
                <w:spacing w:val="-7"/>
                <w:szCs w:val="18"/>
              </w:rPr>
              <w:t xml:space="preserve"> </w:t>
            </w:r>
            <w:proofErr w:type="spellStart"/>
            <w:r w:rsidRPr="001A7540">
              <w:rPr>
                <w:spacing w:val="-2"/>
                <w:szCs w:val="18"/>
              </w:rPr>
              <w:t>eclipta</w:t>
            </w:r>
            <w:proofErr w:type="spellEnd"/>
          </w:p>
        </w:tc>
        <w:tc>
          <w:tcPr>
            <w:tcW w:w="2880" w:type="dxa"/>
          </w:tcPr>
          <w:p w:rsidR="001A7A75" w:rsidRPr="001A7540" w:rsidRDefault="001A7A75" w:rsidP="00CD7B91">
            <w:pPr>
              <w:pStyle w:val="TableParagraph"/>
              <w:spacing w:before="4"/>
              <w:ind w:left="8" w:right="4"/>
              <w:jc w:val="left"/>
              <w:rPr>
                <w:i/>
                <w:szCs w:val="18"/>
              </w:rPr>
            </w:pPr>
            <w:proofErr w:type="spellStart"/>
            <w:r w:rsidRPr="001A7540">
              <w:rPr>
                <w:i/>
                <w:szCs w:val="18"/>
              </w:rPr>
              <w:t>Eclipta</w:t>
            </w:r>
            <w:proofErr w:type="spellEnd"/>
            <w:r w:rsidRPr="001A7540">
              <w:rPr>
                <w:i/>
                <w:spacing w:val="-9"/>
                <w:szCs w:val="18"/>
              </w:rPr>
              <w:t xml:space="preserve"> </w:t>
            </w:r>
            <w:r w:rsidRPr="001A7540">
              <w:rPr>
                <w:i/>
                <w:spacing w:val="-4"/>
                <w:szCs w:val="18"/>
              </w:rPr>
              <w:t>alba</w:t>
            </w:r>
          </w:p>
        </w:tc>
        <w:tc>
          <w:tcPr>
            <w:tcW w:w="1917" w:type="dxa"/>
          </w:tcPr>
          <w:p w:rsidR="001A7A75" w:rsidRPr="001A7540" w:rsidRDefault="001A7A75" w:rsidP="00CD7B91">
            <w:pPr>
              <w:pStyle w:val="TableParagraph"/>
              <w:spacing w:before="4"/>
              <w:ind w:right="1"/>
              <w:jc w:val="left"/>
              <w:rPr>
                <w:szCs w:val="18"/>
              </w:rPr>
            </w:pPr>
            <w:r w:rsidRPr="001A7540">
              <w:rPr>
                <w:spacing w:val="-2"/>
                <w:szCs w:val="18"/>
              </w:rPr>
              <w:t>Asteraceae</w:t>
            </w:r>
          </w:p>
        </w:tc>
        <w:tc>
          <w:tcPr>
            <w:tcW w:w="1323" w:type="dxa"/>
          </w:tcPr>
          <w:p w:rsidR="001A7A75" w:rsidRPr="001A7540" w:rsidRDefault="001A7A75" w:rsidP="00CD7B91">
            <w:pPr>
              <w:pStyle w:val="TableParagraph"/>
              <w:spacing w:before="4"/>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2"/>
              <w:jc w:val="left"/>
              <w:rPr>
                <w:spacing w:val="-2"/>
                <w:szCs w:val="18"/>
              </w:rPr>
            </w:pPr>
          </w:p>
        </w:tc>
        <w:tc>
          <w:tcPr>
            <w:tcW w:w="2002" w:type="dxa"/>
          </w:tcPr>
          <w:p w:rsidR="001A7A75" w:rsidRPr="001A7540" w:rsidRDefault="001A7A75" w:rsidP="00CD7B91">
            <w:pPr>
              <w:pStyle w:val="TableParagraph"/>
              <w:spacing w:before="2"/>
              <w:ind w:left="8" w:right="2"/>
              <w:jc w:val="left"/>
              <w:rPr>
                <w:szCs w:val="18"/>
              </w:rPr>
            </w:pPr>
            <w:proofErr w:type="spellStart"/>
            <w:r w:rsidRPr="001A7540">
              <w:rPr>
                <w:spacing w:val="-2"/>
                <w:szCs w:val="18"/>
              </w:rPr>
              <w:t>Khetpapri</w:t>
            </w:r>
            <w:proofErr w:type="spellEnd"/>
          </w:p>
        </w:tc>
        <w:tc>
          <w:tcPr>
            <w:tcW w:w="2880" w:type="dxa"/>
          </w:tcPr>
          <w:p w:rsidR="001A7A75" w:rsidRPr="001A7540" w:rsidRDefault="001A7A75" w:rsidP="00CD7B91">
            <w:pPr>
              <w:pStyle w:val="TableParagraph"/>
              <w:spacing w:before="2"/>
              <w:ind w:left="8" w:right="6"/>
              <w:jc w:val="left"/>
              <w:rPr>
                <w:i/>
                <w:szCs w:val="18"/>
              </w:rPr>
            </w:pPr>
            <w:proofErr w:type="spellStart"/>
            <w:r w:rsidRPr="001A7540">
              <w:rPr>
                <w:i/>
                <w:szCs w:val="18"/>
              </w:rPr>
              <w:t>Lindemia</w:t>
            </w:r>
            <w:proofErr w:type="spellEnd"/>
            <w:r w:rsidRPr="001A7540">
              <w:rPr>
                <w:i/>
                <w:spacing w:val="-8"/>
                <w:szCs w:val="18"/>
              </w:rPr>
              <w:t xml:space="preserve"> </w:t>
            </w:r>
            <w:proofErr w:type="spellStart"/>
            <w:r w:rsidRPr="001A7540">
              <w:rPr>
                <w:i/>
                <w:spacing w:val="-2"/>
                <w:szCs w:val="18"/>
              </w:rPr>
              <w:t>procumbens</w:t>
            </w:r>
            <w:proofErr w:type="spellEnd"/>
          </w:p>
        </w:tc>
        <w:tc>
          <w:tcPr>
            <w:tcW w:w="1917" w:type="dxa"/>
          </w:tcPr>
          <w:p w:rsidR="001A7A75" w:rsidRPr="001A7540" w:rsidRDefault="001A7A75" w:rsidP="00CD7B91">
            <w:pPr>
              <w:pStyle w:val="TableParagraph"/>
              <w:spacing w:before="2"/>
              <w:ind w:left="1" w:right="1"/>
              <w:jc w:val="left"/>
              <w:rPr>
                <w:szCs w:val="18"/>
              </w:rPr>
            </w:pPr>
            <w:r w:rsidRPr="001A7540">
              <w:rPr>
                <w:spacing w:val="-2"/>
                <w:szCs w:val="18"/>
              </w:rPr>
              <w:t>Scrophulariaceae</w:t>
            </w:r>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4"/>
              <w:jc w:val="left"/>
              <w:rPr>
                <w:szCs w:val="18"/>
              </w:rPr>
            </w:pPr>
          </w:p>
        </w:tc>
        <w:tc>
          <w:tcPr>
            <w:tcW w:w="2002" w:type="dxa"/>
          </w:tcPr>
          <w:p w:rsidR="001A7A75" w:rsidRPr="001A7540" w:rsidRDefault="001A7A75" w:rsidP="00CD7B91">
            <w:pPr>
              <w:pStyle w:val="TableParagraph"/>
              <w:spacing w:before="2"/>
              <w:ind w:left="8" w:right="4"/>
              <w:jc w:val="left"/>
              <w:rPr>
                <w:szCs w:val="18"/>
              </w:rPr>
            </w:pPr>
            <w:r w:rsidRPr="001A7540">
              <w:rPr>
                <w:szCs w:val="18"/>
              </w:rPr>
              <w:t>Duck</w:t>
            </w:r>
            <w:r w:rsidRPr="001A7540">
              <w:rPr>
                <w:spacing w:val="-7"/>
                <w:szCs w:val="18"/>
              </w:rPr>
              <w:t xml:space="preserve"> </w:t>
            </w:r>
            <w:r w:rsidRPr="001A7540">
              <w:rPr>
                <w:spacing w:val="-4"/>
                <w:szCs w:val="18"/>
              </w:rPr>
              <w:t>weed</w:t>
            </w:r>
          </w:p>
        </w:tc>
        <w:tc>
          <w:tcPr>
            <w:tcW w:w="2880" w:type="dxa"/>
          </w:tcPr>
          <w:p w:rsidR="001A7A75" w:rsidRPr="001A7540" w:rsidRDefault="001A7A75" w:rsidP="00CD7B91">
            <w:pPr>
              <w:pStyle w:val="TableParagraph"/>
              <w:spacing w:before="2"/>
              <w:ind w:left="8" w:right="7"/>
              <w:jc w:val="left"/>
              <w:rPr>
                <w:i/>
                <w:szCs w:val="18"/>
              </w:rPr>
            </w:pPr>
            <w:proofErr w:type="spellStart"/>
            <w:r w:rsidRPr="001A7540">
              <w:rPr>
                <w:i/>
                <w:szCs w:val="18"/>
              </w:rPr>
              <w:t>Sagittaria</w:t>
            </w:r>
            <w:proofErr w:type="spellEnd"/>
            <w:r w:rsidRPr="001A7540">
              <w:rPr>
                <w:i/>
                <w:spacing w:val="-10"/>
                <w:szCs w:val="18"/>
              </w:rPr>
              <w:t xml:space="preserve"> </w:t>
            </w:r>
            <w:proofErr w:type="spellStart"/>
            <w:r w:rsidRPr="001A7540">
              <w:rPr>
                <w:i/>
                <w:spacing w:val="-2"/>
                <w:szCs w:val="18"/>
              </w:rPr>
              <w:t>guyanensis</w:t>
            </w:r>
            <w:proofErr w:type="spellEnd"/>
          </w:p>
        </w:tc>
        <w:tc>
          <w:tcPr>
            <w:tcW w:w="1917" w:type="dxa"/>
          </w:tcPr>
          <w:p w:rsidR="001A7A75" w:rsidRPr="001A7540" w:rsidRDefault="001A7A75" w:rsidP="00CD7B91">
            <w:pPr>
              <w:pStyle w:val="TableParagraph"/>
              <w:spacing w:before="2"/>
              <w:ind w:left="1" w:right="1"/>
              <w:jc w:val="left"/>
              <w:rPr>
                <w:szCs w:val="18"/>
              </w:rPr>
            </w:pPr>
            <w:proofErr w:type="spellStart"/>
            <w:r w:rsidRPr="001A7540">
              <w:rPr>
                <w:spacing w:val="-2"/>
                <w:szCs w:val="18"/>
              </w:rPr>
              <w:t>Alismataceae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2"/>
              <w:jc w:val="left"/>
              <w:rPr>
                <w:spacing w:val="-2"/>
                <w:szCs w:val="18"/>
              </w:rPr>
            </w:pPr>
          </w:p>
        </w:tc>
        <w:tc>
          <w:tcPr>
            <w:tcW w:w="2002" w:type="dxa"/>
          </w:tcPr>
          <w:p w:rsidR="001A7A75" w:rsidRPr="001A7540" w:rsidRDefault="001A7A75" w:rsidP="00CD7B91">
            <w:pPr>
              <w:pStyle w:val="TableParagraph"/>
              <w:spacing w:before="2"/>
              <w:ind w:left="8" w:right="2"/>
              <w:jc w:val="left"/>
              <w:rPr>
                <w:szCs w:val="18"/>
              </w:rPr>
            </w:pPr>
            <w:r w:rsidRPr="001A7540">
              <w:rPr>
                <w:spacing w:val="-2"/>
                <w:szCs w:val="18"/>
              </w:rPr>
              <w:t>Nutsedge</w:t>
            </w:r>
          </w:p>
        </w:tc>
        <w:tc>
          <w:tcPr>
            <w:tcW w:w="2880" w:type="dxa"/>
          </w:tcPr>
          <w:p w:rsidR="001A7A75" w:rsidRPr="001A7540" w:rsidRDefault="001A7A75" w:rsidP="00CD7B91">
            <w:pPr>
              <w:pStyle w:val="TableParagraph"/>
              <w:spacing w:before="2"/>
              <w:ind w:left="8" w:right="7"/>
              <w:jc w:val="left"/>
              <w:rPr>
                <w:i/>
                <w:szCs w:val="18"/>
              </w:rPr>
            </w:pPr>
            <w:proofErr w:type="spellStart"/>
            <w:r w:rsidRPr="001A7540">
              <w:rPr>
                <w:i/>
                <w:szCs w:val="18"/>
              </w:rPr>
              <w:t>Cyperus</w:t>
            </w:r>
            <w:proofErr w:type="spellEnd"/>
            <w:r w:rsidRPr="001A7540">
              <w:rPr>
                <w:i/>
                <w:spacing w:val="-10"/>
                <w:szCs w:val="18"/>
              </w:rPr>
              <w:t xml:space="preserve"> </w:t>
            </w:r>
            <w:proofErr w:type="spellStart"/>
            <w:r w:rsidRPr="001A7540">
              <w:rPr>
                <w:i/>
                <w:spacing w:val="-2"/>
                <w:szCs w:val="18"/>
              </w:rPr>
              <w:t>michelianus</w:t>
            </w:r>
            <w:proofErr w:type="spellEnd"/>
          </w:p>
        </w:tc>
        <w:tc>
          <w:tcPr>
            <w:tcW w:w="1917" w:type="dxa"/>
          </w:tcPr>
          <w:p w:rsidR="001A7A75" w:rsidRPr="001A7540" w:rsidRDefault="001A7A75" w:rsidP="00CD7B91">
            <w:pPr>
              <w:pStyle w:val="TableParagraph"/>
              <w:spacing w:before="2"/>
              <w:ind w:left="1" w:right="1"/>
              <w:jc w:val="left"/>
              <w:rPr>
                <w:szCs w:val="18"/>
              </w:rPr>
            </w:pPr>
            <w:proofErr w:type="spellStart"/>
            <w:r w:rsidRPr="001A7540">
              <w:rPr>
                <w:spacing w:val="-2"/>
                <w:szCs w:val="18"/>
              </w:rPr>
              <w:t>Cyperaceae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Annual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2"/>
              <w:jc w:val="left"/>
              <w:rPr>
                <w:spacing w:val="-2"/>
                <w:szCs w:val="18"/>
              </w:rPr>
            </w:pPr>
          </w:p>
        </w:tc>
        <w:tc>
          <w:tcPr>
            <w:tcW w:w="2002" w:type="dxa"/>
          </w:tcPr>
          <w:p w:rsidR="001A7A75" w:rsidRPr="001A7540" w:rsidRDefault="001A7A75" w:rsidP="00CD7B91">
            <w:pPr>
              <w:pStyle w:val="TableParagraph"/>
              <w:spacing w:before="2"/>
              <w:ind w:left="8" w:right="2"/>
              <w:jc w:val="left"/>
              <w:rPr>
                <w:szCs w:val="18"/>
              </w:rPr>
            </w:pPr>
            <w:proofErr w:type="spellStart"/>
            <w:r w:rsidRPr="001A7540">
              <w:rPr>
                <w:spacing w:val="-2"/>
                <w:szCs w:val="18"/>
              </w:rPr>
              <w:t>Nutgrass</w:t>
            </w:r>
            <w:proofErr w:type="spellEnd"/>
          </w:p>
        </w:tc>
        <w:tc>
          <w:tcPr>
            <w:tcW w:w="2880" w:type="dxa"/>
          </w:tcPr>
          <w:p w:rsidR="001A7A75" w:rsidRPr="001A7540" w:rsidRDefault="001A7A75" w:rsidP="00CD7B91">
            <w:pPr>
              <w:pStyle w:val="TableParagraph"/>
              <w:spacing w:before="2"/>
              <w:ind w:left="8" w:right="4"/>
              <w:jc w:val="left"/>
              <w:rPr>
                <w:i/>
                <w:szCs w:val="18"/>
              </w:rPr>
            </w:pPr>
            <w:proofErr w:type="spellStart"/>
            <w:r w:rsidRPr="001A7540">
              <w:rPr>
                <w:i/>
                <w:szCs w:val="18"/>
              </w:rPr>
              <w:t>Cyperus</w:t>
            </w:r>
            <w:proofErr w:type="spellEnd"/>
            <w:r w:rsidRPr="001A7540">
              <w:rPr>
                <w:i/>
                <w:spacing w:val="-10"/>
                <w:szCs w:val="18"/>
              </w:rPr>
              <w:t xml:space="preserve"> </w:t>
            </w:r>
            <w:proofErr w:type="spellStart"/>
            <w:r w:rsidRPr="001A7540">
              <w:rPr>
                <w:i/>
                <w:spacing w:val="-2"/>
                <w:szCs w:val="18"/>
              </w:rPr>
              <w:t>rotundus</w:t>
            </w:r>
            <w:proofErr w:type="spellEnd"/>
          </w:p>
        </w:tc>
        <w:tc>
          <w:tcPr>
            <w:tcW w:w="1917" w:type="dxa"/>
          </w:tcPr>
          <w:p w:rsidR="001A7A75" w:rsidRPr="001A7540" w:rsidRDefault="001A7A75" w:rsidP="00CD7B91">
            <w:pPr>
              <w:pStyle w:val="TableParagraph"/>
              <w:spacing w:before="2"/>
              <w:ind w:left="1" w:right="1"/>
              <w:jc w:val="left"/>
              <w:rPr>
                <w:szCs w:val="18"/>
              </w:rPr>
            </w:pPr>
            <w:proofErr w:type="spellStart"/>
            <w:r w:rsidRPr="001A7540">
              <w:rPr>
                <w:spacing w:val="-2"/>
                <w:szCs w:val="18"/>
              </w:rPr>
              <w:t>Cyperaceae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Perennial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6"/>
              <w:jc w:val="left"/>
              <w:rPr>
                <w:spacing w:val="-2"/>
                <w:szCs w:val="18"/>
              </w:rPr>
            </w:pPr>
          </w:p>
        </w:tc>
        <w:tc>
          <w:tcPr>
            <w:tcW w:w="2002" w:type="dxa"/>
          </w:tcPr>
          <w:p w:rsidR="001A7A75" w:rsidRPr="001A7540" w:rsidRDefault="001A7A75" w:rsidP="00CD7B91">
            <w:pPr>
              <w:pStyle w:val="TableParagraph"/>
              <w:spacing w:before="2"/>
              <w:ind w:left="8" w:right="6"/>
              <w:jc w:val="left"/>
              <w:rPr>
                <w:szCs w:val="18"/>
              </w:rPr>
            </w:pPr>
            <w:r w:rsidRPr="001A7540">
              <w:rPr>
                <w:spacing w:val="-2"/>
                <w:szCs w:val="18"/>
              </w:rPr>
              <w:t xml:space="preserve">Paddy </w:t>
            </w:r>
            <w:proofErr w:type="spellStart"/>
            <w:r w:rsidRPr="001A7540">
              <w:rPr>
                <w:spacing w:val="-2"/>
                <w:szCs w:val="18"/>
              </w:rPr>
              <w:t>Motha</w:t>
            </w:r>
            <w:proofErr w:type="spellEnd"/>
          </w:p>
        </w:tc>
        <w:tc>
          <w:tcPr>
            <w:tcW w:w="2880" w:type="dxa"/>
          </w:tcPr>
          <w:p w:rsidR="001A7A75" w:rsidRPr="001A7540" w:rsidRDefault="001A7A75" w:rsidP="00CD7B91">
            <w:pPr>
              <w:pStyle w:val="TableParagraph"/>
              <w:spacing w:before="2"/>
              <w:ind w:left="8" w:right="7"/>
              <w:jc w:val="left"/>
              <w:rPr>
                <w:i/>
                <w:szCs w:val="18"/>
              </w:rPr>
            </w:pPr>
            <w:proofErr w:type="spellStart"/>
            <w:r w:rsidRPr="001A7540">
              <w:rPr>
                <w:i/>
                <w:szCs w:val="18"/>
              </w:rPr>
              <w:t>Cyperus</w:t>
            </w:r>
            <w:proofErr w:type="spellEnd"/>
            <w:r w:rsidRPr="001A7540">
              <w:rPr>
                <w:i/>
                <w:szCs w:val="18"/>
              </w:rPr>
              <w:t xml:space="preserve"> </w:t>
            </w:r>
            <w:proofErr w:type="spellStart"/>
            <w:r w:rsidRPr="001A7540">
              <w:rPr>
                <w:i/>
                <w:spacing w:val="-2"/>
                <w:szCs w:val="18"/>
              </w:rPr>
              <w:t>iria</w:t>
            </w:r>
            <w:proofErr w:type="spellEnd"/>
          </w:p>
        </w:tc>
        <w:tc>
          <w:tcPr>
            <w:tcW w:w="1917" w:type="dxa"/>
          </w:tcPr>
          <w:p w:rsidR="001A7A75" w:rsidRPr="001A7540" w:rsidRDefault="001A7A75" w:rsidP="00CD7B91">
            <w:pPr>
              <w:pStyle w:val="TableParagraph"/>
              <w:spacing w:before="2"/>
              <w:ind w:right="1"/>
              <w:jc w:val="left"/>
              <w:rPr>
                <w:szCs w:val="18"/>
              </w:rPr>
            </w:pPr>
            <w:proofErr w:type="spellStart"/>
            <w:r w:rsidRPr="001A7540">
              <w:rPr>
                <w:spacing w:val="-2"/>
                <w:szCs w:val="18"/>
              </w:rPr>
              <w:t>Cyperaceae</w:t>
            </w:r>
            <w:proofErr w:type="spellEnd"/>
          </w:p>
        </w:tc>
        <w:tc>
          <w:tcPr>
            <w:tcW w:w="1323" w:type="dxa"/>
          </w:tcPr>
          <w:p w:rsidR="001A7A75" w:rsidRPr="001A7540" w:rsidRDefault="001A7A75" w:rsidP="00CD7B91">
            <w:pPr>
              <w:pStyle w:val="TableParagraph"/>
              <w:spacing w:before="2"/>
              <w:ind w:left="1" w:right="1"/>
              <w:jc w:val="left"/>
              <w:rPr>
                <w:szCs w:val="18"/>
              </w:rPr>
            </w:pPr>
            <w:r w:rsidRPr="001A7540">
              <w:rPr>
                <w:spacing w:val="-2"/>
                <w:szCs w:val="18"/>
              </w:rPr>
              <w:t>Perennial</w:t>
            </w:r>
          </w:p>
        </w:tc>
      </w:tr>
      <w:tr w:rsidR="001A7A75" w:rsidRPr="001A7540" w:rsidTr="00CD7B91">
        <w:trPr>
          <w:trHeight w:val="465"/>
        </w:trPr>
        <w:tc>
          <w:tcPr>
            <w:tcW w:w="1121" w:type="dxa"/>
          </w:tcPr>
          <w:p w:rsidR="001A7A75" w:rsidRPr="001A7540" w:rsidRDefault="001A7A75" w:rsidP="00CD7B91">
            <w:pPr>
              <w:pStyle w:val="TableParagraph"/>
              <w:numPr>
                <w:ilvl w:val="0"/>
                <w:numId w:val="10"/>
              </w:numPr>
              <w:spacing w:before="2"/>
              <w:ind w:right="6"/>
              <w:jc w:val="left"/>
              <w:rPr>
                <w:szCs w:val="18"/>
              </w:rPr>
            </w:pPr>
          </w:p>
        </w:tc>
        <w:tc>
          <w:tcPr>
            <w:tcW w:w="2002" w:type="dxa"/>
          </w:tcPr>
          <w:p w:rsidR="001A7A75" w:rsidRPr="001A7540" w:rsidRDefault="001A7A75" w:rsidP="00CD7B91">
            <w:pPr>
              <w:pStyle w:val="TableParagraph"/>
              <w:spacing w:before="2"/>
              <w:ind w:left="8" w:right="6"/>
              <w:jc w:val="left"/>
              <w:rPr>
                <w:spacing w:val="-2"/>
                <w:szCs w:val="18"/>
              </w:rPr>
            </w:pPr>
            <w:r w:rsidRPr="001A7540">
              <w:rPr>
                <w:szCs w:val="18"/>
              </w:rPr>
              <w:t>Jungle</w:t>
            </w:r>
            <w:r w:rsidRPr="001A7540">
              <w:rPr>
                <w:spacing w:val="-13"/>
                <w:szCs w:val="18"/>
              </w:rPr>
              <w:t xml:space="preserve"> </w:t>
            </w:r>
            <w:r w:rsidRPr="001A7540">
              <w:rPr>
                <w:spacing w:val="-4"/>
                <w:szCs w:val="18"/>
              </w:rPr>
              <w:t>rice</w:t>
            </w:r>
          </w:p>
        </w:tc>
        <w:tc>
          <w:tcPr>
            <w:tcW w:w="2880" w:type="dxa"/>
          </w:tcPr>
          <w:p w:rsidR="001A7A75" w:rsidRPr="001A7540" w:rsidRDefault="001A7A75" w:rsidP="00CD7B91">
            <w:pPr>
              <w:pStyle w:val="TableParagraph"/>
              <w:spacing w:before="2"/>
              <w:ind w:left="8" w:right="7"/>
              <w:jc w:val="left"/>
              <w:rPr>
                <w:i/>
                <w:szCs w:val="18"/>
              </w:rPr>
            </w:pPr>
            <w:proofErr w:type="spellStart"/>
            <w:r w:rsidRPr="001A7540">
              <w:rPr>
                <w:i/>
                <w:szCs w:val="18"/>
              </w:rPr>
              <w:t>Echinochloa</w:t>
            </w:r>
            <w:proofErr w:type="spellEnd"/>
            <w:r w:rsidRPr="001A7540">
              <w:rPr>
                <w:i/>
                <w:spacing w:val="-13"/>
                <w:szCs w:val="18"/>
              </w:rPr>
              <w:t xml:space="preserve"> </w:t>
            </w:r>
            <w:proofErr w:type="spellStart"/>
            <w:r w:rsidRPr="001A7540">
              <w:rPr>
                <w:i/>
                <w:spacing w:val="-2"/>
                <w:szCs w:val="18"/>
              </w:rPr>
              <w:t>colonum</w:t>
            </w:r>
            <w:proofErr w:type="spellEnd"/>
          </w:p>
        </w:tc>
        <w:tc>
          <w:tcPr>
            <w:tcW w:w="1917" w:type="dxa"/>
          </w:tcPr>
          <w:p w:rsidR="001A7A75" w:rsidRPr="001A7540" w:rsidRDefault="001A7A75" w:rsidP="00CD7B91">
            <w:pPr>
              <w:pStyle w:val="TableParagraph"/>
              <w:spacing w:before="2"/>
              <w:ind w:right="1"/>
              <w:jc w:val="left"/>
              <w:rPr>
                <w:spacing w:val="-2"/>
                <w:szCs w:val="18"/>
              </w:rPr>
            </w:pPr>
            <w:proofErr w:type="spellStart"/>
            <w:r w:rsidRPr="001A7540">
              <w:rPr>
                <w:spacing w:val="-2"/>
                <w:szCs w:val="18"/>
              </w:rPr>
              <w:t>Poaceae</w:t>
            </w:r>
            <w:proofErr w:type="spellEnd"/>
          </w:p>
        </w:tc>
        <w:tc>
          <w:tcPr>
            <w:tcW w:w="1323" w:type="dxa"/>
          </w:tcPr>
          <w:p w:rsidR="001A7A75" w:rsidRPr="001A7540" w:rsidRDefault="001A7A75" w:rsidP="00CD7B91">
            <w:pPr>
              <w:pStyle w:val="TableParagraph"/>
              <w:spacing w:before="2"/>
              <w:ind w:left="1" w:right="1"/>
              <w:jc w:val="left"/>
              <w:rPr>
                <w:spacing w:val="-2"/>
                <w:szCs w:val="18"/>
              </w:rPr>
            </w:pPr>
            <w:r w:rsidRPr="001A7540">
              <w:rPr>
                <w:spacing w:val="-2"/>
                <w:szCs w:val="18"/>
              </w:rPr>
              <w:t>Perennial</w:t>
            </w:r>
          </w:p>
        </w:tc>
      </w:tr>
    </w:tbl>
    <w:p w:rsidR="001A7A75" w:rsidRPr="001A7540" w:rsidRDefault="001A7A75" w:rsidP="001A7A75">
      <w:pPr>
        <w:spacing w:line="360" w:lineRule="auto"/>
        <w:jc w:val="both"/>
        <w:rPr>
          <w:rFonts w:ascii="Times New Roman" w:hAnsi="Times New Roman" w:cs="Times New Roman"/>
          <w:b/>
          <w:bCs/>
          <w:sz w:val="24"/>
          <w:szCs w:val="24"/>
        </w:rPr>
      </w:pPr>
    </w:p>
    <w:p w:rsidR="001A7A75" w:rsidRPr="001A7540" w:rsidRDefault="00AB6D3E" w:rsidP="001A7A75">
      <w:pPr>
        <w:spacing w:before="100" w:beforeAutospacing="1" w:after="100" w:afterAutospacing="1" w:line="240" w:lineRule="auto"/>
        <w:jc w:val="both"/>
        <w:rPr>
          <w:rFonts w:ascii="Times New Roman" w:hAnsi="Times New Roman" w:cs="Times New Roman"/>
          <w:b/>
          <w:sz w:val="24"/>
          <w:szCs w:val="24"/>
        </w:rPr>
      </w:pPr>
      <w:r w:rsidRPr="001A7540">
        <w:rPr>
          <w:rFonts w:ascii="Times New Roman" w:hAnsi="Times New Roman" w:cs="Times New Roman"/>
          <w:b/>
          <w:sz w:val="24"/>
          <w:szCs w:val="24"/>
        </w:rPr>
        <w:t xml:space="preserve">Table </w:t>
      </w:r>
      <w:r w:rsidR="001A7A75" w:rsidRPr="001A7540">
        <w:rPr>
          <w:rFonts w:ascii="Times New Roman" w:hAnsi="Times New Roman" w:cs="Times New Roman"/>
          <w:b/>
          <w:sz w:val="24"/>
          <w:szCs w:val="24"/>
        </w:rPr>
        <w:t>2 Effect</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of</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 xml:space="preserve">herbicide on </w:t>
      </w:r>
      <w:r w:rsidR="001A7A75" w:rsidRPr="001A7540">
        <w:rPr>
          <w:rFonts w:ascii="Times New Roman" w:hAnsi="Times New Roman" w:cs="Times New Roman"/>
          <w:b/>
          <w:spacing w:val="-2"/>
          <w:sz w:val="24"/>
          <w:szCs w:val="24"/>
        </w:rPr>
        <w:t>Weed density (Number m</w:t>
      </w:r>
      <w:r w:rsidR="001A7A75" w:rsidRPr="001A7540">
        <w:rPr>
          <w:rFonts w:ascii="Times New Roman" w:hAnsi="Times New Roman" w:cs="Times New Roman"/>
          <w:b/>
          <w:spacing w:val="-2"/>
          <w:sz w:val="24"/>
          <w:szCs w:val="24"/>
          <w:vertAlign w:val="superscript"/>
        </w:rPr>
        <w:t>−2</w:t>
      </w:r>
      <w:r w:rsidR="001A7A75" w:rsidRPr="001A7540">
        <w:rPr>
          <w:rFonts w:ascii="Times New Roman" w:hAnsi="Times New Roman" w:cs="Times New Roman"/>
          <w:b/>
          <w:spacing w:val="-2"/>
          <w:sz w:val="24"/>
          <w:szCs w:val="24"/>
        </w:rPr>
        <w:t>) AT 30 DAT</w:t>
      </w:r>
    </w:p>
    <w:tbl>
      <w:tblPr>
        <w:tblW w:w="9976" w:type="dxa"/>
        <w:tblInd w:w="-432" w:type="dxa"/>
        <w:tblLook w:val="04A0" w:firstRow="1" w:lastRow="0" w:firstColumn="1" w:lastColumn="0" w:noHBand="0" w:noVBand="1"/>
      </w:tblPr>
      <w:tblGrid>
        <w:gridCol w:w="1120"/>
        <w:gridCol w:w="1011"/>
        <w:gridCol w:w="768"/>
        <w:gridCol w:w="693"/>
        <w:gridCol w:w="1096"/>
        <w:gridCol w:w="1016"/>
        <w:gridCol w:w="1086"/>
        <w:gridCol w:w="858"/>
        <w:gridCol w:w="622"/>
        <w:gridCol w:w="991"/>
        <w:gridCol w:w="715"/>
      </w:tblGrid>
      <w:tr w:rsidR="001A7A75" w:rsidRPr="001A7540" w:rsidTr="00CD7B91">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Treatment</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E.crusgalli</w:t>
            </w:r>
            <w:proofErr w:type="spellEnd"/>
            <w:r w:rsidRPr="001A7540">
              <w:rPr>
                <w:rFonts w:ascii="Times New Roman" w:eastAsia="Times New Roman" w:hAnsi="Times New Roman" w:cs="Times New Roman"/>
                <w:i/>
                <w:iCs/>
                <w:color w:val="000000"/>
                <w:sz w:val="18"/>
                <w:szCs w:val="18"/>
                <w:lang w:bidi="hi-IN"/>
              </w:rPr>
              <w:t xml:space="preserve">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M. </w:t>
            </w:r>
            <w:proofErr w:type="spellStart"/>
            <w:r w:rsidRPr="001A7540">
              <w:rPr>
                <w:rFonts w:ascii="Times New Roman" w:eastAsia="Times New Roman" w:hAnsi="Times New Roman" w:cs="Times New Roman"/>
                <w:i/>
                <w:iCs/>
                <w:color w:val="000000"/>
                <w:sz w:val="18"/>
                <w:szCs w:val="18"/>
                <w:lang w:bidi="hi-IN"/>
              </w:rPr>
              <w:t>crenata</w:t>
            </w:r>
            <w:proofErr w:type="spellEnd"/>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E.  alba</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L. </w:t>
            </w:r>
            <w:proofErr w:type="spellStart"/>
            <w:r w:rsidRPr="001A7540">
              <w:rPr>
                <w:rFonts w:ascii="Times New Roman" w:eastAsia="Times New Roman" w:hAnsi="Times New Roman" w:cs="Times New Roman"/>
                <w:i/>
                <w:iCs/>
                <w:color w:val="000000"/>
                <w:sz w:val="18"/>
                <w:szCs w:val="18"/>
                <w:lang w:bidi="hi-IN"/>
              </w:rPr>
              <w:t>procumbens</w:t>
            </w:r>
            <w:proofErr w:type="spellEnd"/>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S. </w:t>
            </w:r>
            <w:proofErr w:type="spellStart"/>
            <w:r w:rsidRPr="001A7540">
              <w:rPr>
                <w:rFonts w:ascii="Times New Roman" w:eastAsia="Times New Roman" w:hAnsi="Times New Roman" w:cs="Times New Roman"/>
                <w:i/>
                <w:iCs/>
                <w:color w:val="000000"/>
                <w:sz w:val="18"/>
                <w:szCs w:val="18"/>
                <w:lang w:bidi="hi-IN"/>
              </w:rPr>
              <w:t>guyanensis</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michelianus</w:t>
            </w:r>
            <w:proofErr w:type="spellEnd"/>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rotundus</w:t>
            </w:r>
            <w:proofErr w:type="spellEnd"/>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iria</w:t>
            </w:r>
            <w:proofErr w:type="spellEnd"/>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E.colonum</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Total</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T1</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3.63</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2.54</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2.18</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1.46</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3.27</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3.27</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3.64</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7.27</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1.33</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28.59</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T2</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2.43</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1.70</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1.33</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1.21</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1.53</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2.83</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1.43</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2.63</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16.18</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T3</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1.42</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0.25</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1.42</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1.42</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1.53</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1.43</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10.73</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T4</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1.42</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1.85</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1.82</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1.98</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2.18</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2.43</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14.95</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T5</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1.46</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1.33</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1.09</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1.42</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1.85</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2.43</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3.64</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2.30</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16.61</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T6</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2.32</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1.35</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2.10</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1.53</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1.41</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1.33</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1.74</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2.55</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2.55</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16.88</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T7</w:t>
            </w:r>
          </w:p>
        </w:tc>
        <w:tc>
          <w:tcPr>
            <w:tcW w:w="101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0.37</w:t>
            </w:r>
          </w:p>
        </w:tc>
        <w:tc>
          <w:tcPr>
            <w:tcW w:w="76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0.25</w:t>
            </w:r>
          </w:p>
        </w:tc>
        <w:tc>
          <w:tcPr>
            <w:tcW w:w="693"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0.36</w:t>
            </w:r>
          </w:p>
        </w:tc>
        <w:tc>
          <w:tcPr>
            <w:tcW w:w="109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0.36</w:t>
            </w:r>
          </w:p>
        </w:tc>
        <w:tc>
          <w:tcPr>
            <w:tcW w:w="101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0.33</w:t>
            </w:r>
          </w:p>
        </w:tc>
        <w:tc>
          <w:tcPr>
            <w:tcW w:w="1086"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0.24</w:t>
            </w:r>
          </w:p>
        </w:tc>
        <w:tc>
          <w:tcPr>
            <w:tcW w:w="858"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0.36</w:t>
            </w:r>
          </w:p>
        </w:tc>
        <w:tc>
          <w:tcPr>
            <w:tcW w:w="622"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0.34</w:t>
            </w:r>
          </w:p>
        </w:tc>
        <w:tc>
          <w:tcPr>
            <w:tcW w:w="991" w:type="dxa"/>
            <w:tcBorders>
              <w:top w:val="nil"/>
              <w:left w:val="nil"/>
              <w:bottom w:val="single" w:sz="8" w:space="0" w:color="auto"/>
              <w:right w:val="single" w:sz="8" w:space="0" w:color="auto"/>
            </w:tcBorders>
            <w:shd w:val="clear" w:color="auto" w:fill="auto"/>
            <w:noWrap/>
            <w:vAlign w:val="center"/>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0.14</w:t>
            </w:r>
          </w:p>
        </w:tc>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2.75</w:t>
            </w:r>
          </w:p>
        </w:tc>
      </w:tr>
    </w:tbl>
    <w:p w:rsidR="001A7A75" w:rsidRPr="001A7540" w:rsidRDefault="001A7A75" w:rsidP="00D304B3">
      <w:pPr>
        <w:spacing w:line="360" w:lineRule="auto"/>
        <w:jc w:val="both"/>
        <w:rPr>
          <w:rFonts w:ascii="Times New Roman" w:eastAsia="Times New Roman" w:hAnsi="Times New Roman" w:cs="Times New Roman"/>
          <w:bCs/>
          <w:sz w:val="24"/>
          <w:szCs w:val="24"/>
        </w:rPr>
      </w:pPr>
      <w:r w:rsidRPr="001A7540">
        <w:rPr>
          <w:rFonts w:ascii="Times New Roman" w:eastAsia="Times New Roman" w:hAnsi="Times New Roman" w:cs="Times New Roman"/>
          <w:sz w:val="24"/>
          <w:szCs w:val="24"/>
        </w:rPr>
        <w:lastRenderedPageBreak/>
        <w:t>The</w:t>
      </w:r>
      <w:r w:rsidRPr="001A7540">
        <w:rPr>
          <w:rFonts w:ascii="Times New Roman" w:hAnsi="Times New Roman" w:cs="Times New Roman"/>
          <w:sz w:val="24"/>
          <w:szCs w:val="24"/>
          <w:lang w:val="en-IN"/>
        </w:rPr>
        <w:t xml:space="preserve"> study</w:t>
      </w:r>
      <w:r w:rsidR="00AB6D3E" w:rsidRPr="001A7540">
        <w:rPr>
          <w:rFonts w:ascii="Times New Roman" w:hAnsi="Times New Roman" w:cs="Times New Roman"/>
          <w:sz w:val="24"/>
          <w:szCs w:val="24"/>
          <w:lang w:val="en-IN"/>
        </w:rPr>
        <w:t xml:space="preserve"> presented in table </w:t>
      </w:r>
      <w:r w:rsidRPr="001A7540">
        <w:rPr>
          <w:rFonts w:ascii="Times New Roman" w:hAnsi="Times New Roman" w:cs="Times New Roman"/>
          <w:sz w:val="24"/>
          <w:szCs w:val="24"/>
          <w:lang w:val="en-IN"/>
        </w:rPr>
        <w:t xml:space="preserve">2 revealed significant variations in the effectiveness of different weed management treatments in controlling weed infestation in </w:t>
      </w:r>
      <w:r w:rsidRPr="001A7540">
        <w:rPr>
          <w:rFonts w:ascii="Times New Roman" w:hAnsi="Times New Roman" w:cs="Times New Roman"/>
          <w:bCs/>
          <w:sz w:val="24"/>
          <w:szCs w:val="24"/>
          <w:lang w:val="en-IN"/>
        </w:rPr>
        <w:t xml:space="preserve">Kala </w:t>
      </w:r>
      <w:proofErr w:type="spellStart"/>
      <w:r w:rsidRPr="001A7540">
        <w:rPr>
          <w:rFonts w:ascii="Times New Roman" w:hAnsi="Times New Roman" w:cs="Times New Roman"/>
          <w:bCs/>
          <w:sz w:val="24"/>
          <w:szCs w:val="24"/>
          <w:lang w:val="en-IN"/>
        </w:rPr>
        <w:t>Namak</w:t>
      </w:r>
      <w:proofErr w:type="spellEnd"/>
      <w:r w:rsidRPr="001A7540">
        <w:rPr>
          <w:rFonts w:ascii="Times New Roman" w:hAnsi="Times New Roman" w:cs="Times New Roman"/>
          <w:bCs/>
          <w:sz w:val="24"/>
          <w:szCs w:val="24"/>
          <w:lang w:val="en-IN"/>
        </w:rPr>
        <w:t xml:space="preserve"> aromatic rice fields</w:t>
      </w:r>
      <w:r w:rsidRPr="001A7540">
        <w:rPr>
          <w:rFonts w:ascii="Times New Roman" w:hAnsi="Times New Roman" w:cs="Times New Roman"/>
          <w:sz w:val="24"/>
          <w:szCs w:val="24"/>
          <w:lang w:val="en-IN"/>
        </w:rPr>
        <w:t xml:space="preserve"> at 60 days after treatment (DAT). As presented in </w:t>
      </w:r>
      <w:r w:rsidR="00245464" w:rsidRPr="001A7540">
        <w:rPr>
          <w:rFonts w:ascii="Times New Roman" w:hAnsi="Times New Roman" w:cs="Times New Roman"/>
          <w:bCs/>
          <w:sz w:val="24"/>
          <w:szCs w:val="24"/>
          <w:lang w:val="en-IN"/>
        </w:rPr>
        <w:t xml:space="preserve">Table </w:t>
      </w:r>
      <w:r w:rsidRPr="001A7540">
        <w:rPr>
          <w:rFonts w:ascii="Times New Roman" w:hAnsi="Times New Roman" w:cs="Times New Roman"/>
          <w:bCs/>
          <w:sz w:val="24"/>
          <w:szCs w:val="24"/>
          <w:lang w:val="en-IN"/>
        </w:rPr>
        <w:t>3</w:t>
      </w:r>
      <w:r w:rsidRPr="001A7540">
        <w:rPr>
          <w:rFonts w:ascii="Times New Roman" w:hAnsi="Times New Roman" w:cs="Times New Roman"/>
          <w:sz w:val="24"/>
          <w:szCs w:val="24"/>
          <w:lang w:val="en-IN"/>
        </w:rPr>
        <w:t xml:space="preserve">, the untreated control (T1), which received </w:t>
      </w:r>
      <w:r w:rsidRPr="001A7540">
        <w:rPr>
          <w:rFonts w:ascii="Times New Roman" w:hAnsi="Times New Roman" w:cs="Times New Roman"/>
          <w:bCs/>
          <w:sz w:val="24"/>
          <w:szCs w:val="24"/>
          <w:lang w:val="en-IN"/>
        </w:rPr>
        <w:t>100% RDF but no herbicide application or hand weeding</w:t>
      </w:r>
      <w:r w:rsidRPr="001A7540">
        <w:rPr>
          <w:rFonts w:ascii="Times New Roman" w:hAnsi="Times New Roman" w:cs="Times New Roman"/>
          <w:sz w:val="24"/>
          <w:szCs w:val="24"/>
          <w:lang w:val="en-IN"/>
        </w:rPr>
        <w:t xml:space="preserve">, exhibited the highest total weed density (26.23 plants/m²). Among the dominant weed species, </w:t>
      </w:r>
      <w:proofErr w:type="spellStart"/>
      <w:r w:rsidRPr="001A7540">
        <w:rPr>
          <w:rFonts w:ascii="Times New Roman" w:hAnsi="Times New Roman" w:cs="Times New Roman"/>
          <w:bCs/>
          <w:sz w:val="24"/>
          <w:szCs w:val="24"/>
          <w:lang w:val="en-IN"/>
        </w:rPr>
        <w:t>Cyperus</w:t>
      </w:r>
      <w:proofErr w:type="spellEnd"/>
      <w:r w:rsidRPr="001A7540">
        <w:rPr>
          <w:rFonts w:ascii="Times New Roman" w:hAnsi="Times New Roman" w:cs="Times New Roman"/>
          <w:bCs/>
          <w:sz w:val="24"/>
          <w:szCs w:val="24"/>
          <w:lang w:val="en-IN"/>
        </w:rPr>
        <w:t xml:space="preserve"> </w:t>
      </w:r>
      <w:proofErr w:type="spellStart"/>
      <w:r w:rsidRPr="001A7540">
        <w:rPr>
          <w:rFonts w:ascii="Times New Roman" w:hAnsi="Times New Roman" w:cs="Times New Roman"/>
          <w:bCs/>
          <w:sz w:val="24"/>
          <w:szCs w:val="24"/>
          <w:lang w:val="en-IN"/>
        </w:rPr>
        <w:t>iria</w:t>
      </w:r>
      <w:proofErr w:type="spellEnd"/>
      <w:r w:rsidRPr="001A7540">
        <w:rPr>
          <w:rFonts w:ascii="Times New Roman" w:hAnsi="Times New Roman" w:cs="Times New Roman"/>
          <w:bCs/>
          <w:sz w:val="24"/>
          <w:szCs w:val="24"/>
          <w:lang w:val="en-IN"/>
        </w:rPr>
        <w:t xml:space="preserve"> (6.67 plants/m²)</w:t>
      </w:r>
      <w:r w:rsidRPr="001A7540">
        <w:rPr>
          <w:rFonts w:ascii="Times New Roman" w:hAnsi="Times New Roman" w:cs="Times New Roman"/>
          <w:sz w:val="24"/>
          <w:szCs w:val="24"/>
          <w:lang w:val="en-IN"/>
        </w:rPr>
        <w:t xml:space="preserve"> and </w:t>
      </w:r>
      <w:proofErr w:type="spellStart"/>
      <w:r w:rsidRPr="001A7540">
        <w:rPr>
          <w:rFonts w:ascii="Times New Roman" w:hAnsi="Times New Roman" w:cs="Times New Roman"/>
          <w:bCs/>
          <w:sz w:val="24"/>
          <w:szCs w:val="24"/>
          <w:lang w:val="en-IN"/>
        </w:rPr>
        <w:t>Cyperus</w:t>
      </w:r>
      <w:proofErr w:type="spellEnd"/>
      <w:r w:rsidRPr="001A7540">
        <w:rPr>
          <w:rFonts w:ascii="Times New Roman" w:hAnsi="Times New Roman" w:cs="Times New Roman"/>
          <w:bCs/>
          <w:sz w:val="24"/>
          <w:szCs w:val="24"/>
          <w:lang w:val="en-IN"/>
        </w:rPr>
        <w:t xml:space="preserve"> </w:t>
      </w:r>
      <w:proofErr w:type="spellStart"/>
      <w:r w:rsidRPr="001A7540">
        <w:rPr>
          <w:rFonts w:ascii="Times New Roman" w:hAnsi="Times New Roman" w:cs="Times New Roman"/>
          <w:bCs/>
          <w:sz w:val="24"/>
          <w:szCs w:val="24"/>
          <w:lang w:val="en-IN"/>
        </w:rPr>
        <w:t>rotundus</w:t>
      </w:r>
      <w:proofErr w:type="spellEnd"/>
      <w:r w:rsidRPr="001A7540">
        <w:rPr>
          <w:rFonts w:ascii="Times New Roman" w:hAnsi="Times New Roman" w:cs="Times New Roman"/>
          <w:bCs/>
          <w:sz w:val="24"/>
          <w:szCs w:val="24"/>
          <w:lang w:val="en-IN"/>
        </w:rPr>
        <w:t xml:space="preserve"> (3.34 plants/m²)</w:t>
      </w:r>
      <w:r w:rsidRPr="001A7540">
        <w:rPr>
          <w:rFonts w:ascii="Times New Roman" w:hAnsi="Times New Roman" w:cs="Times New Roman"/>
          <w:sz w:val="24"/>
          <w:szCs w:val="24"/>
          <w:lang w:val="en-IN"/>
        </w:rPr>
        <w:t xml:space="preserve"> were most prevalent, underscoring the intense weed competition in unmanaged conditions, which can severely impact crop growth and yield.</w:t>
      </w:r>
      <w:r w:rsidR="00D304B3" w:rsidRPr="001A7540">
        <w:rPr>
          <w:rFonts w:ascii="Times New Roman" w:hAnsi="Times New Roman" w:cs="Times New Roman"/>
          <w:sz w:val="24"/>
          <w:szCs w:val="24"/>
          <w:lang w:val="en-IN"/>
        </w:rPr>
        <w:t xml:space="preserve"> </w:t>
      </w:r>
      <w:r w:rsidRPr="001A7540">
        <w:rPr>
          <w:rFonts w:ascii="Times New Roman" w:eastAsia="Times New Roman" w:hAnsi="Times New Roman" w:cs="Times New Roman"/>
          <w:sz w:val="24"/>
          <w:szCs w:val="24"/>
        </w:rPr>
        <w:t xml:space="preserve">Conversely, herbicide-treated plots demonstrated a </w:t>
      </w:r>
      <w:r w:rsidRPr="001A7540">
        <w:rPr>
          <w:rFonts w:ascii="Times New Roman" w:eastAsia="Times New Roman" w:hAnsi="Times New Roman" w:cs="Times New Roman"/>
          <w:bCs/>
          <w:sz w:val="24"/>
          <w:szCs w:val="24"/>
        </w:rPr>
        <w:t>significant reduction in weed density</w:t>
      </w:r>
      <w:r w:rsidRPr="001A7540">
        <w:rPr>
          <w:rFonts w:ascii="Times New Roman" w:eastAsia="Times New Roman" w:hAnsi="Times New Roman" w:cs="Times New Roman"/>
          <w:sz w:val="24"/>
          <w:szCs w:val="24"/>
        </w:rPr>
        <w:t xml:space="preserve">. The most effective treatment was </w:t>
      </w:r>
      <w:r w:rsidRPr="001A7540">
        <w:rPr>
          <w:rFonts w:ascii="Times New Roman" w:eastAsia="Times New Roman" w:hAnsi="Times New Roman" w:cs="Times New Roman"/>
          <w:bCs/>
          <w:sz w:val="24"/>
          <w:szCs w:val="24"/>
        </w:rPr>
        <w:t>T7 (100% RDF + Hand Weeding),</w:t>
      </w:r>
      <w:r w:rsidRPr="001A7540">
        <w:rPr>
          <w:rFonts w:ascii="Times New Roman" w:eastAsia="Times New Roman" w:hAnsi="Times New Roman" w:cs="Times New Roman"/>
          <w:sz w:val="24"/>
          <w:szCs w:val="24"/>
        </w:rPr>
        <w:t xml:space="preserve"> which recorded the </w:t>
      </w:r>
      <w:r w:rsidRPr="001A7540">
        <w:rPr>
          <w:rFonts w:ascii="Times New Roman" w:eastAsia="Times New Roman" w:hAnsi="Times New Roman" w:cs="Times New Roman"/>
          <w:bCs/>
          <w:sz w:val="24"/>
          <w:szCs w:val="24"/>
        </w:rPr>
        <w:t>lowest total weed density (2.52 plants/m²),</w:t>
      </w:r>
      <w:r w:rsidRPr="001A7540">
        <w:rPr>
          <w:rFonts w:ascii="Times New Roman" w:eastAsia="Times New Roman" w:hAnsi="Times New Roman" w:cs="Times New Roman"/>
          <w:sz w:val="24"/>
          <w:szCs w:val="24"/>
        </w:rPr>
        <w:t xml:space="preserve"> successfully suppressing all weed species. Among the herbicide-based treatments, </w:t>
      </w:r>
      <w:r w:rsidRPr="001A7540">
        <w:rPr>
          <w:rFonts w:ascii="Times New Roman" w:eastAsia="Times New Roman" w:hAnsi="Times New Roman" w:cs="Times New Roman"/>
          <w:bCs/>
          <w:sz w:val="24"/>
          <w:szCs w:val="24"/>
        </w:rPr>
        <w:t xml:space="preserve">T3 (100% RDF +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proved to be the most effective, reducing weed density to </w:t>
      </w:r>
      <w:r w:rsidRPr="001A7540">
        <w:rPr>
          <w:rFonts w:ascii="Times New Roman" w:eastAsia="Times New Roman" w:hAnsi="Times New Roman" w:cs="Times New Roman"/>
          <w:bCs/>
          <w:sz w:val="24"/>
          <w:szCs w:val="24"/>
        </w:rPr>
        <w:t>9.84 plants/m²</w:t>
      </w:r>
      <w:r w:rsidRPr="001A7540">
        <w:rPr>
          <w:rFonts w:ascii="Times New Roman" w:eastAsia="Times New Roman" w:hAnsi="Times New Roman" w:cs="Times New Roman"/>
          <w:sz w:val="24"/>
          <w:szCs w:val="24"/>
        </w:rPr>
        <w:t xml:space="preserve"> and demonstrating broad-spectrum efficacy against both grassy and broadleaf weeds. Similarly, </w:t>
      </w:r>
      <w:r w:rsidRPr="001A7540">
        <w:rPr>
          <w:rFonts w:ascii="Times New Roman" w:eastAsia="Times New Roman" w:hAnsi="Times New Roman" w:cs="Times New Roman"/>
          <w:bCs/>
          <w:sz w:val="24"/>
          <w:szCs w:val="24"/>
        </w:rPr>
        <w:t xml:space="preserve">T4 (100% RDF + Butachlor @1500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and </w:t>
      </w:r>
      <w:r w:rsidRPr="001A7540">
        <w:rPr>
          <w:rFonts w:ascii="Times New Roman" w:eastAsia="Times New Roman" w:hAnsi="Times New Roman" w:cs="Times New Roman"/>
          <w:bCs/>
          <w:sz w:val="24"/>
          <w:szCs w:val="24"/>
        </w:rPr>
        <w:t xml:space="preserve">T2 (100% RDF +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recorded lower weed densities of </w:t>
      </w:r>
      <w:r w:rsidRPr="001A7540">
        <w:rPr>
          <w:rFonts w:ascii="Times New Roman" w:eastAsia="Times New Roman" w:hAnsi="Times New Roman" w:cs="Times New Roman"/>
          <w:bCs/>
          <w:sz w:val="24"/>
          <w:szCs w:val="24"/>
        </w:rPr>
        <w:t>13.72 and 14.84 plants/m², respectively,</w:t>
      </w:r>
      <w:r w:rsidRPr="001A7540">
        <w:rPr>
          <w:rFonts w:ascii="Times New Roman" w:eastAsia="Times New Roman" w:hAnsi="Times New Roman" w:cs="Times New Roman"/>
          <w:sz w:val="24"/>
          <w:szCs w:val="24"/>
        </w:rPr>
        <w:t xml:space="preserve"> indicating their suitability for integrated weed management strategies.</w:t>
      </w:r>
      <w:r w:rsidR="00D304B3" w:rsidRPr="001A7540">
        <w:rPr>
          <w:rFonts w:ascii="Times New Roman" w:eastAsia="Times New Roman" w:hAnsi="Times New Roman" w:cs="Times New Roman"/>
          <w:sz w:val="24"/>
          <w:szCs w:val="24"/>
        </w:rPr>
        <w:t xml:space="preserve"> </w:t>
      </w:r>
      <w:r w:rsidRPr="001A7540">
        <w:rPr>
          <w:rFonts w:ascii="Times New Roman" w:eastAsia="Times New Roman" w:hAnsi="Times New Roman" w:cs="Times New Roman"/>
          <w:sz w:val="24"/>
          <w:szCs w:val="24"/>
        </w:rPr>
        <w:t xml:space="preserve">Other treatments, such as </w:t>
      </w:r>
      <w:r w:rsidRPr="001A7540">
        <w:rPr>
          <w:rFonts w:ascii="Times New Roman" w:eastAsia="Times New Roman" w:hAnsi="Times New Roman" w:cs="Times New Roman"/>
          <w:bCs/>
          <w:sz w:val="24"/>
          <w:szCs w:val="24"/>
        </w:rPr>
        <w:t xml:space="preserve">T5 (100% RDF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and </w:t>
      </w:r>
      <w:r w:rsidRPr="001A7540">
        <w:rPr>
          <w:rFonts w:ascii="Times New Roman" w:eastAsia="Times New Roman" w:hAnsi="Times New Roman" w:cs="Times New Roman"/>
          <w:bCs/>
          <w:sz w:val="24"/>
          <w:szCs w:val="24"/>
        </w:rPr>
        <w:t xml:space="preserve">T6 (100% RDF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@300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resulted in </w:t>
      </w:r>
      <w:r w:rsidRPr="001A7540">
        <w:rPr>
          <w:rFonts w:ascii="Times New Roman" w:eastAsia="Times New Roman" w:hAnsi="Times New Roman" w:cs="Times New Roman"/>
          <w:bCs/>
          <w:sz w:val="24"/>
          <w:szCs w:val="24"/>
        </w:rPr>
        <w:t>moderately higher weed densities of 15.24 and 15.49 plants/m²</w:t>
      </w:r>
      <w:r w:rsidRPr="001A7540">
        <w:rPr>
          <w:rFonts w:ascii="Times New Roman" w:eastAsia="Times New Roman" w:hAnsi="Times New Roman" w:cs="Times New Roman"/>
          <w:sz w:val="24"/>
          <w:szCs w:val="24"/>
        </w:rPr>
        <w:t xml:space="preserve">, respectively. This suggests that </w:t>
      </w:r>
      <w:r w:rsidRPr="001A7540">
        <w:rPr>
          <w:rFonts w:ascii="Times New Roman" w:eastAsia="Times New Roman" w:hAnsi="Times New Roman" w:cs="Times New Roman"/>
          <w:bCs/>
          <w:sz w:val="24"/>
          <w:szCs w:val="24"/>
        </w:rPr>
        <w:t>a combination of pre-emergence and post-emergence herbicides</w:t>
      </w:r>
      <w:r w:rsidRPr="001A7540">
        <w:rPr>
          <w:rFonts w:ascii="Times New Roman" w:eastAsia="Times New Roman" w:hAnsi="Times New Roman" w:cs="Times New Roman"/>
          <w:sz w:val="24"/>
          <w:szCs w:val="24"/>
        </w:rPr>
        <w:t xml:space="preserve"> provides </w:t>
      </w:r>
      <w:r w:rsidRPr="001A7540">
        <w:rPr>
          <w:rFonts w:ascii="Times New Roman" w:eastAsia="Times New Roman" w:hAnsi="Times New Roman" w:cs="Times New Roman"/>
          <w:bCs/>
          <w:sz w:val="24"/>
          <w:szCs w:val="24"/>
        </w:rPr>
        <w:t>better weed control than standalone applications.</w:t>
      </w:r>
      <w:r w:rsidRPr="001A7540">
        <w:rPr>
          <w:rFonts w:ascii="Times New Roman" w:eastAsia="Times New Roman" w:hAnsi="Times New Roman" w:cs="Times New Roman"/>
          <w:sz w:val="24"/>
          <w:szCs w:val="24"/>
        </w:rPr>
        <w:t xml:space="preserve"> The results clearly indicate that </w:t>
      </w:r>
      <w:r w:rsidRPr="001A7540">
        <w:rPr>
          <w:rFonts w:ascii="Times New Roman" w:eastAsia="Times New Roman" w:hAnsi="Times New Roman" w:cs="Times New Roman"/>
          <w:bCs/>
          <w:sz w:val="24"/>
          <w:szCs w:val="24"/>
        </w:rPr>
        <w:t>T3, T4, and T2 were among the most effective herbicide treatments</w:t>
      </w:r>
      <w:r w:rsidRPr="001A7540">
        <w:rPr>
          <w:rFonts w:ascii="Times New Roman" w:eastAsia="Times New Roman" w:hAnsi="Times New Roman" w:cs="Times New Roman"/>
          <w:sz w:val="24"/>
          <w:szCs w:val="24"/>
        </w:rPr>
        <w:t xml:space="preserve">, significantly reducing weed infestation compared to the </w:t>
      </w:r>
      <w:r w:rsidRPr="001A7540">
        <w:rPr>
          <w:rFonts w:ascii="Times New Roman" w:eastAsia="Times New Roman" w:hAnsi="Times New Roman" w:cs="Times New Roman"/>
          <w:bCs/>
          <w:sz w:val="24"/>
          <w:szCs w:val="24"/>
        </w:rPr>
        <w:t>untreated control (T1).</w:t>
      </w:r>
      <w:r w:rsidRPr="001A7540">
        <w:rPr>
          <w:rFonts w:ascii="Times New Roman" w:eastAsia="Times New Roman" w:hAnsi="Times New Roman" w:cs="Times New Roman"/>
          <w:sz w:val="24"/>
          <w:szCs w:val="24"/>
        </w:rPr>
        <w:t xml:space="preserve"> However, while </w:t>
      </w:r>
      <w:r w:rsidRPr="001A7540">
        <w:rPr>
          <w:rFonts w:ascii="Times New Roman" w:eastAsia="Times New Roman" w:hAnsi="Times New Roman" w:cs="Times New Roman"/>
          <w:bCs/>
          <w:sz w:val="24"/>
          <w:szCs w:val="24"/>
        </w:rPr>
        <w:t xml:space="preserve">manual hand weeding (T7) achieved the highest level of weed suppression, it remains labor-intensive and less practical for large-scale cultivation. </w:t>
      </w:r>
      <w:r w:rsidRPr="001A7540">
        <w:rPr>
          <w:rFonts w:ascii="Times New Roman" w:eastAsia="Times New Roman" w:hAnsi="Times New Roman" w:cs="Times New Roman"/>
          <w:sz w:val="24"/>
          <w:szCs w:val="24"/>
        </w:rPr>
        <w:t xml:space="preserve">These findings highlight the </w:t>
      </w:r>
      <w:r w:rsidRPr="001A7540">
        <w:rPr>
          <w:rFonts w:ascii="Times New Roman" w:eastAsia="Times New Roman" w:hAnsi="Times New Roman" w:cs="Times New Roman"/>
          <w:bCs/>
          <w:sz w:val="24"/>
          <w:szCs w:val="24"/>
        </w:rPr>
        <w:t>importance of an integrated weed management approach</w:t>
      </w:r>
      <w:r w:rsidRPr="001A7540">
        <w:rPr>
          <w:rFonts w:ascii="Times New Roman" w:eastAsia="Times New Roman" w:hAnsi="Times New Roman" w:cs="Times New Roman"/>
          <w:sz w:val="24"/>
          <w:szCs w:val="24"/>
        </w:rPr>
        <w:t xml:space="preserve">, where </w:t>
      </w:r>
      <w:r w:rsidRPr="001A7540">
        <w:rPr>
          <w:rFonts w:ascii="Times New Roman" w:eastAsia="Times New Roman" w:hAnsi="Times New Roman" w:cs="Times New Roman"/>
          <w:bCs/>
          <w:sz w:val="24"/>
          <w:szCs w:val="24"/>
        </w:rPr>
        <w:t xml:space="preserve">herbicide combinations such as Butachlor,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and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sz w:val="24"/>
          <w:szCs w:val="24"/>
        </w:rPr>
        <w:t xml:space="preserve"> can effectively suppress weeds and reduce competition, ultimately improving crop productivity in </w:t>
      </w:r>
      <w:r w:rsidRPr="001A7540">
        <w:rPr>
          <w:rFonts w:ascii="Times New Roman" w:eastAsia="Times New Roman" w:hAnsi="Times New Roman" w:cs="Times New Roman"/>
          <w:bCs/>
          <w:sz w:val="24"/>
          <w:szCs w:val="24"/>
        </w:rPr>
        <w:t xml:space="preserve">Kala </w:t>
      </w:r>
      <w:proofErr w:type="spellStart"/>
      <w:r w:rsidRPr="001A7540">
        <w:rPr>
          <w:rFonts w:ascii="Times New Roman" w:eastAsia="Times New Roman" w:hAnsi="Times New Roman" w:cs="Times New Roman"/>
          <w:bCs/>
          <w:sz w:val="24"/>
          <w:szCs w:val="24"/>
        </w:rPr>
        <w:t>Namak</w:t>
      </w:r>
      <w:proofErr w:type="spellEnd"/>
      <w:r w:rsidRPr="001A7540">
        <w:rPr>
          <w:rFonts w:ascii="Times New Roman" w:eastAsia="Times New Roman" w:hAnsi="Times New Roman" w:cs="Times New Roman"/>
          <w:bCs/>
          <w:sz w:val="24"/>
          <w:szCs w:val="24"/>
        </w:rPr>
        <w:t xml:space="preserve"> rice cultivation.</w:t>
      </w:r>
    </w:p>
    <w:p w:rsidR="001A7A75" w:rsidRPr="001A7540" w:rsidRDefault="00AB6D3E" w:rsidP="001A7A75">
      <w:pPr>
        <w:spacing w:before="100" w:beforeAutospacing="1" w:after="100" w:afterAutospacing="1" w:line="240" w:lineRule="auto"/>
        <w:jc w:val="both"/>
        <w:rPr>
          <w:rFonts w:ascii="Times New Roman" w:hAnsi="Times New Roman" w:cs="Times New Roman"/>
          <w:b/>
          <w:sz w:val="24"/>
          <w:szCs w:val="24"/>
        </w:rPr>
      </w:pPr>
      <w:r w:rsidRPr="001A7540">
        <w:rPr>
          <w:rFonts w:ascii="Times New Roman" w:hAnsi="Times New Roman" w:cs="Times New Roman"/>
          <w:b/>
          <w:sz w:val="24"/>
          <w:szCs w:val="24"/>
        </w:rPr>
        <w:t xml:space="preserve">Table </w:t>
      </w:r>
      <w:r w:rsidR="001A7A75" w:rsidRPr="001A7540">
        <w:rPr>
          <w:rFonts w:ascii="Times New Roman" w:hAnsi="Times New Roman" w:cs="Times New Roman"/>
          <w:b/>
          <w:sz w:val="24"/>
          <w:szCs w:val="24"/>
        </w:rPr>
        <w:t>3 Effect</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of</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 xml:space="preserve">herbicide on </w:t>
      </w:r>
      <w:r w:rsidR="001A7A75" w:rsidRPr="001A7540">
        <w:rPr>
          <w:rFonts w:ascii="Times New Roman" w:hAnsi="Times New Roman" w:cs="Times New Roman"/>
          <w:b/>
          <w:spacing w:val="-2"/>
          <w:sz w:val="24"/>
          <w:szCs w:val="24"/>
        </w:rPr>
        <w:t>Weed density (Number m</w:t>
      </w:r>
      <w:r w:rsidR="001A7A75" w:rsidRPr="001A7540">
        <w:rPr>
          <w:rFonts w:ascii="Times New Roman" w:hAnsi="Times New Roman" w:cs="Times New Roman"/>
          <w:b/>
          <w:spacing w:val="-2"/>
          <w:sz w:val="24"/>
          <w:szCs w:val="24"/>
          <w:vertAlign w:val="superscript"/>
        </w:rPr>
        <w:t>−2</w:t>
      </w:r>
      <w:r w:rsidR="001A7A75" w:rsidRPr="001A7540">
        <w:rPr>
          <w:rFonts w:ascii="Times New Roman" w:hAnsi="Times New Roman" w:cs="Times New Roman"/>
          <w:b/>
          <w:spacing w:val="-2"/>
          <w:sz w:val="24"/>
          <w:szCs w:val="24"/>
        </w:rPr>
        <w:t>) AT 60 DAT</w:t>
      </w:r>
    </w:p>
    <w:tbl>
      <w:tblPr>
        <w:tblW w:w="9976" w:type="dxa"/>
        <w:tblInd w:w="-432" w:type="dxa"/>
        <w:tblLook w:val="04A0" w:firstRow="1" w:lastRow="0" w:firstColumn="1" w:lastColumn="0" w:noHBand="0" w:noVBand="1"/>
      </w:tblPr>
      <w:tblGrid>
        <w:gridCol w:w="1120"/>
        <w:gridCol w:w="1011"/>
        <w:gridCol w:w="768"/>
        <w:gridCol w:w="693"/>
        <w:gridCol w:w="1096"/>
        <w:gridCol w:w="1016"/>
        <w:gridCol w:w="1086"/>
        <w:gridCol w:w="858"/>
        <w:gridCol w:w="622"/>
        <w:gridCol w:w="991"/>
        <w:gridCol w:w="715"/>
      </w:tblGrid>
      <w:tr w:rsidR="001A7A75" w:rsidRPr="001A7540" w:rsidTr="00CD7B91">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Treatment</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E.crusgalli</w:t>
            </w:r>
            <w:proofErr w:type="spellEnd"/>
            <w:r w:rsidRPr="001A7540">
              <w:rPr>
                <w:rFonts w:ascii="Times New Roman" w:eastAsia="Times New Roman" w:hAnsi="Times New Roman" w:cs="Times New Roman"/>
                <w:i/>
                <w:iCs/>
                <w:color w:val="000000"/>
                <w:sz w:val="18"/>
                <w:szCs w:val="18"/>
                <w:lang w:bidi="hi-IN"/>
              </w:rPr>
              <w:t xml:space="preserve">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M. </w:t>
            </w:r>
            <w:proofErr w:type="spellStart"/>
            <w:r w:rsidRPr="001A7540">
              <w:rPr>
                <w:rFonts w:ascii="Times New Roman" w:eastAsia="Times New Roman" w:hAnsi="Times New Roman" w:cs="Times New Roman"/>
                <w:i/>
                <w:iCs/>
                <w:color w:val="000000"/>
                <w:sz w:val="18"/>
                <w:szCs w:val="18"/>
                <w:lang w:bidi="hi-IN"/>
              </w:rPr>
              <w:t>crenata</w:t>
            </w:r>
            <w:proofErr w:type="spellEnd"/>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E.  alba</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L. </w:t>
            </w:r>
            <w:proofErr w:type="spellStart"/>
            <w:r w:rsidRPr="001A7540">
              <w:rPr>
                <w:rFonts w:ascii="Times New Roman" w:eastAsia="Times New Roman" w:hAnsi="Times New Roman" w:cs="Times New Roman"/>
                <w:i/>
                <w:iCs/>
                <w:color w:val="000000"/>
                <w:sz w:val="18"/>
                <w:szCs w:val="18"/>
                <w:lang w:bidi="hi-IN"/>
              </w:rPr>
              <w:t>procumbens</w:t>
            </w:r>
            <w:proofErr w:type="spellEnd"/>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S. </w:t>
            </w:r>
            <w:proofErr w:type="spellStart"/>
            <w:r w:rsidRPr="001A7540">
              <w:rPr>
                <w:rFonts w:ascii="Times New Roman" w:eastAsia="Times New Roman" w:hAnsi="Times New Roman" w:cs="Times New Roman"/>
                <w:i/>
                <w:iCs/>
                <w:color w:val="000000"/>
                <w:sz w:val="18"/>
                <w:szCs w:val="18"/>
                <w:lang w:bidi="hi-IN"/>
              </w:rPr>
              <w:t>guyanensis</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michelianus</w:t>
            </w:r>
            <w:proofErr w:type="spellEnd"/>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rotundus</w:t>
            </w:r>
            <w:proofErr w:type="spellEnd"/>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iria</w:t>
            </w:r>
            <w:proofErr w:type="spellEnd"/>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E.colonum</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Total</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T1</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3.33</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2.33</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2.00</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1.34</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3.00</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3.00</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3.34</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6.67</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1.22</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26.23</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lastRenderedPageBreak/>
              <w:t>T2</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2.23</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1.56</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1.22</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1.11</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1.40</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2.60</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1.31</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2.41</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14.84</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T3</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1.30</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0.23</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1.30</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1.30</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1.40</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1.31</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9.84</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T4</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1.30</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1.70</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1.67</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1.82</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2.00</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2.23</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13.72</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T5</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1.34</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1.22</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1.00</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1.30</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1.70</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2.23</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3.34</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2.11</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15.24</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T6</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2.13</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1.24</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1.93</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1.40</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1.29</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1.22</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1.60</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2.34</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2.34</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15.49</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T7</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0.34</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0.23</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0.33</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0.33</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0.30</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0.22</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0.33</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0.31</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0.13</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2.52</w:t>
            </w:r>
          </w:p>
        </w:tc>
      </w:tr>
    </w:tbl>
    <w:p w:rsidR="001A7A75" w:rsidRPr="001A7540" w:rsidRDefault="001A7A75" w:rsidP="001A7A75">
      <w:pPr>
        <w:spacing w:before="100" w:beforeAutospacing="1" w:after="100" w:afterAutospacing="1" w:line="360" w:lineRule="auto"/>
        <w:jc w:val="both"/>
        <w:rPr>
          <w:rFonts w:ascii="Times New Roman" w:eastAsia="Times New Roman" w:hAnsi="Times New Roman" w:cs="Times New Roman"/>
          <w:bCs/>
          <w:sz w:val="24"/>
          <w:szCs w:val="24"/>
        </w:rPr>
      </w:pPr>
      <w:r w:rsidRPr="001A7540">
        <w:rPr>
          <w:rFonts w:ascii="Times New Roman" w:eastAsia="Times New Roman" w:hAnsi="Times New Roman" w:cs="Times New Roman"/>
          <w:bCs/>
          <w:sz w:val="24"/>
          <w:szCs w:val="24"/>
        </w:rPr>
        <w:t>The effectiveness of various herbicide treatments in controlling weed infestation at 60 days after treatment (DAT) varied sig</w:t>
      </w:r>
      <w:r w:rsidR="00AB6D3E" w:rsidRPr="001A7540">
        <w:rPr>
          <w:rFonts w:ascii="Times New Roman" w:eastAsia="Times New Roman" w:hAnsi="Times New Roman" w:cs="Times New Roman"/>
          <w:bCs/>
          <w:sz w:val="24"/>
          <w:szCs w:val="24"/>
        </w:rPr>
        <w:t xml:space="preserve">nificantly, as shown in Table </w:t>
      </w:r>
      <w:r w:rsidRPr="001A7540">
        <w:rPr>
          <w:rFonts w:ascii="Times New Roman" w:eastAsia="Times New Roman" w:hAnsi="Times New Roman" w:cs="Times New Roman"/>
          <w:bCs/>
          <w:sz w:val="24"/>
          <w:szCs w:val="24"/>
        </w:rPr>
        <w:t xml:space="preserve">3. The untreated control (T1) exhibited the highest total weed density (26.23 plants/m²), with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iria</w:t>
      </w:r>
      <w:proofErr w:type="spellEnd"/>
      <w:r w:rsidRPr="001A7540">
        <w:rPr>
          <w:rFonts w:ascii="Times New Roman" w:eastAsia="Times New Roman" w:hAnsi="Times New Roman" w:cs="Times New Roman"/>
          <w:bCs/>
          <w:sz w:val="24"/>
          <w:szCs w:val="24"/>
        </w:rPr>
        <w:t xml:space="preserve"> (6.67 plants/m²) and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rotundus</w:t>
      </w:r>
      <w:proofErr w:type="spellEnd"/>
      <w:r w:rsidRPr="001A7540">
        <w:rPr>
          <w:rFonts w:ascii="Times New Roman" w:eastAsia="Times New Roman" w:hAnsi="Times New Roman" w:cs="Times New Roman"/>
          <w:bCs/>
          <w:sz w:val="24"/>
          <w:szCs w:val="24"/>
        </w:rPr>
        <w:t xml:space="preserve"> (3.34 plants/m²) emerging as the dominant species. This indicates the intense competition posed by weeds in the absence of proper management, which can negatively affect crop growth and yield.</w:t>
      </w:r>
      <w:r w:rsidR="00AB6D3E" w:rsidRPr="001A7540">
        <w:rPr>
          <w:rFonts w:ascii="Times New Roman" w:eastAsia="Times New Roman" w:hAnsi="Times New Roman" w:cs="Times New Roman"/>
          <w:bCs/>
          <w:sz w:val="24"/>
          <w:szCs w:val="24"/>
        </w:rPr>
        <w:t xml:space="preserve"> </w:t>
      </w:r>
      <w:r w:rsidRPr="001A7540">
        <w:rPr>
          <w:rFonts w:ascii="Times New Roman" w:eastAsia="Times New Roman" w:hAnsi="Times New Roman" w:cs="Times New Roman"/>
          <w:bCs/>
          <w:sz w:val="24"/>
          <w:szCs w:val="24"/>
        </w:rPr>
        <w:t xml:space="preserve">In contrast, herbicide-treated plots exhibited a notable decline in weed density. The most effective weed management strategy was T7 (Hand Weeding), which recorded the lowest weed density (2.52 plants/m²) and effectively suppressed all weed species. Among the herbicide-based treatments, T3 (Butachlor </w:t>
      </w:r>
      <w:bookmarkStart w:id="0" w:name="_GoBack"/>
      <w:r w:rsidRPr="001A7540">
        <w:rPr>
          <w:rFonts w:ascii="Times New Roman" w:eastAsia="Times New Roman" w:hAnsi="Times New Roman" w:cs="Times New Roman"/>
          <w:bCs/>
          <w:sz w:val="24"/>
          <w:szCs w:val="24"/>
        </w:rPr>
        <w:t>@</w:t>
      </w:r>
      <w:bookmarkEnd w:id="0"/>
      <w:r w:rsidRPr="001A7540">
        <w:rPr>
          <w:rFonts w:ascii="Times New Roman" w:eastAsia="Times New Roman" w:hAnsi="Times New Roman" w:cs="Times New Roman"/>
          <w:bCs/>
          <w:sz w:val="24"/>
          <w:szCs w:val="24"/>
        </w:rPr>
        <w:t xml:space="preserve">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demonstrated the highest weed suppression, reducing total weed density to 9.84 plants/m². This highlights its broad-spectrum efficacy in controlling both broadleaf and grassy weeds. Similarly, T4 (Butachlor @1500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and T2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achieved weed densities of 13.72 and 14.84 plants/m², respectively, reinforcing their effectiveness in integrated weed management.</w:t>
      </w:r>
      <w:r w:rsidR="00AB6D3E" w:rsidRPr="001A7540">
        <w:rPr>
          <w:rFonts w:ascii="Times New Roman" w:eastAsia="Times New Roman" w:hAnsi="Times New Roman" w:cs="Times New Roman"/>
          <w:bCs/>
          <w:sz w:val="24"/>
          <w:szCs w:val="24"/>
        </w:rPr>
        <w:t xml:space="preserve"> </w:t>
      </w:r>
      <w:r w:rsidRPr="001A7540">
        <w:rPr>
          <w:rFonts w:ascii="Times New Roman" w:eastAsia="Times New Roman" w:hAnsi="Times New Roman" w:cs="Times New Roman"/>
          <w:bCs/>
          <w:sz w:val="24"/>
          <w:szCs w:val="24"/>
        </w:rPr>
        <w:t>Other treatments, such as T5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and T6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@300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recorded slightly higher weed densities of 15.24 and 15.49 plants/m², respectively. These results suggest that a combination of pre-emergence and post-emergence herbicides is more effective than individual applications. The findings clearly indicate that T3, T4, and T2 were the most effective herbicide treatments, significantly reducing weed pressure compared to the untreated control (T1). However, while manual hand weeding (T7) provided the best weed control, it remains labor-intensive and may not be feasible for large-scale farming.</w:t>
      </w:r>
    </w:p>
    <w:p w:rsidR="001A7A75" w:rsidRPr="001A7540" w:rsidRDefault="00AB6D3E" w:rsidP="001A7A75">
      <w:pPr>
        <w:spacing w:before="100" w:beforeAutospacing="1" w:after="100" w:afterAutospacing="1" w:line="240" w:lineRule="auto"/>
        <w:jc w:val="both"/>
        <w:rPr>
          <w:rFonts w:ascii="Times New Roman" w:hAnsi="Times New Roman" w:cs="Times New Roman"/>
          <w:b/>
          <w:sz w:val="24"/>
          <w:szCs w:val="24"/>
        </w:rPr>
      </w:pPr>
      <w:r w:rsidRPr="001A7540">
        <w:rPr>
          <w:rFonts w:ascii="Times New Roman" w:hAnsi="Times New Roman" w:cs="Times New Roman"/>
          <w:b/>
          <w:sz w:val="24"/>
          <w:szCs w:val="24"/>
        </w:rPr>
        <w:t xml:space="preserve">Table </w:t>
      </w:r>
      <w:r w:rsidR="001A7A75" w:rsidRPr="001A7540">
        <w:rPr>
          <w:rFonts w:ascii="Times New Roman" w:hAnsi="Times New Roman" w:cs="Times New Roman"/>
          <w:b/>
          <w:sz w:val="24"/>
          <w:szCs w:val="24"/>
        </w:rPr>
        <w:t>4</w:t>
      </w:r>
      <w:r w:rsidRPr="001A7540">
        <w:rPr>
          <w:rFonts w:ascii="Times New Roman" w:hAnsi="Times New Roman" w:cs="Times New Roman"/>
          <w:b/>
          <w:sz w:val="24"/>
          <w:szCs w:val="24"/>
        </w:rPr>
        <w:t>:</w:t>
      </w:r>
      <w:r w:rsidR="001A7A75" w:rsidRPr="001A7540">
        <w:rPr>
          <w:rFonts w:ascii="Times New Roman" w:hAnsi="Times New Roman" w:cs="Times New Roman"/>
          <w:b/>
          <w:sz w:val="24"/>
          <w:szCs w:val="24"/>
        </w:rPr>
        <w:t xml:space="preserve"> Effect</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of</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 xml:space="preserve">herbicide on </w:t>
      </w:r>
      <w:r w:rsidR="001A7A75" w:rsidRPr="001A7540">
        <w:rPr>
          <w:rFonts w:ascii="Times New Roman" w:hAnsi="Times New Roman" w:cs="Times New Roman"/>
          <w:b/>
          <w:spacing w:val="-2"/>
          <w:sz w:val="24"/>
          <w:szCs w:val="24"/>
        </w:rPr>
        <w:t>Weed density (Number m</w:t>
      </w:r>
      <w:r w:rsidR="001A7A75" w:rsidRPr="001A7540">
        <w:rPr>
          <w:rFonts w:ascii="Times New Roman" w:hAnsi="Times New Roman" w:cs="Times New Roman"/>
          <w:b/>
          <w:spacing w:val="-2"/>
          <w:sz w:val="24"/>
          <w:szCs w:val="24"/>
          <w:vertAlign w:val="superscript"/>
        </w:rPr>
        <w:t>−2</w:t>
      </w:r>
      <w:r w:rsidR="001A7A75" w:rsidRPr="001A7540">
        <w:rPr>
          <w:rFonts w:ascii="Times New Roman" w:hAnsi="Times New Roman" w:cs="Times New Roman"/>
          <w:b/>
          <w:spacing w:val="-2"/>
          <w:sz w:val="24"/>
          <w:szCs w:val="24"/>
        </w:rPr>
        <w:t>) AT 90 DAT</w:t>
      </w:r>
    </w:p>
    <w:tbl>
      <w:tblPr>
        <w:tblW w:w="9979" w:type="dxa"/>
        <w:tblInd w:w="-432" w:type="dxa"/>
        <w:tblLook w:val="04A0" w:firstRow="1" w:lastRow="0" w:firstColumn="1" w:lastColumn="0" w:noHBand="0" w:noVBand="1"/>
      </w:tblPr>
      <w:tblGrid>
        <w:gridCol w:w="1120"/>
        <w:gridCol w:w="1011"/>
        <w:gridCol w:w="768"/>
        <w:gridCol w:w="693"/>
        <w:gridCol w:w="1096"/>
        <w:gridCol w:w="1016"/>
        <w:gridCol w:w="1086"/>
        <w:gridCol w:w="858"/>
        <w:gridCol w:w="622"/>
        <w:gridCol w:w="991"/>
        <w:gridCol w:w="718"/>
      </w:tblGrid>
      <w:tr w:rsidR="001A7A75" w:rsidRPr="001A7540" w:rsidTr="00CD7B91">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Treatment</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E.crusgalli</w:t>
            </w:r>
            <w:proofErr w:type="spellEnd"/>
            <w:r w:rsidRPr="001A7540">
              <w:rPr>
                <w:rFonts w:ascii="Times New Roman" w:eastAsia="Times New Roman" w:hAnsi="Times New Roman" w:cs="Times New Roman"/>
                <w:i/>
                <w:iCs/>
                <w:color w:val="000000"/>
                <w:sz w:val="18"/>
                <w:szCs w:val="18"/>
                <w:lang w:bidi="hi-IN"/>
              </w:rPr>
              <w:t xml:space="preserve">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M. </w:t>
            </w:r>
            <w:proofErr w:type="spellStart"/>
            <w:r w:rsidRPr="001A7540">
              <w:rPr>
                <w:rFonts w:ascii="Times New Roman" w:eastAsia="Times New Roman" w:hAnsi="Times New Roman" w:cs="Times New Roman"/>
                <w:i/>
                <w:iCs/>
                <w:color w:val="000000"/>
                <w:sz w:val="18"/>
                <w:szCs w:val="18"/>
                <w:lang w:bidi="hi-IN"/>
              </w:rPr>
              <w:t>crenata</w:t>
            </w:r>
            <w:proofErr w:type="spellEnd"/>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E.  alba</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L. </w:t>
            </w:r>
            <w:proofErr w:type="spellStart"/>
            <w:r w:rsidRPr="001A7540">
              <w:rPr>
                <w:rFonts w:ascii="Times New Roman" w:eastAsia="Times New Roman" w:hAnsi="Times New Roman" w:cs="Times New Roman"/>
                <w:i/>
                <w:iCs/>
                <w:color w:val="000000"/>
                <w:sz w:val="18"/>
                <w:szCs w:val="18"/>
                <w:lang w:bidi="hi-IN"/>
              </w:rPr>
              <w:t>procumbens</w:t>
            </w:r>
            <w:proofErr w:type="spellEnd"/>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S. </w:t>
            </w:r>
            <w:proofErr w:type="spellStart"/>
            <w:r w:rsidRPr="001A7540">
              <w:rPr>
                <w:rFonts w:ascii="Times New Roman" w:eastAsia="Times New Roman" w:hAnsi="Times New Roman" w:cs="Times New Roman"/>
                <w:i/>
                <w:iCs/>
                <w:color w:val="000000"/>
                <w:sz w:val="18"/>
                <w:szCs w:val="18"/>
                <w:lang w:bidi="hi-IN"/>
              </w:rPr>
              <w:t>guyanensis</w:t>
            </w:r>
            <w:proofErr w:type="spellEnd"/>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michelianus</w:t>
            </w:r>
            <w:proofErr w:type="spellEnd"/>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rotundus</w:t>
            </w:r>
            <w:proofErr w:type="spellEnd"/>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 xml:space="preserve">C. </w:t>
            </w:r>
            <w:proofErr w:type="spellStart"/>
            <w:r w:rsidRPr="001A7540">
              <w:rPr>
                <w:rFonts w:ascii="Times New Roman" w:eastAsia="Times New Roman" w:hAnsi="Times New Roman" w:cs="Times New Roman"/>
                <w:i/>
                <w:iCs/>
                <w:color w:val="000000"/>
                <w:sz w:val="18"/>
                <w:szCs w:val="18"/>
                <w:lang w:bidi="hi-IN"/>
              </w:rPr>
              <w:t>iria</w:t>
            </w:r>
            <w:proofErr w:type="spellEnd"/>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proofErr w:type="spellStart"/>
            <w:r w:rsidRPr="001A7540">
              <w:rPr>
                <w:rFonts w:ascii="Times New Roman" w:eastAsia="Times New Roman" w:hAnsi="Times New Roman" w:cs="Times New Roman"/>
                <w:i/>
                <w:iCs/>
                <w:color w:val="000000"/>
                <w:sz w:val="18"/>
                <w:szCs w:val="18"/>
                <w:lang w:bidi="hi-IN"/>
              </w:rPr>
              <w:t>E.colonum</w:t>
            </w:r>
            <w:proofErr w:type="spellEnd"/>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Total</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T1</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2.36</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1.65</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1.42</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0.95</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2.13</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2.13</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2.37</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4.74</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0.87</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18.62</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lastRenderedPageBreak/>
              <w:t>T2</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1.58</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1.11</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0.87</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0.79</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0.99</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1.85</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0.93</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1.71</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10.54</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T3</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0.16</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0.99</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0.93</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6.99</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T4</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1.21</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1.19</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1.29</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1.42</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1.58</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9.74</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T5</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0.95</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0.87</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0.71</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1.21</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1.58</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2.37</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1.50</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10.82</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T6</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1.51</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0.88</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1.37</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0.99</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0.92</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0.87</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1.14</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1.66</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1.66</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11.00</w:t>
            </w:r>
          </w:p>
        </w:tc>
      </w:tr>
      <w:tr w:rsidR="001A7A75" w:rsidRPr="001A7540" w:rsidTr="00CD7B91">
        <w:trPr>
          <w:trHeight w:val="3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lang w:bidi="hi-IN"/>
              </w:rPr>
            </w:pPr>
            <w:r w:rsidRPr="001A7540">
              <w:rPr>
                <w:rFonts w:ascii="Times New Roman" w:eastAsia="Times New Roman" w:hAnsi="Times New Roman" w:cs="Times New Roman"/>
                <w:color w:val="000000"/>
                <w:lang w:bidi="hi-IN"/>
              </w:rPr>
              <w:t>T7</w:t>
            </w:r>
          </w:p>
        </w:tc>
        <w:tc>
          <w:tcPr>
            <w:tcW w:w="10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0.24</w:t>
            </w:r>
          </w:p>
        </w:tc>
        <w:tc>
          <w:tcPr>
            <w:tcW w:w="76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0.16</w:t>
            </w:r>
          </w:p>
        </w:tc>
        <w:tc>
          <w:tcPr>
            <w:tcW w:w="693"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0.23</w:t>
            </w:r>
          </w:p>
        </w:tc>
        <w:tc>
          <w:tcPr>
            <w:tcW w:w="109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0.23</w:t>
            </w:r>
          </w:p>
        </w:tc>
        <w:tc>
          <w:tcPr>
            <w:tcW w:w="101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0.21</w:t>
            </w:r>
          </w:p>
        </w:tc>
        <w:tc>
          <w:tcPr>
            <w:tcW w:w="108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0.16</w:t>
            </w:r>
          </w:p>
        </w:tc>
        <w:tc>
          <w:tcPr>
            <w:tcW w:w="85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0.23</w:t>
            </w:r>
          </w:p>
        </w:tc>
        <w:tc>
          <w:tcPr>
            <w:tcW w:w="622"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0.22</w:t>
            </w:r>
          </w:p>
        </w:tc>
        <w:tc>
          <w:tcPr>
            <w:tcW w:w="99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0.09</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lang w:bidi="hi-IN"/>
              </w:rPr>
            </w:pPr>
            <w:r w:rsidRPr="001A7540">
              <w:rPr>
                <w:rFonts w:ascii="Times New Roman" w:hAnsi="Times New Roman" w:cs="Times New Roman"/>
                <w:color w:val="000000"/>
              </w:rPr>
              <w:t>1.79</w:t>
            </w:r>
          </w:p>
        </w:tc>
      </w:tr>
    </w:tbl>
    <w:p w:rsidR="001A7A75" w:rsidRPr="001A7540" w:rsidRDefault="001A7A75" w:rsidP="001A7A75">
      <w:pPr>
        <w:spacing w:before="100" w:beforeAutospacing="1" w:after="100" w:afterAutospacing="1" w:line="360" w:lineRule="auto"/>
        <w:jc w:val="both"/>
        <w:rPr>
          <w:rFonts w:ascii="Times New Roman" w:eastAsia="Times New Roman" w:hAnsi="Times New Roman" w:cs="Times New Roman"/>
          <w:bCs/>
          <w:sz w:val="24"/>
          <w:szCs w:val="24"/>
        </w:rPr>
      </w:pPr>
      <w:r w:rsidRPr="001A7540">
        <w:rPr>
          <w:rFonts w:ascii="Times New Roman" w:eastAsia="Times New Roman" w:hAnsi="Times New Roman" w:cs="Times New Roman"/>
          <w:bCs/>
          <w:sz w:val="24"/>
          <w:szCs w:val="24"/>
        </w:rPr>
        <w:t>The effectiveness of different herbicide treatments in controlling weed infestation at 90 days after treatment (DAT) varied sig</w:t>
      </w:r>
      <w:r w:rsidR="00AB6D3E" w:rsidRPr="001A7540">
        <w:rPr>
          <w:rFonts w:ascii="Times New Roman" w:eastAsia="Times New Roman" w:hAnsi="Times New Roman" w:cs="Times New Roman"/>
          <w:bCs/>
          <w:sz w:val="24"/>
          <w:szCs w:val="24"/>
        </w:rPr>
        <w:t xml:space="preserve">nificantly, as shown in Table </w:t>
      </w:r>
      <w:r w:rsidRPr="001A7540">
        <w:rPr>
          <w:rFonts w:ascii="Times New Roman" w:eastAsia="Times New Roman" w:hAnsi="Times New Roman" w:cs="Times New Roman"/>
          <w:bCs/>
          <w:sz w:val="24"/>
          <w:szCs w:val="24"/>
        </w:rPr>
        <w:t xml:space="preserve">4. The untreated control (T1) exhibited the highest total weed density (18.62 plants/m²), with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iria</w:t>
      </w:r>
      <w:proofErr w:type="spellEnd"/>
      <w:r w:rsidRPr="001A7540">
        <w:rPr>
          <w:rFonts w:ascii="Times New Roman" w:eastAsia="Times New Roman" w:hAnsi="Times New Roman" w:cs="Times New Roman"/>
          <w:bCs/>
          <w:sz w:val="24"/>
          <w:szCs w:val="24"/>
        </w:rPr>
        <w:t xml:space="preserve"> (4.74 plants/m²) and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rotundus</w:t>
      </w:r>
      <w:proofErr w:type="spellEnd"/>
      <w:r w:rsidRPr="001A7540">
        <w:rPr>
          <w:rFonts w:ascii="Times New Roman" w:eastAsia="Times New Roman" w:hAnsi="Times New Roman" w:cs="Times New Roman"/>
          <w:bCs/>
          <w:sz w:val="24"/>
          <w:szCs w:val="24"/>
        </w:rPr>
        <w:t xml:space="preserve"> (2.37 plants/m²) being the most dominant weed species. This indicates the persistent weed competition in the absence of any weed management, which can negatively impact crop </w:t>
      </w:r>
      <w:proofErr w:type="spellStart"/>
      <w:proofErr w:type="gramStart"/>
      <w:r w:rsidRPr="001A7540">
        <w:rPr>
          <w:rFonts w:ascii="Times New Roman" w:eastAsia="Times New Roman" w:hAnsi="Times New Roman" w:cs="Times New Roman"/>
          <w:bCs/>
          <w:sz w:val="24"/>
          <w:szCs w:val="24"/>
        </w:rPr>
        <w:t>productivity.</w:t>
      </w:r>
      <w:r w:rsidR="00AB6D3E" w:rsidRPr="001A7540">
        <w:rPr>
          <w:rFonts w:ascii="Times New Roman" w:eastAsia="Times New Roman" w:hAnsi="Times New Roman" w:cs="Times New Roman"/>
          <w:bCs/>
          <w:sz w:val="24"/>
          <w:szCs w:val="24"/>
        </w:rPr>
        <w:t>H</w:t>
      </w:r>
      <w:r w:rsidRPr="001A7540">
        <w:rPr>
          <w:rFonts w:ascii="Times New Roman" w:eastAsia="Times New Roman" w:hAnsi="Times New Roman" w:cs="Times New Roman"/>
          <w:bCs/>
          <w:sz w:val="24"/>
          <w:szCs w:val="24"/>
        </w:rPr>
        <w:t>erbicide</w:t>
      </w:r>
      <w:proofErr w:type="spellEnd"/>
      <w:proofErr w:type="gramEnd"/>
      <w:r w:rsidRPr="001A7540">
        <w:rPr>
          <w:rFonts w:ascii="Times New Roman" w:eastAsia="Times New Roman" w:hAnsi="Times New Roman" w:cs="Times New Roman"/>
          <w:bCs/>
          <w:sz w:val="24"/>
          <w:szCs w:val="24"/>
        </w:rPr>
        <w:t xml:space="preserve">-treated plots demonstrated a significant reduction in weed density. The most effective treatment was T7 (Hand Weeding), which recorded the lowest weed density (1.79 plants/m²), effectively suppressing all weed species. Among the herbicide-based treatments, T3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showed the highest weed suppression, reducing total weed density to 6.99 plants/m², highlighting its broad-spectrum efficacy against both grassy and broadleaf weeds. Similarly, T4 (Butachlor @1500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and T2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achieved weed densities of 9.74 and 10.54 plants/m², respectively, demonstrating their effectiveness in integrated weed management.</w:t>
      </w:r>
      <w:r w:rsidR="00AB6D3E" w:rsidRPr="001A7540">
        <w:rPr>
          <w:rFonts w:ascii="Times New Roman" w:eastAsia="Times New Roman" w:hAnsi="Times New Roman" w:cs="Times New Roman"/>
          <w:bCs/>
          <w:sz w:val="24"/>
          <w:szCs w:val="24"/>
        </w:rPr>
        <w:t xml:space="preserve"> </w:t>
      </w:r>
      <w:r w:rsidRPr="001A7540">
        <w:rPr>
          <w:rFonts w:ascii="Times New Roman" w:eastAsia="Times New Roman" w:hAnsi="Times New Roman" w:cs="Times New Roman"/>
          <w:bCs/>
          <w:sz w:val="24"/>
          <w:szCs w:val="24"/>
        </w:rPr>
        <w:t>Other treatments, such as T5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and T6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@300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resulted in moderately higher weed densities of 10.82 and 11.00 plants/m², respectively. These findings suggest that a combination of pre-emergence and post-emergence herbicides is more effective than individual applications. The results indicate that T3, T4, and T2 were the most effective herbicide treatments, significantly reducing weed infestation compared to the untreated control (T1). However, while manual hand weeding (T7) provided the best weed control, it remains labor-intensive and less feasible for large-scale farming.</w:t>
      </w:r>
    </w:p>
    <w:p w:rsidR="001A7A75" w:rsidRPr="001A7540" w:rsidRDefault="00AB6D3E" w:rsidP="001A7A75">
      <w:pPr>
        <w:spacing w:before="100" w:beforeAutospacing="1" w:after="100" w:afterAutospacing="1" w:line="240" w:lineRule="auto"/>
        <w:jc w:val="both"/>
        <w:rPr>
          <w:rFonts w:ascii="Times New Roman" w:hAnsi="Times New Roman" w:cs="Times New Roman"/>
          <w:b/>
          <w:sz w:val="24"/>
          <w:szCs w:val="24"/>
        </w:rPr>
      </w:pPr>
      <w:r w:rsidRPr="001A7540">
        <w:rPr>
          <w:rFonts w:ascii="Times New Roman" w:hAnsi="Times New Roman" w:cs="Times New Roman"/>
          <w:b/>
          <w:sz w:val="24"/>
          <w:szCs w:val="24"/>
        </w:rPr>
        <w:t xml:space="preserve">Table </w:t>
      </w:r>
      <w:r w:rsidR="001A7A75" w:rsidRPr="001A7540">
        <w:rPr>
          <w:rFonts w:ascii="Times New Roman" w:hAnsi="Times New Roman" w:cs="Times New Roman"/>
          <w:b/>
          <w:sz w:val="24"/>
          <w:szCs w:val="24"/>
        </w:rPr>
        <w:t>5</w:t>
      </w:r>
      <w:r w:rsidRPr="001A7540">
        <w:rPr>
          <w:rFonts w:ascii="Times New Roman" w:hAnsi="Times New Roman" w:cs="Times New Roman"/>
          <w:b/>
          <w:sz w:val="24"/>
          <w:szCs w:val="24"/>
        </w:rPr>
        <w:t>:</w:t>
      </w:r>
      <w:r w:rsidR="001A7A75" w:rsidRPr="001A7540">
        <w:rPr>
          <w:rFonts w:ascii="Times New Roman" w:hAnsi="Times New Roman" w:cs="Times New Roman"/>
          <w:b/>
          <w:sz w:val="24"/>
          <w:szCs w:val="24"/>
        </w:rPr>
        <w:t xml:space="preserve"> Effect</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of</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 xml:space="preserve">herbicide on </w:t>
      </w:r>
      <w:r w:rsidR="001A7A75" w:rsidRPr="001A7540">
        <w:rPr>
          <w:rFonts w:ascii="Times New Roman" w:hAnsi="Times New Roman" w:cs="Times New Roman"/>
          <w:b/>
          <w:spacing w:val="-2"/>
          <w:sz w:val="24"/>
          <w:szCs w:val="24"/>
        </w:rPr>
        <w:t>Weed density (Number m</w:t>
      </w:r>
      <w:r w:rsidR="001A7A75" w:rsidRPr="001A7540">
        <w:rPr>
          <w:rFonts w:ascii="Times New Roman" w:hAnsi="Times New Roman" w:cs="Times New Roman"/>
          <w:b/>
          <w:spacing w:val="-2"/>
          <w:sz w:val="24"/>
          <w:szCs w:val="24"/>
          <w:vertAlign w:val="superscript"/>
        </w:rPr>
        <w:t>−2</w:t>
      </w:r>
      <w:r w:rsidR="001A7A75" w:rsidRPr="001A7540">
        <w:rPr>
          <w:rFonts w:ascii="Times New Roman" w:hAnsi="Times New Roman" w:cs="Times New Roman"/>
          <w:b/>
          <w:spacing w:val="-2"/>
          <w:sz w:val="24"/>
          <w:szCs w:val="24"/>
        </w:rPr>
        <w:t>) AT 120 DAT</w:t>
      </w:r>
    </w:p>
    <w:tbl>
      <w:tblPr>
        <w:tblW w:w="9193" w:type="dxa"/>
        <w:tblInd w:w="198" w:type="dxa"/>
        <w:tblLook w:val="04A0" w:firstRow="1" w:lastRow="0" w:firstColumn="1" w:lastColumn="0" w:noHBand="0" w:noVBand="1"/>
      </w:tblPr>
      <w:tblGrid>
        <w:gridCol w:w="1001"/>
        <w:gridCol w:w="955"/>
        <w:gridCol w:w="725"/>
        <w:gridCol w:w="590"/>
        <w:gridCol w:w="1034"/>
        <w:gridCol w:w="959"/>
        <w:gridCol w:w="1024"/>
        <w:gridCol w:w="811"/>
        <w:gridCol w:w="548"/>
        <w:gridCol w:w="936"/>
        <w:gridCol w:w="610"/>
      </w:tblGrid>
      <w:tr w:rsidR="00AB6D3E" w:rsidRPr="001A7540" w:rsidTr="00AB6D3E">
        <w:trPr>
          <w:trHeight w:val="275"/>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color w:val="000000"/>
                <w:sz w:val="16"/>
                <w:szCs w:val="16"/>
                <w:lang w:bidi="hi-IN"/>
              </w:rPr>
            </w:pPr>
            <w:r w:rsidRPr="001A7540">
              <w:rPr>
                <w:rFonts w:ascii="Times New Roman" w:eastAsia="Times New Roman" w:hAnsi="Times New Roman" w:cs="Times New Roman"/>
                <w:color w:val="000000"/>
                <w:sz w:val="16"/>
                <w:szCs w:val="16"/>
                <w:lang w:bidi="hi-IN"/>
              </w:rPr>
              <w:t>Treatment</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proofErr w:type="spellStart"/>
            <w:r w:rsidRPr="001A7540">
              <w:rPr>
                <w:rFonts w:ascii="Times New Roman" w:eastAsia="Times New Roman" w:hAnsi="Times New Roman" w:cs="Times New Roman"/>
                <w:i/>
                <w:iCs/>
                <w:color w:val="000000"/>
                <w:sz w:val="16"/>
                <w:szCs w:val="16"/>
                <w:lang w:bidi="hi-IN"/>
              </w:rPr>
              <w:t>E.crusgalli</w:t>
            </w:r>
            <w:proofErr w:type="spellEnd"/>
            <w:r w:rsidRPr="001A7540">
              <w:rPr>
                <w:rFonts w:ascii="Times New Roman" w:eastAsia="Times New Roman" w:hAnsi="Times New Roman" w:cs="Times New Roman"/>
                <w:i/>
                <w:iCs/>
                <w:color w:val="000000"/>
                <w:sz w:val="16"/>
                <w:szCs w:val="16"/>
                <w:lang w:bidi="hi-IN"/>
              </w:rPr>
              <w:t xml:space="preserve">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M. </w:t>
            </w:r>
            <w:proofErr w:type="spellStart"/>
            <w:r w:rsidRPr="001A7540">
              <w:rPr>
                <w:rFonts w:ascii="Times New Roman" w:eastAsia="Times New Roman" w:hAnsi="Times New Roman" w:cs="Times New Roman"/>
                <w:i/>
                <w:iCs/>
                <w:color w:val="000000"/>
                <w:sz w:val="16"/>
                <w:szCs w:val="16"/>
                <w:lang w:bidi="hi-IN"/>
              </w:rPr>
              <w:t>crenata</w:t>
            </w:r>
            <w:proofErr w:type="spellEnd"/>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E.  alba</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L. </w:t>
            </w:r>
            <w:proofErr w:type="spellStart"/>
            <w:r w:rsidRPr="001A7540">
              <w:rPr>
                <w:rFonts w:ascii="Times New Roman" w:eastAsia="Times New Roman" w:hAnsi="Times New Roman" w:cs="Times New Roman"/>
                <w:i/>
                <w:iCs/>
                <w:color w:val="000000"/>
                <w:sz w:val="16"/>
                <w:szCs w:val="16"/>
                <w:lang w:bidi="hi-IN"/>
              </w:rPr>
              <w:t>procumbens</w:t>
            </w:r>
            <w:proofErr w:type="spellEnd"/>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S. </w:t>
            </w:r>
            <w:proofErr w:type="spellStart"/>
            <w:r w:rsidRPr="001A7540">
              <w:rPr>
                <w:rFonts w:ascii="Times New Roman" w:eastAsia="Times New Roman" w:hAnsi="Times New Roman" w:cs="Times New Roman"/>
                <w:i/>
                <w:iCs/>
                <w:color w:val="000000"/>
                <w:sz w:val="16"/>
                <w:szCs w:val="16"/>
                <w:lang w:bidi="hi-IN"/>
              </w:rPr>
              <w:t>guyanensis</w:t>
            </w:r>
            <w:proofErr w:type="spellEnd"/>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C. </w:t>
            </w:r>
            <w:proofErr w:type="spellStart"/>
            <w:r w:rsidRPr="001A7540">
              <w:rPr>
                <w:rFonts w:ascii="Times New Roman" w:eastAsia="Times New Roman" w:hAnsi="Times New Roman" w:cs="Times New Roman"/>
                <w:i/>
                <w:iCs/>
                <w:color w:val="000000"/>
                <w:sz w:val="16"/>
                <w:szCs w:val="16"/>
                <w:lang w:bidi="hi-IN"/>
              </w:rPr>
              <w:t>michelianus</w:t>
            </w:r>
            <w:proofErr w:type="spellEnd"/>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C. </w:t>
            </w:r>
            <w:proofErr w:type="spellStart"/>
            <w:r w:rsidRPr="001A7540">
              <w:rPr>
                <w:rFonts w:ascii="Times New Roman" w:eastAsia="Times New Roman" w:hAnsi="Times New Roman" w:cs="Times New Roman"/>
                <w:i/>
                <w:iCs/>
                <w:color w:val="000000"/>
                <w:sz w:val="16"/>
                <w:szCs w:val="16"/>
                <w:lang w:bidi="hi-IN"/>
              </w:rPr>
              <w:t>rotundus</w:t>
            </w:r>
            <w:proofErr w:type="spellEnd"/>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r w:rsidRPr="001A7540">
              <w:rPr>
                <w:rFonts w:ascii="Times New Roman" w:eastAsia="Times New Roman" w:hAnsi="Times New Roman" w:cs="Times New Roman"/>
                <w:i/>
                <w:iCs/>
                <w:color w:val="000000"/>
                <w:sz w:val="16"/>
                <w:szCs w:val="16"/>
                <w:lang w:bidi="hi-IN"/>
              </w:rPr>
              <w:t xml:space="preserve">C. </w:t>
            </w:r>
            <w:proofErr w:type="spellStart"/>
            <w:r w:rsidRPr="001A7540">
              <w:rPr>
                <w:rFonts w:ascii="Times New Roman" w:eastAsia="Times New Roman" w:hAnsi="Times New Roman" w:cs="Times New Roman"/>
                <w:i/>
                <w:iCs/>
                <w:color w:val="000000"/>
                <w:sz w:val="16"/>
                <w:szCs w:val="16"/>
                <w:lang w:bidi="hi-IN"/>
              </w:rPr>
              <w:t>iria</w:t>
            </w:r>
            <w:proofErr w:type="spellEnd"/>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6"/>
                <w:szCs w:val="16"/>
                <w:lang w:bidi="hi-IN"/>
              </w:rPr>
            </w:pPr>
            <w:proofErr w:type="spellStart"/>
            <w:r w:rsidRPr="001A7540">
              <w:rPr>
                <w:rFonts w:ascii="Times New Roman" w:eastAsia="Times New Roman" w:hAnsi="Times New Roman" w:cs="Times New Roman"/>
                <w:i/>
                <w:iCs/>
                <w:color w:val="000000"/>
                <w:sz w:val="16"/>
                <w:szCs w:val="16"/>
                <w:lang w:bidi="hi-IN"/>
              </w:rPr>
              <w:t>E.colonum</w:t>
            </w:r>
            <w:proofErr w:type="spellEnd"/>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rPr>
                <w:rFonts w:ascii="Times New Roman" w:eastAsia="Times New Roman" w:hAnsi="Times New Roman" w:cs="Times New Roman"/>
                <w:i/>
                <w:iCs/>
                <w:color w:val="000000"/>
                <w:sz w:val="18"/>
                <w:szCs w:val="18"/>
                <w:lang w:bidi="hi-IN"/>
              </w:rPr>
            </w:pPr>
            <w:r w:rsidRPr="001A7540">
              <w:rPr>
                <w:rFonts w:ascii="Times New Roman" w:eastAsia="Times New Roman" w:hAnsi="Times New Roman" w:cs="Times New Roman"/>
                <w:i/>
                <w:iCs/>
                <w:color w:val="000000"/>
                <w:sz w:val="18"/>
                <w:szCs w:val="18"/>
                <w:lang w:bidi="hi-IN"/>
              </w:rPr>
              <w:t>Total</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T1</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0.97</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0.68</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0.58</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0.39</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0.87</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0.87</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0.97</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1.94</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0.36</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7.64</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T2</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0.65</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0.45</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0.36</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0.32</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0.41</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0.76</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0.70</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4.32</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lastRenderedPageBreak/>
              <w:t>T3</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0.07</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0.41</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2.86</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T4</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0.49</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0.49</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0.53</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0.58</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0.65</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3.99</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T5</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0.39</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0.36</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0.29</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0.49</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0.65</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0.97</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0.61</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4.44</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T6</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0.62</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0.36</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0.56</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0.41</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0.38</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0.36</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0.47</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0.68</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0.68</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4.51</w:t>
            </w:r>
          </w:p>
        </w:tc>
      </w:tr>
      <w:tr w:rsidR="00AB6D3E" w:rsidRPr="001A7540" w:rsidTr="00AB6D3E">
        <w:trPr>
          <w:trHeight w:val="29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1A7A75" w:rsidRPr="001A7540" w:rsidRDefault="001A7A75" w:rsidP="00CD7B91">
            <w:pPr>
              <w:spacing w:after="0" w:line="240" w:lineRule="auto"/>
              <w:jc w:val="center"/>
              <w:rPr>
                <w:rFonts w:ascii="Times New Roman" w:eastAsia="Times New Roman" w:hAnsi="Times New Roman" w:cs="Times New Roman"/>
                <w:color w:val="000000"/>
                <w:sz w:val="18"/>
                <w:szCs w:val="18"/>
                <w:lang w:bidi="hi-IN"/>
              </w:rPr>
            </w:pPr>
            <w:r w:rsidRPr="001A7540">
              <w:rPr>
                <w:rFonts w:ascii="Times New Roman" w:eastAsia="Times New Roman" w:hAnsi="Times New Roman" w:cs="Times New Roman"/>
                <w:color w:val="000000"/>
                <w:sz w:val="18"/>
                <w:szCs w:val="18"/>
                <w:lang w:bidi="hi-IN"/>
              </w:rPr>
              <w:t>T7</w:t>
            </w:r>
          </w:p>
        </w:tc>
        <w:tc>
          <w:tcPr>
            <w:tcW w:w="95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0.10</w:t>
            </w:r>
          </w:p>
        </w:tc>
        <w:tc>
          <w:tcPr>
            <w:tcW w:w="725"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0.07</w:t>
            </w:r>
          </w:p>
        </w:tc>
        <w:tc>
          <w:tcPr>
            <w:tcW w:w="590"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0.10</w:t>
            </w:r>
          </w:p>
        </w:tc>
        <w:tc>
          <w:tcPr>
            <w:tcW w:w="103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0.10</w:t>
            </w:r>
          </w:p>
        </w:tc>
        <w:tc>
          <w:tcPr>
            <w:tcW w:w="959"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0.09</w:t>
            </w:r>
          </w:p>
        </w:tc>
        <w:tc>
          <w:tcPr>
            <w:tcW w:w="1024"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0.06</w:t>
            </w:r>
          </w:p>
        </w:tc>
        <w:tc>
          <w:tcPr>
            <w:tcW w:w="811"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0.10</w:t>
            </w:r>
          </w:p>
        </w:tc>
        <w:tc>
          <w:tcPr>
            <w:tcW w:w="548"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0.09</w:t>
            </w:r>
          </w:p>
        </w:tc>
        <w:tc>
          <w:tcPr>
            <w:tcW w:w="936" w:type="dxa"/>
            <w:tcBorders>
              <w:top w:val="nil"/>
              <w:left w:val="nil"/>
              <w:bottom w:val="single" w:sz="8" w:space="0" w:color="auto"/>
              <w:right w:val="single" w:sz="8" w:space="0" w:color="auto"/>
            </w:tcBorders>
            <w:shd w:val="clear" w:color="auto" w:fill="auto"/>
            <w:noWrap/>
            <w:vAlign w:val="center"/>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0.04</w:t>
            </w:r>
          </w:p>
        </w:tc>
        <w:tc>
          <w:tcPr>
            <w:tcW w:w="610" w:type="dxa"/>
            <w:tcBorders>
              <w:top w:val="nil"/>
              <w:left w:val="single" w:sz="4" w:space="0" w:color="auto"/>
              <w:bottom w:val="single" w:sz="4" w:space="0" w:color="auto"/>
              <w:right w:val="single" w:sz="4" w:space="0" w:color="auto"/>
            </w:tcBorders>
            <w:shd w:val="clear" w:color="auto" w:fill="auto"/>
            <w:noWrap/>
            <w:vAlign w:val="bottom"/>
          </w:tcPr>
          <w:p w:rsidR="001A7A75" w:rsidRPr="001A7540" w:rsidRDefault="001A7A75" w:rsidP="00CD7B91">
            <w:pPr>
              <w:spacing w:after="0" w:line="240" w:lineRule="auto"/>
              <w:jc w:val="right"/>
              <w:rPr>
                <w:rFonts w:ascii="Times New Roman" w:eastAsia="Times New Roman" w:hAnsi="Times New Roman" w:cs="Times New Roman"/>
                <w:color w:val="000000"/>
                <w:sz w:val="18"/>
                <w:szCs w:val="18"/>
                <w:lang w:bidi="hi-IN"/>
              </w:rPr>
            </w:pPr>
            <w:r w:rsidRPr="001A7540">
              <w:rPr>
                <w:rFonts w:ascii="Times New Roman" w:hAnsi="Times New Roman" w:cs="Times New Roman"/>
                <w:color w:val="000000"/>
                <w:sz w:val="18"/>
                <w:szCs w:val="18"/>
              </w:rPr>
              <w:t>0.73</w:t>
            </w:r>
          </w:p>
        </w:tc>
      </w:tr>
    </w:tbl>
    <w:p w:rsidR="001A7A75" w:rsidRPr="001A7540" w:rsidRDefault="001A7A75" w:rsidP="001A7A75">
      <w:pPr>
        <w:spacing w:before="100" w:beforeAutospacing="1" w:after="100" w:afterAutospacing="1" w:line="360" w:lineRule="auto"/>
        <w:jc w:val="both"/>
        <w:rPr>
          <w:rFonts w:ascii="Times New Roman" w:eastAsia="Times New Roman" w:hAnsi="Times New Roman" w:cs="Times New Roman"/>
          <w:sz w:val="24"/>
          <w:szCs w:val="24"/>
        </w:rPr>
      </w:pPr>
      <w:r w:rsidRPr="001A7540">
        <w:rPr>
          <w:rFonts w:ascii="Times New Roman" w:eastAsia="Times New Roman" w:hAnsi="Times New Roman" w:cs="Times New Roman"/>
          <w:sz w:val="24"/>
          <w:szCs w:val="24"/>
        </w:rPr>
        <w:t xml:space="preserve">The effectiveness of different herbicide treatments in controlling weed infestation at </w:t>
      </w:r>
      <w:r w:rsidRPr="001A7540">
        <w:rPr>
          <w:rFonts w:ascii="Times New Roman" w:eastAsia="Times New Roman" w:hAnsi="Times New Roman" w:cs="Times New Roman"/>
          <w:bCs/>
          <w:sz w:val="24"/>
          <w:szCs w:val="24"/>
        </w:rPr>
        <w:t>120 days after treatment (DAT)</w:t>
      </w:r>
      <w:r w:rsidRPr="001A7540">
        <w:rPr>
          <w:rFonts w:ascii="Times New Roman" w:eastAsia="Times New Roman" w:hAnsi="Times New Roman" w:cs="Times New Roman"/>
          <w:sz w:val="24"/>
          <w:szCs w:val="24"/>
        </w:rPr>
        <w:t xml:space="preserve"> varied significantly, as shown in </w:t>
      </w:r>
      <w:r w:rsidR="00AB6D3E" w:rsidRPr="001A7540">
        <w:rPr>
          <w:rFonts w:ascii="Times New Roman" w:eastAsia="Times New Roman" w:hAnsi="Times New Roman" w:cs="Times New Roman"/>
          <w:bCs/>
          <w:sz w:val="24"/>
          <w:szCs w:val="24"/>
        </w:rPr>
        <w:t xml:space="preserve">Table </w:t>
      </w:r>
      <w:r w:rsidRPr="001A7540">
        <w:rPr>
          <w:rFonts w:ascii="Times New Roman" w:eastAsia="Times New Roman" w:hAnsi="Times New Roman" w:cs="Times New Roman"/>
          <w:bCs/>
          <w:sz w:val="24"/>
          <w:szCs w:val="24"/>
        </w:rPr>
        <w:t>5</w:t>
      </w:r>
      <w:r w:rsidRPr="001A7540">
        <w:rPr>
          <w:rFonts w:ascii="Times New Roman" w:eastAsia="Times New Roman" w:hAnsi="Times New Roman" w:cs="Times New Roman"/>
          <w:sz w:val="24"/>
          <w:szCs w:val="24"/>
        </w:rPr>
        <w:t xml:space="preserve">. The </w:t>
      </w:r>
      <w:r w:rsidRPr="001A7540">
        <w:rPr>
          <w:rFonts w:ascii="Times New Roman" w:eastAsia="Times New Roman" w:hAnsi="Times New Roman" w:cs="Times New Roman"/>
          <w:bCs/>
          <w:sz w:val="24"/>
          <w:szCs w:val="24"/>
        </w:rPr>
        <w:t>untreated control (T1)</w:t>
      </w:r>
      <w:r w:rsidRPr="001A7540">
        <w:rPr>
          <w:rFonts w:ascii="Times New Roman" w:eastAsia="Times New Roman" w:hAnsi="Times New Roman" w:cs="Times New Roman"/>
          <w:sz w:val="24"/>
          <w:szCs w:val="24"/>
        </w:rPr>
        <w:t xml:space="preserve"> recorded the </w:t>
      </w:r>
      <w:r w:rsidRPr="001A7540">
        <w:rPr>
          <w:rFonts w:ascii="Times New Roman" w:eastAsia="Times New Roman" w:hAnsi="Times New Roman" w:cs="Times New Roman"/>
          <w:bCs/>
          <w:sz w:val="24"/>
          <w:szCs w:val="24"/>
        </w:rPr>
        <w:t>highest total weed density (7.64 plants/m²),</w:t>
      </w:r>
      <w:r w:rsidRPr="001A7540">
        <w:rPr>
          <w:rFonts w:ascii="Times New Roman" w:eastAsia="Times New Roman" w:hAnsi="Times New Roman" w:cs="Times New Roman"/>
          <w:sz w:val="24"/>
          <w:szCs w:val="24"/>
        </w:rPr>
        <w:t xml:space="preserve"> with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iria</w:t>
      </w:r>
      <w:proofErr w:type="spellEnd"/>
      <w:r w:rsidRPr="001A7540">
        <w:rPr>
          <w:rFonts w:ascii="Times New Roman" w:eastAsia="Times New Roman" w:hAnsi="Times New Roman" w:cs="Times New Roman"/>
          <w:bCs/>
          <w:sz w:val="24"/>
          <w:szCs w:val="24"/>
        </w:rPr>
        <w:t xml:space="preserve"> (1.94 plants/m²)</w:t>
      </w:r>
      <w:r w:rsidRPr="001A7540">
        <w:rPr>
          <w:rFonts w:ascii="Times New Roman" w:eastAsia="Times New Roman" w:hAnsi="Times New Roman" w:cs="Times New Roman"/>
          <w:sz w:val="24"/>
          <w:szCs w:val="24"/>
        </w:rPr>
        <w:t xml:space="preserve"> and </w:t>
      </w:r>
      <w:proofErr w:type="spellStart"/>
      <w:r w:rsidRPr="001A7540">
        <w:rPr>
          <w:rFonts w:ascii="Times New Roman" w:eastAsia="Times New Roman" w:hAnsi="Times New Roman" w:cs="Times New Roman"/>
          <w:bCs/>
          <w:sz w:val="24"/>
          <w:szCs w:val="24"/>
        </w:rPr>
        <w:t>Cyperus</w:t>
      </w:r>
      <w:proofErr w:type="spellEnd"/>
      <w:r w:rsidRPr="001A7540">
        <w:rPr>
          <w:rFonts w:ascii="Times New Roman" w:eastAsia="Times New Roman" w:hAnsi="Times New Roman" w:cs="Times New Roman"/>
          <w:bCs/>
          <w:sz w:val="24"/>
          <w:szCs w:val="24"/>
        </w:rPr>
        <w:t xml:space="preserve"> </w:t>
      </w:r>
      <w:proofErr w:type="spellStart"/>
      <w:r w:rsidRPr="001A7540">
        <w:rPr>
          <w:rFonts w:ascii="Times New Roman" w:eastAsia="Times New Roman" w:hAnsi="Times New Roman" w:cs="Times New Roman"/>
          <w:bCs/>
          <w:sz w:val="24"/>
          <w:szCs w:val="24"/>
        </w:rPr>
        <w:t>rotundus</w:t>
      </w:r>
      <w:proofErr w:type="spellEnd"/>
      <w:r w:rsidRPr="001A7540">
        <w:rPr>
          <w:rFonts w:ascii="Times New Roman" w:eastAsia="Times New Roman" w:hAnsi="Times New Roman" w:cs="Times New Roman"/>
          <w:bCs/>
          <w:sz w:val="24"/>
          <w:szCs w:val="24"/>
        </w:rPr>
        <w:t xml:space="preserve"> (0.97 plants/m²)</w:t>
      </w:r>
      <w:r w:rsidRPr="001A7540">
        <w:rPr>
          <w:rFonts w:ascii="Times New Roman" w:eastAsia="Times New Roman" w:hAnsi="Times New Roman" w:cs="Times New Roman"/>
          <w:sz w:val="24"/>
          <w:szCs w:val="24"/>
        </w:rPr>
        <w:t xml:space="preserve"> being the most dominant species. Although weed density was lower at 120 DAT compared to earlier observations, the persistence of certain weed species in the untreated plots highlights the </w:t>
      </w:r>
      <w:r w:rsidRPr="001A7540">
        <w:rPr>
          <w:rFonts w:ascii="Times New Roman" w:eastAsia="Times New Roman" w:hAnsi="Times New Roman" w:cs="Times New Roman"/>
          <w:bCs/>
          <w:sz w:val="24"/>
          <w:szCs w:val="24"/>
        </w:rPr>
        <w:t>long-term competitive effects of weeds on crop growth and yield</w:t>
      </w:r>
      <w:r w:rsidRPr="001A7540">
        <w:rPr>
          <w:rFonts w:ascii="Times New Roman" w:eastAsia="Times New Roman" w:hAnsi="Times New Roman" w:cs="Times New Roman"/>
          <w:sz w:val="24"/>
          <w:szCs w:val="24"/>
        </w:rPr>
        <w:t>.</w:t>
      </w:r>
      <w:r w:rsidR="00AB6D3E" w:rsidRPr="001A7540">
        <w:rPr>
          <w:rFonts w:ascii="Times New Roman" w:eastAsia="Times New Roman" w:hAnsi="Times New Roman" w:cs="Times New Roman"/>
          <w:sz w:val="24"/>
          <w:szCs w:val="24"/>
        </w:rPr>
        <w:t xml:space="preserve"> </w:t>
      </w:r>
      <w:r w:rsidRPr="001A7540">
        <w:rPr>
          <w:rFonts w:ascii="Times New Roman" w:eastAsia="Times New Roman" w:hAnsi="Times New Roman" w:cs="Times New Roman"/>
          <w:sz w:val="24"/>
          <w:szCs w:val="24"/>
        </w:rPr>
        <w:t xml:space="preserve">Among the weed management strategies, </w:t>
      </w:r>
      <w:r w:rsidRPr="001A7540">
        <w:rPr>
          <w:rFonts w:ascii="Times New Roman" w:eastAsia="Times New Roman" w:hAnsi="Times New Roman" w:cs="Times New Roman"/>
          <w:bCs/>
          <w:sz w:val="24"/>
          <w:szCs w:val="24"/>
        </w:rPr>
        <w:t>T7 (Hand Weeding) was the most effective,</w:t>
      </w:r>
      <w:r w:rsidRPr="001A7540">
        <w:rPr>
          <w:rFonts w:ascii="Times New Roman" w:eastAsia="Times New Roman" w:hAnsi="Times New Roman" w:cs="Times New Roman"/>
          <w:sz w:val="24"/>
          <w:szCs w:val="24"/>
        </w:rPr>
        <w:t xml:space="preserve"> achieving the </w:t>
      </w:r>
      <w:r w:rsidRPr="001A7540">
        <w:rPr>
          <w:rFonts w:ascii="Times New Roman" w:eastAsia="Times New Roman" w:hAnsi="Times New Roman" w:cs="Times New Roman"/>
          <w:bCs/>
          <w:sz w:val="24"/>
          <w:szCs w:val="24"/>
        </w:rPr>
        <w:t>lowest total weed density (0.73 plants/m²),</w:t>
      </w:r>
      <w:r w:rsidRPr="001A7540">
        <w:rPr>
          <w:rFonts w:ascii="Times New Roman" w:eastAsia="Times New Roman" w:hAnsi="Times New Roman" w:cs="Times New Roman"/>
          <w:sz w:val="24"/>
          <w:szCs w:val="24"/>
        </w:rPr>
        <w:t xml:space="preserve"> effectively suppressing all weed species. Among the herbicide treatments, </w:t>
      </w:r>
      <w:r w:rsidRPr="001A7540">
        <w:rPr>
          <w:rFonts w:ascii="Times New Roman" w:eastAsia="Times New Roman" w:hAnsi="Times New Roman" w:cs="Times New Roman"/>
          <w:bCs/>
          <w:sz w:val="24"/>
          <w:szCs w:val="24"/>
        </w:rPr>
        <w:t xml:space="preserve">T3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recorded the lowest weed density (2.86 plants/m²),</w:t>
      </w:r>
      <w:r w:rsidRPr="001A7540">
        <w:rPr>
          <w:rFonts w:ascii="Times New Roman" w:eastAsia="Times New Roman" w:hAnsi="Times New Roman" w:cs="Times New Roman"/>
          <w:sz w:val="24"/>
          <w:szCs w:val="24"/>
        </w:rPr>
        <w:t xml:space="preserve"> confirming its </w:t>
      </w:r>
      <w:r w:rsidRPr="001A7540">
        <w:rPr>
          <w:rFonts w:ascii="Times New Roman" w:eastAsia="Times New Roman" w:hAnsi="Times New Roman" w:cs="Times New Roman"/>
          <w:bCs/>
          <w:sz w:val="24"/>
          <w:szCs w:val="24"/>
        </w:rPr>
        <w:t>broad-spectrum efficacy</w:t>
      </w:r>
      <w:r w:rsidRPr="001A7540">
        <w:rPr>
          <w:rFonts w:ascii="Times New Roman" w:eastAsia="Times New Roman" w:hAnsi="Times New Roman" w:cs="Times New Roman"/>
          <w:sz w:val="24"/>
          <w:szCs w:val="24"/>
        </w:rPr>
        <w:t xml:space="preserve"> in controlling both grassy and broadleaf weeds over a longer period. This was followed by </w:t>
      </w:r>
      <w:r w:rsidRPr="001A7540">
        <w:rPr>
          <w:rFonts w:ascii="Times New Roman" w:eastAsia="Times New Roman" w:hAnsi="Times New Roman" w:cs="Times New Roman"/>
          <w:bCs/>
          <w:sz w:val="24"/>
          <w:szCs w:val="24"/>
        </w:rPr>
        <w:t xml:space="preserve">T4 (Butachlor @1500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and T2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which had total weed densities of </w:t>
      </w:r>
      <w:r w:rsidRPr="001A7540">
        <w:rPr>
          <w:rFonts w:ascii="Times New Roman" w:eastAsia="Times New Roman" w:hAnsi="Times New Roman" w:cs="Times New Roman"/>
          <w:bCs/>
          <w:sz w:val="24"/>
          <w:szCs w:val="24"/>
        </w:rPr>
        <w:t>3.99 and 4.32 plants/m²,</w:t>
      </w:r>
      <w:r w:rsidRPr="001A7540">
        <w:rPr>
          <w:rFonts w:ascii="Times New Roman" w:eastAsia="Times New Roman" w:hAnsi="Times New Roman" w:cs="Times New Roman"/>
          <w:sz w:val="24"/>
          <w:szCs w:val="24"/>
        </w:rPr>
        <w:t xml:space="preserve"> respectively, indicating their effectiveness in </w:t>
      </w:r>
      <w:r w:rsidRPr="001A7540">
        <w:rPr>
          <w:rFonts w:ascii="Times New Roman" w:eastAsia="Times New Roman" w:hAnsi="Times New Roman" w:cs="Times New Roman"/>
          <w:bCs/>
          <w:sz w:val="24"/>
          <w:szCs w:val="24"/>
        </w:rPr>
        <w:t>sustained weed suppression.</w:t>
      </w:r>
      <w:r w:rsidR="00AB6D3E" w:rsidRPr="001A7540">
        <w:rPr>
          <w:rFonts w:ascii="Times New Roman" w:eastAsia="Times New Roman" w:hAnsi="Times New Roman" w:cs="Times New Roman"/>
          <w:bCs/>
          <w:sz w:val="24"/>
          <w:szCs w:val="24"/>
        </w:rPr>
        <w:t xml:space="preserve"> </w:t>
      </w:r>
      <w:r w:rsidRPr="001A7540">
        <w:rPr>
          <w:rFonts w:ascii="Times New Roman" w:eastAsia="Times New Roman" w:hAnsi="Times New Roman" w:cs="Times New Roman"/>
          <w:sz w:val="24"/>
          <w:szCs w:val="24"/>
        </w:rPr>
        <w:t xml:space="preserve">Other treatments, such as </w:t>
      </w:r>
      <w:r w:rsidRPr="001A7540">
        <w:rPr>
          <w:rFonts w:ascii="Times New Roman" w:eastAsia="Times New Roman" w:hAnsi="Times New Roman" w:cs="Times New Roman"/>
          <w:bCs/>
          <w:sz w:val="24"/>
          <w:szCs w:val="24"/>
        </w:rPr>
        <w:t>T5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and T6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@300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w:t>
      </w:r>
      <w:r w:rsidRPr="001A7540">
        <w:rPr>
          <w:rFonts w:ascii="Times New Roman" w:eastAsia="Times New Roman" w:hAnsi="Times New Roman" w:cs="Times New Roman"/>
          <w:sz w:val="24"/>
          <w:szCs w:val="24"/>
        </w:rPr>
        <w:t xml:space="preserve"> resulted in </w:t>
      </w:r>
      <w:r w:rsidRPr="001A7540">
        <w:rPr>
          <w:rFonts w:ascii="Times New Roman" w:eastAsia="Times New Roman" w:hAnsi="Times New Roman" w:cs="Times New Roman"/>
          <w:bCs/>
          <w:sz w:val="24"/>
          <w:szCs w:val="24"/>
        </w:rPr>
        <w:t>moderately higher weed densities of 4.44 and 4.51 plants/m²,</w:t>
      </w:r>
      <w:r w:rsidRPr="001A7540">
        <w:rPr>
          <w:rFonts w:ascii="Times New Roman" w:eastAsia="Times New Roman" w:hAnsi="Times New Roman" w:cs="Times New Roman"/>
          <w:sz w:val="24"/>
          <w:szCs w:val="24"/>
        </w:rPr>
        <w:t xml:space="preserve"> respectively, suggesting that while effective, </w:t>
      </w:r>
      <w:r w:rsidRPr="001A7540">
        <w:rPr>
          <w:rFonts w:ascii="Times New Roman" w:eastAsia="Times New Roman" w:hAnsi="Times New Roman" w:cs="Times New Roman"/>
          <w:bCs/>
          <w:sz w:val="24"/>
          <w:szCs w:val="24"/>
        </w:rPr>
        <w:t xml:space="preserve">these individual herbicides did not provide as strong or prolonged weed control as the combined herbicide </w:t>
      </w:r>
      <w:proofErr w:type="spellStart"/>
      <w:r w:rsidRPr="001A7540">
        <w:rPr>
          <w:rFonts w:ascii="Times New Roman" w:eastAsia="Times New Roman" w:hAnsi="Times New Roman" w:cs="Times New Roman"/>
          <w:bCs/>
          <w:sz w:val="24"/>
          <w:szCs w:val="24"/>
        </w:rPr>
        <w:t>treatments.</w:t>
      </w:r>
      <w:r w:rsidRPr="001A7540">
        <w:rPr>
          <w:rFonts w:ascii="Times New Roman" w:eastAsia="Times New Roman" w:hAnsi="Times New Roman" w:cs="Times New Roman"/>
          <w:sz w:val="24"/>
          <w:szCs w:val="24"/>
        </w:rPr>
        <w:t>These</w:t>
      </w:r>
      <w:proofErr w:type="spellEnd"/>
      <w:r w:rsidRPr="001A7540">
        <w:rPr>
          <w:rFonts w:ascii="Times New Roman" w:eastAsia="Times New Roman" w:hAnsi="Times New Roman" w:cs="Times New Roman"/>
          <w:sz w:val="24"/>
          <w:szCs w:val="24"/>
        </w:rPr>
        <w:t xml:space="preserve"> results demonstrate that </w:t>
      </w:r>
      <w:r w:rsidRPr="001A7540">
        <w:rPr>
          <w:rFonts w:ascii="Times New Roman" w:eastAsia="Times New Roman" w:hAnsi="Times New Roman" w:cs="Times New Roman"/>
          <w:bCs/>
          <w:sz w:val="24"/>
          <w:szCs w:val="24"/>
        </w:rPr>
        <w:t>T3, T4, and T2 were the most effective herbicide treatments,</w:t>
      </w:r>
      <w:r w:rsidRPr="001A7540">
        <w:rPr>
          <w:rFonts w:ascii="Times New Roman" w:eastAsia="Times New Roman" w:hAnsi="Times New Roman" w:cs="Times New Roman"/>
          <w:sz w:val="24"/>
          <w:szCs w:val="24"/>
        </w:rPr>
        <w:t xml:space="preserve"> significantly reducing weed pressure compared to </w:t>
      </w:r>
      <w:r w:rsidRPr="001A7540">
        <w:rPr>
          <w:rFonts w:ascii="Times New Roman" w:eastAsia="Times New Roman" w:hAnsi="Times New Roman" w:cs="Times New Roman"/>
          <w:bCs/>
          <w:sz w:val="24"/>
          <w:szCs w:val="24"/>
        </w:rPr>
        <w:t>the untreated control (T1).</w:t>
      </w:r>
      <w:r w:rsidRPr="001A7540">
        <w:rPr>
          <w:rFonts w:ascii="Times New Roman" w:eastAsia="Times New Roman" w:hAnsi="Times New Roman" w:cs="Times New Roman"/>
          <w:sz w:val="24"/>
          <w:szCs w:val="24"/>
        </w:rPr>
        <w:t xml:space="preserve"> However, while </w:t>
      </w:r>
      <w:r w:rsidRPr="001A7540">
        <w:rPr>
          <w:rFonts w:ascii="Times New Roman" w:eastAsia="Times New Roman" w:hAnsi="Times New Roman" w:cs="Times New Roman"/>
          <w:bCs/>
          <w:sz w:val="24"/>
          <w:szCs w:val="24"/>
        </w:rPr>
        <w:t>manual hand weeding (T7) provided the best weed control, it remains labor-intensive and impractical for large-scale farming.</w:t>
      </w:r>
    </w:p>
    <w:p w:rsidR="001A7A75" w:rsidRPr="001A7540" w:rsidRDefault="00AB6D3E" w:rsidP="001A7A75">
      <w:pPr>
        <w:spacing w:before="100" w:beforeAutospacing="1" w:after="100" w:afterAutospacing="1"/>
        <w:jc w:val="both"/>
        <w:rPr>
          <w:rFonts w:ascii="Times New Roman" w:hAnsi="Times New Roman" w:cs="Times New Roman"/>
          <w:b/>
          <w:bCs/>
          <w:spacing w:val="-2"/>
          <w:sz w:val="24"/>
          <w:szCs w:val="24"/>
        </w:rPr>
      </w:pPr>
      <w:r w:rsidRPr="001A7540">
        <w:rPr>
          <w:rFonts w:ascii="Times New Roman" w:hAnsi="Times New Roman" w:cs="Times New Roman"/>
          <w:b/>
          <w:sz w:val="24"/>
          <w:szCs w:val="24"/>
        </w:rPr>
        <w:t>Table 6:</w:t>
      </w:r>
      <w:r w:rsidR="001A7A75" w:rsidRPr="001A7540">
        <w:rPr>
          <w:rFonts w:ascii="Times New Roman" w:hAnsi="Times New Roman" w:cs="Times New Roman"/>
          <w:b/>
          <w:sz w:val="24"/>
          <w:szCs w:val="24"/>
        </w:rPr>
        <w:t xml:space="preserve"> Efficacy</w:t>
      </w:r>
      <w:r w:rsidR="001A7A75" w:rsidRPr="001A7540">
        <w:rPr>
          <w:rFonts w:ascii="Times New Roman" w:hAnsi="Times New Roman" w:cs="Times New Roman"/>
          <w:b/>
          <w:spacing w:val="-6"/>
          <w:sz w:val="24"/>
          <w:szCs w:val="24"/>
        </w:rPr>
        <w:t xml:space="preserve"> </w:t>
      </w:r>
      <w:r w:rsidR="001A7A75" w:rsidRPr="001A7540">
        <w:rPr>
          <w:rFonts w:ascii="Times New Roman" w:hAnsi="Times New Roman" w:cs="Times New Roman"/>
          <w:b/>
          <w:sz w:val="24"/>
          <w:szCs w:val="24"/>
        </w:rPr>
        <w:t>of</w:t>
      </w:r>
      <w:r w:rsidR="001A7A75" w:rsidRPr="001A7540">
        <w:rPr>
          <w:rFonts w:ascii="Times New Roman" w:hAnsi="Times New Roman" w:cs="Times New Roman"/>
          <w:b/>
          <w:spacing w:val="-6"/>
          <w:sz w:val="24"/>
          <w:szCs w:val="24"/>
        </w:rPr>
        <w:t xml:space="preserve"> different </w:t>
      </w:r>
      <w:r w:rsidR="001A7A75" w:rsidRPr="001A7540">
        <w:rPr>
          <w:rFonts w:ascii="Times New Roman" w:hAnsi="Times New Roman" w:cs="Times New Roman"/>
          <w:b/>
          <w:sz w:val="24"/>
          <w:szCs w:val="24"/>
        </w:rPr>
        <w:t xml:space="preserve">herbicide on weed control at different interval </w:t>
      </w:r>
    </w:p>
    <w:tbl>
      <w:tblPr>
        <w:tblW w:w="9782" w:type="dxa"/>
        <w:tblInd w:w="-72" w:type="dxa"/>
        <w:tblLook w:val="04A0" w:firstRow="1" w:lastRow="0" w:firstColumn="1" w:lastColumn="0" w:noHBand="0" w:noVBand="1"/>
      </w:tblPr>
      <w:tblGrid>
        <w:gridCol w:w="882"/>
        <w:gridCol w:w="4608"/>
        <w:gridCol w:w="990"/>
        <w:gridCol w:w="1170"/>
        <w:gridCol w:w="999"/>
        <w:gridCol w:w="1133"/>
      </w:tblGrid>
      <w:tr w:rsidR="001A7A75" w:rsidRPr="001A7540" w:rsidTr="00AB6D3E">
        <w:trPr>
          <w:trHeight w:val="603"/>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75" w:rsidRPr="001A7540" w:rsidRDefault="001A7A75" w:rsidP="00CD7B91">
            <w:pPr>
              <w:tabs>
                <w:tab w:val="left" w:pos="429"/>
              </w:tabs>
              <w:spacing w:after="0" w:line="240" w:lineRule="auto"/>
              <w:jc w:val="center"/>
              <w:rPr>
                <w:rFonts w:ascii="Times New Roman" w:eastAsia="Times New Roman" w:hAnsi="Times New Roman" w:cs="Times New Roman"/>
                <w:b/>
                <w:bCs/>
                <w:color w:val="000000"/>
              </w:rPr>
            </w:pPr>
            <w:r w:rsidRPr="001A7540">
              <w:rPr>
                <w:rFonts w:ascii="Times New Roman" w:eastAsia="Times New Roman" w:hAnsi="Times New Roman" w:cs="Times New Roman"/>
                <w:b/>
                <w:bCs/>
                <w:color w:val="000000"/>
              </w:rPr>
              <w:t>S.N</w:t>
            </w:r>
          </w:p>
        </w:tc>
        <w:tc>
          <w:tcPr>
            <w:tcW w:w="4608" w:type="dxa"/>
            <w:tcBorders>
              <w:top w:val="single" w:sz="4" w:space="0" w:color="auto"/>
              <w:left w:val="nil"/>
              <w:bottom w:val="single" w:sz="4" w:space="0" w:color="auto"/>
              <w:right w:val="single" w:sz="4" w:space="0" w:color="auto"/>
            </w:tcBorders>
            <w:shd w:val="clear" w:color="auto" w:fill="auto"/>
            <w:vAlign w:val="center"/>
            <w:hideMark/>
          </w:tcPr>
          <w:p w:rsidR="001A7A75" w:rsidRPr="001A7540" w:rsidRDefault="001A7A75" w:rsidP="00CD7B91">
            <w:pPr>
              <w:spacing w:after="0" w:line="240" w:lineRule="auto"/>
              <w:jc w:val="center"/>
              <w:rPr>
                <w:rFonts w:ascii="Times New Roman" w:eastAsia="Times New Roman" w:hAnsi="Times New Roman" w:cs="Times New Roman"/>
                <w:b/>
                <w:bCs/>
                <w:color w:val="000000"/>
              </w:rPr>
            </w:pPr>
            <w:r w:rsidRPr="001A7540">
              <w:rPr>
                <w:rFonts w:ascii="Times New Roman" w:eastAsia="Times New Roman" w:hAnsi="Times New Roman" w:cs="Times New Roman"/>
                <w:b/>
                <w:bCs/>
                <w:color w:val="000000"/>
              </w:rPr>
              <w:t>Treatments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A7A75" w:rsidRPr="001A7540" w:rsidRDefault="001A7A75" w:rsidP="00CD7B91">
            <w:pPr>
              <w:spacing w:after="0" w:line="240" w:lineRule="auto"/>
              <w:jc w:val="center"/>
              <w:rPr>
                <w:rFonts w:ascii="Times New Roman" w:eastAsia="Times New Roman" w:hAnsi="Times New Roman" w:cs="Times New Roman"/>
                <w:b/>
                <w:bCs/>
                <w:color w:val="000000"/>
                <w:sz w:val="20"/>
                <w:szCs w:val="20"/>
              </w:rPr>
            </w:pPr>
            <w:r w:rsidRPr="001A7540">
              <w:rPr>
                <w:rFonts w:ascii="Times New Roman" w:eastAsia="Times New Roman" w:hAnsi="Times New Roman" w:cs="Times New Roman"/>
                <w:b/>
                <w:bCs/>
                <w:color w:val="000000"/>
                <w:sz w:val="20"/>
                <w:szCs w:val="20"/>
              </w:rPr>
              <w:t>30 DAT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1A7A75" w:rsidRPr="001A7540" w:rsidRDefault="001A7A75" w:rsidP="00CD7B91">
            <w:pPr>
              <w:spacing w:after="0" w:line="240" w:lineRule="auto"/>
              <w:jc w:val="center"/>
              <w:rPr>
                <w:rFonts w:ascii="Times New Roman" w:eastAsia="Times New Roman" w:hAnsi="Times New Roman" w:cs="Times New Roman"/>
                <w:b/>
                <w:bCs/>
                <w:color w:val="000000"/>
                <w:sz w:val="20"/>
                <w:szCs w:val="20"/>
              </w:rPr>
            </w:pPr>
            <w:r w:rsidRPr="001A7540">
              <w:rPr>
                <w:rFonts w:ascii="Times New Roman" w:eastAsia="Times New Roman" w:hAnsi="Times New Roman" w:cs="Times New Roman"/>
                <w:b/>
                <w:bCs/>
                <w:color w:val="000000"/>
                <w:sz w:val="20"/>
                <w:szCs w:val="20"/>
              </w:rPr>
              <w:t>60 DAT</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1A7A75" w:rsidRPr="001A7540" w:rsidRDefault="001A7A75" w:rsidP="00CD7B91">
            <w:pPr>
              <w:spacing w:after="0" w:line="240" w:lineRule="auto"/>
              <w:jc w:val="center"/>
              <w:rPr>
                <w:rFonts w:ascii="Times New Roman" w:eastAsia="Times New Roman" w:hAnsi="Times New Roman" w:cs="Times New Roman"/>
                <w:b/>
                <w:bCs/>
                <w:color w:val="000000"/>
                <w:sz w:val="20"/>
                <w:szCs w:val="20"/>
              </w:rPr>
            </w:pPr>
            <w:r w:rsidRPr="001A7540">
              <w:rPr>
                <w:rFonts w:ascii="Times New Roman" w:eastAsia="Times New Roman" w:hAnsi="Times New Roman" w:cs="Times New Roman"/>
                <w:b/>
                <w:bCs/>
                <w:color w:val="000000"/>
                <w:sz w:val="20"/>
                <w:szCs w:val="20"/>
              </w:rPr>
              <w:t>90 DAT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A7A75" w:rsidRPr="001A7540" w:rsidRDefault="001A7A75" w:rsidP="00CD7B91">
            <w:pPr>
              <w:spacing w:after="0" w:line="240" w:lineRule="auto"/>
              <w:jc w:val="center"/>
              <w:rPr>
                <w:rFonts w:ascii="Times New Roman" w:eastAsia="Times New Roman" w:hAnsi="Times New Roman" w:cs="Times New Roman"/>
                <w:b/>
                <w:bCs/>
                <w:color w:val="000000"/>
                <w:sz w:val="20"/>
                <w:szCs w:val="20"/>
              </w:rPr>
            </w:pPr>
            <w:r w:rsidRPr="001A7540">
              <w:rPr>
                <w:rFonts w:ascii="Times New Roman" w:eastAsia="Times New Roman" w:hAnsi="Times New Roman" w:cs="Times New Roman"/>
                <w:b/>
                <w:bCs/>
                <w:color w:val="000000"/>
                <w:sz w:val="20"/>
                <w:szCs w:val="20"/>
              </w:rPr>
              <w:t>120 DAT</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T1</w:t>
            </w:r>
          </w:p>
        </w:tc>
        <w:tc>
          <w:tcPr>
            <w:tcW w:w="4608" w:type="dxa"/>
            <w:tcBorders>
              <w:top w:val="nil"/>
              <w:left w:val="nil"/>
              <w:bottom w:val="single" w:sz="4" w:space="0" w:color="auto"/>
              <w:right w:val="single" w:sz="4" w:space="0" w:color="auto"/>
            </w:tcBorders>
            <w:shd w:val="clear" w:color="auto" w:fill="auto"/>
            <w:vAlign w:val="center"/>
            <w:hideMark/>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Weedy Check </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2.50</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2.90</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2.93</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2.97</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lastRenderedPageBreak/>
              <w:t>T2</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w:t>
            </w:r>
            <w:proofErr w:type="spellStart"/>
            <w:r w:rsidRPr="001A7540">
              <w:rPr>
                <w:rFonts w:ascii="Times New Roman" w:hAnsi="Times New Roman" w:cs="Times New Roman"/>
              </w:rPr>
              <w:t>Butachlore</w:t>
            </w:r>
            <w:proofErr w:type="spellEnd"/>
            <w:r w:rsidRPr="001A7540">
              <w:rPr>
                <w:rFonts w:ascii="Times New Roman" w:hAnsi="Times New Roman" w:cs="Times New Roman"/>
              </w:rPr>
              <w:t xml:space="preserve"> @750 </w:t>
            </w:r>
            <w:r w:rsidRPr="001A7540">
              <w:rPr>
                <w:rFonts w:ascii="Times New Roman" w:hAnsi="Times New Roman" w:cs="Times New Roman"/>
                <w:sz w:val="24"/>
                <w:szCs w:val="24"/>
              </w:rPr>
              <w:t xml:space="preserve">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r w:rsidRPr="001A7540">
              <w:rPr>
                <w:rFonts w:ascii="Times New Roman" w:hAnsi="Times New Roman" w:cs="Times New Roman"/>
              </w:rPr>
              <w:t xml:space="preserve"> + </w:t>
            </w:r>
            <w:proofErr w:type="spellStart"/>
            <w:r w:rsidRPr="001A7540">
              <w:rPr>
                <w:rFonts w:ascii="Times New Roman" w:hAnsi="Times New Roman" w:cs="Times New Roman"/>
              </w:rPr>
              <w:t>Triafamone</w:t>
            </w:r>
            <w:proofErr w:type="spellEnd"/>
            <w:r w:rsidRPr="001A7540">
              <w:rPr>
                <w:rFonts w:ascii="Times New Roman" w:hAnsi="Times New Roman" w:cs="Times New Roman"/>
              </w:rPr>
              <w:t xml:space="preserve"> 4</w:t>
            </w:r>
            <w:r w:rsidRPr="001A7540">
              <w:rPr>
                <w:rFonts w:ascii="Times New Roman" w:hAnsi="Times New Roman" w:cs="Times New Roman"/>
                <w:sz w:val="24"/>
                <w:szCs w:val="24"/>
              </w:rPr>
              <w:t xml:space="preserve">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r w:rsidRPr="001A7540">
              <w:rPr>
                <w:rFonts w:ascii="Times New Roman" w:hAnsi="Times New Roman" w:cs="Times New Roman"/>
              </w:rPr>
              <w:t xml:space="preserve"> </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64.40</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74.83</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75.57</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76.33</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T3</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Butachlore@750 </w:t>
            </w:r>
            <w:r w:rsidRPr="001A7540">
              <w:rPr>
                <w:rFonts w:ascii="Times New Roman" w:hAnsi="Times New Roman" w:cs="Times New Roman"/>
                <w:sz w:val="24"/>
                <w:szCs w:val="24"/>
              </w:rPr>
              <w:t xml:space="preserve">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r w:rsidRPr="001A7540">
              <w:rPr>
                <w:rFonts w:ascii="Times New Roman" w:hAnsi="Times New Roman" w:cs="Times New Roman"/>
              </w:rPr>
              <w:t xml:space="preserve"> + </w:t>
            </w:r>
            <w:proofErr w:type="spellStart"/>
            <w:r w:rsidRPr="001A7540">
              <w:rPr>
                <w:rFonts w:ascii="Times New Roman" w:hAnsi="Times New Roman" w:cs="Times New Roman"/>
              </w:rPr>
              <w:t>Bispyribac</w:t>
            </w:r>
            <w:proofErr w:type="spellEnd"/>
            <w:r w:rsidRPr="001A7540">
              <w:rPr>
                <w:rFonts w:ascii="Times New Roman" w:hAnsi="Times New Roman" w:cs="Times New Roman"/>
              </w:rPr>
              <w:t xml:space="preserve"> Sodium @15</w:t>
            </w:r>
            <w:r w:rsidRPr="001A7540">
              <w:rPr>
                <w:rFonts w:ascii="Times New Roman" w:hAnsi="Times New Roman" w:cs="Times New Roman"/>
                <w:sz w:val="24"/>
                <w:szCs w:val="24"/>
              </w:rPr>
              <w:t xml:space="preserve">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74.43</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86.50</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87.37</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88.20</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T4</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w:t>
            </w:r>
            <w:proofErr w:type="spellStart"/>
            <w:r w:rsidRPr="001A7540">
              <w:rPr>
                <w:rFonts w:ascii="Times New Roman" w:hAnsi="Times New Roman" w:cs="Times New Roman"/>
              </w:rPr>
              <w:t>Butachlore</w:t>
            </w:r>
            <w:proofErr w:type="spellEnd"/>
            <w:r w:rsidRPr="001A7540">
              <w:rPr>
                <w:rFonts w:ascii="Times New Roman" w:hAnsi="Times New Roman" w:cs="Times New Roman"/>
              </w:rPr>
              <w:t xml:space="preserve"> @1500 </w:t>
            </w:r>
            <w:r w:rsidRPr="001A7540">
              <w:rPr>
                <w:rFonts w:ascii="Times New Roman" w:hAnsi="Times New Roman" w:cs="Times New Roman"/>
                <w:sz w:val="24"/>
                <w:szCs w:val="24"/>
              </w:rPr>
              <w:t xml:space="preserve">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47.13</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54.77</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55.30</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55.87</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T5</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w:t>
            </w:r>
            <w:proofErr w:type="spellStart"/>
            <w:r w:rsidRPr="001A7540">
              <w:rPr>
                <w:rFonts w:ascii="Times New Roman" w:hAnsi="Times New Roman" w:cs="Times New Roman"/>
              </w:rPr>
              <w:t>Triafamone</w:t>
            </w:r>
            <w:proofErr w:type="spellEnd"/>
            <w:r w:rsidRPr="001A7540">
              <w:rPr>
                <w:rFonts w:ascii="Times New Roman" w:hAnsi="Times New Roman" w:cs="Times New Roman"/>
              </w:rPr>
              <w:t xml:space="preserve"> @ 4</w:t>
            </w:r>
            <w:r w:rsidRPr="001A7540">
              <w:rPr>
                <w:rFonts w:ascii="Times New Roman" w:hAnsi="Times New Roman" w:cs="Times New Roman"/>
                <w:sz w:val="24"/>
                <w:szCs w:val="24"/>
              </w:rPr>
              <w:t xml:space="preserve">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r w:rsidRPr="001A7540">
              <w:rPr>
                <w:rFonts w:ascii="Times New Roman" w:hAnsi="Times New Roman" w:cs="Times New Roman"/>
              </w:rPr>
              <w:t xml:space="preserve"> </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59.40</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69.03</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69.73</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70.43</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T6</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 xml:space="preserve">100% RDF +  </w:t>
            </w:r>
            <w:proofErr w:type="spellStart"/>
            <w:r w:rsidRPr="001A7540">
              <w:rPr>
                <w:rFonts w:ascii="Times New Roman" w:hAnsi="Times New Roman" w:cs="Times New Roman"/>
              </w:rPr>
              <w:t>Bispyribac</w:t>
            </w:r>
            <w:proofErr w:type="spellEnd"/>
            <w:r w:rsidRPr="001A7540">
              <w:rPr>
                <w:rFonts w:ascii="Times New Roman" w:hAnsi="Times New Roman" w:cs="Times New Roman"/>
              </w:rPr>
              <w:t xml:space="preserve"> sodium @</w:t>
            </w:r>
            <w:r w:rsidRPr="001A7540">
              <w:rPr>
                <w:rFonts w:ascii="Times New Roman" w:hAnsi="Times New Roman" w:cs="Times New Roman"/>
                <w:sz w:val="24"/>
                <w:szCs w:val="24"/>
              </w:rPr>
              <w:t xml:space="preserve">300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/ha</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64.17</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74.53</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75.30</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76.03</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left="360"/>
              <w:rPr>
                <w:rFonts w:ascii="Times New Roman" w:eastAsia="Times New Roman" w:hAnsi="Times New Roman" w:cs="Times New Roman"/>
                <w:color w:val="000000"/>
              </w:rPr>
            </w:pPr>
            <w:r w:rsidRPr="001A7540">
              <w:rPr>
                <w:rFonts w:ascii="Times New Roman" w:hAnsi="Times New Roman" w:cs="Times New Roman"/>
              </w:rPr>
              <w:t>T7</w:t>
            </w: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ind w:hanging="2"/>
              <w:rPr>
                <w:rFonts w:ascii="Times New Roman" w:eastAsia="Times New Roman" w:hAnsi="Times New Roman" w:cs="Times New Roman"/>
                <w:color w:val="000000"/>
              </w:rPr>
            </w:pPr>
            <w:r w:rsidRPr="001A7540">
              <w:rPr>
                <w:rFonts w:ascii="Times New Roman" w:hAnsi="Times New Roman" w:cs="Times New Roman"/>
              </w:rPr>
              <w:t>100% RDF + Weed (by Hand Weeding)</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96.93</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100.00</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89.93</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color w:val="000000"/>
              </w:rPr>
              <w:t>87.27</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rPr>
              <w:t>C.D.</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5.819</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6.558</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6.795</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6.835</w:t>
            </w:r>
          </w:p>
        </w:tc>
      </w:tr>
      <w:tr w:rsidR="001A7A75" w:rsidRPr="001A7540" w:rsidTr="00AB6D3E">
        <w:trPr>
          <w:trHeight w:val="603"/>
        </w:trPr>
        <w:tc>
          <w:tcPr>
            <w:tcW w:w="882" w:type="dxa"/>
            <w:tcBorders>
              <w:top w:val="nil"/>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p>
        </w:tc>
        <w:tc>
          <w:tcPr>
            <w:tcW w:w="4608"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rPr>
              <w:t>SE(m)</w:t>
            </w:r>
          </w:p>
        </w:tc>
        <w:tc>
          <w:tcPr>
            <w:tcW w:w="99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1.868</w:t>
            </w:r>
          </w:p>
        </w:tc>
        <w:tc>
          <w:tcPr>
            <w:tcW w:w="1170"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2.105</w:t>
            </w:r>
          </w:p>
        </w:tc>
        <w:tc>
          <w:tcPr>
            <w:tcW w:w="999"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2.181</w:t>
            </w:r>
          </w:p>
        </w:tc>
        <w:tc>
          <w:tcPr>
            <w:tcW w:w="1133" w:type="dxa"/>
            <w:tcBorders>
              <w:top w:val="nil"/>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2.194</w:t>
            </w:r>
          </w:p>
        </w:tc>
      </w:tr>
      <w:tr w:rsidR="001A7A75" w:rsidRPr="001A7540" w:rsidTr="00AB6D3E">
        <w:trPr>
          <w:trHeight w:val="603"/>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p>
        </w:tc>
        <w:tc>
          <w:tcPr>
            <w:tcW w:w="4608"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rPr>
              <w:t>SE(d)</w:t>
            </w:r>
          </w:p>
        </w:tc>
        <w:tc>
          <w:tcPr>
            <w:tcW w:w="99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2.642</w:t>
            </w:r>
          </w:p>
        </w:tc>
        <w:tc>
          <w:tcPr>
            <w:tcW w:w="117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2.977</w:t>
            </w:r>
          </w:p>
        </w:tc>
        <w:tc>
          <w:tcPr>
            <w:tcW w:w="999"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3.084</w:t>
            </w:r>
          </w:p>
        </w:tc>
        <w:tc>
          <w:tcPr>
            <w:tcW w:w="1133"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rPr>
              <w:t>3.103</w:t>
            </w:r>
          </w:p>
        </w:tc>
      </w:tr>
      <w:tr w:rsidR="001A7A75" w:rsidRPr="001A7540" w:rsidTr="00AB6D3E">
        <w:trPr>
          <w:trHeight w:val="603"/>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p>
        </w:tc>
        <w:tc>
          <w:tcPr>
            <w:tcW w:w="4608"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hAnsi="Times New Roman" w:cs="Times New Roman"/>
              </w:rPr>
              <w:t>C.V.</w:t>
            </w:r>
          </w:p>
        </w:tc>
        <w:tc>
          <w:tcPr>
            <w:tcW w:w="99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rPr>
              <w:t>5.538</w:t>
            </w:r>
          </w:p>
        </w:tc>
        <w:tc>
          <w:tcPr>
            <w:tcW w:w="117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rPr>
              <w:t>5.517</w:t>
            </w:r>
          </w:p>
        </w:tc>
        <w:tc>
          <w:tcPr>
            <w:tcW w:w="999"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rPr>
              <w:t>5.797</w:t>
            </w:r>
          </w:p>
        </w:tc>
        <w:tc>
          <w:tcPr>
            <w:tcW w:w="1133"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rPr>
              <w:t>5.819</w:t>
            </w:r>
          </w:p>
        </w:tc>
      </w:tr>
      <w:tr w:rsidR="001A7A75" w:rsidRPr="001A7540" w:rsidTr="00AB6D3E">
        <w:trPr>
          <w:trHeight w:val="603"/>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p>
        </w:tc>
        <w:tc>
          <w:tcPr>
            <w:tcW w:w="4608"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rPr>
            </w:pPr>
            <w:r w:rsidRPr="001A7540">
              <w:rPr>
                <w:rFonts w:ascii="Times New Roman" w:eastAsia="Times New Roman" w:hAnsi="Times New Roman" w:cs="Times New Roman"/>
                <w:color w:val="000000"/>
              </w:rPr>
              <w:t>F test</w:t>
            </w:r>
          </w:p>
        </w:tc>
        <w:tc>
          <w:tcPr>
            <w:tcW w:w="99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color w:val="000000"/>
                <w:spacing w:val="-10"/>
              </w:rPr>
              <w:t>S</w:t>
            </w:r>
          </w:p>
        </w:tc>
        <w:tc>
          <w:tcPr>
            <w:tcW w:w="1170"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color w:val="000000"/>
                <w:spacing w:val="-10"/>
                <w:w w:val="95"/>
              </w:rPr>
              <w:t>S</w:t>
            </w:r>
          </w:p>
        </w:tc>
        <w:tc>
          <w:tcPr>
            <w:tcW w:w="999"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color w:val="000000"/>
                <w:spacing w:val="-10"/>
                <w:w w:val="95"/>
              </w:rPr>
              <w:t>S</w:t>
            </w:r>
          </w:p>
        </w:tc>
        <w:tc>
          <w:tcPr>
            <w:tcW w:w="1133" w:type="dxa"/>
            <w:tcBorders>
              <w:top w:val="single" w:sz="4" w:space="0" w:color="auto"/>
              <w:left w:val="nil"/>
              <w:bottom w:val="single" w:sz="4" w:space="0" w:color="auto"/>
              <w:right w:val="single" w:sz="4" w:space="0" w:color="auto"/>
            </w:tcBorders>
            <w:shd w:val="clear" w:color="auto" w:fill="auto"/>
            <w:vAlign w:val="center"/>
          </w:tcPr>
          <w:p w:rsidR="001A7A75" w:rsidRPr="001A7540" w:rsidRDefault="001A7A75" w:rsidP="00CD7B91">
            <w:pPr>
              <w:spacing w:after="0" w:line="240" w:lineRule="auto"/>
              <w:jc w:val="center"/>
              <w:rPr>
                <w:rFonts w:ascii="Times New Roman" w:eastAsia="Times New Roman" w:hAnsi="Times New Roman" w:cs="Times New Roman"/>
                <w:color w:val="000000"/>
                <w:spacing w:val="-4"/>
              </w:rPr>
            </w:pPr>
            <w:r w:rsidRPr="001A7540">
              <w:rPr>
                <w:rFonts w:ascii="Times New Roman" w:eastAsia="Times New Roman" w:hAnsi="Times New Roman" w:cs="Times New Roman"/>
                <w:color w:val="000000"/>
                <w:spacing w:val="-10"/>
                <w:w w:val="95"/>
              </w:rPr>
              <w:t>S</w:t>
            </w:r>
          </w:p>
        </w:tc>
      </w:tr>
    </w:tbl>
    <w:p w:rsidR="001A7A75" w:rsidRPr="001A7540" w:rsidRDefault="001A7A75" w:rsidP="001A7A75">
      <w:pPr>
        <w:spacing w:before="100" w:beforeAutospacing="1" w:after="100" w:afterAutospacing="1" w:line="360" w:lineRule="auto"/>
        <w:jc w:val="both"/>
        <w:rPr>
          <w:rFonts w:ascii="Times New Roman" w:eastAsia="Times New Roman" w:hAnsi="Times New Roman" w:cs="Times New Roman"/>
          <w:sz w:val="24"/>
          <w:szCs w:val="24"/>
        </w:rPr>
      </w:pPr>
      <w:r w:rsidRPr="001A7540">
        <w:rPr>
          <w:rFonts w:ascii="Times New Roman" w:eastAsia="Times New Roman" w:hAnsi="Times New Roman" w:cs="Times New Roman"/>
          <w:sz w:val="24"/>
          <w:szCs w:val="24"/>
        </w:rPr>
        <w:t xml:space="preserve">The efficacy of different herbicide treatments in controlling weed infestation at various growth stages of </w:t>
      </w:r>
      <w:r w:rsidRPr="001A7540">
        <w:rPr>
          <w:rFonts w:ascii="Times New Roman" w:eastAsia="Times New Roman" w:hAnsi="Times New Roman" w:cs="Times New Roman"/>
          <w:bCs/>
          <w:sz w:val="24"/>
          <w:szCs w:val="24"/>
        </w:rPr>
        <w:t xml:space="preserve">Kala </w:t>
      </w:r>
      <w:proofErr w:type="spellStart"/>
      <w:r w:rsidRPr="001A7540">
        <w:rPr>
          <w:rFonts w:ascii="Times New Roman" w:eastAsia="Times New Roman" w:hAnsi="Times New Roman" w:cs="Times New Roman"/>
          <w:bCs/>
          <w:sz w:val="24"/>
          <w:szCs w:val="24"/>
        </w:rPr>
        <w:t>Namak</w:t>
      </w:r>
      <w:proofErr w:type="spellEnd"/>
      <w:r w:rsidRPr="001A7540">
        <w:rPr>
          <w:rFonts w:ascii="Times New Roman" w:eastAsia="Times New Roman" w:hAnsi="Times New Roman" w:cs="Times New Roman"/>
          <w:bCs/>
          <w:sz w:val="24"/>
          <w:szCs w:val="24"/>
        </w:rPr>
        <w:t xml:space="preserve"> aromatic rice</w:t>
      </w:r>
      <w:r w:rsidRPr="001A7540">
        <w:rPr>
          <w:rFonts w:ascii="Times New Roman" w:eastAsia="Times New Roman" w:hAnsi="Times New Roman" w:cs="Times New Roman"/>
          <w:sz w:val="24"/>
          <w:szCs w:val="24"/>
        </w:rPr>
        <w:t xml:space="preserve"> varied sign</w:t>
      </w:r>
      <w:r w:rsidR="00AB6D3E" w:rsidRPr="001A7540">
        <w:rPr>
          <w:rFonts w:ascii="Times New Roman" w:eastAsia="Times New Roman" w:hAnsi="Times New Roman" w:cs="Times New Roman"/>
          <w:sz w:val="24"/>
          <w:szCs w:val="24"/>
        </w:rPr>
        <w:t>ificantly, as shown in Table 6</w:t>
      </w:r>
      <w:r w:rsidRPr="001A7540">
        <w:rPr>
          <w:rFonts w:ascii="Times New Roman" w:eastAsia="Times New Roman" w:hAnsi="Times New Roman" w:cs="Times New Roman"/>
          <w:sz w:val="24"/>
          <w:szCs w:val="24"/>
        </w:rPr>
        <w:t xml:space="preserve">. The untreated control (T1), which received </w:t>
      </w:r>
      <w:r w:rsidRPr="001A7540">
        <w:rPr>
          <w:rFonts w:ascii="Times New Roman" w:eastAsia="Times New Roman" w:hAnsi="Times New Roman" w:cs="Times New Roman"/>
          <w:bCs/>
          <w:sz w:val="24"/>
          <w:szCs w:val="24"/>
        </w:rPr>
        <w:t>100% RDF without herbicide application or hand weeding</w:t>
      </w:r>
      <w:r w:rsidRPr="001A7540">
        <w:rPr>
          <w:rFonts w:ascii="Times New Roman" w:eastAsia="Times New Roman" w:hAnsi="Times New Roman" w:cs="Times New Roman"/>
          <w:sz w:val="24"/>
          <w:szCs w:val="24"/>
        </w:rPr>
        <w:t xml:space="preserve">, exhibited the lowest weed control efficiency, ranging from </w:t>
      </w:r>
      <w:r w:rsidRPr="001A7540">
        <w:rPr>
          <w:rFonts w:ascii="Times New Roman" w:eastAsia="Times New Roman" w:hAnsi="Times New Roman" w:cs="Times New Roman"/>
          <w:bCs/>
          <w:sz w:val="24"/>
          <w:szCs w:val="24"/>
        </w:rPr>
        <w:t>2.50% at 30 DAT to 2.97% at 120 DAT</w:t>
      </w:r>
      <w:r w:rsidRPr="001A7540">
        <w:rPr>
          <w:rFonts w:ascii="Times New Roman" w:eastAsia="Times New Roman" w:hAnsi="Times New Roman" w:cs="Times New Roman"/>
          <w:sz w:val="24"/>
          <w:szCs w:val="24"/>
        </w:rPr>
        <w:t xml:space="preserve">, highlighting the severe competition posed by weeds under unmanaged conditions. Among the herbicide treatments, </w:t>
      </w:r>
      <w:r w:rsidRPr="001A7540">
        <w:rPr>
          <w:rFonts w:ascii="Times New Roman" w:eastAsia="Times New Roman" w:hAnsi="Times New Roman" w:cs="Times New Roman"/>
          <w:bCs/>
          <w:sz w:val="24"/>
          <w:szCs w:val="24"/>
        </w:rPr>
        <w:t xml:space="preserve">T3 (100% RDF +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demonstrated the highest weed control efficiency, reaching 74.43% at 30 DAT and increasing to 88.20% at 120 DAT</w:t>
      </w:r>
      <w:r w:rsidRPr="001A7540">
        <w:rPr>
          <w:rFonts w:ascii="Times New Roman" w:eastAsia="Times New Roman" w:hAnsi="Times New Roman" w:cs="Times New Roman"/>
          <w:sz w:val="24"/>
          <w:szCs w:val="24"/>
        </w:rPr>
        <w:t>, indicating its superior ability to suppress both grassy and broadleaf weeds over an extended period.</w:t>
      </w:r>
      <w:r w:rsidR="00AB6D3E" w:rsidRPr="001A7540">
        <w:rPr>
          <w:rFonts w:ascii="Times New Roman" w:eastAsia="Times New Roman" w:hAnsi="Times New Roman" w:cs="Times New Roman"/>
          <w:sz w:val="24"/>
          <w:szCs w:val="24"/>
        </w:rPr>
        <w:t xml:space="preserve"> </w:t>
      </w:r>
      <w:r w:rsidRPr="001A7540">
        <w:rPr>
          <w:rFonts w:ascii="Times New Roman" w:eastAsia="Times New Roman" w:hAnsi="Times New Roman" w:cs="Times New Roman"/>
          <w:sz w:val="24"/>
          <w:szCs w:val="24"/>
        </w:rPr>
        <w:t xml:space="preserve">Other effective treatments included </w:t>
      </w:r>
      <w:r w:rsidRPr="001A7540">
        <w:rPr>
          <w:rFonts w:ascii="Times New Roman" w:eastAsia="Times New Roman" w:hAnsi="Times New Roman" w:cs="Times New Roman"/>
          <w:bCs/>
          <w:sz w:val="24"/>
          <w:szCs w:val="24"/>
        </w:rPr>
        <w:t xml:space="preserve">T2 (100% RDF +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which achieved a weed control efficiency of 64.40% at 30 DAT and 76.33% at 120 DAT</w:t>
      </w:r>
      <w:r w:rsidRPr="001A7540">
        <w:rPr>
          <w:rFonts w:ascii="Times New Roman" w:eastAsia="Times New Roman" w:hAnsi="Times New Roman" w:cs="Times New Roman"/>
          <w:sz w:val="24"/>
          <w:szCs w:val="24"/>
        </w:rPr>
        <w:t xml:space="preserve">, and </w:t>
      </w:r>
      <w:r w:rsidRPr="001A7540">
        <w:rPr>
          <w:rFonts w:ascii="Times New Roman" w:eastAsia="Times New Roman" w:hAnsi="Times New Roman" w:cs="Times New Roman"/>
          <w:bCs/>
          <w:sz w:val="24"/>
          <w:szCs w:val="24"/>
        </w:rPr>
        <w:t xml:space="preserve">T6 (100% RDF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@300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which showed a similar trend with values ranging from 64.17% at 30 DAT to 76.03% at 120 DAT</w:t>
      </w:r>
      <w:r w:rsidRPr="001A7540">
        <w:rPr>
          <w:rFonts w:ascii="Times New Roman" w:eastAsia="Times New Roman" w:hAnsi="Times New Roman" w:cs="Times New Roman"/>
          <w:sz w:val="24"/>
          <w:szCs w:val="24"/>
        </w:rPr>
        <w:t xml:space="preserve">. </w:t>
      </w:r>
      <w:r w:rsidRPr="001A7540">
        <w:rPr>
          <w:rFonts w:ascii="Times New Roman" w:eastAsia="Times New Roman" w:hAnsi="Times New Roman" w:cs="Times New Roman"/>
          <w:bCs/>
          <w:sz w:val="24"/>
          <w:szCs w:val="24"/>
        </w:rPr>
        <w:t xml:space="preserve">T5 (100% RDF + </w:t>
      </w:r>
      <w:proofErr w:type="spellStart"/>
      <w:r w:rsidRPr="001A7540">
        <w:rPr>
          <w:rFonts w:ascii="Times New Roman" w:eastAsia="Times New Roman" w:hAnsi="Times New Roman" w:cs="Times New Roman"/>
          <w:bCs/>
          <w:sz w:val="24"/>
          <w:szCs w:val="24"/>
        </w:rPr>
        <w:t>Triafamone</w:t>
      </w:r>
      <w:proofErr w:type="spellEnd"/>
      <w:r w:rsidRPr="001A7540">
        <w:rPr>
          <w:rFonts w:ascii="Times New Roman" w:eastAsia="Times New Roman" w:hAnsi="Times New Roman" w:cs="Times New Roman"/>
          <w:bCs/>
          <w:sz w:val="24"/>
          <w:szCs w:val="24"/>
        </w:rPr>
        <w:t xml:space="preserve"> @40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provided moderate weed control, reaching 70.43% at 120 DAT, while T4 (100% RDF + Butachlor @1500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showed </w:t>
      </w:r>
      <w:r w:rsidRPr="001A7540">
        <w:rPr>
          <w:rFonts w:ascii="Times New Roman" w:eastAsia="Times New Roman" w:hAnsi="Times New Roman" w:cs="Times New Roman"/>
          <w:bCs/>
          <w:sz w:val="24"/>
          <w:szCs w:val="24"/>
        </w:rPr>
        <w:lastRenderedPageBreak/>
        <w:t>relatively lower efficacy, with a maximum of 55.87% at 120 DAT</w:t>
      </w:r>
      <w:r w:rsidRPr="001A7540">
        <w:rPr>
          <w:rFonts w:ascii="Times New Roman" w:eastAsia="Times New Roman" w:hAnsi="Times New Roman" w:cs="Times New Roman"/>
          <w:sz w:val="24"/>
          <w:szCs w:val="24"/>
        </w:rPr>
        <w:t>, suggesting that higher doses of a single herbicide may not be as effective as a combination approach.</w:t>
      </w:r>
      <w:r w:rsidR="00AB6D3E" w:rsidRPr="001A7540">
        <w:rPr>
          <w:rFonts w:ascii="Times New Roman" w:eastAsia="Times New Roman" w:hAnsi="Times New Roman" w:cs="Times New Roman"/>
          <w:sz w:val="24"/>
          <w:szCs w:val="24"/>
        </w:rPr>
        <w:t xml:space="preserve"> </w:t>
      </w:r>
      <w:r w:rsidRPr="001A7540">
        <w:rPr>
          <w:rFonts w:ascii="Times New Roman" w:eastAsia="Times New Roman" w:hAnsi="Times New Roman" w:cs="Times New Roman"/>
          <w:sz w:val="24"/>
          <w:szCs w:val="24"/>
        </w:rPr>
        <w:t xml:space="preserve">The most effective weed management was observed in </w:t>
      </w:r>
      <w:r w:rsidRPr="001A7540">
        <w:rPr>
          <w:rFonts w:ascii="Times New Roman" w:eastAsia="Times New Roman" w:hAnsi="Times New Roman" w:cs="Times New Roman"/>
          <w:bCs/>
          <w:sz w:val="24"/>
          <w:szCs w:val="24"/>
        </w:rPr>
        <w:t>T7 (100% RDF + Hand Weeding), which achieved 96.93% weed control efficiency at 30 DAT, reaching 100% at 60 DAT</w:t>
      </w:r>
      <w:r w:rsidRPr="001A7540">
        <w:rPr>
          <w:rFonts w:ascii="Times New Roman" w:eastAsia="Times New Roman" w:hAnsi="Times New Roman" w:cs="Times New Roman"/>
          <w:sz w:val="24"/>
          <w:szCs w:val="24"/>
        </w:rPr>
        <w:t xml:space="preserve">, demonstrating its ability to completely eliminate weed competition in the early growth stages. However, its efficiency slightly declined to </w:t>
      </w:r>
      <w:r w:rsidRPr="001A7540">
        <w:rPr>
          <w:rFonts w:ascii="Times New Roman" w:eastAsia="Times New Roman" w:hAnsi="Times New Roman" w:cs="Times New Roman"/>
          <w:bCs/>
          <w:sz w:val="24"/>
          <w:szCs w:val="24"/>
        </w:rPr>
        <w:t>89.93% at 90 DAT and 87.27% at 120 DAT</w:t>
      </w:r>
      <w:r w:rsidRPr="001A7540">
        <w:rPr>
          <w:rFonts w:ascii="Times New Roman" w:eastAsia="Times New Roman" w:hAnsi="Times New Roman" w:cs="Times New Roman"/>
          <w:sz w:val="24"/>
          <w:szCs w:val="24"/>
        </w:rPr>
        <w:t xml:space="preserve">, likely due to weed resurgence after manual removal. While hand weeding remains the most effective method, its labor-intensive nature makes it impractical for large-scale farming. Overall, </w:t>
      </w:r>
      <w:r w:rsidRPr="001A7540">
        <w:rPr>
          <w:rFonts w:ascii="Times New Roman" w:eastAsia="Times New Roman" w:hAnsi="Times New Roman" w:cs="Times New Roman"/>
          <w:bCs/>
          <w:sz w:val="24"/>
          <w:szCs w:val="24"/>
        </w:rPr>
        <w:t xml:space="preserve">T3 (Butachlor @750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 xml:space="preserve">/ha + </w:t>
      </w:r>
      <w:proofErr w:type="spellStart"/>
      <w:r w:rsidRPr="001A7540">
        <w:rPr>
          <w:rFonts w:ascii="Times New Roman" w:eastAsia="Times New Roman" w:hAnsi="Times New Roman" w:cs="Times New Roman"/>
          <w:bCs/>
          <w:sz w:val="24"/>
          <w:szCs w:val="24"/>
        </w:rPr>
        <w:t>Bispyribac</w:t>
      </w:r>
      <w:proofErr w:type="spellEnd"/>
      <w:r w:rsidRPr="001A7540">
        <w:rPr>
          <w:rFonts w:ascii="Times New Roman" w:eastAsia="Times New Roman" w:hAnsi="Times New Roman" w:cs="Times New Roman"/>
          <w:bCs/>
          <w:sz w:val="24"/>
          <w:szCs w:val="24"/>
        </w:rPr>
        <w:t xml:space="preserve"> Sodium @150 g </w:t>
      </w:r>
      <w:proofErr w:type="spellStart"/>
      <w:r w:rsidRPr="001A7540">
        <w:rPr>
          <w:rFonts w:ascii="Times New Roman" w:eastAsia="Times New Roman" w:hAnsi="Times New Roman" w:cs="Times New Roman"/>
          <w:bCs/>
          <w:sz w:val="24"/>
          <w:szCs w:val="24"/>
        </w:rPr>
        <w:t>a.i.</w:t>
      </w:r>
      <w:proofErr w:type="spellEnd"/>
      <w:r w:rsidRPr="001A7540">
        <w:rPr>
          <w:rFonts w:ascii="Times New Roman" w:eastAsia="Times New Roman" w:hAnsi="Times New Roman" w:cs="Times New Roman"/>
          <w:bCs/>
          <w:sz w:val="24"/>
          <w:szCs w:val="24"/>
        </w:rPr>
        <w:t>/ha) emerged as the most effective herbicide treatment</w:t>
      </w:r>
      <w:r w:rsidRPr="001A7540">
        <w:rPr>
          <w:rFonts w:ascii="Times New Roman" w:eastAsia="Times New Roman" w:hAnsi="Times New Roman" w:cs="Times New Roman"/>
          <w:sz w:val="24"/>
          <w:szCs w:val="24"/>
        </w:rPr>
        <w:t xml:space="preserve">, providing long-lasting weed control comparable to hand weeding. The findings emphasize that integrating herbicide applications with effective weed management strategies is crucial for improving weed control efficiency </w:t>
      </w:r>
      <w:r w:rsidR="009A4A5F">
        <w:rPr>
          <w:rFonts w:ascii="Times New Roman" w:eastAsia="Times New Roman" w:hAnsi="Times New Roman" w:cs="Times New Roman"/>
          <w:sz w:val="24"/>
          <w:szCs w:val="24"/>
        </w:rPr>
        <w:t>and s</w:t>
      </w:r>
      <w:r w:rsidR="000B159D" w:rsidRPr="001A7540">
        <w:rPr>
          <w:rFonts w:ascii="Times New Roman" w:eastAsia="Times New Roman" w:hAnsi="Times New Roman" w:cs="Times New Roman"/>
          <w:sz w:val="24"/>
          <w:szCs w:val="24"/>
        </w:rPr>
        <w:t xml:space="preserve">imilar findings were also reported by </w:t>
      </w:r>
      <w:proofErr w:type="spellStart"/>
      <w:r w:rsidR="000B159D" w:rsidRPr="001A7540">
        <w:rPr>
          <w:rFonts w:ascii="Times New Roman" w:hAnsi="Times New Roman" w:cs="Times New Roman"/>
          <w:color w:val="000000" w:themeColor="text1"/>
          <w:sz w:val="24"/>
          <w:szCs w:val="24"/>
        </w:rPr>
        <w:t>Ramesha</w:t>
      </w:r>
      <w:proofErr w:type="spellEnd"/>
      <w:r w:rsidR="000B159D" w:rsidRPr="001A7540">
        <w:rPr>
          <w:rFonts w:ascii="Times New Roman" w:hAnsi="Times New Roman" w:cs="Times New Roman"/>
          <w:sz w:val="24"/>
          <w:szCs w:val="24"/>
        </w:rPr>
        <w:t xml:space="preserve"> et al., (2017).</w:t>
      </w:r>
    </w:p>
    <w:p w:rsidR="00F0787B" w:rsidRPr="001A7540" w:rsidRDefault="00F0787B" w:rsidP="001A7A75">
      <w:pPr>
        <w:spacing w:before="100" w:beforeAutospacing="1" w:after="100" w:afterAutospacing="1" w:line="360" w:lineRule="auto"/>
        <w:jc w:val="both"/>
        <w:rPr>
          <w:rFonts w:ascii="Times New Roman" w:eastAsia="Times New Roman" w:hAnsi="Times New Roman" w:cs="Times New Roman"/>
          <w:b/>
          <w:bCs/>
          <w:sz w:val="24"/>
          <w:szCs w:val="24"/>
        </w:rPr>
      </w:pPr>
      <w:r w:rsidRPr="001A7540">
        <w:rPr>
          <w:rFonts w:ascii="Times New Roman" w:eastAsia="Times New Roman" w:hAnsi="Times New Roman" w:cs="Times New Roman"/>
          <w:b/>
          <w:bCs/>
          <w:sz w:val="24"/>
          <w:szCs w:val="24"/>
        </w:rPr>
        <w:t>Conclusion</w:t>
      </w:r>
    </w:p>
    <w:p w:rsidR="00371F79" w:rsidRPr="001A7540" w:rsidRDefault="00371F79" w:rsidP="001A7A75">
      <w:pPr>
        <w:spacing w:before="100" w:beforeAutospacing="1" w:after="100" w:afterAutospacing="1" w:line="360" w:lineRule="auto"/>
        <w:jc w:val="both"/>
        <w:rPr>
          <w:rFonts w:ascii="Times New Roman" w:hAnsi="Times New Roman" w:cs="Times New Roman"/>
          <w:sz w:val="24"/>
          <w:szCs w:val="24"/>
        </w:rPr>
      </w:pPr>
      <w:r w:rsidRPr="001A7540">
        <w:rPr>
          <w:rFonts w:ascii="Times New Roman" w:hAnsi="Times New Roman" w:cs="Times New Roman"/>
          <w:sz w:val="24"/>
          <w:szCs w:val="24"/>
        </w:rPr>
        <w:t xml:space="preserve">The study clearly demonstrated that effective weed management significantly influences weed density and control efficiency in transplanted black rice under Eastern Uttar Pradesh conditions. The untreated control consistently recorded the highest weed density and the lowest weed control efficiency across all growth stages, indicating severe competition from dominant weed species like </w:t>
      </w:r>
      <w:proofErr w:type="spellStart"/>
      <w:r w:rsidRPr="001A7540">
        <w:rPr>
          <w:rStyle w:val="Emphasis"/>
          <w:rFonts w:ascii="Times New Roman" w:hAnsi="Times New Roman" w:cs="Times New Roman"/>
          <w:sz w:val="24"/>
          <w:szCs w:val="24"/>
        </w:rPr>
        <w:t>Cyperus</w:t>
      </w:r>
      <w:proofErr w:type="spellEnd"/>
      <w:r w:rsidRPr="001A7540">
        <w:rPr>
          <w:rStyle w:val="Emphasis"/>
          <w:rFonts w:ascii="Times New Roman" w:hAnsi="Times New Roman" w:cs="Times New Roman"/>
          <w:sz w:val="24"/>
          <w:szCs w:val="24"/>
        </w:rPr>
        <w:t xml:space="preserve"> </w:t>
      </w:r>
      <w:proofErr w:type="spellStart"/>
      <w:r w:rsidRPr="001A7540">
        <w:rPr>
          <w:rStyle w:val="Emphasis"/>
          <w:rFonts w:ascii="Times New Roman" w:hAnsi="Times New Roman" w:cs="Times New Roman"/>
          <w:sz w:val="24"/>
          <w:szCs w:val="24"/>
        </w:rPr>
        <w:t>iria</w:t>
      </w:r>
      <w:proofErr w:type="spellEnd"/>
      <w:r w:rsidRPr="001A7540">
        <w:rPr>
          <w:rFonts w:ascii="Times New Roman" w:hAnsi="Times New Roman" w:cs="Times New Roman"/>
          <w:sz w:val="24"/>
          <w:szCs w:val="24"/>
        </w:rPr>
        <w:t xml:space="preserve"> and </w:t>
      </w:r>
      <w:proofErr w:type="spellStart"/>
      <w:r w:rsidRPr="001A7540">
        <w:rPr>
          <w:rStyle w:val="Emphasis"/>
          <w:rFonts w:ascii="Times New Roman" w:hAnsi="Times New Roman" w:cs="Times New Roman"/>
          <w:sz w:val="24"/>
          <w:szCs w:val="24"/>
        </w:rPr>
        <w:t>Cyperus</w:t>
      </w:r>
      <w:proofErr w:type="spellEnd"/>
      <w:r w:rsidRPr="001A7540">
        <w:rPr>
          <w:rStyle w:val="Emphasis"/>
          <w:rFonts w:ascii="Times New Roman" w:hAnsi="Times New Roman" w:cs="Times New Roman"/>
          <w:sz w:val="24"/>
          <w:szCs w:val="24"/>
        </w:rPr>
        <w:t xml:space="preserve"> </w:t>
      </w:r>
      <w:proofErr w:type="spellStart"/>
      <w:r w:rsidRPr="001A7540">
        <w:rPr>
          <w:rStyle w:val="Emphasis"/>
          <w:rFonts w:ascii="Times New Roman" w:hAnsi="Times New Roman" w:cs="Times New Roman"/>
          <w:sz w:val="24"/>
          <w:szCs w:val="24"/>
        </w:rPr>
        <w:t>rotundus</w:t>
      </w:r>
      <w:proofErr w:type="spellEnd"/>
      <w:r w:rsidRPr="001A7540">
        <w:rPr>
          <w:rFonts w:ascii="Times New Roman" w:hAnsi="Times New Roman" w:cs="Times New Roman"/>
          <w:sz w:val="24"/>
          <w:szCs w:val="24"/>
        </w:rPr>
        <w:t xml:space="preserve">. Among all treatments, hand weeding proved to be the most effective strategy, achieving the lowest weed density and maximum suppression of all weed species throughout the crop cycle. However, 100% RDF + Butachlor @750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 </w:t>
      </w:r>
      <w:proofErr w:type="spellStart"/>
      <w:r w:rsidRPr="001A7540">
        <w:rPr>
          <w:rFonts w:ascii="Times New Roman" w:hAnsi="Times New Roman" w:cs="Times New Roman"/>
          <w:sz w:val="24"/>
          <w:szCs w:val="24"/>
        </w:rPr>
        <w:t>Bispyribac</w:t>
      </w:r>
      <w:proofErr w:type="spellEnd"/>
      <w:r w:rsidRPr="001A7540">
        <w:rPr>
          <w:rFonts w:ascii="Times New Roman" w:hAnsi="Times New Roman" w:cs="Times New Roman"/>
          <w:sz w:val="24"/>
          <w:szCs w:val="24"/>
        </w:rPr>
        <w:t xml:space="preserve"> Sodium @150 g </w:t>
      </w:r>
      <w:proofErr w:type="spellStart"/>
      <w:r w:rsidRPr="001A7540">
        <w:rPr>
          <w:rFonts w:ascii="Times New Roman" w:hAnsi="Times New Roman" w:cs="Times New Roman"/>
          <w:sz w:val="24"/>
          <w:szCs w:val="24"/>
        </w:rPr>
        <w:t>a.i.</w:t>
      </w:r>
      <w:proofErr w:type="spellEnd"/>
      <w:r w:rsidRPr="001A7540">
        <w:rPr>
          <w:rFonts w:ascii="Times New Roman" w:hAnsi="Times New Roman" w:cs="Times New Roman"/>
          <w:sz w:val="24"/>
          <w:szCs w:val="24"/>
        </w:rPr>
        <w:t xml:space="preserve">/ha) emerged as the most efficient, consistently reducing total weed density and achieving the </w:t>
      </w:r>
      <w:r w:rsidR="001A7540">
        <w:rPr>
          <w:rFonts w:ascii="Times New Roman" w:hAnsi="Times New Roman" w:cs="Times New Roman"/>
          <w:sz w:val="24"/>
          <w:szCs w:val="24"/>
        </w:rPr>
        <w:t>highest weed control efficiency</w:t>
      </w:r>
      <w:r w:rsidR="009A4A5F">
        <w:rPr>
          <w:rFonts w:ascii="Times New Roman" w:hAnsi="Times New Roman" w:cs="Times New Roman"/>
          <w:sz w:val="24"/>
          <w:szCs w:val="24"/>
        </w:rPr>
        <w:t xml:space="preserve"> </w:t>
      </w:r>
      <w:r w:rsidRPr="001A7540">
        <w:rPr>
          <w:rFonts w:ascii="Times New Roman" w:hAnsi="Times New Roman" w:cs="Times New Roman"/>
          <w:sz w:val="24"/>
          <w:szCs w:val="24"/>
        </w:rPr>
        <w:t>reaching up to 88.20%. These findings highlight the importance of integrated weed management approaches, particularly the use of herbicide combinations, in achieving sustainable and broad-spectrum weed control in black rice cultivation.</w:t>
      </w:r>
    </w:p>
    <w:p w:rsidR="00371F79" w:rsidRPr="001A7540" w:rsidRDefault="00371F79" w:rsidP="001A7A75">
      <w:pPr>
        <w:spacing w:before="100" w:beforeAutospacing="1" w:after="100" w:afterAutospacing="1" w:line="360" w:lineRule="auto"/>
        <w:jc w:val="both"/>
        <w:rPr>
          <w:rFonts w:ascii="Times New Roman" w:hAnsi="Times New Roman" w:cs="Times New Roman"/>
          <w:b/>
          <w:bCs/>
          <w:sz w:val="24"/>
          <w:szCs w:val="24"/>
        </w:rPr>
      </w:pPr>
      <w:r w:rsidRPr="001A7540">
        <w:rPr>
          <w:rFonts w:ascii="Times New Roman" w:hAnsi="Times New Roman" w:cs="Times New Roman"/>
          <w:b/>
          <w:bCs/>
          <w:sz w:val="24"/>
          <w:szCs w:val="24"/>
        </w:rPr>
        <w:t>References</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p>
    <w:p w:rsidR="001A7540" w:rsidRPr="001A7540" w:rsidRDefault="001A7540" w:rsidP="001A7540">
      <w:pPr>
        <w:tabs>
          <w:tab w:val="left" w:pos="360"/>
        </w:tabs>
        <w:spacing w:after="0" w:line="360" w:lineRule="auto"/>
        <w:ind w:left="1260" w:hanging="1260"/>
        <w:jc w:val="both"/>
        <w:rPr>
          <w:rFonts w:ascii="Times New Roman" w:hAnsi="Times New Roman" w:cs="Times New Roman"/>
          <w:iCs/>
          <w:sz w:val="24"/>
          <w:szCs w:val="24"/>
          <w:lang w:val="en-IN"/>
        </w:rPr>
      </w:pPr>
      <w:r w:rsidRPr="001A7540">
        <w:rPr>
          <w:rFonts w:ascii="Times New Roman" w:hAnsi="Times New Roman" w:cs="Times New Roman"/>
          <w:color w:val="222222"/>
          <w:sz w:val="24"/>
          <w:szCs w:val="24"/>
          <w:shd w:val="clear" w:color="auto" w:fill="FFFFFF"/>
        </w:rPr>
        <w:lastRenderedPageBreak/>
        <w:t xml:space="preserve">Biswas, B., </w:t>
      </w:r>
      <w:proofErr w:type="spellStart"/>
      <w:r w:rsidRPr="001A7540">
        <w:rPr>
          <w:rFonts w:ascii="Times New Roman" w:hAnsi="Times New Roman" w:cs="Times New Roman"/>
          <w:color w:val="222222"/>
          <w:sz w:val="24"/>
          <w:szCs w:val="24"/>
          <w:shd w:val="clear" w:color="auto" w:fill="FFFFFF"/>
        </w:rPr>
        <w:t>Timsina</w:t>
      </w:r>
      <w:proofErr w:type="spellEnd"/>
      <w:r w:rsidRPr="001A7540">
        <w:rPr>
          <w:rFonts w:ascii="Times New Roman" w:hAnsi="Times New Roman" w:cs="Times New Roman"/>
          <w:color w:val="222222"/>
          <w:sz w:val="24"/>
          <w:szCs w:val="24"/>
          <w:shd w:val="clear" w:color="auto" w:fill="FFFFFF"/>
        </w:rPr>
        <w:t xml:space="preserve">, J., </w:t>
      </w:r>
      <w:proofErr w:type="spellStart"/>
      <w:r w:rsidRPr="001A7540">
        <w:rPr>
          <w:rFonts w:ascii="Times New Roman" w:hAnsi="Times New Roman" w:cs="Times New Roman"/>
          <w:color w:val="222222"/>
          <w:sz w:val="24"/>
          <w:szCs w:val="24"/>
          <w:shd w:val="clear" w:color="auto" w:fill="FFFFFF"/>
        </w:rPr>
        <w:t>Garai</w:t>
      </w:r>
      <w:proofErr w:type="spellEnd"/>
      <w:r w:rsidRPr="001A7540">
        <w:rPr>
          <w:rFonts w:ascii="Times New Roman" w:hAnsi="Times New Roman" w:cs="Times New Roman"/>
          <w:color w:val="222222"/>
          <w:sz w:val="24"/>
          <w:szCs w:val="24"/>
          <w:shd w:val="clear" w:color="auto" w:fill="FFFFFF"/>
        </w:rPr>
        <w:t xml:space="preserve">, S., Mondal, M., Banerjee, H., </w:t>
      </w:r>
      <w:proofErr w:type="spellStart"/>
      <w:r w:rsidRPr="001A7540">
        <w:rPr>
          <w:rFonts w:ascii="Times New Roman" w:hAnsi="Times New Roman" w:cs="Times New Roman"/>
          <w:color w:val="222222"/>
          <w:sz w:val="24"/>
          <w:szCs w:val="24"/>
          <w:shd w:val="clear" w:color="auto" w:fill="FFFFFF"/>
        </w:rPr>
        <w:t>Adhikary</w:t>
      </w:r>
      <w:proofErr w:type="spellEnd"/>
      <w:r w:rsidRPr="001A7540">
        <w:rPr>
          <w:rFonts w:ascii="Times New Roman" w:hAnsi="Times New Roman" w:cs="Times New Roman"/>
          <w:color w:val="222222"/>
          <w:sz w:val="24"/>
          <w:szCs w:val="24"/>
          <w:shd w:val="clear" w:color="auto" w:fill="FFFFFF"/>
        </w:rPr>
        <w:t xml:space="preserve">, S., &amp; </w:t>
      </w:r>
      <w:proofErr w:type="spellStart"/>
      <w:r w:rsidRPr="001A7540">
        <w:rPr>
          <w:rFonts w:ascii="Times New Roman" w:hAnsi="Times New Roman" w:cs="Times New Roman"/>
          <w:color w:val="222222"/>
          <w:sz w:val="24"/>
          <w:szCs w:val="24"/>
          <w:shd w:val="clear" w:color="auto" w:fill="FFFFFF"/>
        </w:rPr>
        <w:t>Kanthal</w:t>
      </w:r>
      <w:proofErr w:type="spellEnd"/>
      <w:r w:rsidRPr="001A7540">
        <w:rPr>
          <w:rFonts w:ascii="Times New Roman" w:hAnsi="Times New Roman" w:cs="Times New Roman"/>
          <w:color w:val="222222"/>
          <w:sz w:val="24"/>
          <w:szCs w:val="24"/>
          <w:shd w:val="clear" w:color="auto" w:fill="FFFFFF"/>
        </w:rPr>
        <w:t>, S. (2023). Weed control in transplanted rice with post-emergence herbicides and their effects on subsequent rapeseed in Eastern India. </w:t>
      </w:r>
      <w:r w:rsidRPr="001A7540">
        <w:rPr>
          <w:rFonts w:ascii="Times New Roman" w:hAnsi="Times New Roman" w:cs="Times New Roman"/>
          <w:i/>
          <w:iCs/>
          <w:color w:val="222222"/>
          <w:sz w:val="24"/>
          <w:szCs w:val="24"/>
          <w:shd w:val="clear" w:color="auto" w:fill="FFFFFF"/>
        </w:rPr>
        <w:t>International Journal of Pest Management</w:t>
      </w:r>
      <w:r w:rsidRPr="001A7540">
        <w:rPr>
          <w:rFonts w:ascii="Times New Roman" w:hAnsi="Times New Roman" w:cs="Times New Roman"/>
          <w:color w:val="222222"/>
          <w:sz w:val="24"/>
          <w:szCs w:val="24"/>
          <w:shd w:val="clear" w:color="auto" w:fill="FFFFFF"/>
        </w:rPr>
        <w:t>, </w:t>
      </w:r>
      <w:r w:rsidRPr="001A7540">
        <w:rPr>
          <w:rFonts w:ascii="Times New Roman" w:hAnsi="Times New Roman" w:cs="Times New Roman"/>
          <w:i/>
          <w:iCs/>
          <w:color w:val="222222"/>
          <w:sz w:val="24"/>
          <w:szCs w:val="24"/>
          <w:shd w:val="clear" w:color="auto" w:fill="FFFFFF"/>
        </w:rPr>
        <w:t>69</w:t>
      </w:r>
      <w:r w:rsidRPr="001A7540">
        <w:rPr>
          <w:rFonts w:ascii="Times New Roman" w:hAnsi="Times New Roman" w:cs="Times New Roman"/>
          <w:color w:val="222222"/>
          <w:sz w:val="24"/>
          <w:szCs w:val="24"/>
          <w:shd w:val="clear" w:color="auto" w:fill="FFFFFF"/>
        </w:rPr>
        <w:t>(1), 89-101.</w:t>
      </w:r>
    </w:p>
    <w:p w:rsidR="001A7540" w:rsidRPr="001A7540" w:rsidRDefault="001A7540" w:rsidP="001A7540">
      <w:pPr>
        <w:tabs>
          <w:tab w:val="left" w:pos="360"/>
        </w:tabs>
        <w:spacing w:after="0" w:line="360" w:lineRule="auto"/>
        <w:ind w:left="1260" w:hanging="1260"/>
        <w:jc w:val="both"/>
        <w:rPr>
          <w:rFonts w:ascii="Times New Roman" w:hAnsi="Times New Roman" w:cs="Times New Roman"/>
          <w:sz w:val="24"/>
          <w:szCs w:val="24"/>
        </w:rPr>
      </w:pPr>
      <w:r w:rsidRPr="001A7540">
        <w:rPr>
          <w:rFonts w:ascii="Times New Roman" w:hAnsi="Times New Roman" w:cs="Times New Roman"/>
          <w:sz w:val="24"/>
          <w:szCs w:val="24"/>
        </w:rPr>
        <w:t xml:space="preserve">Chauhan, B.S., Mahajan, G., Sardana, V., </w:t>
      </w:r>
      <w:proofErr w:type="spellStart"/>
      <w:r w:rsidRPr="001A7540">
        <w:rPr>
          <w:rFonts w:ascii="Times New Roman" w:hAnsi="Times New Roman" w:cs="Times New Roman"/>
          <w:sz w:val="24"/>
          <w:szCs w:val="24"/>
        </w:rPr>
        <w:t>Timsina</w:t>
      </w:r>
      <w:proofErr w:type="spellEnd"/>
      <w:r w:rsidRPr="001A7540">
        <w:rPr>
          <w:rFonts w:ascii="Times New Roman" w:hAnsi="Times New Roman" w:cs="Times New Roman"/>
          <w:sz w:val="24"/>
          <w:szCs w:val="24"/>
        </w:rPr>
        <w:t xml:space="preserve">, J. and </w:t>
      </w:r>
      <w:proofErr w:type="spellStart"/>
      <w:r w:rsidRPr="001A7540">
        <w:rPr>
          <w:rFonts w:ascii="Times New Roman" w:hAnsi="Times New Roman" w:cs="Times New Roman"/>
          <w:sz w:val="24"/>
          <w:szCs w:val="24"/>
        </w:rPr>
        <w:t>Jat</w:t>
      </w:r>
      <w:proofErr w:type="spellEnd"/>
      <w:r w:rsidRPr="001A7540">
        <w:rPr>
          <w:rFonts w:ascii="Times New Roman" w:hAnsi="Times New Roman" w:cs="Times New Roman"/>
          <w:sz w:val="24"/>
          <w:szCs w:val="24"/>
        </w:rPr>
        <w:t>, M.L. (2012). Productivity and sustainability of the rice-wheat cropping system in the Indo-Gangetic Plains of the Indian subcontinent: problems, opportunities, and strategies. Advances in Agronomy. 117: 315-369</w:t>
      </w:r>
    </w:p>
    <w:p w:rsidR="001A7540" w:rsidRPr="001A7540" w:rsidRDefault="001A7540" w:rsidP="001A7540">
      <w:pPr>
        <w:ind w:left="1260" w:hanging="1260"/>
        <w:jc w:val="both"/>
        <w:rPr>
          <w:rFonts w:ascii="Times New Roman" w:hAnsi="Times New Roman" w:cs="Times New Roman"/>
          <w:sz w:val="24"/>
          <w:szCs w:val="24"/>
        </w:rPr>
      </w:pPr>
      <w:r w:rsidRPr="001A7540">
        <w:rPr>
          <w:rFonts w:ascii="Times New Roman" w:hAnsi="Times New Roman" w:cs="Times New Roman"/>
          <w:sz w:val="24"/>
          <w:szCs w:val="24"/>
        </w:rPr>
        <w:t xml:space="preserve">Das, R., </w:t>
      </w:r>
      <w:proofErr w:type="spellStart"/>
      <w:r w:rsidRPr="001A7540">
        <w:rPr>
          <w:rFonts w:ascii="Times New Roman" w:hAnsi="Times New Roman" w:cs="Times New Roman"/>
          <w:sz w:val="24"/>
          <w:szCs w:val="24"/>
        </w:rPr>
        <w:t>Bera</w:t>
      </w:r>
      <w:proofErr w:type="spellEnd"/>
      <w:r w:rsidRPr="001A7540">
        <w:rPr>
          <w:rFonts w:ascii="Times New Roman" w:hAnsi="Times New Roman" w:cs="Times New Roman"/>
          <w:sz w:val="24"/>
          <w:szCs w:val="24"/>
        </w:rPr>
        <w:t xml:space="preserve"> S., Pathak, A. and Mandal, M. K. (2015). Weed Management in Transplanted Rice through </w:t>
      </w:r>
      <w:proofErr w:type="spellStart"/>
      <w:r w:rsidRPr="001A7540">
        <w:rPr>
          <w:rFonts w:ascii="Times New Roman" w:hAnsi="Times New Roman" w:cs="Times New Roman"/>
          <w:sz w:val="24"/>
          <w:szCs w:val="24"/>
        </w:rPr>
        <w:t>Bispyribac</w:t>
      </w:r>
      <w:proofErr w:type="spellEnd"/>
      <w:r w:rsidRPr="001A7540">
        <w:rPr>
          <w:rFonts w:ascii="Times New Roman" w:hAnsi="Times New Roman" w:cs="Times New Roman"/>
          <w:sz w:val="24"/>
          <w:szCs w:val="24"/>
        </w:rPr>
        <w:t xml:space="preserve"> Sodium 10% SC and its Effect on Soil Microflora and Succeeding Crop </w:t>
      </w:r>
      <w:proofErr w:type="spellStart"/>
      <w:r w:rsidRPr="001A7540">
        <w:rPr>
          <w:rFonts w:ascii="Times New Roman" w:hAnsi="Times New Roman" w:cs="Times New Roman"/>
          <w:sz w:val="24"/>
          <w:szCs w:val="24"/>
        </w:rPr>
        <w:t>Blackgram</w:t>
      </w:r>
      <w:proofErr w:type="spellEnd"/>
      <w:r w:rsidRPr="001A7540">
        <w:rPr>
          <w:rFonts w:ascii="Times New Roman" w:hAnsi="Times New Roman" w:cs="Times New Roman"/>
          <w:sz w:val="24"/>
          <w:szCs w:val="24"/>
        </w:rPr>
        <w:t>. International Journal of Current Microbiology and Applied Science: 4(6), 681- 688</w:t>
      </w:r>
    </w:p>
    <w:p w:rsidR="001A7540" w:rsidRPr="001A7540" w:rsidRDefault="001A7540" w:rsidP="001A7540">
      <w:pPr>
        <w:ind w:left="1260" w:hanging="1260"/>
        <w:jc w:val="both"/>
        <w:rPr>
          <w:rFonts w:ascii="Times New Roman" w:hAnsi="Times New Roman" w:cs="Times New Roman"/>
          <w:sz w:val="24"/>
          <w:szCs w:val="24"/>
        </w:rPr>
      </w:pPr>
      <w:r w:rsidRPr="001A7540">
        <w:rPr>
          <w:rFonts w:ascii="Times New Roman" w:hAnsi="Times New Roman" w:cs="Times New Roman"/>
          <w:sz w:val="24"/>
          <w:szCs w:val="24"/>
        </w:rPr>
        <w:t>Das, T.K. 2008. Weed Science: Basics and Applications. Jain Brothers Publishers, New Delhi. 936p</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r w:rsidRPr="001A7540">
        <w:rPr>
          <w:rFonts w:ascii="Times New Roman" w:hAnsi="Times New Roman" w:cs="Times New Roman"/>
          <w:color w:val="222222"/>
          <w:sz w:val="24"/>
          <w:szCs w:val="24"/>
          <w:shd w:val="clear" w:color="auto" w:fill="FFFFFF"/>
        </w:rPr>
        <w:t>Food and Agriculture Organization of the United Nations, M. A. (2014). FAOSTAT database.</w:t>
      </w:r>
    </w:p>
    <w:p w:rsidR="001A7540" w:rsidRPr="001A7540" w:rsidRDefault="001A7540" w:rsidP="001A7540">
      <w:pPr>
        <w:ind w:left="1260" w:hanging="1260"/>
        <w:jc w:val="both"/>
        <w:rPr>
          <w:rFonts w:ascii="Times New Roman" w:hAnsi="Times New Roman" w:cs="Times New Roman"/>
          <w:sz w:val="24"/>
          <w:szCs w:val="24"/>
        </w:rPr>
      </w:pPr>
      <w:r w:rsidRPr="001A7540">
        <w:rPr>
          <w:rFonts w:ascii="Times New Roman" w:hAnsi="Times New Roman" w:cs="Times New Roman"/>
          <w:color w:val="222222"/>
          <w:sz w:val="24"/>
          <w:szCs w:val="24"/>
          <w:shd w:val="clear" w:color="auto" w:fill="FFFFFF"/>
        </w:rPr>
        <w:t>Gomez, K. A., &amp; Gomez, A. A. (1984). </w:t>
      </w:r>
      <w:r w:rsidRPr="001A7540">
        <w:rPr>
          <w:rFonts w:ascii="Times New Roman" w:hAnsi="Times New Roman" w:cs="Times New Roman"/>
          <w:i/>
          <w:iCs/>
          <w:color w:val="222222"/>
          <w:sz w:val="24"/>
          <w:szCs w:val="24"/>
          <w:shd w:val="clear" w:color="auto" w:fill="FFFFFF"/>
        </w:rPr>
        <w:t>Statistical procedures for agricultural research</w:t>
      </w:r>
      <w:r w:rsidRPr="001A7540">
        <w:rPr>
          <w:rFonts w:ascii="Times New Roman" w:hAnsi="Times New Roman" w:cs="Times New Roman"/>
          <w:color w:val="222222"/>
          <w:sz w:val="24"/>
          <w:szCs w:val="24"/>
          <w:shd w:val="clear" w:color="auto" w:fill="FFFFFF"/>
        </w:rPr>
        <w:t xml:space="preserve">. John </w:t>
      </w:r>
      <w:proofErr w:type="spellStart"/>
      <w:r w:rsidRPr="001A7540">
        <w:rPr>
          <w:rFonts w:ascii="Times New Roman" w:hAnsi="Times New Roman" w:cs="Times New Roman"/>
          <w:color w:val="222222"/>
          <w:sz w:val="24"/>
          <w:szCs w:val="24"/>
          <w:shd w:val="clear" w:color="auto" w:fill="FFFFFF"/>
        </w:rPr>
        <w:t>wiley</w:t>
      </w:r>
      <w:proofErr w:type="spellEnd"/>
      <w:r w:rsidRPr="001A7540">
        <w:rPr>
          <w:rFonts w:ascii="Times New Roman" w:hAnsi="Times New Roman" w:cs="Times New Roman"/>
          <w:color w:val="222222"/>
          <w:sz w:val="24"/>
          <w:szCs w:val="24"/>
          <w:shd w:val="clear" w:color="auto" w:fill="FFFFFF"/>
        </w:rPr>
        <w:t xml:space="preserve"> &amp; sons.</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proofErr w:type="spellStart"/>
      <w:r w:rsidRPr="001A7540">
        <w:rPr>
          <w:rFonts w:ascii="Times New Roman" w:hAnsi="Times New Roman" w:cs="Times New Roman"/>
          <w:color w:val="222222"/>
          <w:sz w:val="24"/>
          <w:szCs w:val="24"/>
          <w:shd w:val="clear" w:color="auto" w:fill="FFFFFF"/>
        </w:rPr>
        <w:t>Jabran</w:t>
      </w:r>
      <w:proofErr w:type="spellEnd"/>
      <w:r w:rsidRPr="001A7540">
        <w:rPr>
          <w:rFonts w:ascii="Times New Roman" w:hAnsi="Times New Roman" w:cs="Times New Roman"/>
          <w:color w:val="222222"/>
          <w:sz w:val="24"/>
          <w:szCs w:val="24"/>
          <w:shd w:val="clear" w:color="auto" w:fill="FFFFFF"/>
        </w:rPr>
        <w:t xml:space="preserve"> K, Chauhan BS (2015) Weed management in aerobic rice systems. Crop Protection 78:151–163</w:t>
      </w:r>
    </w:p>
    <w:p w:rsidR="001A7540" w:rsidRPr="001A7540" w:rsidRDefault="001A7540" w:rsidP="001A7540">
      <w:pPr>
        <w:tabs>
          <w:tab w:val="left" w:pos="360"/>
        </w:tabs>
        <w:spacing w:after="0" w:line="360" w:lineRule="auto"/>
        <w:ind w:left="1260" w:hanging="1260"/>
        <w:jc w:val="both"/>
        <w:rPr>
          <w:rFonts w:ascii="Times New Roman" w:hAnsi="Times New Roman" w:cs="Times New Roman"/>
          <w:iCs/>
          <w:sz w:val="24"/>
          <w:szCs w:val="24"/>
        </w:rPr>
      </w:pPr>
      <w:r w:rsidRPr="001A7540">
        <w:rPr>
          <w:rFonts w:ascii="Times New Roman" w:hAnsi="Times New Roman" w:cs="Times New Roman"/>
          <w:iCs/>
          <w:sz w:val="24"/>
          <w:szCs w:val="24"/>
        </w:rPr>
        <w:t>Kushwaha UKS (2016) Black Rice. In: Black Rice. Pp: 21-47.</w:t>
      </w:r>
    </w:p>
    <w:p w:rsidR="001A7540" w:rsidRPr="001A7540" w:rsidRDefault="001A7540" w:rsidP="001A7540">
      <w:pPr>
        <w:ind w:left="1260" w:hanging="1260"/>
        <w:jc w:val="both"/>
        <w:rPr>
          <w:rFonts w:ascii="Times New Roman" w:hAnsi="Times New Roman" w:cs="Times New Roman"/>
          <w:sz w:val="24"/>
          <w:szCs w:val="24"/>
        </w:rPr>
      </w:pPr>
      <w:r w:rsidRPr="001A7540">
        <w:rPr>
          <w:rFonts w:ascii="Times New Roman" w:hAnsi="Times New Roman" w:cs="Times New Roman"/>
          <w:color w:val="222222"/>
          <w:sz w:val="24"/>
          <w:szCs w:val="24"/>
          <w:shd w:val="clear" w:color="auto" w:fill="FFFFFF"/>
        </w:rPr>
        <w:t xml:space="preserve">Mishra, A., Pandey, V., </w:t>
      </w:r>
      <w:proofErr w:type="spellStart"/>
      <w:r w:rsidRPr="001A7540">
        <w:rPr>
          <w:rFonts w:ascii="Times New Roman" w:hAnsi="Times New Roman" w:cs="Times New Roman"/>
          <w:color w:val="222222"/>
          <w:sz w:val="24"/>
          <w:szCs w:val="24"/>
          <w:shd w:val="clear" w:color="auto" w:fill="FFFFFF"/>
        </w:rPr>
        <w:t>Nand</w:t>
      </w:r>
      <w:proofErr w:type="spellEnd"/>
      <w:r w:rsidRPr="001A7540">
        <w:rPr>
          <w:rFonts w:ascii="Times New Roman" w:hAnsi="Times New Roman" w:cs="Times New Roman"/>
          <w:color w:val="222222"/>
          <w:sz w:val="24"/>
          <w:szCs w:val="24"/>
          <w:shd w:val="clear" w:color="auto" w:fill="FFFFFF"/>
        </w:rPr>
        <w:t xml:space="preserve">, V., Singh, D., Shukla, V. K., &amp; Yadav, A. (2023) Effect of Weed Control Methods on Weed Dynamics and Productivity of Transplanted Rice (Oryza sativa L.) in Eastern Uttar Pradesh, </w:t>
      </w:r>
      <w:r w:rsidRPr="001A7540">
        <w:rPr>
          <w:rFonts w:ascii="Times New Roman" w:hAnsi="Times New Roman" w:cs="Times New Roman"/>
          <w:sz w:val="24"/>
          <w:szCs w:val="24"/>
        </w:rPr>
        <w:t>Biological Forum – An International Journal, 15(5): 714-718.</w:t>
      </w:r>
    </w:p>
    <w:p w:rsidR="001A7540" w:rsidRPr="001A7540" w:rsidRDefault="001A7540" w:rsidP="001A7540">
      <w:pPr>
        <w:tabs>
          <w:tab w:val="left" w:pos="360"/>
        </w:tabs>
        <w:spacing w:after="0" w:line="360" w:lineRule="auto"/>
        <w:ind w:left="1260" w:hanging="1260"/>
        <w:jc w:val="both"/>
        <w:rPr>
          <w:rFonts w:ascii="Times New Roman" w:hAnsi="Times New Roman" w:cs="Times New Roman"/>
          <w:sz w:val="24"/>
          <w:szCs w:val="24"/>
        </w:rPr>
      </w:pPr>
      <w:r w:rsidRPr="001A7540">
        <w:rPr>
          <w:rFonts w:ascii="Times New Roman" w:hAnsi="Times New Roman" w:cs="Times New Roman"/>
          <w:sz w:val="24"/>
          <w:szCs w:val="24"/>
        </w:rPr>
        <w:t>Mukherjee, D. and Singh, R.P. 2005. Effect of low doses of herbicides on weeds, nutrient uptake and yield of transplanted rice. Indian Journal of Agronomy. 50: 194- 196.</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r w:rsidRPr="001A7540">
        <w:rPr>
          <w:rFonts w:ascii="Times New Roman" w:hAnsi="Times New Roman" w:cs="Times New Roman"/>
          <w:color w:val="222222"/>
          <w:sz w:val="24"/>
          <w:szCs w:val="24"/>
          <w:shd w:val="clear" w:color="auto" w:fill="FFFFFF"/>
        </w:rPr>
        <w:t>Raj, R., Kumar, A., Kumar, V., Singh, C. B., &amp; Pandey, U. C. (2016). Herbicide options for controlling weeds in transplanted rice (Oryza sativa) under North Eastern Plains Zone. </w:t>
      </w:r>
      <w:r w:rsidRPr="001A7540">
        <w:rPr>
          <w:rFonts w:ascii="Times New Roman" w:hAnsi="Times New Roman" w:cs="Times New Roman"/>
          <w:i/>
          <w:iCs/>
          <w:color w:val="222222"/>
          <w:sz w:val="24"/>
          <w:szCs w:val="24"/>
          <w:shd w:val="clear" w:color="auto" w:fill="FFFFFF"/>
        </w:rPr>
        <w:t>Indian Journal of Agronomy</w:t>
      </w:r>
      <w:r w:rsidRPr="001A7540">
        <w:rPr>
          <w:rFonts w:ascii="Times New Roman" w:hAnsi="Times New Roman" w:cs="Times New Roman"/>
          <w:color w:val="222222"/>
          <w:sz w:val="24"/>
          <w:szCs w:val="24"/>
          <w:shd w:val="clear" w:color="auto" w:fill="FFFFFF"/>
        </w:rPr>
        <w:t>, </w:t>
      </w:r>
      <w:r w:rsidRPr="001A7540">
        <w:rPr>
          <w:rFonts w:ascii="Times New Roman" w:hAnsi="Times New Roman" w:cs="Times New Roman"/>
          <w:i/>
          <w:iCs/>
          <w:color w:val="222222"/>
          <w:sz w:val="24"/>
          <w:szCs w:val="24"/>
          <w:shd w:val="clear" w:color="auto" w:fill="FFFFFF"/>
        </w:rPr>
        <w:t>61</w:t>
      </w:r>
      <w:r w:rsidRPr="001A7540">
        <w:rPr>
          <w:rFonts w:ascii="Times New Roman" w:hAnsi="Times New Roman" w:cs="Times New Roman"/>
          <w:color w:val="222222"/>
          <w:sz w:val="24"/>
          <w:szCs w:val="24"/>
          <w:shd w:val="clear" w:color="auto" w:fill="FFFFFF"/>
        </w:rPr>
        <w:t>(2), 197-203.</w:t>
      </w:r>
    </w:p>
    <w:p w:rsidR="001A7540" w:rsidRPr="001A7540" w:rsidRDefault="001A7540" w:rsidP="001A7540">
      <w:pPr>
        <w:ind w:left="1260" w:hanging="1260"/>
        <w:jc w:val="both"/>
        <w:rPr>
          <w:rFonts w:ascii="Times New Roman" w:hAnsi="Times New Roman" w:cs="Times New Roman"/>
          <w:color w:val="222222"/>
          <w:sz w:val="24"/>
          <w:szCs w:val="24"/>
          <w:shd w:val="clear" w:color="auto" w:fill="FFFFFF"/>
        </w:rPr>
      </w:pPr>
      <w:proofErr w:type="spellStart"/>
      <w:r w:rsidRPr="001A7540">
        <w:rPr>
          <w:rFonts w:ascii="Times New Roman" w:hAnsi="Times New Roman" w:cs="Times New Roman"/>
          <w:color w:val="222222"/>
          <w:sz w:val="24"/>
          <w:szCs w:val="24"/>
          <w:shd w:val="clear" w:color="auto" w:fill="FFFFFF"/>
        </w:rPr>
        <w:t>Ramesha</w:t>
      </w:r>
      <w:proofErr w:type="spellEnd"/>
      <w:r w:rsidRPr="001A7540">
        <w:rPr>
          <w:rFonts w:ascii="Times New Roman" w:hAnsi="Times New Roman" w:cs="Times New Roman"/>
          <w:color w:val="222222"/>
          <w:sz w:val="24"/>
          <w:szCs w:val="24"/>
          <w:shd w:val="clear" w:color="auto" w:fill="FFFFFF"/>
        </w:rPr>
        <w:t xml:space="preserve">, Y. M., Kumar, M. A., </w:t>
      </w:r>
      <w:proofErr w:type="spellStart"/>
      <w:r w:rsidRPr="001A7540">
        <w:rPr>
          <w:rFonts w:ascii="Times New Roman" w:hAnsi="Times New Roman" w:cs="Times New Roman"/>
          <w:color w:val="222222"/>
          <w:sz w:val="24"/>
          <w:szCs w:val="24"/>
          <w:shd w:val="clear" w:color="auto" w:fill="FFFFFF"/>
        </w:rPr>
        <w:t>Bhanuvally</w:t>
      </w:r>
      <w:proofErr w:type="spellEnd"/>
      <w:r w:rsidRPr="001A7540">
        <w:rPr>
          <w:rFonts w:ascii="Times New Roman" w:hAnsi="Times New Roman" w:cs="Times New Roman"/>
          <w:color w:val="222222"/>
          <w:sz w:val="24"/>
          <w:szCs w:val="24"/>
          <w:shd w:val="clear" w:color="auto" w:fill="FFFFFF"/>
        </w:rPr>
        <w:t xml:space="preserve">, M., &amp; Gaddi, A. K. (2017). Bio-efficacy of </w:t>
      </w:r>
      <w:proofErr w:type="spellStart"/>
      <w:r w:rsidRPr="001A7540">
        <w:rPr>
          <w:rFonts w:ascii="Times New Roman" w:hAnsi="Times New Roman" w:cs="Times New Roman"/>
          <w:color w:val="222222"/>
          <w:sz w:val="24"/>
          <w:szCs w:val="24"/>
          <w:shd w:val="clear" w:color="auto" w:fill="FFFFFF"/>
        </w:rPr>
        <w:t>pyrazosulfuron</w:t>
      </w:r>
      <w:proofErr w:type="spellEnd"/>
      <w:r w:rsidRPr="001A7540">
        <w:rPr>
          <w:rFonts w:ascii="Times New Roman" w:hAnsi="Times New Roman" w:cs="Times New Roman"/>
          <w:color w:val="222222"/>
          <w:sz w:val="24"/>
          <w:szCs w:val="24"/>
          <w:shd w:val="clear" w:color="auto" w:fill="FFFFFF"/>
        </w:rPr>
        <w:t xml:space="preserve"> ethyl 10% WP against weeds in transplanted rice. </w:t>
      </w:r>
      <w:r w:rsidRPr="001A7540">
        <w:rPr>
          <w:rFonts w:ascii="Times New Roman" w:hAnsi="Times New Roman" w:cs="Times New Roman"/>
          <w:i/>
          <w:iCs/>
          <w:color w:val="222222"/>
          <w:sz w:val="24"/>
          <w:szCs w:val="24"/>
          <w:shd w:val="clear" w:color="auto" w:fill="FFFFFF"/>
        </w:rPr>
        <w:t>Journal of Applied and Natural Science</w:t>
      </w:r>
      <w:r w:rsidRPr="001A7540">
        <w:rPr>
          <w:rFonts w:ascii="Times New Roman" w:hAnsi="Times New Roman" w:cs="Times New Roman"/>
          <w:color w:val="222222"/>
          <w:sz w:val="24"/>
          <w:szCs w:val="24"/>
          <w:shd w:val="clear" w:color="auto" w:fill="FFFFFF"/>
        </w:rPr>
        <w:t>, </w:t>
      </w:r>
      <w:r w:rsidRPr="001A7540">
        <w:rPr>
          <w:rFonts w:ascii="Times New Roman" w:hAnsi="Times New Roman" w:cs="Times New Roman"/>
          <w:i/>
          <w:iCs/>
          <w:color w:val="222222"/>
          <w:sz w:val="24"/>
          <w:szCs w:val="24"/>
          <w:shd w:val="clear" w:color="auto" w:fill="FFFFFF"/>
        </w:rPr>
        <w:t>9</w:t>
      </w:r>
      <w:r w:rsidRPr="001A7540">
        <w:rPr>
          <w:rFonts w:ascii="Times New Roman" w:hAnsi="Times New Roman" w:cs="Times New Roman"/>
          <w:color w:val="222222"/>
          <w:sz w:val="24"/>
          <w:szCs w:val="24"/>
          <w:shd w:val="clear" w:color="auto" w:fill="FFFFFF"/>
        </w:rPr>
        <w:t>(3), 1844.</w:t>
      </w:r>
    </w:p>
    <w:p w:rsidR="001A7540" w:rsidRPr="001A7540" w:rsidRDefault="001A7540" w:rsidP="001A7540">
      <w:pPr>
        <w:ind w:left="1260" w:hanging="1260"/>
        <w:jc w:val="both"/>
        <w:rPr>
          <w:rFonts w:ascii="Times New Roman" w:hAnsi="Times New Roman" w:cs="Times New Roman"/>
          <w:sz w:val="24"/>
          <w:szCs w:val="24"/>
        </w:rPr>
      </w:pPr>
      <w:r w:rsidRPr="001A7540">
        <w:rPr>
          <w:rFonts w:ascii="Times New Roman" w:hAnsi="Times New Roman" w:cs="Times New Roman"/>
          <w:sz w:val="24"/>
          <w:szCs w:val="24"/>
        </w:rPr>
        <w:lastRenderedPageBreak/>
        <w:t xml:space="preserve">Singh U.P., Singh Y, Vinod Kumar (2016). Effect of weed management and cultivars on </w:t>
      </w:r>
      <w:proofErr w:type="spellStart"/>
      <w:r w:rsidRPr="001A7540">
        <w:rPr>
          <w:rFonts w:ascii="Times New Roman" w:hAnsi="Times New Roman" w:cs="Times New Roman"/>
          <w:sz w:val="24"/>
          <w:szCs w:val="24"/>
        </w:rPr>
        <w:t>boro</w:t>
      </w:r>
      <w:proofErr w:type="spellEnd"/>
      <w:r w:rsidRPr="001A7540">
        <w:rPr>
          <w:rFonts w:ascii="Times New Roman" w:hAnsi="Times New Roman" w:cs="Times New Roman"/>
          <w:sz w:val="24"/>
          <w:szCs w:val="24"/>
        </w:rPr>
        <w:t xml:space="preserve"> rice (Oryza sativa L.) and weeds. </w:t>
      </w:r>
      <w:r w:rsidRPr="001A7540">
        <w:rPr>
          <w:rFonts w:ascii="Times New Roman" w:hAnsi="Times New Roman" w:cs="Times New Roman"/>
          <w:i/>
          <w:iCs/>
          <w:sz w:val="24"/>
          <w:szCs w:val="24"/>
        </w:rPr>
        <w:t xml:space="preserve">Indian Journal of Weed </w:t>
      </w:r>
      <w:proofErr w:type="gramStart"/>
      <w:r w:rsidRPr="001A7540">
        <w:rPr>
          <w:rFonts w:ascii="Times New Roman" w:hAnsi="Times New Roman" w:cs="Times New Roman"/>
          <w:i/>
          <w:iCs/>
          <w:sz w:val="24"/>
          <w:szCs w:val="24"/>
        </w:rPr>
        <w:t>Science</w:t>
      </w:r>
      <w:r w:rsidRPr="001A7540">
        <w:rPr>
          <w:rFonts w:ascii="Times New Roman" w:hAnsi="Times New Roman" w:cs="Times New Roman"/>
          <w:sz w:val="24"/>
          <w:szCs w:val="24"/>
        </w:rPr>
        <w:t>;36:57</w:t>
      </w:r>
      <w:proofErr w:type="gramEnd"/>
      <w:r w:rsidRPr="001A7540">
        <w:rPr>
          <w:rFonts w:ascii="Times New Roman" w:hAnsi="Times New Roman" w:cs="Times New Roman"/>
          <w:sz w:val="24"/>
          <w:szCs w:val="24"/>
        </w:rPr>
        <w:t>-59</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r w:rsidRPr="001A7540">
        <w:rPr>
          <w:rFonts w:ascii="Times New Roman" w:hAnsi="Times New Roman" w:cs="Times New Roman"/>
          <w:color w:val="222222"/>
          <w:sz w:val="24"/>
          <w:szCs w:val="24"/>
          <w:shd w:val="clear" w:color="auto" w:fill="FFFFFF"/>
        </w:rPr>
        <w:t xml:space="preserve">Singh, S. K., Sahoo, J. P., </w:t>
      </w:r>
      <w:proofErr w:type="spellStart"/>
      <w:r w:rsidRPr="001A7540">
        <w:rPr>
          <w:rFonts w:ascii="Times New Roman" w:hAnsi="Times New Roman" w:cs="Times New Roman"/>
          <w:color w:val="222222"/>
          <w:sz w:val="24"/>
          <w:szCs w:val="24"/>
          <w:shd w:val="clear" w:color="auto" w:fill="FFFFFF"/>
        </w:rPr>
        <w:t>Saikia</w:t>
      </w:r>
      <w:proofErr w:type="spellEnd"/>
      <w:r w:rsidRPr="001A7540">
        <w:rPr>
          <w:rFonts w:ascii="Times New Roman" w:hAnsi="Times New Roman" w:cs="Times New Roman"/>
          <w:color w:val="222222"/>
          <w:sz w:val="24"/>
          <w:szCs w:val="24"/>
          <w:shd w:val="clear" w:color="auto" w:fill="FFFFFF"/>
        </w:rPr>
        <w:t>, S., Pradhan, P., Mishra, A. P., Behera, L. &amp; Panda, N. (2023). Biofortification of rice (Oryza sativa L.). In </w:t>
      </w:r>
      <w:r w:rsidRPr="001A7540">
        <w:rPr>
          <w:rFonts w:ascii="Times New Roman" w:hAnsi="Times New Roman" w:cs="Times New Roman"/>
          <w:i/>
          <w:iCs/>
          <w:color w:val="222222"/>
          <w:sz w:val="24"/>
          <w:szCs w:val="24"/>
          <w:shd w:val="clear" w:color="auto" w:fill="FFFFFF"/>
        </w:rPr>
        <w:t>Biofortification in cereals: progress and prospects</w:t>
      </w:r>
      <w:r w:rsidRPr="001A7540">
        <w:rPr>
          <w:rFonts w:ascii="Times New Roman" w:hAnsi="Times New Roman" w:cs="Times New Roman"/>
          <w:color w:val="222222"/>
          <w:sz w:val="24"/>
          <w:szCs w:val="24"/>
          <w:shd w:val="clear" w:color="auto" w:fill="FFFFFF"/>
        </w:rPr>
        <w:t> (pp. 149-172). Singapore: Springer Nature Singapore.</w:t>
      </w:r>
    </w:p>
    <w:p w:rsidR="001A7540" w:rsidRPr="001A7540" w:rsidRDefault="001A7540" w:rsidP="001A7540">
      <w:pPr>
        <w:tabs>
          <w:tab w:val="left" w:pos="360"/>
        </w:tabs>
        <w:spacing w:after="0" w:line="360" w:lineRule="auto"/>
        <w:ind w:left="1260" w:hanging="1260"/>
        <w:jc w:val="both"/>
        <w:rPr>
          <w:rFonts w:ascii="Times New Roman" w:hAnsi="Times New Roman" w:cs="Times New Roman"/>
          <w:color w:val="222222"/>
          <w:sz w:val="24"/>
          <w:szCs w:val="24"/>
          <w:shd w:val="clear" w:color="auto" w:fill="FFFFFF"/>
        </w:rPr>
      </w:pPr>
      <w:r w:rsidRPr="001A7540">
        <w:rPr>
          <w:rFonts w:ascii="Times New Roman" w:hAnsi="Times New Roman" w:cs="Times New Roman"/>
          <w:color w:val="222222"/>
          <w:sz w:val="24"/>
          <w:szCs w:val="24"/>
          <w:shd w:val="clear" w:color="auto" w:fill="FFFFFF"/>
        </w:rPr>
        <w:t xml:space="preserve">Singh, V., </w:t>
      </w:r>
      <w:proofErr w:type="spellStart"/>
      <w:r w:rsidRPr="001A7540">
        <w:rPr>
          <w:rFonts w:ascii="Times New Roman" w:hAnsi="Times New Roman" w:cs="Times New Roman"/>
          <w:color w:val="222222"/>
          <w:sz w:val="24"/>
          <w:szCs w:val="24"/>
          <w:shd w:val="clear" w:color="auto" w:fill="FFFFFF"/>
        </w:rPr>
        <w:t>Jat</w:t>
      </w:r>
      <w:proofErr w:type="spellEnd"/>
      <w:r w:rsidRPr="001A7540">
        <w:rPr>
          <w:rFonts w:ascii="Times New Roman" w:hAnsi="Times New Roman" w:cs="Times New Roman"/>
          <w:color w:val="222222"/>
          <w:sz w:val="24"/>
          <w:szCs w:val="24"/>
          <w:shd w:val="clear" w:color="auto" w:fill="FFFFFF"/>
        </w:rPr>
        <w:t xml:space="preserve">, M. L., </w:t>
      </w:r>
      <w:proofErr w:type="spellStart"/>
      <w:r w:rsidRPr="001A7540">
        <w:rPr>
          <w:rFonts w:ascii="Times New Roman" w:hAnsi="Times New Roman" w:cs="Times New Roman"/>
          <w:color w:val="222222"/>
          <w:sz w:val="24"/>
          <w:szCs w:val="24"/>
          <w:shd w:val="clear" w:color="auto" w:fill="FFFFFF"/>
        </w:rPr>
        <w:t>Ganie</w:t>
      </w:r>
      <w:proofErr w:type="spellEnd"/>
      <w:r w:rsidRPr="001A7540">
        <w:rPr>
          <w:rFonts w:ascii="Times New Roman" w:hAnsi="Times New Roman" w:cs="Times New Roman"/>
          <w:color w:val="222222"/>
          <w:sz w:val="24"/>
          <w:szCs w:val="24"/>
          <w:shd w:val="clear" w:color="auto" w:fill="FFFFFF"/>
        </w:rPr>
        <w:t>, Z. A., Chauhan, B. S., &amp; Gupta, R. K. (2016). Herbicide options for effective weed management in dry direct-seeded rice under scented rice-wheat rotation of western Indo-Gangetic Plains. </w:t>
      </w:r>
      <w:r w:rsidRPr="001A7540">
        <w:rPr>
          <w:rFonts w:ascii="Times New Roman" w:hAnsi="Times New Roman" w:cs="Times New Roman"/>
          <w:i/>
          <w:iCs/>
          <w:color w:val="222222"/>
          <w:sz w:val="24"/>
          <w:szCs w:val="24"/>
          <w:shd w:val="clear" w:color="auto" w:fill="FFFFFF"/>
        </w:rPr>
        <w:t>Crop Protection</w:t>
      </w:r>
      <w:r w:rsidRPr="001A7540">
        <w:rPr>
          <w:rFonts w:ascii="Times New Roman" w:hAnsi="Times New Roman" w:cs="Times New Roman"/>
          <w:color w:val="222222"/>
          <w:sz w:val="24"/>
          <w:szCs w:val="24"/>
          <w:shd w:val="clear" w:color="auto" w:fill="FFFFFF"/>
        </w:rPr>
        <w:t>, </w:t>
      </w:r>
      <w:r w:rsidRPr="001A7540">
        <w:rPr>
          <w:rFonts w:ascii="Times New Roman" w:hAnsi="Times New Roman" w:cs="Times New Roman"/>
          <w:i/>
          <w:iCs/>
          <w:color w:val="222222"/>
          <w:sz w:val="24"/>
          <w:szCs w:val="24"/>
          <w:shd w:val="clear" w:color="auto" w:fill="FFFFFF"/>
        </w:rPr>
        <w:t>81</w:t>
      </w:r>
      <w:r w:rsidRPr="001A7540">
        <w:rPr>
          <w:rFonts w:ascii="Times New Roman" w:hAnsi="Times New Roman" w:cs="Times New Roman"/>
          <w:color w:val="222222"/>
          <w:sz w:val="24"/>
          <w:szCs w:val="24"/>
          <w:shd w:val="clear" w:color="auto" w:fill="FFFFFF"/>
        </w:rPr>
        <w:t>, 168-176.</w:t>
      </w:r>
    </w:p>
    <w:sectPr w:rsidR="001A7540" w:rsidRPr="001A75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E94" w:rsidRDefault="00DD7E94" w:rsidP="00855690">
      <w:pPr>
        <w:spacing w:after="0" w:line="240" w:lineRule="auto"/>
      </w:pPr>
      <w:r>
        <w:separator/>
      </w:r>
    </w:p>
  </w:endnote>
  <w:endnote w:type="continuationSeparator" w:id="0">
    <w:p w:rsidR="00DD7E94" w:rsidRDefault="00DD7E94" w:rsidP="0085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E94" w:rsidRDefault="00DD7E94" w:rsidP="00855690">
      <w:pPr>
        <w:spacing w:after="0" w:line="240" w:lineRule="auto"/>
      </w:pPr>
      <w:r>
        <w:separator/>
      </w:r>
    </w:p>
  </w:footnote>
  <w:footnote w:type="continuationSeparator" w:id="0">
    <w:p w:rsidR="00DD7E94" w:rsidRDefault="00DD7E94" w:rsidP="00855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38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38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690" w:rsidRDefault="008556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38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97B"/>
    <w:multiLevelType w:val="hybridMultilevel"/>
    <w:tmpl w:val="51C69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0886"/>
    <w:multiLevelType w:val="hybridMultilevel"/>
    <w:tmpl w:val="7248A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72FA2"/>
    <w:multiLevelType w:val="hybridMultilevel"/>
    <w:tmpl w:val="27A2EE50"/>
    <w:lvl w:ilvl="0" w:tplc="094C05F2">
      <w:start w:val="1"/>
      <w:numFmt w:val="lowerLetter"/>
      <w:lvlText w:val="%1)"/>
      <w:lvlJc w:val="left"/>
      <w:pPr>
        <w:ind w:left="1854" w:hanging="360"/>
      </w:pPr>
      <w:rPr>
        <w:rFonts w:ascii="Times New Roman" w:eastAsia="Times New Roman" w:hAnsi="Times New Roman" w:cs="Times New Roman" w:hint="default"/>
        <w:b w:val="0"/>
        <w:bCs w:val="0"/>
        <w:i w:val="0"/>
        <w:iCs w:val="0"/>
        <w:spacing w:val="0"/>
        <w:w w:val="99"/>
        <w:sz w:val="26"/>
        <w:szCs w:val="26"/>
        <w:lang w:val="en-US" w:eastAsia="en-US" w:bidi="ar-SA"/>
      </w:rPr>
    </w:lvl>
    <w:lvl w:ilvl="1" w:tplc="8CD8CB5C">
      <w:numFmt w:val="bullet"/>
      <w:lvlText w:val="•"/>
      <w:lvlJc w:val="left"/>
      <w:pPr>
        <w:ind w:left="2666" w:hanging="360"/>
      </w:pPr>
      <w:rPr>
        <w:rFonts w:hint="default"/>
        <w:lang w:val="en-US" w:eastAsia="en-US" w:bidi="ar-SA"/>
      </w:rPr>
    </w:lvl>
    <w:lvl w:ilvl="2" w:tplc="0816B74A">
      <w:numFmt w:val="bullet"/>
      <w:lvlText w:val="•"/>
      <w:lvlJc w:val="left"/>
      <w:pPr>
        <w:ind w:left="3472" w:hanging="360"/>
      </w:pPr>
      <w:rPr>
        <w:rFonts w:hint="default"/>
        <w:lang w:val="en-US" w:eastAsia="en-US" w:bidi="ar-SA"/>
      </w:rPr>
    </w:lvl>
    <w:lvl w:ilvl="3" w:tplc="0D5E0E40">
      <w:numFmt w:val="bullet"/>
      <w:lvlText w:val="•"/>
      <w:lvlJc w:val="left"/>
      <w:pPr>
        <w:ind w:left="4279" w:hanging="360"/>
      </w:pPr>
      <w:rPr>
        <w:rFonts w:hint="default"/>
        <w:lang w:val="en-US" w:eastAsia="en-US" w:bidi="ar-SA"/>
      </w:rPr>
    </w:lvl>
    <w:lvl w:ilvl="4" w:tplc="111244A6">
      <w:numFmt w:val="bullet"/>
      <w:lvlText w:val="•"/>
      <w:lvlJc w:val="left"/>
      <w:pPr>
        <w:ind w:left="5085" w:hanging="360"/>
      </w:pPr>
      <w:rPr>
        <w:rFonts w:hint="default"/>
        <w:lang w:val="en-US" w:eastAsia="en-US" w:bidi="ar-SA"/>
      </w:rPr>
    </w:lvl>
    <w:lvl w:ilvl="5" w:tplc="F31E6FB2">
      <w:numFmt w:val="bullet"/>
      <w:lvlText w:val="•"/>
      <w:lvlJc w:val="left"/>
      <w:pPr>
        <w:ind w:left="5891" w:hanging="360"/>
      </w:pPr>
      <w:rPr>
        <w:rFonts w:hint="default"/>
        <w:lang w:val="en-US" w:eastAsia="en-US" w:bidi="ar-SA"/>
      </w:rPr>
    </w:lvl>
    <w:lvl w:ilvl="6" w:tplc="8A0A3D90">
      <w:numFmt w:val="bullet"/>
      <w:lvlText w:val="•"/>
      <w:lvlJc w:val="left"/>
      <w:pPr>
        <w:ind w:left="6698" w:hanging="360"/>
      </w:pPr>
      <w:rPr>
        <w:rFonts w:hint="default"/>
        <w:lang w:val="en-US" w:eastAsia="en-US" w:bidi="ar-SA"/>
      </w:rPr>
    </w:lvl>
    <w:lvl w:ilvl="7" w:tplc="40F2FCD0">
      <w:numFmt w:val="bullet"/>
      <w:lvlText w:val="•"/>
      <w:lvlJc w:val="left"/>
      <w:pPr>
        <w:ind w:left="7504" w:hanging="360"/>
      </w:pPr>
      <w:rPr>
        <w:rFonts w:hint="default"/>
        <w:lang w:val="en-US" w:eastAsia="en-US" w:bidi="ar-SA"/>
      </w:rPr>
    </w:lvl>
    <w:lvl w:ilvl="8" w:tplc="40B84AE2">
      <w:numFmt w:val="bullet"/>
      <w:lvlText w:val="•"/>
      <w:lvlJc w:val="left"/>
      <w:pPr>
        <w:ind w:left="8310" w:hanging="360"/>
      </w:pPr>
      <w:rPr>
        <w:rFonts w:hint="default"/>
        <w:lang w:val="en-US" w:eastAsia="en-US" w:bidi="ar-SA"/>
      </w:rPr>
    </w:lvl>
  </w:abstractNum>
  <w:abstractNum w:abstractNumId="3" w15:restartNumberingAfterBreak="0">
    <w:nsid w:val="34E162A7"/>
    <w:multiLevelType w:val="multilevel"/>
    <w:tmpl w:val="9B00C7BE"/>
    <w:lvl w:ilvl="0">
      <w:start w:val="4"/>
      <w:numFmt w:val="decimal"/>
      <w:lvlText w:val="%1"/>
      <w:lvlJc w:val="left"/>
      <w:pPr>
        <w:ind w:left="849" w:hanging="389"/>
      </w:pPr>
      <w:rPr>
        <w:rFonts w:hint="default"/>
        <w:lang w:val="en-US" w:eastAsia="en-US" w:bidi="ar-SA"/>
      </w:rPr>
    </w:lvl>
    <w:lvl w:ilvl="1">
      <w:start w:val="1"/>
      <w:numFmt w:val="decimal"/>
      <w:lvlText w:val="%1.%2"/>
      <w:lvlJc w:val="left"/>
      <w:pPr>
        <w:ind w:left="849" w:hanging="389"/>
      </w:pPr>
      <w:rPr>
        <w:rFonts w:ascii="Times New Roman" w:eastAsia="Times New Roman" w:hAnsi="Times New Roman" w:cs="Times New Roman" w:hint="default"/>
        <w:b/>
        <w:bCs/>
        <w:i w:val="0"/>
        <w:iCs w:val="0"/>
        <w:spacing w:val="0"/>
        <w:w w:val="99"/>
        <w:sz w:val="26"/>
        <w:szCs w:val="26"/>
        <w:lang w:val="en-US" w:eastAsia="en-US" w:bidi="ar-SA"/>
      </w:rPr>
    </w:lvl>
    <w:lvl w:ilvl="2">
      <w:start w:val="1"/>
      <w:numFmt w:val="decimal"/>
      <w:lvlText w:val="%1.%2.%3"/>
      <w:lvlJc w:val="left"/>
      <w:pPr>
        <w:ind w:left="1043" w:hanging="584"/>
      </w:pPr>
      <w:rPr>
        <w:rFonts w:ascii="Times New Roman" w:eastAsia="Times New Roman" w:hAnsi="Times New Roman" w:cs="Times New Roman" w:hint="default"/>
        <w:b/>
        <w:bCs/>
        <w:i w:val="0"/>
        <w:iCs w:val="0"/>
        <w:spacing w:val="0"/>
        <w:w w:val="99"/>
        <w:sz w:val="26"/>
        <w:szCs w:val="26"/>
        <w:lang w:val="en-US" w:eastAsia="en-US" w:bidi="ar-SA"/>
      </w:rPr>
    </w:lvl>
    <w:lvl w:ilvl="3">
      <w:start w:val="1"/>
      <w:numFmt w:val="decimal"/>
      <w:lvlText w:val="%1.%2.%3.%4"/>
      <w:lvlJc w:val="left"/>
      <w:pPr>
        <w:ind w:left="1238" w:hanging="778"/>
      </w:pPr>
      <w:rPr>
        <w:rFonts w:ascii="Times New Roman" w:eastAsia="Times New Roman" w:hAnsi="Times New Roman" w:cs="Times New Roman" w:hint="default"/>
        <w:b/>
        <w:bCs/>
        <w:i w:val="0"/>
        <w:iCs w:val="0"/>
        <w:spacing w:val="0"/>
        <w:w w:val="99"/>
        <w:sz w:val="26"/>
        <w:szCs w:val="26"/>
        <w:lang w:val="en-US" w:eastAsia="en-US" w:bidi="ar-SA"/>
      </w:rPr>
    </w:lvl>
    <w:lvl w:ilvl="4">
      <w:numFmt w:val="bullet"/>
      <w:lvlText w:val="•"/>
      <w:lvlJc w:val="left"/>
      <w:pPr>
        <w:ind w:left="2461" w:hanging="778"/>
      </w:pPr>
      <w:rPr>
        <w:rFonts w:hint="default"/>
        <w:lang w:val="en-US" w:eastAsia="en-US" w:bidi="ar-SA"/>
      </w:rPr>
    </w:lvl>
    <w:lvl w:ilvl="5">
      <w:numFmt w:val="bullet"/>
      <w:lvlText w:val="•"/>
      <w:lvlJc w:val="left"/>
      <w:pPr>
        <w:ind w:left="3563" w:hanging="778"/>
      </w:pPr>
      <w:rPr>
        <w:rFonts w:hint="default"/>
        <w:lang w:val="en-US" w:eastAsia="en-US" w:bidi="ar-SA"/>
      </w:rPr>
    </w:lvl>
    <w:lvl w:ilvl="6">
      <w:numFmt w:val="bullet"/>
      <w:lvlText w:val="•"/>
      <w:lvlJc w:val="left"/>
      <w:pPr>
        <w:ind w:left="4665" w:hanging="778"/>
      </w:pPr>
      <w:rPr>
        <w:rFonts w:hint="default"/>
        <w:lang w:val="en-US" w:eastAsia="en-US" w:bidi="ar-SA"/>
      </w:rPr>
    </w:lvl>
    <w:lvl w:ilvl="7">
      <w:numFmt w:val="bullet"/>
      <w:lvlText w:val="•"/>
      <w:lvlJc w:val="left"/>
      <w:pPr>
        <w:ind w:left="5767" w:hanging="778"/>
      </w:pPr>
      <w:rPr>
        <w:rFonts w:hint="default"/>
        <w:lang w:val="en-US" w:eastAsia="en-US" w:bidi="ar-SA"/>
      </w:rPr>
    </w:lvl>
    <w:lvl w:ilvl="8">
      <w:numFmt w:val="bullet"/>
      <w:lvlText w:val="•"/>
      <w:lvlJc w:val="left"/>
      <w:pPr>
        <w:ind w:left="6869" w:hanging="778"/>
      </w:pPr>
      <w:rPr>
        <w:rFonts w:hint="default"/>
        <w:lang w:val="en-US" w:eastAsia="en-US" w:bidi="ar-SA"/>
      </w:rPr>
    </w:lvl>
  </w:abstractNum>
  <w:abstractNum w:abstractNumId="4" w15:restartNumberingAfterBreak="0">
    <w:nsid w:val="464927EB"/>
    <w:multiLevelType w:val="hybridMultilevel"/>
    <w:tmpl w:val="4B7E992A"/>
    <w:lvl w:ilvl="0" w:tplc="79DA2730">
      <w:start w:val="1"/>
      <w:numFmt w:val="bullet"/>
      <w:lvlText w:val="•"/>
      <w:lvlJc w:val="left"/>
      <w:pPr>
        <w:tabs>
          <w:tab w:val="num" w:pos="720"/>
        </w:tabs>
        <w:ind w:left="720" w:hanging="360"/>
      </w:pPr>
      <w:rPr>
        <w:rFonts w:ascii="Arial" w:hAnsi="Arial" w:hint="default"/>
      </w:rPr>
    </w:lvl>
    <w:lvl w:ilvl="1" w:tplc="C1EE5146" w:tentative="1">
      <w:start w:val="1"/>
      <w:numFmt w:val="bullet"/>
      <w:lvlText w:val="•"/>
      <w:lvlJc w:val="left"/>
      <w:pPr>
        <w:tabs>
          <w:tab w:val="num" w:pos="1440"/>
        </w:tabs>
        <w:ind w:left="1440" w:hanging="360"/>
      </w:pPr>
      <w:rPr>
        <w:rFonts w:ascii="Arial" w:hAnsi="Arial" w:hint="default"/>
      </w:rPr>
    </w:lvl>
    <w:lvl w:ilvl="2" w:tplc="6AB8A37A" w:tentative="1">
      <w:start w:val="1"/>
      <w:numFmt w:val="bullet"/>
      <w:lvlText w:val="•"/>
      <w:lvlJc w:val="left"/>
      <w:pPr>
        <w:tabs>
          <w:tab w:val="num" w:pos="2160"/>
        </w:tabs>
        <w:ind w:left="2160" w:hanging="360"/>
      </w:pPr>
      <w:rPr>
        <w:rFonts w:ascii="Arial" w:hAnsi="Arial" w:hint="default"/>
      </w:rPr>
    </w:lvl>
    <w:lvl w:ilvl="3" w:tplc="244038DE" w:tentative="1">
      <w:start w:val="1"/>
      <w:numFmt w:val="bullet"/>
      <w:lvlText w:val="•"/>
      <w:lvlJc w:val="left"/>
      <w:pPr>
        <w:tabs>
          <w:tab w:val="num" w:pos="2880"/>
        </w:tabs>
        <w:ind w:left="2880" w:hanging="360"/>
      </w:pPr>
      <w:rPr>
        <w:rFonts w:ascii="Arial" w:hAnsi="Arial" w:hint="default"/>
      </w:rPr>
    </w:lvl>
    <w:lvl w:ilvl="4" w:tplc="E9BA1A4A" w:tentative="1">
      <w:start w:val="1"/>
      <w:numFmt w:val="bullet"/>
      <w:lvlText w:val="•"/>
      <w:lvlJc w:val="left"/>
      <w:pPr>
        <w:tabs>
          <w:tab w:val="num" w:pos="3600"/>
        </w:tabs>
        <w:ind w:left="3600" w:hanging="360"/>
      </w:pPr>
      <w:rPr>
        <w:rFonts w:ascii="Arial" w:hAnsi="Arial" w:hint="default"/>
      </w:rPr>
    </w:lvl>
    <w:lvl w:ilvl="5" w:tplc="F3801CC2" w:tentative="1">
      <w:start w:val="1"/>
      <w:numFmt w:val="bullet"/>
      <w:lvlText w:val="•"/>
      <w:lvlJc w:val="left"/>
      <w:pPr>
        <w:tabs>
          <w:tab w:val="num" w:pos="4320"/>
        </w:tabs>
        <w:ind w:left="4320" w:hanging="360"/>
      </w:pPr>
      <w:rPr>
        <w:rFonts w:ascii="Arial" w:hAnsi="Arial" w:hint="default"/>
      </w:rPr>
    </w:lvl>
    <w:lvl w:ilvl="6" w:tplc="BBAC5112" w:tentative="1">
      <w:start w:val="1"/>
      <w:numFmt w:val="bullet"/>
      <w:lvlText w:val="•"/>
      <w:lvlJc w:val="left"/>
      <w:pPr>
        <w:tabs>
          <w:tab w:val="num" w:pos="5040"/>
        </w:tabs>
        <w:ind w:left="5040" w:hanging="360"/>
      </w:pPr>
      <w:rPr>
        <w:rFonts w:ascii="Arial" w:hAnsi="Arial" w:hint="default"/>
      </w:rPr>
    </w:lvl>
    <w:lvl w:ilvl="7" w:tplc="B742D742" w:tentative="1">
      <w:start w:val="1"/>
      <w:numFmt w:val="bullet"/>
      <w:lvlText w:val="•"/>
      <w:lvlJc w:val="left"/>
      <w:pPr>
        <w:tabs>
          <w:tab w:val="num" w:pos="5760"/>
        </w:tabs>
        <w:ind w:left="5760" w:hanging="360"/>
      </w:pPr>
      <w:rPr>
        <w:rFonts w:ascii="Arial" w:hAnsi="Arial" w:hint="default"/>
      </w:rPr>
    </w:lvl>
    <w:lvl w:ilvl="8" w:tplc="8698E4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6C56DC"/>
    <w:multiLevelType w:val="multilevel"/>
    <w:tmpl w:val="FDF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B1E68"/>
    <w:multiLevelType w:val="hybridMultilevel"/>
    <w:tmpl w:val="5F48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C70D7"/>
    <w:multiLevelType w:val="hybridMultilevel"/>
    <w:tmpl w:val="6F963B6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5E47BA2"/>
    <w:multiLevelType w:val="hybridMultilevel"/>
    <w:tmpl w:val="AFA84AEE"/>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 w15:restartNumberingAfterBreak="0">
    <w:nsid w:val="7D155F02"/>
    <w:multiLevelType w:val="multilevel"/>
    <w:tmpl w:val="57607CFC"/>
    <w:lvl w:ilvl="0">
      <w:start w:val="4"/>
      <w:numFmt w:val="decimal"/>
      <w:lvlText w:val="%1"/>
      <w:lvlJc w:val="left"/>
      <w:pPr>
        <w:ind w:left="849" w:hanging="389"/>
      </w:pPr>
      <w:rPr>
        <w:rFonts w:hint="default"/>
        <w:lang w:val="en-US" w:eastAsia="en-US" w:bidi="ar-SA"/>
      </w:rPr>
    </w:lvl>
    <w:lvl w:ilvl="1">
      <w:start w:val="1"/>
      <w:numFmt w:val="decimal"/>
      <w:lvlText w:val="%1.%2"/>
      <w:lvlJc w:val="left"/>
      <w:pPr>
        <w:ind w:left="569" w:hanging="389"/>
      </w:pPr>
      <w:rPr>
        <w:rFonts w:ascii="Times New Roman" w:eastAsia="Times New Roman" w:hAnsi="Times New Roman" w:cs="Times New Roman" w:hint="default"/>
        <w:b/>
        <w:bCs/>
        <w:i w:val="0"/>
        <w:iCs w:val="0"/>
        <w:spacing w:val="0"/>
        <w:w w:val="99"/>
        <w:sz w:val="26"/>
        <w:szCs w:val="26"/>
        <w:lang w:val="en-US" w:eastAsia="en-US" w:bidi="ar-SA"/>
      </w:rPr>
    </w:lvl>
    <w:lvl w:ilvl="2">
      <w:start w:val="1"/>
      <w:numFmt w:val="decimal"/>
      <w:lvlText w:val="%1.%2.%3"/>
      <w:lvlJc w:val="left"/>
      <w:pPr>
        <w:ind w:left="1043" w:hanging="584"/>
      </w:pPr>
      <w:rPr>
        <w:rFonts w:ascii="Times New Roman" w:eastAsia="Times New Roman" w:hAnsi="Times New Roman" w:cs="Times New Roman" w:hint="default"/>
        <w:b/>
        <w:bCs/>
        <w:i w:val="0"/>
        <w:iCs w:val="0"/>
        <w:spacing w:val="0"/>
        <w:w w:val="99"/>
        <w:sz w:val="26"/>
        <w:szCs w:val="26"/>
        <w:lang w:val="en-US" w:eastAsia="en-US" w:bidi="ar-SA"/>
      </w:rPr>
    </w:lvl>
    <w:lvl w:ilvl="3">
      <w:start w:val="1"/>
      <w:numFmt w:val="decimal"/>
      <w:lvlText w:val="%1.%2.%3.%4"/>
      <w:lvlJc w:val="left"/>
      <w:pPr>
        <w:ind w:left="1238" w:hanging="778"/>
      </w:pPr>
      <w:rPr>
        <w:rFonts w:ascii="Times New Roman" w:eastAsia="Times New Roman" w:hAnsi="Times New Roman" w:cs="Times New Roman" w:hint="default"/>
        <w:b/>
        <w:bCs/>
        <w:i w:val="0"/>
        <w:iCs w:val="0"/>
        <w:spacing w:val="0"/>
        <w:w w:val="99"/>
        <w:sz w:val="26"/>
        <w:szCs w:val="26"/>
        <w:lang w:val="en-US" w:eastAsia="en-US" w:bidi="ar-SA"/>
      </w:rPr>
    </w:lvl>
    <w:lvl w:ilvl="4">
      <w:numFmt w:val="bullet"/>
      <w:lvlText w:val="•"/>
      <w:lvlJc w:val="left"/>
      <w:pPr>
        <w:ind w:left="2461" w:hanging="778"/>
      </w:pPr>
      <w:rPr>
        <w:rFonts w:hint="default"/>
        <w:lang w:val="en-US" w:eastAsia="en-US" w:bidi="ar-SA"/>
      </w:rPr>
    </w:lvl>
    <w:lvl w:ilvl="5">
      <w:numFmt w:val="bullet"/>
      <w:lvlText w:val="•"/>
      <w:lvlJc w:val="left"/>
      <w:pPr>
        <w:ind w:left="3563" w:hanging="778"/>
      </w:pPr>
      <w:rPr>
        <w:rFonts w:hint="default"/>
        <w:lang w:val="en-US" w:eastAsia="en-US" w:bidi="ar-SA"/>
      </w:rPr>
    </w:lvl>
    <w:lvl w:ilvl="6">
      <w:numFmt w:val="bullet"/>
      <w:lvlText w:val="•"/>
      <w:lvlJc w:val="left"/>
      <w:pPr>
        <w:ind w:left="4665" w:hanging="778"/>
      </w:pPr>
      <w:rPr>
        <w:rFonts w:hint="default"/>
        <w:lang w:val="en-US" w:eastAsia="en-US" w:bidi="ar-SA"/>
      </w:rPr>
    </w:lvl>
    <w:lvl w:ilvl="7">
      <w:numFmt w:val="bullet"/>
      <w:lvlText w:val="•"/>
      <w:lvlJc w:val="left"/>
      <w:pPr>
        <w:ind w:left="5767" w:hanging="778"/>
      </w:pPr>
      <w:rPr>
        <w:rFonts w:hint="default"/>
        <w:lang w:val="en-US" w:eastAsia="en-US" w:bidi="ar-SA"/>
      </w:rPr>
    </w:lvl>
    <w:lvl w:ilvl="8">
      <w:numFmt w:val="bullet"/>
      <w:lvlText w:val="•"/>
      <w:lvlJc w:val="left"/>
      <w:pPr>
        <w:ind w:left="6869" w:hanging="778"/>
      </w:pPr>
      <w:rPr>
        <w:rFonts w:hint="default"/>
        <w:lang w:val="en-US" w:eastAsia="en-US" w:bidi="ar-SA"/>
      </w:rPr>
    </w:lvl>
  </w:abstractNum>
  <w:abstractNum w:abstractNumId="10" w15:restartNumberingAfterBreak="0">
    <w:nsid w:val="7E6F4935"/>
    <w:multiLevelType w:val="hybridMultilevel"/>
    <w:tmpl w:val="80D04196"/>
    <w:lvl w:ilvl="0" w:tplc="A2227F3A">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7"/>
  </w:num>
  <w:num w:numId="6">
    <w:abstractNumId w:val="10"/>
  </w:num>
  <w:num w:numId="7">
    <w:abstractNumId w:val="0"/>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A75"/>
    <w:rsid w:val="000B159D"/>
    <w:rsid w:val="001A7540"/>
    <w:rsid w:val="001A7A75"/>
    <w:rsid w:val="001B05BB"/>
    <w:rsid w:val="001B65A0"/>
    <w:rsid w:val="001D36A9"/>
    <w:rsid w:val="00240BDF"/>
    <w:rsid w:val="00245464"/>
    <w:rsid w:val="002921A5"/>
    <w:rsid w:val="002C2012"/>
    <w:rsid w:val="002F3F6A"/>
    <w:rsid w:val="003377E5"/>
    <w:rsid w:val="00371F79"/>
    <w:rsid w:val="00425214"/>
    <w:rsid w:val="00511B48"/>
    <w:rsid w:val="005B045C"/>
    <w:rsid w:val="00855690"/>
    <w:rsid w:val="00857201"/>
    <w:rsid w:val="009273CA"/>
    <w:rsid w:val="009A4A5F"/>
    <w:rsid w:val="00A54A0F"/>
    <w:rsid w:val="00A95F43"/>
    <w:rsid w:val="00AA6E7E"/>
    <w:rsid w:val="00AB6D3E"/>
    <w:rsid w:val="00B622EE"/>
    <w:rsid w:val="00B826DC"/>
    <w:rsid w:val="00C0449B"/>
    <w:rsid w:val="00CD7B4C"/>
    <w:rsid w:val="00CD7B91"/>
    <w:rsid w:val="00CE0B4C"/>
    <w:rsid w:val="00D304B3"/>
    <w:rsid w:val="00DD7E94"/>
    <w:rsid w:val="00DE1CC4"/>
    <w:rsid w:val="00F0787B"/>
    <w:rsid w:val="00F640EC"/>
    <w:rsid w:val="00F861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1A70D3"/>
  <w15:docId w15:val="{8B68EC3B-40D0-438A-9685-68ECB189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A75"/>
    <w:rPr>
      <w:rFonts w:eastAsiaTheme="minorEastAsia"/>
      <w:szCs w:val="22"/>
      <w:lang w:bidi="ar-SA"/>
    </w:rPr>
  </w:style>
  <w:style w:type="paragraph" w:styleId="Heading1">
    <w:name w:val="heading 1"/>
    <w:basedOn w:val="Normal"/>
    <w:next w:val="Normal"/>
    <w:link w:val="Heading1Char"/>
    <w:uiPriority w:val="1"/>
    <w:qFormat/>
    <w:rsid w:val="001A7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A7A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1A7A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1A7A75"/>
    <w:pPr>
      <w:widowControl w:val="0"/>
      <w:autoSpaceDE w:val="0"/>
      <w:autoSpaceDN w:val="0"/>
      <w:spacing w:after="0" w:line="240" w:lineRule="auto"/>
      <w:ind w:right="1433"/>
      <w:jc w:val="center"/>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1"/>
    <w:qFormat/>
    <w:rsid w:val="001A7A75"/>
    <w:pPr>
      <w:widowControl w:val="0"/>
      <w:autoSpaceDE w:val="0"/>
      <w:autoSpaceDN w:val="0"/>
      <w:spacing w:before="57" w:after="0" w:line="240" w:lineRule="auto"/>
      <w:ind w:left="1504" w:hanging="422"/>
      <w:outlineLvl w:val="4"/>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1"/>
    <w:unhideWhenUsed/>
    <w:qFormat/>
    <w:rsid w:val="001A7A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7A75"/>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1"/>
    <w:rsid w:val="001A7A75"/>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1"/>
    <w:rsid w:val="001A7A75"/>
    <w:rPr>
      <w:rFonts w:asciiTheme="majorHAnsi" w:eastAsiaTheme="majorEastAsia" w:hAnsiTheme="majorHAnsi" w:cstheme="majorBidi"/>
      <w:b/>
      <w:bCs/>
      <w:color w:val="4F81BD" w:themeColor="accent1"/>
      <w:szCs w:val="22"/>
      <w:lang w:bidi="ar-SA"/>
    </w:rPr>
  </w:style>
  <w:style w:type="character" w:customStyle="1" w:styleId="Heading4Char">
    <w:name w:val="Heading 4 Char"/>
    <w:basedOn w:val="DefaultParagraphFont"/>
    <w:link w:val="Heading4"/>
    <w:uiPriority w:val="1"/>
    <w:rsid w:val="001A7A75"/>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uiPriority w:val="1"/>
    <w:rsid w:val="001A7A75"/>
    <w:rPr>
      <w:rFonts w:ascii="Times New Roman" w:eastAsia="Times New Roman" w:hAnsi="Times New Roman" w:cs="Times New Roman"/>
      <w:b/>
      <w:bCs/>
      <w:sz w:val="28"/>
      <w:szCs w:val="28"/>
      <w:lang w:bidi="ar-SA"/>
    </w:rPr>
  </w:style>
  <w:style w:type="character" w:customStyle="1" w:styleId="Heading6Char">
    <w:name w:val="Heading 6 Char"/>
    <w:basedOn w:val="DefaultParagraphFont"/>
    <w:link w:val="Heading6"/>
    <w:uiPriority w:val="1"/>
    <w:rsid w:val="001A7A75"/>
    <w:rPr>
      <w:rFonts w:asciiTheme="majorHAnsi" w:eastAsiaTheme="majorEastAsia" w:hAnsiTheme="majorHAnsi" w:cstheme="majorBidi"/>
      <w:i/>
      <w:iCs/>
      <w:color w:val="243F60" w:themeColor="accent1" w:themeShade="7F"/>
      <w:szCs w:val="22"/>
      <w:lang w:bidi="ar-SA"/>
    </w:rPr>
  </w:style>
  <w:style w:type="character" w:customStyle="1" w:styleId="fontstyle01">
    <w:name w:val="fontstyle01"/>
    <w:basedOn w:val="DefaultParagraphFont"/>
    <w:rsid w:val="001A7A7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A7A75"/>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1A7A75"/>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1A7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75"/>
    <w:rPr>
      <w:rFonts w:eastAsiaTheme="minorEastAsia"/>
      <w:szCs w:val="22"/>
      <w:lang w:bidi="ar-SA"/>
    </w:rPr>
  </w:style>
  <w:style w:type="paragraph" w:styleId="Footer">
    <w:name w:val="footer"/>
    <w:basedOn w:val="Normal"/>
    <w:link w:val="FooterChar"/>
    <w:uiPriority w:val="99"/>
    <w:unhideWhenUsed/>
    <w:rsid w:val="001A7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75"/>
    <w:rPr>
      <w:rFonts w:eastAsiaTheme="minorEastAsia"/>
      <w:szCs w:val="22"/>
      <w:lang w:bidi="ar-SA"/>
    </w:rPr>
  </w:style>
  <w:style w:type="paragraph" w:styleId="ListParagraph">
    <w:name w:val="List Paragraph"/>
    <w:basedOn w:val="Normal"/>
    <w:uiPriority w:val="1"/>
    <w:qFormat/>
    <w:rsid w:val="001A7A75"/>
    <w:pPr>
      <w:ind w:left="720"/>
      <w:contextualSpacing/>
    </w:pPr>
    <w:rPr>
      <w:rFonts w:eastAsiaTheme="minorHAnsi" w:cs="Mangal"/>
      <w:szCs w:val="20"/>
      <w:lang w:bidi="hi-IN"/>
    </w:rPr>
  </w:style>
  <w:style w:type="table" w:styleId="TableGrid">
    <w:name w:val="Table Grid"/>
    <w:basedOn w:val="TableNormal"/>
    <w:uiPriority w:val="59"/>
    <w:rsid w:val="001A7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A7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75"/>
    <w:rPr>
      <w:rFonts w:ascii="Tahoma" w:eastAsiaTheme="minorEastAsia" w:hAnsi="Tahoma" w:cs="Tahoma"/>
      <w:sz w:val="16"/>
      <w:szCs w:val="16"/>
      <w:lang w:bidi="ar-SA"/>
    </w:rPr>
  </w:style>
  <w:style w:type="paragraph" w:styleId="BodyText">
    <w:name w:val="Body Text"/>
    <w:basedOn w:val="Normal"/>
    <w:link w:val="BodyTextChar"/>
    <w:uiPriority w:val="1"/>
    <w:qFormat/>
    <w:rsid w:val="001A7A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A7A75"/>
    <w:rPr>
      <w:rFonts w:ascii="Times New Roman" w:eastAsia="Times New Roman" w:hAnsi="Times New Roman" w:cs="Times New Roman"/>
      <w:sz w:val="24"/>
      <w:szCs w:val="24"/>
      <w:lang w:bidi="ar-SA"/>
    </w:rPr>
  </w:style>
  <w:style w:type="character" w:styleId="Hyperlink">
    <w:name w:val="Hyperlink"/>
    <w:uiPriority w:val="99"/>
    <w:unhideWhenUsed/>
    <w:rsid w:val="001A7A75"/>
    <w:rPr>
      <w:color w:val="0000FF"/>
      <w:u w:val="single"/>
    </w:rPr>
  </w:style>
  <w:style w:type="paragraph" w:styleId="NormalWeb">
    <w:name w:val="Normal (Web)"/>
    <w:basedOn w:val="Normal"/>
    <w:uiPriority w:val="99"/>
    <w:unhideWhenUsed/>
    <w:rsid w:val="001A7A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A7A75"/>
    <w:rPr>
      <w:b/>
      <w:bCs/>
    </w:rPr>
  </w:style>
  <w:style w:type="character" w:styleId="Emphasis">
    <w:name w:val="Emphasis"/>
    <w:basedOn w:val="DefaultParagraphFont"/>
    <w:uiPriority w:val="20"/>
    <w:qFormat/>
    <w:rsid w:val="001A7A75"/>
    <w:rPr>
      <w:i/>
      <w:iCs/>
    </w:rPr>
  </w:style>
  <w:style w:type="paragraph" w:customStyle="1" w:styleId="Default">
    <w:name w:val="Default"/>
    <w:rsid w:val="001A7A75"/>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text">
    <w:name w:val="text"/>
    <w:basedOn w:val="DefaultParagraphFont"/>
    <w:rsid w:val="001A7A75"/>
  </w:style>
  <w:style w:type="paragraph" w:styleId="NoSpacing">
    <w:name w:val="No Spacing"/>
    <w:uiPriority w:val="1"/>
    <w:qFormat/>
    <w:rsid w:val="001A7A75"/>
    <w:pPr>
      <w:spacing w:after="0" w:line="240" w:lineRule="auto"/>
    </w:pPr>
    <w:rPr>
      <w:szCs w:val="22"/>
      <w:lang w:val="en-IN" w:bidi="ar-SA"/>
    </w:rPr>
  </w:style>
  <w:style w:type="character" w:customStyle="1" w:styleId="charoverride-4">
    <w:name w:val="charoverride-4"/>
    <w:basedOn w:val="DefaultParagraphFont"/>
    <w:rsid w:val="001A7A75"/>
  </w:style>
  <w:style w:type="character" w:customStyle="1" w:styleId="charoverride-5">
    <w:name w:val="charoverride-5"/>
    <w:basedOn w:val="DefaultParagraphFont"/>
    <w:rsid w:val="001A7A75"/>
  </w:style>
  <w:style w:type="character" w:customStyle="1" w:styleId="charoverride-6">
    <w:name w:val="charoverride-6"/>
    <w:basedOn w:val="DefaultParagraphFont"/>
    <w:rsid w:val="001A7A75"/>
  </w:style>
  <w:style w:type="character" w:styleId="PlaceholderText">
    <w:name w:val="Placeholder Text"/>
    <w:basedOn w:val="DefaultParagraphFont"/>
    <w:uiPriority w:val="99"/>
    <w:semiHidden/>
    <w:rsid w:val="001A7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13</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1180</cp:lastModifiedBy>
  <cp:revision>28</cp:revision>
  <dcterms:created xsi:type="dcterms:W3CDTF">2025-07-18T09:40:00Z</dcterms:created>
  <dcterms:modified xsi:type="dcterms:W3CDTF">2025-07-21T09:58:00Z</dcterms:modified>
</cp:coreProperties>
</file>