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184BD" w14:textId="165330D3" w:rsidR="00163BC4" w:rsidRPr="00163BC4" w:rsidRDefault="002D17D6" w:rsidP="00441B6F">
      <w:pPr>
        <w:pStyle w:val="Author"/>
        <w:spacing w:line="240" w:lineRule="auto"/>
        <w:rPr>
          <w:rFonts w:ascii="Arial" w:hAnsi="Arial" w:cs="Arial"/>
          <w:bCs/>
          <w:iCs/>
          <w:kern w:val="28"/>
          <w:sz w:val="36"/>
        </w:rPr>
      </w:pPr>
      <w:r w:rsidRPr="002D17D6">
        <w:rPr>
          <w:rFonts w:ascii="Arial" w:hAnsi="Arial" w:cs="Arial"/>
          <w:bCs/>
          <w:sz w:val="36"/>
          <w:szCs w:val="36"/>
          <w:lang w:val="en"/>
        </w:rPr>
        <w:t>Optimization of Neem Leaf Extract (</w:t>
      </w:r>
      <w:proofErr w:type="spellStart"/>
      <w:r w:rsidRPr="002D17D6">
        <w:rPr>
          <w:rFonts w:ascii="Arial" w:hAnsi="Arial" w:cs="Arial"/>
          <w:bCs/>
          <w:i/>
          <w:iCs/>
          <w:sz w:val="36"/>
          <w:szCs w:val="36"/>
          <w:lang w:val="en"/>
        </w:rPr>
        <w:t>Azadirachta</w:t>
      </w:r>
      <w:proofErr w:type="spellEnd"/>
      <w:r w:rsidRPr="002D17D6">
        <w:rPr>
          <w:rFonts w:ascii="Arial" w:hAnsi="Arial" w:cs="Arial"/>
          <w:bCs/>
          <w:i/>
          <w:iCs/>
          <w:sz w:val="36"/>
          <w:szCs w:val="36"/>
          <w:lang w:val="en"/>
        </w:rPr>
        <w:t xml:space="preserve"> </w:t>
      </w:r>
      <w:proofErr w:type="spellStart"/>
      <w:r w:rsidRPr="002D17D6">
        <w:rPr>
          <w:rFonts w:ascii="Arial" w:hAnsi="Arial" w:cs="Arial"/>
          <w:bCs/>
          <w:i/>
          <w:iCs/>
          <w:sz w:val="36"/>
          <w:szCs w:val="36"/>
          <w:lang w:val="en"/>
        </w:rPr>
        <w:t>indica</w:t>
      </w:r>
      <w:proofErr w:type="spellEnd"/>
      <w:r w:rsidRPr="002D17D6">
        <w:rPr>
          <w:rFonts w:ascii="Arial" w:hAnsi="Arial" w:cs="Arial"/>
          <w:bCs/>
          <w:sz w:val="36"/>
          <w:szCs w:val="36"/>
          <w:lang w:val="en"/>
        </w:rPr>
        <w:t xml:space="preserve"> A. </w:t>
      </w:r>
      <w:proofErr w:type="spellStart"/>
      <w:r w:rsidRPr="002D17D6">
        <w:rPr>
          <w:rFonts w:ascii="Arial" w:hAnsi="Arial" w:cs="Arial"/>
          <w:bCs/>
          <w:sz w:val="36"/>
          <w:szCs w:val="36"/>
          <w:lang w:val="en"/>
        </w:rPr>
        <w:t>Juss</w:t>
      </w:r>
      <w:proofErr w:type="spellEnd"/>
      <w:r w:rsidRPr="002D17D6">
        <w:rPr>
          <w:rFonts w:ascii="Arial" w:hAnsi="Arial" w:cs="Arial"/>
          <w:bCs/>
          <w:sz w:val="36"/>
          <w:szCs w:val="36"/>
          <w:lang w:val="en"/>
        </w:rPr>
        <w:t>) to Control Whitefly (</w:t>
      </w:r>
      <w:proofErr w:type="spellStart"/>
      <w:r w:rsidRPr="002D17D6">
        <w:rPr>
          <w:rFonts w:ascii="Arial" w:hAnsi="Arial" w:cs="Arial"/>
          <w:bCs/>
          <w:i/>
          <w:iCs/>
          <w:sz w:val="36"/>
          <w:szCs w:val="36"/>
          <w:lang w:val="en"/>
        </w:rPr>
        <w:t>Bemisia</w:t>
      </w:r>
      <w:proofErr w:type="spellEnd"/>
      <w:r w:rsidRPr="002D17D6">
        <w:rPr>
          <w:rFonts w:ascii="Arial" w:hAnsi="Arial" w:cs="Arial"/>
          <w:bCs/>
          <w:i/>
          <w:iCs/>
          <w:sz w:val="36"/>
          <w:szCs w:val="36"/>
          <w:lang w:val="en"/>
        </w:rPr>
        <w:t xml:space="preserve"> </w:t>
      </w:r>
      <w:proofErr w:type="spellStart"/>
      <w:r w:rsidRPr="002D17D6">
        <w:rPr>
          <w:rFonts w:ascii="Arial" w:hAnsi="Arial" w:cs="Arial"/>
          <w:bCs/>
          <w:i/>
          <w:iCs/>
          <w:sz w:val="36"/>
          <w:szCs w:val="36"/>
          <w:lang w:val="en"/>
        </w:rPr>
        <w:t>tabaci</w:t>
      </w:r>
      <w:proofErr w:type="spellEnd"/>
      <w:r w:rsidRPr="002D17D6">
        <w:rPr>
          <w:rFonts w:ascii="Arial" w:hAnsi="Arial" w:cs="Arial"/>
          <w:bCs/>
          <w:sz w:val="36"/>
          <w:szCs w:val="36"/>
          <w:lang w:val="en"/>
        </w:rPr>
        <w:t xml:space="preserve"> (</w:t>
      </w:r>
      <w:proofErr w:type="spellStart"/>
      <w:r w:rsidRPr="002D17D6">
        <w:rPr>
          <w:rFonts w:ascii="Arial" w:hAnsi="Arial" w:cs="Arial"/>
          <w:bCs/>
          <w:sz w:val="36"/>
          <w:szCs w:val="36"/>
          <w:lang w:val="en"/>
        </w:rPr>
        <w:t>Gennadius</w:t>
      </w:r>
      <w:proofErr w:type="spellEnd"/>
      <w:r w:rsidRPr="002D17D6">
        <w:rPr>
          <w:rFonts w:ascii="Arial" w:hAnsi="Arial" w:cs="Arial"/>
          <w:bCs/>
          <w:sz w:val="36"/>
          <w:szCs w:val="36"/>
          <w:lang w:val="en"/>
        </w:rPr>
        <w:t>) on Eggplant (</w:t>
      </w:r>
      <w:r w:rsidRPr="002D17D6">
        <w:rPr>
          <w:rFonts w:ascii="Arial" w:hAnsi="Arial" w:cs="Arial"/>
          <w:bCs/>
          <w:i/>
          <w:iCs/>
          <w:sz w:val="36"/>
          <w:szCs w:val="36"/>
          <w:lang w:val="en"/>
        </w:rPr>
        <w:t xml:space="preserve">Solanum </w:t>
      </w:r>
      <w:proofErr w:type="spellStart"/>
      <w:r w:rsidRPr="002D17D6">
        <w:rPr>
          <w:rFonts w:ascii="Arial" w:hAnsi="Arial" w:cs="Arial"/>
          <w:bCs/>
          <w:i/>
          <w:iCs/>
          <w:sz w:val="36"/>
          <w:szCs w:val="36"/>
          <w:lang w:val="en"/>
        </w:rPr>
        <w:t>melongena</w:t>
      </w:r>
      <w:proofErr w:type="spellEnd"/>
      <w:r w:rsidRPr="002D17D6">
        <w:rPr>
          <w:rFonts w:ascii="Arial" w:hAnsi="Arial" w:cs="Arial"/>
          <w:bCs/>
          <w:sz w:val="36"/>
          <w:szCs w:val="36"/>
          <w:lang w:val="en"/>
        </w:rPr>
        <w:t xml:space="preserve"> L.)</w:t>
      </w:r>
      <w:r w:rsidR="00231920">
        <w:rPr>
          <w:rFonts w:ascii="Arial" w:hAnsi="Arial" w:cs="Arial"/>
          <w:bCs/>
          <w:iCs/>
          <w:kern w:val="28"/>
          <w:sz w:val="36"/>
        </w:rPr>
        <w:t xml:space="preserve"> </w:t>
      </w:r>
    </w:p>
    <w:p w14:paraId="0AEE2CDE" w14:textId="77777777" w:rsidR="00A258C3" w:rsidRPr="00790ADA" w:rsidRDefault="00A258C3" w:rsidP="00441B6F">
      <w:pPr>
        <w:pStyle w:val="Author"/>
        <w:spacing w:line="240" w:lineRule="auto"/>
        <w:jc w:val="both"/>
        <w:rPr>
          <w:rFonts w:ascii="Arial" w:hAnsi="Arial" w:cs="Arial"/>
          <w:sz w:val="36"/>
        </w:rPr>
      </w:pPr>
    </w:p>
    <w:p w14:paraId="2B25CD5F" w14:textId="77777777" w:rsidR="00826402" w:rsidRDefault="00826402" w:rsidP="00826402">
      <w:pPr>
        <w:pStyle w:val="Affiliation"/>
        <w:spacing w:after="0" w:line="240" w:lineRule="auto"/>
        <w:jc w:val="both"/>
        <w:rPr>
          <w:rFonts w:ascii="Arial" w:eastAsia="Calibri" w:hAnsi="Arial" w:cs="Arial"/>
        </w:rPr>
      </w:pPr>
    </w:p>
    <w:p w14:paraId="3F47C19F" w14:textId="1025577E" w:rsidR="00B01FCD" w:rsidRPr="00FB3A86" w:rsidRDefault="00860EC1" w:rsidP="00441B6F">
      <w:pPr>
        <w:pStyle w:val="Copyright"/>
        <w:spacing w:after="0" w:line="240" w:lineRule="auto"/>
        <w:jc w:val="both"/>
        <w:rPr>
          <w:rFonts w:ascii="Arial" w:hAnsi="Arial" w:cs="Arial"/>
        </w:rPr>
        <w:sectPr w:rsidR="00B01FCD" w:rsidRPr="00FB3A86" w:rsidSect="007C02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0F4DB3D" wp14:editId="53E8417E">
                <wp:extent cx="5303520" cy="635"/>
                <wp:effectExtent l="13335" t="13335" r="17145" b="15240"/>
                <wp:docPr id="77545557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11CBC5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EDBC6A1" w14:textId="58F1D4A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5FEE7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06E05C2" w14:textId="77777777" w:rsidTr="001E44FE">
        <w:tc>
          <w:tcPr>
            <w:tcW w:w="9576" w:type="dxa"/>
            <w:shd w:val="clear" w:color="auto" w:fill="F2F2F2"/>
          </w:tcPr>
          <w:p w14:paraId="10ED7354" w14:textId="14786952" w:rsidR="00505F06" w:rsidRPr="000E5BDF" w:rsidRDefault="000E5BDF" w:rsidP="00441B6F">
            <w:pPr>
              <w:pStyle w:val="Body"/>
              <w:spacing w:after="0"/>
              <w:rPr>
                <w:rFonts w:ascii="Arial" w:eastAsia="Calibri" w:hAnsi="Arial" w:cs="Arial"/>
              </w:rPr>
            </w:pPr>
            <w:proofErr w:type="spellStart"/>
            <w:r w:rsidRPr="000E5BDF">
              <w:rPr>
                <w:rFonts w:ascii="Arial" w:hAnsi="Arial" w:cs="Arial"/>
                <w:i/>
                <w:iCs/>
                <w:lang w:val="en"/>
              </w:rPr>
              <w:t>Bemisia</w:t>
            </w:r>
            <w:proofErr w:type="spellEnd"/>
            <w:r w:rsidRPr="000E5BDF">
              <w:rPr>
                <w:rFonts w:ascii="Arial" w:hAnsi="Arial" w:cs="Arial"/>
                <w:i/>
                <w:iCs/>
                <w:lang w:val="en"/>
              </w:rPr>
              <w:t xml:space="preserve"> </w:t>
            </w:r>
            <w:proofErr w:type="spellStart"/>
            <w:r w:rsidRPr="000E5BDF">
              <w:rPr>
                <w:rFonts w:ascii="Arial" w:hAnsi="Arial" w:cs="Arial"/>
                <w:i/>
                <w:iCs/>
                <w:lang w:val="en"/>
              </w:rPr>
              <w:t>tabaci</w:t>
            </w:r>
            <w:proofErr w:type="spellEnd"/>
            <w:r w:rsidRPr="000E5BDF">
              <w:rPr>
                <w:rFonts w:ascii="Arial" w:hAnsi="Arial" w:cs="Arial"/>
                <w:lang w:val="en"/>
              </w:rPr>
              <w:t xml:space="preserve"> (</w:t>
            </w:r>
            <w:proofErr w:type="spellStart"/>
            <w:r w:rsidRPr="000E5BDF">
              <w:rPr>
                <w:rFonts w:ascii="Arial" w:hAnsi="Arial" w:cs="Arial"/>
                <w:lang w:val="en"/>
              </w:rPr>
              <w:t>Gennadius</w:t>
            </w:r>
            <w:proofErr w:type="spellEnd"/>
            <w:r w:rsidRPr="000E5BDF">
              <w:rPr>
                <w:rFonts w:ascii="Arial" w:hAnsi="Arial" w:cs="Arial"/>
                <w:lang w:val="en"/>
              </w:rPr>
              <w:t>) is one of the main pests in eggplant (</w:t>
            </w:r>
            <w:r w:rsidRPr="000E5BDF">
              <w:rPr>
                <w:rFonts w:ascii="Arial" w:hAnsi="Arial" w:cs="Arial"/>
                <w:i/>
                <w:iCs/>
                <w:lang w:val="en"/>
              </w:rPr>
              <w:t xml:space="preserve">Solanum </w:t>
            </w:r>
            <w:proofErr w:type="spellStart"/>
            <w:r w:rsidRPr="000E5BDF">
              <w:rPr>
                <w:rFonts w:ascii="Arial" w:hAnsi="Arial" w:cs="Arial"/>
                <w:i/>
                <w:iCs/>
                <w:lang w:val="en"/>
              </w:rPr>
              <w:t>melongena</w:t>
            </w:r>
            <w:proofErr w:type="spellEnd"/>
            <w:r w:rsidRPr="000E5BDF">
              <w:rPr>
                <w:rFonts w:ascii="Arial" w:hAnsi="Arial" w:cs="Arial"/>
                <w:lang w:val="en"/>
              </w:rPr>
              <w:t xml:space="preserve"> L.) cultivation, which can cause a 20-100% decrease in yield. Controlling </w:t>
            </w:r>
            <w:r w:rsidRPr="000E5BDF">
              <w:rPr>
                <w:rFonts w:ascii="Arial" w:hAnsi="Arial" w:cs="Arial"/>
                <w:i/>
                <w:iCs/>
                <w:lang w:val="en"/>
              </w:rPr>
              <w:t xml:space="preserve">B. </w:t>
            </w:r>
            <w:proofErr w:type="spellStart"/>
            <w:r w:rsidRPr="000E5BDF">
              <w:rPr>
                <w:rFonts w:ascii="Arial" w:hAnsi="Arial" w:cs="Arial"/>
                <w:i/>
                <w:iCs/>
                <w:lang w:val="en"/>
              </w:rPr>
              <w:t>tabaci</w:t>
            </w:r>
            <w:proofErr w:type="spellEnd"/>
            <w:r w:rsidRPr="000E5BDF">
              <w:rPr>
                <w:rFonts w:ascii="Arial" w:hAnsi="Arial" w:cs="Arial"/>
                <w:lang w:val="en"/>
              </w:rPr>
              <w:t xml:space="preserve"> using chemical insecticides has many negative impacts, as an alternative, the use of neem leaf extract (</w:t>
            </w:r>
            <w:proofErr w:type="spellStart"/>
            <w:r w:rsidRPr="000E5BDF">
              <w:rPr>
                <w:rFonts w:ascii="Arial" w:hAnsi="Arial" w:cs="Arial"/>
                <w:i/>
                <w:iCs/>
                <w:lang w:val="en"/>
              </w:rPr>
              <w:t>Azadirachta</w:t>
            </w:r>
            <w:proofErr w:type="spellEnd"/>
            <w:r w:rsidRPr="000E5BDF">
              <w:rPr>
                <w:rFonts w:ascii="Arial" w:hAnsi="Arial" w:cs="Arial"/>
                <w:i/>
                <w:iCs/>
                <w:lang w:val="en"/>
              </w:rPr>
              <w:t xml:space="preserve"> </w:t>
            </w:r>
            <w:proofErr w:type="spellStart"/>
            <w:r w:rsidRPr="000E5BDF">
              <w:rPr>
                <w:rFonts w:ascii="Arial" w:hAnsi="Arial" w:cs="Arial"/>
                <w:i/>
                <w:iCs/>
                <w:lang w:val="en"/>
              </w:rPr>
              <w:t>indica</w:t>
            </w:r>
            <w:proofErr w:type="spellEnd"/>
            <w:r w:rsidRPr="000E5BDF">
              <w:rPr>
                <w:rFonts w:ascii="Arial" w:hAnsi="Arial" w:cs="Arial"/>
                <w:lang w:val="en"/>
              </w:rPr>
              <w:t xml:space="preserve"> A. </w:t>
            </w:r>
            <w:proofErr w:type="spellStart"/>
            <w:r w:rsidRPr="000E5BDF">
              <w:rPr>
                <w:rFonts w:ascii="Arial" w:hAnsi="Arial" w:cs="Arial"/>
                <w:lang w:val="en"/>
              </w:rPr>
              <w:t>Juss</w:t>
            </w:r>
            <w:proofErr w:type="spellEnd"/>
            <w:r w:rsidRPr="000E5BDF">
              <w:rPr>
                <w:rFonts w:ascii="Arial" w:hAnsi="Arial" w:cs="Arial"/>
                <w:lang w:val="en"/>
              </w:rPr>
              <w:t xml:space="preserve">) is used which has the potential as a botanical insecticide. This study aims to determine the concentration of neem leaf extract that is effective and efficient in controlling </w:t>
            </w:r>
            <w:r w:rsidRPr="000E5BDF">
              <w:rPr>
                <w:rFonts w:ascii="Arial" w:hAnsi="Arial" w:cs="Arial"/>
                <w:i/>
                <w:iCs/>
                <w:lang w:val="en"/>
              </w:rPr>
              <w:t>B</w:t>
            </w:r>
            <w:r w:rsidR="00E74F4A">
              <w:rPr>
                <w:rFonts w:ascii="Arial" w:hAnsi="Arial" w:cs="Arial"/>
                <w:i/>
                <w:iCs/>
                <w:lang w:val="en"/>
              </w:rPr>
              <w:t xml:space="preserve">. </w:t>
            </w:r>
            <w:proofErr w:type="spellStart"/>
            <w:r w:rsidRPr="000E5BDF">
              <w:rPr>
                <w:rFonts w:ascii="Arial" w:hAnsi="Arial" w:cs="Arial"/>
                <w:i/>
                <w:iCs/>
                <w:lang w:val="en"/>
              </w:rPr>
              <w:t>tabaci</w:t>
            </w:r>
            <w:proofErr w:type="spellEnd"/>
            <w:r w:rsidRPr="000E5BDF">
              <w:rPr>
                <w:rFonts w:ascii="Arial" w:hAnsi="Arial" w:cs="Arial"/>
                <w:lang w:val="en"/>
              </w:rPr>
              <w:t xml:space="preserve"> in eggplant plants. The study was conducted in </w:t>
            </w:r>
            <w:proofErr w:type="spellStart"/>
            <w:r w:rsidRPr="000E5BDF">
              <w:rPr>
                <w:rFonts w:ascii="Arial" w:hAnsi="Arial" w:cs="Arial"/>
                <w:lang w:val="en"/>
              </w:rPr>
              <w:t>Lolu</w:t>
            </w:r>
            <w:proofErr w:type="spellEnd"/>
            <w:r w:rsidRPr="000E5BDF">
              <w:rPr>
                <w:rFonts w:ascii="Arial" w:hAnsi="Arial" w:cs="Arial"/>
                <w:lang w:val="en"/>
              </w:rPr>
              <w:t xml:space="preserve"> Village, </w:t>
            </w:r>
            <w:proofErr w:type="spellStart"/>
            <w:r w:rsidRPr="000E5BDF">
              <w:rPr>
                <w:rFonts w:ascii="Arial" w:hAnsi="Arial" w:cs="Arial"/>
                <w:lang w:val="en"/>
              </w:rPr>
              <w:t>Biromaru</w:t>
            </w:r>
            <w:proofErr w:type="spellEnd"/>
            <w:r w:rsidRPr="000E5BDF">
              <w:rPr>
                <w:rFonts w:ascii="Arial" w:hAnsi="Arial" w:cs="Arial"/>
                <w:lang w:val="en"/>
              </w:rPr>
              <w:t xml:space="preserve"> District, </w:t>
            </w:r>
            <w:proofErr w:type="spellStart"/>
            <w:r w:rsidRPr="000E5BDF">
              <w:rPr>
                <w:rFonts w:ascii="Arial" w:hAnsi="Arial" w:cs="Arial"/>
                <w:lang w:val="en"/>
              </w:rPr>
              <w:t>Sigi</w:t>
            </w:r>
            <w:proofErr w:type="spellEnd"/>
            <w:r w:rsidRPr="000E5BDF">
              <w:rPr>
                <w:rFonts w:ascii="Arial" w:hAnsi="Arial" w:cs="Arial"/>
                <w:lang w:val="en"/>
              </w:rPr>
              <w:t xml:space="preserve"> Regency, Central Sulawesi Province and neem leaf extraction was carried out at the Plant Pest and Disease Laboratory, Faculty of Agriculture, </w:t>
            </w:r>
            <w:proofErr w:type="spellStart"/>
            <w:r w:rsidRPr="000E5BDF">
              <w:rPr>
                <w:rFonts w:ascii="Arial" w:hAnsi="Arial" w:cs="Arial"/>
                <w:lang w:val="en"/>
              </w:rPr>
              <w:t>Tadulako</w:t>
            </w:r>
            <w:proofErr w:type="spellEnd"/>
            <w:r w:rsidRPr="000E5BDF">
              <w:rPr>
                <w:rFonts w:ascii="Arial" w:hAnsi="Arial" w:cs="Arial"/>
                <w:lang w:val="en"/>
              </w:rPr>
              <w:t xml:space="preserve"> University from November 2024 to February 2025. The experiment used a randomized block design (R</w:t>
            </w:r>
            <w:r w:rsidR="006B1AAC">
              <w:rPr>
                <w:rFonts w:ascii="Arial" w:hAnsi="Arial" w:cs="Arial"/>
                <w:lang w:val="en"/>
              </w:rPr>
              <w:t>BD</w:t>
            </w:r>
            <w:r w:rsidRPr="000E5BDF">
              <w:rPr>
                <w:rFonts w:ascii="Arial" w:hAnsi="Arial" w:cs="Arial"/>
                <w:lang w:val="en"/>
              </w:rPr>
              <w:t>) with 6 treatments and 4 replications so that 24 experimental units were obtained. The treatment consisted of several concentrations of neem leaf extract, namely P0 = control (0 g.L</w:t>
            </w:r>
            <w:r w:rsidRPr="00E74F4A">
              <w:rPr>
                <w:rFonts w:ascii="Arial" w:hAnsi="Arial" w:cs="Arial"/>
                <w:vertAlign w:val="superscript"/>
                <w:lang w:val="en"/>
              </w:rPr>
              <w:t>-1</w:t>
            </w:r>
            <w:r w:rsidRPr="000E5BDF">
              <w:rPr>
                <w:rFonts w:ascii="Arial" w:hAnsi="Arial" w:cs="Arial"/>
                <w:lang w:val="en"/>
              </w:rPr>
              <w:t xml:space="preserve">), P1-P5 (0.5 </w:t>
            </w:r>
            <w:proofErr w:type="gramStart"/>
            <w:r w:rsidRPr="000E5BDF">
              <w:rPr>
                <w:rFonts w:ascii="Arial" w:hAnsi="Arial" w:cs="Arial"/>
                <w:lang w:val="en"/>
              </w:rPr>
              <w:t>g.L</w:t>
            </w:r>
            <w:proofErr w:type="gramEnd"/>
            <w:r w:rsidRPr="00E74F4A">
              <w:rPr>
                <w:rFonts w:ascii="Arial" w:hAnsi="Arial" w:cs="Arial"/>
                <w:vertAlign w:val="superscript"/>
                <w:lang w:val="en"/>
              </w:rPr>
              <w:t>-1,</w:t>
            </w:r>
            <w:r w:rsidRPr="000E5BDF">
              <w:rPr>
                <w:rFonts w:ascii="Arial" w:hAnsi="Arial" w:cs="Arial"/>
                <w:lang w:val="en"/>
              </w:rPr>
              <w:t xml:space="preserve"> 1 g.L</w:t>
            </w:r>
            <w:r w:rsidRPr="00E74F4A">
              <w:rPr>
                <w:rFonts w:ascii="Arial" w:hAnsi="Arial" w:cs="Arial"/>
                <w:vertAlign w:val="superscript"/>
                <w:lang w:val="en"/>
              </w:rPr>
              <w:t>-1</w:t>
            </w:r>
            <w:r w:rsidRPr="000E5BDF">
              <w:rPr>
                <w:rFonts w:ascii="Arial" w:hAnsi="Arial" w:cs="Arial"/>
                <w:lang w:val="en"/>
              </w:rPr>
              <w:t>, 2 g.L</w:t>
            </w:r>
            <w:r w:rsidRPr="00E74F4A">
              <w:rPr>
                <w:rFonts w:ascii="Arial" w:hAnsi="Arial" w:cs="Arial"/>
                <w:vertAlign w:val="superscript"/>
                <w:lang w:val="en"/>
              </w:rPr>
              <w:t>-1</w:t>
            </w:r>
            <w:r w:rsidRPr="000E5BDF">
              <w:rPr>
                <w:rFonts w:ascii="Arial" w:hAnsi="Arial" w:cs="Arial"/>
                <w:lang w:val="en"/>
              </w:rPr>
              <w:t>, 4 g.L</w:t>
            </w:r>
            <w:r w:rsidRPr="00E74F4A">
              <w:rPr>
                <w:rFonts w:ascii="Arial" w:hAnsi="Arial" w:cs="Arial"/>
                <w:vertAlign w:val="superscript"/>
                <w:lang w:val="en"/>
              </w:rPr>
              <w:t>-1</w:t>
            </w:r>
            <w:r w:rsidRPr="000E5BDF">
              <w:rPr>
                <w:rFonts w:ascii="Arial" w:hAnsi="Arial" w:cs="Arial"/>
                <w:lang w:val="en"/>
              </w:rPr>
              <w:t>, 8 g.L</w:t>
            </w:r>
            <w:r w:rsidRPr="00E74F4A">
              <w:rPr>
                <w:rFonts w:ascii="Arial" w:hAnsi="Arial" w:cs="Arial"/>
                <w:vertAlign w:val="superscript"/>
                <w:lang w:val="en"/>
              </w:rPr>
              <w:t>-1</w:t>
            </w:r>
            <w:r w:rsidRPr="000E5BDF">
              <w:rPr>
                <w:rFonts w:ascii="Arial" w:hAnsi="Arial" w:cs="Arial"/>
                <w:lang w:val="en"/>
              </w:rPr>
              <w:t xml:space="preserve">). </w:t>
            </w:r>
            <w:r w:rsidR="00E74F4A" w:rsidRPr="00E74F4A">
              <w:rPr>
                <w:rFonts w:ascii="Arial" w:hAnsi="Arial" w:cs="Arial"/>
                <w:lang w:val="en"/>
              </w:rPr>
              <w:t xml:space="preserve">The results showed that the use of neem leaf extract was effective in controlling </w:t>
            </w:r>
            <w:r w:rsidR="00E74F4A" w:rsidRPr="006B1AAC">
              <w:rPr>
                <w:rFonts w:ascii="Arial" w:hAnsi="Arial" w:cs="Arial"/>
                <w:i/>
                <w:iCs/>
                <w:lang w:val="en"/>
              </w:rPr>
              <w:t xml:space="preserve">B. </w:t>
            </w:r>
            <w:proofErr w:type="spellStart"/>
            <w:r w:rsidR="00E74F4A" w:rsidRPr="006B1AAC">
              <w:rPr>
                <w:rFonts w:ascii="Arial" w:hAnsi="Arial" w:cs="Arial"/>
                <w:i/>
                <w:iCs/>
                <w:lang w:val="en"/>
              </w:rPr>
              <w:t>tabaci</w:t>
            </w:r>
            <w:proofErr w:type="spellEnd"/>
            <w:r w:rsidR="00E74F4A" w:rsidRPr="00E74F4A">
              <w:rPr>
                <w:rFonts w:ascii="Arial" w:hAnsi="Arial" w:cs="Arial"/>
                <w:lang w:val="en"/>
              </w:rPr>
              <w:t xml:space="preserve"> on eggplant plants. Concentrations of 2-4 g.L</w:t>
            </w:r>
            <w:r w:rsidR="00E74F4A" w:rsidRPr="00E74F4A">
              <w:rPr>
                <w:rFonts w:ascii="Arial" w:hAnsi="Arial" w:cs="Arial"/>
                <w:vertAlign w:val="superscript"/>
                <w:lang w:val="en"/>
              </w:rPr>
              <w:t>-1</w:t>
            </w:r>
            <w:r w:rsidR="00E74F4A" w:rsidRPr="00E74F4A">
              <w:rPr>
                <w:rFonts w:ascii="Arial" w:hAnsi="Arial" w:cs="Arial"/>
                <w:lang w:val="en"/>
              </w:rPr>
              <w:t xml:space="preserve"> were effective and efficient in controlling </w:t>
            </w:r>
            <w:r w:rsidR="00E74F4A" w:rsidRPr="00E74F4A">
              <w:rPr>
                <w:rFonts w:ascii="Arial" w:hAnsi="Arial" w:cs="Arial"/>
                <w:i/>
                <w:iCs/>
                <w:lang w:val="en"/>
              </w:rPr>
              <w:t xml:space="preserve">B. </w:t>
            </w:r>
            <w:proofErr w:type="spellStart"/>
            <w:r w:rsidR="00E74F4A" w:rsidRPr="00E74F4A">
              <w:rPr>
                <w:rFonts w:ascii="Arial" w:hAnsi="Arial" w:cs="Arial"/>
                <w:i/>
                <w:iCs/>
                <w:lang w:val="en"/>
              </w:rPr>
              <w:t>tabaci</w:t>
            </w:r>
            <w:proofErr w:type="spellEnd"/>
            <w:r w:rsidR="00E74F4A" w:rsidRPr="00E74F4A">
              <w:rPr>
                <w:rFonts w:ascii="Arial" w:hAnsi="Arial" w:cs="Arial"/>
                <w:lang w:val="en"/>
              </w:rPr>
              <w:t xml:space="preserve"> with a population density of 0.35-0.74 </w:t>
            </w:r>
            <w:proofErr w:type="gramStart"/>
            <w:r w:rsidR="00E74F4A" w:rsidRPr="00E74F4A">
              <w:rPr>
                <w:rFonts w:ascii="Arial" w:hAnsi="Arial" w:cs="Arial"/>
                <w:lang w:val="en"/>
              </w:rPr>
              <w:t>individuals</w:t>
            </w:r>
            <w:proofErr w:type="gramEnd"/>
            <w:r w:rsidR="00E74F4A">
              <w:rPr>
                <w:rFonts w:ascii="Arial" w:hAnsi="Arial" w:cs="Arial"/>
                <w:lang w:val="en"/>
              </w:rPr>
              <w:t xml:space="preserve"> </w:t>
            </w:r>
            <w:r w:rsidR="00E74F4A" w:rsidRPr="00E74F4A">
              <w:rPr>
                <w:rFonts w:ascii="Arial" w:hAnsi="Arial" w:cs="Arial"/>
                <w:lang w:val="en"/>
              </w:rPr>
              <w:t>plant</w:t>
            </w:r>
            <w:r w:rsidR="00E74F4A" w:rsidRPr="00E74F4A">
              <w:rPr>
                <w:rFonts w:ascii="Arial" w:hAnsi="Arial" w:cs="Arial"/>
                <w:vertAlign w:val="superscript"/>
                <w:lang w:val="en"/>
              </w:rPr>
              <w:t>-1</w:t>
            </w:r>
            <w:r w:rsidR="00E74F4A" w:rsidRPr="00E74F4A">
              <w:rPr>
                <w:rFonts w:ascii="Arial" w:hAnsi="Arial" w:cs="Arial"/>
                <w:lang w:val="en"/>
              </w:rPr>
              <w:t>, the attack intensity decreased to 3.43-4.97% and eggplant production reached 7.54-8.26 t</w:t>
            </w:r>
            <w:r w:rsidR="00E74F4A">
              <w:rPr>
                <w:rFonts w:ascii="Arial" w:hAnsi="Arial" w:cs="Arial"/>
                <w:lang w:val="en"/>
              </w:rPr>
              <w:t xml:space="preserve"> </w:t>
            </w:r>
            <w:r w:rsidR="00E74F4A" w:rsidRPr="00E74F4A">
              <w:rPr>
                <w:rFonts w:ascii="Arial" w:hAnsi="Arial" w:cs="Arial"/>
                <w:lang w:val="en"/>
              </w:rPr>
              <w:t>ha</w:t>
            </w:r>
            <w:r w:rsidR="00E74F4A" w:rsidRPr="00E74F4A">
              <w:rPr>
                <w:rFonts w:ascii="Arial" w:hAnsi="Arial" w:cs="Arial"/>
                <w:vertAlign w:val="superscript"/>
                <w:lang w:val="en"/>
              </w:rPr>
              <w:t>-1</w:t>
            </w:r>
            <w:r w:rsidR="00E74F4A" w:rsidRPr="00E74F4A">
              <w:rPr>
                <w:rFonts w:ascii="Arial" w:hAnsi="Arial" w:cs="Arial"/>
                <w:lang w:val="en"/>
              </w:rPr>
              <w:t>.</w:t>
            </w:r>
          </w:p>
        </w:tc>
      </w:tr>
    </w:tbl>
    <w:p w14:paraId="17DF8559" w14:textId="77777777" w:rsidR="00636EB2" w:rsidRDefault="00636EB2" w:rsidP="00441B6F">
      <w:pPr>
        <w:pStyle w:val="Body"/>
        <w:spacing w:after="0"/>
        <w:rPr>
          <w:rFonts w:ascii="Arial" w:hAnsi="Arial" w:cs="Arial"/>
          <w:i/>
        </w:rPr>
      </w:pPr>
    </w:p>
    <w:p w14:paraId="750B5EB4" w14:textId="77B6DE37" w:rsidR="00A24E7E" w:rsidRPr="005F61D7" w:rsidRDefault="00A24E7E" w:rsidP="005F61D7">
      <w:pPr>
        <w:pStyle w:val="Body"/>
        <w:spacing w:after="0"/>
        <w:jc w:val="left"/>
        <w:rPr>
          <w:rFonts w:ascii="Arial" w:hAnsi="Arial" w:cs="Arial"/>
          <w:i/>
          <w:iCs/>
        </w:rPr>
      </w:pPr>
      <w:r>
        <w:rPr>
          <w:rFonts w:ascii="Arial" w:hAnsi="Arial" w:cs="Arial"/>
          <w:i/>
        </w:rPr>
        <w:t xml:space="preserve">Keywords: </w:t>
      </w:r>
      <w:proofErr w:type="spellStart"/>
      <w:r w:rsidR="005F61D7" w:rsidRPr="005F61D7">
        <w:rPr>
          <w:rFonts w:ascii="Arial" w:hAnsi="Arial" w:cs="Arial"/>
          <w:i/>
          <w:iCs/>
          <w:lang w:val="en"/>
        </w:rPr>
        <w:t>Bemicia</w:t>
      </w:r>
      <w:proofErr w:type="spellEnd"/>
      <w:r w:rsidR="005F61D7" w:rsidRPr="005F61D7">
        <w:rPr>
          <w:rFonts w:ascii="Arial" w:hAnsi="Arial" w:cs="Arial"/>
          <w:i/>
          <w:iCs/>
          <w:lang w:val="en"/>
        </w:rPr>
        <w:t xml:space="preserve"> </w:t>
      </w:r>
      <w:proofErr w:type="spellStart"/>
      <w:r w:rsidR="005F61D7" w:rsidRPr="005F61D7">
        <w:rPr>
          <w:rFonts w:ascii="Arial" w:hAnsi="Arial" w:cs="Arial"/>
          <w:i/>
          <w:iCs/>
          <w:lang w:val="en"/>
        </w:rPr>
        <w:t>tabaci</w:t>
      </w:r>
      <w:proofErr w:type="spellEnd"/>
      <w:r w:rsidR="005F61D7" w:rsidRPr="005F61D7">
        <w:rPr>
          <w:rFonts w:ascii="Arial" w:hAnsi="Arial" w:cs="Arial"/>
          <w:lang w:val="en"/>
        </w:rPr>
        <w:t>, botanical insecticide</w:t>
      </w:r>
      <w:r w:rsidR="005F61D7">
        <w:rPr>
          <w:rFonts w:ascii="Arial" w:hAnsi="Arial" w:cs="Arial"/>
          <w:lang w:val="en"/>
        </w:rPr>
        <w:t>,</w:t>
      </w:r>
      <w:r w:rsidR="005F61D7" w:rsidRPr="005F61D7">
        <w:rPr>
          <w:rFonts w:ascii="Arial" w:hAnsi="Arial" w:cs="Arial"/>
          <w:lang w:val="en"/>
        </w:rPr>
        <w:t xml:space="preserve"> </w:t>
      </w:r>
      <w:r w:rsidR="005F61D7">
        <w:rPr>
          <w:rFonts w:ascii="Arial" w:hAnsi="Arial" w:cs="Arial"/>
          <w:lang w:val="en"/>
        </w:rPr>
        <w:t>n</w:t>
      </w:r>
      <w:r w:rsidR="005F61D7" w:rsidRPr="005F61D7">
        <w:rPr>
          <w:rFonts w:ascii="Arial" w:hAnsi="Arial" w:cs="Arial"/>
          <w:lang w:val="en"/>
        </w:rPr>
        <w:t>eem leaf extract</w:t>
      </w:r>
      <w:r w:rsidR="005F61D7">
        <w:rPr>
          <w:rFonts w:ascii="Arial" w:hAnsi="Arial" w:cs="Arial"/>
          <w:lang w:val="en"/>
        </w:rPr>
        <w:t>,</w:t>
      </w:r>
      <w:r w:rsidR="005F61D7" w:rsidRPr="005F61D7">
        <w:rPr>
          <w:rFonts w:ascii="Arial" w:hAnsi="Arial" w:cs="Arial"/>
          <w:lang w:val="en"/>
        </w:rPr>
        <w:t xml:space="preserve"> </w:t>
      </w:r>
      <w:r w:rsidR="005F61D7" w:rsidRPr="005F61D7">
        <w:rPr>
          <w:rFonts w:ascii="Arial" w:hAnsi="Arial" w:cs="Arial"/>
          <w:i/>
          <w:iCs/>
          <w:lang w:val="en"/>
        </w:rPr>
        <w:t>Solanum tuberosum</w:t>
      </w:r>
    </w:p>
    <w:p w14:paraId="503D0DA6" w14:textId="77777777" w:rsidR="00790ADA" w:rsidRPr="005F61D7" w:rsidRDefault="00790ADA" w:rsidP="00441B6F">
      <w:pPr>
        <w:pStyle w:val="Body"/>
        <w:spacing w:after="0"/>
        <w:rPr>
          <w:rFonts w:ascii="Arial" w:hAnsi="Arial" w:cs="Arial"/>
          <w:i/>
          <w:iCs/>
        </w:rPr>
      </w:pPr>
    </w:p>
    <w:p w14:paraId="33B7FA8D" w14:textId="3A183AA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D58DD18" w14:textId="0D370A55" w:rsidR="00B60A48" w:rsidRDefault="00C00760" w:rsidP="00B60A48">
      <w:pPr>
        <w:jc w:val="both"/>
        <w:rPr>
          <w:rFonts w:ascii="Arial" w:hAnsi="Arial" w:cs="Arial"/>
          <w:lang w:val="en"/>
        </w:rPr>
      </w:pPr>
      <w:r>
        <w:rPr>
          <w:rFonts w:ascii="Arial" w:hAnsi="Arial" w:cs="Arial"/>
          <w:lang w:val="en"/>
        </w:rPr>
        <w:t xml:space="preserve"> </w:t>
      </w:r>
    </w:p>
    <w:p w14:paraId="28CC55D5" w14:textId="577271C1" w:rsidR="002D17D6" w:rsidRPr="002D17D6" w:rsidRDefault="002D17D6" w:rsidP="00B60A48">
      <w:pPr>
        <w:spacing w:after="120"/>
        <w:jc w:val="both"/>
        <w:rPr>
          <w:rFonts w:ascii="Arial" w:hAnsi="Arial" w:cs="Arial"/>
          <w:lang w:val="en"/>
        </w:rPr>
      </w:pPr>
      <w:r w:rsidRPr="002D17D6">
        <w:rPr>
          <w:rFonts w:ascii="Arial" w:hAnsi="Arial" w:cs="Arial"/>
          <w:lang w:val="en"/>
        </w:rPr>
        <w:t>Eggplant (</w:t>
      </w:r>
      <w:r w:rsidRPr="005F61D7">
        <w:rPr>
          <w:rFonts w:ascii="Arial" w:hAnsi="Arial" w:cs="Arial"/>
          <w:i/>
          <w:iCs/>
          <w:lang w:val="en"/>
        </w:rPr>
        <w:t xml:space="preserve">Solanum </w:t>
      </w:r>
      <w:proofErr w:type="spellStart"/>
      <w:r w:rsidRPr="005F61D7">
        <w:rPr>
          <w:rFonts w:ascii="Arial" w:hAnsi="Arial" w:cs="Arial"/>
          <w:i/>
          <w:iCs/>
          <w:lang w:val="en"/>
        </w:rPr>
        <w:t>melongena</w:t>
      </w:r>
      <w:proofErr w:type="spellEnd"/>
      <w:r w:rsidRPr="002D17D6">
        <w:rPr>
          <w:rFonts w:ascii="Arial" w:hAnsi="Arial" w:cs="Arial"/>
          <w:lang w:val="en"/>
        </w:rPr>
        <w:t xml:space="preserve"> L.) is one of the important vegetable commodities in tropical areas, including Indonesia. In addition to having high nutritional value, such as vitamins A, B, C, potassium, phosphorus, and iron, eggplant is also a source of income for many farmers </w:t>
      </w:r>
      <w:r w:rsidR="00C00760">
        <w:rPr>
          <w:rFonts w:ascii="Arial" w:hAnsi="Arial" w:cs="Arial"/>
          <w:lang w:val="en"/>
        </w:rPr>
        <w:fldChar w:fldCharType="begin"/>
      </w:r>
      <w:r w:rsidR="00C00760">
        <w:rPr>
          <w:rFonts w:ascii="Arial" w:hAnsi="Arial" w:cs="Arial"/>
          <w:lang w:val="en"/>
        </w:rPr>
        <w:instrText xml:space="preserve"> ADDIN ZOTERO_ITEM CSL_CITATION {"citationID":"wyu59h0W","properties":{"formattedCitation":"(Akin-Osanaiye et al., 2024; Mansurat et al., 2023; Mwinuka et al., 2021; Taufik et al., 2020)","plainCitation":"(Akin-Osanaiye et al., 2024; Mansurat et al., 2023; Mwinuka et al., 2021; Taufik et al., 2020)","noteIndex":0},"citationItems":[{"id":2664,"uris":["http://zotero.org/users/local/hmF4TPw9/items/7UYJ9J9C"],"itemData":{"id":2664,"type":"article-journal","abstract":"Five distinct African eggplants were used in the study to determine their nutritional and anti-nutrient contents which include: Solanum aethiopica, Solanum gilo, Solanum inacnum, Solanum macrocarpon and Solanum melomgena. These analyses were carried using standard methods. The result indicated that S. inacnum has the highest proximate composition with calorific value of 306.45 kcal, S. gilo recorded the lowest carbohydrate value (9.28%). S. aethiopica, had the lowest proximate values but recorded the most value of crude fibre (22.00 ± 0.02%). S. macrocarpon has a low crude protein of 10.47% and a higher carbohydrate of 40.74 while S. melomgena has the highest carbohydrate and moisture of 42.98 and 84.58% respectively. There is no significant difference (p≤0.5) between the values obtained for all the minerals, in all the eggplants. The anti-nutrient analysis showed that S. gilo has the highest oxalate (6.01 ± 0.02mg/g). S. macrocarpon has a lower saponin (14.05 ± 0.02), hydrocyanic acid (4.34 ± 0.02) and phenol (1.45 ± 0.0l). S. melongena has the lowest tannin of 1.01 ± 0.01 but has the highest nitrate of 1.03 ± 0.01 µg/g. This shows that the eggplant, S. incanum, has the highest nutrient composition and can be eaten regularly for health benefits.","container-title":"International Journal on Food, Agriculture and Natural Resources","DOI":"10.46676/ij-fanres.v5i2.230","ISSN":"2722-4066","issue":"2","journalAbbreviation":"IJ-FANRES","page":"1-9","source":"DOI.org (Crossref)","title":"Comparative Analysis of the Nutrient and Anti-Nutrient Compositions of Five Different African Eggplants.","volume":"5","author":[{"family":"Akin-Osanaiye","given":"Bukola Catherine"},{"family":"Hassan","given":"Aisha"},{"family":"Abodunde","given":"Clement Abiodun"}],"issued":{"date-parts":[["2024",7,2]]}}},{"id":2665,"uris":["http://zotero.org/users/local/hmF4TPw9/items/2PRRPBVZ"],"itemData":{"id":2665,"type":"article-journal","abstract":"Fruits and vegetables are considered as good source of functional foods due to their health benefits and nutritional content. Dietary constituents of fruits and vegetable are commonly available and has significant application in management of chronic diseases such as; coronary heart disease, stroke, cancer and diabetes, many medicinal purposes, control of excess weight and obesity due to high fiber content present. Many phenolic compounds had been identified in garden eggplant such as; catechin, rutin, naringin, naringenin, syringic acid, chlorogenic acid, caffeic acid, p-coumaric acid, sinapic acid and anthocyanin. Health-conscious consumers generally focus on the antioxidant capacity, and the phenolic content, vitamins, carotenoids and phytochemicals. All varieties of garden egg vary in polyphenol endowed with antioxidant activity. Polyphenolic compounds and antioxidant activity in eggplants which depend on the cultivar, maturity stage and parts of the fruit. Growing conditions are also reported to significantly affect the phenolic contents. This review discussed the polyphenolic contents and antioxidant activities of different eggplant cultivars. Priority was given to green, white and dark-purple cultivars which are commonly grown in Nigeria. White and green eggplants possess higher phenolic contents when compared with dark purple eggplant which possesses higher antioxidant capacity. They contain about 92% water, 5% protein, copper (0.62mg/100g), magnesium (81.69mg/100g), potassium (87.22mg/100g), sodium (32.51mg/100g), irons (31.41mg/100g), zinc (1.41mg/100g), carbohydrate (7.2 g/100g), fibers (2.0g/100g), calcium (28 mg/100g), iron (1.5 mg/100g) and considerable amount of beta carotene (0.35 mg/100g), ascorbic acid (8 mg/100g), riboflavin (0.06 mg/100g) and thiamin (0.07 mg/100g). The species of African eggplant have nutritional and therapeutic values and can be used in the development of functional foods and these bioactive compounds are responsible for high functions of eggplants and provide antibacterial, anti-inflammatory, anti-allergic, hepatoprotective, antithrombotic, antiviral, anti-carcinogenic and vasodilatory properties in humans.","container-title":"Dutse Journal of Pure and Applied Sciences","DOI":"10.4314/dujopas.v9i1a.16","ISSN":"2635-3490, 2476-8316","issue":"1a","journalAbbreviation":"dujopas","page":"160-167","source":"DOI.org (Crossref)","title":"Phytochemical Contents and Antioxidant potentials of Eggplants from Kano State, Nigeria: A Review","title-short":"Phytochemical Contents and Antioxidant potentials of Eggplants from Kano State, Nigeria","volume":"9","author":[{"family":"Mansurat","given":"A. I"},{"family":"Dandago","given":"M.A"},{"family":"Diya’udeen","given":"H.B"}],"issued":{"date-parts":[["2023",3,31]]}}},{"id":2667,"uris":["http://zotero.org/users/local/hmF4TPw9/items/4457K69Q"],"itemData":{"id":2667,"type":"article-journal","container-title":"Scientia Horticulturae","DOI":"10.1016/j.scienta.2020.109756","ISSN":"03044238","journalAbbreviation":"Scientia Horticulturae","language":"en","page":"109756","source":"DOI.org (Crossref)","title":"Optimizing water and nitrogen application for neglected horticultural species in tropical sub-humid climate areas: A case of African eggplant (Solanum aethiopicum L.)","title-short":"Optimizing water and nitrogen application for neglected horticultural species in tropical sub-humid climate areas","volume":"276","author":[{"family":"Mwinuka","given":"Paul Reuben"},{"family":"Mbilinyi","given":"Boniface P."},{"family":"Mbungu","given":"Winfred B."},{"family":"Mourice","given":"Sixbert K."},{"family":"Mahoo","given":"Henry F."},{"family":"Schmitter","given":"Petra"}],"issued":{"date-parts":[["2021",1]]}}},{"id":2654,"uris":["http://zotero.org/users/local/hmF4TPw9/items/8WVEZZEJ"],"itemData":{"id":2654,"type":"article-journal","abstract":"Eggplant (Solanum melongena L.) is a vegetable that can be found growing in tropical and subtropical areas which is favored by the community because besides having a good taste it also contains lots of vitamins and nutrients. One of the eggplant farming areas in the city of Serang is located in the Penancang area. Eggplant farmers suffer losses due to decreased crop productivity. The decrease in yields was caused by the presence of the gemini virus which is able to infect eggplant plants. Gemini virus (pepper yellow leaf curl) is transmitted by whitefly (Bemisia tabaci) which can cause eggplant plants to become unhealthy. This study aims to analyze the characteristics of eggplant plants infected with the gemini virus. The method used in this research is descriptive qualitative method using observation and direct interviews with eggplant farmers. Eggplant plants infected with the gemini virus have yellow spots, the leaves are shriveled, the fruit is dwarfed and only one fruit is produced in one tree.","container-title":"Prosiding Seminar Nasional Pendidikan FKIP","issue":"1","language":"id","page":"494-501","source":"Zotero","title":"Analisis keberadaan virus gemini pada tanaman terung di daerah Penancangan Kota Serang NALISIS","volume":"3","author":[{"family":"Taufik","given":"Annisa Novianti"},{"family":"Berlian","given":"Liska"},{"family":"Shavira","given":"Michelline Unique"},{"family":"Rizki","given":"Arief"}],"issued":{"date-parts":[["2020"]]}}}],"schema":"https://github.com/citation-style-language/schema/raw/master/csl-citation.json"} </w:instrText>
      </w:r>
      <w:r w:rsidR="00C00760">
        <w:rPr>
          <w:rFonts w:ascii="Arial" w:hAnsi="Arial" w:cs="Arial"/>
          <w:lang w:val="en"/>
        </w:rPr>
        <w:fldChar w:fldCharType="separate"/>
      </w:r>
      <w:r w:rsidR="00C00760" w:rsidRPr="00C00760">
        <w:rPr>
          <w:rFonts w:ascii="Arial" w:hAnsi="Arial" w:cs="Arial"/>
        </w:rPr>
        <w:t>(Akin-Osanaiye et al., 2024; Mansurat et al., 2023; Mwinuka et al., 2021; Taufik et al., 2020)</w:t>
      </w:r>
      <w:r w:rsidR="00C00760">
        <w:rPr>
          <w:rFonts w:ascii="Arial" w:hAnsi="Arial" w:cs="Arial"/>
          <w:lang w:val="en"/>
        </w:rPr>
        <w:fldChar w:fldCharType="end"/>
      </w:r>
      <w:r w:rsidRPr="002D17D6">
        <w:rPr>
          <w:rFonts w:ascii="Arial" w:hAnsi="Arial" w:cs="Arial"/>
          <w:lang w:val="en"/>
        </w:rPr>
        <w:t>. However, the productivity of this plant is often hampered by pest attacks, one of which is the whitefly (</w:t>
      </w:r>
      <w:proofErr w:type="spellStart"/>
      <w:r w:rsidRPr="005F61D7">
        <w:rPr>
          <w:rFonts w:ascii="Arial" w:hAnsi="Arial" w:cs="Arial"/>
          <w:i/>
          <w:iCs/>
          <w:lang w:val="en"/>
        </w:rPr>
        <w:t>Bemisia</w:t>
      </w:r>
      <w:proofErr w:type="spellEnd"/>
      <w:r w:rsidRPr="005F61D7">
        <w:rPr>
          <w:rFonts w:ascii="Arial" w:hAnsi="Arial" w:cs="Arial"/>
          <w:i/>
          <w:iCs/>
          <w:lang w:val="en"/>
        </w:rPr>
        <w:t xml:space="preserve"> </w:t>
      </w:r>
      <w:proofErr w:type="spellStart"/>
      <w:r w:rsidRPr="005F61D7">
        <w:rPr>
          <w:rFonts w:ascii="Arial" w:hAnsi="Arial" w:cs="Arial"/>
          <w:i/>
          <w:iCs/>
          <w:lang w:val="en"/>
        </w:rPr>
        <w:t>tabaci</w:t>
      </w:r>
      <w:proofErr w:type="spellEnd"/>
      <w:r w:rsidRPr="002D17D6">
        <w:rPr>
          <w:rFonts w:ascii="Arial" w:hAnsi="Arial" w:cs="Arial"/>
          <w:lang w:val="en"/>
        </w:rPr>
        <w:t xml:space="preserve"> </w:t>
      </w:r>
      <w:proofErr w:type="spellStart"/>
      <w:r w:rsidRPr="002D17D6">
        <w:rPr>
          <w:rFonts w:ascii="Arial" w:hAnsi="Arial" w:cs="Arial"/>
          <w:lang w:val="en"/>
        </w:rPr>
        <w:t>Genn</w:t>
      </w:r>
      <w:proofErr w:type="spellEnd"/>
      <w:r w:rsidRPr="002D17D6">
        <w:rPr>
          <w:rFonts w:ascii="Arial" w:hAnsi="Arial" w:cs="Arial"/>
          <w:lang w:val="en"/>
        </w:rPr>
        <w:t xml:space="preserve">.). This pest sucks plant fluids and acts as a vector for viral diseases and triggers the growth of sooty mold which interferes with the photosynthesis process </w:t>
      </w:r>
      <w:r w:rsidR="00C00760">
        <w:rPr>
          <w:rFonts w:ascii="Arial" w:hAnsi="Arial" w:cs="Arial"/>
          <w:lang w:val="en"/>
        </w:rPr>
        <w:t xml:space="preserve"> </w:t>
      </w:r>
      <w:r w:rsidR="00C00760">
        <w:rPr>
          <w:rFonts w:ascii="Arial" w:hAnsi="Arial" w:cs="Arial"/>
          <w:lang w:val="en"/>
        </w:rPr>
        <w:fldChar w:fldCharType="begin"/>
      </w:r>
      <w:r w:rsidR="00C00760">
        <w:rPr>
          <w:rFonts w:ascii="Arial" w:hAnsi="Arial" w:cs="Arial"/>
          <w:lang w:val="en"/>
        </w:rPr>
        <w:instrText xml:space="preserve"> ADDIN ZOTERO_ITEM CSL_CITATION {"citationID":"zU9TPSbi","properties":{"formattedCitation":"(Bornancini et al., 2020)","plainCitation":"(Bornancini et al., 2020)","noteIndex":0},"citationItems":[{"id":2662,"uris":["http://zotero.org/users/local/hmF4TPw9/items/RWZFS3IL"],"itemData":{"id":2662,"type":"article-journal","abstract":"In northwestern Argentina (NWA), pepper crops are threatened by the emergence of begomoviruses due to the spread of its vector, Bemisia tabaci (Gennadius). The genus Begomovirus includes pathogens that can have a monopartite or bipartite genome and are occasionally associated with sub-viral particles called satellites. This study characterized the diversity of begomovirus and alphasatellite species infecting pepper in NWA using a metagenomic approach. Using RCA-NGS (rolling circle amplification-next generation sequencing), 19 full-length begomovirus genomes (DNA-A and DNA-B) and one alphasatellite were assembled. This ecogenomic approach revealed six begomoviruses in single infections: soybean blistering mosaic virus (SbBMV), tomato yellow spot virus (ToYSV), tomato yellow vein streak virus (ToYVSV), tomato dwarf leaf virus (ToDfLV), sida golden mosaic Brazil virus (SiGMBRV), and a new proposed species, named pepper blistering leaf virus (PepBLV). SbBMV was the most frequently detected species, followed by ToYSV. Moreover, a new alphasatellite associated with ToYSV, named tomato yellow spot alphasatellite 2 (ToYSA-2), was reported for the first time in Argentina. For the Americas, this was the first report of an alphasatellite found in a crop (pepper) and in a weed (Leonurus japonicus). We also detected intra-species and inter-species recombination.","container-title":"Viruses","DOI":"10.3390/v12020202","ISSN":"1999-4915","issue":"2","journalAbbreviation":"Viruses","language":"en","page":"202","source":"DOI.org (Crossref)","title":"Reconstruction and Characterization of Full-Length Begomovirus and Alphasatellite Genomes Infecting Pepper through Metagenomics","volume":"12","author":[{"family":"Bornancini","given":"Verónica A."},{"family":"Irazoqui","given":"José M."},{"family":"Flores","given":"Ceferino R."},{"family":"Vaghi Medina","given":"Carlos G."},{"family":"Amadio","given":"Ariel F."},{"family":"López Lambertini","given":"Paola M."}],"issued":{"date-parts":[["2020",2,11]]}}}],"schema":"https://github.com/citation-style-language/schema/raw/master/csl-citation.json"} </w:instrText>
      </w:r>
      <w:r w:rsidR="00C00760">
        <w:rPr>
          <w:rFonts w:ascii="Arial" w:hAnsi="Arial" w:cs="Arial"/>
          <w:lang w:val="en"/>
        </w:rPr>
        <w:fldChar w:fldCharType="separate"/>
      </w:r>
      <w:r w:rsidR="00C00760" w:rsidRPr="00C00760">
        <w:rPr>
          <w:rFonts w:ascii="Arial" w:hAnsi="Arial" w:cs="Arial"/>
        </w:rPr>
        <w:t>(Bornancini et al., 2020)</w:t>
      </w:r>
      <w:r w:rsidR="00C00760">
        <w:rPr>
          <w:rFonts w:ascii="Arial" w:hAnsi="Arial" w:cs="Arial"/>
          <w:lang w:val="en"/>
        </w:rPr>
        <w:fldChar w:fldCharType="end"/>
      </w:r>
      <w:r w:rsidR="00C00760">
        <w:rPr>
          <w:rFonts w:ascii="Arial" w:hAnsi="Arial" w:cs="Arial"/>
          <w:lang w:val="en"/>
        </w:rPr>
        <w:t xml:space="preserve">.  </w:t>
      </w:r>
      <w:r w:rsidRPr="002D17D6">
        <w:rPr>
          <w:rFonts w:ascii="Arial" w:hAnsi="Arial" w:cs="Arial"/>
          <w:lang w:val="en"/>
        </w:rPr>
        <w:t>As a result, whitefly attacks can cause a 20-100% decrease in crop yields</w:t>
      </w:r>
      <w:r w:rsidR="00C00760">
        <w:rPr>
          <w:rFonts w:ascii="Arial" w:hAnsi="Arial" w:cs="Arial"/>
          <w:lang w:val="en"/>
        </w:rPr>
        <w:t xml:space="preserve"> </w:t>
      </w:r>
      <w:r w:rsidR="00C00760">
        <w:rPr>
          <w:rFonts w:ascii="Arial" w:hAnsi="Arial" w:cs="Arial"/>
          <w:lang w:val="en"/>
        </w:rPr>
        <w:fldChar w:fldCharType="begin"/>
      </w:r>
      <w:r w:rsidR="00C00760">
        <w:rPr>
          <w:rFonts w:ascii="Arial" w:hAnsi="Arial" w:cs="Arial"/>
          <w:lang w:val="en"/>
        </w:rPr>
        <w:instrText xml:space="preserve"> ADDIN ZOTERO_ITEM CSL_CITATION {"citationID":"QLIMdGNb","properties":{"formattedCitation":"(De Barro et al., 2011)","plainCitation":"(De Barro et al., 2011)","noteIndex":0},"citationItems":[{"id":2634,"uris":["http://zotero.org/users/local/hmF4TPw9/items/5RKCCEWA"],"itemData":{"id":2634,"type":"article-journal","abstract":"Bemisia tabaci has long been considered a complex species. It rose to global prominence in the 1980s owing to the global invasion by the commonly named B biotype. Since then, the concomitant eruption of a group of plant viruses known as begomoviruses has created considerable management problems in many countries. However, an enduring set of questions remains: Is B. tabaci a complex species or a species complex, what are Bemisia biotypes, and how did all the genetic variability arise? This review considers these issues and concludes that there is now sufficient evidence to state that B. tabaci is not made up of biotypes and that the use of biotype in this context is erroneous and misleading. Instead, B. tabaci is a complex of 11 well-defined high-level groups containing at least 24 morphologically indistinguishable species.","container-title":"Annual Review of Entomology","DOI":"10.1146/annurev-ento-112408-085504","ISSN":"0066-4170, 1545-4487","issue":"1","journalAbbreviation":"Annu. Rev. Entomol.","language":"en","page":"1-19","source":"DOI.org (Crossref)","title":"&lt;i&gt;Bemisia tabaci&lt;/i&gt; : A Statement of Species Status","title-short":"&lt;i&gt;Bemisia tabaci&lt;/i&gt;","volume":"56","author":[{"family":"De Barro","given":"Paul J."},{"family":"Liu","given":"Shu-Sheng"},{"family":"Boykin","given":"Laura M."},{"family":"Dinsdale","given":"Adam B."}],"issued":{"date-parts":[["2011",1,7]]}}}],"schema":"https://github.com/citation-style-language/schema/raw/master/csl-citation.json"} </w:instrText>
      </w:r>
      <w:r w:rsidR="00C00760">
        <w:rPr>
          <w:rFonts w:ascii="Arial" w:hAnsi="Arial" w:cs="Arial"/>
          <w:lang w:val="en"/>
        </w:rPr>
        <w:fldChar w:fldCharType="separate"/>
      </w:r>
      <w:r w:rsidR="00C00760" w:rsidRPr="00C00760">
        <w:rPr>
          <w:rFonts w:ascii="Arial" w:hAnsi="Arial" w:cs="Arial"/>
        </w:rPr>
        <w:t>(De Barro et al., 2011)</w:t>
      </w:r>
      <w:r w:rsidR="00C00760">
        <w:rPr>
          <w:rFonts w:ascii="Arial" w:hAnsi="Arial" w:cs="Arial"/>
          <w:lang w:val="en"/>
        </w:rPr>
        <w:fldChar w:fldCharType="end"/>
      </w:r>
      <w:r w:rsidRPr="002D17D6">
        <w:rPr>
          <w:rFonts w:ascii="Arial" w:hAnsi="Arial" w:cs="Arial"/>
          <w:lang w:val="en"/>
        </w:rPr>
        <w:t xml:space="preserve">. </w:t>
      </w:r>
    </w:p>
    <w:p w14:paraId="42059296" w14:textId="68C350FA" w:rsidR="002D17D6" w:rsidRPr="002D17D6" w:rsidRDefault="002D17D6" w:rsidP="00B60A48">
      <w:pPr>
        <w:jc w:val="both"/>
        <w:rPr>
          <w:rFonts w:ascii="Arial" w:hAnsi="Arial" w:cs="Arial"/>
          <w:lang w:val="en"/>
        </w:rPr>
      </w:pPr>
      <w:r w:rsidRPr="002D17D6">
        <w:rPr>
          <w:rFonts w:ascii="Arial" w:hAnsi="Arial" w:cs="Arial"/>
          <w:lang w:val="en"/>
        </w:rPr>
        <w:t xml:space="preserve">The use of chemical pesticides often has negative impacts on the environment and human health. Farmers generally rely on synthetic insecticides to control whiteflies. However, excessive use has caused various problems, such as pest resistance, environmental pollution, and negative impacts on non-target organisms, including humans </w:t>
      </w:r>
      <w:r w:rsidR="00C00760">
        <w:rPr>
          <w:rFonts w:ascii="Arial" w:hAnsi="Arial" w:cs="Arial"/>
          <w:lang w:val="en"/>
        </w:rPr>
        <w:fldChar w:fldCharType="begin"/>
      </w:r>
      <w:r w:rsidR="00C00760">
        <w:rPr>
          <w:rFonts w:ascii="Arial" w:hAnsi="Arial" w:cs="Arial"/>
          <w:lang w:val="en"/>
        </w:rPr>
        <w:instrText xml:space="preserve"> ADDIN ZOTERO_ITEM CSL_CITATION {"citationID":"ipRkpg4r","properties":{"formattedCitation":"(Abubakar et al., 2022)","plainCitation":"(Abubakar et al., 2022)","noteIndex":0},"citationItems":[{"id":2632,"uris":["http://zotero.org/users/local/hmF4TPw9/items/3EVI83DR"],"itemData":{"id":2632,"type":"article-journal","abstract":"The whitefly (Bemisia tabaci Gennadius) is a notorious devastating sap-sucking insect pest that causes substantial crop damage and yield losses due to direct feeding by both nymphs and adults and also through transmission of viruses and diseases. Although the foliar application of synthetic pesticides is crucial for efficient control of B. tabaci, it has adverse effects such as environmental pollution, resistance and resurgence of the pest, toxicity to pollinators, and crop yield penalty. Thus, a suitable, safe, and robust strategy for the control of whiteflies in the agricultural field is needed. The reports on whitefly-resistant transgenic plants are scanty, non-reproducible, and/or need secondary trials and clearance from the Genetic Engineering Appraisal Committee (GEAC), the Ministry of Environment and Forests (MoEF), and the Environmental Protection Agency (EPA). The present review encompasses explicit information compiled from 364 articles on the traditional, mechanical, biological, biotechnological, and chemical strategies for whitefly management (WFM), IPM strategy, and future prospects of WFM for food and agriculture security.","container-title":"Agriculture","DOI":"10.3390/agriculture12091317","ISSN":"2077-0472","issue":"9","journalAbbreviation":"Agriculture","language":"en","page":"1317","source":"DOI.org (Crossref)","title":"Whitefly (Bemisia tabaci) Management (WFM) Strategies for Sustainable Agriculture: A Review","title-short":"Whitefly (Bemisia tabaci) Management (WFM) Strategies for Sustainable Agriculture","volume":"12","author":[{"family":"Abubakar","given":"Mustapha"},{"family":"Koul","given":"Bhupendra"},{"family":"Chandrashekar","given":"Krishnappa"},{"family":"Raut","given":"Ankush"},{"family":"Yadav","given":"Dhananjay"}],"issued":{"date-parts":[["2022",8,26]]}}}],"schema":"https://github.com/citation-style-language/schema/raw/master/csl-citation.json"} </w:instrText>
      </w:r>
      <w:r w:rsidR="00C00760">
        <w:rPr>
          <w:rFonts w:ascii="Arial" w:hAnsi="Arial" w:cs="Arial"/>
          <w:lang w:val="en"/>
        </w:rPr>
        <w:fldChar w:fldCharType="separate"/>
      </w:r>
      <w:r w:rsidR="00C00760" w:rsidRPr="00C00760">
        <w:rPr>
          <w:rFonts w:ascii="Arial" w:hAnsi="Arial" w:cs="Arial"/>
        </w:rPr>
        <w:t>(Abubakar et al., 2022)</w:t>
      </w:r>
      <w:r w:rsidR="00C00760">
        <w:rPr>
          <w:rFonts w:ascii="Arial" w:hAnsi="Arial" w:cs="Arial"/>
          <w:lang w:val="en"/>
        </w:rPr>
        <w:fldChar w:fldCharType="end"/>
      </w:r>
      <w:r w:rsidRPr="002D17D6">
        <w:rPr>
          <w:rFonts w:ascii="Arial" w:hAnsi="Arial" w:cs="Arial"/>
          <w:lang w:val="en"/>
        </w:rPr>
        <w:t>. Therefore, environmentally friendly control alternatives are needed, such as neem leaf extract (</w:t>
      </w:r>
      <w:proofErr w:type="spellStart"/>
      <w:r w:rsidRPr="005F61D7">
        <w:rPr>
          <w:rFonts w:ascii="Arial" w:hAnsi="Arial" w:cs="Arial"/>
          <w:i/>
          <w:iCs/>
          <w:lang w:val="en"/>
        </w:rPr>
        <w:t>Azadirachta</w:t>
      </w:r>
      <w:proofErr w:type="spellEnd"/>
      <w:r w:rsidRPr="005F61D7">
        <w:rPr>
          <w:rFonts w:ascii="Arial" w:hAnsi="Arial" w:cs="Arial"/>
          <w:i/>
          <w:iCs/>
          <w:lang w:val="en"/>
        </w:rPr>
        <w:t xml:space="preserve"> </w:t>
      </w:r>
      <w:proofErr w:type="spellStart"/>
      <w:r w:rsidRPr="005F61D7">
        <w:rPr>
          <w:rFonts w:ascii="Arial" w:hAnsi="Arial" w:cs="Arial"/>
          <w:i/>
          <w:iCs/>
          <w:lang w:val="en"/>
        </w:rPr>
        <w:t>indica</w:t>
      </w:r>
      <w:proofErr w:type="spellEnd"/>
      <w:r w:rsidRPr="002D17D6">
        <w:rPr>
          <w:rFonts w:ascii="Arial" w:hAnsi="Arial" w:cs="Arial"/>
          <w:lang w:val="en"/>
        </w:rPr>
        <w:t xml:space="preserve"> A. </w:t>
      </w:r>
      <w:proofErr w:type="spellStart"/>
      <w:r w:rsidRPr="002D17D6">
        <w:rPr>
          <w:rFonts w:ascii="Arial" w:hAnsi="Arial" w:cs="Arial"/>
          <w:lang w:val="en"/>
        </w:rPr>
        <w:t>Juss</w:t>
      </w:r>
      <w:proofErr w:type="spellEnd"/>
      <w:r w:rsidRPr="002D17D6">
        <w:rPr>
          <w:rFonts w:ascii="Arial" w:hAnsi="Arial" w:cs="Arial"/>
          <w:lang w:val="en"/>
        </w:rPr>
        <w:t xml:space="preserve">). This extract contains active compounds such as </w:t>
      </w:r>
      <w:proofErr w:type="spellStart"/>
      <w:r w:rsidRPr="002D17D6">
        <w:rPr>
          <w:rFonts w:ascii="Arial" w:hAnsi="Arial" w:cs="Arial"/>
          <w:lang w:val="en"/>
        </w:rPr>
        <w:t>azadirachtin</w:t>
      </w:r>
      <w:proofErr w:type="spellEnd"/>
      <w:r w:rsidRPr="002D17D6">
        <w:rPr>
          <w:rFonts w:ascii="Arial" w:hAnsi="Arial" w:cs="Arial"/>
          <w:lang w:val="en"/>
        </w:rPr>
        <w:t xml:space="preserve">, </w:t>
      </w:r>
      <w:proofErr w:type="spellStart"/>
      <w:r w:rsidRPr="002D17D6">
        <w:rPr>
          <w:rFonts w:ascii="Arial" w:hAnsi="Arial" w:cs="Arial"/>
          <w:lang w:val="en"/>
        </w:rPr>
        <w:t>nimbin</w:t>
      </w:r>
      <w:proofErr w:type="spellEnd"/>
      <w:r w:rsidRPr="002D17D6">
        <w:rPr>
          <w:rFonts w:ascii="Arial" w:hAnsi="Arial" w:cs="Arial"/>
          <w:lang w:val="en"/>
        </w:rPr>
        <w:t xml:space="preserve">, and </w:t>
      </w:r>
      <w:proofErr w:type="spellStart"/>
      <w:r w:rsidRPr="002D17D6">
        <w:rPr>
          <w:rFonts w:ascii="Arial" w:hAnsi="Arial" w:cs="Arial"/>
          <w:lang w:val="en"/>
        </w:rPr>
        <w:t>salannin</w:t>
      </w:r>
      <w:proofErr w:type="spellEnd"/>
      <w:r w:rsidRPr="002D17D6">
        <w:rPr>
          <w:rFonts w:ascii="Arial" w:hAnsi="Arial" w:cs="Arial"/>
          <w:lang w:val="en"/>
        </w:rPr>
        <w:t>, which are known to be effective in disrupting insect development. Botanical pesticides are effective in controlling pests and have minimal negative impacts on the environment and human health</w:t>
      </w:r>
      <w:r w:rsidR="00C00760">
        <w:rPr>
          <w:rFonts w:ascii="Arial" w:hAnsi="Arial" w:cs="Arial"/>
          <w:lang w:val="en"/>
        </w:rPr>
        <w:t xml:space="preserve"> </w:t>
      </w:r>
      <w:r w:rsidR="00C00760">
        <w:rPr>
          <w:rFonts w:ascii="Arial" w:hAnsi="Arial" w:cs="Arial"/>
          <w:lang w:val="en"/>
        </w:rPr>
        <w:fldChar w:fldCharType="begin"/>
      </w:r>
      <w:r w:rsidR="008F1181">
        <w:rPr>
          <w:rFonts w:ascii="Arial" w:hAnsi="Arial" w:cs="Arial"/>
          <w:lang w:val="en"/>
        </w:rPr>
        <w:instrText xml:space="preserve"> ADDIN ZOTERO_ITEM CSL_CITATION {"citationID":"WA6OjP74","properties":{"formattedCitation":"(Mordue (Luntz) &amp; Nisbet, 2000)","plainCitation":"(Mordue (Luntz) &amp; Nisbet, 2000)","noteIndex":0},"citationItems":[{"id":2645,"uris":["http://zotero.org/users/local/hmF4TPw9/items/LB3VUB5Z"],"itemData":{"id":2645,"type":"article-journal","abstract":"The neem tree has long been recognized for its unique properties both against insects and in improving human health. It is grown in most tropical and sub-tropical areas of the world for shade, reforestation and for the production of row material for natural insecticides and medicines. Azadirachtin, a complex tetranortriterpenoid limonoid from the neem seeds, is the main component responsible for the toxic effects in insects. Six international conferences on neem and a vast scientific literature report both the antifeedant and physiological effects of neem. This article reviews the behavioral and physiological properties of azadirachtin, including effects on insect reproduction, direct and \"secondary\" antifeedancy, and the physiological effects measured as growth reduction, increased mortality and abnormal and delayed moults. These effects are here categorized in two ways: direct effects on cells and tissues and indirect effects exerted via the endocrine system. It also describes the work carried out to date to identify the mode of action of azadirachtin at the cellular level. The differential effects between animal phyla and over non-target organisms are discussed and point to its potential success as a safe insecticide.\n          , \n            A árvore do nim há muito tempo é reconhecida por suas propriedades singulares de ação contra insetos e benefício à saúde humana. É plantada na maior parte das áreas tropicais e subtropicais do mundo para sombra, reflorestamento e produção de matéria prima para inseticidas naturais e medicamentos. A azadiractina, complexo tetranortriterpenóide limonóide das sementes é o principal composto responsável pelos efeitos tóxicos aos insetos. Seis conferências internacionais sobre nim e vasta literatura científica relatam esses aspectos. Este artigo revê as propriedades da azadiractina no comportamento e na fisiologia de insetos, incluindo os efeitos na reprodução, redução da alimentação tanto direto quanto a chamada \"secundária\", redução do crescimento, aumento da mortalidade e ocorrência de ecdises anormais e tardias. Os efeitos fisiológicos são aqui categorizados de duas maneiras: efeitos diretos sobre as células e os tecidos e efeitos indiretos exercidos via o sistema endócrino. O artigo também descreve o trabalho feito até o momento visando identificar o modo de açao da azadiractina em nível celular e seus efeitos diferentes entre filos animais e sobre organismos não nocivos, o que indica seu sucesso potencial como inseticida seguro.","container-title":"Anais da Sociedade Entomológica do Brasil","DOI":"10.1590/S0301-80592000000400001","ISSN":"0301-8059","issue":"4","journalAbbreviation":"An. Soc. Entomol. Bras.","page":"615-632","source":"DOI.org (Crossref)","title":"Azadirachtin from the neem tree Azadirachta indica: its action against insects","title-short":"Azadirachtin from the neem tree Azadirachta indica","volume":"29","author":[{"family":"Mordue (Luntz)","given":"A. Jennifer"},{"family":"Nisbet","given":"Alasdair J."}],"issued":{"date-parts":[["2000",12]]}}}],"schema":"https://github.com/citation-style-language/schema/raw/master/csl-citation.json"} </w:instrText>
      </w:r>
      <w:r w:rsidR="00C00760">
        <w:rPr>
          <w:rFonts w:ascii="Arial" w:hAnsi="Arial" w:cs="Arial"/>
          <w:lang w:val="en"/>
        </w:rPr>
        <w:fldChar w:fldCharType="separate"/>
      </w:r>
      <w:r w:rsidR="008F1181" w:rsidRPr="008F1181">
        <w:rPr>
          <w:rFonts w:ascii="Arial" w:hAnsi="Arial" w:cs="Arial"/>
        </w:rPr>
        <w:t>(Mordue (Luntz) &amp; Nisbet, 2000)</w:t>
      </w:r>
      <w:r w:rsidR="00C00760">
        <w:rPr>
          <w:rFonts w:ascii="Arial" w:hAnsi="Arial" w:cs="Arial"/>
          <w:lang w:val="en"/>
        </w:rPr>
        <w:fldChar w:fldCharType="end"/>
      </w:r>
      <w:r w:rsidR="00C00760">
        <w:rPr>
          <w:rFonts w:ascii="Arial" w:hAnsi="Arial" w:cs="Arial"/>
          <w:lang w:val="en"/>
        </w:rPr>
        <w:t>.</w:t>
      </w:r>
    </w:p>
    <w:p w14:paraId="6AD565E6" w14:textId="3BA1354D" w:rsidR="002D17D6" w:rsidRPr="002D17D6" w:rsidRDefault="002D17D6" w:rsidP="00B60A48">
      <w:pPr>
        <w:spacing w:before="120" w:after="120"/>
        <w:jc w:val="both"/>
        <w:rPr>
          <w:rFonts w:ascii="Arial" w:hAnsi="Arial" w:cs="Arial"/>
        </w:rPr>
      </w:pPr>
      <w:r w:rsidRPr="002D17D6">
        <w:rPr>
          <w:rFonts w:ascii="Arial" w:hAnsi="Arial" w:cs="Arial"/>
          <w:lang w:val="en"/>
        </w:rPr>
        <w:lastRenderedPageBreak/>
        <w:t xml:space="preserve">Neem leaves contain active compounds such as </w:t>
      </w:r>
      <w:proofErr w:type="spellStart"/>
      <w:r w:rsidRPr="002D17D6">
        <w:rPr>
          <w:rFonts w:ascii="Arial" w:hAnsi="Arial" w:cs="Arial"/>
          <w:lang w:val="en"/>
        </w:rPr>
        <w:t>azadirachtin</w:t>
      </w:r>
      <w:proofErr w:type="spellEnd"/>
      <w:r w:rsidRPr="002D17D6">
        <w:rPr>
          <w:rFonts w:ascii="Arial" w:hAnsi="Arial" w:cs="Arial"/>
          <w:lang w:val="en"/>
        </w:rPr>
        <w:t xml:space="preserve">, which have antifeedant, growth inhibitor, and insecticide properties </w:t>
      </w:r>
      <w:r w:rsidR="00146E74">
        <w:rPr>
          <w:rFonts w:ascii="Arial" w:hAnsi="Arial" w:cs="Arial"/>
          <w:lang w:val="en"/>
        </w:rPr>
        <w:fldChar w:fldCharType="begin"/>
      </w:r>
      <w:r w:rsidR="00146E74">
        <w:rPr>
          <w:rFonts w:ascii="Arial" w:hAnsi="Arial" w:cs="Arial"/>
          <w:lang w:val="en"/>
        </w:rPr>
        <w:instrText xml:space="preserve"> ADDIN ZOTERO_ITEM CSL_CITATION {"citationID":"oCIpiDsn","properties":{"formattedCitation":"(Boursier et al., 2011; Oyege et al., 2025)","plainCitation":"(Boursier et al., 2011; Oyege et al., 2025)","noteIndex":0},"citationItems":[{"id":2669,"uris":["http://zotero.org/users/local/hmF4TPw9/items/5HX266EH"],"itemData":{"id":2669,"type":"article-journal","container-title":"Crop Protection","DOI":"10.1016/j.cropro.2010.11.022","ISSN":"02612194","issue":"3","journalAbbreviation":"Crop Protection","language":"en","page":"318-322","source":"DOI.org (Crossref)","title":"Are traditional neem extract preparations as efficient as a commercial formulation of azadirachtin A?","volume":"30","author":[{"family":"Boursier","given":"C.M."},{"family":"Bosco","given":"D."},{"family":"Coulibaly","given":"A."},{"family":"Negre","given":"M."}],"issued":{"date-parts":[["2011",3]]}}},{"id":2668,"uris":["http://zotero.org/users/local/hmF4TPw9/items/3WJQXW4Z"],"itemData":{"id":2668,"type":"article-journal","container-title":"Ecotoxicology and Environmental Safety","DOI":"10.1016/j.ecoenv.2025.118168","ISSN":"01476513","journalAbbreviation":"Ecotoxicology and Environmental Safety","language":"en","page":"118168","source":"DOI.org (Crossref)","title":"Green synthesis of neem extract and neem oil-based azadirachtin nanopesticides for fall Armyworm control and management","volume":"295","author":[{"family":"Oyege","given":"Ivan"},{"family":"Switz","given":"Alexi"},{"family":"Oquendo","given":"Lauren"},{"family":"Prasad","given":"Anamika"},{"family":"Bhaskar","given":"Maruthi Sridhar Balaji"}],"issued":{"date-parts":[["2025",4]]}}}],"schema":"https://github.com/citation-style-language/schema/raw/master/csl-citation.json"} </w:instrText>
      </w:r>
      <w:r w:rsidR="00146E74">
        <w:rPr>
          <w:rFonts w:ascii="Arial" w:hAnsi="Arial" w:cs="Arial"/>
          <w:lang w:val="en"/>
        </w:rPr>
        <w:fldChar w:fldCharType="separate"/>
      </w:r>
      <w:r w:rsidR="00146E74" w:rsidRPr="00146E74">
        <w:rPr>
          <w:rFonts w:ascii="Arial" w:hAnsi="Arial" w:cs="Arial"/>
        </w:rPr>
        <w:t>(Boursier et al., 2011; Oyege et al., 2025)</w:t>
      </w:r>
      <w:r w:rsidR="00146E74">
        <w:rPr>
          <w:rFonts w:ascii="Arial" w:hAnsi="Arial" w:cs="Arial"/>
          <w:lang w:val="en"/>
        </w:rPr>
        <w:fldChar w:fldCharType="end"/>
      </w:r>
      <w:r w:rsidR="00146E74">
        <w:rPr>
          <w:rFonts w:ascii="Arial" w:hAnsi="Arial" w:cs="Arial"/>
          <w:lang w:val="en"/>
        </w:rPr>
        <w:t>.</w:t>
      </w:r>
      <w:r w:rsidRPr="002D17D6">
        <w:rPr>
          <w:rFonts w:ascii="Arial" w:hAnsi="Arial" w:cs="Arial"/>
          <w:lang w:val="en"/>
        </w:rPr>
        <w:t xml:space="preserve"> The effectiveness of neem leaf extract in controlling whiteflies has been proven in several studies</w:t>
      </w:r>
      <w:r w:rsidR="00C00760">
        <w:rPr>
          <w:rFonts w:ascii="Arial" w:hAnsi="Arial" w:cs="Arial"/>
          <w:lang w:val="en"/>
        </w:rPr>
        <w:t xml:space="preserve"> </w:t>
      </w:r>
      <w:r w:rsidRPr="002D17D6">
        <w:rPr>
          <w:rFonts w:ascii="Arial" w:hAnsi="Arial" w:cs="Arial"/>
          <w:lang w:val="en"/>
        </w:rPr>
        <w:t xml:space="preserve"> </w:t>
      </w:r>
      <w:r w:rsidR="00146E74">
        <w:rPr>
          <w:rFonts w:ascii="Arial" w:hAnsi="Arial" w:cs="Arial"/>
          <w:lang w:val="en"/>
        </w:rPr>
        <w:fldChar w:fldCharType="begin"/>
      </w:r>
      <w:r w:rsidR="00146E74">
        <w:rPr>
          <w:rFonts w:ascii="Arial" w:hAnsi="Arial" w:cs="Arial"/>
          <w:lang w:val="en"/>
        </w:rPr>
        <w:instrText xml:space="preserve"> ADDIN ZOTERO_ITEM CSL_CITATION {"citationID":"ddipYnVS","properties":{"formattedCitation":"(Yuniati et al., 2024)","plainCitation":"(Yuniati et al., 2024)","noteIndex":0},"citationItems":[{"id":2644,"uris":["http://zotero.org/users/local/hmF4TPw9/items/9P3KR2UG"],"itemData":{"id":2644,"type":"article-journal","abstract":"This study aims to determine the effect of giving neem leaf extract (Azadirachta indica A. Juss) as a vegetable pesticide against Helopeltis antonii pests on cocoa plants (Theobroma cacao L.). This research was conducted in Hebing Village, Mapitara District, Sikka Regency, which lasted for one month, from March 1 to March 31, 2023. The research method used was an experimental method with a Randomized Block Design (RBD). The factor studied was the effect of neem leaf extract on the number of punctures by Helopeltis antonii on cocoa pods, which consisted of 5 treatments and 4 replications. The treatments used in this study were P0: Without neem leaf extract (control), P1: 30ml neem leaf extract, P2: 60ml neem leaf extract, P3:90ml neem leaf extract, and P4: 150ml neem leaf extract. The parameter measured was the number of punctures by Helopeltis antonii. Research data were analyzed by normality test and homogeneity test. The normality test shows that the significance value is 0.200, which is a significant value &gt; 0.05, meaning that the data is declared normal. The homogeneity test shows a significance value of 0.372, which is a significant value &gt; 0.05 so the data is declared homogeneous. Based on the results of the ANOVA test, it was concluded that the administration of neem leaf extract affected the number of Helopeltis antonii pest pricks between treatments.","container-title":"Jurnal Riset Rumpun Ilmu Tanaman","DOI":"10.55606/jurrit.v3i1.2605","ISSN":"2828-9439, 2828-9420","issue":"1","journalAbbreviation":"JURRIT","page":"01-15","source":"DOI.org (Crossref)","title":"Pengaruh Pemberian Ekstrak Daun Nimba (Azadiractha indica A.Juss) Sebagai Pestisida Nabati Terhadap Hama Helopeltis antonii Pada Tanaman Kakao (Theobroma cacao L.) Di Desa Hebing Kecamatan Mapitara","volume":"3","author":[{"family":"Yuniati","given":"Maria"},{"family":"Galis","given":"Rofinus"},{"family":"Sada","given":"Mariana"}],"issued":{"date-parts":[["2024",2,3]]}}}],"schema":"https://github.com/citation-style-language/schema/raw/master/csl-citation.json"} </w:instrText>
      </w:r>
      <w:r w:rsidR="00146E74">
        <w:rPr>
          <w:rFonts w:ascii="Arial" w:hAnsi="Arial" w:cs="Arial"/>
          <w:lang w:val="en"/>
        </w:rPr>
        <w:fldChar w:fldCharType="separate"/>
      </w:r>
      <w:r w:rsidR="00146E74" w:rsidRPr="00146E74">
        <w:rPr>
          <w:rFonts w:ascii="Arial" w:hAnsi="Arial" w:cs="Arial"/>
        </w:rPr>
        <w:t>(Yuniati et al., 2024)</w:t>
      </w:r>
      <w:r w:rsidR="00146E74">
        <w:rPr>
          <w:rFonts w:ascii="Arial" w:hAnsi="Arial" w:cs="Arial"/>
          <w:lang w:val="en"/>
        </w:rPr>
        <w:fldChar w:fldCharType="end"/>
      </w:r>
      <w:r w:rsidRPr="002D17D6">
        <w:rPr>
          <w:rFonts w:ascii="Arial" w:hAnsi="Arial" w:cs="Arial"/>
          <w:lang w:val="en"/>
        </w:rPr>
        <w:t xml:space="preserve">. However, information regarding the optimal dose of neem leaf extract to control </w:t>
      </w:r>
      <w:r w:rsidRPr="005F61D7">
        <w:rPr>
          <w:rFonts w:ascii="Arial" w:hAnsi="Arial" w:cs="Arial"/>
          <w:i/>
          <w:iCs/>
          <w:lang w:val="en"/>
        </w:rPr>
        <w:t xml:space="preserve">B. </w:t>
      </w:r>
      <w:proofErr w:type="spellStart"/>
      <w:r w:rsidRPr="005F61D7">
        <w:rPr>
          <w:rFonts w:ascii="Arial" w:hAnsi="Arial" w:cs="Arial"/>
          <w:i/>
          <w:iCs/>
          <w:lang w:val="en"/>
        </w:rPr>
        <w:t>tabaci</w:t>
      </w:r>
      <w:proofErr w:type="spellEnd"/>
      <w:r w:rsidRPr="002D17D6">
        <w:rPr>
          <w:rFonts w:ascii="Arial" w:hAnsi="Arial" w:cs="Arial"/>
          <w:lang w:val="en"/>
        </w:rPr>
        <w:t xml:space="preserve"> in eggplant plants is still very limited, especially in real cultivation conditions</w:t>
      </w:r>
    </w:p>
    <w:p w14:paraId="17B3077E" w14:textId="77777777" w:rsidR="002D17D6" w:rsidRPr="002D17D6" w:rsidRDefault="002D17D6" w:rsidP="00B60A48">
      <w:pPr>
        <w:jc w:val="both"/>
        <w:rPr>
          <w:rFonts w:ascii="Arial" w:hAnsi="Arial" w:cs="Arial"/>
          <w:lang w:val="en"/>
        </w:rPr>
      </w:pPr>
      <w:r w:rsidRPr="002D17D6">
        <w:rPr>
          <w:rFonts w:ascii="Arial" w:hAnsi="Arial" w:cs="Arial"/>
          <w:lang w:val="en"/>
        </w:rPr>
        <w:t xml:space="preserve">This study hypothesizes that neem leaf extract can significantly suppress the whitefly population on eggplant plants, with a certain dose that provides maximum effectiveness without damaging the plants or the environment. This study has a novel value because it tests the optimal dose of neem leaf extract in realistic field conditions, not only on a laboratory scale. This will bridge the gap between academic research and practical applications in the field, while providing concrete solutions for farmers. </w:t>
      </w:r>
    </w:p>
    <w:p w14:paraId="759ABCE6" w14:textId="3A536F61" w:rsidR="00B95236" w:rsidRPr="002D17D6" w:rsidRDefault="002D17D6" w:rsidP="00B60A48">
      <w:pPr>
        <w:pStyle w:val="Body"/>
        <w:spacing w:before="120" w:after="0"/>
        <w:rPr>
          <w:rFonts w:ascii="Arial" w:hAnsi="Arial" w:cs="Arial"/>
        </w:rPr>
      </w:pPr>
      <w:r w:rsidRPr="002D17D6">
        <w:rPr>
          <w:rFonts w:ascii="Arial" w:hAnsi="Arial" w:cs="Arial"/>
          <w:lang w:val="en"/>
        </w:rPr>
        <w:t xml:space="preserve">This study aims to: 1) Determine the optimal concentration of neem leaf extract that is most effective and efficient in suppressing the </w:t>
      </w:r>
      <w:r w:rsidRPr="00185ABA">
        <w:rPr>
          <w:rFonts w:ascii="Arial" w:hAnsi="Arial" w:cs="Arial"/>
          <w:i/>
          <w:iCs/>
          <w:lang w:val="en"/>
        </w:rPr>
        <w:t xml:space="preserve">B. </w:t>
      </w:r>
      <w:proofErr w:type="spellStart"/>
      <w:r w:rsidRPr="00185ABA">
        <w:rPr>
          <w:rFonts w:ascii="Arial" w:hAnsi="Arial" w:cs="Arial"/>
          <w:i/>
          <w:iCs/>
          <w:lang w:val="en"/>
        </w:rPr>
        <w:t>tabaci</w:t>
      </w:r>
      <w:proofErr w:type="spellEnd"/>
      <w:r w:rsidRPr="002D17D6">
        <w:rPr>
          <w:rFonts w:ascii="Arial" w:hAnsi="Arial" w:cs="Arial"/>
          <w:lang w:val="en"/>
        </w:rPr>
        <w:t xml:space="preserve"> population on eggplant plants; 2) Evaluate the effect of various concentrations of neem leaf extract on the intensity of whitefly attacks and eggplant plant productivity. The results of this study are expected to contribute to the development of science in the field of sustainable agriculture. In addition, this study will also provide practical recommendations for farmers in controlling whiteflies naturally, reducing dependence on synthetic insecticides, and supporting environmental conservation efforts</w:t>
      </w:r>
      <w:r>
        <w:rPr>
          <w:rFonts w:ascii="Arial" w:hAnsi="Arial" w:cs="Arial"/>
          <w:lang w:val="en"/>
        </w:rPr>
        <w:t>.</w:t>
      </w:r>
    </w:p>
    <w:p w14:paraId="4C4DA8EF" w14:textId="77777777" w:rsidR="00505F06" w:rsidRDefault="00505F06" w:rsidP="00441B6F">
      <w:pPr>
        <w:pStyle w:val="Body"/>
        <w:spacing w:after="0"/>
        <w:rPr>
          <w:rFonts w:ascii="Arial" w:hAnsi="Arial" w:cs="Arial"/>
        </w:rPr>
      </w:pPr>
    </w:p>
    <w:p w14:paraId="5715DFB0" w14:textId="2B8EE0B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D33502E" w14:textId="77777777" w:rsidR="00790ADA" w:rsidRPr="00FB3A86" w:rsidRDefault="00790ADA" w:rsidP="00441B6F">
      <w:pPr>
        <w:pStyle w:val="AbstHead"/>
        <w:spacing w:after="0"/>
        <w:jc w:val="both"/>
        <w:rPr>
          <w:rFonts w:ascii="Arial" w:hAnsi="Arial" w:cs="Arial"/>
        </w:rPr>
      </w:pPr>
    </w:p>
    <w:p w14:paraId="58398E89" w14:textId="3ECDAB43" w:rsidR="003E68D6" w:rsidRPr="003E68D6" w:rsidRDefault="00B82D7D" w:rsidP="003E68D6">
      <w:pPr>
        <w:spacing w:line="360" w:lineRule="auto"/>
        <w:jc w:val="both"/>
        <w:rPr>
          <w:rFonts w:ascii="Arial" w:hAnsi="Arial" w:cs="Arial"/>
          <w:b/>
          <w:bCs/>
          <w:lang w:val="en"/>
        </w:rPr>
      </w:pPr>
      <w:r w:rsidRPr="00B82D7D">
        <w:rPr>
          <w:rFonts w:ascii="Arial" w:hAnsi="Arial" w:cs="Arial"/>
          <w:b/>
          <w:bCs/>
        </w:rPr>
        <w:t>2.1 Location of the Experimental Site</w:t>
      </w:r>
    </w:p>
    <w:p w14:paraId="331E0399" w14:textId="66DCDF07" w:rsidR="003E68D6" w:rsidRDefault="003E68D6" w:rsidP="00B60A48">
      <w:pPr>
        <w:jc w:val="both"/>
        <w:rPr>
          <w:rFonts w:ascii="Arial" w:hAnsi="Arial" w:cs="Arial"/>
          <w:lang w:val="en"/>
        </w:rPr>
      </w:pPr>
      <w:r w:rsidRPr="003E68D6">
        <w:rPr>
          <w:rFonts w:ascii="Arial" w:hAnsi="Arial" w:cs="Arial"/>
          <w:lang w:val="en"/>
        </w:rPr>
        <w:t xml:space="preserve">The research was conducted in </w:t>
      </w:r>
      <w:proofErr w:type="spellStart"/>
      <w:r w:rsidRPr="003E68D6">
        <w:rPr>
          <w:rFonts w:ascii="Arial" w:hAnsi="Arial" w:cs="Arial"/>
          <w:lang w:val="en"/>
        </w:rPr>
        <w:t>Lolu</w:t>
      </w:r>
      <w:proofErr w:type="spellEnd"/>
      <w:r w:rsidRPr="003E68D6">
        <w:rPr>
          <w:rFonts w:ascii="Arial" w:hAnsi="Arial" w:cs="Arial"/>
          <w:lang w:val="en"/>
        </w:rPr>
        <w:t xml:space="preserve"> Village, </w:t>
      </w:r>
      <w:proofErr w:type="spellStart"/>
      <w:r w:rsidRPr="003E68D6">
        <w:rPr>
          <w:rFonts w:ascii="Arial" w:hAnsi="Arial" w:cs="Arial"/>
          <w:lang w:val="en"/>
        </w:rPr>
        <w:t>Sigi</w:t>
      </w:r>
      <w:proofErr w:type="spellEnd"/>
      <w:r w:rsidRPr="003E68D6">
        <w:rPr>
          <w:rFonts w:ascii="Arial" w:hAnsi="Arial" w:cs="Arial"/>
          <w:lang w:val="en"/>
        </w:rPr>
        <w:t xml:space="preserve"> </w:t>
      </w:r>
      <w:proofErr w:type="spellStart"/>
      <w:r w:rsidRPr="003E68D6">
        <w:rPr>
          <w:rFonts w:ascii="Arial" w:hAnsi="Arial" w:cs="Arial"/>
          <w:lang w:val="en"/>
        </w:rPr>
        <w:t>Biromaru</w:t>
      </w:r>
      <w:proofErr w:type="spellEnd"/>
      <w:r w:rsidRPr="003E68D6">
        <w:rPr>
          <w:rFonts w:ascii="Arial" w:hAnsi="Arial" w:cs="Arial"/>
          <w:lang w:val="en"/>
        </w:rPr>
        <w:t xml:space="preserve"> District, </w:t>
      </w:r>
      <w:proofErr w:type="spellStart"/>
      <w:r w:rsidRPr="003E68D6">
        <w:rPr>
          <w:rFonts w:ascii="Arial" w:hAnsi="Arial" w:cs="Arial"/>
          <w:lang w:val="en"/>
        </w:rPr>
        <w:t>Sigi</w:t>
      </w:r>
      <w:proofErr w:type="spellEnd"/>
      <w:r w:rsidRPr="003E68D6">
        <w:rPr>
          <w:rFonts w:ascii="Arial" w:hAnsi="Arial" w:cs="Arial"/>
          <w:lang w:val="en"/>
        </w:rPr>
        <w:t xml:space="preserve"> Regency, Central Sulawesi Province. The process of making neem leaf extract (</w:t>
      </w:r>
      <w:r w:rsidRPr="005931E6">
        <w:rPr>
          <w:rFonts w:ascii="Arial" w:hAnsi="Arial" w:cs="Arial"/>
          <w:i/>
          <w:iCs/>
          <w:lang w:val="en"/>
        </w:rPr>
        <w:t xml:space="preserve">A. </w:t>
      </w:r>
      <w:proofErr w:type="spellStart"/>
      <w:r w:rsidRPr="005931E6">
        <w:rPr>
          <w:rFonts w:ascii="Arial" w:hAnsi="Arial" w:cs="Arial"/>
          <w:i/>
          <w:iCs/>
          <w:lang w:val="en"/>
        </w:rPr>
        <w:t>indica</w:t>
      </w:r>
      <w:proofErr w:type="spellEnd"/>
      <w:r w:rsidRPr="003E68D6">
        <w:rPr>
          <w:rFonts w:ascii="Arial" w:hAnsi="Arial" w:cs="Arial"/>
          <w:lang w:val="en"/>
        </w:rPr>
        <w:t xml:space="preserve">) was carried out at the Pest and Disease Laboratory, Faculty of Agriculture, </w:t>
      </w:r>
      <w:proofErr w:type="spellStart"/>
      <w:r w:rsidRPr="003E68D6">
        <w:rPr>
          <w:rFonts w:ascii="Arial" w:hAnsi="Arial" w:cs="Arial"/>
          <w:lang w:val="en"/>
        </w:rPr>
        <w:t>Tadulako</w:t>
      </w:r>
      <w:proofErr w:type="spellEnd"/>
      <w:r w:rsidRPr="003E68D6">
        <w:rPr>
          <w:rFonts w:ascii="Arial" w:hAnsi="Arial" w:cs="Arial"/>
          <w:lang w:val="en"/>
        </w:rPr>
        <w:t xml:space="preserve"> University, </w:t>
      </w:r>
      <w:proofErr w:type="spellStart"/>
      <w:r w:rsidRPr="003E68D6">
        <w:rPr>
          <w:rFonts w:ascii="Arial" w:hAnsi="Arial" w:cs="Arial"/>
          <w:lang w:val="en"/>
        </w:rPr>
        <w:t>Palu</w:t>
      </w:r>
      <w:proofErr w:type="spellEnd"/>
      <w:r w:rsidRPr="003E68D6">
        <w:rPr>
          <w:rFonts w:ascii="Arial" w:hAnsi="Arial" w:cs="Arial"/>
          <w:lang w:val="en"/>
        </w:rPr>
        <w:t xml:space="preserve"> from November 2024 to February 2025. The selection of the location was based on </w:t>
      </w:r>
      <w:proofErr w:type="spellStart"/>
      <w:r w:rsidRPr="003E68D6">
        <w:rPr>
          <w:rFonts w:ascii="Arial" w:hAnsi="Arial" w:cs="Arial"/>
          <w:lang w:val="en"/>
        </w:rPr>
        <w:t>agro</w:t>
      </w:r>
      <w:proofErr w:type="spellEnd"/>
      <w:r w:rsidRPr="003E68D6">
        <w:rPr>
          <w:rFonts w:ascii="Arial" w:hAnsi="Arial" w:cs="Arial"/>
          <w:lang w:val="en"/>
        </w:rPr>
        <w:t>-climate suitability, the availability of eggplant plants (</w:t>
      </w:r>
      <w:r w:rsidRPr="005931E6">
        <w:rPr>
          <w:rFonts w:ascii="Arial" w:hAnsi="Arial" w:cs="Arial"/>
          <w:i/>
          <w:iCs/>
          <w:lang w:val="en"/>
        </w:rPr>
        <w:t xml:space="preserve">S. </w:t>
      </w:r>
      <w:proofErr w:type="spellStart"/>
      <w:r w:rsidRPr="005931E6">
        <w:rPr>
          <w:rFonts w:ascii="Arial" w:hAnsi="Arial" w:cs="Arial"/>
          <w:i/>
          <w:iCs/>
          <w:lang w:val="en"/>
        </w:rPr>
        <w:t>melongena</w:t>
      </w:r>
      <w:proofErr w:type="spellEnd"/>
      <w:r w:rsidRPr="003E68D6">
        <w:rPr>
          <w:rFonts w:ascii="Arial" w:hAnsi="Arial" w:cs="Arial"/>
          <w:lang w:val="en"/>
        </w:rPr>
        <w:t>) as research objects, and accessibility to neem leaf raw materials.</w:t>
      </w:r>
    </w:p>
    <w:p w14:paraId="700C479E" w14:textId="77777777" w:rsidR="005931E6" w:rsidRPr="003E68D6" w:rsidRDefault="005931E6" w:rsidP="00B8072C">
      <w:pPr>
        <w:ind w:firstLine="720"/>
        <w:jc w:val="both"/>
        <w:rPr>
          <w:rFonts w:ascii="Arial" w:hAnsi="Arial" w:cs="Arial"/>
        </w:rPr>
      </w:pPr>
    </w:p>
    <w:p w14:paraId="217CD8A7" w14:textId="519AA700" w:rsidR="003E68D6" w:rsidRPr="003E68D6" w:rsidRDefault="00B60A48" w:rsidP="003E68D6">
      <w:pPr>
        <w:spacing w:line="360" w:lineRule="auto"/>
        <w:jc w:val="both"/>
        <w:rPr>
          <w:rFonts w:ascii="Arial" w:hAnsi="Arial" w:cs="Arial"/>
          <w:b/>
          <w:bCs/>
          <w:shd w:val="clear" w:color="auto" w:fill="FFFFFF"/>
          <w:lang w:val="en"/>
        </w:rPr>
      </w:pPr>
      <w:r>
        <w:rPr>
          <w:rFonts w:ascii="Arial" w:hAnsi="Arial" w:cs="Arial"/>
          <w:b/>
          <w:bCs/>
          <w:shd w:val="clear" w:color="auto" w:fill="FFFFFF"/>
          <w:lang w:val="en"/>
        </w:rPr>
        <w:t>2</w:t>
      </w:r>
      <w:r w:rsidR="003E68D6" w:rsidRPr="003E68D6">
        <w:rPr>
          <w:rFonts w:ascii="Arial" w:hAnsi="Arial" w:cs="Arial"/>
          <w:b/>
          <w:bCs/>
          <w:shd w:val="clear" w:color="auto" w:fill="FFFFFF"/>
          <w:lang w:val="en"/>
        </w:rPr>
        <w:t xml:space="preserve">.2 Research Design </w:t>
      </w:r>
    </w:p>
    <w:p w14:paraId="4D9050DD" w14:textId="6C39EC15" w:rsidR="003E68D6" w:rsidRDefault="003E68D6" w:rsidP="00B60A48">
      <w:pPr>
        <w:jc w:val="both"/>
        <w:rPr>
          <w:rFonts w:ascii="Arial" w:hAnsi="Arial" w:cs="Arial"/>
          <w:shd w:val="clear" w:color="auto" w:fill="FFFFFF"/>
          <w:lang w:val="en"/>
        </w:rPr>
      </w:pPr>
      <w:r w:rsidRPr="003E68D6">
        <w:rPr>
          <w:rFonts w:ascii="Arial" w:hAnsi="Arial" w:cs="Arial"/>
          <w:shd w:val="clear" w:color="auto" w:fill="FFFFFF"/>
          <w:lang w:val="en"/>
        </w:rPr>
        <w:t xml:space="preserve">This study used a Randomized Block Design (RBD) with six treatments and four replications, so that there </w:t>
      </w:r>
      <w:proofErr w:type="gramStart"/>
      <w:r w:rsidRPr="003E68D6">
        <w:rPr>
          <w:rFonts w:ascii="Arial" w:hAnsi="Arial" w:cs="Arial"/>
          <w:shd w:val="clear" w:color="auto" w:fill="FFFFFF"/>
          <w:lang w:val="en"/>
        </w:rPr>
        <w:t>were</w:t>
      </w:r>
      <w:proofErr w:type="gramEnd"/>
      <w:r w:rsidRPr="003E68D6">
        <w:rPr>
          <w:rFonts w:ascii="Arial" w:hAnsi="Arial" w:cs="Arial"/>
          <w:shd w:val="clear" w:color="auto" w:fill="FFFFFF"/>
          <w:lang w:val="en"/>
        </w:rPr>
        <w:t xml:space="preserve"> a total of 24 experimental units. The treatments consisted of: P0: Control (without extract, only water). P1–P5: Neem leaf extract with graded concentrations (0.5 </w:t>
      </w:r>
      <w:proofErr w:type="gramStart"/>
      <w:r w:rsidRPr="003E68D6">
        <w:rPr>
          <w:rFonts w:ascii="Arial" w:hAnsi="Arial" w:cs="Arial"/>
          <w:shd w:val="clear" w:color="auto" w:fill="FFFFFF"/>
          <w:lang w:val="en"/>
        </w:rPr>
        <w:t>g.L</w:t>
      </w:r>
      <w:proofErr w:type="gramEnd"/>
      <w:r w:rsidRPr="00B60A48">
        <w:rPr>
          <w:rFonts w:ascii="Arial" w:hAnsi="Arial" w:cs="Arial"/>
          <w:shd w:val="clear" w:color="auto" w:fill="FFFFFF"/>
          <w:vertAlign w:val="superscript"/>
          <w:lang w:val="en"/>
        </w:rPr>
        <w:t>-1</w:t>
      </w:r>
      <w:r w:rsidRPr="003E68D6">
        <w:rPr>
          <w:rFonts w:ascii="Arial" w:hAnsi="Arial" w:cs="Arial"/>
          <w:shd w:val="clear" w:color="auto" w:fill="FFFFFF"/>
          <w:lang w:val="en"/>
        </w:rPr>
        <w:t>, 1 g.L</w:t>
      </w:r>
      <w:r w:rsidRPr="00B60A48">
        <w:rPr>
          <w:rFonts w:ascii="Arial" w:hAnsi="Arial" w:cs="Arial"/>
          <w:shd w:val="clear" w:color="auto" w:fill="FFFFFF"/>
          <w:vertAlign w:val="superscript"/>
          <w:lang w:val="en"/>
        </w:rPr>
        <w:t>-1</w:t>
      </w:r>
      <w:r w:rsidRPr="003E68D6">
        <w:rPr>
          <w:rFonts w:ascii="Arial" w:hAnsi="Arial" w:cs="Arial"/>
          <w:shd w:val="clear" w:color="auto" w:fill="FFFFFF"/>
          <w:lang w:val="en"/>
        </w:rPr>
        <w:t>, 2 g.L</w:t>
      </w:r>
      <w:r w:rsidRPr="00B60A48">
        <w:rPr>
          <w:rFonts w:ascii="Arial" w:hAnsi="Arial" w:cs="Arial"/>
          <w:shd w:val="clear" w:color="auto" w:fill="FFFFFF"/>
          <w:vertAlign w:val="superscript"/>
          <w:lang w:val="en"/>
        </w:rPr>
        <w:t>-1</w:t>
      </w:r>
      <w:r w:rsidRPr="003E68D6">
        <w:rPr>
          <w:rFonts w:ascii="Arial" w:hAnsi="Arial" w:cs="Arial"/>
          <w:shd w:val="clear" w:color="auto" w:fill="FFFFFF"/>
          <w:lang w:val="en"/>
        </w:rPr>
        <w:t>, 4 g.L</w:t>
      </w:r>
      <w:r w:rsidRPr="00B60A48">
        <w:rPr>
          <w:rFonts w:ascii="Arial" w:hAnsi="Arial" w:cs="Arial"/>
          <w:shd w:val="clear" w:color="auto" w:fill="FFFFFF"/>
          <w:vertAlign w:val="superscript"/>
          <w:lang w:val="en"/>
        </w:rPr>
        <w:t>-1</w:t>
      </w:r>
      <w:r w:rsidRPr="003E68D6">
        <w:rPr>
          <w:rFonts w:ascii="Arial" w:hAnsi="Arial" w:cs="Arial"/>
          <w:shd w:val="clear" w:color="auto" w:fill="FFFFFF"/>
          <w:lang w:val="en"/>
        </w:rPr>
        <w:t>, and 8 g.L</w:t>
      </w:r>
      <w:r w:rsidRPr="00B60A48">
        <w:rPr>
          <w:rFonts w:ascii="Arial" w:hAnsi="Arial" w:cs="Arial"/>
          <w:shd w:val="clear" w:color="auto" w:fill="FFFFFF"/>
          <w:vertAlign w:val="superscript"/>
          <w:lang w:val="en"/>
        </w:rPr>
        <w:t>-1</w:t>
      </w:r>
      <w:r w:rsidRPr="003E68D6">
        <w:rPr>
          <w:rFonts w:ascii="Arial" w:hAnsi="Arial" w:cs="Arial"/>
          <w:shd w:val="clear" w:color="auto" w:fill="FFFFFF"/>
          <w:lang w:val="en"/>
        </w:rPr>
        <w:t>). The extract concentration refers to previous research (</w:t>
      </w:r>
      <w:proofErr w:type="spellStart"/>
      <w:r w:rsidRPr="003E68D6">
        <w:rPr>
          <w:rFonts w:ascii="Arial" w:hAnsi="Arial" w:cs="Arial"/>
          <w:shd w:val="clear" w:color="auto" w:fill="FFFFFF"/>
          <w:lang w:val="en"/>
        </w:rPr>
        <w:t>Shofa</w:t>
      </w:r>
      <w:proofErr w:type="spellEnd"/>
      <w:r w:rsidRPr="003E68D6">
        <w:rPr>
          <w:rFonts w:ascii="Arial" w:hAnsi="Arial" w:cs="Arial"/>
          <w:shd w:val="clear" w:color="auto" w:fill="FFFFFF"/>
          <w:lang w:val="en"/>
        </w:rPr>
        <w:t>, 2021).</w:t>
      </w:r>
    </w:p>
    <w:p w14:paraId="27E7A15A" w14:textId="77777777" w:rsidR="00B60A48" w:rsidRPr="003E68D6" w:rsidRDefault="00B60A48" w:rsidP="00B8072C">
      <w:pPr>
        <w:ind w:firstLine="720"/>
        <w:jc w:val="both"/>
        <w:rPr>
          <w:rFonts w:ascii="Arial" w:hAnsi="Arial" w:cs="Arial"/>
          <w:shd w:val="clear" w:color="auto" w:fill="FFFFFF"/>
        </w:rPr>
      </w:pPr>
    </w:p>
    <w:p w14:paraId="347B1217" w14:textId="6D720550" w:rsidR="003E68D6" w:rsidRPr="003E68D6" w:rsidRDefault="00B60A48" w:rsidP="003E68D6">
      <w:pPr>
        <w:spacing w:line="360" w:lineRule="auto"/>
        <w:jc w:val="both"/>
        <w:rPr>
          <w:rFonts w:ascii="Arial" w:hAnsi="Arial" w:cs="Arial"/>
          <w:b/>
          <w:bCs/>
          <w:lang w:val="en"/>
        </w:rPr>
      </w:pPr>
      <w:r>
        <w:rPr>
          <w:rFonts w:ascii="Arial" w:hAnsi="Arial" w:cs="Arial"/>
          <w:b/>
          <w:bCs/>
          <w:lang w:val="en"/>
        </w:rPr>
        <w:t>2</w:t>
      </w:r>
      <w:r w:rsidR="003E68D6" w:rsidRPr="003E68D6">
        <w:rPr>
          <w:rFonts w:ascii="Arial" w:hAnsi="Arial" w:cs="Arial"/>
          <w:b/>
          <w:bCs/>
          <w:lang w:val="en"/>
        </w:rPr>
        <w:t xml:space="preserve">.3 Research Implementation </w:t>
      </w:r>
    </w:p>
    <w:p w14:paraId="7071D418" w14:textId="61E8E142" w:rsidR="003E68D6" w:rsidRPr="003E68D6" w:rsidRDefault="00B60A48" w:rsidP="003E68D6">
      <w:pPr>
        <w:spacing w:line="360" w:lineRule="auto"/>
        <w:jc w:val="both"/>
        <w:rPr>
          <w:rFonts w:ascii="Arial" w:hAnsi="Arial" w:cs="Arial"/>
          <w:b/>
          <w:bCs/>
          <w:lang w:val="en"/>
        </w:rPr>
      </w:pPr>
      <w:r>
        <w:rPr>
          <w:rFonts w:ascii="Arial" w:hAnsi="Arial" w:cs="Arial"/>
          <w:b/>
          <w:bCs/>
          <w:lang w:val="en"/>
        </w:rPr>
        <w:t>2</w:t>
      </w:r>
      <w:r w:rsidR="003E68D6" w:rsidRPr="003E68D6">
        <w:rPr>
          <w:rFonts w:ascii="Arial" w:hAnsi="Arial" w:cs="Arial"/>
          <w:b/>
          <w:bCs/>
          <w:lang w:val="en"/>
        </w:rPr>
        <w:t>.3.1 Eggplant Nursery</w:t>
      </w:r>
    </w:p>
    <w:p w14:paraId="59E29175" w14:textId="362B5DB9" w:rsidR="003E68D6" w:rsidRPr="003E68D6" w:rsidRDefault="008B1877" w:rsidP="00B60A48">
      <w:pPr>
        <w:jc w:val="both"/>
        <w:rPr>
          <w:rFonts w:ascii="Arial" w:hAnsi="Arial" w:cs="Arial"/>
          <w:lang w:val="en"/>
        </w:rPr>
      </w:pPr>
      <w:r w:rsidRPr="008B1877">
        <w:rPr>
          <w:rFonts w:ascii="Arial" w:hAnsi="Arial" w:cs="Arial"/>
          <w:lang w:val="en"/>
        </w:rPr>
        <w:t xml:space="preserve">Eggplant seeds of the </w:t>
      </w:r>
      <w:proofErr w:type="spellStart"/>
      <w:r w:rsidRPr="008B1877">
        <w:rPr>
          <w:rFonts w:ascii="Arial" w:hAnsi="Arial" w:cs="Arial"/>
          <w:lang w:val="en"/>
        </w:rPr>
        <w:t>Yufita</w:t>
      </w:r>
      <w:proofErr w:type="spellEnd"/>
      <w:r w:rsidRPr="008B1877">
        <w:rPr>
          <w:rFonts w:ascii="Arial" w:hAnsi="Arial" w:cs="Arial"/>
          <w:lang w:val="en"/>
        </w:rPr>
        <w:t xml:space="preserve"> F1 variety are sown in plastic trays filled with nutrient-enriched cocopeat media. Each hole is filled with one seed, and the seedlings are transferred to the beds after 3 weeks or reaching a height of ±15 </w:t>
      </w:r>
      <w:proofErr w:type="gramStart"/>
      <w:r w:rsidRPr="008B1877">
        <w:rPr>
          <w:rFonts w:ascii="Arial" w:hAnsi="Arial" w:cs="Arial"/>
          <w:lang w:val="en"/>
        </w:rPr>
        <w:t>cm.</w:t>
      </w:r>
      <w:r w:rsidR="003E68D6" w:rsidRPr="003E68D6">
        <w:rPr>
          <w:rFonts w:ascii="Arial" w:hAnsi="Arial" w:cs="Arial"/>
          <w:lang w:val="en"/>
        </w:rPr>
        <w:t>.</w:t>
      </w:r>
      <w:proofErr w:type="gramEnd"/>
      <w:r w:rsidR="003E68D6" w:rsidRPr="003E68D6">
        <w:rPr>
          <w:rFonts w:ascii="Arial" w:hAnsi="Arial" w:cs="Arial"/>
          <w:lang w:val="en"/>
        </w:rPr>
        <w:t xml:space="preserve"> </w:t>
      </w:r>
    </w:p>
    <w:p w14:paraId="63F30F57" w14:textId="6AC5D0F7" w:rsidR="003E68D6" w:rsidRPr="003E68D6" w:rsidRDefault="0095526C" w:rsidP="00B8072C">
      <w:pPr>
        <w:jc w:val="both"/>
        <w:rPr>
          <w:rFonts w:ascii="Arial" w:hAnsi="Arial" w:cs="Arial"/>
          <w:b/>
          <w:bCs/>
          <w:lang w:val="en"/>
        </w:rPr>
      </w:pPr>
      <w:r>
        <w:rPr>
          <w:rFonts w:ascii="Arial" w:hAnsi="Arial" w:cs="Arial"/>
          <w:b/>
          <w:bCs/>
          <w:lang w:val="en"/>
        </w:rPr>
        <w:t>2</w:t>
      </w:r>
      <w:r w:rsidR="003E68D6" w:rsidRPr="003E68D6">
        <w:rPr>
          <w:rFonts w:ascii="Arial" w:hAnsi="Arial" w:cs="Arial"/>
          <w:b/>
          <w:bCs/>
          <w:lang w:val="en"/>
        </w:rPr>
        <w:t xml:space="preserve">.3.2 Land Preparation </w:t>
      </w:r>
    </w:p>
    <w:p w14:paraId="49C20900" w14:textId="4DF1F3F8" w:rsidR="00B60A48" w:rsidRDefault="008B1877" w:rsidP="00B8072C">
      <w:pPr>
        <w:jc w:val="both"/>
        <w:rPr>
          <w:rFonts w:ascii="Arial" w:hAnsi="Arial" w:cs="Arial"/>
          <w:lang w:val="en"/>
        </w:rPr>
      </w:pPr>
      <w:r w:rsidRPr="008B1877">
        <w:rPr>
          <w:rFonts w:ascii="Arial" w:hAnsi="Arial" w:cs="Arial"/>
          <w:lang w:val="en"/>
        </w:rPr>
        <w:t>The land is cleared of weeds, plowed, and hoed to a depth of 30 cm to improve soil aeration. The beds are made with a size of 3 m × 2 m, a planting distance of 60 cm × 50 cm, and a distance between beds of 50 cm to facilitate drainage and maintenance</w:t>
      </w:r>
      <w:r w:rsidR="00F86746">
        <w:rPr>
          <w:rFonts w:ascii="Arial" w:hAnsi="Arial" w:cs="Arial"/>
          <w:lang w:val="en"/>
        </w:rPr>
        <w:t>.</w:t>
      </w:r>
    </w:p>
    <w:p w14:paraId="1FB4251D" w14:textId="77777777" w:rsidR="008B1877" w:rsidRDefault="008B1877" w:rsidP="00B8072C">
      <w:pPr>
        <w:jc w:val="both"/>
        <w:rPr>
          <w:rFonts w:ascii="Arial" w:hAnsi="Arial" w:cs="Arial"/>
          <w:b/>
          <w:bCs/>
          <w:lang w:val="en"/>
        </w:rPr>
      </w:pPr>
    </w:p>
    <w:p w14:paraId="6CA790F7" w14:textId="46DB3CED" w:rsidR="003E68D6" w:rsidRPr="003E68D6" w:rsidRDefault="0095526C" w:rsidP="00B8072C">
      <w:pPr>
        <w:jc w:val="both"/>
        <w:rPr>
          <w:rFonts w:ascii="Arial" w:hAnsi="Arial" w:cs="Arial"/>
          <w:b/>
          <w:bCs/>
          <w:lang w:val="en"/>
        </w:rPr>
      </w:pPr>
      <w:r>
        <w:rPr>
          <w:rFonts w:ascii="Arial" w:hAnsi="Arial" w:cs="Arial"/>
          <w:b/>
          <w:bCs/>
          <w:lang w:val="en"/>
        </w:rPr>
        <w:t>2</w:t>
      </w:r>
      <w:r w:rsidR="003E68D6" w:rsidRPr="003E68D6">
        <w:rPr>
          <w:rFonts w:ascii="Arial" w:hAnsi="Arial" w:cs="Arial"/>
          <w:b/>
          <w:bCs/>
          <w:lang w:val="en"/>
        </w:rPr>
        <w:t xml:space="preserve">.3.3 Fertilization </w:t>
      </w:r>
    </w:p>
    <w:p w14:paraId="3C311E9E" w14:textId="1CEED1CA" w:rsidR="00B60A48" w:rsidRDefault="008B1877" w:rsidP="008B1877">
      <w:pPr>
        <w:jc w:val="both"/>
        <w:rPr>
          <w:rFonts w:ascii="Arial" w:hAnsi="Arial" w:cs="Arial"/>
          <w:lang w:val="en"/>
        </w:rPr>
      </w:pPr>
      <w:r w:rsidRPr="008B1877">
        <w:rPr>
          <w:rFonts w:ascii="Arial" w:hAnsi="Arial" w:cs="Arial"/>
          <w:lang w:val="en"/>
        </w:rPr>
        <w:t xml:space="preserve">Fertilization is carried out in two stages, namely basic fertilizer in the form of manure applied a week before planting with a dose of 10 tons per hectare, and follow-up fertilizer in the form </w:t>
      </w:r>
      <w:r w:rsidRPr="008B1877">
        <w:rPr>
          <w:rFonts w:ascii="Arial" w:hAnsi="Arial" w:cs="Arial"/>
          <w:lang w:val="en"/>
        </w:rPr>
        <w:lastRenderedPageBreak/>
        <w:t>of application of inorganic NPK fertilizer with a dose of 200 kg N</w:t>
      </w:r>
      <w:r>
        <w:rPr>
          <w:rFonts w:ascii="Arial" w:hAnsi="Arial" w:cs="Arial"/>
          <w:lang w:val="en"/>
        </w:rPr>
        <w:t xml:space="preserve"> </w:t>
      </w:r>
      <w:r w:rsidRPr="008B1877">
        <w:rPr>
          <w:rFonts w:ascii="Arial" w:hAnsi="Arial" w:cs="Arial"/>
          <w:lang w:val="en"/>
        </w:rPr>
        <w:t>ha</w:t>
      </w:r>
      <w:r w:rsidRPr="008B1877">
        <w:rPr>
          <w:rFonts w:ascii="Arial" w:hAnsi="Arial" w:cs="Arial"/>
          <w:vertAlign w:val="superscript"/>
          <w:lang w:val="en"/>
        </w:rPr>
        <w:t>-1</w:t>
      </w:r>
      <w:r w:rsidRPr="008B1877">
        <w:rPr>
          <w:rFonts w:ascii="Arial" w:hAnsi="Arial" w:cs="Arial"/>
          <w:lang w:val="en"/>
        </w:rPr>
        <w:t xml:space="preserve"> + 100 kg P</w:t>
      </w:r>
      <w:r w:rsidRPr="008B1877">
        <w:rPr>
          <w:rFonts w:ascii="Arial" w:hAnsi="Arial" w:cs="Arial"/>
          <w:vertAlign w:val="subscript"/>
          <w:lang w:val="en"/>
        </w:rPr>
        <w:t>2</w:t>
      </w:r>
      <w:r w:rsidRPr="008B1877">
        <w:rPr>
          <w:rFonts w:ascii="Arial" w:hAnsi="Arial" w:cs="Arial"/>
          <w:lang w:val="en"/>
        </w:rPr>
        <w:t>O</w:t>
      </w:r>
      <w:r w:rsidRPr="008B1877">
        <w:rPr>
          <w:rFonts w:ascii="Arial" w:hAnsi="Arial" w:cs="Arial"/>
          <w:vertAlign w:val="subscript"/>
          <w:lang w:val="en"/>
        </w:rPr>
        <w:t>5</w:t>
      </w:r>
      <w:r w:rsidRPr="008B1877">
        <w:rPr>
          <w:rFonts w:ascii="Arial" w:hAnsi="Arial" w:cs="Arial"/>
          <w:lang w:val="en"/>
        </w:rPr>
        <w:t xml:space="preserve"> ha</w:t>
      </w:r>
      <w:r w:rsidRPr="008B1877">
        <w:rPr>
          <w:rFonts w:ascii="Arial" w:hAnsi="Arial" w:cs="Arial"/>
          <w:vertAlign w:val="superscript"/>
          <w:lang w:val="en"/>
        </w:rPr>
        <w:t>-1</w:t>
      </w:r>
      <w:r w:rsidRPr="008B1877">
        <w:rPr>
          <w:rFonts w:ascii="Arial" w:hAnsi="Arial" w:cs="Arial"/>
          <w:lang w:val="en"/>
        </w:rPr>
        <w:t xml:space="preserve"> + 75 kg K</w:t>
      </w:r>
      <w:r w:rsidRPr="008B1877">
        <w:rPr>
          <w:rFonts w:ascii="Arial" w:hAnsi="Arial" w:cs="Arial"/>
          <w:vertAlign w:val="subscript"/>
          <w:lang w:val="en"/>
        </w:rPr>
        <w:t>2</w:t>
      </w:r>
      <w:r w:rsidRPr="008B1877">
        <w:rPr>
          <w:rFonts w:ascii="Arial" w:hAnsi="Arial" w:cs="Arial"/>
          <w:lang w:val="en"/>
        </w:rPr>
        <w:t>O</w:t>
      </w:r>
      <w:r>
        <w:rPr>
          <w:rFonts w:ascii="Arial" w:hAnsi="Arial" w:cs="Arial"/>
          <w:lang w:val="en"/>
        </w:rPr>
        <w:t xml:space="preserve"> </w:t>
      </w:r>
      <w:r w:rsidRPr="008B1877">
        <w:rPr>
          <w:rFonts w:ascii="Arial" w:hAnsi="Arial" w:cs="Arial"/>
          <w:lang w:val="en"/>
        </w:rPr>
        <w:t>ha</w:t>
      </w:r>
      <w:r w:rsidRPr="008B1877">
        <w:rPr>
          <w:rFonts w:ascii="Arial" w:hAnsi="Arial" w:cs="Arial"/>
          <w:vertAlign w:val="superscript"/>
          <w:lang w:val="en"/>
        </w:rPr>
        <w:t>-1</w:t>
      </w:r>
      <w:r w:rsidR="00F86746">
        <w:rPr>
          <w:rFonts w:ascii="Arial" w:hAnsi="Arial" w:cs="Arial"/>
          <w:lang w:val="en"/>
        </w:rPr>
        <w:t>.</w:t>
      </w:r>
    </w:p>
    <w:p w14:paraId="028D6943" w14:textId="77777777" w:rsidR="008B1877" w:rsidRDefault="008B1877" w:rsidP="008B1877">
      <w:pPr>
        <w:jc w:val="both"/>
        <w:rPr>
          <w:rFonts w:ascii="Arial" w:hAnsi="Arial" w:cs="Arial"/>
          <w:b/>
          <w:bCs/>
          <w:lang w:val="en"/>
        </w:rPr>
      </w:pPr>
    </w:p>
    <w:p w14:paraId="5CA7EAE8" w14:textId="432F889C" w:rsidR="003E68D6" w:rsidRPr="003E68D6" w:rsidRDefault="0095526C" w:rsidP="003E68D6">
      <w:pPr>
        <w:spacing w:line="360" w:lineRule="auto"/>
        <w:jc w:val="both"/>
        <w:rPr>
          <w:rFonts w:ascii="Arial" w:hAnsi="Arial" w:cs="Arial"/>
          <w:b/>
          <w:bCs/>
          <w:lang w:val="en"/>
        </w:rPr>
      </w:pPr>
      <w:r>
        <w:rPr>
          <w:rFonts w:ascii="Arial" w:hAnsi="Arial" w:cs="Arial"/>
          <w:b/>
          <w:bCs/>
          <w:lang w:val="en"/>
        </w:rPr>
        <w:t>2</w:t>
      </w:r>
      <w:r w:rsidR="003E68D6" w:rsidRPr="003E68D6">
        <w:rPr>
          <w:rFonts w:ascii="Arial" w:hAnsi="Arial" w:cs="Arial"/>
          <w:b/>
          <w:bCs/>
          <w:lang w:val="en"/>
        </w:rPr>
        <w:t xml:space="preserve">.3.4 Planting and Maintenance </w:t>
      </w:r>
    </w:p>
    <w:p w14:paraId="011FCC1B" w14:textId="77777777" w:rsidR="00230DDF" w:rsidRPr="00230DDF" w:rsidRDefault="00230DDF" w:rsidP="00230DDF">
      <w:pPr>
        <w:jc w:val="both"/>
        <w:rPr>
          <w:rFonts w:ascii="Arial" w:hAnsi="Arial" w:cs="Arial"/>
        </w:rPr>
      </w:pPr>
      <w:r w:rsidRPr="00230DDF">
        <w:rPr>
          <w:rFonts w:ascii="Arial" w:hAnsi="Arial" w:cs="Arial"/>
          <w:lang w:val="en"/>
        </w:rPr>
        <w:t>Seeds are planted by making holes 2–3 cm deep and after they grow the plants are maintained by watering, weeding and controlling pests and diseases.</w:t>
      </w:r>
    </w:p>
    <w:p w14:paraId="55A85B5A" w14:textId="77777777" w:rsidR="00B60A48" w:rsidRDefault="00B60A48" w:rsidP="003E68D6">
      <w:pPr>
        <w:spacing w:line="360" w:lineRule="auto"/>
        <w:jc w:val="both"/>
        <w:rPr>
          <w:rFonts w:ascii="Arial" w:hAnsi="Arial" w:cs="Arial"/>
          <w:b/>
          <w:bCs/>
          <w:lang w:val="en"/>
        </w:rPr>
      </w:pPr>
    </w:p>
    <w:p w14:paraId="18BF1350" w14:textId="18DCC6B0" w:rsidR="003E68D6" w:rsidRDefault="0095526C" w:rsidP="003E68D6">
      <w:pPr>
        <w:spacing w:line="360" w:lineRule="auto"/>
        <w:jc w:val="both"/>
        <w:rPr>
          <w:rFonts w:ascii="Arial" w:hAnsi="Arial" w:cs="Arial"/>
          <w:lang w:val="en"/>
        </w:rPr>
      </w:pPr>
      <w:r>
        <w:rPr>
          <w:rFonts w:ascii="Arial" w:hAnsi="Arial" w:cs="Arial"/>
          <w:b/>
          <w:bCs/>
          <w:lang w:val="en"/>
        </w:rPr>
        <w:t>2</w:t>
      </w:r>
      <w:r w:rsidR="003E68D6" w:rsidRPr="003E68D6">
        <w:rPr>
          <w:rFonts w:ascii="Arial" w:hAnsi="Arial" w:cs="Arial"/>
          <w:b/>
          <w:bCs/>
          <w:lang w:val="en"/>
        </w:rPr>
        <w:t>.4 Preparation and Application of Neem Leaf Extract</w:t>
      </w:r>
      <w:r w:rsidR="003E68D6" w:rsidRPr="003E68D6">
        <w:rPr>
          <w:rFonts w:ascii="Arial" w:hAnsi="Arial" w:cs="Arial"/>
          <w:lang w:val="en"/>
        </w:rPr>
        <w:t xml:space="preserve"> </w:t>
      </w:r>
    </w:p>
    <w:p w14:paraId="7554A1CD" w14:textId="3DD190AC" w:rsidR="003E68D6" w:rsidRPr="005349C1" w:rsidRDefault="005349C1" w:rsidP="00B60A48">
      <w:pPr>
        <w:jc w:val="both"/>
        <w:rPr>
          <w:rFonts w:ascii="Arial" w:hAnsi="Arial" w:cs="Arial"/>
          <w:lang w:val="en"/>
        </w:rPr>
      </w:pPr>
      <w:r w:rsidRPr="005349C1">
        <w:rPr>
          <w:rFonts w:ascii="Arial" w:hAnsi="Arial" w:cs="Arial"/>
          <w:lang w:val="en"/>
        </w:rPr>
        <w:t xml:space="preserve">The preparation of the extract refers to </w:t>
      </w:r>
      <w:r w:rsidR="00760863">
        <w:rPr>
          <w:rFonts w:ascii="Arial" w:hAnsi="Arial" w:cs="Arial"/>
          <w:lang w:val="en"/>
        </w:rPr>
        <w:fldChar w:fldCharType="begin"/>
      </w:r>
      <w:r w:rsidR="00760863">
        <w:rPr>
          <w:rFonts w:ascii="Arial" w:hAnsi="Arial" w:cs="Arial"/>
          <w:lang w:val="en"/>
        </w:rPr>
        <w:instrText xml:space="preserve"> ADDIN ZOTERO_ITEM CSL_CITATION {"citationID":"2qXHNCxa","properties":{"formattedCitation":"(Ervinatun et al., 2018)","plainCitation":"(Ervinatun et al., 2018)","noteIndex":0},"citationItems":[{"id":2642,"uris":["http://zotero.org/users/local/hmF4TPw9/items/AK4J2TCQ"],"itemData":{"id":2642,"type":"article-journal","abstract":"Kubis (Brassica oleracea) merupakan salah satu jenis tanaman sayuran penting yang mempunyai nilai gizi yang tinggi.Serangan organisme pengganggu tanaman (OPT) merupakan salah satu faktor pembatas hasil dan produksi sayuran kubis. Serangga Crocidolomia binotalis Zell. (Lepidoptera:Pyralidae) merupakan hama tanaman kubis karena dapat merusak sehingga menyebabkan gagal panen. Tujuan penelitian ini adalahuntuk mengetahui pengaruh ekstrak daun mimba, daun mengkudu dan babadotan terhadap mortalitas larva C. binotalis. Penelitian ini disusun dalam Rancangan Acak Kelompok (RAK) dengan Perlakuan kontrol (A1), mimba 2,5% (Mi1), mimba 5% (Mi2), mengkudu 2,5% (Me1), mengkudu 5% (Me2), babadotan 2,5% (Ba1) dan babadotan 5% (Ba2). Hasil penelitian menunjukkan bahwa aplikasi insektisida botani (daun mimba, daun mengkudu dan babadotan) mampu menyebabkan kematianlarva C. binotalis pada semua perlakuan yang diuji. Lebih lanjut, semua perlakuan berpengaruh sangat nyata terhadap mortalitas larva C. binotalisZell.","container-title":"Jurnal Agrotek Tropika","DOI":"10.23960/jat.v6i3.2924","ISSN":"2620-3138, 2337-4993","issue":"3","journalAbbreviation":"JAT","source":"DOI.org (Crossref)","title":"Uji Efikasi Ekstrak Daun Mimba, Daun Mengkudu dan Babadotan Terhadap Mortalitas Larva Crocidolomia binotalis Zell. di Laboratorium.","URL":"https://jurnal.fp.unila.ac.id/index.php/JA/article/view/2924","volume":"6","author":[{"family":"Ervinatun","given":"Wiwin"},{"family":"Hasibuan","given":"Rosma"},{"family":"Hariri","given":"Agus M"},{"family":"Wibowo","given":"Lestari"}],"accessed":{"date-parts":[["2025",7,2]]},"issued":{"date-parts":[["2018",9,27]]}}}],"schema":"https://github.com/citation-style-language/schema/raw/master/csl-citation.json"} </w:instrText>
      </w:r>
      <w:r w:rsidR="00760863">
        <w:rPr>
          <w:rFonts w:ascii="Arial" w:hAnsi="Arial" w:cs="Arial"/>
          <w:lang w:val="en"/>
        </w:rPr>
        <w:fldChar w:fldCharType="separate"/>
      </w:r>
      <w:r w:rsidR="00760863" w:rsidRPr="00760863">
        <w:rPr>
          <w:rFonts w:ascii="Arial" w:hAnsi="Arial" w:cs="Arial"/>
        </w:rPr>
        <w:t>(Ervinatun et al., 2018)</w:t>
      </w:r>
      <w:r w:rsidR="00760863">
        <w:rPr>
          <w:rFonts w:ascii="Arial" w:hAnsi="Arial" w:cs="Arial"/>
          <w:lang w:val="en"/>
        </w:rPr>
        <w:fldChar w:fldCharType="end"/>
      </w:r>
      <w:r>
        <w:rPr>
          <w:rFonts w:ascii="Arial" w:hAnsi="Arial" w:cs="Arial"/>
          <w:lang w:val="en"/>
        </w:rPr>
        <w:t xml:space="preserve">.  </w:t>
      </w:r>
      <w:r w:rsidRPr="005349C1">
        <w:rPr>
          <w:rFonts w:ascii="Arial" w:hAnsi="Arial" w:cs="Arial"/>
          <w:lang w:val="en"/>
        </w:rPr>
        <w:t xml:space="preserve">Preparation of </w:t>
      </w:r>
      <w:proofErr w:type="spellStart"/>
      <w:r w:rsidRPr="005349C1">
        <w:rPr>
          <w:rFonts w:ascii="Arial" w:hAnsi="Arial" w:cs="Arial"/>
          <w:lang w:val="en"/>
        </w:rPr>
        <w:t>simplicia</w:t>
      </w:r>
      <w:proofErr w:type="spellEnd"/>
      <w:r w:rsidRPr="005349C1">
        <w:rPr>
          <w:rFonts w:ascii="Arial" w:hAnsi="Arial" w:cs="Arial"/>
          <w:lang w:val="en"/>
        </w:rPr>
        <w:t xml:space="preserve"> is made by taking 5 kg of fresh neem leaves, washing them, drying them for 4-5 days, and then grinding them into powder.</w:t>
      </w:r>
      <w:r>
        <w:rPr>
          <w:rFonts w:ascii="Arial" w:hAnsi="Arial" w:cs="Arial"/>
          <w:lang w:val="en"/>
        </w:rPr>
        <w:t xml:space="preserve"> </w:t>
      </w:r>
      <w:r w:rsidR="003E68D6" w:rsidRPr="003E68D6">
        <w:rPr>
          <w:rFonts w:ascii="Arial" w:hAnsi="Arial" w:cs="Arial"/>
          <w:lang w:val="en"/>
        </w:rPr>
        <w:t>Extraction by taking 1.2 kg of powder, soaked in 96% ethanol</w:t>
      </w:r>
      <w:r w:rsidR="00C00760">
        <w:rPr>
          <w:rFonts w:ascii="Arial" w:hAnsi="Arial" w:cs="Arial"/>
          <w:lang w:val="en"/>
        </w:rPr>
        <w:t xml:space="preserve"> </w:t>
      </w:r>
      <w:r w:rsidR="003E68D6" w:rsidRPr="003E68D6">
        <w:rPr>
          <w:rFonts w:ascii="Arial" w:hAnsi="Arial" w:cs="Arial"/>
          <w:lang w:val="en"/>
        </w:rPr>
        <w:t xml:space="preserve">for 48 hours, then filtered. Evaporation by filtrate is concentrated with a rotary evaporator at a temperature of 60°C until a thick extract of 205.6 grams is obtained with a yield of 17.13%. Application is done by diluting the extract according to the treatment and spraying weekly starting from 2 </w:t>
      </w:r>
      <w:r>
        <w:rPr>
          <w:rFonts w:ascii="Arial" w:hAnsi="Arial" w:cs="Arial"/>
          <w:lang w:val="en"/>
        </w:rPr>
        <w:t xml:space="preserve">WAP </w:t>
      </w:r>
      <w:r w:rsidR="003E68D6" w:rsidRPr="003E68D6">
        <w:rPr>
          <w:rFonts w:ascii="Arial" w:hAnsi="Arial" w:cs="Arial"/>
          <w:lang w:val="en"/>
        </w:rPr>
        <w:t xml:space="preserve">(Weeks After Planting) to 6 </w:t>
      </w:r>
      <w:r>
        <w:rPr>
          <w:rFonts w:ascii="Arial" w:hAnsi="Arial" w:cs="Arial"/>
          <w:lang w:val="en"/>
        </w:rPr>
        <w:t>WAP</w:t>
      </w:r>
      <w:r w:rsidR="003E68D6" w:rsidRPr="003E68D6">
        <w:rPr>
          <w:rFonts w:ascii="Arial" w:hAnsi="Arial" w:cs="Arial"/>
          <w:lang w:val="en"/>
        </w:rPr>
        <w:t xml:space="preserve">, using a </w:t>
      </w:r>
      <w:proofErr w:type="spellStart"/>
      <w:r w:rsidR="003E68D6" w:rsidRPr="003E68D6">
        <w:rPr>
          <w:rFonts w:ascii="Arial" w:hAnsi="Arial" w:cs="Arial"/>
          <w:lang w:val="en"/>
        </w:rPr>
        <w:t>handsprayer</w:t>
      </w:r>
      <w:proofErr w:type="spellEnd"/>
      <w:r w:rsidR="003E68D6" w:rsidRPr="00353C2B">
        <w:rPr>
          <w:rFonts w:ascii="Times New Roman" w:hAnsi="Times New Roman"/>
          <w:sz w:val="24"/>
          <w:szCs w:val="24"/>
          <w:lang w:val="en"/>
        </w:rPr>
        <w:t>.</w:t>
      </w:r>
    </w:p>
    <w:p w14:paraId="54A44DEA" w14:textId="77777777" w:rsidR="00B60A48" w:rsidRDefault="00B60A48" w:rsidP="000B5BFD">
      <w:pPr>
        <w:jc w:val="both"/>
        <w:rPr>
          <w:rFonts w:ascii="Arial" w:hAnsi="Arial" w:cs="Arial"/>
          <w:b/>
          <w:bCs/>
          <w:lang w:val="en"/>
        </w:rPr>
      </w:pPr>
    </w:p>
    <w:p w14:paraId="01E03CD3" w14:textId="667B8534" w:rsidR="003E68D6" w:rsidRPr="000B5BFD" w:rsidRDefault="0095526C" w:rsidP="000B5BFD">
      <w:pPr>
        <w:jc w:val="both"/>
        <w:rPr>
          <w:rFonts w:ascii="Arial" w:hAnsi="Arial" w:cs="Arial"/>
          <w:b/>
          <w:bCs/>
          <w:lang w:val="en"/>
        </w:rPr>
      </w:pPr>
      <w:r>
        <w:rPr>
          <w:rFonts w:ascii="Arial" w:hAnsi="Arial" w:cs="Arial"/>
          <w:b/>
          <w:bCs/>
          <w:lang w:val="en"/>
        </w:rPr>
        <w:t>2</w:t>
      </w:r>
      <w:r w:rsidR="003E68D6" w:rsidRPr="000B5BFD">
        <w:rPr>
          <w:rFonts w:ascii="Arial" w:hAnsi="Arial" w:cs="Arial"/>
          <w:b/>
          <w:bCs/>
          <w:lang w:val="en"/>
        </w:rPr>
        <w:t xml:space="preserve">.5 Observation Variables </w:t>
      </w:r>
    </w:p>
    <w:p w14:paraId="527372FD" w14:textId="77777777" w:rsidR="00B60A48" w:rsidRDefault="00B60A48" w:rsidP="000B5BFD">
      <w:pPr>
        <w:jc w:val="both"/>
        <w:rPr>
          <w:rFonts w:ascii="Arial" w:hAnsi="Arial" w:cs="Arial"/>
          <w:b/>
          <w:bCs/>
          <w:lang w:val="en"/>
        </w:rPr>
      </w:pPr>
    </w:p>
    <w:p w14:paraId="128A1CDB" w14:textId="028B7236" w:rsidR="003E68D6" w:rsidRPr="000B5BFD" w:rsidRDefault="0095526C" w:rsidP="000B5BFD">
      <w:pPr>
        <w:jc w:val="both"/>
        <w:rPr>
          <w:rFonts w:ascii="Arial" w:hAnsi="Arial" w:cs="Arial"/>
          <w:b/>
          <w:bCs/>
          <w:lang w:val="en"/>
        </w:rPr>
      </w:pPr>
      <w:r>
        <w:rPr>
          <w:rFonts w:ascii="Arial" w:hAnsi="Arial" w:cs="Arial"/>
          <w:b/>
          <w:bCs/>
          <w:lang w:val="en"/>
        </w:rPr>
        <w:t>2</w:t>
      </w:r>
      <w:r w:rsidR="003E68D6" w:rsidRPr="000B5BFD">
        <w:rPr>
          <w:rFonts w:ascii="Arial" w:hAnsi="Arial" w:cs="Arial"/>
          <w:b/>
          <w:bCs/>
          <w:lang w:val="en"/>
        </w:rPr>
        <w:t xml:space="preserve">.5.1 Pest Population Density </w:t>
      </w:r>
    </w:p>
    <w:p w14:paraId="5781CBDC" w14:textId="36CA96AC" w:rsidR="003E68D6" w:rsidRDefault="00257FE1" w:rsidP="000B5BFD">
      <w:pPr>
        <w:jc w:val="both"/>
        <w:rPr>
          <w:rFonts w:ascii="Arial" w:hAnsi="Arial" w:cs="Arial"/>
          <w:lang w:val="en"/>
        </w:rPr>
      </w:pPr>
      <w:r w:rsidRPr="00257FE1">
        <w:rPr>
          <w:rFonts w:ascii="Arial" w:hAnsi="Arial" w:cs="Arial"/>
          <w:lang w:val="en"/>
        </w:rPr>
        <w:t>Pest Population Density is calculated according to the formula</w:t>
      </w:r>
      <w:r w:rsidR="00760863">
        <w:rPr>
          <w:rFonts w:ascii="Arial" w:hAnsi="Arial" w:cs="Arial"/>
          <w:lang w:val="en"/>
        </w:rPr>
        <w:t xml:space="preserve"> </w:t>
      </w:r>
      <w:r w:rsidR="00760863">
        <w:rPr>
          <w:rFonts w:ascii="Arial" w:hAnsi="Arial" w:cs="Arial"/>
          <w:lang w:val="en"/>
        </w:rPr>
        <w:fldChar w:fldCharType="begin"/>
      </w:r>
      <w:r w:rsidR="00760863">
        <w:rPr>
          <w:rFonts w:ascii="Arial" w:hAnsi="Arial" w:cs="Arial"/>
          <w:lang w:val="en"/>
        </w:rPr>
        <w:instrText xml:space="preserve"> ADDIN ZOTERO_ITEM CSL_CITATION {"citationID":"aIH7o5Rk","properties":{"formattedCitation":"(Pratiwi et al., 2022)","plainCitation":"(Pratiwi et al., 2022)","noteIndex":0},"citationItems":[{"id":2629,"uris":["http://zotero.org/users/local/hmF4TPw9/items/7XXPKNAA"],"itemData":{"id":2629,"type":"article-journal","abstract":"Penelitian ini bertujuan untuk untuk mengetahui populasi dan intensitas serangan hama ulat bawang (Spodoptera exigua Hubner) pada tanaman bawang merah (Allium ascalonicum L.) di Kecamatan Plampang dalam rangka pengelolaan serta pengendalian yang tepat. Penelitian ini dilakukan di lahan pertanian milik petani di Desa Brang Kolong dan Desa Muer, Kecamatan Plampang, Kabupaten Sumbawa, Nusa Tenggara Barat pada bulan November 2021. Penelitian ini merupakan penelitian non-eksperimen menggunakan metode deskriptif kuantitatif dengan teknik pengumpulan data secara acak di lapangan. Hasil penelitian menunjukkan bahwa pada Lokasi Muer rerata jumlah populasi lebih tinggi 8,4 ekor/rumpun dibandingkan Lokasi Brang Kolong rerata jumlah populasi 4,04 ekor/rumpun yang belum mencapai ambang pengendalian sehingga dalam pengendalian hama dapat dilakukan tanpa menggunakan pestisida. Intensitas serangan pada Lokasi Brang Kolong paling tinggi yaitu 35,96% dibandingkan Lokasi Muer 27,76% sehingga intensitas serangan pada kedua lokasi pengamatan masih tergolong sedang.","container-title":"Jurnal Ilmiah Mahasiswa Agrokomplek","DOI":"10.29303/jima.v1i1.1163","ISSN":"2830-3431","issue":"1","journalAbbreviation":"JIMA","page":"10-20","source":"DOI.org (Crossref)","title":"Populasi Dan Intensitas Serangan Hama Ulat Bawang (Spodoptera exigua Huber) Pada Tanaman Bawang Merah (Allium ascalonicum L.) Di Kecamatan Plampang","volume":"1","author":[{"family":"Pratiwi","given":"Yana"},{"literal":"Hery Haryanto"},{"literal":"Jayaputra"}],"issued":{"date-parts":[["2022",6,13]]}}}],"schema":"https://github.com/citation-style-language/schema/raw/master/csl-citation.json"} </w:instrText>
      </w:r>
      <w:r w:rsidR="00760863">
        <w:rPr>
          <w:rFonts w:ascii="Arial" w:hAnsi="Arial" w:cs="Arial"/>
          <w:lang w:val="en"/>
        </w:rPr>
        <w:fldChar w:fldCharType="separate"/>
      </w:r>
      <w:r w:rsidR="00760863" w:rsidRPr="00760863">
        <w:rPr>
          <w:rFonts w:ascii="Arial" w:hAnsi="Arial" w:cs="Arial"/>
        </w:rPr>
        <w:t>(Pratiwi et al., 2022)</w:t>
      </w:r>
      <w:r w:rsidR="00760863">
        <w:rPr>
          <w:rFonts w:ascii="Arial" w:hAnsi="Arial" w:cs="Arial"/>
          <w:lang w:val="en"/>
        </w:rPr>
        <w:fldChar w:fldCharType="end"/>
      </w:r>
    </w:p>
    <w:p w14:paraId="2B3AB64F" w14:textId="77777777" w:rsidR="00257FE1" w:rsidRPr="000B5BFD" w:rsidRDefault="00257FE1" w:rsidP="000B5BFD">
      <w:pPr>
        <w:jc w:val="both"/>
        <w:rPr>
          <w:rFonts w:ascii="Arial" w:hAnsi="Arial" w:cs="Arial"/>
        </w:rPr>
      </w:pPr>
    </w:p>
    <w:p w14:paraId="67900C00" w14:textId="77777777" w:rsidR="003E68D6" w:rsidRPr="00257FE1" w:rsidRDefault="003E68D6" w:rsidP="000B5BFD">
      <w:pPr>
        <w:jc w:val="center"/>
        <w:rPr>
          <w:rFonts w:ascii="Arial" w:hAnsi="Arial" w:cs="Arial"/>
        </w:rPr>
      </w:pPr>
      <w:r w:rsidRPr="00257FE1">
        <w:rPr>
          <w:rFonts w:ascii="Arial" w:hAnsi="Arial" w:cs="Arial"/>
        </w:rPr>
        <w:t xml:space="preserve">KP = </w:t>
      </w:r>
      <m:oMath>
        <m:r>
          <w:rPr>
            <w:rFonts w:ascii="Cambria Math" w:hAnsi="Cambria Math" w:cs="Arial"/>
          </w:rPr>
          <m:t>∑</m:t>
        </m:r>
      </m:oMath>
      <w:r w:rsidRPr="00257FE1">
        <w:rPr>
          <w:rFonts w:ascii="Arial" w:hAnsi="Arial" w:cs="Arial"/>
        </w:rPr>
        <w:t xml:space="preserve"> </w:t>
      </w:r>
      <m:oMath>
        <m:f>
          <m:fPr>
            <m:ctrlPr>
              <w:rPr>
                <w:rFonts w:ascii="Cambria Math" w:hAnsi="Cambria Math" w:cs="Arial"/>
                <w:i/>
                <w:iCs/>
              </w:rPr>
            </m:ctrlPr>
          </m:fPr>
          <m:num>
            <m:r>
              <m:rPr>
                <m:sty m:val="p"/>
              </m:rPr>
              <w:rPr>
                <w:rFonts w:ascii="Cambria Math" w:hAnsi="Cambria Math" w:cs="Arial"/>
              </w:rPr>
              <m:t>JH</m:t>
            </m:r>
          </m:num>
          <m:den>
            <m:r>
              <m:rPr>
                <m:sty m:val="p"/>
              </m:rPr>
              <w:rPr>
                <w:rFonts w:ascii="Cambria Math" w:hAnsi="Cambria Math" w:cs="Arial"/>
              </w:rPr>
              <m:t>JT</m:t>
            </m:r>
          </m:den>
        </m:f>
      </m:oMath>
    </w:p>
    <w:p w14:paraId="1BA8CFF9" w14:textId="0DF79FCE" w:rsidR="00257FE1" w:rsidRPr="000B5BFD" w:rsidRDefault="00257FE1" w:rsidP="000B5BFD">
      <w:pPr>
        <w:jc w:val="center"/>
        <w:rPr>
          <w:rFonts w:ascii="Arial" w:hAnsi="Arial" w:cs="Arial"/>
        </w:rPr>
      </w:pPr>
      <w:r>
        <w:rPr>
          <w:rFonts w:ascii="Arial" w:hAnsi="Arial" w:cs="Arial"/>
          <w:lang w:val="en"/>
        </w:rPr>
        <w:t>Note</w:t>
      </w:r>
      <w:r w:rsidRPr="00257FE1">
        <w:rPr>
          <w:rFonts w:ascii="Arial" w:hAnsi="Arial" w:cs="Arial"/>
          <w:lang w:val="en"/>
        </w:rPr>
        <w:t>: KP: Population density; JH: Number of pests; JT: Number of sample plants.</w:t>
      </w:r>
    </w:p>
    <w:p w14:paraId="5BD4CB7D" w14:textId="77777777" w:rsidR="003E68D6" w:rsidRPr="000B5BFD" w:rsidRDefault="003E68D6" w:rsidP="000B5BFD">
      <w:pPr>
        <w:jc w:val="center"/>
        <w:rPr>
          <w:rFonts w:ascii="Arial" w:hAnsi="Arial" w:cs="Arial"/>
        </w:rPr>
      </w:pPr>
    </w:p>
    <w:p w14:paraId="700D9A1D" w14:textId="77777777" w:rsidR="00257FE1" w:rsidRDefault="0095526C" w:rsidP="000B5BFD">
      <w:pPr>
        <w:jc w:val="both"/>
        <w:rPr>
          <w:rFonts w:ascii="Arial" w:hAnsi="Arial" w:cs="Arial"/>
          <w:b/>
          <w:bCs/>
          <w:lang w:val="en"/>
        </w:rPr>
      </w:pPr>
      <w:r>
        <w:rPr>
          <w:rFonts w:ascii="Arial" w:hAnsi="Arial" w:cs="Arial"/>
          <w:b/>
          <w:bCs/>
          <w:lang w:val="en"/>
        </w:rPr>
        <w:t>2</w:t>
      </w:r>
      <w:r w:rsidR="003E68D6" w:rsidRPr="000B5BFD">
        <w:rPr>
          <w:rFonts w:ascii="Arial" w:hAnsi="Arial" w:cs="Arial"/>
          <w:b/>
          <w:bCs/>
          <w:lang w:val="en"/>
        </w:rPr>
        <w:t>.5.2 Attack Intensity</w:t>
      </w:r>
    </w:p>
    <w:p w14:paraId="1A945FC0" w14:textId="77777777" w:rsidR="00257FE1" w:rsidRDefault="00257FE1" w:rsidP="000B5BFD">
      <w:pPr>
        <w:jc w:val="both"/>
        <w:rPr>
          <w:rFonts w:ascii="Arial" w:hAnsi="Arial" w:cs="Arial"/>
          <w:b/>
          <w:bCs/>
          <w:lang w:val="en"/>
        </w:rPr>
      </w:pPr>
    </w:p>
    <w:p w14:paraId="12B5D36C" w14:textId="455C147D" w:rsidR="00257FE1" w:rsidRPr="000F5F0F" w:rsidRDefault="00257FE1" w:rsidP="000F5F0F">
      <w:pPr>
        <w:spacing w:after="120"/>
        <w:jc w:val="both"/>
        <w:rPr>
          <w:rFonts w:ascii="Arial" w:hAnsi="Arial" w:cs="Arial"/>
          <w:lang w:val="en"/>
        </w:rPr>
      </w:pPr>
      <w:r w:rsidRPr="00257FE1">
        <w:rPr>
          <w:rFonts w:ascii="Arial" w:hAnsi="Arial" w:cs="Arial"/>
          <w:lang w:val="en"/>
        </w:rPr>
        <w:t xml:space="preserve">Attack intensity calculated using the Formula </w:t>
      </w:r>
      <w:r w:rsidR="00760863">
        <w:rPr>
          <w:rFonts w:ascii="Arial" w:hAnsi="Arial" w:cs="Arial"/>
          <w:lang w:val="en"/>
        </w:rPr>
        <w:t xml:space="preserve"> </w:t>
      </w:r>
      <w:r w:rsidR="00760863">
        <w:rPr>
          <w:rFonts w:ascii="Arial" w:hAnsi="Arial" w:cs="Arial"/>
          <w:lang w:val="en"/>
        </w:rPr>
        <w:fldChar w:fldCharType="begin"/>
      </w:r>
      <w:r w:rsidR="00760863">
        <w:rPr>
          <w:rFonts w:ascii="Arial" w:hAnsi="Arial" w:cs="Arial"/>
          <w:lang w:val="en"/>
        </w:rPr>
        <w:instrText xml:space="preserve"> ADDIN ZOTERO_ITEM CSL_CITATION {"citationID":"DcD7ZbXZ","properties":{"formattedCitation":"(Amelia et al., 2020)","plainCitation":"(Amelia et al., 2020)","noteIndex":0},"citationItems":[{"id":1586,"uris":["http://zotero.org/users/local/hmF4TPw9/items/DGESDGM7"],"itemData":{"id":1586,"type":"article-journal","abstract":"Nyamuk adalah ektoparasit pengganggu yang merugikan kesehatan, manusia, hewan, dan lingkungan. Hal inidikarenakan kemampuannya sebagai vektor berbagai penyakit. Salah satu pengendalian yang dapat dilakukanadalah dengan penggunanaan insektisida hayati yaitu tanaman Calontopis gigantea atau tanaman biduri padabagian kulit batang yang dianggap mampu untuk membasmi nyamuk. Tujuan penelitian ini adalah untukmengetahui pengaruh dosis ekstrak kulit batang daun biduri terhadap kematian jentik nyamuk. Populasi dalampenelitian ini adalah jentik nyamuk Aedes aegypti dengan total 450 jentik nyamuk dan tanaman biduri bagian kulitbatang. Penelitian dilakukan di laboratorium Farmasi UMI yang merupakan penelitian eksperimental. Hasilpenelitian menunjukkan bahwa tidak ada pengaruh kematian jentik nyamuk terhadap kematian jentik nyamuk.Pada dosis 0.1 ml ekstrak kulit batang tanaman biduri dalam 100 ml air habitat rata-rata waktu kematian adalah17.4 menit, dosis 0.5 ml dengan rata-rata waktu 45 menit, dosis 1.0 ml dengan rat-rata waktu kematian 13.2 menit.,dosis 1.0 ml dengan rata-rata waktu kematian 30 menit, kemudian pada dosis 2.0ml dengan rata-rata waktukematian 29.4 menit. Berdasarkan hasil analisis data menunjukkan bahwa nilai p=0.63 &gt; α=0.05. Maka Ha ditolakartinya hipotesis yang menyatakan ada pengaruh dosis ekstrak terhadap kematian jentik nyamuk ditolak.Kesimpulan bahwa tidak ada pengaruh ekstrak kulit batang tanaman biduri terhadap kematian jentik nyamuk.Disarankan agar menggunakan jumlah dosis yang tepat dalam mempengaruhi jentik nyamuk aedes aegypti.","container-title":"Window of Health : Jurnal Kesehatan","DOI":"10.33096/woh.v3i3.542","ISSN":"2614-5375","issue":"3","journalAbbreviation":"woh","page":"211-217","source":"DOI.org (Crossref)","title":"Analisis Ekstrak Kulit Batang Tanaman Biduri Terhadap Kematian Jentik Nyamuk Aedes Aegypti","volume":"3","author":[{"literal":"Amelia"},{"literal":"Khaerunnisa"},{"literal":"Haeruddin"}],"issued":{"date-parts":[["2020",7,25]]}}}],"schema":"https://github.com/citation-style-language/schema/raw/master/csl-citation.json"} </w:instrText>
      </w:r>
      <w:r w:rsidR="00760863">
        <w:rPr>
          <w:rFonts w:ascii="Arial" w:hAnsi="Arial" w:cs="Arial"/>
          <w:lang w:val="en"/>
        </w:rPr>
        <w:fldChar w:fldCharType="separate"/>
      </w:r>
      <w:r w:rsidR="00760863" w:rsidRPr="00760863">
        <w:rPr>
          <w:rFonts w:ascii="Arial" w:hAnsi="Arial" w:cs="Arial"/>
        </w:rPr>
        <w:t>(Amelia et al., 2020)</w:t>
      </w:r>
      <w:r w:rsidR="00760863">
        <w:rPr>
          <w:rFonts w:ascii="Arial" w:hAnsi="Arial" w:cs="Arial"/>
          <w:lang w:val="en"/>
        </w:rPr>
        <w:fldChar w:fldCharType="end"/>
      </w:r>
    </w:p>
    <w:p w14:paraId="08029366" w14:textId="77777777" w:rsidR="003E68D6" w:rsidRPr="00257FE1" w:rsidRDefault="003E68D6" w:rsidP="00E96EA8">
      <w:pPr>
        <w:jc w:val="center"/>
        <w:rPr>
          <w:rFonts w:ascii="Arial" w:eastAsiaTheme="minorEastAsia" w:hAnsi="Arial" w:cs="Arial"/>
          <w:sz w:val="24"/>
          <w:szCs w:val="24"/>
        </w:rPr>
      </w:pPr>
      <w:r w:rsidRPr="00257FE1">
        <w:rPr>
          <w:rFonts w:ascii="Arial" w:hAnsi="Arial" w:cs="Arial"/>
          <w:sz w:val="24"/>
          <w:szCs w:val="24"/>
        </w:rPr>
        <w:t xml:space="preserve">I = </w:t>
      </w:r>
      <m:oMath>
        <m:f>
          <m:fPr>
            <m:ctrlPr>
              <w:rPr>
                <w:rFonts w:ascii="Cambria Math" w:hAnsi="Cambria Math" w:cs="Arial"/>
                <w:sz w:val="24"/>
                <w:szCs w:val="24"/>
                <w:shd w:val="clear" w:color="auto" w:fill="FFFFFF"/>
              </w:rPr>
            </m:ctrlPr>
          </m:fPr>
          <m:num>
            <m:r>
              <m:rPr>
                <m:sty m:val="p"/>
              </m:rPr>
              <w:rPr>
                <w:rFonts w:ascii="Cambria Math" w:hAnsi="Cambria Math" w:cs="Arial"/>
                <w:sz w:val="24"/>
                <w:szCs w:val="24"/>
                <w:shd w:val="clear" w:color="auto" w:fill="FFFFFF"/>
              </w:rPr>
              <m:t>∑ (n × v)</m:t>
            </m:r>
          </m:num>
          <m:den>
            <m:r>
              <m:rPr>
                <m:sty m:val="p"/>
              </m:rPr>
              <w:rPr>
                <w:rFonts w:ascii="Cambria Math" w:hAnsi="Cambria Math" w:cs="Arial"/>
                <w:sz w:val="24"/>
                <w:szCs w:val="24"/>
                <w:shd w:val="clear" w:color="auto" w:fill="FFFFFF"/>
              </w:rPr>
              <m:t>Z × N</m:t>
            </m:r>
          </m:den>
        </m:f>
      </m:oMath>
      <w:r w:rsidRPr="00257FE1">
        <w:rPr>
          <w:rFonts w:ascii="Arial" w:eastAsiaTheme="minorEastAsia" w:hAnsi="Arial" w:cs="Arial"/>
          <w:sz w:val="24"/>
          <w:szCs w:val="24"/>
        </w:rPr>
        <w:t xml:space="preserve"> × 100%</w:t>
      </w:r>
    </w:p>
    <w:p w14:paraId="77477242" w14:textId="77777777" w:rsidR="00257FE1" w:rsidRDefault="00257FE1" w:rsidP="00E96EA8">
      <w:pPr>
        <w:jc w:val="both"/>
        <w:rPr>
          <w:rFonts w:ascii="Arial" w:eastAsiaTheme="minorEastAsia" w:hAnsi="Arial" w:cs="Arial"/>
          <w:lang w:val="en"/>
        </w:rPr>
      </w:pPr>
    </w:p>
    <w:p w14:paraId="330759F0" w14:textId="69478D0B" w:rsidR="00257FE1" w:rsidRDefault="00257FE1" w:rsidP="00E96EA8">
      <w:pPr>
        <w:jc w:val="both"/>
        <w:rPr>
          <w:rFonts w:ascii="Arial" w:eastAsiaTheme="minorEastAsia" w:hAnsi="Arial" w:cs="Arial"/>
        </w:rPr>
      </w:pPr>
      <w:r>
        <w:rPr>
          <w:rFonts w:ascii="Arial" w:eastAsiaTheme="minorEastAsia" w:hAnsi="Arial" w:cs="Arial"/>
          <w:lang w:val="en"/>
        </w:rPr>
        <w:t xml:space="preserve">Note: </w:t>
      </w:r>
      <w:r w:rsidRPr="00257FE1">
        <w:rPr>
          <w:rFonts w:ascii="Arial" w:eastAsiaTheme="minorEastAsia" w:hAnsi="Arial" w:cs="Arial"/>
          <w:lang w:val="en"/>
        </w:rPr>
        <w:t xml:space="preserve">I = Intensity of pest attack (%) </w:t>
      </w:r>
      <w:r w:rsidR="00F86746">
        <w:rPr>
          <w:rFonts w:ascii="Arial" w:eastAsiaTheme="minorEastAsia" w:hAnsi="Arial" w:cs="Arial"/>
          <w:lang w:val="en"/>
        </w:rPr>
        <w:t>n</w:t>
      </w:r>
      <w:r w:rsidRPr="00257FE1">
        <w:rPr>
          <w:rFonts w:ascii="Arial" w:eastAsiaTheme="minorEastAsia" w:hAnsi="Arial" w:cs="Arial"/>
          <w:lang w:val="en"/>
        </w:rPr>
        <w:t xml:space="preserve"> = Number of damaged leaves in each attack category v = Scale value of each attack category Z = Highest set scale value N = Number of leaves observed</w:t>
      </w:r>
    </w:p>
    <w:p w14:paraId="211C104E" w14:textId="77777777" w:rsidR="00257FE1" w:rsidRDefault="00257FE1" w:rsidP="000B5BFD">
      <w:pPr>
        <w:jc w:val="both"/>
        <w:rPr>
          <w:rFonts w:ascii="Arial" w:eastAsiaTheme="minorEastAsia" w:hAnsi="Arial" w:cs="Arial"/>
        </w:rPr>
      </w:pPr>
    </w:p>
    <w:p w14:paraId="6CDA769F" w14:textId="70AC3E5F" w:rsidR="000B5BFD" w:rsidRPr="000B5BFD" w:rsidRDefault="0095526C" w:rsidP="000B5BFD">
      <w:pPr>
        <w:jc w:val="both"/>
        <w:rPr>
          <w:rFonts w:ascii="Arial" w:hAnsi="Arial" w:cs="Arial"/>
          <w:b/>
          <w:bCs/>
          <w:lang w:val="en"/>
        </w:rPr>
      </w:pPr>
      <w:bookmarkStart w:id="1" w:name="_Hlk200811463"/>
      <w:r>
        <w:rPr>
          <w:rFonts w:ascii="Arial" w:hAnsi="Arial" w:cs="Arial"/>
          <w:b/>
          <w:bCs/>
          <w:lang w:val="en"/>
        </w:rPr>
        <w:t>2</w:t>
      </w:r>
      <w:r w:rsidR="000B5BFD" w:rsidRPr="000B5BFD">
        <w:rPr>
          <w:rFonts w:ascii="Arial" w:hAnsi="Arial" w:cs="Arial"/>
          <w:b/>
          <w:bCs/>
          <w:lang w:val="en"/>
        </w:rPr>
        <w:t>.5.3 Eggplant</w:t>
      </w:r>
      <w:r w:rsidR="00257FE1" w:rsidRPr="00257FE1">
        <w:rPr>
          <w:rFonts w:ascii="Arial" w:hAnsi="Arial" w:cs="Arial"/>
          <w:b/>
          <w:bCs/>
          <w:lang w:val="en"/>
        </w:rPr>
        <w:t xml:space="preserve"> </w:t>
      </w:r>
      <w:r w:rsidR="00257FE1" w:rsidRPr="000B5BFD">
        <w:rPr>
          <w:rFonts w:ascii="Arial" w:hAnsi="Arial" w:cs="Arial"/>
          <w:b/>
          <w:bCs/>
          <w:lang w:val="en"/>
        </w:rPr>
        <w:t>Production</w:t>
      </w:r>
    </w:p>
    <w:p w14:paraId="1CE94C3F" w14:textId="77777777" w:rsidR="00257FE1" w:rsidRDefault="000B5BFD" w:rsidP="000B5BFD">
      <w:pPr>
        <w:jc w:val="both"/>
        <w:rPr>
          <w:rFonts w:ascii="Arial" w:hAnsi="Arial" w:cs="Arial"/>
          <w:lang w:val="en"/>
        </w:rPr>
      </w:pPr>
      <w:r w:rsidRPr="000B5BFD">
        <w:rPr>
          <w:rFonts w:ascii="Arial" w:hAnsi="Arial" w:cs="Arial"/>
          <w:lang w:val="en"/>
        </w:rPr>
        <w:t xml:space="preserve"> </w:t>
      </w:r>
    </w:p>
    <w:p w14:paraId="27C456D0" w14:textId="0400258E" w:rsidR="00257FE1" w:rsidRDefault="00257FE1" w:rsidP="000B5BFD">
      <w:pPr>
        <w:jc w:val="both"/>
        <w:rPr>
          <w:rFonts w:ascii="Arial" w:hAnsi="Arial" w:cs="Arial"/>
          <w:lang w:val="en"/>
        </w:rPr>
      </w:pPr>
      <w:r w:rsidRPr="00257FE1">
        <w:rPr>
          <w:rFonts w:ascii="Arial" w:hAnsi="Arial" w:cs="Arial"/>
          <w:lang w:val="en"/>
        </w:rPr>
        <w:t>Fruits were weighed per sample plot and converted to hectares using the formula</w:t>
      </w:r>
    </w:p>
    <w:p w14:paraId="3F8942E9" w14:textId="02DBE45C" w:rsidR="000B5BFD" w:rsidRPr="000B5BFD" w:rsidRDefault="00F86746" w:rsidP="000B5BFD">
      <w:pPr>
        <w:jc w:val="center"/>
        <w:rPr>
          <w:rFonts w:ascii="Arial" w:hAnsi="Arial" w:cs="Arial"/>
          <w:bCs/>
        </w:rPr>
      </w:pPr>
      <w:r w:rsidRPr="00F86746">
        <w:rPr>
          <w:rFonts w:ascii="Arial" w:hAnsi="Arial" w:cs="Arial"/>
          <w:lang w:val="en"/>
        </w:rPr>
        <w:t>Production</w:t>
      </w:r>
      <w:r w:rsidR="000B5BFD" w:rsidRPr="000B5BFD">
        <w:rPr>
          <w:rFonts w:ascii="Arial" w:hAnsi="Arial" w:cs="Arial"/>
        </w:rPr>
        <w:t xml:space="preserve"> </w:t>
      </w:r>
      <w:r>
        <w:rPr>
          <w:rFonts w:ascii="Arial" w:hAnsi="Arial" w:cs="Arial"/>
        </w:rPr>
        <w:t xml:space="preserve">t </w:t>
      </w:r>
      <w:r w:rsidR="000B5BFD" w:rsidRPr="000B5BFD">
        <w:rPr>
          <w:rFonts w:ascii="Arial" w:hAnsi="Arial" w:cs="Arial"/>
        </w:rPr>
        <w:t>ha</w:t>
      </w:r>
      <w:r w:rsidRPr="00F86746">
        <w:rPr>
          <w:rFonts w:ascii="Arial" w:hAnsi="Arial" w:cs="Arial"/>
          <w:vertAlign w:val="superscript"/>
        </w:rPr>
        <w:t>-1</w:t>
      </w:r>
      <w:r w:rsidR="000B5BFD" w:rsidRPr="000B5BFD">
        <w:rPr>
          <w:rFonts w:ascii="Arial" w:hAnsi="Arial" w:cs="Arial"/>
        </w:rPr>
        <w:t xml:space="preserve"> = </w:t>
      </w:r>
      <m:oMath>
        <m:f>
          <m:fPr>
            <m:ctrlPr>
              <w:rPr>
                <w:rFonts w:ascii="Cambria Math" w:hAnsi="Cambria Math" w:cs="Arial"/>
                <w:iCs/>
              </w:rPr>
            </m:ctrlPr>
          </m:fPr>
          <m:num>
            <m:r>
              <m:rPr>
                <m:sty m:val="p"/>
              </m:rPr>
              <w:rPr>
                <w:rFonts w:ascii="Cambria Math" w:hAnsi="Cambria Math" w:cs="Arial"/>
              </w:rPr>
              <m:t>Area 1 Ha</m:t>
            </m:r>
          </m:num>
          <m:den>
            <m:r>
              <m:rPr>
                <m:sty m:val="p"/>
              </m:rPr>
              <w:rPr>
                <w:rFonts w:ascii="Cambria Math" w:hAnsi="Cambria Math" w:cs="Arial"/>
              </w:rPr>
              <m:t xml:space="preserve">sample plot area </m:t>
            </m:r>
          </m:den>
        </m:f>
      </m:oMath>
      <w:r w:rsidR="000B5BFD" w:rsidRPr="000B5BFD">
        <w:rPr>
          <w:rFonts w:ascii="Arial" w:eastAsiaTheme="minorEastAsia" w:hAnsi="Arial" w:cs="Arial"/>
        </w:rPr>
        <w:t xml:space="preserve"> × </w:t>
      </w:r>
      <w:r w:rsidR="00257FE1" w:rsidRPr="00257FE1">
        <w:rPr>
          <w:rFonts w:ascii="Arial" w:eastAsiaTheme="minorEastAsia" w:hAnsi="Arial" w:cs="Arial"/>
          <w:lang w:val="en"/>
        </w:rPr>
        <w:t>production of 1 observed sample plot</w:t>
      </w:r>
    </w:p>
    <w:p w14:paraId="76BF63C5" w14:textId="77777777" w:rsidR="000B5BFD" w:rsidRDefault="000B5BFD" w:rsidP="000B5BFD">
      <w:pPr>
        <w:jc w:val="both"/>
        <w:rPr>
          <w:rFonts w:ascii="Arial" w:hAnsi="Arial" w:cs="Arial"/>
        </w:rPr>
      </w:pPr>
    </w:p>
    <w:bookmarkEnd w:id="1"/>
    <w:p w14:paraId="1F460B64" w14:textId="4C901F76" w:rsidR="000B5BFD" w:rsidRDefault="0095526C" w:rsidP="00B8072C">
      <w:pPr>
        <w:pStyle w:val="Body"/>
        <w:spacing w:after="0"/>
        <w:rPr>
          <w:rFonts w:ascii="Arial" w:hAnsi="Arial" w:cs="Arial"/>
          <w:b/>
          <w:bCs/>
          <w:lang w:val="en"/>
        </w:rPr>
      </w:pPr>
      <w:r>
        <w:rPr>
          <w:rFonts w:ascii="Arial" w:hAnsi="Arial" w:cs="Arial"/>
          <w:b/>
          <w:bCs/>
          <w:lang w:val="en"/>
        </w:rPr>
        <w:t>2</w:t>
      </w:r>
      <w:r w:rsidR="003E68D6" w:rsidRPr="000B5BFD">
        <w:rPr>
          <w:rFonts w:ascii="Arial" w:hAnsi="Arial" w:cs="Arial"/>
          <w:b/>
          <w:bCs/>
          <w:lang w:val="en"/>
        </w:rPr>
        <w:t xml:space="preserve">.6 Data Analysis </w:t>
      </w:r>
    </w:p>
    <w:p w14:paraId="3CA2A8D9" w14:textId="61D71CF8" w:rsidR="003E68D6" w:rsidRPr="000B5BFD" w:rsidRDefault="003E68D6" w:rsidP="00B8072C">
      <w:pPr>
        <w:pStyle w:val="Body"/>
        <w:spacing w:after="0"/>
        <w:rPr>
          <w:rFonts w:ascii="Arial" w:hAnsi="Arial" w:cs="Arial"/>
        </w:rPr>
      </w:pPr>
      <w:r w:rsidRPr="000B5BFD">
        <w:rPr>
          <w:rFonts w:ascii="Arial" w:hAnsi="Arial" w:cs="Arial"/>
          <w:lang w:val="en"/>
        </w:rPr>
        <w:t>Data were analyzed using ANOVA to determine whether there was a significant effect or not and further</w:t>
      </w:r>
      <w:r w:rsidR="00A85963">
        <w:rPr>
          <w:rFonts w:ascii="Arial" w:hAnsi="Arial" w:cs="Arial"/>
          <w:lang w:val="en"/>
        </w:rPr>
        <w:t xml:space="preserve"> HSD</w:t>
      </w:r>
      <w:r w:rsidRPr="000B5BFD">
        <w:rPr>
          <w:rFonts w:ascii="Arial" w:hAnsi="Arial" w:cs="Arial"/>
          <w:lang w:val="en"/>
        </w:rPr>
        <w:t xml:space="preserve"> test (5% level) to see the significant effect between treatments</w:t>
      </w:r>
    </w:p>
    <w:p w14:paraId="779A661F" w14:textId="77777777" w:rsidR="00902823" w:rsidRDefault="00000F8F" w:rsidP="00B8072C">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4CA7A0" w14:textId="77777777" w:rsidR="00790ADA" w:rsidRPr="00FB3A86" w:rsidRDefault="00790ADA" w:rsidP="00B8072C">
      <w:pPr>
        <w:pStyle w:val="Head1"/>
        <w:spacing w:after="0"/>
        <w:jc w:val="both"/>
        <w:rPr>
          <w:rFonts w:ascii="Arial" w:hAnsi="Arial" w:cs="Arial"/>
        </w:rPr>
      </w:pPr>
    </w:p>
    <w:p w14:paraId="76C0D3C3" w14:textId="6A1EFCB9" w:rsidR="00D703ED" w:rsidRPr="00185ABA" w:rsidRDefault="0095526C" w:rsidP="00B8072C">
      <w:pPr>
        <w:jc w:val="both"/>
        <w:rPr>
          <w:rFonts w:ascii="Arial" w:hAnsi="Arial" w:cs="Arial"/>
          <w:b/>
          <w:bCs/>
          <w:lang w:val="en"/>
        </w:rPr>
      </w:pPr>
      <w:r w:rsidRPr="00185ABA">
        <w:rPr>
          <w:rFonts w:ascii="Arial" w:hAnsi="Arial" w:cs="Arial"/>
          <w:b/>
          <w:bCs/>
          <w:lang w:val="en"/>
        </w:rPr>
        <w:t xml:space="preserve">3.1 </w:t>
      </w:r>
      <w:r w:rsidR="00D703ED" w:rsidRPr="00185ABA">
        <w:rPr>
          <w:rFonts w:ascii="Arial" w:hAnsi="Arial" w:cs="Arial"/>
          <w:b/>
          <w:bCs/>
          <w:lang w:val="en"/>
        </w:rPr>
        <w:t xml:space="preserve">Whitefly Population Density </w:t>
      </w:r>
    </w:p>
    <w:p w14:paraId="2A967BC1" w14:textId="0EC9E86C" w:rsidR="00D703ED" w:rsidRPr="00D703ED" w:rsidRDefault="00D703ED" w:rsidP="00B8072C">
      <w:pPr>
        <w:pStyle w:val="Body"/>
        <w:spacing w:after="0"/>
        <w:rPr>
          <w:rFonts w:ascii="Arial" w:hAnsi="Arial" w:cs="Arial"/>
          <w:lang w:val="en"/>
        </w:rPr>
      </w:pPr>
      <w:r w:rsidRPr="00D703ED">
        <w:rPr>
          <w:rFonts w:ascii="Arial" w:hAnsi="Arial" w:cs="Arial"/>
          <w:lang w:val="en"/>
        </w:rPr>
        <w:t>The results showed that neem leaf extract significantly suppressed the population density of whiteflies (</w:t>
      </w:r>
      <w:r w:rsidRPr="00616868">
        <w:rPr>
          <w:rFonts w:ascii="Arial" w:hAnsi="Arial" w:cs="Arial"/>
          <w:i/>
          <w:iCs/>
          <w:lang w:val="en"/>
        </w:rPr>
        <w:t xml:space="preserve">B. </w:t>
      </w:r>
      <w:proofErr w:type="spellStart"/>
      <w:r w:rsidRPr="00616868">
        <w:rPr>
          <w:rFonts w:ascii="Arial" w:hAnsi="Arial" w:cs="Arial"/>
          <w:i/>
          <w:iCs/>
          <w:lang w:val="en"/>
        </w:rPr>
        <w:t>tabaci</w:t>
      </w:r>
      <w:proofErr w:type="spellEnd"/>
      <w:r w:rsidRPr="00D703ED">
        <w:rPr>
          <w:rFonts w:ascii="Arial" w:hAnsi="Arial" w:cs="Arial"/>
          <w:lang w:val="en"/>
        </w:rPr>
        <w:t>). The extract concentration of 8 g.L</w:t>
      </w:r>
      <w:r w:rsidRPr="004B2CDD">
        <w:rPr>
          <w:rFonts w:ascii="Arial" w:hAnsi="Arial" w:cs="Arial"/>
          <w:vertAlign w:val="superscript"/>
          <w:lang w:val="en"/>
        </w:rPr>
        <w:t>-1</w:t>
      </w:r>
      <w:r w:rsidRPr="00D703ED">
        <w:rPr>
          <w:rFonts w:ascii="Arial" w:hAnsi="Arial" w:cs="Arial"/>
          <w:lang w:val="en"/>
        </w:rPr>
        <w:t xml:space="preserve"> (P5) produced the lowest population density (0.22–1.19 individuals/plant), significantly different from the control/0 g.L</w:t>
      </w:r>
      <w:r w:rsidRPr="00DB0445">
        <w:rPr>
          <w:rFonts w:ascii="Arial" w:hAnsi="Arial" w:cs="Arial"/>
          <w:vertAlign w:val="superscript"/>
          <w:lang w:val="en"/>
        </w:rPr>
        <w:t>-1</w:t>
      </w:r>
      <w:r w:rsidRPr="00D703ED">
        <w:rPr>
          <w:rFonts w:ascii="Arial" w:hAnsi="Arial" w:cs="Arial"/>
          <w:lang w:val="en"/>
        </w:rPr>
        <w:t xml:space="preserve"> (2.51–4.29 </w:t>
      </w:r>
      <w:proofErr w:type="gramStart"/>
      <w:r w:rsidRPr="00D703ED">
        <w:rPr>
          <w:rFonts w:ascii="Arial" w:hAnsi="Arial" w:cs="Arial"/>
          <w:lang w:val="en"/>
        </w:rPr>
        <w:t>individuals</w:t>
      </w:r>
      <w:proofErr w:type="gramEnd"/>
      <w:r w:rsidR="00616868">
        <w:rPr>
          <w:rFonts w:ascii="Arial" w:hAnsi="Arial" w:cs="Arial"/>
          <w:lang w:val="en"/>
        </w:rPr>
        <w:t xml:space="preserve"> </w:t>
      </w:r>
      <w:r w:rsidRPr="00D703ED">
        <w:rPr>
          <w:rFonts w:ascii="Arial" w:hAnsi="Arial" w:cs="Arial"/>
          <w:lang w:val="en"/>
        </w:rPr>
        <w:t>plant</w:t>
      </w:r>
      <w:r w:rsidR="00616868" w:rsidRPr="00616868">
        <w:rPr>
          <w:rFonts w:ascii="Arial" w:hAnsi="Arial" w:cs="Arial"/>
          <w:vertAlign w:val="superscript"/>
          <w:lang w:val="en"/>
        </w:rPr>
        <w:t>-1</w:t>
      </w:r>
      <w:r w:rsidRPr="00D703ED">
        <w:rPr>
          <w:rFonts w:ascii="Arial" w:hAnsi="Arial" w:cs="Arial"/>
          <w:lang w:val="en"/>
        </w:rPr>
        <w:t>) (Table 1). However, the concentration of 2 g.L</w:t>
      </w:r>
      <w:r w:rsidRPr="00DB0445">
        <w:rPr>
          <w:rFonts w:ascii="Arial" w:hAnsi="Arial" w:cs="Arial"/>
          <w:vertAlign w:val="superscript"/>
          <w:lang w:val="en"/>
        </w:rPr>
        <w:t>-1</w:t>
      </w:r>
      <w:r w:rsidRPr="00D703ED">
        <w:rPr>
          <w:rFonts w:ascii="Arial" w:hAnsi="Arial" w:cs="Arial"/>
          <w:lang w:val="en"/>
        </w:rPr>
        <w:t xml:space="preserve"> (P3) showed adequate population reduction with results that were not significantly different from higher concentrations</w:t>
      </w:r>
    </w:p>
    <w:p w14:paraId="2EC96251" w14:textId="77777777" w:rsidR="00D703ED" w:rsidRDefault="00D703ED" w:rsidP="00D703ED">
      <w:pPr>
        <w:pStyle w:val="Body"/>
        <w:spacing w:after="0"/>
        <w:rPr>
          <w:rFonts w:ascii="Arial" w:hAnsi="Arial" w:cs="Arial"/>
        </w:rPr>
      </w:pPr>
    </w:p>
    <w:p w14:paraId="70C786D9" w14:textId="69AB8913" w:rsidR="00D703ED" w:rsidRDefault="00DB0445" w:rsidP="00D703ED">
      <w:pPr>
        <w:jc w:val="both"/>
        <w:rPr>
          <w:rFonts w:ascii="Arial" w:hAnsi="Arial" w:cs="Arial"/>
          <w:b/>
          <w:bCs/>
          <w:sz w:val="18"/>
          <w:szCs w:val="18"/>
        </w:rPr>
      </w:pPr>
      <w:r w:rsidRPr="00DB0445">
        <w:rPr>
          <w:rFonts w:ascii="Arial" w:hAnsi="Arial" w:cs="Arial"/>
          <w:b/>
          <w:bCs/>
          <w:sz w:val="18"/>
          <w:szCs w:val="18"/>
          <w:lang w:val="en"/>
        </w:rPr>
        <w:t>Table 1. Average Whitefly Population Density (tail/plant) at Various Concentrations of Neem Leaf Extract</w:t>
      </w:r>
    </w:p>
    <w:p w14:paraId="542B07C7" w14:textId="77777777" w:rsidR="00B959FE" w:rsidRPr="00D703ED" w:rsidRDefault="00B959FE" w:rsidP="00D703ED">
      <w:pPr>
        <w:jc w:val="both"/>
        <w:rPr>
          <w:rFonts w:ascii="Arial" w:hAnsi="Arial" w:cs="Arial"/>
          <w:b/>
          <w:bCs/>
          <w:sz w:val="18"/>
          <w:szCs w:val="18"/>
        </w:rPr>
      </w:pPr>
    </w:p>
    <w:tbl>
      <w:tblPr>
        <w:tblStyle w:val="TableGrid"/>
        <w:tblW w:w="6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131"/>
        <w:gridCol w:w="1134"/>
        <w:gridCol w:w="1134"/>
        <w:gridCol w:w="992"/>
        <w:gridCol w:w="1134"/>
      </w:tblGrid>
      <w:tr w:rsidR="004B2CDD" w:rsidRPr="00D703ED" w14:paraId="3EC2D3D2" w14:textId="77777777" w:rsidTr="00B959FE">
        <w:trPr>
          <w:jc w:val="center"/>
        </w:trPr>
        <w:tc>
          <w:tcPr>
            <w:tcW w:w="1413" w:type="dxa"/>
            <w:vAlign w:val="center"/>
          </w:tcPr>
          <w:p w14:paraId="318D1D28" w14:textId="5985AA7E" w:rsidR="00D703ED" w:rsidRPr="00D703ED" w:rsidRDefault="004B2CDD" w:rsidP="00AE59B1">
            <w:pPr>
              <w:jc w:val="center"/>
              <w:rPr>
                <w:rFonts w:ascii="Arial" w:eastAsia="Times New Roman" w:hAnsi="Arial" w:cs="Arial"/>
                <w:b/>
                <w:bCs/>
                <w:sz w:val="18"/>
                <w:szCs w:val="18"/>
              </w:rPr>
            </w:pPr>
            <w:r>
              <w:rPr>
                <w:rFonts w:ascii="Arial" w:eastAsia="Times New Roman" w:hAnsi="Arial" w:cs="Arial"/>
                <w:b/>
                <w:bCs/>
                <w:sz w:val="18"/>
                <w:szCs w:val="18"/>
              </w:rPr>
              <w:t xml:space="preserve">Treatment </w:t>
            </w:r>
          </w:p>
        </w:tc>
        <w:tc>
          <w:tcPr>
            <w:tcW w:w="1131" w:type="dxa"/>
            <w:vAlign w:val="center"/>
          </w:tcPr>
          <w:p w14:paraId="0DA457C8" w14:textId="5BAA4CFC"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 xml:space="preserve">2 </w:t>
            </w:r>
            <w:r w:rsidR="004B2CDD" w:rsidRPr="00C00760">
              <w:rPr>
                <w:rFonts w:ascii="Arial" w:eastAsia="Times New Roman" w:hAnsi="Arial" w:cs="Arial"/>
                <w:b/>
                <w:bCs/>
                <w:sz w:val="20"/>
                <w:szCs w:val="20"/>
              </w:rPr>
              <w:t>WAP</w:t>
            </w:r>
          </w:p>
        </w:tc>
        <w:tc>
          <w:tcPr>
            <w:tcW w:w="1134" w:type="dxa"/>
            <w:vAlign w:val="center"/>
          </w:tcPr>
          <w:p w14:paraId="74C85BBC" w14:textId="4A22C516"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 xml:space="preserve">3 </w:t>
            </w:r>
            <w:r w:rsidR="004B2CDD" w:rsidRPr="00C00760">
              <w:rPr>
                <w:rFonts w:ascii="Arial" w:eastAsia="Times New Roman" w:hAnsi="Arial" w:cs="Arial"/>
                <w:b/>
                <w:bCs/>
                <w:sz w:val="20"/>
                <w:szCs w:val="20"/>
              </w:rPr>
              <w:t xml:space="preserve">WAP </w:t>
            </w:r>
          </w:p>
        </w:tc>
        <w:tc>
          <w:tcPr>
            <w:tcW w:w="1134" w:type="dxa"/>
            <w:vAlign w:val="center"/>
          </w:tcPr>
          <w:p w14:paraId="45743175" w14:textId="2E0E179B"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 xml:space="preserve">4 </w:t>
            </w:r>
            <w:r w:rsidR="004B2CDD" w:rsidRPr="00C00760">
              <w:rPr>
                <w:rFonts w:ascii="Arial" w:eastAsia="Times New Roman" w:hAnsi="Arial" w:cs="Arial"/>
                <w:b/>
                <w:bCs/>
                <w:sz w:val="20"/>
                <w:szCs w:val="20"/>
              </w:rPr>
              <w:t>WAP</w:t>
            </w:r>
          </w:p>
        </w:tc>
        <w:tc>
          <w:tcPr>
            <w:tcW w:w="992" w:type="dxa"/>
            <w:vAlign w:val="center"/>
          </w:tcPr>
          <w:p w14:paraId="159A4094" w14:textId="13B266D3"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 xml:space="preserve">5 </w:t>
            </w:r>
            <w:r w:rsidR="004B2CDD" w:rsidRPr="00C00760">
              <w:rPr>
                <w:rFonts w:ascii="Arial" w:eastAsia="Times New Roman" w:hAnsi="Arial" w:cs="Arial"/>
                <w:b/>
                <w:bCs/>
                <w:sz w:val="20"/>
                <w:szCs w:val="20"/>
              </w:rPr>
              <w:t>WAP</w:t>
            </w:r>
          </w:p>
        </w:tc>
        <w:tc>
          <w:tcPr>
            <w:tcW w:w="1134" w:type="dxa"/>
            <w:vAlign w:val="center"/>
          </w:tcPr>
          <w:p w14:paraId="59AC36E5" w14:textId="6C78EDF4"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 xml:space="preserve">6 </w:t>
            </w:r>
            <w:r w:rsidR="004B2CDD" w:rsidRPr="00C00760">
              <w:rPr>
                <w:rFonts w:ascii="Arial" w:eastAsia="Times New Roman" w:hAnsi="Arial" w:cs="Arial"/>
                <w:b/>
                <w:bCs/>
                <w:sz w:val="20"/>
                <w:szCs w:val="20"/>
              </w:rPr>
              <w:t>WAP</w:t>
            </w:r>
          </w:p>
        </w:tc>
      </w:tr>
      <w:tr w:rsidR="004B2CDD" w:rsidRPr="00D703ED" w14:paraId="20C567FE" w14:textId="77777777" w:rsidTr="00B959FE">
        <w:trPr>
          <w:jc w:val="center"/>
        </w:trPr>
        <w:tc>
          <w:tcPr>
            <w:tcW w:w="1413" w:type="dxa"/>
            <w:vAlign w:val="center"/>
          </w:tcPr>
          <w:p w14:paraId="5344F6F4" w14:textId="5D198F1C" w:rsidR="00D703ED" w:rsidRPr="00D703ED" w:rsidRDefault="00D703ED" w:rsidP="00AE59B1">
            <w:pPr>
              <w:ind w:left="73"/>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 xml:space="preserve">0 </w:t>
            </w:r>
            <w:r w:rsidR="004B2CDD" w:rsidRPr="00D703ED">
              <w:rPr>
                <w:rFonts w:ascii="Arial" w:eastAsia="Times New Roman" w:hAnsi="Arial" w:cs="Arial"/>
                <w:sz w:val="18"/>
                <w:szCs w:val="18"/>
              </w:rPr>
              <w:t>(</w:t>
            </w:r>
            <w:r w:rsidR="004B2CDD">
              <w:rPr>
                <w:rFonts w:ascii="Arial" w:eastAsia="Times New Roman" w:hAnsi="Arial" w:cs="Arial"/>
                <w:sz w:val="18"/>
                <w:szCs w:val="18"/>
              </w:rPr>
              <w:t>C</w:t>
            </w:r>
            <w:r w:rsidR="004B2CDD" w:rsidRPr="00D703ED">
              <w:rPr>
                <w:rFonts w:ascii="Arial" w:eastAsia="Times New Roman" w:hAnsi="Arial" w:cs="Arial"/>
                <w:sz w:val="18"/>
                <w:szCs w:val="18"/>
              </w:rPr>
              <w:t>ontrol)</w:t>
            </w:r>
          </w:p>
        </w:tc>
        <w:tc>
          <w:tcPr>
            <w:tcW w:w="1131" w:type="dxa"/>
            <w:vAlign w:val="center"/>
          </w:tcPr>
          <w:p w14:paraId="17C2DC6A"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2.51</w:t>
            </w:r>
            <w:r w:rsidRPr="00C00760">
              <w:rPr>
                <w:rFonts w:ascii="Arial" w:eastAsia="Times New Roman" w:hAnsi="Arial" w:cs="Arial"/>
                <w:sz w:val="20"/>
                <w:szCs w:val="20"/>
                <w:vertAlign w:val="superscript"/>
              </w:rPr>
              <w:t>d</w:t>
            </w:r>
          </w:p>
        </w:tc>
        <w:tc>
          <w:tcPr>
            <w:tcW w:w="1134" w:type="dxa"/>
            <w:vAlign w:val="center"/>
          </w:tcPr>
          <w:p w14:paraId="298E85F5"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2.92 </w:t>
            </w:r>
            <w:r w:rsidRPr="00C00760">
              <w:rPr>
                <w:rFonts w:ascii="Arial" w:eastAsia="Times New Roman" w:hAnsi="Arial" w:cs="Arial"/>
                <w:sz w:val="20"/>
                <w:szCs w:val="20"/>
                <w:vertAlign w:val="superscript"/>
              </w:rPr>
              <w:t>d</w:t>
            </w:r>
          </w:p>
        </w:tc>
        <w:tc>
          <w:tcPr>
            <w:tcW w:w="1134" w:type="dxa"/>
            <w:vAlign w:val="center"/>
          </w:tcPr>
          <w:p w14:paraId="5BB5CB5D"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4.29 </w:t>
            </w:r>
            <w:r w:rsidRPr="00C00760">
              <w:rPr>
                <w:rFonts w:ascii="Arial" w:eastAsia="Times New Roman" w:hAnsi="Arial" w:cs="Arial"/>
                <w:sz w:val="20"/>
                <w:szCs w:val="20"/>
                <w:vertAlign w:val="superscript"/>
              </w:rPr>
              <w:t>d</w:t>
            </w:r>
          </w:p>
        </w:tc>
        <w:tc>
          <w:tcPr>
            <w:tcW w:w="992" w:type="dxa"/>
            <w:vAlign w:val="center"/>
          </w:tcPr>
          <w:p w14:paraId="684793F0"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3.07 </w:t>
            </w:r>
            <w:r w:rsidRPr="00C00760">
              <w:rPr>
                <w:rFonts w:ascii="Arial" w:eastAsia="Times New Roman" w:hAnsi="Arial" w:cs="Arial"/>
                <w:sz w:val="20"/>
                <w:szCs w:val="20"/>
                <w:vertAlign w:val="superscript"/>
              </w:rPr>
              <w:t>d</w:t>
            </w:r>
          </w:p>
        </w:tc>
        <w:tc>
          <w:tcPr>
            <w:tcW w:w="1134" w:type="dxa"/>
            <w:vAlign w:val="center"/>
          </w:tcPr>
          <w:p w14:paraId="1D034045"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2.56 </w:t>
            </w:r>
            <w:r w:rsidRPr="00C00760">
              <w:rPr>
                <w:rFonts w:ascii="Arial" w:eastAsia="Times New Roman" w:hAnsi="Arial" w:cs="Arial"/>
                <w:sz w:val="20"/>
                <w:szCs w:val="20"/>
                <w:vertAlign w:val="superscript"/>
              </w:rPr>
              <w:t>b</w:t>
            </w:r>
          </w:p>
        </w:tc>
      </w:tr>
      <w:tr w:rsidR="004B2CDD" w:rsidRPr="00D703ED" w14:paraId="2FB0A697" w14:textId="77777777" w:rsidTr="00B959FE">
        <w:trPr>
          <w:jc w:val="center"/>
        </w:trPr>
        <w:tc>
          <w:tcPr>
            <w:tcW w:w="1413" w:type="dxa"/>
            <w:vAlign w:val="center"/>
          </w:tcPr>
          <w:p w14:paraId="50333558" w14:textId="77777777" w:rsidR="00D703ED" w:rsidRPr="00D703ED" w:rsidRDefault="00D703ED" w:rsidP="00AE59B1">
            <w:pPr>
              <w:ind w:left="73"/>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 xml:space="preserve">1 </w:t>
            </w:r>
            <w:r w:rsidRPr="00D703ED">
              <w:rPr>
                <w:rFonts w:ascii="Arial" w:eastAsia="Times New Roman" w:hAnsi="Arial" w:cs="Arial"/>
                <w:sz w:val="18"/>
                <w:szCs w:val="18"/>
              </w:rPr>
              <w:t xml:space="preserve">(0.5 </w:t>
            </w:r>
            <w:proofErr w:type="gramStart"/>
            <w:r w:rsidRPr="00D703ED">
              <w:rPr>
                <w:rFonts w:ascii="Arial" w:hAnsi="Arial" w:cs="Arial"/>
                <w:sz w:val="18"/>
                <w:szCs w:val="18"/>
              </w:rPr>
              <w:t>g.L</w:t>
            </w:r>
            <w:proofErr w:type="gramEnd"/>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1131" w:type="dxa"/>
            <w:vAlign w:val="center"/>
          </w:tcPr>
          <w:p w14:paraId="5792420A"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1.91</w:t>
            </w:r>
            <w:r w:rsidRPr="00C00760">
              <w:rPr>
                <w:rFonts w:ascii="Arial" w:eastAsia="Times New Roman" w:hAnsi="Arial" w:cs="Arial"/>
                <w:sz w:val="20"/>
                <w:szCs w:val="20"/>
                <w:vertAlign w:val="superscript"/>
              </w:rPr>
              <w:t>c</w:t>
            </w:r>
          </w:p>
        </w:tc>
        <w:tc>
          <w:tcPr>
            <w:tcW w:w="1134" w:type="dxa"/>
            <w:vAlign w:val="center"/>
          </w:tcPr>
          <w:p w14:paraId="20FC6801"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1.53 </w:t>
            </w:r>
            <w:r w:rsidRPr="00C00760">
              <w:rPr>
                <w:rFonts w:ascii="Arial" w:eastAsia="Times New Roman" w:hAnsi="Arial" w:cs="Arial"/>
                <w:sz w:val="20"/>
                <w:szCs w:val="20"/>
                <w:vertAlign w:val="superscript"/>
              </w:rPr>
              <w:t>c</w:t>
            </w:r>
          </w:p>
        </w:tc>
        <w:tc>
          <w:tcPr>
            <w:tcW w:w="1134" w:type="dxa"/>
            <w:vAlign w:val="center"/>
          </w:tcPr>
          <w:p w14:paraId="0E2EB732"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2.88 </w:t>
            </w:r>
            <w:r w:rsidRPr="00C00760">
              <w:rPr>
                <w:rFonts w:ascii="Arial" w:eastAsia="Times New Roman" w:hAnsi="Arial" w:cs="Arial"/>
                <w:sz w:val="20"/>
                <w:szCs w:val="20"/>
                <w:vertAlign w:val="superscript"/>
              </w:rPr>
              <w:t>c</w:t>
            </w:r>
          </w:p>
        </w:tc>
        <w:tc>
          <w:tcPr>
            <w:tcW w:w="992" w:type="dxa"/>
            <w:vAlign w:val="center"/>
          </w:tcPr>
          <w:p w14:paraId="3136C1EC"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2.32 </w:t>
            </w:r>
            <w:r w:rsidRPr="00C00760">
              <w:rPr>
                <w:rFonts w:ascii="Arial" w:eastAsia="Times New Roman" w:hAnsi="Arial" w:cs="Arial"/>
                <w:sz w:val="20"/>
                <w:szCs w:val="20"/>
                <w:vertAlign w:val="superscript"/>
              </w:rPr>
              <w:t>c</w:t>
            </w:r>
          </w:p>
        </w:tc>
        <w:tc>
          <w:tcPr>
            <w:tcW w:w="1134" w:type="dxa"/>
            <w:vAlign w:val="center"/>
          </w:tcPr>
          <w:p w14:paraId="1CBA3C86"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1.98 </w:t>
            </w:r>
            <w:r w:rsidRPr="00C00760">
              <w:rPr>
                <w:rFonts w:ascii="Arial" w:eastAsia="Times New Roman" w:hAnsi="Arial" w:cs="Arial"/>
                <w:sz w:val="20"/>
                <w:szCs w:val="20"/>
                <w:vertAlign w:val="superscript"/>
              </w:rPr>
              <w:t>b</w:t>
            </w:r>
          </w:p>
        </w:tc>
      </w:tr>
      <w:tr w:rsidR="004B2CDD" w:rsidRPr="00D703ED" w14:paraId="64CD782D" w14:textId="77777777" w:rsidTr="00B959FE">
        <w:trPr>
          <w:jc w:val="center"/>
        </w:trPr>
        <w:tc>
          <w:tcPr>
            <w:tcW w:w="1413" w:type="dxa"/>
            <w:vAlign w:val="center"/>
          </w:tcPr>
          <w:p w14:paraId="26F3B464" w14:textId="77777777" w:rsidR="00D703ED" w:rsidRPr="00D703ED" w:rsidRDefault="00D703ED" w:rsidP="00AE59B1">
            <w:pPr>
              <w:ind w:left="73"/>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2</w:t>
            </w:r>
            <w:r w:rsidRPr="00D703ED">
              <w:rPr>
                <w:rFonts w:ascii="Arial" w:eastAsia="Times New Roman" w:hAnsi="Arial" w:cs="Arial"/>
                <w:sz w:val="18"/>
                <w:szCs w:val="18"/>
              </w:rPr>
              <w:t xml:space="preserve"> (1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1131" w:type="dxa"/>
            <w:vAlign w:val="center"/>
          </w:tcPr>
          <w:p w14:paraId="6E5C2961"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1.67</w:t>
            </w:r>
            <w:r w:rsidRPr="00C00760">
              <w:rPr>
                <w:rFonts w:ascii="Arial" w:eastAsia="Times New Roman" w:hAnsi="Arial" w:cs="Arial"/>
                <w:sz w:val="20"/>
                <w:szCs w:val="20"/>
                <w:vertAlign w:val="superscript"/>
              </w:rPr>
              <w:t>c</w:t>
            </w:r>
          </w:p>
        </w:tc>
        <w:tc>
          <w:tcPr>
            <w:tcW w:w="1134" w:type="dxa"/>
            <w:vAlign w:val="center"/>
          </w:tcPr>
          <w:p w14:paraId="60AC7243"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1.06 </w:t>
            </w:r>
            <w:proofErr w:type="spellStart"/>
            <w:r w:rsidRPr="00C00760">
              <w:rPr>
                <w:rFonts w:ascii="Arial" w:eastAsia="Times New Roman" w:hAnsi="Arial" w:cs="Arial"/>
                <w:sz w:val="20"/>
                <w:szCs w:val="20"/>
                <w:vertAlign w:val="superscript"/>
              </w:rPr>
              <w:t>bc</w:t>
            </w:r>
            <w:proofErr w:type="spellEnd"/>
          </w:p>
        </w:tc>
        <w:tc>
          <w:tcPr>
            <w:tcW w:w="1134" w:type="dxa"/>
            <w:vAlign w:val="center"/>
          </w:tcPr>
          <w:p w14:paraId="52A85047"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2.15 </w:t>
            </w:r>
            <w:proofErr w:type="spellStart"/>
            <w:r w:rsidRPr="00C00760">
              <w:rPr>
                <w:rFonts w:ascii="Arial" w:eastAsia="Times New Roman" w:hAnsi="Arial" w:cs="Arial"/>
                <w:sz w:val="20"/>
                <w:szCs w:val="20"/>
                <w:vertAlign w:val="superscript"/>
              </w:rPr>
              <w:t>bc</w:t>
            </w:r>
            <w:proofErr w:type="spellEnd"/>
          </w:p>
        </w:tc>
        <w:tc>
          <w:tcPr>
            <w:tcW w:w="992" w:type="dxa"/>
            <w:vAlign w:val="center"/>
          </w:tcPr>
          <w:p w14:paraId="1E1C88C4"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1.55 </w:t>
            </w:r>
            <w:r w:rsidRPr="00C00760">
              <w:rPr>
                <w:rFonts w:ascii="Arial" w:eastAsia="Times New Roman" w:hAnsi="Arial" w:cs="Arial"/>
                <w:sz w:val="20"/>
                <w:szCs w:val="20"/>
                <w:vertAlign w:val="superscript"/>
              </w:rPr>
              <w:t>b</w:t>
            </w:r>
          </w:p>
        </w:tc>
        <w:tc>
          <w:tcPr>
            <w:tcW w:w="1134" w:type="dxa"/>
            <w:vAlign w:val="center"/>
          </w:tcPr>
          <w:p w14:paraId="47B779EE"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0.97 </w:t>
            </w:r>
            <w:r w:rsidRPr="00C00760">
              <w:rPr>
                <w:rFonts w:ascii="Arial" w:eastAsia="Times New Roman" w:hAnsi="Arial" w:cs="Arial"/>
                <w:sz w:val="20"/>
                <w:szCs w:val="20"/>
                <w:vertAlign w:val="superscript"/>
              </w:rPr>
              <w:t>a</w:t>
            </w:r>
          </w:p>
        </w:tc>
      </w:tr>
      <w:tr w:rsidR="004B2CDD" w:rsidRPr="00D703ED" w14:paraId="1CCEC1E1" w14:textId="77777777" w:rsidTr="00B959FE">
        <w:trPr>
          <w:jc w:val="center"/>
        </w:trPr>
        <w:tc>
          <w:tcPr>
            <w:tcW w:w="1413" w:type="dxa"/>
            <w:vAlign w:val="center"/>
          </w:tcPr>
          <w:p w14:paraId="39883296" w14:textId="77777777" w:rsidR="00D703ED" w:rsidRPr="00D703ED" w:rsidRDefault="00D703ED" w:rsidP="00AE59B1">
            <w:pPr>
              <w:ind w:left="73"/>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3</w:t>
            </w:r>
            <w:r w:rsidRPr="00D703ED">
              <w:rPr>
                <w:rFonts w:ascii="Arial" w:eastAsia="Times New Roman" w:hAnsi="Arial" w:cs="Arial"/>
                <w:sz w:val="18"/>
                <w:szCs w:val="18"/>
              </w:rPr>
              <w:t xml:space="preserve"> (2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1131" w:type="dxa"/>
            <w:vAlign w:val="center"/>
          </w:tcPr>
          <w:p w14:paraId="39096EF9"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1.49 </w:t>
            </w:r>
            <w:proofErr w:type="spellStart"/>
            <w:r w:rsidRPr="00C00760">
              <w:rPr>
                <w:rFonts w:ascii="Arial" w:eastAsia="Times New Roman" w:hAnsi="Arial" w:cs="Arial"/>
                <w:sz w:val="20"/>
                <w:szCs w:val="20"/>
                <w:vertAlign w:val="superscript"/>
              </w:rPr>
              <w:t>bc</w:t>
            </w:r>
            <w:proofErr w:type="spellEnd"/>
          </w:p>
        </w:tc>
        <w:tc>
          <w:tcPr>
            <w:tcW w:w="1134" w:type="dxa"/>
            <w:vAlign w:val="center"/>
          </w:tcPr>
          <w:p w14:paraId="39F30F10"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0.74 </w:t>
            </w:r>
            <w:r w:rsidRPr="00C00760">
              <w:rPr>
                <w:rFonts w:ascii="Arial" w:eastAsia="Times New Roman" w:hAnsi="Arial" w:cs="Arial"/>
                <w:sz w:val="20"/>
                <w:szCs w:val="20"/>
                <w:vertAlign w:val="superscript"/>
              </w:rPr>
              <w:t>ab</w:t>
            </w:r>
          </w:p>
        </w:tc>
        <w:tc>
          <w:tcPr>
            <w:tcW w:w="1134" w:type="dxa"/>
            <w:vAlign w:val="center"/>
          </w:tcPr>
          <w:p w14:paraId="3C95B307"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1.73 </w:t>
            </w:r>
            <w:r w:rsidRPr="00C00760">
              <w:rPr>
                <w:rFonts w:ascii="Arial" w:eastAsia="Times New Roman" w:hAnsi="Arial" w:cs="Arial"/>
                <w:sz w:val="20"/>
                <w:szCs w:val="20"/>
                <w:vertAlign w:val="superscript"/>
              </w:rPr>
              <w:t>ab</w:t>
            </w:r>
          </w:p>
        </w:tc>
        <w:tc>
          <w:tcPr>
            <w:tcW w:w="992" w:type="dxa"/>
            <w:vAlign w:val="center"/>
          </w:tcPr>
          <w:p w14:paraId="5601E1B1"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1.41 </w:t>
            </w:r>
            <w:r w:rsidRPr="00C00760">
              <w:rPr>
                <w:rFonts w:ascii="Arial" w:eastAsia="Times New Roman" w:hAnsi="Arial" w:cs="Arial"/>
                <w:sz w:val="20"/>
                <w:szCs w:val="20"/>
                <w:vertAlign w:val="superscript"/>
              </w:rPr>
              <w:t>ab</w:t>
            </w:r>
          </w:p>
        </w:tc>
        <w:tc>
          <w:tcPr>
            <w:tcW w:w="1134" w:type="dxa"/>
            <w:vAlign w:val="center"/>
          </w:tcPr>
          <w:p w14:paraId="213C2E73"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0.81 </w:t>
            </w:r>
            <w:r w:rsidRPr="00C00760">
              <w:rPr>
                <w:rFonts w:ascii="Arial" w:eastAsia="Times New Roman" w:hAnsi="Arial" w:cs="Arial"/>
                <w:sz w:val="20"/>
                <w:szCs w:val="20"/>
                <w:vertAlign w:val="superscript"/>
              </w:rPr>
              <w:t>a</w:t>
            </w:r>
          </w:p>
        </w:tc>
      </w:tr>
      <w:tr w:rsidR="004B2CDD" w:rsidRPr="00D703ED" w14:paraId="06C6D35E" w14:textId="77777777" w:rsidTr="00B959FE">
        <w:trPr>
          <w:jc w:val="center"/>
        </w:trPr>
        <w:tc>
          <w:tcPr>
            <w:tcW w:w="1413" w:type="dxa"/>
            <w:vAlign w:val="center"/>
          </w:tcPr>
          <w:p w14:paraId="42F08EE2" w14:textId="77777777" w:rsidR="00D703ED" w:rsidRPr="00D703ED" w:rsidRDefault="00D703ED" w:rsidP="00AE59B1">
            <w:pPr>
              <w:ind w:left="73"/>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4</w:t>
            </w:r>
            <w:r w:rsidRPr="00D703ED">
              <w:rPr>
                <w:rFonts w:ascii="Arial" w:eastAsia="Times New Roman" w:hAnsi="Arial" w:cs="Arial"/>
                <w:sz w:val="18"/>
                <w:szCs w:val="18"/>
              </w:rPr>
              <w:t xml:space="preserve"> (4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1131" w:type="dxa"/>
            <w:vAlign w:val="center"/>
          </w:tcPr>
          <w:p w14:paraId="21A64C25"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1.24 </w:t>
            </w:r>
            <w:r w:rsidRPr="00C00760">
              <w:rPr>
                <w:rFonts w:ascii="Arial" w:eastAsia="Times New Roman" w:hAnsi="Arial" w:cs="Arial"/>
                <w:sz w:val="20"/>
                <w:szCs w:val="20"/>
                <w:vertAlign w:val="superscript"/>
              </w:rPr>
              <w:t>b</w:t>
            </w:r>
          </w:p>
        </w:tc>
        <w:tc>
          <w:tcPr>
            <w:tcW w:w="1134" w:type="dxa"/>
            <w:vAlign w:val="center"/>
          </w:tcPr>
          <w:p w14:paraId="03C3EB55"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0.38 </w:t>
            </w:r>
            <w:r w:rsidRPr="00C00760">
              <w:rPr>
                <w:rFonts w:ascii="Arial" w:eastAsia="Times New Roman" w:hAnsi="Arial" w:cs="Arial"/>
                <w:sz w:val="20"/>
                <w:szCs w:val="20"/>
                <w:vertAlign w:val="superscript"/>
              </w:rPr>
              <w:t>a</w:t>
            </w:r>
          </w:p>
        </w:tc>
        <w:tc>
          <w:tcPr>
            <w:tcW w:w="1134" w:type="dxa"/>
            <w:vAlign w:val="center"/>
          </w:tcPr>
          <w:p w14:paraId="0E27BEB9"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1.45 </w:t>
            </w:r>
            <w:r w:rsidRPr="00C00760">
              <w:rPr>
                <w:rFonts w:ascii="Arial" w:eastAsia="Times New Roman" w:hAnsi="Arial" w:cs="Arial"/>
                <w:sz w:val="20"/>
                <w:szCs w:val="20"/>
                <w:vertAlign w:val="superscript"/>
              </w:rPr>
              <w:t>ab</w:t>
            </w:r>
          </w:p>
        </w:tc>
        <w:tc>
          <w:tcPr>
            <w:tcW w:w="992" w:type="dxa"/>
            <w:vAlign w:val="center"/>
          </w:tcPr>
          <w:p w14:paraId="25CC8471"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1.14 </w:t>
            </w:r>
            <w:r w:rsidRPr="00C00760">
              <w:rPr>
                <w:rFonts w:ascii="Arial" w:eastAsia="Times New Roman" w:hAnsi="Arial" w:cs="Arial"/>
                <w:sz w:val="20"/>
                <w:szCs w:val="20"/>
                <w:vertAlign w:val="superscript"/>
              </w:rPr>
              <w:t>ab</w:t>
            </w:r>
          </w:p>
        </w:tc>
        <w:tc>
          <w:tcPr>
            <w:tcW w:w="1134" w:type="dxa"/>
            <w:vAlign w:val="center"/>
          </w:tcPr>
          <w:p w14:paraId="3201B699"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0.35 </w:t>
            </w:r>
            <w:r w:rsidRPr="00C00760">
              <w:rPr>
                <w:rFonts w:ascii="Arial" w:eastAsia="Times New Roman" w:hAnsi="Arial" w:cs="Arial"/>
                <w:sz w:val="20"/>
                <w:szCs w:val="20"/>
                <w:vertAlign w:val="superscript"/>
              </w:rPr>
              <w:t>a</w:t>
            </w:r>
          </w:p>
        </w:tc>
      </w:tr>
      <w:tr w:rsidR="004B2CDD" w:rsidRPr="00D703ED" w14:paraId="249D98BE" w14:textId="77777777" w:rsidTr="00B959FE">
        <w:trPr>
          <w:jc w:val="center"/>
        </w:trPr>
        <w:tc>
          <w:tcPr>
            <w:tcW w:w="1413" w:type="dxa"/>
            <w:vAlign w:val="center"/>
          </w:tcPr>
          <w:p w14:paraId="14A77114" w14:textId="77777777" w:rsidR="00D703ED" w:rsidRPr="00D703ED" w:rsidRDefault="00D703ED" w:rsidP="00AE59B1">
            <w:pPr>
              <w:ind w:left="73"/>
              <w:rPr>
                <w:rFonts w:ascii="Arial" w:eastAsia="Times New Roman" w:hAnsi="Arial" w:cs="Arial"/>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5</w:t>
            </w:r>
            <w:r w:rsidRPr="00D703ED">
              <w:rPr>
                <w:rFonts w:ascii="Arial" w:eastAsia="Times New Roman" w:hAnsi="Arial" w:cs="Arial"/>
                <w:sz w:val="18"/>
                <w:szCs w:val="18"/>
              </w:rPr>
              <w:t xml:space="preserve"> (8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1131" w:type="dxa"/>
            <w:vAlign w:val="center"/>
          </w:tcPr>
          <w:p w14:paraId="76A9BB05"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0.81</w:t>
            </w:r>
            <w:r w:rsidRPr="00C00760">
              <w:rPr>
                <w:rFonts w:ascii="Arial" w:eastAsia="Times New Roman" w:hAnsi="Arial" w:cs="Arial"/>
                <w:sz w:val="20"/>
                <w:szCs w:val="20"/>
                <w:vertAlign w:val="superscript"/>
              </w:rPr>
              <w:t>a</w:t>
            </w:r>
          </w:p>
        </w:tc>
        <w:tc>
          <w:tcPr>
            <w:tcW w:w="1134" w:type="dxa"/>
            <w:vAlign w:val="center"/>
          </w:tcPr>
          <w:p w14:paraId="687895D7"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0.25 </w:t>
            </w:r>
            <w:r w:rsidRPr="00C00760">
              <w:rPr>
                <w:rFonts w:ascii="Arial" w:eastAsia="Times New Roman" w:hAnsi="Arial" w:cs="Arial"/>
                <w:sz w:val="20"/>
                <w:szCs w:val="20"/>
                <w:vertAlign w:val="superscript"/>
              </w:rPr>
              <w:t>a</w:t>
            </w:r>
          </w:p>
        </w:tc>
        <w:tc>
          <w:tcPr>
            <w:tcW w:w="1134" w:type="dxa"/>
            <w:vAlign w:val="center"/>
          </w:tcPr>
          <w:p w14:paraId="75195004"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1.19 </w:t>
            </w:r>
            <w:r w:rsidRPr="00C00760">
              <w:rPr>
                <w:rFonts w:ascii="Arial" w:eastAsia="Times New Roman" w:hAnsi="Arial" w:cs="Arial"/>
                <w:sz w:val="20"/>
                <w:szCs w:val="20"/>
                <w:vertAlign w:val="superscript"/>
              </w:rPr>
              <w:t>a</w:t>
            </w:r>
          </w:p>
        </w:tc>
        <w:tc>
          <w:tcPr>
            <w:tcW w:w="992" w:type="dxa"/>
            <w:vAlign w:val="center"/>
          </w:tcPr>
          <w:p w14:paraId="671F8D68"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0.73 </w:t>
            </w:r>
            <w:r w:rsidRPr="00C00760">
              <w:rPr>
                <w:rFonts w:ascii="Arial" w:eastAsia="Times New Roman" w:hAnsi="Arial" w:cs="Arial"/>
                <w:sz w:val="20"/>
                <w:szCs w:val="20"/>
                <w:vertAlign w:val="superscript"/>
              </w:rPr>
              <w:t>a</w:t>
            </w:r>
          </w:p>
        </w:tc>
        <w:tc>
          <w:tcPr>
            <w:tcW w:w="1134" w:type="dxa"/>
            <w:vAlign w:val="center"/>
          </w:tcPr>
          <w:p w14:paraId="4080B49C"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0.22 </w:t>
            </w:r>
            <w:r w:rsidRPr="00C00760">
              <w:rPr>
                <w:rFonts w:ascii="Arial" w:eastAsia="Times New Roman" w:hAnsi="Arial" w:cs="Arial"/>
                <w:sz w:val="20"/>
                <w:szCs w:val="20"/>
                <w:vertAlign w:val="superscript"/>
              </w:rPr>
              <w:t>a</w:t>
            </w:r>
          </w:p>
        </w:tc>
      </w:tr>
      <w:tr w:rsidR="004B2CDD" w:rsidRPr="00D703ED" w14:paraId="041E6BDC" w14:textId="77777777" w:rsidTr="00B959FE">
        <w:trPr>
          <w:jc w:val="center"/>
        </w:trPr>
        <w:tc>
          <w:tcPr>
            <w:tcW w:w="1413" w:type="dxa"/>
            <w:vAlign w:val="center"/>
          </w:tcPr>
          <w:p w14:paraId="4CF98338" w14:textId="4797A2ED" w:rsidR="00D703ED" w:rsidRPr="009579DC" w:rsidRDefault="004B2CDD" w:rsidP="00AE59B1">
            <w:pPr>
              <w:jc w:val="center"/>
              <w:rPr>
                <w:rFonts w:ascii="Arial" w:eastAsia="Times New Roman" w:hAnsi="Arial" w:cs="Arial"/>
                <w:b/>
                <w:bCs/>
                <w:sz w:val="18"/>
                <w:szCs w:val="18"/>
              </w:rPr>
            </w:pPr>
            <w:r w:rsidRPr="009579DC">
              <w:rPr>
                <w:rFonts w:ascii="Arial" w:eastAsia="Times New Roman" w:hAnsi="Arial" w:cs="Arial"/>
                <w:b/>
                <w:bCs/>
                <w:sz w:val="18"/>
                <w:szCs w:val="18"/>
              </w:rPr>
              <w:t>HSD</w:t>
            </w:r>
            <w:r w:rsidR="00D703ED" w:rsidRPr="009579DC">
              <w:rPr>
                <w:rFonts w:ascii="Arial" w:eastAsia="Times New Roman" w:hAnsi="Arial" w:cs="Arial"/>
                <w:b/>
                <w:bCs/>
                <w:sz w:val="18"/>
                <w:szCs w:val="18"/>
              </w:rPr>
              <w:t xml:space="preserve"> 5%</w:t>
            </w:r>
          </w:p>
        </w:tc>
        <w:tc>
          <w:tcPr>
            <w:tcW w:w="1131" w:type="dxa"/>
            <w:vAlign w:val="center"/>
          </w:tcPr>
          <w:p w14:paraId="1B2BDF27"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0.42</w:t>
            </w:r>
          </w:p>
        </w:tc>
        <w:tc>
          <w:tcPr>
            <w:tcW w:w="1134" w:type="dxa"/>
            <w:vAlign w:val="center"/>
          </w:tcPr>
          <w:p w14:paraId="7D1C8C8B"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0.57</w:t>
            </w:r>
          </w:p>
        </w:tc>
        <w:tc>
          <w:tcPr>
            <w:tcW w:w="1134" w:type="dxa"/>
            <w:vAlign w:val="center"/>
          </w:tcPr>
          <w:p w14:paraId="4B48A53C"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0.88</w:t>
            </w:r>
          </w:p>
        </w:tc>
        <w:tc>
          <w:tcPr>
            <w:tcW w:w="992" w:type="dxa"/>
            <w:vAlign w:val="center"/>
          </w:tcPr>
          <w:p w14:paraId="3CF7C8A3"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0.69</w:t>
            </w:r>
          </w:p>
        </w:tc>
        <w:tc>
          <w:tcPr>
            <w:tcW w:w="1134" w:type="dxa"/>
            <w:vAlign w:val="center"/>
          </w:tcPr>
          <w:p w14:paraId="08D8E6E4"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0.76</w:t>
            </w:r>
          </w:p>
        </w:tc>
      </w:tr>
    </w:tbl>
    <w:p w14:paraId="464022B7" w14:textId="77777777" w:rsidR="00B959FE" w:rsidRDefault="00B959FE" w:rsidP="00D703ED">
      <w:pPr>
        <w:shd w:val="clear" w:color="auto" w:fill="FFFFFF"/>
        <w:jc w:val="both"/>
        <w:rPr>
          <w:rFonts w:ascii="Arial" w:hAnsi="Arial" w:cs="Arial"/>
          <w:sz w:val="18"/>
          <w:szCs w:val="18"/>
        </w:rPr>
      </w:pPr>
    </w:p>
    <w:p w14:paraId="6026E16C" w14:textId="0AE023CB" w:rsidR="004B2CDD" w:rsidRPr="004B2CDD" w:rsidRDefault="004B2CDD" w:rsidP="00D703ED">
      <w:pPr>
        <w:pStyle w:val="Body"/>
        <w:spacing w:after="0"/>
        <w:rPr>
          <w:rFonts w:ascii="Arial" w:hAnsi="Arial" w:cs="Arial"/>
          <w:sz w:val="18"/>
          <w:szCs w:val="18"/>
          <w:lang w:val="en"/>
        </w:rPr>
      </w:pPr>
      <w:r w:rsidRPr="004B2CDD">
        <w:rPr>
          <w:rFonts w:ascii="Arial" w:hAnsi="Arial" w:cs="Arial"/>
          <w:sz w:val="18"/>
          <w:szCs w:val="18"/>
          <w:lang w:val="en"/>
        </w:rPr>
        <w:t>Note: Numbers with the same letter in the same column are not significantly different based on the HSD Test at 5% level</w:t>
      </w:r>
      <w:r>
        <w:rPr>
          <w:rFonts w:ascii="Arial" w:hAnsi="Arial" w:cs="Arial"/>
          <w:sz w:val="18"/>
          <w:szCs w:val="18"/>
          <w:lang w:val="en"/>
        </w:rPr>
        <w:t>. WAP= week after planting</w:t>
      </w:r>
    </w:p>
    <w:p w14:paraId="24F8EA18" w14:textId="77777777" w:rsidR="004B2CDD" w:rsidRDefault="004B2CDD" w:rsidP="00D703ED">
      <w:pPr>
        <w:pStyle w:val="Body"/>
        <w:spacing w:after="0"/>
        <w:rPr>
          <w:rFonts w:ascii="Arial" w:hAnsi="Arial" w:cs="Arial"/>
        </w:rPr>
      </w:pPr>
    </w:p>
    <w:p w14:paraId="03A46096" w14:textId="7ADC6545" w:rsidR="00D703ED" w:rsidRDefault="0095526C" w:rsidP="00D703ED">
      <w:pPr>
        <w:jc w:val="both"/>
        <w:rPr>
          <w:rFonts w:ascii="Arial" w:hAnsi="Arial" w:cs="Arial"/>
          <w:b/>
          <w:bCs/>
          <w:lang w:val="en"/>
        </w:rPr>
      </w:pPr>
      <w:r w:rsidRPr="0095526C">
        <w:rPr>
          <w:rFonts w:ascii="Arial" w:hAnsi="Arial" w:cs="Arial"/>
          <w:b/>
          <w:bCs/>
          <w:lang w:val="en"/>
        </w:rPr>
        <w:t>3</w:t>
      </w:r>
      <w:r w:rsidR="00D703ED" w:rsidRPr="0095526C">
        <w:rPr>
          <w:rFonts w:ascii="Arial" w:hAnsi="Arial" w:cs="Arial"/>
          <w:b/>
          <w:bCs/>
          <w:lang w:val="en"/>
        </w:rPr>
        <w:t xml:space="preserve">.2 Attack Intensity </w:t>
      </w:r>
    </w:p>
    <w:p w14:paraId="3628B8C1" w14:textId="77777777" w:rsidR="0095526C" w:rsidRPr="0095526C" w:rsidRDefault="0095526C" w:rsidP="00D703ED">
      <w:pPr>
        <w:jc w:val="both"/>
        <w:rPr>
          <w:rFonts w:ascii="Arial" w:hAnsi="Arial" w:cs="Arial"/>
          <w:b/>
          <w:bCs/>
          <w:lang w:val="en"/>
        </w:rPr>
      </w:pPr>
    </w:p>
    <w:p w14:paraId="541A1BD4" w14:textId="58DCC319" w:rsidR="00D703ED" w:rsidRPr="00D703ED" w:rsidRDefault="00D703ED" w:rsidP="00D703ED">
      <w:pPr>
        <w:jc w:val="both"/>
        <w:rPr>
          <w:rFonts w:ascii="Arial" w:hAnsi="Arial" w:cs="Arial"/>
        </w:rPr>
      </w:pPr>
      <w:r w:rsidRPr="00D703ED">
        <w:rPr>
          <w:rFonts w:ascii="Arial" w:hAnsi="Arial" w:cs="Arial"/>
          <w:lang w:val="en"/>
        </w:rPr>
        <w:t>The results showed that neem leaf extract significantly reduced the intensity of whitefly (</w:t>
      </w:r>
      <w:r w:rsidRPr="00616868">
        <w:rPr>
          <w:rFonts w:ascii="Arial" w:hAnsi="Arial" w:cs="Arial"/>
          <w:i/>
          <w:iCs/>
          <w:lang w:val="en"/>
        </w:rPr>
        <w:t xml:space="preserve">B. </w:t>
      </w:r>
      <w:proofErr w:type="spellStart"/>
      <w:r w:rsidRPr="00616868">
        <w:rPr>
          <w:rFonts w:ascii="Arial" w:hAnsi="Arial" w:cs="Arial"/>
          <w:i/>
          <w:iCs/>
          <w:lang w:val="en"/>
        </w:rPr>
        <w:t>tabaci</w:t>
      </w:r>
      <w:proofErr w:type="spellEnd"/>
      <w:r w:rsidRPr="00D703ED">
        <w:rPr>
          <w:rFonts w:ascii="Arial" w:hAnsi="Arial" w:cs="Arial"/>
          <w:lang w:val="en"/>
        </w:rPr>
        <w:t>) attacks. A concentration of 8 g.L</w:t>
      </w:r>
      <w:r w:rsidRPr="00616868">
        <w:rPr>
          <w:rFonts w:ascii="Arial" w:hAnsi="Arial" w:cs="Arial"/>
          <w:vertAlign w:val="superscript"/>
          <w:lang w:val="en"/>
        </w:rPr>
        <w:t>-1</w:t>
      </w:r>
      <w:r w:rsidRPr="00D703ED">
        <w:rPr>
          <w:rFonts w:ascii="Arial" w:hAnsi="Arial" w:cs="Arial"/>
          <w:lang w:val="en"/>
        </w:rPr>
        <w:t xml:space="preserve"> (P5) produced the lowest attack intensity (1.53–17.53%), significantly different from the control (9.13–42.30%). However, a concentration of 2 g.L</w:t>
      </w:r>
      <w:r w:rsidRPr="00616868">
        <w:rPr>
          <w:rFonts w:ascii="Arial" w:hAnsi="Arial" w:cs="Arial"/>
          <w:vertAlign w:val="superscript"/>
          <w:lang w:val="en"/>
        </w:rPr>
        <w:t>-1</w:t>
      </w:r>
      <w:r w:rsidRPr="00D703ED">
        <w:rPr>
          <w:rFonts w:ascii="Arial" w:hAnsi="Arial" w:cs="Arial"/>
          <w:lang w:val="en"/>
        </w:rPr>
        <w:t xml:space="preserve"> had shown adequate effectiveness with results that were not significantly different from higher concentrations, except for observations 6 </w:t>
      </w:r>
      <w:r w:rsidR="00A85963">
        <w:rPr>
          <w:rFonts w:ascii="Arial" w:hAnsi="Arial" w:cs="Arial"/>
          <w:lang w:val="en"/>
        </w:rPr>
        <w:t>W</w:t>
      </w:r>
      <w:r w:rsidRPr="00D703ED">
        <w:rPr>
          <w:rFonts w:ascii="Arial" w:hAnsi="Arial" w:cs="Arial"/>
          <w:lang w:val="en"/>
        </w:rPr>
        <w:t>AP which were different from a concentration of 8 g.L</w:t>
      </w:r>
      <w:r w:rsidRPr="00616868">
        <w:rPr>
          <w:rFonts w:ascii="Arial" w:hAnsi="Arial" w:cs="Arial"/>
          <w:vertAlign w:val="superscript"/>
          <w:lang w:val="en"/>
        </w:rPr>
        <w:t>-1</w:t>
      </w:r>
      <w:r w:rsidRPr="00D703ED">
        <w:rPr>
          <w:rFonts w:ascii="Arial" w:hAnsi="Arial" w:cs="Arial"/>
          <w:lang w:val="en"/>
        </w:rPr>
        <w:t xml:space="preserve"> (Table 2). Low concentration (2 g.L</w:t>
      </w:r>
      <w:r w:rsidRPr="00616868">
        <w:rPr>
          <w:rFonts w:ascii="Arial" w:hAnsi="Arial" w:cs="Arial"/>
          <w:vertAlign w:val="superscript"/>
          <w:lang w:val="en"/>
        </w:rPr>
        <w:t>-1</w:t>
      </w:r>
      <w:r w:rsidRPr="00D703ED">
        <w:rPr>
          <w:rFonts w:ascii="Arial" w:hAnsi="Arial" w:cs="Arial"/>
          <w:lang w:val="en"/>
        </w:rPr>
        <w:t>) was quite effective, indicating potential efficiency in saving field application costs.</w:t>
      </w:r>
    </w:p>
    <w:p w14:paraId="08AA7CD8" w14:textId="77777777" w:rsidR="00D703ED" w:rsidRDefault="00D703ED" w:rsidP="00D703ED">
      <w:pPr>
        <w:spacing w:line="360" w:lineRule="auto"/>
        <w:jc w:val="both"/>
        <w:rPr>
          <w:rFonts w:ascii="Times New Roman" w:hAnsi="Times New Roman"/>
          <w:sz w:val="24"/>
          <w:szCs w:val="24"/>
        </w:rPr>
      </w:pPr>
    </w:p>
    <w:p w14:paraId="0F84225E" w14:textId="15760DE8" w:rsidR="00D703ED" w:rsidRPr="00D703ED" w:rsidRDefault="004B2CDD" w:rsidP="00D703ED">
      <w:pPr>
        <w:shd w:val="clear" w:color="auto" w:fill="FFFFFF"/>
        <w:jc w:val="both"/>
        <w:rPr>
          <w:rFonts w:ascii="Arial" w:hAnsi="Arial" w:cs="Arial"/>
          <w:b/>
          <w:bCs/>
          <w:sz w:val="18"/>
          <w:szCs w:val="18"/>
        </w:rPr>
      </w:pPr>
      <w:r w:rsidRPr="004B2CDD">
        <w:rPr>
          <w:rFonts w:ascii="Arial" w:hAnsi="Arial" w:cs="Arial"/>
          <w:b/>
          <w:bCs/>
          <w:sz w:val="18"/>
          <w:szCs w:val="18"/>
          <w:lang w:val="en"/>
        </w:rPr>
        <w:t>Table 2. Average Intensity of Whitefly Attacks (%) at Various Concentrations of Neem Leaf Extract</w:t>
      </w:r>
    </w:p>
    <w:p w14:paraId="5B2736F4" w14:textId="77777777" w:rsidR="00D703ED" w:rsidRPr="00D703ED" w:rsidRDefault="00D703ED" w:rsidP="00D703ED">
      <w:pPr>
        <w:shd w:val="clear" w:color="auto" w:fill="FFFFFF"/>
        <w:jc w:val="both"/>
        <w:rPr>
          <w:rFonts w:ascii="Arial" w:hAnsi="Arial" w:cs="Arial"/>
          <w:b/>
          <w:bCs/>
          <w:sz w:val="18"/>
          <w:szCs w:val="18"/>
        </w:rPr>
      </w:pPr>
    </w:p>
    <w:tbl>
      <w:tblPr>
        <w:tblStyle w:val="TableGrid"/>
        <w:tblW w:w="6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993"/>
        <w:gridCol w:w="992"/>
        <w:gridCol w:w="992"/>
        <w:gridCol w:w="1111"/>
      </w:tblGrid>
      <w:tr w:rsidR="004B2CDD" w:rsidRPr="00D703ED" w14:paraId="7DF0BFB0" w14:textId="77777777" w:rsidTr="00B959FE">
        <w:trPr>
          <w:trHeight w:val="300"/>
          <w:jc w:val="center"/>
        </w:trPr>
        <w:tc>
          <w:tcPr>
            <w:tcW w:w="1271" w:type="dxa"/>
            <w:vAlign w:val="center"/>
          </w:tcPr>
          <w:p w14:paraId="0A74216F" w14:textId="13D6D818" w:rsidR="004B2CDD" w:rsidRPr="00D703ED" w:rsidRDefault="004B2CDD" w:rsidP="004B2CDD">
            <w:pPr>
              <w:jc w:val="both"/>
              <w:rPr>
                <w:rFonts w:ascii="Arial" w:eastAsia="Times New Roman" w:hAnsi="Arial" w:cs="Arial"/>
                <w:b/>
                <w:bCs/>
                <w:sz w:val="18"/>
                <w:szCs w:val="18"/>
              </w:rPr>
            </w:pPr>
            <w:r>
              <w:rPr>
                <w:rFonts w:ascii="Arial" w:eastAsia="Times New Roman" w:hAnsi="Arial" w:cs="Arial"/>
                <w:b/>
                <w:bCs/>
                <w:sz w:val="18"/>
                <w:szCs w:val="18"/>
              </w:rPr>
              <w:t xml:space="preserve">Treatment </w:t>
            </w:r>
          </w:p>
        </w:tc>
        <w:tc>
          <w:tcPr>
            <w:tcW w:w="992" w:type="dxa"/>
            <w:vAlign w:val="center"/>
          </w:tcPr>
          <w:p w14:paraId="24335D4B" w14:textId="3464045B" w:rsidR="004B2CDD" w:rsidRPr="00C00760" w:rsidRDefault="004B2CDD" w:rsidP="004B2CDD">
            <w:pPr>
              <w:jc w:val="both"/>
              <w:rPr>
                <w:rFonts w:ascii="Arial" w:eastAsia="Times New Roman" w:hAnsi="Arial" w:cs="Arial"/>
                <w:b/>
                <w:bCs/>
                <w:sz w:val="20"/>
                <w:szCs w:val="20"/>
              </w:rPr>
            </w:pPr>
            <w:r w:rsidRPr="00C00760">
              <w:rPr>
                <w:rFonts w:ascii="Arial" w:eastAsia="Times New Roman" w:hAnsi="Arial" w:cs="Arial"/>
                <w:b/>
                <w:bCs/>
                <w:sz w:val="20"/>
                <w:szCs w:val="20"/>
              </w:rPr>
              <w:t>2 WAP</w:t>
            </w:r>
          </w:p>
        </w:tc>
        <w:tc>
          <w:tcPr>
            <w:tcW w:w="993" w:type="dxa"/>
            <w:vAlign w:val="center"/>
          </w:tcPr>
          <w:p w14:paraId="618EC20A" w14:textId="5458DFC4" w:rsidR="004B2CDD" w:rsidRPr="00C00760" w:rsidRDefault="004B2CDD" w:rsidP="004B2CDD">
            <w:pPr>
              <w:jc w:val="both"/>
              <w:rPr>
                <w:rFonts w:ascii="Arial" w:eastAsia="Times New Roman" w:hAnsi="Arial" w:cs="Arial"/>
                <w:b/>
                <w:bCs/>
                <w:sz w:val="20"/>
                <w:szCs w:val="20"/>
              </w:rPr>
            </w:pPr>
            <w:r w:rsidRPr="00C00760">
              <w:rPr>
                <w:rFonts w:ascii="Arial" w:eastAsia="Times New Roman" w:hAnsi="Arial" w:cs="Arial"/>
                <w:b/>
                <w:bCs/>
                <w:sz w:val="20"/>
                <w:szCs w:val="20"/>
              </w:rPr>
              <w:t xml:space="preserve">3 WAP </w:t>
            </w:r>
          </w:p>
        </w:tc>
        <w:tc>
          <w:tcPr>
            <w:tcW w:w="992" w:type="dxa"/>
            <w:vAlign w:val="center"/>
          </w:tcPr>
          <w:p w14:paraId="3CB6D186" w14:textId="754543AA" w:rsidR="004B2CDD" w:rsidRPr="00C00760" w:rsidRDefault="004B2CDD" w:rsidP="004B2CDD">
            <w:pPr>
              <w:jc w:val="both"/>
              <w:rPr>
                <w:rFonts w:ascii="Arial" w:eastAsia="Times New Roman" w:hAnsi="Arial" w:cs="Arial"/>
                <w:b/>
                <w:bCs/>
                <w:sz w:val="20"/>
                <w:szCs w:val="20"/>
              </w:rPr>
            </w:pPr>
            <w:r w:rsidRPr="00C00760">
              <w:rPr>
                <w:rFonts w:ascii="Arial" w:eastAsia="Times New Roman" w:hAnsi="Arial" w:cs="Arial"/>
                <w:b/>
                <w:bCs/>
                <w:sz w:val="20"/>
                <w:szCs w:val="20"/>
              </w:rPr>
              <w:t>4 WAP</w:t>
            </w:r>
          </w:p>
        </w:tc>
        <w:tc>
          <w:tcPr>
            <w:tcW w:w="992" w:type="dxa"/>
            <w:vAlign w:val="center"/>
          </w:tcPr>
          <w:p w14:paraId="4C90DDFE" w14:textId="60EEBFA1" w:rsidR="004B2CDD" w:rsidRPr="00C00760" w:rsidRDefault="004B2CDD" w:rsidP="004B2CDD">
            <w:pPr>
              <w:jc w:val="both"/>
              <w:rPr>
                <w:rFonts w:ascii="Arial" w:eastAsia="Times New Roman" w:hAnsi="Arial" w:cs="Arial"/>
                <w:b/>
                <w:bCs/>
                <w:sz w:val="20"/>
                <w:szCs w:val="20"/>
              </w:rPr>
            </w:pPr>
            <w:r w:rsidRPr="00C00760">
              <w:rPr>
                <w:rFonts w:ascii="Arial" w:eastAsia="Times New Roman" w:hAnsi="Arial" w:cs="Arial"/>
                <w:b/>
                <w:bCs/>
                <w:sz w:val="20"/>
                <w:szCs w:val="20"/>
              </w:rPr>
              <w:t>5 WAP</w:t>
            </w:r>
          </w:p>
        </w:tc>
        <w:tc>
          <w:tcPr>
            <w:tcW w:w="1111" w:type="dxa"/>
            <w:vAlign w:val="center"/>
          </w:tcPr>
          <w:p w14:paraId="6CA12AB8" w14:textId="5790895B" w:rsidR="004B2CDD" w:rsidRPr="00C00760" w:rsidRDefault="004B2CDD" w:rsidP="004B2CDD">
            <w:pPr>
              <w:jc w:val="both"/>
              <w:rPr>
                <w:rFonts w:ascii="Arial" w:eastAsia="Times New Roman" w:hAnsi="Arial" w:cs="Arial"/>
                <w:b/>
                <w:bCs/>
                <w:sz w:val="20"/>
                <w:szCs w:val="20"/>
              </w:rPr>
            </w:pPr>
            <w:r w:rsidRPr="00C00760">
              <w:rPr>
                <w:rFonts w:ascii="Arial" w:eastAsia="Times New Roman" w:hAnsi="Arial" w:cs="Arial"/>
                <w:b/>
                <w:bCs/>
                <w:sz w:val="20"/>
                <w:szCs w:val="20"/>
              </w:rPr>
              <w:t>6 WAP</w:t>
            </w:r>
          </w:p>
        </w:tc>
      </w:tr>
      <w:tr w:rsidR="00D703ED" w:rsidRPr="00D703ED" w14:paraId="27253BEE" w14:textId="77777777" w:rsidTr="00B959FE">
        <w:trPr>
          <w:trHeight w:val="300"/>
          <w:jc w:val="center"/>
        </w:trPr>
        <w:tc>
          <w:tcPr>
            <w:tcW w:w="1271" w:type="dxa"/>
            <w:vAlign w:val="center"/>
          </w:tcPr>
          <w:p w14:paraId="17F6C40B" w14:textId="788D38A6" w:rsidR="00D703ED" w:rsidRPr="00D703ED" w:rsidRDefault="00D703ED" w:rsidP="00B959FE">
            <w:pPr>
              <w:jc w:val="both"/>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 xml:space="preserve">0 </w:t>
            </w:r>
            <w:r w:rsidRPr="00D703ED">
              <w:rPr>
                <w:rFonts w:ascii="Arial" w:eastAsia="Times New Roman" w:hAnsi="Arial" w:cs="Arial"/>
                <w:sz w:val="18"/>
                <w:szCs w:val="18"/>
              </w:rPr>
              <w:t>(</w:t>
            </w:r>
            <w:r w:rsidR="004B2CDD">
              <w:rPr>
                <w:rFonts w:ascii="Arial" w:eastAsia="Times New Roman" w:hAnsi="Arial" w:cs="Arial"/>
                <w:sz w:val="18"/>
                <w:szCs w:val="18"/>
              </w:rPr>
              <w:t>C</w:t>
            </w:r>
            <w:r w:rsidRPr="00D703ED">
              <w:rPr>
                <w:rFonts w:ascii="Arial" w:eastAsia="Times New Roman" w:hAnsi="Arial" w:cs="Arial"/>
                <w:sz w:val="18"/>
                <w:szCs w:val="18"/>
              </w:rPr>
              <w:t>ontrol)</w:t>
            </w:r>
          </w:p>
        </w:tc>
        <w:tc>
          <w:tcPr>
            <w:tcW w:w="992" w:type="dxa"/>
            <w:vAlign w:val="center"/>
          </w:tcPr>
          <w:p w14:paraId="70CB8C45"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9.13 </w:t>
            </w:r>
            <w:r w:rsidRPr="00C00760">
              <w:rPr>
                <w:rFonts w:ascii="Arial" w:eastAsia="Times New Roman" w:hAnsi="Arial" w:cs="Arial"/>
                <w:sz w:val="20"/>
                <w:szCs w:val="20"/>
                <w:vertAlign w:val="superscript"/>
              </w:rPr>
              <w:t>d</w:t>
            </w:r>
          </w:p>
        </w:tc>
        <w:tc>
          <w:tcPr>
            <w:tcW w:w="993" w:type="dxa"/>
            <w:vAlign w:val="center"/>
          </w:tcPr>
          <w:p w14:paraId="4BD12EB3"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21.22 </w:t>
            </w:r>
            <w:r w:rsidRPr="00C00760">
              <w:rPr>
                <w:rFonts w:ascii="Arial" w:eastAsia="Times New Roman" w:hAnsi="Arial" w:cs="Arial"/>
                <w:sz w:val="20"/>
                <w:szCs w:val="20"/>
                <w:vertAlign w:val="superscript"/>
              </w:rPr>
              <w:t>b</w:t>
            </w:r>
          </w:p>
        </w:tc>
        <w:tc>
          <w:tcPr>
            <w:tcW w:w="992" w:type="dxa"/>
            <w:vAlign w:val="center"/>
          </w:tcPr>
          <w:p w14:paraId="32F957C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42.30 </w:t>
            </w:r>
            <w:r w:rsidRPr="00C00760">
              <w:rPr>
                <w:rFonts w:ascii="Arial" w:eastAsia="Times New Roman" w:hAnsi="Arial" w:cs="Arial"/>
                <w:sz w:val="20"/>
                <w:szCs w:val="20"/>
                <w:vertAlign w:val="superscript"/>
              </w:rPr>
              <w:t>d</w:t>
            </w:r>
          </w:p>
        </w:tc>
        <w:tc>
          <w:tcPr>
            <w:tcW w:w="992" w:type="dxa"/>
            <w:vAlign w:val="center"/>
          </w:tcPr>
          <w:p w14:paraId="22A94376"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36.06 </w:t>
            </w:r>
            <w:r w:rsidRPr="00C00760">
              <w:rPr>
                <w:rFonts w:ascii="Arial" w:eastAsia="Times New Roman" w:hAnsi="Arial" w:cs="Arial"/>
                <w:sz w:val="20"/>
                <w:szCs w:val="20"/>
                <w:vertAlign w:val="superscript"/>
              </w:rPr>
              <w:t>d</w:t>
            </w:r>
          </w:p>
        </w:tc>
        <w:tc>
          <w:tcPr>
            <w:tcW w:w="1111" w:type="dxa"/>
            <w:vAlign w:val="center"/>
          </w:tcPr>
          <w:p w14:paraId="528DDB5C"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35.57 </w:t>
            </w:r>
            <w:r w:rsidRPr="00C00760">
              <w:rPr>
                <w:rFonts w:ascii="Arial" w:eastAsia="Times New Roman" w:hAnsi="Arial" w:cs="Arial"/>
                <w:sz w:val="20"/>
                <w:szCs w:val="20"/>
                <w:vertAlign w:val="superscript"/>
              </w:rPr>
              <w:t>d</w:t>
            </w:r>
          </w:p>
        </w:tc>
      </w:tr>
      <w:tr w:rsidR="00D703ED" w:rsidRPr="00D703ED" w14:paraId="39E61CFC" w14:textId="77777777" w:rsidTr="00B959FE">
        <w:trPr>
          <w:trHeight w:val="300"/>
          <w:jc w:val="center"/>
        </w:trPr>
        <w:tc>
          <w:tcPr>
            <w:tcW w:w="1271" w:type="dxa"/>
            <w:vAlign w:val="center"/>
          </w:tcPr>
          <w:p w14:paraId="5A78D554" w14:textId="77777777" w:rsidR="00D703ED" w:rsidRPr="00D703ED" w:rsidRDefault="00D703ED" w:rsidP="00B959FE">
            <w:pPr>
              <w:jc w:val="both"/>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 xml:space="preserve">1 </w:t>
            </w:r>
            <w:r w:rsidRPr="00D703ED">
              <w:rPr>
                <w:rFonts w:ascii="Arial" w:eastAsia="Times New Roman" w:hAnsi="Arial" w:cs="Arial"/>
                <w:sz w:val="18"/>
                <w:szCs w:val="18"/>
              </w:rPr>
              <w:t xml:space="preserve">(0.5 </w:t>
            </w:r>
            <w:proofErr w:type="gramStart"/>
            <w:r w:rsidRPr="00D703ED">
              <w:rPr>
                <w:rFonts w:ascii="Arial" w:hAnsi="Arial" w:cs="Arial"/>
                <w:sz w:val="18"/>
                <w:szCs w:val="18"/>
              </w:rPr>
              <w:t>g.L</w:t>
            </w:r>
            <w:proofErr w:type="gramEnd"/>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992" w:type="dxa"/>
            <w:vAlign w:val="center"/>
          </w:tcPr>
          <w:p w14:paraId="689CD65F"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7.08 </w:t>
            </w:r>
            <w:r w:rsidRPr="00C00760">
              <w:rPr>
                <w:rFonts w:ascii="Arial" w:eastAsia="Times New Roman" w:hAnsi="Arial" w:cs="Arial"/>
                <w:sz w:val="20"/>
                <w:szCs w:val="20"/>
                <w:vertAlign w:val="superscript"/>
              </w:rPr>
              <w:t>c</w:t>
            </w:r>
          </w:p>
        </w:tc>
        <w:tc>
          <w:tcPr>
            <w:tcW w:w="993" w:type="dxa"/>
            <w:vAlign w:val="center"/>
          </w:tcPr>
          <w:p w14:paraId="63D8F910"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11.59 </w:t>
            </w:r>
            <w:r w:rsidRPr="00C00760">
              <w:rPr>
                <w:rFonts w:ascii="Arial" w:eastAsia="Times New Roman" w:hAnsi="Arial" w:cs="Arial"/>
                <w:sz w:val="20"/>
                <w:szCs w:val="20"/>
                <w:vertAlign w:val="superscript"/>
              </w:rPr>
              <w:t>a</w:t>
            </w:r>
          </w:p>
        </w:tc>
        <w:tc>
          <w:tcPr>
            <w:tcW w:w="992" w:type="dxa"/>
            <w:vAlign w:val="center"/>
          </w:tcPr>
          <w:p w14:paraId="15D7D300"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34.36 </w:t>
            </w:r>
            <w:r w:rsidRPr="00C00760">
              <w:rPr>
                <w:rFonts w:ascii="Arial" w:eastAsia="Times New Roman" w:hAnsi="Arial" w:cs="Arial"/>
                <w:sz w:val="20"/>
                <w:szCs w:val="20"/>
                <w:vertAlign w:val="superscript"/>
              </w:rPr>
              <w:t>c</w:t>
            </w:r>
          </w:p>
        </w:tc>
        <w:tc>
          <w:tcPr>
            <w:tcW w:w="992" w:type="dxa"/>
            <w:vAlign w:val="center"/>
          </w:tcPr>
          <w:p w14:paraId="13C667F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26.44 </w:t>
            </w:r>
            <w:r w:rsidRPr="00C00760">
              <w:rPr>
                <w:rFonts w:ascii="Arial" w:eastAsia="Times New Roman" w:hAnsi="Arial" w:cs="Arial"/>
                <w:sz w:val="20"/>
                <w:szCs w:val="20"/>
                <w:vertAlign w:val="superscript"/>
              </w:rPr>
              <w:t>c</w:t>
            </w:r>
          </w:p>
        </w:tc>
        <w:tc>
          <w:tcPr>
            <w:tcW w:w="1111" w:type="dxa"/>
            <w:vAlign w:val="center"/>
          </w:tcPr>
          <w:p w14:paraId="3D8F34B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24.86 </w:t>
            </w:r>
            <w:r w:rsidRPr="00C00760">
              <w:rPr>
                <w:rFonts w:ascii="Arial" w:eastAsia="Times New Roman" w:hAnsi="Arial" w:cs="Arial"/>
                <w:sz w:val="20"/>
                <w:szCs w:val="20"/>
                <w:vertAlign w:val="superscript"/>
              </w:rPr>
              <w:t>c</w:t>
            </w:r>
          </w:p>
        </w:tc>
      </w:tr>
      <w:tr w:rsidR="00D703ED" w:rsidRPr="00D703ED" w14:paraId="3AFAB7D2" w14:textId="77777777" w:rsidTr="00B959FE">
        <w:trPr>
          <w:trHeight w:val="289"/>
          <w:jc w:val="center"/>
        </w:trPr>
        <w:tc>
          <w:tcPr>
            <w:tcW w:w="1271" w:type="dxa"/>
            <w:vAlign w:val="center"/>
          </w:tcPr>
          <w:p w14:paraId="4BF2B47B" w14:textId="77777777" w:rsidR="00D703ED" w:rsidRPr="00D703ED" w:rsidRDefault="00D703ED" w:rsidP="00B959FE">
            <w:pPr>
              <w:jc w:val="both"/>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2</w:t>
            </w:r>
            <w:r w:rsidRPr="00D703ED">
              <w:rPr>
                <w:rFonts w:ascii="Arial" w:eastAsia="Times New Roman" w:hAnsi="Arial" w:cs="Arial"/>
                <w:sz w:val="18"/>
                <w:szCs w:val="18"/>
              </w:rPr>
              <w:t xml:space="preserve"> (1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992" w:type="dxa"/>
            <w:vAlign w:val="center"/>
          </w:tcPr>
          <w:p w14:paraId="3902B0B8"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5.56 </w:t>
            </w:r>
            <w:r w:rsidRPr="00C00760">
              <w:rPr>
                <w:rFonts w:ascii="Arial" w:eastAsia="Times New Roman" w:hAnsi="Arial" w:cs="Arial"/>
                <w:sz w:val="20"/>
                <w:szCs w:val="20"/>
                <w:vertAlign w:val="superscript"/>
              </w:rPr>
              <w:t>c</w:t>
            </w:r>
          </w:p>
        </w:tc>
        <w:tc>
          <w:tcPr>
            <w:tcW w:w="993" w:type="dxa"/>
            <w:vAlign w:val="center"/>
          </w:tcPr>
          <w:p w14:paraId="37425B1C"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10.04 </w:t>
            </w:r>
            <w:r w:rsidRPr="00C00760">
              <w:rPr>
                <w:rFonts w:ascii="Arial" w:eastAsia="Times New Roman" w:hAnsi="Arial" w:cs="Arial"/>
                <w:sz w:val="20"/>
                <w:szCs w:val="20"/>
                <w:vertAlign w:val="superscript"/>
              </w:rPr>
              <w:t>a</w:t>
            </w:r>
          </w:p>
        </w:tc>
        <w:tc>
          <w:tcPr>
            <w:tcW w:w="992" w:type="dxa"/>
            <w:vAlign w:val="center"/>
          </w:tcPr>
          <w:p w14:paraId="07AE19F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25.83 </w:t>
            </w:r>
            <w:r w:rsidRPr="00C00760">
              <w:rPr>
                <w:rFonts w:ascii="Arial" w:eastAsia="Times New Roman" w:hAnsi="Arial" w:cs="Arial"/>
                <w:sz w:val="20"/>
                <w:szCs w:val="20"/>
                <w:vertAlign w:val="superscript"/>
              </w:rPr>
              <w:t>b</w:t>
            </w:r>
          </w:p>
        </w:tc>
        <w:tc>
          <w:tcPr>
            <w:tcW w:w="992" w:type="dxa"/>
            <w:vAlign w:val="center"/>
          </w:tcPr>
          <w:p w14:paraId="3D26D593"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22.89 </w:t>
            </w:r>
            <w:proofErr w:type="spellStart"/>
            <w:r w:rsidRPr="00C00760">
              <w:rPr>
                <w:rFonts w:ascii="Arial" w:eastAsia="Times New Roman" w:hAnsi="Arial" w:cs="Arial"/>
                <w:sz w:val="20"/>
                <w:szCs w:val="20"/>
                <w:vertAlign w:val="superscript"/>
              </w:rPr>
              <w:t>bc</w:t>
            </w:r>
            <w:proofErr w:type="spellEnd"/>
          </w:p>
        </w:tc>
        <w:tc>
          <w:tcPr>
            <w:tcW w:w="1111" w:type="dxa"/>
            <w:vAlign w:val="center"/>
          </w:tcPr>
          <w:p w14:paraId="15DC2EC3"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20.43 </w:t>
            </w:r>
            <w:proofErr w:type="spellStart"/>
            <w:r w:rsidRPr="00C00760">
              <w:rPr>
                <w:rFonts w:ascii="Arial" w:eastAsia="Times New Roman" w:hAnsi="Arial" w:cs="Arial"/>
                <w:sz w:val="20"/>
                <w:szCs w:val="20"/>
                <w:vertAlign w:val="superscript"/>
              </w:rPr>
              <w:t>bc</w:t>
            </w:r>
            <w:proofErr w:type="spellEnd"/>
          </w:p>
        </w:tc>
      </w:tr>
      <w:tr w:rsidR="00D703ED" w:rsidRPr="00D703ED" w14:paraId="53F5AA2F" w14:textId="77777777" w:rsidTr="00B959FE">
        <w:trPr>
          <w:trHeight w:val="300"/>
          <w:jc w:val="center"/>
        </w:trPr>
        <w:tc>
          <w:tcPr>
            <w:tcW w:w="1271" w:type="dxa"/>
            <w:vAlign w:val="center"/>
          </w:tcPr>
          <w:p w14:paraId="3F6AC9FB" w14:textId="77777777" w:rsidR="00D703ED" w:rsidRPr="00D703ED" w:rsidRDefault="00D703ED" w:rsidP="00B959FE">
            <w:pPr>
              <w:jc w:val="both"/>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3</w:t>
            </w:r>
            <w:r w:rsidRPr="00D703ED">
              <w:rPr>
                <w:rFonts w:ascii="Arial" w:eastAsia="Times New Roman" w:hAnsi="Arial" w:cs="Arial"/>
                <w:sz w:val="18"/>
                <w:szCs w:val="18"/>
              </w:rPr>
              <w:t xml:space="preserve"> (2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992" w:type="dxa"/>
            <w:vAlign w:val="center"/>
          </w:tcPr>
          <w:p w14:paraId="7ED3821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4.97 </w:t>
            </w:r>
            <w:r w:rsidRPr="00C00760">
              <w:rPr>
                <w:rFonts w:ascii="Arial" w:eastAsia="Times New Roman" w:hAnsi="Arial" w:cs="Arial"/>
                <w:sz w:val="20"/>
                <w:szCs w:val="20"/>
                <w:vertAlign w:val="superscript"/>
              </w:rPr>
              <w:t>b</w:t>
            </w:r>
          </w:p>
        </w:tc>
        <w:tc>
          <w:tcPr>
            <w:tcW w:w="993" w:type="dxa"/>
            <w:vAlign w:val="center"/>
          </w:tcPr>
          <w:p w14:paraId="13329961"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9.69 </w:t>
            </w:r>
            <w:r w:rsidRPr="00C00760">
              <w:rPr>
                <w:rFonts w:ascii="Arial" w:eastAsia="Times New Roman" w:hAnsi="Arial" w:cs="Arial"/>
                <w:sz w:val="20"/>
                <w:szCs w:val="20"/>
                <w:vertAlign w:val="superscript"/>
              </w:rPr>
              <w:t>a</w:t>
            </w:r>
          </w:p>
        </w:tc>
        <w:tc>
          <w:tcPr>
            <w:tcW w:w="992" w:type="dxa"/>
            <w:vAlign w:val="center"/>
          </w:tcPr>
          <w:p w14:paraId="1732DCCE"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23.32 </w:t>
            </w:r>
            <w:r w:rsidRPr="00C00760">
              <w:rPr>
                <w:rFonts w:ascii="Arial" w:eastAsia="Times New Roman" w:hAnsi="Arial" w:cs="Arial"/>
                <w:sz w:val="20"/>
                <w:szCs w:val="20"/>
                <w:vertAlign w:val="superscript"/>
              </w:rPr>
              <w:t>ab</w:t>
            </w:r>
          </w:p>
        </w:tc>
        <w:tc>
          <w:tcPr>
            <w:tcW w:w="992" w:type="dxa"/>
            <w:vAlign w:val="center"/>
          </w:tcPr>
          <w:p w14:paraId="154D9804"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21.31 </w:t>
            </w:r>
            <w:proofErr w:type="spellStart"/>
            <w:r w:rsidRPr="00C00760">
              <w:rPr>
                <w:rFonts w:ascii="Arial" w:eastAsia="Times New Roman" w:hAnsi="Arial" w:cs="Arial"/>
                <w:sz w:val="20"/>
                <w:szCs w:val="20"/>
                <w:vertAlign w:val="superscript"/>
              </w:rPr>
              <w:t>abc</w:t>
            </w:r>
            <w:proofErr w:type="spellEnd"/>
          </w:p>
        </w:tc>
        <w:tc>
          <w:tcPr>
            <w:tcW w:w="1111" w:type="dxa"/>
            <w:vAlign w:val="center"/>
          </w:tcPr>
          <w:p w14:paraId="5CCD8860"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17.70 </w:t>
            </w:r>
            <w:r w:rsidRPr="00C00760">
              <w:rPr>
                <w:rFonts w:ascii="Arial" w:eastAsia="Times New Roman" w:hAnsi="Arial" w:cs="Arial"/>
                <w:sz w:val="20"/>
                <w:szCs w:val="20"/>
                <w:vertAlign w:val="superscript"/>
              </w:rPr>
              <w:t>b</w:t>
            </w:r>
          </w:p>
        </w:tc>
      </w:tr>
      <w:tr w:rsidR="00D703ED" w:rsidRPr="00D703ED" w14:paraId="1CE658AD" w14:textId="77777777" w:rsidTr="00B959FE">
        <w:trPr>
          <w:trHeight w:val="300"/>
          <w:jc w:val="center"/>
        </w:trPr>
        <w:tc>
          <w:tcPr>
            <w:tcW w:w="1271" w:type="dxa"/>
            <w:vAlign w:val="center"/>
          </w:tcPr>
          <w:p w14:paraId="128EA8B7" w14:textId="77777777" w:rsidR="00D703ED" w:rsidRPr="00D703ED" w:rsidRDefault="00D703ED" w:rsidP="00B959FE">
            <w:pPr>
              <w:jc w:val="both"/>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4</w:t>
            </w:r>
            <w:r w:rsidRPr="00D703ED">
              <w:rPr>
                <w:rFonts w:ascii="Arial" w:eastAsia="Times New Roman" w:hAnsi="Arial" w:cs="Arial"/>
                <w:sz w:val="18"/>
                <w:szCs w:val="18"/>
              </w:rPr>
              <w:t xml:space="preserve"> (4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992" w:type="dxa"/>
            <w:vAlign w:val="center"/>
          </w:tcPr>
          <w:p w14:paraId="05EB2D94"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3.43 </w:t>
            </w:r>
            <w:r w:rsidRPr="00C00760">
              <w:rPr>
                <w:rFonts w:ascii="Arial" w:eastAsia="Times New Roman" w:hAnsi="Arial" w:cs="Arial"/>
                <w:sz w:val="20"/>
                <w:szCs w:val="20"/>
                <w:vertAlign w:val="superscript"/>
              </w:rPr>
              <w:t>b</w:t>
            </w:r>
          </w:p>
        </w:tc>
        <w:tc>
          <w:tcPr>
            <w:tcW w:w="993" w:type="dxa"/>
            <w:vAlign w:val="center"/>
          </w:tcPr>
          <w:p w14:paraId="2A4049FA"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7.74 </w:t>
            </w:r>
            <w:r w:rsidRPr="00C00760">
              <w:rPr>
                <w:rFonts w:ascii="Arial" w:eastAsia="Times New Roman" w:hAnsi="Arial" w:cs="Arial"/>
                <w:sz w:val="20"/>
                <w:szCs w:val="20"/>
                <w:vertAlign w:val="superscript"/>
              </w:rPr>
              <w:t>a</w:t>
            </w:r>
          </w:p>
        </w:tc>
        <w:tc>
          <w:tcPr>
            <w:tcW w:w="992" w:type="dxa"/>
            <w:vAlign w:val="center"/>
          </w:tcPr>
          <w:p w14:paraId="7F62D309"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20.08 </w:t>
            </w:r>
            <w:r w:rsidRPr="00C00760">
              <w:rPr>
                <w:rFonts w:ascii="Arial" w:eastAsia="Times New Roman" w:hAnsi="Arial" w:cs="Arial"/>
                <w:sz w:val="20"/>
                <w:szCs w:val="20"/>
                <w:vertAlign w:val="superscript"/>
              </w:rPr>
              <w:t>ab</w:t>
            </w:r>
          </w:p>
        </w:tc>
        <w:tc>
          <w:tcPr>
            <w:tcW w:w="992" w:type="dxa"/>
            <w:vAlign w:val="center"/>
          </w:tcPr>
          <w:p w14:paraId="0D46EA99"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18.03 </w:t>
            </w:r>
            <w:r w:rsidRPr="00C00760">
              <w:rPr>
                <w:rFonts w:ascii="Arial" w:eastAsia="Times New Roman" w:hAnsi="Arial" w:cs="Arial"/>
                <w:sz w:val="20"/>
                <w:szCs w:val="20"/>
                <w:vertAlign w:val="superscript"/>
              </w:rPr>
              <w:t>ab</w:t>
            </w:r>
          </w:p>
        </w:tc>
        <w:tc>
          <w:tcPr>
            <w:tcW w:w="1111" w:type="dxa"/>
            <w:vAlign w:val="center"/>
          </w:tcPr>
          <w:p w14:paraId="74A2997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16.12 </w:t>
            </w:r>
            <w:r w:rsidRPr="00C00760">
              <w:rPr>
                <w:rFonts w:ascii="Arial" w:eastAsia="Times New Roman" w:hAnsi="Arial" w:cs="Arial"/>
                <w:sz w:val="20"/>
                <w:szCs w:val="20"/>
                <w:vertAlign w:val="superscript"/>
              </w:rPr>
              <w:t>b</w:t>
            </w:r>
          </w:p>
        </w:tc>
      </w:tr>
      <w:tr w:rsidR="00D703ED" w:rsidRPr="00D703ED" w14:paraId="4AD5930B" w14:textId="77777777" w:rsidTr="00B959FE">
        <w:trPr>
          <w:trHeight w:val="300"/>
          <w:jc w:val="center"/>
        </w:trPr>
        <w:tc>
          <w:tcPr>
            <w:tcW w:w="1271" w:type="dxa"/>
            <w:vAlign w:val="center"/>
          </w:tcPr>
          <w:p w14:paraId="4BE4B4CC" w14:textId="77777777" w:rsidR="00D703ED" w:rsidRPr="00D703ED" w:rsidRDefault="00D703ED" w:rsidP="00B959FE">
            <w:pPr>
              <w:jc w:val="both"/>
              <w:rPr>
                <w:rFonts w:ascii="Arial" w:eastAsia="Times New Roman" w:hAnsi="Arial" w:cs="Arial"/>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5</w:t>
            </w:r>
            <w:r w:rsidRPr="00D703ED">
              <w:rPr>
                <w:rFonts w:ascii="Arial" w:eastAsia="Times New Roman" w:hAnsi="Arial" w:cs="Arial"/>
                <w:sz w:val="18"/>
                <w:szCs w:val="18"/>
              </w:rPr>
              <w:t xml:space="preserve"> (8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992" w:type="dxa"/>
            <w:vAlign w:val="center"/>
          </w:tcPr>
          <w:p w14:paraId="1FF8C8AF" w14:textId="77777777" w:rsidR="00D703ED" w:rsidRPr="00C00760" w:rsidRDefault="00D703ED" w:rsidP="00B959FE">
            <w:pPr>
              <w:jc w:val="both"/>
              <w:rPr>
                <w:rFonts w:ascii="Arial" w:eastAsia="Times New Roman" w:hAnsi="Arial" w:cs="Arial"/>
                <w:sz w:val="20"/>
                <w:szCs w:val="20"/>
              </w:rPr>
            </w:pPr>
            <w:r w:rsidRPr="00C00760">
              <w:rPr>
                <w:rFonts w:ascii="Arial" w:eastAsia="Times New Roman" w:hAnsi="Arial" w:cs="Arial"/>
                <w:sz w:val="20"/>
                <w:szCs w:val="20"/>
              </w:rPr>
              <w:t xml:space="preserve">1.53 </w:t>
            </w:r>
            <w:r w:rsidRPr="00C00760">
              <w:rPr>
                <w:rFonts w:ascii="Arial" w:eastAsia="Times New Roman" w:hAnsi="Arial" w:cs="Arial"/>
                <w:sz w:val="20"/>
                <w:szCs w:val="20"/>
                <w:vertAlign w:val="superscript"/>
              </w:rPr>
              <w:t>a</w:t>
            </w:r>
          </w:p>
        </w:tc>
        <w:tc>
          <w:tcPr>
            <w:tcW w:w="993" w:type="dxa"/>
            <w:vAlign w:val="center"/>
          </w:tcPr>
          <w:p w14:paraId="26379B7F" w14:textId="77777777" w:rsidR="00D703ED" w:rsidRPr="00C00760" w:rsidRDefault="00D703ED" w:rsidP="00B959FE">
            <w:pPr>
              <w:jc w:val="both"/>
              <w:rPr>
                <w:rFonts w:ascii="Arial" w:eastAsia="Times New Roman" w:hAnsi="Arial" w:cs="Arial"/>
                <w:sz w:val="20"/>
                <w:szCs w:val="20"/>
              </w:rPr>
            </w:pPr>
            <w:r w:rsidRPr="00C00760">
              <w:rPr>
                <w:rFonts w:ascii="Arial" w:eastAsia="Times New Roman" w:hAnsi="Arial" w:cs="Arial"/>
                <w:sz w:val="20"/>
                <w:szCs w:val="20"/>
              </w:rPr>
              <w:t xml:space="preserve">5.13 </w:t>
            </w:r>
            <w:r w:rsidRPr="00C00760">
              <w:rPr>
                <w:rFonts w:ascii="Arial" w:eastAsia="Times New Roman" w:hAnsi="Arial" w:cs="Arial"/>
                <w:sz w:val="20"/>
                <w:szCs w:val="20"/>
                <w:vertAlign w:val="superscript"/>
              </w:rPr>
              <w:t>a</w:t>
            </w:r>
          </w:p>
        </w:tc>
        <w:tc>
          <w:tcPr>
            <w:tcW w:w="992" w:type="dxa"/>
            <w:vAlign w:val="center"/>
          </w:tcPr>
          <w:p w14:paraId="3E551A46" w14:textId="77777777" w:rsidR="00D703ED" w:rsidRPr="00C00760" w:rsidRDefault="00D703ED" w:rsidP="00B959FE">
            <w:pPr>
              <w:jc w:val="both"/>
              <w:rPr>
                <w:rFonts w:ascii="Arial" w:eastAsia="Times New Roman" w:hAnsi="Arial" w:cs="Arial"/>
                <w:sz w:val="20"/>
                <w:szCs w:val="20"/>
              </w:rPr>
            </w:pPr>
            <w:r w:rsidRPr="00C00760">
              <w:rPr>
                <w:rFonts w:ascii="Arial" w:eastAsia="Times New Roman" w:hAnsi="Arial" w:cs="Arial"/>
                <w:sz w:val="20"/>
                <w:szCs w:val="20"/>
              </w:rPr>
              <w:t xml:space="preserve">17.53 </w:t>
            </w:r>
            <w:r w:rsidRPr="00C00760">
              <w:rPr>
                <w:rFonts w:ascii="Arial" w:eastAsia="Times New Roman" w:hAnsi="Arial" w:cs="Arial"/>
                <w:sz w:val="20"/>
                <w:szCs w:val="20"/>
                <w:vertAlign w:val="superscript"/>
              </w:rPr>
              <w:t>a</w:t>
            </w:r>
          </w:p>
        </w:tc>
        <w:tc>
          <w:tcPr>
            <w:tcW w:w="992" w:type="dxa"/>
            <w:vAlign w:val="center"/>
          </w:tcPr>
          <w:p w14:paraId="61DDBFAD" w14:textId="77777777" w:rsidR="00D703ED" w:rsidRPr="00C00760" w:rsidRDefault="00D703ED" w:rsidP="00B959FE">
            <w:pPr>
              <w:jc w:val="both"/>
              <w:rPr>
                <w:rFonts w:ascii="Arial" w:eastAsia="Times New Roman" w:hAnsi="Arial" w:cs="Arial"/>
                <w:sz w:val="20"/>
                <w:szCs w:val="20"/>
              </w:rPr>
            </w:pPr>
            <w:r w:rsidRPr="00C00760">
              <w:rPr>
                <w:rFonts w:ascii="Arial" w:eastAsia="Times New Roman" w:hAnsi="Arial" w:cs="Arial"/>
                <w:sz w:val="20"/>
                <w:szCs w:val="20"/>
              </w:rPr>
              <w:t xml:space="preserve">15.57 </w:t>
            </w:r>
            <w:r w:rsidRPr="00C00760">
              <w:rPr>
                <w:rFonts w:ascii="Arial" w:eastAsia="Times New Roman" w:hAnsi="Arial" w:cs="Arial"/>
                <w:sz w:val="20"/>
                <w:szCs w:val="20"/>
                <w:vertAlign w:val="superscript"/>
              </w:rPr>
              <w:t>a</w:t>
            </w:r>
          </w:p>
        </w:tc>
        <w:tc>
          <w:tcPr>
            <w:tcW w:w="1111" w:type="dxa"/>
            <w:vAlign w:val="center"/>
          </w:tcPr>
          <w:p w14:paraId="130F3E4C" w14:textId="77777777" w:rsidR="00D703ED" w:rsidRPr="00C00760" w:rsidRDefault="00D703ED" w:rsidP="00B959FE">
            <w:pPr>
              <w:jc w:val="both"/>
              <w:rPr>
                <w:rFonts w:ascii="Arial" w:eastAsia="Times New Roman" w:hAnsi="Arial" w:cs="Arial"/>
                <w:sz w:val="20"/>
                <w:szCs w:val="20"/>
              </w:rPr>
            </w:pPr>
            <w:r w:rsidRPr="00C00760">
              <w:rPr>
                <w:rFonts w:ascii="Arial" w:eastAsia="Times New Roman" w:hAnsi="Arial" w:cs="Arial"/>
                <w:sz w:val="20"/>
                <w:szCs w:val="20"/>
              </w:rPr>
              <w:t xml:space="preserve">9.92 </w:t>
            </w:r>
            <w:r w:rsidRPr="00C00760">
              <w:rPr>
                <w:rFonts w:ascii="Arial" w:eastAsia="Times New Roman" w:hAnsi="Arial" w:cs="Arial"/>
                <w:sz w:val="20"/>
                <w:szCs w:val="20"/>
                <w:vertAlign w:val="superscript"/>
              </w:rPr>
              <w:t>a</w:t>
            </w:r>
          </w:p>
        </w:tc>
      </w:tr>
      <w:tr w:rsidR="00D703ED" w:rsidRPr="00D703ED" w14:paraId="12EBE18A" w14:textId="77777777" w:rsidTr="00B959FE">
        <w:trPr>
          <w:trHeight w:val="300"/>
          <w:jc w:val="center"/>
        </w:trPr>
        <w:tc>
          <w:tcPr>
            <w:tcW w:w="1271" w:type="dxa"/>
            <w:vAlign w:val="center"/>
          </w:tcPr>
          <w:p w14:paraId="7E76F7FD" w14:textId="0C8C2804" w:rsidR="00D703ED" w:rsidRPr="009579DC" w:rsidRDefault="004B2CDD" w:rsidP="00B959FE">
            <w:pPr>
              <w:jc w:val="both"/>
              <w:rPr>
                <w:rFonts w:ascii="Arial" w:eastAsia="Times New Roman" w:hAnsi="Arial" w:cs="Arial"/>
                <w:b/>
                <w:bCs/>
                <w:sz w:val="18"/>
                <w:szCs w:val="18"/>
              </w:rPr>
            </w:pPr>
            <w:r w:rsidRPr="009579DC">
              <w:rPr>
                <w:rFonts w:ascii="Arial" w:eastAsia="Times New Roman" w:hAnsi="Arial" w:cs="Arial"/>
                <w:b/>
                <w:bCs/>
                <w:sz w:val="18"/>
                <w:szCs w:val="18"/>
              </w:rPr>
              <w:t xml:space="preserve">HSD </w:t>
            </w:r>
            <w:r w:rsidR="00D703ED" w:rsidRPr="009579DC">
              <w:rPr>
                <w:rFonts w:ascii="Arial" w:eastAsia="Times New Roman" w:hAnsi="Arial" w:cs="Arial"/>
                <w:b/>
                <w:bCs/>
                <w:sz w:val="18"/>
                <w:szCs w:val="18"/>
              </w:rPr>
              <w:t>5%</w:t>
            </w:r>
          </w:p>
        </w:tc>
        <w:tc>
          <w:tcPr>
            <w:tcW w:w="992" w:type="dxa"/>
            <w:vAlign w:val="center"/>
          </w:tcPr>
          <w:p w14:paraId="3514B3CD"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b/>
                <w:bCs/>
                <w:sz w:val="20"/>
                <w:szCs w:val="20"/>
              </w:rPr>
              <w:t>1.71</w:t>
            </w:r>
          </w:p>
        </w:tc>
        <w:tc>
          <w:tcPr>
            <w:tcW w:w="993" w:type="dxa"/>
            <w:vAlign w:val="center"/>
          </w:tcPr>
          <w:p w14:paraId="764281EE"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b/>
                <w:bCs/>
                <w:sz w:val="20"/>
                <w:szCs w:val="20"/>
              </w:rPr>
              <w:t>7.27</w:t>
            </w:r>
          </w:p>
        </w:tc>
        <w:tc>
          <w:tcPr>
            <w:tcW w:w="992" w:type="dxa"/>
            <w:vAlign w:val="center"/>
          </w:tcPr>
          <w:p w14:paraId="707F8C15"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b/>
                <w:bCs/>
                <w:sz w:val="20"/>
                <w:szCs w:val="20"/>
              </w:rPr>
              <w:t>7.24</w:t>
            </w:r>
          </w:p>
        </w:tc>
        <w:tc>
          <w:tcPr>
            <w:tcW w:w="992" w:type="dxa"/>
            <w:vAlign w:val="center"/>
          </w:tcPr>
          <w:p w14:paraId="682DEEF2"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b/>
                <w:bCs/>
                <w:sz w:val="20"/>
                <w:szCs w:val="20"/>
              </w:rPr>
              <w:t>6.64</w:t>
            </w:r>
          </w:p>
        </w:tc>
        <w:tc>
          <w:tcPr>
            <w:tcW w:w="1111" w:type="dxa"/>
            <w:vAlign w:val="center"/>
          </w:tcPr>
          <w:p w14:paraId="4534BAB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b/>
                <w:bCs/>
                <w:sz w:val="20"/>
                <w:szCs w:val="20"/>
              </w:rPr>
              <w:t>5.35</w:t>
            </w:r>
          </w:p>
        </w:tc>
      </w:tr>
    </w:tbl>
    <w:p w14:paraId="29CFF564" w14:textId="77777777" w:rsidR="00185ABA" w:rsidRDefault="00185ABA" w:rsidP="004B2CDD">
      <w:pPr>
        <w:pStyle w:val="Body"/>
        <w:spacing w:after="0"/>
        <w:rPr>
          <w:rFonts w:ascii="Arial" w:hAnsi="Arial" w:cs="Arial"/>
          <w:sz w:val="18"/>
          <w:szCs w:val="18"/>
          <w:lang w:val="en"/>
        </w:rPr>
      </w:pPr>
    </w:p>
    <w:p w14:paraId="13BD5488" w14:textId="576070B0" w:rsidR="004B2CDD" w:rsidRPr="004B2CDD" w:rsidRDefault="004B2CDD" w:rsidP="004B2CDD">
      <w:pPr>
        <w:pStyle w:val="Body"/>
        <w:spacing w:after="0"/>
        <w:rPr>
          <w:rFonts w:ascii="Arial" w:hAnsi="Arial" w:cs="Arial"/>
          <w:sz w:val="18"/>
          <w:szCs w:val="18"/>
          <w:lang w:val="en"/>
        </w:rPr>
      </w:pPr>
      <w:r w:rsidRPr="004B2CDD">
        <w:rPr>
          <w:rFonts w:ascii="Arial" w:hAnsi="Arial" w:cs="Arial"/>
          <w:sz w:val="18"/>
          <w:szCs w:val="18"/>
          <w:lang w:val="en"/>
        </w:rPr>
        <w:t>Note: Numbers with the same letter in the same column are not significantly different based on the HSD Test at 5% level</w:t>
      </w:r>
      <w:r>
        <w:rPr>
          <w:rFonts w:ascii="Arial" w:hAnsi="Arial" w:cs="Arial"/>
          <w:sz w:val="18"/>
          <w:szCs w:val="18"/>
          <w:lang w:val="en"/>
        </w:rPr>
        <w:t>. WAP= week after planting</w:t>
      </w:r>
    </w:p>
    <w:p w14:paraId="4AB8CFCF" w14:textId="77777777" w:rsidR="00D703ED" w:rsidRDefault="00D703ED" w:rsidP="00D703ED">
      <w:pPr>
        <w:shd w:val="clear" w:color="auto" w:fill="FFFFFF"/>
        <w:spacing w:line="360" w:lineRule="auto"/>
        <w:jc w:val="both"/>
        <w:rPr>
          <w:rFonts w:ascii="Times New Roman" w:hAnsi="Times New Roman"/>
          <w:i/>
          <w:iCs/>
          <w:sz w:val="24"/>
          <w:szCs w:val="24"/>
        </w:rPr>
      </w:pPr>
    </w:p>
    <w:p w14:paraId="4ED7F85D" w14:textId="77777777" w:rsidR="000F5F0F" w:rsidRPr="00486FE7" w:rsidRDefault="000F5F0F" w:rsidP="00D703ED">
      <w:pPr>
        <w:shd w:val="clear" w:color="auto" w:fill="FFFFFF"/>
        <w:spacing w:line="360" w:lineRule="auto"/>
        <w:jc w:val="both"/>
        <w:rPr>
          <w:rFonts w:ascii="Times New Roman" w:hAnsi="Times New Roman"/>
          <w:i/>
          <w:iCs/>
          <w:sz w:val="24"/>
          <w:szCs w:val="24"/>
        </w:rPr>
      </w:pPr>
    </w:p>
    <w:p w14:paraId="2F090E25" w14:textId="423925A9" w:rsidR="00D703ED" w:rsidRDefault="0095526C" w:rsidP="00D703ED">
      <w:pPr>
        <w:jc w:val="both"/>
        <w:rPr>
          <w:rFonts w:ascii="Arial" w:hAnsi="Arial" w:cs="Arial"/>
          <w:b/>
          <w:bCs/>
          <w:lang w:val="en"/>
        </w:rPr>
      </w:pPr>
      <w:r w:rsidRPr="0095526C">
        <w:rPr>
          <w:rFonts w:ascii="Arial" w:hAnsi="Arial" w:cs="Arial"/>
          <w:b/>
          <w:bCs/>
          <w:lang w:val="en"/>
        </w:rPr>
        <w:t>3</w:t>
      </w:r>
      <w:r w:rsidR="00D703ED" w:rsidRPr="0095526C">
        <w:rPr>
          <w:rFonts w:ascii="Arial" w:hAnsi="Arial" w:cs="Arial"/>
          <w:b/>
          <w:bCs/>
          <w:lang w:val="en"/>
        </w:rPr>
        <w:t xml:space="preserve">.3 Plant Production </w:t>
      </w:r>
    </w:p>
    <w:p w14:paraId="6DA4E88F" w14:textId="77777777" w:rsidR="0095526C" w:rsidRPr="0095526C" w:rsidRDefault="0095526C" w:rsidP="00D703ED">
      <w:pPr>
        <w:jc w:val="both"/>
        <w:rPr>
          <w:rFonts w:ascii="Arial" w:hAnsi="Arial" w:cs="Arial"/>
          <w:b/>
          <w:bCs/>
          <w:lang w:val="en"/>
        </w:rPr>
      </w:pPr>
    </w:p>
    <w:p w14:paraId="09706209" w14:textId="79D60A35" w:rsidR="00D703ED" w:rsidRPr="00223AE2" w:rsidRDefault="00D703ED" w:rsidP="00D703ED">
      <w:pPr>
        <w:ind w:firstLine="720"/>
        <w:jc w:val="both"/>
        <w:rPr>
          <w:rFonts w:ascii="Times New Roman" w:hAnsi="Times New Roman"/>
          <w:sz w:val="24"/>
          <w:szCs w:val="24"/>
        </w:rPr>
      </w:pPr>
      <w:r w:rsidRPr="00D703ED">
        <w:rPr>
          <w:rFonts w:ascii="Arial" w:hAnsi="Arial" w:cs="Arial"/>
          <w:lang w:val="en"/>
        </w:rPr>
        <w:t>This study proved that neem leaf extract was effective in controlling whiteflies and significantly increased eggplant production. Concentration of 8 g.L</w:t>
      </w:r>
      <w:r w:rsidRPr="00616868">
        <w:rPr>
          <w:rFonts w:ascii="Arial" w:hAnsi="Arial" w:cs="Arial"/>
          <w:vertAlign w:val="superscript"/>
          <w:lang w:val="en"/>
        </w:rPr>
        <w:t>-1</w:t>
      </w:r>
      <w:r w:rsidRPr="00D703ED">
        <w:rPr>
          <w:rFonts w:ascii="Arial" w:hAnsi="Arial" w:cs="Arial"/>
          <w:lang w:val="en"/>
        </w:rPr>
        <w:t xml:space="preserve"> (P5) produced the highest production (8.38–8.98 t</w:t>
      </w:r>
      <w:r w:rsidR="00616868">
        <w:rPr>
          <w:rFonts w:ascii="Arial" w:hAnsi="Arial" w:cs="Arial"/>
          <w:lang w:val="en"/>
        </w:rPr>
        <w:t xml:space="preserve"> </w:t>
      </w:r>
      <w:r w:rsidRPr="00D703ED">
        <w:rPr>
          <w:rFonts w:ascii="Arial" w:hAnsi="Arial" w:cs="Arial"/>
          <w:lang w:val="en"/>
        </w:rPr>
        <w:t>ha</w:t>
      </w:r>
      <w:r w:rsidR="00616868" w:rsidRPr="00616868">
        <w:rPr>
          <w:rFonts w:ascii="Arial" w:hAnsi="Arial" w:cs="Arial"/>
          <w:vertAlign w:val="superscript"/>
          <w:lang w:val="en"/>
        </w:rPr>
        <w:t>-1</w:t>
      </w:r>
      <w:r w:rsidRPr="00D703ED">
        <w:rPr>
          <w:rFonts w:ascii="Arial" w:hAnsi="Arial" w:cs="Arial"/>
          <w:lang w:val="en"/>
        </w:rPr>
        <w:t>), significantly different from the control (5.71–6.03 t</w:t>
      </w:r>
      <w:r w:rsidR="00616868">
        <w:rPr>
          <w:rFonts w:ascii="Arial" w:hAnsi="Arial" w:cs="Arial"/>
          <w:lang w:val="en"/>
        </w:rPr>
        <w:t xml:space="preserve"> </w:t>
      </w:r>
      <w:r w:rsidRPr="00D703ED">
        <w:rPr>
          <w:rFonts w:ascii="Arial" w:hAnsi="Arial" w:cs="Arial"/>
          <w:lang w:val="en"/>
        </w:rPr>
        <w:t>ha</w:t>
      </w:r>
      <w:r w:rsidR="00616868" w:rsidRPr="00616868">
        <w:rPr>
          <w:rFonts w:ascii="Arial" w:hAnsi="Arial" w:cs="Arial"/>
          <w:vertAlign w:val="superscript"/>
          <w:lang w:val="en"/>
        </w:rPr>
        <w:t>-1</w:t>
      </w:r>
      <w:r w:rsidRPr="00D703ED">
        <w:rPr>
          <w:rFonts w:ascii="Arial" w:hAnsi="Arial" w:cs="Arial"/>
          <w:lang w:val="en"/>
        </w:rPr>
        <w:t>) (Table 3). Concentration of 1 g.L</w:t>
      </w:r>
      <w:r w:rsidRPr="00616868">
        <w:rPr>
          <w:rFonts w:ascii="Arial" w:hAnsi="Arial" w:cs="Arial"/>
          <w:vertAlign w:val="superscript"/>
          <w:lang w:val="en"/>
        </w:rPr>
        <w:t>-1</w:t>
      </w:r>
      <w:r w:rsidRPr="00D703ED">
        <w:rPr>
          <w:rFonts w:ascii="Arial" w:hAnsi="Arial" w:cs="Arial"/>
          <w:lang w:val="en"/>
        </w:rPr>
        <w:t xml:space="preserve"> has shown a significant effect and concentration of 8 g.L</w:t>
      </w:r>
      <w:r w:rsidRPr="00616868">
        <w:rPr>
          <w:rFonts w:ascii="Arial" w:hAnsi="Arial" w:cs="Arial"/>
          <w:vertAlign w:val="superscript"/>
          <w:lang w:val="en"/>
        </w:rPr>
        <w:t>-1</w:t>
      </w:r>
      <w:r w:rsidRPr="00D703ED">
        <w:rPr>
          <w:rFonts w:ascii="Arial" w:hAnsi="Arial" w:cs="Arial"/>
          <w:lang w:val="en"/>
        </w:rPr>
        <w:t xml:space="preserve"> provides maximum eggplant production. However, considerations of cost and efficiency make concentration of 4 g.L</w:t>
      </w:r>
      <w:r w:rsidRPr="00616868">
        <w:rPr>
          <w:rFonts w:ascii="Arial" w:hAnsi="Arial" w:cs="Arial"/>
          <w:vertAlign w:val="superscript"/>
          <w:lang w:val="en"/>
        </w:rPr>
        <w:t>-1</w:t>
      </w:r>
      <w:r w:rsidRPr="00D703ED">
        <w:rPr>
          <w:rFonts w:ascii="Arial" w:hAnsi="Arial" w:cs="Arial"/>
          <w:lang w:val="en"/>
        </w:rPr>
        <w:t xml:space="preserve"> more feasible for field application because plant production does not </w:t>
      </w:r>
      <w:r w:rsidRPr="00D703ED">
        <w:rPr>
          <w:rFonts w:ascii="Arial" w:hAnsi="Arial" w:cs="Arial"/>
          <w:lang w:val="en"/>
        </w:rPr>
        <w:lastRenderedPageBreak/>
        <w:t>differ with higher concentration. For further research, more stable extract formulations or combinations with other biological agents can be explored to increase durability and effectiveness in the field</w:t>
      </w:r>
      <w:r w:rsidRPr="00223AE2">
        <w:rPr>
          <w:rFonts w:ascii="Times New Roman" w:hAnsi="Times New Roman"/>
          <w:sz w:val="24"/>
          <w:szCs w:val="24"/>
          <w:lang w:val="en"/>
        </w:rPr>
        <w:t>.</w:t>
      </w:r>
    </w:p>
    <w:p w14:paraId="376D9669" w14:textId="77777777" w:rsidR="00D703ED" w:rsidRPr="00223AE2" w:rsidRDefault="00D703ED" w:rsidP="00D703ED">
      <w:pPr>
        <w:spacing w:line="360" w:lineRule="auto"/>
        <w:jc w:val="both"/>
        <w:rPr>
          <w:rFonts w:ascii="Times New Roman" w:hAnsi="Times New Roman"/>
          <w:sz w:val="24"/>
          <w:szCs w:val="24"/>
          <w:lang w:val="en"/>
        </w:rPr>
      </w:pPr>
    </w:p>
    <w:p w14:paraId="366477EF" w14:textId="66E08080" w:rsidR="004B2CDD" w:rsidRPr="004B2CDD" w:rsidRDefault="004B2CDD" w:rsidP="004B2CDD">
      <w:pPr>
        <w:shd w:val="clear" w:color="auto" w:fill="FFFFFF"/>
        <w:ind w:right="-14"/>
        <w:jc w:val="both"/>
        <w:rPr>
          <w:rFonts w:ascii="Arial" w:hAnsi="Arial" w:cs="Arial"/>
          <w:b/>
          <w:bCs/>
          <w:sz w:val="18"/>
          <w:szCs w:val="18"/>
        </w:rPr>
      </w:pPr>
      <w:r w:rsidRPr="004B2CDD">
        <w:rPr>
          <w:rFonts w:ascii="Arial" w:hAnsi="Arial" w:cs="Arial"/>
          <w:b/>
          <w:bCs/>
          <w:sz w:val="18"/>
          <w:szCs w:val="18"/>
          <w:lang w:val="en"/>
        </w:rPr>
        <w:t>Table 3. Average eggplant production (tons/ha) at various concentrations of neem leaf extract</w:t>
      </w:r>
    </w:p>
    <w:p w14:paraId="02301B41" w14:textId="4759DD92" w:rsidR="00D703ED" w:rsidRPr="00D703ED" w:rsidRDefault="00D703ED" w:rsidP="00B959FE">
      <w:pPr>
        <w:shd w:val="clear" w:color="auto" w:fill="FFFFFF"/>
        <w:ind w:right="-14"/>
        <w:jc w:val="both"/>
        <w:rPr>
          <w:rFonts w:ascii="Arial" w:hAnsi="Arial" w:cs="Arial"/>
          <w:b/>
          <w:bCs/>
          <w:sz w:val="18"/>
          <w:szCs w:val="18"/>
        </w:rPr>
      </w:pPr>
    </w:p>
    <w:tbl>
      <w:tblPr>
        <w:tblStyle w:val="TableGrid"/>
        <w:tblW w:w="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276"/>
      </w:tblGrid>
      <w:tr w:rsidR="004B2CDD" w:rsidRPr="00D703ED" w14:paraId="6582BA8C" w14:textId="77777777" w:rsidTr="00B959FE">
        <w:trPr>
          <w:trHeight w:val="340"/>
          <w:jc w:val="center"/>
        </w:trPr>
        <w:tc>
          <w:tcPr>
            <w:tcW w:w="1555" w:type="dxa"/>
            <w:vAlign w:val="center"/>
          </w:tcPr>
          <w:p w14:paraId="0A924FAD" w14:textId="4307665C" w:rsidR="004B2CDD" w:rsidRPr="00D703ED" w:rsidRDefault="004B2CDD" w:rsidP="004B2CDD">
            <w:pPr>
              <w:ind w:left="32"/>
              <w:rPr>
                <w:rFonts w:ascii="Arial" w:eastAsia="Times New Roman" w:hAnsi="Arial" w:cs="Arial"/>
                <w:b/>
                <w:bCs/>
                <w:sz w:val="18"/>
                <w:szCs w:val="18"/>
              </w:rPr>
            </w:pPr>
            <w:r>
              <w:rPr>
                <w:rFonts w:ascii="Arial" w:eastAsia="Times New Roman" w:hAnsi="Arial" w:cs="Arial"/>
                <w:b/>
                <w:bCs/>
                <w:sz w:val="18"/>
                <w:szCs w:val="18"/>
              </w:rPr>
              <w:t xml:space="preserve">Treatment </w:t>
            </w:r>
          </w:p>
        </w:tc>
        <w:tc>
          <w:tcPr>
            <w:tcW w:w="1275" w:type="dxa"/>
            <w:vAlign w:val="center"/>
          </w:tcPr>
          <w:p w14:paraId="2A076922" w14:textId="6DAAD89C" w:rsidR="004B2CDD" w:rsidRPr="00D703ED" w:rsidRDefault="004B2CDD" w:rsidP="004B2CDD">
            <w:pPr>
              <w:rPr>
                <w:rFonts w:ascii="Arial" w:eastAsia="Times New Roman" w:hAnsi="Arial" w:cs="Arial"/>
                <w:b/>
                <w:bCs/>
                <w:sz w:val="18"/>
                <w:szCs w:val="18"/>
              </w:rPr>
            </w:pPr>
            <w:r w:rsidRPr="00D703ED">
              <w:rPr>
                <w:rFonts w:ascii="Arial" w:eastAsia="Times New Roman" w:hAnsi="Arial" w:cs="Arial"/>
                <w:b/>
                <w:bCs/>
                <w:sz w:val="18"/>
                <w:szCs w:val="18"/>
              </w:rPr>
              <w:t xml:space="preserve">8 </w:t>
            </w:r>
            <w:r>
              <w:rPr>
                <w:rFonts w:ascii="Arial" w:eastAsia="Times New Roman" w:hAnsi="Arial" w:cs="Arial"/>
                <w:b/>
                <w:bCs/>
                <w:sz w:val="18"/>
                <w:szCs w:val="18"/>
              </w:rPr>
              <w:t>WAP</w:t>
            </w:r>
          </w:p>
        </w:tc>
        <w:tc>
          <w:tcPr>
            <w:tcW w:w="1276" w:type="dxa"/>
            <w:vAlign w:val="center"/>
          </w:tcPr>
          <w:p w14:paraId="7958FA2E" w14:textId="424C5A9B" w:rsidR="004B2CDD" w:rsidRPr="00D703ED" w:rsidRDefault="004B2CDD" w:rsidP="004B2CDD">
            <w:pPr>
              <w:rPr>
                <w:rFonts w:ascii="Arial" w:eastAsia="Times New Roman" w:hAnsi="Arial" w:cs="Arial"/>
                <w:b/>
                <w:bCs/>
                <w:sz w:val="18"/>
                <w:szCs w:val="18"/>
              </w:rPr>
            </w:pPr>
            <w:r w:rsidRPr="00D703ED">
              <w:rPr>
                <w:rFonts w:ascii="Arial" w:eastAsia="Times New Roman" w:hAnsi="Arial" w:cs="Arial"/>
                <w:b/>
                <w:bCs/>
                <w:sz w:val="18"/>
                <w:szCs w:val="18"/>
              </w:rPr>
              <w:t xml:space="preserve">9 </w:t>
            </w:r>
            <w:r>
              <w:rPr>
                <w:rFonts w:ascii="Arial" w:eastAsia="Times New Roman" w:hAnsi="Arial" w:cs="Arial"/>
                <w:b/>
                <w:bCs/>
                <w:sz w:val="18"/>
                <w:szCs w:val="18"/>
              </w:rPr>
              <w:t>WAP</w:t>
            </w:r>
          </w:p>
        </w:tc>
      </w:tr>
      <w:tr w:rsidR="00D703ED" w:rsidRPr="00D703ED" w14:paraId="5D02BF4F" w14:textId="77777777" w:rsidTr="00B959FE">
        <w:trPr>
          <w:trHeight w:val="340"/>
          <w:jc w:val="center"/>
        </w:trPr>
        <w:tc>
          <w:tcPr>
            <w:tcW w:w="1555" w:type="dxa"/>
            <w:vAlign w:val="center"/>
          </w:tcPr>
          <w:p w14:paraId="633B6A71" w14:textId="56D67B56" w:rsidR="00D703ED" w:rsidRPr="00C00760" w:rsidRDefault="00D703ED" w:rsidP="00B959FE">
            <w:pPr>
              <w:ind w:left="32"/>
              <w:rPr>
                <w:rFonts w:ascii="Arial" w:eastAsia="Times New Roman" w:hAnsi="Arial" w:cs="Arial"/>
                <w:b/>
                <w:bCs/>
                <w:sz w:val="20"/>
                <w:szCs w:val="20"/>
              </w:rPr>
            </w:pPr>
            <w:r w:rsidRPr="00C00760">
              <w:rPr>
                <w:rFonts w:ascii="Arial" w:eastAsia="Times New Roman" w:hAnsi="Arial" w:cs="Arial"/>
                <w:sz w:val="20"/>
                <w:szCs w:val="20"/>
              </w:rPr>
              <w:t>P</w:t>
            </w:r>
            <w:r w:rsidRPr="00C00760">
              <w:rPr>
                <w:rFonts w:ascii="Arial" w:eastAsia="Times New Roman" w:hAnsi="Arial" w:cs="Arial"/>
                <w:sz w:val="20"/>
                <w:szCs w:val="20"/>
                <w:vertAlign w:val="subscript"/>
              </w:rPr>
              <w:t xml:space="preserve">0 </w:t>
            </w:r>
            <w:r w:rsidRPr="00C00760">
              <w:rPr>
                <w:rFonts w:ascii="Arial" w:eastAsia="Times New Roman" w:hAnsi="Arial" w:cs="Arial"/>
                <w:sz w:val="20"/>
                <w:szCs w:val="20"/>
              </w:rPr>
              <w:t>(</w:t>
            </w:r>
            <w:r w:rsidR="004B2CDD" w:rsidRPr="00C00760">
              <w:rPr>
                <w:rFonts w:ascii="Arial" w:eastAsia="Times New Roman" w:hAnsi="Arial" w:cs="Arial"/>
                <w:sz w:val="20"/>
                <w:szCs w:val="20"/>
              </w:rPr>
              <w:t>C</w:t>
            </w:r>
            <w:r w:rsidRPr="00C00760">
              <w:rPr>
                <w:rFonts w:ascii="Arial" w:eastAsia="Times New Roman" w:hAnsi="Arial" w:cs="Arial"/>
                <w:sz w:val="20"/>
                <w:szCs w:val="20"/>
              </w:rPr>
              <w:t>ontrol)</w:t>
            </w:r>
          </w:p>
        </w:tc>
        <w:tc>
          <w:tcPr>
            <w:tcW w:w="1275" w:type="dxa"/>
            <w:vAlign w:val="center"/>
          </w:tcPr>
          <w:p w14:paraId="796F6C3B"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6.03 </w:t>
            </w:r>
            <w:r w:rsidRPr="00C00760">
              <w:rPr>
                <w:rFonts w:ascii="Arial" w:eastAsia="Times New Roman" w:hAnsi="Arial" w:cs="Arial"/>
                <w:sz w:val="20"/>
                <w:szCs w:val="20"/>
                <w:vertAlign w:val="superscript"/>
              </w:rPr>
              <w:t>a</w:t>
            </w:r>
          </w:p>
        </w:tc>
        <w:tc>
          <w:tcPr>
            <w:tcW w:w="1276" w:type="dxa"/>
            <w:vAlign w:val="center"/>
          </w:tcPr>
          <w:p w14:paraId="429804F3"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5.71 </w:t>
            </w:r>
            <w:r w:rsidRPr="00C00760">
              <w:rPr>
                <w:rFonts w:ascii="Arial" w:eastAsia="Times New Roman" w:hAnsi="Arial" w:cs="Arial"/>
                <w:sz w:val="20"/>
                <w:szCs w:val="20"/>
                <w:vertAlign w:val="superscript"/>
              </w:rPr>
              <w:t>a</w:t>
            </w:r>
          </w:p>
        </w:tc>
      </w:tr>
      <w:tr w:rsidR="00D703ED" w:rsidRPr="00D703ED" w14:paraId="06B1749E" w14:textId="77777777" w:rsidTr="00B959FE">
        <w:trPr>
          <w:trHeight w:val="326"/>
          <w:jc w:val="center"/>
        </w:trPr>
        <w:tc>
          <w:tcPr>
            <w:tcW w:w="1555" w:type="dxa"/>
            <w:vAlign w:val="center"/>
          </w:tcPr>
          <w:p w14:paraId="4D721C28" w14:textId="77777777" w:rsidR="00D703ED" w:rsidRPr="00C00760" w:rsidRDefault="00D703ED" w:rsidP="00B959FE">
            <w:pPr>
              <w:ind w:left="32"/>
              <w:rPr>
                <w:rFonts w:ascii="Arial" w:eastAsia="Times New Roman" w:hAnsi="Arial" w:cs="Arial"/>
                <w:b/>
                <w:bCs/>
                <w:sz w:val="20"/>
                <w:szCs w:val="20"/>
              </w:rPr>
            </w:pPr>
            <w:r w:rsidRPr="00C00760">
              <w:rPr>
                <w:rFonts w:ascii="Arial" w:eastAsia="Times New Roman" w:hAnsi="Arial" w:cs="Arial"/>
                <w:sz w:val="20"/>
                <w:szCs w:val="20"/>
              </w:rPr>
              <w:t>P</w:t>
            </w:r>
            <w:r w:rsidRPr="00C00760">
              <w:rPr>
                <w:rFonts w:ascii="Arial" w:eastAsia="Times New Roman" w:hAnsi="Arial" w:cs="Arial"/>
                <w:sz w:val="20"/>
                <w:szCs w:val="20"/>
                <w:vertAlign w:val="subscript"/>
              </w:rPr>
              <w:t xml:space="preserve">1 </w:t>
            </w:r>
            <w:r w:rsidRPr="00C00760">
              <w:rPr>
                <w:rFonts w:ascii="Arial" w:eastAsia="Times New Roman" w:hAnsi="Arial" w:cs="Arial"/>
                <w:sz w:val="20"/>
                <w:szCs w:val="20"/>
              </w:rPr>
              <w:t xml:space="preserve">(0.5 </w:t>
            </w:r>
            <w:proofErr w:type="gramStart"/>
            <w:r w:rsidRPr="00C00760">
              <w:rPr>
                <w:rFonts w:ascii="Arial" w:hAnsi="Arial" w:cs="Arial"/>
                <w:sz w:val="20"/>
                <w:szCs w:val="20"/>
              </w:rPr>
              <w:t>g.L</w:t>
            </w:r>
            <w:proofErr w:type="gramEnd"/>
            <w:r w:rsidRPr="00C00760">
              <w:rPr>
                <w:rFonts w:ascii="Arial" w:hAnsi="Arial" w:cs="Arial"/>
                <w:sz w:val="20"/>
                <w:szCs w:val="20"/>
                <w:vertAlign w:val="superscript"/>
              </w:rPr>
              <w:t>-1</w:t>
            </w:r>
            <w:r w:rsidRPr="00C00760">
              <w:rPr>
                <w:rFonts w:ascii="Arial" w:eastAsia="Times New Roman" w:hAnsi="Arial" w:cs="Arial"/>
                <w:sz w:val="20"/>
                <w:szCs w:val="20"/>
              </w:rPr>
              <w:t>)</w:t>
            </w:r>
          </w:p>
        </w:tc>
        <w:tc>
          <w:tcPr>
            <w:tcW w:w="1275" w:type="dxa"/>
            <w:vAlign w:val="center"/>
          </w:tcPr>
          <w:p w14:paraId="2DAEF7EF"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6.95 </w:t>
            </w:r>
            <w:r w:rsidRPr="00C00760">
              <w:rPr>
                <w:rFonts w:ascii="Arial" w:eastAsia="Times New Roman" w:hAnsi="Arial" w:cs="Arial"/>
                <w:sz w:val="20"/>
                <w:szCs w:val="20"/>
                <w:vertAlign w:val="superscript"/>
              </w:rPr>
              <w:t>ab</w:t>
            </w:r>
          </w:p>
        </w:tc>
        <w:tc>
          <w:tcPr>
            <w:tcW w:w="1276" w:type="dxa"/>
            <w:vAlign w:val="center"/>
          </w:tcPr>
          <w:p w14:paraId="2C6A57A7"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7.22 </w:t>
            </w:r>
            <w:r w:rsidRPr="00C00760">
              <w:rPr>
                <w:rFonts w:ascii="Arial" w:eastAsia="Times New Roman" w:hAnsi="Arial" w:cs="Arial"/>
                <w:sz w:val="20"/>
                <w:szCs w:val="20"/>
                <w:vertAlign w:val="superscript"/>
              </w:rPr>
              <w:t>b</w:t>
            </w:r>
          </w:p>
        </w:tc>
      </w:tr>
      <w:tr w:rsidR="00D703ED" w:rsidRPr="00D703ED" w14:paraId="7F5E0BE1" w14:textId="77777777" w:rsidTr="00B959FE">
        <w:trPr>
          <w:trHeight w:val="340"/>
          <w:jc w:val="center"/>
        </w:trPr>
        <w:tc>
          <w:tcPr>
            <w:tcW w:w="1555" w:type="dxa"/>
            <w:vAlign w:val="center"/>
          </w:tcPr>
          <w:p w14:paraId="60D387CB" w14:textId="77777777" w:rsidR="00D703ED" w:rsidRPr="00C00760" w:rsidRDefault="00D703ED" w:rsidP="00B959FE">
            <w:pPr>
              <w:ind w:left="32"/>
              <w:rPr>
                <w:rFonts w:ascii="Arial" w:eastAsia="Times New Roman" w:hAnsi="Arial" w:cs="Arial"/>
                <w:b/>
                <w:bCs/>
                <w:sz w:val="20"/>
                <w:szCs w:val="20"/>
              </w:rPr>
            </w:pPr>
            <w:r w:rsidRPr="00C00760">
              <w:rPr>
                <w:rFonts w:ascii="Arial" w:eastAsia="Times New Roman" w:hAnsi="Arial" w:cs="Arial"/>
                <w:sz w:val="20"/>
                <w:szCs w:val="20"/>
              </w:rPr>
              <w:t>P</w:t>
            </w:r>
            <w:r w:rsidRPr="00C00760">
              <w:rPr>
                <w:rFonts w:ascii="Arial" w:eastAsia="Times New Roman" w:hAnsi="Arial" w:cs="Arial"/>
                <w:sz w:val="20"/>
                <w:szCs w:val="20"/>
                <w:vertAlign w:val="subscript"/>
              </w:rPr>
              <w:t>2</w:t>
            </w:r>
            <w:r w:rsidRPr="00C00760">
              <w:rPr>
                <w:rFonts w:ascii="Arial" w:eastAsia="Times New Roman" w:hAnsi="Arial" w:cs="Arial"/>
                <w:sz w:val="20"/>
                <w:szCs w:val="20"/>
              </w:rPr>
              <w:t xml:space="preserve"> (1 </w:t>
            </w:r>
            <w:r w:rsidRPr="00C00760">
              <w:rPr>
                <w:rFonts w:ascii="Arial" w:hAnsi="Arial" w:cs="Arial"/>
                <w:sz w:val="20"/>
                <w:szCs w:val="20"/>
              </w:rPr>
              <w:t>g.L</w:t>
            </w:r>
            <w:r w:rsidRPr="00C00760">
              <w:rPr>
                <w:rFonts w:ascii="Arial" w:hAnsi="Arial" w:cs="Arial"/>
                <w:sz w:val="20"/>
                <w:szCs w:val="20"/>
                <w:vertAlign w:val="superscript"/>
              </w:rPr>
              <w:t>-1</w:t>
            </w:r>
            <w:r w:rsidRPr="00C00760">
              <w:rPr>
                <w:rFonts w:ascii="Arial" w:eastAsia="Times New Roman" w:hAnsi="Arial" w:cs="Arial"/>
                <w:sz w:val="20"/>
                <w:szCs w:val="20"/>
              </w:rPr>
              <w:t>)</w:t>
            </w:r>
          </w:p>
        </w:tc>
        <w:tc>
          <w:tcPr>
            <w:tcW w:w="1275" w:type="dxa"/>
            <w:vAlign w:val="center"/>
          </w:tcPr>
          <w:p w14:paraId="2E0D7201"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7.67 </w:t>
            </w:r>
            <w:proofErr w:type="spellStart"/>
            <w:r w:rsidRPr="00C00760">
              <w:rPr>
                <w:rFonts w:ascii="Arial" w:eastAsia="Times New Roman" w:hAnsi="Arial" w:cs="Arial"/>
                <w:sz w:val="20"/>
                <w:szCs w:val="20"/>
                <w:vertAlign w:val="superscript"/>
              </w:rPr>
              <w:t>bc</w:t>
            </w:r>
            <w:proofErr w:type="spellEnd"/>
          </w:p>
        </w:tc>
        <w:tc>
          <w:tcPr>
            <w:tcW w:w="1276" w:type="dxa"/>
            <w:vAlign w:val="center"/>
          </w:tcPr>
          <w:p w14:paraId="54DB627C"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7.31 </w:t>
            </w:r>
            <w:r w:rsidRPr="00C00760">
              <w:rPr>
                <w:rFonts w:ascii="Arial" w:eastAsia="Times New Roman" w:hAnsi="Arial" w:cs="Arial"/>
                <w:sz w:val="20"/>
                <w:szCs w:val="20"/>
                <w:vertAlign w:val="superscript"/>
              </w:rPr>
              <w:t>b</w:t>
            </w:r>
          </w:p>
        </w:tc>
      </w:tr>
      <w:tr w:rsidR="00D703ED" w:rsidRPr="00D703ED" w14:paraId="2D3B5F91" w14:textId="77777777" w:rsidTr="00B959FE">
        <w:trPr>
          <w:trHeight w:val="340"/>
          <w:jc w:val="center"/>
        </w:trPr>
        <w:tc>
          <w:tcPr>
            <w:tcW w:w="1555" w:type="dxa"/>
            <w:vAlign w:val="center"/>
          </w:tcPr>
          <w:p w14:paraId="55FAB8F6" w14:textId="77777777" w:rsidR="00D703ED" w:rsidRPr="00C00760" w:rsidRDefault="00D703ED" w:rsidP="00B959FE">
            <w:pPr>
              <w:ind w:left="32"/>
              <w:rPr>
                <w:rFonts w:ascii="Arial" w:eastAsia="Times New Roman" w:hAnsi="Arial" w:cs="Arial"/>
                <w:b/>
                <w:bCs/>
                <w:sz w:val="20"/>
                <w:szCs w:val="20"/>
              </w:rPr>
            </w:pPr>
            <w:r w:rsidRPr="00C00760">
              <w:rPr>
                <w:rFonts w:ascii="Arial" w:eastAsia="Times New Roman" w:hAnsi="Arial" w:cs="Arial"/>
                <w:sz w:val="20"/>
                <w:szCs w:val="20"/>
              </w:rPr>
              <w:t>P</w:t>
            </w:r>
            <w:r w:rsidRPr="00C00760">
              <w:rPr>
                <w:rFonts w:ascii="Arial" w:eastAsia="Times New Roman" w:hAnsi="Arial" w:cs="Arial"/>
                <w:sz w:val="20"/>
                <w:szCs w:val="20"/>
                <w:vertAlign w:val="subscript"/>
              </w:rPr>
              <w:t>3</w:t>
            </w:r>
            <w:r w:rsidRPr="00C00760">
              <w:rPr>
                <w:rFonts w:ascii="Arial" w:eastAsia="Times New Roman" w:hAnsi="Arial" w:cs="Arial"/>
                <w:sz w:val="20"/>
                <w:szCs w:val="20"/>
              </w:rPr>
              <w:t xml:space="preserve"> (2 </w:t>
            </w:r>
            <w:r w:rsidRPr="00C00760">
              <w:rPr>
                <w:rFonts w:ascii="Arial" w:hAnsi="Arial" w:cs="Arial"/>
                <w:sz w:val="20"/>
                <w:szCs w:val="20"/>
              </w:rPr>
              <w:t>g.L</w:t>
            </w:r>
            <w:r w:rsidRPr="00C00760">
              <w:rPr>
                <w:rFonts w:ascii="Arial" w:hAnsi="Arial" w:cs="Arial"/>
                <w:sz w:val="20"/>
                <w:szCs w:val="20"/>
                <w:vertAlign w:val="superscript"/>
              </w:rPr>
              <w:t>-1</w:t>
            </w:r>
            <w:r w:rsidRPr="00C00760">
              <w:rPr>
                <w:rFonts w:ascii="Arial" w:eastAsia="Times New Roman" w:hAnsi="Arial" w:cs="Arial"/>
                <w:sz w:val="20"/>
                <w:szCs w:val="20"/>
              </w:rPr>
              <w:t>)</w:t>
            </w:r>
          </w:p>
        </w:tc>
        <w:tc>
          <w:tcPr>
            <w:tcW w:w="1275" w:type="dxa"/>
            <w:vAlign w:val="center"/>
          </w:tcPr>
          <w:p w14:paraId="0E96A9E2"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7.75 </w:t>
            </w:r>
            <w:proofErr w:type="spellStart"/>
            <w:r w:rsidRPr="00C00760">
              <w:rPr>
                <w:rFonts w:ascii="Arial" w:eastAsia="Times New Roman" w:hAnsi="Arial" w:cs="Arial"/>
                <w:sz w:val="20"/>
                <w:szCs w:val="20"/>
                <w:vertAlign w:val="superscript"/>
              </w:rPr>
              <w:t>bc</w:t>
            </w:r>
            <w:proofErr w:type="spellEnd"/>
          </w:p>
        </w:tc>
        <w:tc>
          <w:tcPr>
            <w:tcW w:w="1276" w:type="dxa"/>
            <w:vAlign w:val="center"/>
          </w:tcPr>
          <w:p w14:paraId="450007E3"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7.54 </w:t>
            </w:r>
            <w:proofErr w:type="spellStart"/>
            <w:r w:rsidRPr="00C00760">
              <w:rPr>
                <w:rFonts w:ascii="Arial" w:eastAsia="Times New Roman" w:hAnsi="Arial" w:cs="Arial"/>
                <w:sz w:val="20"/>
                <w:szCs w:val="20"/>
                <w:vertAlign w:val="superscript"/>
              </w:rPr>
              <w:t>bc</w:t>
            </w:r>
            <w:proofErr w:type="spellEnd"/>
          </w:p>
        </w:tc>
      </w:tr>
      <w:tr w:rsidR="00D703ED" w:rsidRPr="00D703ED" w14:paraId="38464B69" w14:textId="77777777" w:rsidTr="00B959FE">
        <w:trPr>
          <w:trHeight w:val="340"/>
          <w:jc w:val="center"/>
        </w:trPr>
        <w:tc>
          <w:tcPr>
            <w:tcW w:w="1555" w:type="dxa"/>
            <w:vAlign w:val="center"/>
          </w:tcPr>
          <w:p w14:paraId="59CDF7D2" w14:textId="77777777" w:rsidR="00D703ED" w:rsidRPr="00C00760" w:rsidRDefault="00D703ED" w:rsidP="00B959FE">
            <w:pPr>
              <w:ind w:left="32"/>
              <w:rPr>
                <w:rFonts w:ascii="Arial" w:eastAsia="Times New Roman" w:hAnsi="Arial" w:cs="Arial"/>
                <w:b/>
                <w:bCs/>
                <w:sz w:val="20"/>
                <w:szCs w:val="20"/>
              </w:rPr>
            </w:pPr>
            <w:r w:rsidRPr="00C00760">
              <w:rPr>
                <w:rFonts w:ascii="Arial" w:eastAsia="Times New Roman" w:hAnsi="Arial" w:cs="Arial"/>
                <w:sz w:val="20"/>
                <w:szCs w:val="20"/>
              </w:rPr>
              <w:t>P</w:t>
            </w:r>
            <w:r w:rsidRPr="00C00760">
              <w:rPr>
                <w:rFonts w:ascii="Arial" w:eastAsia="Times New Roman" w:hAnsi="Arial" w:cs="Arial"/>
                <w:sz w:val="20"/>
                <w:szCs w:val="20"/>
                <w:vertAlign w:val="subscript"/>
              </w:rPr>
              <w:t>4</w:t>
            </w:r>
            <w:r w:rsidRPr="00C00760">
              <w:rPr>
                <w:rFonts w:ascii="Arial" w:eastAsia="Times New Roman" w:hAnsi="Arial" w:cs="Arial"/>
                <w:sz w:val="20"/>
                <w:szCs w:val="20"/>
              </w:rPr>
              <w:t xml:space="preserve"> (4 </w:t>
            </w:r>
            <w:r w:rsidRPr="00C00760">
              <w:rPr>
                <w:rFonts w:ascii="Arial" w:hAnsi="Arial" w:cs="Arial"/>
                <w:sz w:val="20"/>
                <w:szCs w:val="20"/>
              </w:rPr>
              <w:t>g.L</w:t>
            </w:r>
            <w:r w:rsidRPr="00C00760">
              <w:rPr>
                <w:rFonts w:ascii="Arial" w:hAnsi="Arial" w:cs="Arial"/>
                <w:sz w:val="20"/>
                <w:szCs w:val="20"/>
                <w:vertAlign w:val="superscript"/>
              </w:rPr>
              <w:t>-1</w:t>
            </w:r>
            <w:r w:rsidRPr="00C00760">
              <w:rPr>
                <w:rFonts w:ascii="Arial" w:eastAsia="Times New Roman" w:hAnsi="Arial" w:cs="Arial"/>
                <w:sz w:val="20"/>
                <w:szCs w:val="20"/>
              </w:rPr>
              <w:t>)</w:t>
            </w:r>
          </w:p>
        </w:tc>
        <w:tc>
          <w:tcPr>
            <w:tcW w:w="1275" w:type="dxa"/>
            <w:vAlign w:val="center"/>
          </w:tcPr>
          <w:p w14:paraId="4DA90B54"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8.11 </w:t>
            </w:r>
            <w:r w:rsidRPr="00C00760">
              <w:rPr>
                <w:rFonts w:ascii="Arial" w:eastAsia="Times New Roman" w:hAnsi="Arial" w:cs="Arial"/>
                <w:sz w:val="20"/>
                <w:szCs w:val="20"/>
                <w:vertAlign w:val="superscript"/>
              </w:rPr>
              <w:t>c</w:t>
            </w:r>
          </w:p>
        </w:tc>
        <w:tc>
          <w:tcPr>
            <w:tcW w:w="1276" w:type="dxa"/>
            <w:vAlign w:val="center"/>
          </w:tcPr>
          <w:p w14:paraId="69247FC3"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8.26 </w:t>
            </w:r>
            <w:r w:rsidRPr="00C00760">
              <w:rPr>
                <w:rFonts w:ascii="Arial" w:eastAsia="Times New Roman" w:hAnsi="Arial" w:cs="Arial"/>
                <w:sz w:val="20"/>
                <w:szCs w:val="20"/>
                <w:vertAlign w:val="superscript"/>
              </w:rPr>
              <w:t>cd</w:t>
            </w:r>
          </w:p>
        </w:tc>
      </w:tr>
      <w:tr w:rsidR="00D703ED" w:rsidRPr="00D703ED" w14:paraId="3035FCA2" w14:textId="77777777" w:rsidTr="00B959FE">
        <w:trPr>
          <w:trHeight w:val="340"/>
          <w:jc w:val="center"/>
        </w:trPr>
        <w:tc>
          <w:tcPr>
            <w:tcW w:w="1555" w:type="dxa"/>
            <w:vAlign w:val="center"/>
          </w:tcPr>
          <w:p w14:paraId="7BC7C060" w14:textId="77777777" w:rsidR="00D703ED" w:rsidRPr="00C00760" w:rsidRDefault="00D703ED" w:rsidP="00B959FE">
            <w:pPr>
              <w:ind w:left="32"/>
              <w:rPr>
                <w:rFonts w:ascii="Arial" w:eastAsia="Times New Roman" w:hAnsi="Arial" w:cs="Arial"/>
                <w:sz w:val="20"/>
                <w:szCs w:val="20"/>
              </w:rPr>
            </w:pPr>
            <w:r w:rsidRPr="00C00760">
              <w:rPr>
                <w:rFonts w:ascii="Arial" w:eastAsia="Times New Roman" w:hAnsi="Arial" w:cs="Arial"/>
                <w:sz w:val="20"/>
                <w:szCs w:val="20"/>
              </w:rPr>
              <w:t>P</w:t>
            </w:r>
            <w:r w:rsidRPr="00C00760">
              <w:rPr>
                <w:rFonts w:ascii="Arial" w:eastAsia="Times New Roman" w:hAnsi="Arial" w:cs="Arial"/>
                <w:sz w:val="20"/>
                <w:szCs w:val="20"/>
                <w:vertAlign w:val="subscript"/>
              </w:rPr>
              <w:t>5</w:t>
            </w:r>
            <w:r w:rsidRPr="00C00760">
              <w:rPr>
                <w:rFonts w:ascii="Arial" w:eastAsia="Times New Roman" w:hAnsi="Arial" w:cs="Arial"/>
                <w:sz w:val="20"/>
                <w:szCs w:val="20"/>
              </w:rPr>
              <w:t xml:space="preserve"> (8 </w:t>
            </w:r>
            <w:r w:rsidRPr="00C00760">
              <w:rPr>
                <w:rFonts w:ascii="Arial" w:hAnsi="Arial" w:cs="Arial"/>
                <w:sz w:val="20"/>
                <w:szCs w:val="20"/>
              </w:rPr>
              <w:t>g.L</w:t>
            </w:r>
            <w:r w:rsidRPr="00C00760">
              <w:rPr>
                <w:rFonts w:ascii="Arial" w:hAnsi="Arial" w:cs="Arial"/>
                <w:sz w:val="20"/>
                <w:szCs w:val="20"/>
                <w:vertAlign w:val="superscript"/>
              </w:rPr>
              <w:t>-1</w:t>
            </w:r>
            <w:r w:rsidRPr="00C00760">
              <w:rPr>
                <w:rFonts w:ascii="Arial" w:eastAsia="Times New Roman" w:hAnsi="Arial" w:cs="Arial"/>
                <w:sz w:val="20"/>
                <w:szCs w:val="20"/>
              </w:rPr>
              <w:t>)</w:t>
            </w:r>
          </w:p>
        </w:tc>
        <w:tc>
          <w:tcPr>
            <w:tcW w:w="1275" w:type="dxa"/>
            <w:vAlign w:val="center"/>
          </w:tcPr>
          <w:p w14:paraId="392C1CC9" w14:textId="77777777" w:rsidR="00D703ED" w:rsidRPr="00C00760" w:rsidRDefault="00D703ED" w:rsidP="00B959FE">
            <w:pPr>
              <w:rPr>
                <w:rFonts w:ascii="Arial" w:eastAsia="Times New Roman" w:hAnsi="Arial" w:cs="Arial"/>
                <w:sz w:val="20"/>
                <w:szCs w:val="20"/>
              </w:rPr>
            </w:pPr>
            <w:r w:rsidRPr="00C00760">
              <w:rPr>
                <w:rFonts w:ascii="Arial" w:eastAsia="Times New Roman" w:hAnsi="Arial" w:cs="Arial"/>
                <w:sz w:val="20"/>
                <w:szCs w:val="20"/>
              </w:rPr>
              <w:t xml:space="preserve">8.38 </w:t>
            </w:r>
            <w:r w:rsidRPr="00C00760">
              <w:rPr>
                <w:rFonts w:ascii="Arial" w:eastAsia="Times New Roman" w:hAnsi="Arial" w:cs="Arial"/>
                <w:sz w:val="20"/>
                <w:szCs w:val="20"/>
                <w:vertAlign w:val="superscript"/>
              </w:rPr>
              <w:t>c</w:t>
            </w:r>
          </w:p>
        </w:tc>
        <w:tc>
          <w:tcPr>
            <w:tcW w:w="1276" w:type="dxa"/>
            <w:vAlign w:val="center"/>
          </w:tcPr>
          <w:p w14:paraId="6C5912E0" w14:textId="77777777" w:rsidR="00D703ED" w:rsidRPr="00C00760" w:rsidRDefault="00D703ED" w:rsidP="00B959FE">
            <w:pPr>
              <w:rPr>
                <w:rFonts w:ascii="Arial" w:eastAsia="Times New Roman" w:hAnsi="Arial" w:cs="Arial"/>
                <w:sz w:val="20"/>
                <w:szCs w:val="20"/>
              </w:rPr>
            </w:pPr>
            <w:r w:rsidRPr="00C00760">
              <w:rPr>
                <w:rFonts w:ascii="Arial" w:eastAsia="Times New Roman" w:hAnsi="Arial" w:cs="Arial"/>
                <w:sz w:val="20"/>
                <w:szCs w:val="20"/>
              </w:rPr>
              <w:t xml:space="preserve">8.98 </w:t>
            </w:r>
            <w:r w:rsidRPr="00C00760">
              <w:rPr>
                <w:rFonts w:ascii="Arial" w:eastAsia="Times New Roman" w:hAnsi="Arial" w:cs="Arial"/>
                <w:sz w:val="20"/>
                <w:szCs w:val="20"/>
                <w:vertAlign w:val="superscript"/>
              </w:rPr>
              <w:t>d</w:t>
            </w:r>
          </w:p>
        </w:tc>
      </w:tr>
      <w:tr w:rsidR="00D703ED" w:rsidRPr="00D703ED" w14:paraId="33368B8A" w14:textId="77777777" w:rsidTr="00B959FE">
        <w:trPr>
          <w:trHeight w:val="326"/>
          <w:jc w:val="center"/>
        </w:trPr>
        <w:tc>
          <w:tcPr>
            <w:tcW w:w="1555" w:type="dxa"/>
            <w:vAlign w:val="center"/>
          </w:tcPr>
          <w:p w14:paraId="2229A400" w14:textId="1B447AAE" w:rsidR="00D703ED" w:rsidRPr="00C00760" w:rsidRDefault="004B2CDD" w:rsidP="00B959FE">
            <w:pPr>
              <w:ind w:left="32"/>
              <w:rPr>
                <w:rFonts w:ascii="Arial" w:eastAsia="Times New Roman" w:hAnsi="Arial" w:cs="Arial"/>
                <w:b/>
                <w:bCs/>
                <w:sz w:val="20"/>
                <w:szCs w:val="20"/>
              </w:rPr>
            </w:pPr>
            <w:r w:rsidRPr="00C00760">
              <w:rPr>
                <w:rFonts w:ascii="Arial" w:eastAsia="Times New Roman" w:hAnsi="Arial" w:cs="Arial"/>
                <w:b/>
                <w:bCs/>
                <w:sz w:val="20"/>
                <w:szCs w:val="20"/>
              </w:rPr>
              <w:t>HSD</w:t>
            </w:r>
            <w:r w:rsidR="00D703ED" w:rsidRPr="00C00760">
              <w:rPr>
                <w:rFonts w:ascii="Arial" w:eastAsia="Times New Roman" w:hAnsi="Arial" w:cs="Arial"/>
                <w:b/>
                <w:bCs/>
                <w:sz w:val="20"/>
                <w:szCs w:val="20"/>
              </w:rPr>
              <w:t xml:space="preserve"> 5%</w:t>
            </w:r>
          </w:p>
        </w:tc>
        <w:tc>
          <w:tcPr>
            <w:tcW w:w="1275" w:type="dxa"/>
            <w:vAlign w:val="center"/>
          </w:tcPr>
          <w:p w14:paraId="328562FA"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b/>
                <w:bCs/>
                <w:sz w:val="20"/>
                <w:szCs w:val="20"/>
              </w:rPr>
              <w:t>1.15</w:t>
            </w:r>
          </w:p>
        </w:tc>
        <w:tc>
          <w:tcPr>
            <w:tcW w:w="1276" w:type="dxa"/>
            <w:vAlign w:val="center"/>
          </w:tcPr>
          <w:p w14:paraId="4232D588"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b/>
                <w:bCs/>
                <w:sz w:val="20"/>
                <w:szCs w:val="20"/>
              </w:rPr>
              <w:t>0.82</w:t>
            </w:r>
          </w:p>
        </w:tc>
      </w:tr>
    </w:tbl>
    <w:p w14:paraId="4E93EB66" w14:textId="77777777" w:rsidR="00D703ED" w:rsidRPr="00486FE7" w:rsidRDefault="00D703ED" w:rsidP="00D703ED">
      <w:pPr>
        <w:shd w:val="clear" w:color="auto" w:fill="FFFFFF"/>
        <w:jc w:val="both"/>
        <w:rPr>
          <w:rFonts w:ascii="Times New Roman" w:hAnsi="Times New Roman"/>
          <w:b/>
          <w:bCs/>
          <w:sz w:val="24"/>
          <w:szCs w:val="24"/>
        </w:rPr>
      </w:pPr>
    </w:p>
    <w:p w14:paraId="5CC2A39D" w14:textId="22037A04" w:rsidR="00D703ED" w:rsidRDefault="004B2CDD" w:rsidP="004B2CDD">
      <w:pPr>
        <w:jc w:val="both"/>
        <w:rPr>
          <w:rFonts w:ascii="Arial" w:hAnsi="Arial" w:cs="Arial"/>
          <w:sz w:val="18"/>
          <w:szCs w:val="18"/>
          <w:lang w:val="en"/>
        </w:rPr>
      </w:pPr>
      <w:r w:rsidRPr="004B2CDD">
        <w:rPr>
          <w:rFonts w:ascii="Arial" w:hAnsi="Arial" w:cs="Arial"/>
          <w:sz w:val="18"/>
          <w:szCs w:val="18"/>
          <w:lang w:val="en"/>
        </w:rPr>
        <w:t>Note: Numbers with the same letter in the same column are not significantly different based on the HSD Test at 5% level</w:t>
      </w:r>
      <w:r>
        <w:rPr>
          <w:rFonts w:ascii="Arial" w:hAnsi="Arial" w:cs="Arial"/>
          <w:sz w:val="18"/>
          <w:szCs w:val="18"/>
          <w:lang w:val="en"/>
        </w:rPr>
        <w:t>. WAP= week after planting</w:t>
      </w:r>
    </w:p>
    <w:p w14:paraId="317EF5F9" w14:textId="77777777" w:rsidR="004B2CDD" w:rsidRPr="00D703ED" w:rsidRDefault="004B2CDD" w:rsidP="004B2CDD">
      <w:pPr>
        <w:jc w:val="both"/>
        <w:rPr>
          <w:rFonts w:ascii="Arial" w:hAnsi="Arial" w:cs="Arial"/>
          <w:b/>
          <w:bCs/>
          <w:sz w:val="18"/>
          <w:szCs w:val="18"/>
        </w:rPr>
      </w:pPr>
    </w:p>
    <w:p w14:paraId="07D7C7B0" w14:textId="2138A515" w:rsidR="00D703ED" w:rsidRPr="004403A6" w:rsidRDefault="0095526C" w:rsidP="00D703ED">
      <w:pPr>
        <w:pStyle w:val="Body"/>
        <w:spacing w:after="0"/>
        <w:rPr>
          <w:rFonts w:ascii="Arial" w:hAnsi="Arial" w:cs="Arial"/>
          <w:b/>
          <w:bCs/>
          <w:sz w:val="22"/>
          <w:szCs w:val="22"/>
          <w:lang w:val="en"/>
        </w:rPr>
      </w:pPr>
      <w:r w:rsidRPr="004403A6">
        <w:rPr>
          <w:rFonts w:ascii="Arial" w:hAnsi="Arial" w:cs="Arial"/>
          <w:b/>
          <w:bCs/>
          <w:sz w:val="22"/>
          <w:szCs w:val="22"/>
          <w:lang w:val="en"/>
        </w:rPr>
        <w:t xml:space="preserve">4. </w:t>
      </w:r>
      <w:r w:rsidR="00D703ED" w:rsidRPr="004403A6">
        <w:rPr>
          <w:rFonts w:ascii="Arial" w:hAnsi="Arial" w:cs="Arial"/>
          <w:b/>
          <w:bCs/>
          <w:sz w:val="22"/>
          <w:szCs w:val="22"/>
          <w:lang w:val="en"/>
        </w:rPr>
        <w:t>Discussion</w:t>
      </w:r>
    </w:p>
    <w:p w14:paraId="59670B4F" w14:textId="77777777" w:rsidR="00DB0445" w:rsidRDefault="00DB0445" w:rsidP="00DB0445">
      <w:pPr>
        <w:jc w:val="both"/>
        <w:rPr>
          <w:rFonts w:ascii="Arial" w:hAnsi="Arial" w:cs="Arial"/>
          <w:lang w:val="en"/>
        </w:rPr>
      </w:pPr>
    </w:p>
    <w:p w14:paraId="4A62FE5D" w14:textId="3F714BC7" w:rsidR="00D703ED" w:rsidRPr="00D703ED" w:rsidRDefault="00D703ED" w:rsidP="00DB0445">
      <w:pPr>
        <w:jc w:val="both"/>
        <w:rPr>
          <w:rFonts w:ascii="Arial" w:hAnsi="Arial" w:cs="Arial"/>
        </w:rPr>
      </w:pPr>
      <w:r w:rsidRPr="00D703ED">
        <w:rPr>
          <w:rFonts w:ascii="Arial" w:hAnsi="Arial" w:cs="Arial"/>
          <w:lang w:val="en"/>
        </w:rPr>
        <w:t xml:space="preserve">Based on the data in Table 1, the highest whitefly population density occurred in the control (P0), especially at 4 </w:t>
      </w:r>
      <w:r w:rsidR="00C00760">
        <w:rPr>
          <w:rFonts w:ascii="Arial" w:hAnsi="Arial" w:cs="Arial"/>
          <w:lang w:val="en"/>
        </w:rPr>
        <w:t>WAP</w:t>
      </w:r>
      <w:r w:rsidRPr="00D703ED">
        <w:rPr>
          <w:rFonts w:ascii="Arial" w:hAnsi="Arial" w:cs="Arial"/>
          <w:lang w:val="en"/>
        </w:rPr>
        <w:t xml:space="preserve"> (4.29 tails</w:t>
      </w:r>
      <w:r w:rsidR="00616868">
        <w:rPr>
          <w:rFonts w:ascii="Arial" w:hAnsi="Arial" w:cs="Arial"/>
          <w:lang w:val="en"/>
        </w:rPr>
        <w:t xml:space="preserve"> </w:t>
      </w:r>
      <w:r w:rsidRPr="00D703ED">
        <w:rPr>
          <w:rFonts w:ascii="Arial" w:hAnsi="Arial" w:cs="Arial"/>
          <w:lang w:val="en"/>
        </w:rPr>
        <w:t>plant</w:t>
      </w:r>
      <w:r w:rsidR="00616868" w:rsidRPr="00616868">
        <w:rPr>
          <w:rFonts w:ascii="Arial" w:hAnsi="Arial" w:cs="Arial"/>
          <w:vertAlign w:val="superscript"/>
          <w:lang w:val="en"/>
        </w:rPr>
        <w:t>-1</w:t>
      </w:r>
      <w:r w:rsidRPr="00D703ED">
        <w:rPr>
          <w:rFonts w:ascii="Arial" w:hAnsi="Arial" w:cs="Arial"/>
          <w:lang w:val="en"/>
        </w:rPr>
        <w:t xml:space="preserve">) and was significantly different from other treatments. These results prove that neem leaf extract can be an environmentally friendly solution to control </w:t>
      </w:r>
      <w:r w:rsidRPr="00616868">
        <w:rPr>
          <w:rFonts w:ascii="Arial" w:hAnsi="Arial" w:cs="Arial"/>
          <w:i/>
          <w:iCs/>
          <w:lang w:val="en"/>
        </w:rPr>
        <w:t xml:space="preserve">B. </w:t>
      </w:r>
      <w:proofErr w:type="spellStart"/>
      <w:r w:rsidRPr="00616868">
        <w:rPr>
          <w:rFonts w:ascii="Arial" w:hAnsi="Arial" w:cs="Arial"/>
          <w:i/>
          <w:iCs/>
          <w:lang w:val="en"/>
        </w:rPr>
        <w:t>tabaci</w:t>
      </w:r>
      <w:proofErr w:type="spellEnd"/>
      <w:r w:rsidRPr="00D703ED">
        <w:rPr>
          <w:rFonts w:ascii="Arial" w:hAnsi="Arial" w:cs="Arial"/>
          <w:lang w:val="en"/>
        </w:rPr>
        <w:t>, with a concentration treatment of 2 g.L</w:t>
      </w:r>
      <w:r w:rsidRPr="00616868">
        <w:rPr>
          <w:rFonts w:ascii="Arial" w:hAnsi="Arial" w:cs="Arial"/>
          <w:vertAlign w:val="superscript"/>
          <w:lang w:val="en"/>
        </w:rPr>
        <w:t>-1</w:t>
      </w:r>
      <w:r w:rsidRPr="00D703ED">
        <w:rPr>
          <w:rFonts w:ascii="Arial" w:hAnsi="Arial" w:cs="Arial"/>
          <w:lang w:val="en"/>
        </w:rPr>
        <w:t xml:space="preserve"> (P3) having a significant effect and not significantly different from higher concentrations of 4-8 g.L</w:t>
      </w:r>
      <w:r w:rsidRPr="00616868">
        <w:rPr>
          <w:rFonts w:ascii="Arial" w:hAnsi="Arial" w:cs="Arial"/>
          <w:vertAlign w:val="superscript"/>
          <w:lang w:val="en"/>
        </w:rPr>
        <w:t>-1</w:t>
      </w:r>
      <w:r w:rsidRPr="00D703ED">
        <w:rPr>
          <w:rFonts w:ascii="Arial" w:hAnsi="Arial" w:cs="Arial"/>
          <w:lang w:val="en"/>
        </w:rPr>
        <w:t xml:space="preserve"> (P4 and P5) in most observations (3-6 </w:t>
      </w:r>
      <w:r w:rsidR="00616868">
        <w:rPr>
          <w:rFonts w:ascii="Arial" w:hAnsi="Arial" w:cs="Arial"/>
          <w:lang w:val="en"/>
        </w:rPr>
        <w:t>DAP</w:t>
      </w:r>
      <w:r w:rsidRPr="00D703ED">
        <w:rPr>
          <w:rFonts w:ascii="Arial" w:hAnsi="Arial" w:cs="Arial"/>
          <w:lang w:val="en"/>
        </w:rPr>
        <w:t xml:space="preserve">). This shows that neem leaf extract can be an environmentally friendly solution to control </w:t>
      </w:r>
      <w:r w:rsidRPr="00257CF6">
        <w:rPr>
          <w:rFonts w:ascii="Arial" w:hAnsi="Arial" w:cs="Arial"/>
          <w:i/>
          <w:iCs/>
          <w:lang w:val="en"/>
        </w:rPr>
        <w:t xml:space="preserve">B. </w:t>
      </w:r>
      <w:proofErr w:type="spellStart"/>
      <w:r w:rsidRPr="00257CF6">
        <w:rPr>
          <w:rFonts w:ascii="Arial" w:hAnsi="Arial" w:cs="Arial"/>
          <w:i/>
          <w:iCs/>
          <w:lang w:val="en"/>
        </w:rPr>
        <w:t>tabaci</w:t>
      </w:r>
      <w:proofErr w:type="spellEnd"/>
      <w:r w:rsidRPr="00D703ED">
        <w:rPr>
          <w:rFonts w:ascii="Arial" w:hAnsi="Arial" w:cs="Arial"/>
          <w:lang w:val="en"/>
        </w:rPr>
        <w:t xml:space="preserve"> with a relatively low concentration of 2 g.L</w:t>
      </w:r>
      <w:r w:rsidRPr="00616868">
        <w:rPr>
          <w:rFonts w:ascii="Arial" w:hAnsi="Arial" w:cs="Arial"/>
          <w:vertAlign w:val="superscript"/>
          <w:lang w:val="en"/>
        </w:rPr>
        <w:t>-1</w:t>
      </w:r>
      <w:r w:rsidRPr="00D703ED">
        <w:rPr>
          <w:rFonts w:ascii="Arial" w:hAnsi="Arial" w:cs="Arial"/>
          <w:lang w:val="en"/>
        </w:rPr>
        <w:t>. The results showed that neem leaf extract significantly reduced the intensity of whitefly attacks (</w:t>
      </w:r>
      <w:r w:rsidRPr="00616868">
        <w:rPr>
          <w:rFonts w:ascii="Arial" w:hAnsi="Arial" w:cs="Arial"/>
          <w:i/>
          <w:iCs/>
          <w:lang w:val="en"/>
        </w:rPr>
        <w:t xml:space="preserve">B. </w:t>
      </w:r>
      <w:proofErr w:type="spellStart"/>
      <w:r w:rsidRPr="00616868">
        <w:rPr>
          <w:rFonts w:ascii="Arial" w:hAnsi="Arial" w:cs="Arial"/>
          <w:i/>
          <w:iCs/>
          <w:lang w:val="en"/>
        </w:rPr>
        <w:t>tabaci</w:t>
      </w:r>
      <w:proofErr w:type="spellEnd"/>
      <w:r w:rsidRPr="00D703ED">
        <w:rPr>
          <w:rFonts w:ascii="Arial" w:hAnsi="Arial" w:cs="Arial"/>
          <w:lang w:val="en"/>
        </w:rPr>
        <w:t>). A concentration of 8 g.L</w:t>
      </w:r>
      <w:r w:rsidRPr="00616868">
        <w:rPr>
          <w:rFonts w:ascii="Arial" w:hAnsi="Arial" w:cs="Arial"/>
          <w:vertAlign w:val="superscript"/>
          <w:lang w:val="en"/>
        </w:rPr>
        <w:t>-1</w:t>
      </w:r>
      <w:r w:rsidRPr="00D703ED">
        <w:rPr>
          <w:rFonts w:ascii="Arial" w:hAnsi="Arial" w:cs="Arial"/>
          <w:lang w:val="en"/>
        </w:rPr>
        <w:t xml:space="preserve"> (P5) produced the lowest attack intensity (1.53–17.53%), significantly different from the control (9.13–42.30%). However, the concentration of 2 g.L</w:t>
      </w:r>
      <w:r w:rsidRPr="00616868">
        <w:rPr>
          <w:rFonts w:ascii="Arial" w:hAnsi="Arial" w:cs="Arial"/>
          <w:vertAlign w:val="superscript"/>
          <w:lang w:val="en"/>
        </w:rPr>
        <w:t>-1</w:t>
      </w:r>
      <w:r w:rsidRPr="00D703ED">
        <w:rPr>
          <w:rFonts w:ascii="Arial" w:hAnsi="Arial" w:cs="Arial"/>
          <w:lang w:val="en"/>
        </w:rPr>
        <w:t xml:space="preserve"> has shown adequate effectiveness with results that are not significantly different from higher concentrations, except for observations 6 </w:t>
      </w:r>
      <w:r w:rsidR="00257CF6">
        <w:rPr>
          <w:rFonts w:ascii="Arial" w:hAnsi="Arial" w:cs="Arial"/>
          <w:lang w:val="en"/>
        </w:rPr>
        <w:t>DAP</w:t>
      </w:r>
      <w:r w:rsidRPr="00D703ED">
        <w:rPr>
          <w:rFonts w:ascii="Arial" w:hAnsi="Arial" w:cs="Arial"/>
          <w:lang w:val="en"/>
        </w:rPr>
        <w:t xml:space="preserve"> which are different from the concentration of 8 g.L</w:t>
      </w:r>
      <w:r w:rsidRPr="00616868">
        <w:rPr>
          <w:rFonts w:ascii="Arial" w:hAnsi="Arial" w:cs="Arial"/>
          <w:vertAlign w:val="superscript"/>
          <w:lang w:val="en"/>
        </w:rPr>
        <w:t>-1</w:t>
      </w:r>
      <w:r w:rsidRPr="00D703ED">
        <w:rPr>
          <w:rFonts w:ascii="Arial" w:hAnsi="Arial" w:cs="Arial"/>
          <w:lang w:val="en"/>
        </w:rPr>
        <w:t xml:space="preserve"> (Table 2). Low concentration (2 g.L</w:t>
      </w:r>
      <w:r w:rsidRPr="00616868">
        <w:rPr>
          <w:rFonts w:ascii="Arial" w:hAnsi="Arial" w:cs="Arial"/>
          <w:vertAlign w:val="superscript"/>
          <w:lang w:val="en"/>
        </w:rPr>
        <w:t>-1)</w:t>
      </w:r>
      <w:r w:rsidRPr="00D703ED">
        <w:rPr>
          <w:rFonts w:ascii="Arial" w:hAnsi="Arial" w:cs="Arial"/>
          <w:lang w:val="en"/>
        </w:rPr>
        <w:t xml:space="preserve"> is quite effective, showing potential efficiency in saving field application costs.</w:t>
      </w:r>
    </w:p>
    <w:p w14:paraId="52C50163" w14:textId="659F39C5" w:rsidR="00D703ED" w:rsidRPr="00D703ED" w:rsidRDefault="00D703ED" w:rsidP="00DB0445">
      <w:pPr>
        <w:spacing w:before="120"/>
        <w:jc w:val="both"/>
        <w:rPr>
          <w:rFonts w:ascii="Arial" w:hAnsi="Arial" w:cs="Arial"/>
          <w:lang w:val="en"/>
        </w:rPr>
      </w:pPr>
      <w:r w:rsidRPr="00D703ED">
        <w:rPr>
          <w:rFonts w:ascii="Arial" w:hAnsi="Arial" w:cs="Arial"/>
          <w:lang w:val="en"/>
        </w:rPr>
        <w:t>Based on the data in Table 2, it shows that the pattern of decreasing intensity of whitefly attacks is in line with the increasing concentration of neem leaf extract. The decrease in attack intensity is caused by the reduced feeding activity of whiteflies due to the active compounds in neem leaf extract. At a concentration of 2 g.L</w:t>
      </w:r>
      <w:r w:rsidRPr="00616868">
        <w:rPr>
          <w:rFonts w:ascii="Arial" w:hAnsi="Arial" w:cs="Arial"/>
          <w:vertAlign w:val="superscript"/>
          <w:lang w:val="en"/>
        </w:rPr>
        <w:t>-1</w:t>
      </w:r>
      <w:r w:rsidRPr="00D703ED">
        <w:rPr>
          <w:rFonts w:ascii="Arial" w:hAnsi="Arial" w:cs="Arial"/>
          <w:lang w:val="en"/>
        </w:rPr>
        <w:t xml:space="preserve"> neem leaf extract has shown adequate effectiveness in killing whitefly pests with results that are not significantly different from higher concentrations, except for observations 6 </w:t>
      </w:r>
      <w:r w:rsidR="00616868">
        <w:rPr>
          <w:rFonts w:ascii="Arial" w:hAnsi="Arial" w:cs="Arial"/>
          <w:lang w:val="en"/>
        </w:rPr>
        <w:t>DAP</w:t>
      </w:r>
      <w:r w:rsidRPr="00D703ED">
        <w:rPr>
          <w:rFonts w:ascii="Arial" w:hAnsi="Arial" w:cs="Arial"/>
          <w:lang w:val="en"/>
        </w:rPr>
        <w:t xml:space="preserve"> which are different from the concentration of 8 g.L</w:t>
      </w:r>
      <w:r w:rsidRPr="00616868">
        <w:rPr>
          <w:rFonts w:ascii="Arial" w:hAnsi="Arial" w:cs="Arial"/>
          <w:vertAlign w:val="superscript"/>
          <w:lang w:val="en"/>
        </w:rPr>
        <w:t>-1</w:t>
      </w:r>
      <w:r w:rsidRPr="00D703ED">
        <w:rPr>
          <w:rFonts w:ascii="Arial" w:hAnsi="Arial" w:cs="Arial"/>
          <w:lang w:val="en"/>
        </w:rPr>
        <w:t xml:space="preserve"> (Table 2). The concentration of 2 g.L</w:t>
      </w:r>
      <w:r w:rsidRPr="00616868">
        <w:rPr>
          <w:rFonts w:ascii="Arial" w:hAnsi="Arial" w:cs="Arial"/>
          <w:vertAlign w:val="superscript"/>
          <w:lang w:val="en"/>
        </w:rPr>
        <w:t>-1</w:t>
      </w:r>
      <w:r w:rsidRPr="00D703ED">
        <w:rPr>
          <w:rFonts w:ascii="Arial" w:hAnsi="Arial" w:cs="Arial"/>
          <w:lang w:val="en"/>
        </w:rPr>
        <w:t xml:space="preserve"> shows effective treatment and potential efficiency in saving field application costs. </w:t>
      </w:r>
    </w:p>
    <w:p w14:paraId="6AD3175E" w14:textId="265DD561" w:rsidR="00D703ED" w:rsidRPr="00D703ED" w:rsidRDefault="00D703ED" w:rsidP="00DB0445">
      <w:pPr>
        <w:spacing w:before="120"/>
        <w:jc w:val="both"/>
        <w:rPr>
          <w:rFonts w:ascii="Arial" w:hAnsi="Arial" w:cs="Arial"/>
        </w:rPr>
      </w:pPr>
      <w:r w:rsidRPr="00D703ED">
        <w:rPr>
          <w:rFonts w:ascii="Arial" w:hAnsi="Arial" w:cs="Arial"/>
          <w:lang w:val="en"/>
        </w:rPr>
        <w:t xml:space="preserve">The effectiveness of the extract is supported by active compounds such as </w:t>
      </w:r>
      <w:proofErr w:type="spellStart"/>
      <w:r w:rsidRPr="00D703ED">
        <w:rPr>
          <w:rFonts w:ascii="Arial" w:hAnsi="Arial" w:cs="Arial"/>
          <w:lang w:val="en"/>
        </w:rPr>
        <w:t>azadirachtin</w:t>
      </w:r>
      <w:proofErr w:type="spellEnd"/>
      <w:r w:rsidRPr="00D703ED">
        <w:rPr>
          <w:rFonts w:ascii="Arial" w:hAnsi="Arial" w:cs="Arial"/>
          <w:lang w:val="en"/>
        </w:rPr>
        <w:t xml:space="preserve"> which interfere with pest development. This finding strengthens the position of neem leaf extract as an alternative environmentally friendly control that is effective in suppressing </w:t>
      </w:r>
      <w:r w:rsidRPr="00616868">
        <w:rPr>
          <w:rFonts w:ascii="Arial" w:hAnsi="Arial" w:cs="Arial"/>
          <w:i/>
          <w:iCs/>
          <w:lang w:val="en"/>
        </w:rPr>
        <w:t xml:space="preserve">B. </w:t>
      </w:r>
      <w:proofErr w:type="spellStart"/>
      <w:r w:rsidRPr="00616868">
        <w:rPr>
          <w:rFonts w:ascii="Arial" w:hAnsi="Arial" w:cs="Arial"/>
          <w:i/>
          <w:iCs/>
          <w:lang w:val="en"/>
        </w:rPr>
        <w:t>tabaci</w:t>
      </w:r>
      <w:proofErr w:type="spellEnd"/>
      <w:r w:rsidRPr="00D703ED">
        <w:rPr>
          <w:rFonts w:ascii="Arial" w:hAnsi="Arial" w:cs="Arial"/>
          <w:lang w:val="en"/>
        </w:rPr>
        <w:t>, especially in sustainable agricultural systems. Neem leaf extract (</w:t>
      </w:r>
      <w:r w:rsidRPr="00616868">
        <w:rPr>
          <w:rFonts w:ascii="Arial" w:hAnsi="Arial" w:cs="Arial"/>
          <w:i/>
          <w:iCs/>
          <w:lang w:val="en"/>
        </w:rPr>
        <w:t xml:space="preserve">A. </w:t>
      </w:r>
      <w:proofErr w:type="spellStart"/>
      <w:r w:rsidRPr="00616868">
        <w:rPr>
          <w:rFonts w:ascii="Arial" w:hAnsi="Arial" w:cs="Arial"/>
          <w:i/>
          <w:iCs/>
          <w:lang w:val="en"/>
        </w:rPr>
        <w:t>indica</w:t>
      </w:r>
      <w:proofErr w:type="spellEnd"/>
      <w:r w:rsidRPr="00D703ED">
        <w:rPr>
          <w:rFonts w:ascii="Arial" w:hAnsi="Arial" w:cs="Arial"/>
          <w:lang w:val="en"/>
        </w:rPr>
        <w:t xml:space="preserve">) has long been known as an effective natural pest control agent thanks to the combination of its active </w:t>
      </w:r>
      <w:r w:rsidRPr="00D703ED">
        <w:rPr>
          <w:rFonts w:ascii="Arial" w:hAnsi="Arial" w:cs="Arial"/>
          <w:lang w:val="en"/>
        </w:rPr>
        <w:lastRenderedPageBreak/>
        <w:t>compounds that work synergistically. One of its main advantages is its ability to provide multitarget effects, thereby minimizing the risk of pest resistance. This finding is in line with research</w:t>
      </w:r>
      <w:r w:rsidR="00337E36">
        <w:rPr>
          <w:rFonts w:ascii="Arial" w:hAnsi="Arial" w:cs="Arial"/>
          <w:lang w:val="en"/>
        </w:rPr>
        <w:t xml:space="preserve"> </w:t>
      </w:r>
      <w:r w:rsidR="00337E36">
        <w:rPr>
          <w:rFonts w:ascii="Arial" w:hAnsi="Arial" w:cs="Arial"/>
          <w:lang w:val="en"/>
        </w:rPr>
        <w:fldChar w:fldCharType="begin"/>
      </w:r>
      <w:r w:rsidR="008F1181">
        <w:rPr>
          <w:rFonts w:ascii="Arial" w:hAnsi="Arial" w:cs="Arial"/>
          <w:lang w:val="en"/>
        </w:rPr>
        <w:instrText xml:space="preserve"> ADDIN ZOTERO_ITEM CSL_CITATION {"citationID":"R3OFGYXS","properties":{"formattedCitation":"(Mordue(Luntz) &amp; Nisbet, 2000)","plainCitation":"(Mordue(Luntz) &amp; Nisbet, 2000)","dontUpdate":true,"noteIndex":0},"citationItems":[{"id":2645,"uris":["http://zotero.org/users/local/hmF4TPw9/items/LB3VUB5Z"],"itemData":{"id":2645,"type":"article-journal","abstract":"The neem tree has long been recognized for its unique properties both against insects and in improving human health. It is grown in most tropical and sub-tropical areas of the world for shade, reforestation and for the production of row material for natural insecticides and medicines. Azadirachtin, a complex tetranortriterpenoid limonoid from the neem seeds, is the main component responsible for the toxic effects in insects. Six international conferences on neem and a vast scientific literature report both the antifeedant and physiological effects of neem. This article reviews the behavioral and physiological properties of azadirachtin, including effects on insect reproduction, direct and \"secondary\" antifeedancy, and the physiological effects measured as growth reduction, increased mortality and abnormal and delayed moults. These effects are here categorized in two ways: direct effects on cells and tissues and indirect effects exerted via the endocrine system. It also describes the work carried out to date to identify the mode of action of azadirachtin at the cellular level. The differential effects between animal phyla and over non-target organisms are discussed and point to its potential success as a safe insecticide.\n          , \n            A árvore do nim há muito tempo é reconhecida por suas propriedades singulares de ação contra insetos e benefício à saúde humana. É plantada na maior parte das áreas tropicais e subtropicais do mundo para sombra, reflorestamento e produção de matéria prima para inseticidas naturais e medicamentos. A azadiractina, complexo tetranortriterpenóide limonóide das sementes é o principal composto responsável pelos efeitos tóxicos aos insetos. Seis conferências internacionais sobre nim e vasta literatura científica relatam esses aspectos. Este artigo revê as propriedades da azadiractina no comportamento e na fisiologia de insetos, incluindo os efeitos na reprodução, redução da alimentação tanto direto quanto a chamada \"secundária\", redução do crescimento, aumento da mortalidade e ocorrência de ecdises anormais e tardias. Os efeitos fisiológicos são aqui categorizados de duas maneiras: efeitos diretos sobre as células e os tecidos e efeitos indiretos exercidos via o sistema endócrino. O artigo também descreve o trabalho feito até o momento visando identificar o modo de açao da azadiractina em nível celular e seus efeitos diferentes entre filos animais e sobre organismos não nocivos, o que indica seu sucesso potencial como inseticida seguro.","container-title":"Anais da Sociedade Entomológica do Brasil","DOI":"10.1590/S0301-80592000000400001","ISSN":"0301-8059","issue":"4","journalAbbreviation":"An. Soc. Entomol. Bras.","page":"615-632","source":"DOI.org (Crossref)","title":"Azadirachtin from the neem tree Azadirachta indica: its action against insects","title-short":"Azadirachtin from the neem tree Azadirachta indica","volume":"29","author":[{"family":"Mordue (Luntz)","given":"A. Jennifer"},{"family":"Nisbet","given":"Alasdair J."}],"issued":{"date-parts":[["2000",12]]}}}],"schema":"https://github.com/citation-style-language/schema/raw/master/csl-citation.json"} </w:instrText>
      </w:r>
      <w:r w:rsidR="00337E36">
        <w:rPr>
          <w:rFonts w:ascii="Arial" w:hAnsi="Arial" w:cs="Arial"/>
          <w:lang w:val="en"/>
        </w:rPr>
        <w:fldChar w:fldCharType="separate"/>
      </w:r>
      <w:r w:rsidR="00337E36" w:rsidRPr="00337E36">
        <w:rPr>
          <w:rFonts w:ascii="Arial" w:hAnsi="Arial" w:cs="Arial"/>
        </w:rPr>
        <w:t>(Mordue</w:t>
      </w:r>
      <w:r w:rsidR="00337E36">
        <w:rPr>
          <w:rFonts w:ascii="Arial" w:hAnsi="Arial" w:cs="Arial"/>
        </w:rPr>
        <w:t xml:space="preserve"> </w:t>
      </w:r>
      <w:r w:rsidR="00337E36" w:rsidRPr="00337E36">
        <w:rPr>
          <w:rFonts w:ascii="Arial" w:hAnsi="Arial" w:cs="Arial"/>
        </w:rPr>
        <w:t>(Luntz) &amp; Nisbet, 2000)</w:t>
      </w:r>
      <w:r w:rsidR="00337E36">
        <w:rPr>
          <w:rFonts w:ascii="Arial" w:hAnsi="Arial" w:cs="Arial"/>
          <w:lang w:val="en"/>
        </w:rPr>
        <w:fldChar w:fldCharType="end"/>
      </w:r>
      <w:r w:rsidRPr="00D703ED">
        <w:rPr>
          <w:rFonts w:ascii="Arial" w:hAnsi="Arial" w:cs="Arial"/>
          <w:lang w:val="en"/>
        </w:rPr>
        <w:t xml:space="preserve"> which confirms the role of neem extract as a sustainable pest control solution. The concentration of the extract plays an important role in determining its killing power. The higher the concentration used, the greater the number of pests that can be controlled. This is due to the increased levels of </w:t>
      </w:r>
      <w:proofErr w:type="spellStart"/>
      <w:r w:rsidRPr="00D703ED">
        <w:rPr>
          <w:rFonts w:ascii="Arial" w:hAnsi="Arial" w:cs="Arial"/>
          <w:lang w:val="en"/>
        </w:rPr>
        <w:t>azadirachtin</w:t>
      </w:r>
      <w:proofErr w:type="spellEnd"/>
      <w:r w:rsidRPr="00D703ED">
        <w:rPr>
          <w:rFonts w:ascii="Arial" w:hAnsi="Arial" w:cs="Arial"/>
          <w:lang w:val="en"/>
        </w:rPr>
        <w:t xml:space="preserve">, the main compound in neem leaves which is bioactive. Conversely, low concentrations can slow down pest death because the active ingredient content is lower </w:t>
      </w:r>
      <w:r w:rsidR="00D4122A">
        <w:rPr>
          <w:rFonts w:ascii="Arial" w:hAnsi="Arial" w:cs="Arial"/>
          <w:lang w:val="en"/>
        </w:rPr>
        <w:t xml:space="preserve"> </w:t>
      </w:r>
      <w:r w:rsidR="00D4122A">
        <w:rPr>
          <w:rFonts w:ascii="Arial" w:hAnsi="Arial" w:cs="Arial"/>
          <w:lang w:val="en"/>
        </w:rPr>
        <w:fldChar w:fldCharType="begin"/>
      </w:r>
      <w:r w:rsidR="00D4122A">
        <w:rPr>
          <w:rFonts w:ascii="Arial" w:hAnsi="Arial" w:cs="Arial"/>
          <w:lang w:val="en"/>
        </w:rPr>
        <w:instrText xml:space="preserve"> ADDIN ZOTERO_ITEM CSL_CITATION {"citationID":"UAO28zI4","properties":{"formattedCitation":"(Isman, 2006)","plainCitation":"(Isman, 2006)","noteIndex":0},"citationItems":[{"id":307,"uris":["http://zotero.org/users/local/hmF4TPw9/items/ATWT6RTG"],"itemData":{"id":307,"type":"article-journal","abstract":"▪ Abstract  Botanical insecticides have long been touted as attractive alternatives to synthetic chemical insecticides for pest management because botanicals reputedly pose little threat to the environment or to human health. The body of scientific literature documenting bioactivity of plant derivatives to arthropod pests continues to expand, yet only a handful of botanicals are currently used in agriculture in the industrialized world, and there are few prospects for commercial development of new botanical products. Pyrethrum and neem are well established commercially, pesticides based on plant essential oils have recently entered the marketplace, and the use of rotenone appears to be waning. A number of plant substances have been considered for use as insect antifeedants or repellents, but apart from some natural mosquito repellents, little commercial success has ensued for plant substances that modify arthropod behavior. Several factors appear to limit the success of botanicals, most notably regulatory barriers and the availability of competing products (newer synthetics, fermentation products, microbials) that are cost-effective and relatively safe compared with their predecessors. In the context of agricultural pest management, botanical insecticides are best suited for use in organic food production in industrialized countries but can play a much greater role in the production and postharvest protection of food in developing countries.","container-title":"Annual Review of Entomology","DOI":"10.1146/annurev.ento.51.110104.151146","ISSN":"0066-4170, 1545-4487","issue":"1","journalAbbreviation":"Annu. Rev. Entomol.","language":"en","page":"45-66","source":"DOI.org (Crossref)","title":"Botanical Insecticides, Deterrents, and Repellents in Modern Agriculture and an Increasingly Regulated World","volume":"51","author":[{"family":"Isman","given":"Murray B."}],"issued":{"date-parts":[["2006",1,1]]}}}],"schema":"https://github.com/citation-style-language/schema/raw/master/csl-citation.json"} </w:instrText>
      </w:r>
      <w:r w:rsidR="00D4122A">
        <w:rPr>
          <w:rFonts w:ascii="Arial" w:hAnsi="Arial" w:cs="Arial"/>
          <w:lang w:val="en"/>
        </w:rPr>
        <w:fldChar w:fldCharType="separate"/>
      </w:r>
      <w:r w:rsidR="00D4122A" w:rsidRPr="00D4122A">
        <w:rPr>
          <w:rFonts w:ascii="Arial" w:hAnsi="Arial" w:cs="Arial"/>
        </w:rPr>
        <w:t>(Isman, 2006)</w:t>
      </w:r>
      <w:r w:rsidR="00D4122A">
        <w:rPr>
          <w:rFonts w:ascii="Arial" w:hAnsi="Arial" w:cs="Arial"/>
          <w:lang w:val="en"/>
        </w:rPr>
        <w:fldChar w:fldCharType="end"/>
      </w:r>
      <w:r w:rsidR="00D4122A">
        <w:rPr>
          <w:rFonts w:ascii="Arial" w:hAnsi="Arial" w:cs="Arial"/>
          <w:lang w:val="en"/>
        </w:rPr>
        <w:t>.</w:t>
      </w:r>
    </w:p>
    <w:p w14:paraId="3F345A46" w14:textId="5519BB6F" w:rsidR="00D703ED" w:rsidRPr="00D703ED" w:rsidRDefault="00D703ED" w:rsidP="00DB0445">
      <w:pPr>
        <w:spacing w:before="120"/>
        <w:jc w:val="both"/>
        <w:rPr>
          <w:rFonts w:ascii="Arial" w:hAnsi="Arial" w:cs="Arial"/>
        </w:rPr>
      </w:pPr>
      <w:proofErr w:type="spellStart"/>
      <w:r w:rsidRPr="00D703ED">
        <w:rPr>
          <w:rFonts w:ascii="Arial" w:hAnsi="Arial" w:cs="Arial"/>
          <w:lang w:val="en"/>
        </w:rPr>
        <w:t>Azadirachtin</w:t>
      </w:r>
      <w:proofErr w:type="spellEnd"/>
      <w:r w:rsidRPr="00D703ED">
        <w:rPr>
          <w:rFonts w:ascii="Arial" w:hAnsi="Arial" w:cs="Arial"/>
          <w:lang w:val="en"/>
        </w:rPr>
        <w:t xml:space="preserve"> works through several unique mechanisms: 1) Antifeedant Effect. This compound stimulates refusal to eat through chemoreceptors in the insect's mouth, interferes with the perception of food stimuli </w:t>
      </w:r>
      <w:r w:rsidR="00337E36">
        <w:rPr>
          <w:rFonts w:ascii="Arial" w:hAnsi="Arial" w:cs="Arial"/>
          <w:lang w:val="en"/>
        </w:rPr>
        <w:t xml:space="preserve"> </w:t>
      </w:r>
      <w:r w:rsidR="00337E36">
        <w:rPr>
          <w:rFonts w:ascii="Arial" w:hAnsi="Arial" w:cs="Arial"/>
          <w:lang w:val="en"/>
        </w:rPr>
        <w:fldChar w:fldCharType="begin"/>
      </w:r>
      <w:r w:rsidR="00337E36">
        <w:rPr>
          <w:rFonts w:ascii="Arial" w:hAnsi="Arial" w:cs="Arial"/>
          <w:lang w:val="en"/>
        </w:rPr>
        <w:instrText xml:space="preserve"> ADDIN ZOTERO_ITEM CSL_CITATION {"citationID":"5MunDOBL","properties":{"formattedCitation":"(Hasanuzzaman et al., 2016; Salbiah &amp; Andria, 2021)","plainCitation":"(Hasanuzzaman et al., 2016; Salbiah &amp; Andria, 2021)","noteIndex":0},"citationItems":[{"id":2660,"uris":["http://zotero.org/users/local/hmF4TPw9/items/3V8BFF2Z"],"itemData":{"id":2660,"type":"article-journal","container-title":"PLOS ONE","DOI":"10.1371/journal.pone.0153880","ISSN":"1932-6203","issue":"4","journalAbbreviation":"PLoS ONE","language":"en","page":"e0153880","source":"DOI.org (Crossref)","title":"Leaf Morphological Characters Can Be a Factor for Intra-Varietal Preference of Whitefly Bemisia tabaci (Hemiptera: Aleyrodidae) among Eggplant Varieties","title-short":"Leaf Morphological Characters Can Be a Factor for Intra-Varietal Preference of Whitefly Bemisia tabaci (Hemiptera","volume":"11","author":[{"family":"Hasanuzzaman","given":"Abu Tayeb Mohammad"},{"family":"Islam","given":"Md. Nazrul"},{"family":"Zhang","given":"Yi"},{"family":"Zhang","given":"Chen-Yang"},{"family":"Liu","given":"Tong-Xian"}],"editor":[{"family":"Boykin","given":"Laura"}],"issued":{"date-parts":[["2016",4,15]]}}},{"id":2641,"uris":["http://zotero.org/users/local/hmF4TPw9/items/B7NITB8V"],"itemData":{"id":2641,"type":"article-journal","abstract":"The Lamprosema indicata Fabricius larvae is one of the main pests in soybean plantations, which cause up to 80% damage. The alternative control is the use of neem Leafs (Azadirachta indica A. Juss) which have the potential as a botanical insecticide. This research aims to find out the effective concentration of neem Leafs extract to control Lamprosema indicata F. larvae on soybean (Glycine max L. Merill). The research was conducted at the Laboratory Plant Pest and Experimental Farm in the Faculty of Agriculture, University of Riau from May to October 2018. The research was carried out by using a completely randomized design (CRD) with 6 treatments and 4 replications to obtain 24 experimental units. Treatment consist of several concentrations of neem leafs extract 0 g.l-1 water, 20 g.l-1 water, 40 g.l-1 water, 60 g.l-1 water, 80 g.l-1 water and 100 g.l-1 water. The results showed that the concentration of 80 g.l-1 water was effective to control the L. indicata larvae with an initial death time of 5.50 hours and total mortality was 87.50%.","container-title":"Dinamika Pertanian","DOI":"10.25299/dp.2019.vol35(1).7679","ISSN":"2549-7960, 0215-2525","issue":"1","journalAbbreviation":"dp","page":"1-6","source":"DOI.org (Crossref)","title":"Test Some Neem Leafs (Azadirachta indica A. Juss) Extract Concentrations to Control Lamprosema indicata F. Larvae on Soybean (Glycine max L. Merill).","volume":"35","author":[{"family":"Salbiah","given":"Desita"},{"family":"Andria","given":"Nelly"}],"issued":{"date-parts":[["2021",9,15]]}}}],"schema":"https://github.com/citation-style-language/schema/raw/master/csl-citation.json"} </w:instrText>
      </w:r>
      <w:r w:rsidR="00337E36">
        <w:rPr>
          <w:rFonts w:ascii="Arial" w:hAnsi="Arial" w:cs="Arial"/>
          <w:lang w:val="en"/>
        </w:rPr>
        <w:fldChar w:fldCharType="separate"/>
      </w:r>
      <w:r w:rsidR="00337E36" w:rsidRPr="00337E36">
        <w:rPr>
          <w:rFonts w:ascii="Arial" w:hAnsi="Arial" w:cs="Arial"/>
        </w:rPr>
        <w:t>(Hasanuzzaman et al., 2016; Salbiah &amp; Andria, 2021)</w:t>
      </w:r>
      <w:r w:rsidR="00337E36">
        <w:rPr>
          <w:rFonts w:ascii="Arial" w:hAnsi="Arial" w:cs="Arial"/>
          <w:lang w:val="en"/>
        </w:rPr>
        <w:fldChar w:fldCharType="end"/>
      </w:r>
      <w:r w:rsidRPr="00D703ED">
        <w:rPr>
          <w:rFonts w:ascii="Arial" w:hAnsi="Arial" w:cs="Arial"/>
          <w:lang w:val="en"/>
        </w:rPr>
        <w:t xml:space="preserve">, can reduce plant damage through antifeedant mechanisms and inhibition of insect development </w:t>
      </w:r>
      <w:r w:rsidR="00337E36">
        <w:rPr>
          <w:rFonts w:ascii="Arial" w:hAnsi="Arial" w:cs="Arial"/>
          <w:lang w:val="en"/>
        </w:rPr>
        <w:fldChar w:fldCharType="begin"/>
      </w:r>
      <w:r w:rsidR="00337E36">
        <w:rPr>
          <w:rFonts w:ascii="Arial" w:hAnsi="Arial" w:cs="Arial"/>
          <w:lang w:val="en"/>
        </w:rPr>
        <w:instrText xml:space="preserve"> ADDIN ZOTERO_ITEM CSL_CITATION {"citationID":"FGsE4kyu","properties":{"formattedCitation":"(Isman, 2020)","plainCitation":"(Isman, 2020)","noteIndex":0},"citationItems":[{"id":406,"uris":["http://zotero.org/users/local/hmF4TPw9/items/636FAIGL"],"itemData":{"id":406,"type":"article-journal","abstract":"Academic interest in plant natural products with insecticidal properties has continued to grow in the past 20 years, while commercialization of new botanical insecticides and market expansion of existing botanicals has lagged considerably behind. Insecticides based on pyrethrum and neem (azadirachtin) continue to be standard bearers in this class of pesticides, but globally, their increased presence is largely a consequence of introduction into new jurisdictions. Insecticides based on plant essential oils are just beginning to emerge as useful plant protectants. Some countries (such as Turkey, Uruguay, the United Arab Emirates, and Australia) have relaxed regulatory requirements for specific plant extracts and oils, while in North America and the European Union, stricter requirements have slowed progress toward commercialization of new products. Botanicals are likely to remain niche products in many agricultural regions and may have the greatest impact in developing countries in tropical regions where the source plants are readily available and conventional products are both expensive and dangerous to users.","container-title":"Annual Review of Entomology","DOI":"10.1146/annurev-ento-011019-025010","ISSN":"0066-4170, 1545-4487","issue":"1","journalAbbreviation":"Annu. Rev. Entomol.","language":"en","page":"233-249","source":"DOI.org (Crossref)","title":"Botanical Insecticides in the Twenty-First Century—Fulfilling Their Promise?","volume":"65","author":[{"family":"Isman","given":"Murray B."}],"issued":{"date-parts":[["2020",1,7]]}}}],"schema":"https://github.com/citation-style-language/schema/raw/master/csl-citation.json"} </w:instrText>
      </w:r>
      <w:r w:rsidR="00337E36">
        <w:rPr>
          <w:rFonts w:ascii="Arial" w:hAnsi="Arial" w:cs="Arial"/>
          <w:lang w:val="en"/>
        </w:rPr>
        <w:fldChar w:fldCharType="separate"/>
      </w:r>
      <w:r w:rsidR="00337E36" w:rsidRPr="00337E36">
        <w:rPr>
          <w:rFonts w:ascii="Arial" w:hAnsi="Arial" w:cs="Arial"/>
        </w:rPr>
        <w:t>(Isman, 2020)</w:t>
      </w:r>
      <w:r w:rsidR="00337E36">
        <w:rPr>
          <w:rFonts w:ascii="Arial" w:hAnsi="Arial" w:cs="Arial"/>
          <w:lang w:val="en"/>
        </w:rPr>
        <w:fldChar w:fldCharType="end"/>
      </w:r>
      <w:r w:rsidRPr="00D703ED">
        <w:rPr>
          <w:rFonts w:ascii="Arial" w:hAnsi="Arial" w:cs="Arial"/>
          <w:lang w:val="en"/>
        </w:rPr>
        <w:t>, and works as an antifeedant and growth regulator in insects</w:t>
      </w:r>
      <w:r w:rsidR="00B10FD8">
        <w:rPr>
          <w:rFonts w:ascii="Arial" w:hAnsi="Arial" w:cs="Arial"/>
          <w:lang w:val="en"/>
        </w:rPr>
        <w:t xml:space="preserve"> </w:t>
      </w:r>
      <w:r w:rsidR="00B10FD8">
        <w:rPr>
          <w:rFonts w:ascii="Arial" w:hAnsi="Arial" w:cs="Arial"/>
          <w:lang w:val="en"/>
        </w:rPr>
        <w:fldChar w:fldCharType="begin"/>
      </w:r>
      <w:r w:rsidR="00B10FD8">
        <w:rPr>
          <w:rFonts w:ascii="Arial" w:hAnsi="Arial" w:cs="Arial"/>
          <w:lang w:val="en"/>
        </w:rPr>
        <w:instrText xml:space="preserve"> ADDIN ZOTERO_ITEM CSL_CITATION {"citationID":"Jrxor84Y","properties":{"formattedCitation":"(Kurniati et al., 2018)","plainCitation":"(Kurniati et al., 2018)","noteIndex":0},"citationItems":[{"id":2677,"uris":["http://zotero.org/users/local/hmF4TPw9/items/AVHS9U7X"],"itemData":{"id":2677,"type":"article-journal","abstract":"Antifeedant activity of neem leaf (A. indica A. Juss) has been identified by against Tenebrio molitor bio-indicator. The highest activity was obtained on ethyl acetate extract at 0.5% concentration having Antifeedant Index (AI) of 51.53% and most active at 10% concentration of 82.05%. The method used to test the antifeedant activity is the no choice leaf disk method. Secondary metabolites contained in neem leaf extract (A. indica A. juss) include terpenoids, steroids, flavonoids, saponins and phenolics. Keywords: Neem leaf (Azadirachta Indica A.Juss),  No choice leaf disk method, Antifeedant ActivityREFFERENCES Benge, M.D. 1986. Neem the Cornucopia Tree. S and T/FENR Agroforestation Technical Series No. 5. Agency for International Development Washington, D.C.190p.Schumutterer., H. 2002. Properties and Potensial of Natural pPsticides from Neem Tree, Azadirachta indica Ann. Rev. Entomol. 35; 271-291Alzohairy, M.A. 2016. Review Article Therapeutics Role of Azadirachta indica (Neem) and Their Active Constituents in Diseases Prevention and Treatment, Article ID 7382506, 11p.4.       Patel, S.M., Venkata., K.C.N., Bhattacharyya, P., Sethi, G., Bishayee, A. 2016. Potential of Neem (Azadirachta indica) For Prevention and treatment of Oncologic Diseases Seminar In Cancer BiologyDiabate, D., Gnago, J.A., Tano, Y., 2014. Toxicity, Antifeedant and Repellent, effect of Azadirachta indica A. Juss and Jatropa carcus L. aqueous extracts agaianst Plutella xylostella  (Lepidoptera: Plutellidae) J. Basic. Appl. Sci. Res. 4 (11) : 51 – 60Jeyasankar, A., and Gokilamani, D., 2016. Biology and eco-friendly control of Amaranth pests, Hymenia recurvalis Fabricus and Psara basalis (Lepidoptera : Crambidae) Inter. J. Acad. Stud. 2 (4): 218 – 230.Pavunraj, M., Muthu, C., Ignacimuthu,S., Janarthanan, S., Duraipandiyan, V., Raja, N. and Vimalraj, S. 2011. Antifeedant Activity of a Novel 6-(4,7-hydroxyl-heptyl)Quinone From The Leaves of The Milkweed Pergularia daemia on The Cotton Bollworm Helicoverpa armegera (Hub.) and The Tobacco Armworm Spodoptera litura (Fab.) Phytoparasitica 39 : 145 – 150.Munoz, E., Lamilla, C., Marin, J.C., Alarcon, J., Cespedes, C.L.m 2012. Antifeedant, Insect Growth and Insecticidal Effec of Calceolaria talcana (Calceolariaceae) on Dropsopphila melanogaster and Spodoptera frugiperda Industrial Crops and Product, 42, 137 – 144.Saxena, M., Saxena, J., Nema, R., Singh, D and Gupta, A. 2013. Phytochemistry of Medicinal Plants Journal pharmacognosy and Phytochemistry, 1;6.Liu, L., Zhao, Y.L., Cheng, G.G., Chen, Y.Y., Qin, angX.J., C.C.W., Yang, X.W., Liu, Y.P., Luo, X.D, 2014. Antifeedant activity and effect of fruits and seed extract of Cabralea canjerana canjerana (Vell.) Mart. (Meliaceae) on the immature stages of the fall armworm Spodoptera frugiperda (JE Smith) (Lepidoptera: Noctuidae Crops and Product. 65 ; 156 – 158.Schoonhven, LM. 1982. Biologycal Aspect of Antifeedant . Ent, Exp and Appl  .31: 57 - 69Gahukar, R.T. 2014. Factor Affecting Content and Bioefficacy of Neem (Azadirachta indica A. Juss) Phytochemicals used in Agriculture pest control A Review. Crop Protection. 62: 93 – 99.Pattanaik, S.J., Ranghupati, N.D.,Chary, P.2006.Ecomorphometric Marker Reflect Variation in Azadirachtin Contents of Azadirachta indica A. Juss. (Meliaceae) in Select Regions of Andhra Pradesh India. Curr. Sci, 91:628 – 636.Adel, M.M., Sehnal, H., Jurzysta, M. 2000. Effects of Alfalfa safonin on the Moth Spodoptera litura Journal of Chemical Ecology, 26 : 7-14Shuklar, Y.N., Rani, A. Tripathi,A.K., Sharma, S. 1996. Antifeedant, Activity of Ursolic Acid Isolation from Duboisia myoporoides Phytotheraphy, 10 : 359 – 360Walter, J.F. 1999. Commercial With Neem Product, P. 155-170. In Franklin R, Hall and Julius J. Menn. Biopesticides Use and Delivery. Humana Press. Totowo, New Jersey.","container-title":"Jurnal Natural","DOI":"10.24815/jn.v18i1.8781","ISSN":"2541-4062, 1411-8513","issue":"1","journalAbbreviation":"J. Nat.","page":"7-10","source":"DOI.org (Crossref)","title":"Antifeedant activity from neem leaf extract (Azadirachta indica A Juss)","volume":"18","author":[{"family":"Kurniati","given":"Ridha"},{"family":"Saidi","given":"Nurdin"},{"family":"Nasution","given":"Rosnani"}],"issued":{"date-parts":[["2018",1,24]]}}}],"schema":"https://github.com/citation-style-language/schema/raw/master/csl-citation.json"} </w:instrText>
      </w:r>
      <w:r w:rsidR="00B10FD8">
        <w:rPr>
          <w:rFonts w:ascii="Arial" w:hAnsi="Arial" w:cs="Arial"/>
          <w:lang w:val="en"/>
        </w:rPr>
        <w:fldChar w:fldCharType="separate"/>
      </w:r>
      <w:r w:rsidR="00B10FD8" w:rsidRPr="00B10FD8">
        <w:rPr>
          <w:rFonts w:ascii="Arial" w:hAnsi="Arial" w:cs="Arial"/>
        </w:rPr>
        <w:t>(Kurniati et al., 2018)</w:t>
      </w:r>
      <w:r w:rsidR="00B10FD8">
        <w:rPr>
          <w:rFonts w:ascii="Arial" w:hAnsi="Arial" w:cs="Arial"/>
          <w:lang w:val="en"/>
        </w:rPr>
        <w:fldChar w:fldCharType="end"/>
      </w:r>
      <w:r w:rsidR="00B10FD8">
        <w:rPr>
          <w:rFonts w:ascii="Arial" w:hAnsi="Arial" w:cs="Arial"/>
          <w:lang w:val="en"/>
        </w:rPr>
        <w:t xml:space="preserve">. </w:t>
      </w:r>
      <w:r w:rsidRPr="00D703ED">
        <w:rPr>
          <w:rFonts w:ascii="Arial" w:hAnsi="Arial" w:cs="Arial"/>
          <w:lang w:val="en"/>
        </w:rPr>
        <w:t xml:space="preserve">2) Developmental Disorders. The </w:t>
      </w:r>
      <w:proofErr w:type="spellStart"/>
      <w:r w:rsidRPr="00D703ED">
        <w:rPr>
          <w:rFonts w:ascii="Arial" w:hAnsi="Arial" w:cs="Arial"/>
          <w:lang w:val="en"/>
        </w:rPr>
        <w:t>Azadirachtin</w:t>
      </w:r>
      <w:proofErr w:type="spellEnd"/>
      <w:r w:rsidRPr="00D703ED">
        <w:rPr>
          <w:rFonts w:ascii="Arial" w:hAnsi="Arial" w:cs="Arial"/>
          <w:lang w:val="en"/>
        </w:rPr>
        <w:t xml:space="preserve"> compound inhibits the hormone ecdysone, disrupts the molting process (skin changes) and metamorphosis</w:t>
      </w:r>
      <w:r w:rsidR="00337E36">
        <w:rPr>
          <w:rFonts w:ascii="Arial" w:hAnsi="Arial" w:cs="Arial"/>
          <w:lang w:val="en"/>
        </w:rPr>
        <w:t xml:space="preserve"> </w:t>
      </w:r>
      <w:r w:rsidR="00337E36">
        <w:rPr>
          <w:rFonts w:ascii="Arial" w:hAnsi="Arial" w:cs="Arial"/>
          <w:lang w:val="en"/>
        </w:rPr>
        <w:fldChar w:fldCharType="begin"/>
      </w:r>
      <w:r w:rsidR="00712D20">
        <w:rPr>
          <w:rFonts w:ascii="Arial" w:hAnsi="Arial" w:cs="Arial"/>
          <w:lang w:val="en"/>
        </w:rPr>
        <w:instrText xml:space="preserve"> ADDIN ZOTERO_ITEM CSL_CITATION {"citationID":"jrBUHep9","properties":{"formattedCitation":"(Noor et al., 2023)","plainCitation":"(Noor et al., 2023)","noteIndex":0},"citationItems":[{"id":2652,"uris":["http://zotero.org/users/local/hmF4TPw9/items/FP6IXG9Z"],"itemData":{"id":2652,"type":"article-journal","abstract":"Vegetable pesticides are pesticides whose basic ingredients come from plants. The plants that can be used as vegetable pesticides are neem (Azadirachte indica) and Gadung (Dioscorea hispida Dennst.) plants which contain active ingredients that can control insect pests. Neem leaves contain active ingredients in the form of azadirachtin, meliantriol, salanin, and nimbin. Meanwhile, gadung tubers are known to contain toxic active compounds, namely dioscorin, diosgenin, dioscin, saponins, alkaloids, and phenols. The purpose of this study was to determine the effectiveness of the effect of botanical pesticides using extracts of neem leaves and Gadung tubers against rice pests, namely Walang Sangit (Leptocorisa oratorius F.). The method of application to Walang Sangit was carried out with different concentrations, namely 40 ml/L, 60 ml/L, and 80 ml/L. The time of application of the extract was carried out in 3 treatments, namely in the morning (08.00 –10.00 WITA), in the afternoon (11.00 – 12.00 WITA), and in the afternoon (16.00 – 18.00 WITA). The test results were seen 24 hours after the application of the extract. The results showed that the concentration that had the best results was at a concentration of 40 ml/liter which was able to kill or kill stink bugs with a period of 48-50 hours. This can be used as an alternative or one of the recommendations in controlling insect pests, especially for walang sangit.","container-title":"Bioscientiae","DOI":"10.20527/b.v20i1.9712","ISSN":"2808-1838, 2808-4438","issue":"1","journalAbbreviation":"Biosc","language":"id","page":"38","source":"DOI.org (Crossref)","title":"Uji Pengaruh Pestisida Nabati Menggunakan  Ekstrak Daun Mimba (Azadirachta indica) Dan Umbi  Gadung (Dioscorea hispida Dennst.) Terhadap  Walang Sangit Pada Tanaman Padi","volume":"20","author":[{"family":"Noor","given":"Ilmah"},{"family":"Sari","given":"Sasi Gendro"},{"family":"Faulina","given":"Faulina"}],"issued":{"date-parts":[["2023",8,1]]}}}],"schema":"https://github.com/citation-style-language/schema/raw/master/csl-citation.json"} </w:instrText>
      </w:r>
      <w:r w:rsidR="00337E36">
        <w:rPr>
          <w:rFonts w:ascii="Arial" w:hAnsi="Arial" w:cs="Arial"/>
          <w:lang w:val="en"/>
        </w:rPr>
        <w:fldChar w:fldCharType="separate"/>
      </w:r>
      <w:r w:rsidR="00712D20" w:rsidRPr="00712D20">
        <w:rPr>
          <w:rFonts w:ascii="Arial" w:hAnsi="Arial" w:cs="Arial"/>
          <w:lang w:val="en"/>
        </w:rPr>
        <w:t>(Noor et al., 2023)</w:t>
      </w:r>
      <w:r w:rsidR="00337E36">
        <w:rPr>
          <w:rFonts w:ascii="Arial" w:hAnsi="Arial" w:cs="Arial"/>
          <w:lang w:val="en"/>
        </w:rPr>
        <w:fldChar w:fldCharType="end"/>
      </w:r>
      <w:r w:rsidRPr="00D703ED">
        <w:rPr>
          <w:rFonts w:ascii="Arial" w:hAnsi="Arial" w:cs="Arial"/>
          <w:lang w:val="en"/>
        </w:rPr>
        <w:t xml:space="preserve">, the </w:t>
      </w:r>
      <w:proofErr w:type="spellStart"/>
      <w:r w:rsidRPr="00D703ED">
        <w:rPr>
          <w:rFonts w:ascii="Arial" w:hAnsi="Arial" w:cs="Arial"/>
          <w:lang w:val="en"/>
        </w:rPr>
        <w:t>salanin</w:t>
      </w:r>
      <w:proofErr w:type="spellEnd"/>
      <w:r w:rsidRPr="00D703ED">
        <w:rPr>
          <w:rFonts w:ascii="Arial" w:hAnsi="Arial" w:cs="Arial"/>
          <w:lang w:val="en"/>
        </w:rPr>
        <w:t xml:space="preserve"> compound acts as a reducer of pest appetite, which reduces the insect's destructive power even though the insect is not dead</w:t>
      </w:r>
      <w:r w:rsidR="00337E36">
        <w:rPr>
          <w:rFonts w:ascii="Arial" w:hAnsi="Arial" w:cs="Arial"/>
          <w:lang w:val="en"/>
        </w:rPr>
        <w:t xml:space="preserve"> </w:t>
      </w:r>
      <w:r w:rsidR="00337E36">
        <w:rPr>
          <w:rFonts w:ascii="Arial" w:hAnsi="Arial" w:cs="Arial"/>
          <w:lang w:val="en"/>
        </w:rPr>
        <w:fldChar w:fldCharType="begin"/>
      </w:r>
      <w:r w:rsidR="00337E36">
        <w:rPr>
          <w:rFonts w:ascii="Arial" w:hAnsi="Arial" w:cs="Arial"/>
          <w:lang w:val="en"/>
        </w:rPr>
        <w:instrText xml:space="preserve"> ADDIN ZOTERO_ITEM CSL_CITATION {"citationID":"PsYpqD5r","properties":{"formattedCitation":"(Maharani et al., 2020)","plainCitation":"(Maharani et al., 2020)","noteIndex":0},"citationItems":[{"id":2653,"uris":["http://zotero.org/users/local/hmF4TPw9/items/N8DNRKPU"],"itemData":{"id":2653,"type":"article-journal","abstract":"The impact of chemical pesticides in the long run can have side effects on the environment and human health. Neem leaf extract (Azadirachta indica juss) is an environmentally friendly solution in controlling kebul lice pests (Bemisia tabaci). This study aims to get an effect on the dose of neem leaf extract (Azadirachta indica juss) which has the potential to control whitefly infestation (Bemisia tabaci). This research was conducted using 4 treatments, in one treatment repeated 5 times with different doses. Each repetition contained 10 whitefly (Bemisia tabaci). The results showed that there was a significant effect on the administration of neem leaf extract (Azadirachta indica juss) in suppressing mortality of whitefly infestation (Bemisia tabaci). Neem leaf extract (Azadirachta indica juss) at a dose of 50 ml and 75 ml gives a good effect on whitefly (Bemisia tabaci) pests.","container-title":"Jurnal Mahasiswa Agroteknologi (JMATEK)","issue":"2","language":"id","page":"55-60","source":"Zotero","title":"Pengaruh Ekstrak Daun Mimba (Azadirachta indica Juss) Terhadap Mortalitas Hama Kutu Kebul (Bemisia tabaci)","volume":"1","author":[{"family":"Maharani","given":"Sri"},{"family":"Sepriani","given":"Yusmaidar"},{"family":"Walida","given":"Hilwa"}],"issued":{"date-parts":[["2020"]]}}}],"schema":"https://github.com/citation-style-language/schema/raw/master/csl-citation.json"} </w:instrText>
      </w:r>
      <w:r w:rsidR="00337E36">
        <w:rPr>
          <w:rFonts w:ascii="Arial" w:hAnsi="Arial" w:cs="Arial"/>
          <w:lang w:val="en"/>
        </w:rPr>
        <w:fldChar w:fldCharType="separate"/>
      </w:r>
      <w:r w:rsidR="00337E36" w:rsidRPr="00337E36">
        <w:rPr>
          <w:rFonts w:ascii="Arial" w:hAnsi="Arial" w:cs="Arial"/>
        </w:rPr>
        <w:t>(Maharani et al., 2020)</w:t>
      </w:r>
      <w:r w:rsidR="00337E36">
        <w:rPr>
          <w:rFonts w:ascii="Arial" w:hAnsi="Arial" w:cs="Arial"/>
          <w:lang w:val="en"/>
        </w:rPr>
        <w:fldChar w:fldCharType="end"/>
      </w:r>
      <w:r w:rsidRPr="00D703ED">
        <w:rPr>
          <w:rFonts w:ascii="Arial" w:hAnsi="Arial" w:cs="Arial"/>
          <w:lang w:val="en"/>
        </w:rPr>
        <w:t xml:space="preserve">. This neem leaf extract can be quickly absorbed through the skin surface, paralyzing pests and causing immediate death. So that the poison contained in neem leaves will affect the food digestion process, so that the food digestion process cannot take place </w:t>
      </w:r>
      <w:r w:rsidR="00B10FD8">
        <w:rPr>
          <w:rFonts w:ascii="Arial" w:hAnsi="Arial" w:cs="Arial"/>
          <w:lang w:val="en"/>
        </w:rPr>
        <w:fldChar w:fldCharType="begin"/>
      </w:r>
      <w:r w:rsidR="00B10FD8">
        <w:rPr>
          <w:rFonts w:ascii="Arial" w:hAnsi="Arial" w:cs="Arial"/>
          <w:lang w:val="en"/>
        </w:rPr>
        <w:instrText xml:space="preserve"> ADDIN ZOTERO_ITEM CSL_CITATION {"citationID":"SAh7lrVI","properties":{"formattedCitation":"(Pavela et al., 2025)","plainCitation":"(Pavela et al., 2025)","noteIndex":0},"citationItems":[{"id":2363,"uris":["http://zotero.org/users/local/hmF4TPw9/items/3TSYWB8K"],"itemData":{"id":2363,"type":"article-journal","abstract":"Plant protection against phytophagous pests still largely relies on the application of synthetic insecticides, which can lead to environmental and health risks that are further exacerbated by the development of resistant pest populations. These are the driving forces behind the current trend of research and the development of new ecological insecticides. The mode of action does not have to rely exclusively on acute or chronic toxicity. Another promising approach is the use of plant antifeedants, which can significantly reduce the food intake of phytophagous insects. However, the information on antifeedant substances has not yet been sufficiently evaluated. The aim of this review was to find the most promising plants that provide potent extracts, essential oils (EOs), or isolated compounds with antifeedant properties. The selection was based on a comparison of effective concentrations or doses. Effective extracts were obtained from 85 plant species belonging to 35 families and the EOs came from 38 aromatic plant species from 11 families. Based on the results, Angelica archangelica, Caesalpinia bonduc, Grindelia camporum, Inula auriculata, Lavandula luisieri, Mentha pulegium, Piper hispidinervum, and Vitis vinifera were selected as promising plants with antifeedant potential. These plants are potent antifeedants, and at the same time provide sufficient biomass for industrial use in the development and production of botanical antifeedants.","container-title":"Insects","DOI":"10.3390/insects16020136","ISSN":"2075-4450","issue":"2","journalAbbreviation":"Insects","language":"en","page":"136","source":"DOI.org (Crossref)","title":"Botanical Antifeedants: An Alternative Approach to Pest Control","title-short":"Botanical Antifeedants","volume":"16","author":[{"family":"Pavela","given":"Roman"},{"family":"Kovaříková","given":"Kateřina"},{"family":"Novák","given":"Matěj"}],"issued":{"date-parts":[["2025",1,31]]}}}],"schema":"https://github.com/citation-style-language/schema/raw/master/csl-citation.json"} </w:instrText>
      </w:r>
      <w:r w:rsidR="00B10FD8">
        <w:rPr>
          <w:rFonts w:ascii="Arial" w:hAnsi="Arial" w:cs="Arial"/>
          <w:lang w:val="en"/>
        </w:rPr>
        <w:fldChar w:fldCharType="separate"/>
      </w:r>
      <w:r w:rsidR="00B10FD8" w:rsidRPr="00B10FD8">
        <w:rPr>
          <w:rFonts w:ascii="Arial" w:hAnsi="Arial" w:cs="Arial"/>
        </w:rPr>
        <w:t>(Pavela et al., 2025)</w:t>
      </w:r>
      <w:r w:rsidR="00B10FD8">
        <w:rPr>
          <w:rFonts w:ascii="Arial" w:hAnsi="Arial" w:cs="Arial"/>
          <w:lang w:val="en"/>
        </w:rPr>
        <w:fldChar w:fldCharType="end"/>
      </w:r>
      <w:r w:rsidR="00B10FD8">
        <w:rPr>
          <w:rFonts w:ascii="Arial" w:hAnsi="Arial" w:cs="Arial"/>
          <w:lang w:val="en"/>
        </w:rPr>
        <w:t>.</w:t>
      </w:r>
      <w:r w:rsidRPr="00D703ED">
        <w:rPr>
          <w:rFonts w:ascii="Arial" w:hAnsi="Arial" w:cs="Arial"/>
          <w:lang w:val="en"/>
        </w:rPr>
        <w:t xml:space="preserve"> 3) Decreased reproduction. This compound interferes with the insect reproductive tissue, reducing fertility and the number of eggs produced</w:t>
      </w:r>
      <w:r w:rsidR="00712D20">
        <w:rPr>
          <w:rFonts w:ascii="Arial" w:hAnsi="Arial" w:cs="Arial"/>
          <w:lang w:val="en"/>
        </w:rPr>
        <w:t xml:space="preserve"> </w:t>
      </w:r>
      <w:r w:rsidR="00712D20">
        <w:rPr>
          <w:rFonts w:ascii="Arial" w:hAnsi="Arial" w:cs="Arial"/>
          <w:lang w:val="en"/>
        </w:rPr>
        <w:fldChar w:fldCharType="begin"/>
      </w:r>
      <w:r w:rsidR="00712D20">
        <w:rPr>
          <w:rFonts w:ascii="Arial" w:hAnsi="Arial" w:cs="Arial"/>
          <w:lang w:val="en"/>
        </w:rPr>
        <w:instrText xml:space="preserve"> ADDIN ZOTERO_ITEM CSL_CITATION {"citationID":"51G0F2mu","properties":{"formattedCitation":"(Maharani et al., 2020)","plainCitation":"(Maharani et al., 2020)","noteIndex":0},"citationItems":[{"id":2653,"uris":["http://zotero.org/users/local/hmF4TPw9/items/N8DNRKPU"],"itemData":{"id":2653,"type":"article-journal","abstract":"The impact of chemical pesticides in the long run can have side effects on the environment and human health. Neem leaf extract (Azadirachta indica juss) is an environmentally friendly solution in controlling kebul lice pests (Bemisia tabaci). This study aims to get an effect on the dose of neem leaf extract (Azadirachta indica juss) which has the potential to control whitefly infestation (Bemisia tabaci). This research was conducted using 4 treatments, in one treatment repeated 5 times with different doses. Each repetition contained 10 whitefly (Bemisia tabaci). The results showed that there was a significant effect on the administration of neem leaf extract (Azadirachta indica juss) in suppressing mortality of whitefly infestation (Bemisia tabaci). Neem leaf extract (Azadirachta indica juss) at a dose of 50 ml and 75 ml gives a good effect on whitefly (Bemisia tabaci) pests.","container-title":"Jurnal Mahasiswa Agroteknologi (JMATEK)","issue":"2","language":"id","page":"55-60","source":"Zotero","title":"Pengaruh Ekstrak Daun Mimba (Azadirachta indica Juss) Terhadap Mortalitas Hama Kutu Kebul (Bemisia tabaci)","volume":"1","author":[{"family":"Maharani","given":"Sri"},{"family":"Sepriani","given":"Yusmaidar"},{"family":"Walida","given":"Hilwa"}],"issued":{"date-parts":[["2020"]]}}}],"schema":"https://github.com/citation-style-language/schema/raw/master/csl-citation.json"} </w:instrText>
      </w:r>
      <w:r w:rsidR="00712D20">
        <w:rPr>
          <w:rFonts w:ascii="Arial" w:hAnsi="Arial" w:cs="Arial"/>
          <w:lang w:val="en"/>
        </w:rPr>
        <w:fldChar w:fldCharType="separate"/>
      </w:r>
      <w:r w:rsidR="00712D20" w:rsidRPr="00712D20">
        <w:rPr>
          <w:rFonts w:ascii="Arial" w:hAnsi="Arial" w:cs="Arial"/>
        </w:rPr>
        <w:t>(Maharani et al., 2020)</w:t>
      </w:r>
      <w:r w:rsidR="00712D20">
        <w:rPr>
          <w:rFonts w:ascii="Arial" w:hAnsi="Arial" w:cs="Arial"/>
          <w:lang w:val="en"/>
        </w:rPr>
        <w:fldChar w:fldCharType="end"/>
      </w:r>
      <w:r w:rsidRPr="00D703ED">
        <w:rPr>
          <w:rFonts w:ascii="Arial" w:hAnsi="Arial" w:cs="Arial"/>
          <w:lang w:val="en"/>
        </w:rPr>
        <w:t>. Neem extract can affect pests through various mechanisms. Among them, it can inhibit the development of eggs, larvae, or pupae, and interfere with the skin change process in the larval stage. Neem extract also acts as a repellent, preventing females from laying eggs, reducing appetite, and inhibiting reproduction. All of this is related to the presence of active compounds such as antifeedants and repellents contained in neem leaves</w:t>
      </w:r>
      <w:r w:rsidR="004D3E3C">
        <w:rPr>
          <w:rFonts w:ascii="Arial" w:hAnsi="Arial" w:cs="Arial"/>
          <w:lang w:val="en"/>
        </w:rPr>
        <w:t xml:space="preserve"> </w:t>
      </w:r>
      <w:r w:rsidR="004D3E3C">
        <w:rPr>
          <w:rFonts w:ascii="Arial" w:hAnsi="Arial" w:cs="Arial"/>
          <w:lang w:val="en"/>
        </w:rPr>
        <w:fldChar w:fldCharType="begin"/>
      </w:r>
      <w:r w:rsidR="004D3E3C">
        <w:rPr>
          <w:rFonts w:ascii="Arial" w:hAnsi="Arial" w:cs="Arial"/>
          <w:lang w:val="en"/>
        </w:rPr>
        <w:instrText xml:space="preserve"> ADDIN ZOTERO_ITEM CSL_CITATION {"citationID":"i35h3xk5","properties":{"formattedCitation":"(Kurniati et al., 2018; Pavela et al., 2025)","plainCitation":"(Kurniati et al., 2018; Pavela et al., 2025)","noteIndex":0},"citationItems":[{"id":2677,"uris":["http://zotero.org/users/local/hmF4TPw9/items/AVHS9U7X"],"itemData":{"id":2677,"type":"article-journal","abstract":"Antifeedant activity of neem leaf (A. indica A. Juss) has been identified by against Tenebrio molitor bio-indicator. The highest activity was obtained on ethyl acetate extract at 0.5% concentration having Antifeedant Index (AI) of 51.53% and most active at 10% concentration of 82.05%. The method used to test the antifeedant activity is the no choice leaf disk method. Secondary metabolites contained in neem leaf extract (A. indica A. juss) include terpenoids, steroids, flavonoids, saponins and phenolics. Keywords: Neem leaf (Azadirachta Indica A.Juss),  No choice leaf disk method, Antifeedant ActivityREFFERENCES Benge, M.D. 1986. Neem the Cornucopia Tree. S and T/FENR Agroforestation Technical Series No. 5. Agency for International Development Washington, D.C.190p.Schumutterer., H. 2002. Properties and Potensial of Natural pPsticides from Neem Tree, Azadirachta indica Ann. Rev. Entomol. 35; 271-291Alzohairy, M.A. 2016. Review Article Therapeutics Role of Azadirachta indica (Neem) and Their Active Constituents in Diseases Prevention and Treatment, Article ID 7382506, 11p.4.       Patel, S.M., Venkata., K.C.N., Bhattacharyya, P., Sethi, G., Bishayee, A. 2016. Potential of Neem (Azadirachta indica) For Prevention and treatment of Oncologic Diseases Seminar In Cancer BiologyDiabate, D., Gnago, J.A., Tano, Y., 2014. Toxicity, Antifeedant and Repellent, effect of Azadirachta indica A. Juss and Jatropa carcus L. aqueous extracts agaianst Plutella xylostella  (Lepidoptera: Plutellidae) J. Basic. Appl. Sci. Res. 4 (11) : 51 – 60Jeyasankar, A., and Gokilamani, D., 2016. Biology and eco-friendly control of Amaranth pests, Hymenia recurvalis Fabricus and Psara basalis (Lepidoptera : Crambidae) Inter. J. Acad. Stud. 2 (4): 218 – 230.Pavunraj, M., Muthu, C., Ignacimuthu,S., Janarthanan, S., Duraipandiyan, V., Raja, N. and Vimalraj, S. 2011. Antifeedant Activity of a Novel 6-(4,7-hydroxyl-heptyl)Quinone From The Leaves of The Milkweed Pergularia daemia on The Cotton Bollworm Helicoverpa armegera (Hub.) and The Tobacco Armworm Spodoptera litura (Fab.) Phytoparasitica 39 : 145 – 150.Munoz, E., Lamilla, C., Marin, J.C., Alarcon, J., Cespedes, C.L.m 2012. Antifeedant, Insect Growth and Insecticidal Effec of Calceolaria talcana (Calceolariaceae) on Dropsopphila melanogaster and Spodoptera frugiperda Industrial Crops and Product, 42, 137 – 144.Saxena, M., Saxena, J., Nema, R., Singh, D and Gupta, A. 2013. Phytochemistry of Medicinal Plants Journal pharmacognosy and Phytochemistry, 1;6.Liu, L., Zhao, Y.L., Cheng, G.G., Chen, Y.Y., Qin, angX.J., C.C.W., Yang, X.W., Liu, Y.P., Luo, X.D, 2014. Antifeedant activity and effect of fruits and seed extract of Cabralea canjerana canjerana (Vell.) Mart. (Meliaceae) on the immature stages of the fall armworm Spodoptera frugiperda (JE Smith) (Lepidoptera: Noctuidae Crops and Product. 65 ; 156 – 158.Schoonhven, LM. 1982. Biologycal Aspect of Antifeedant . Ent, Exp and Appl  .31: 57 - 69Gahukar, R.T. 2014. Factor Affecting Content and Bioefficacy of Neem (Azadirachta indica A. Juss) Phytochemicals used in Agriculture pest control A Review. Crop Protection. 62: 93 – 99.Pattanaik, S.J., Ranghupati, N.D.,Chary, P.2006.Ecomorphometric Marker Reflect Variation in Azadirachtin Contents of Azadirachta indica A. Juss. (Meliaceae) in Select Regions of Andhra Pradesh India. Curr. Sci, 91:628 – 636.Adel, M.M., Sehnal, H., Jurzysta, M. 2000. Effects of Alfalfa safonin on the Moth Spodoptera litura Journal of Chemical Ecology, 26 : 7-14Shuklar, Y.N., Rani, A. Tripathi,A.K., Sharma, S. 1996. Antifeedant, Activity of Ursolic Acid Isolation from Duboisia myoporoides Phytotheraphy, 10 : 359 – 360Walter, J.F. 1999. Commercial With Neem Product, P. 155-170. In Franklin R, Hall and Julius J. Menn. Biopesticides Use and Delivery. Humana Press. Totowo, New Jersey.","container-title":"Jurnal Natural","DOI":"10.24815/jn.v18i1.8781","ISSN":"2541-4062, 1411-8513","issue":"1","journalAbbreviation":"J. Nat.","page":"7-10","source":"DOI.org (Crossref)","title":"Antifeedant activity from neem leaf extract (Azadirachta indica A Juss)","volume":"18","author":[{"family":"Kurniati","given":"Ridha"},{"family":"Saidi","given":"Nurdin"},{"family":"Nasution","given":"Rosnani"}],"issued":{"date-parts":[["2018",1,24]]}}},{"id":2363,"uris":["http://zotero.org/users/local/hmF4TPw9/items/3TSYWB8K"],"itemData":{"id":2363,"type":"article-journal","abstract":"Plant protection against phytophagous pests still largely relies on the application of synthetic insecticides, which can lead to environmental and health risks that are further exacerbated by the development of resistant pest populations. These are the driving forces behind the current trend of research and the development of new ecological insecticides. The mode of action does not have to rely exclusively on acute or chronic toxicity. Another promising approach is the use of plant antifeedants, which can significantly reduce the food intake of phytophagous insects. However, the information on antifeedant substances has not yet been sufficiently evaluated. The aim of this review was to find the most promising plants that provide potent extracts, essential oils (EOs), or isolated compounds with antifeedant properties. The selection was based on a comparison of effective concentrations or doses. Effective extracts were obtained from 85 plant species belonging to 35 families and the EOs came from 38 aromatic plant species from 11 families. Based on the results, Angelica archangelica, Caesalpinia bonduc, Grindelia camporum, Inula auriculata, Lavandula luisieri, Mentha pulegium, Piper hispidinervum, and Vitis vinifera were selected as promising plants with antifeedant potential. These plants are potent antifeedants, and at the same time provide sufficient biomass for industrial use in the development and production of botanical antifeedants.","container-title":"Insects","DOI":"10.3390/insects16020136","ISSN":"2075-4450","issue":"2","journalAbbreviation":"Insects","language":"en","page":"136","source":"DOI.org (Crossref)","title":"Botanical Antifeedants: An Alternative Approach to Pest Control","title-short":"Botanical Antifeedants","volume":"16","author":[{"family":"Pavela","given":"Roman"},{"family":"Kovaříková","given":"Kateřina"},{"family":"Novák","given":"Matěj"}],"issued":{"date-parts":[["2025",1,31]]}}}],"schema":"https://github.com/citation-style-language/schema/raw/master/csl-citation.json"} </w:instrText>
      </w:r>
      <w:r w:rsidR="004D3E3C">
        <w:rPr>
          <w:rFonts w:ascii="Arial" w:hAnsi="Arial" w:cs="Arial"/>
          <w:lang w:val="en"/>
        </w:rPr>
        <w:fldChar w:fldCharType="separate"/>
      </w:r>
      <w:r w:rsidR="004D3E3C" w:rsidRPr="004D3E3C">
        <w:rPr>
          <w:rFonts w:ascii="Arial" w:hAnsi="Arial" w:cs="Arial"/>
        </w:rPr>
        <w:t>(Kurniati et al., 2018; Pavela et al., 2025)</w:t>
      </w:r>
      <w:r w:rsidR="004D3E3C">
        <w:rPr>
          <w:rFonts w:ascii="Arial" w:hAnsi="Arial" w:cs="Arial"/>
          <w:lang w:val="en"/>
        </w:rPr>
        <w:fldChar w:fldCharType="end"/>
      </w:r>
      <w:r w:rsidR="004D3E3C">
        <w:rPr>
          <w:rFonts w:ascii="Arial" w:hAnsi="Arial" w:cs="Arial"/>
          <w:lang w:val="en"/>
        </w:rPr>
        <w:t>.</w:t>
      </w:r>
    </w:p>
    <w:p w14:paraId="56780346" w14:textId="18B99535" w:rsidR="00D703ED" w:rsidRPr="00D703ED" w:rsidRDefault="00D703ED" w:rsidP="00DB0445">
      <w:pPr>
        <w:spacing w:before="120"/>
        <w:jc w:val="both"/>
        <w:rPr>
          <w:rFonts w:ascii="Arial" w:eastAsia="Calibri" w:hAnsi="Arial" w:cs="Arial"/>
          <w:kern w:val="2"/>
          <w14:ligatures w14:val="standardContextual"/>
        </w:rPr>
      </w:pPr>
      <w:r w:rsidRPr="00D703ED">
        <w:rPr>
          <w:rFonts w:ascii="Arial" w:eastAsia="Calibri" w:hAnsi="Arial" w:cs="Arial"/>
          <w:kern w:val="2"/>
          <w:lang w:val="en"/>
          <w14:ligatures w14:val="standardContextual"/>
        </w:rPr>
        <w:t xml:space="preserve">In addition to </w:t>
      </w:r>
      <w:proofErr w:type="spellStart"/>
      <w:r w:rsidRPr="00D703ED">
        <w:rPr>
          <w:rFonts w:ascii="Arial" w:eastAsia="Calibri" w:hAnsi="Arial" w:cs="Arial"/>
          <w:kern w:val="2"/>
          <w:lang w:val="en"/>
          <w14:ligatures w14:val="standardContextual"/>
        </w:rPr>
        <w:t>azadirachtin</w:t>
      </w:r>
      <w:proofErr w:type="spellEnd"/>
      <w:r w:rsidRPr="00D703ED">
        <w:rPr>
          <w:rFonts w:ascii="Arial" w:eastAsia="Calibri" w:hAnsi="Arial" w:cs="Arial"/>
          <w:kern w:val="2"/>
          <w:lang w:val="en"/>
          <w14:ligatures w14:val="standardContextual"/>
        </w:rPr>
        <w:t xml:space="preserve">, neem extract contains supporting compounds such as </w:t>
      </w:r>
      <w:proofErr w:type="spellStart"/>
      <w:r w:rsidRPr="00D703ED">
        <w:rPr>
          <w:rFonts w:ascii="Arial" w:eastAsia="Calibri" w:hAnsi="Arial" w:cs="Arial"/>
          <w:kern w:val="2"/>
          <w:lang w:val="en"/>
          <w14:ligatures w14:val="standardContextual"/>
        </w:rPr>
        <w:t>salannin</w:t>
      </w:r>
      <w:proofErr w:type="spellEnd"/>
      <w:r w:rsidRPr="00D703ED">
        <w:rPr>
          <w:rFonts w:ascii="Arial" w:eastAsia="Calibri" w:hAnsi="Arial" w:cs="Arial"/>
          <w:kern w:val="2"/>
          <w:lang w:val="en"/>
          <w14:ligatures w14:val="standardContextual"/>
        </w:rPr>
        <w:t xml:space="preserve">, </w:t>
      </w:r>
      <w:proofErr w:type="spellStart"/>
      <w:r w:rsidRPr="00D703ED">
        <w:rPr>
          <w:rFonts w:ascii="Arial" w:eastAsia="Calibri" w:hAnsi="Arial" w:cs="Arial"/>
          <w:kern w:val="2"/>
          <w:lang w:val="en"/>
          <w14:ligatures w14:val="standardContextual"/>
        </w:rPr>
        <w:t>meliantriol</w:t>
      </w:r>
      <w:proofErr w:type="spellEnd"/>
      <w:r w:rsidRPr="00D703ED">
        <w:rPr>
          <w:rFonts w:ascii="Arial" w:eastAsia="Calibri" w:hAnsi="Arial" w:cs="Arial"/>
          <w:kern w:val="2"/>
          <w:lang w:val="en"/>
          <w14:ligatures w14:val="standardContextual"/>
        </w:rPr>
        <w:t xml:space="preserve">, and </w:t>
      </w:r>
      <w:proofErr w:type="spellStart"/>
      <w:r w:rsidRPr="00D703ED">
        <w:rPr>
          <w:rFonts w:ascii="Arial" w:eastAsia="Calibri" w:hAnsi="Arial" w:cs="Arial"/>
          <w:kern w:val="2"/>
          <w:lang w:val="en"/>
          <w14:ligatures w14:val="standardContextual"/>
        </w:rPr>
        <w:t>nimbin</w:t>
      </w:r>
      <w:proofErr w:type="spellEnd"/>
      <w:r w:rsidRPr="00D703ED">
        <w:rPr>
          <w:rFonts w:ascii="Arial" w:eastAsia="Calibri" w:hAnsi="Arial" w:cs="Arial"/>
          <w:kern w:val="2"/>
          <w:lang w:val="en"/>
          <w14:ligatures w14:val="standardContextual"/>
        </w:rPr>
        <w:t xml:space="preserve"> which strengthen the antifeedant and growth regulator effects. This combination affects the physiology of pests holistically, ranging from decreased appetite, developmental disorders, to reproductive disorders. Increasing the concentration of neem leaf extract will affect the high content of active ingredients in the substance, which functions effectively in killing pests. Neem leaves themselves contain components that can produce an aroma that repels the presence of pests. In addition, neem leaf extract contains </w:t>
      </w:r>
      <w:proofErr w:type="spellStart"/>
      <w:r w:rsidRPr="00D703ED">
        <w:rPr>
          <w:rFonts w:ascii="Arial" w:eastAsia="Calibri" w:hAnsi="Arial" w:cs="Arial"/>
          <w:kern w:val="2"/>
          <w:lang w:val="en"/>
          <w14:ligatures w14:val="standardContextual"/>
        </w:rPr>
        <w:t>parasinin</w:t>
      </w:r>
      <w:proofErr w:type="spellEnd"/>
      <w:r w:rsidRPr="00D703ED">
        <w:rPr>
          <w:rFonts w:ascii="Arial" w:eastAsia="Calibri" w:hAnsi="Arial" w:cs="Arial"/>
          <w:kern w:val="2"/>
          <w:lang w:val="en"/>
          <w14:ligatures w14:val="standardContextual"/>
        </w:rPr>
        <w:t xml:space="preserve">, an alkaloid that can reduce the pest population in plants </w:t>
      </w:r>
      <w:r w:rsidR="004D3E3C">
        <w:rPr>
          <w:rFonts w:ascii="Arial" w:eastAsia="Calibri" w:hAnsi="Arial" w:cs="Arial"/>
          <w:kern w:val="2"/>
          <w:lang w:val="en"/>
          <w14:ligatures w14:val="standardContextual"/>
        </w:rPr>
        <w:fldChar w:fldCharType="begin"/>
      </w:r>
      <w:r w:rsidR="00130ED1">
        <w:rPr>
          <w:rFonts w:ascii="Arial" w:eastAsia="Calibri" w:hAnsi="Arial" w:cs="Arial"/>
          <w:kern w:val="2"/>
          <w:lang w:val="en"/>
          <w14:ligatures w14:val="standardContextual"/>
        </w:rPr>
        <w:instrText xml:space="preserve"> ADDIN ZOTERO_ITEM CSL_CITATION {"citationID":"oBpZavH2","properties":{"formattedCitation":"(Gupta et al., 2013; Quelemes et al., 2015)","plainCitation":"(Gupta et al., 2013; Quelemes et al., 2015)","noteIndex":0},"citationItems":[{"id":2694,"uris":["http://zotero.org/users/local/hmF4TPw9/items/TH456BQN"],"itemData":{"id":2694,"type":"article-journal","abstract":"The present study was aimed to investigate the phytochemical screening and antimicrobial assessment of Adhatoda vasica, Azadirachta indica and Datura stramonium leaf extract. These plants were collected; aqueous and alcoholic extracts were prepared by soxhlet extraction process. The phytochemical analysis of extracts were performed, and antimicrobial activity of aqueous and alcoholic extracts of all plant material at dose of 100 mg/ml and 200 mg/ml concentrations against various strains were done. These extract were studied through agar diffusion method against E. coli, S. aureus, S. Bacillus bacteria and Rhizopus fungi and their comparison with standard ofloxacin. The phytochemical study inferred the presence of secondary metabolites which assist their herbal properties. Azadirachta indica was effective against all of these micro-organisms. While Adhatoda vasica and Datura stramonium were less effective as compared to Azadirachta indica and ineffective against Rhizopus fungi. Azadirachta indica had shown almost equal anti-microbial activity, against all species of microbes which was taken in study as compared to standard ofloxacin. Thus in future, extract of these plants may be beneficial for another several species of microbes and mixture of these plants may be more effective as compared to standard drugs.","container-title":"Pharmaceutical and Biosciences Journal","DOI":"10.20510/ukjpb/1/i1/91118","ISSN":"2582-0540","journalAbbreviation":"PBJ","page":"42-47","source":"DOI.org (Crossref)","title":"Phytochemical Screening and Antimicrobial Assessment of Leaves of Adhatoda vasica, Azadirachta indica and Datura stramonium","author":[{"family":"Gupta","given":"Amit Kumar"},{"family":"Ahirwar","given":"Nilesh Kumar"},{"family":"Shinde","given":"Nishant"},{"family":"Choudhary","given":"Manoj"},{"family":"Rajput","given":"Yogendra Singh"},{"family":"Singh","given":"Avineesh"}],"issued":{"date-parts":[["2013",11,21]]}}},{"id":2689,"uris":["http://zotero.org/users/local/hmF4TPw9/items/T8MQBU99"],"itemData":{"id":2689,"type":"article-journal","container-title":"Journal of Ethnopharmacology","DOI":"10.1016/j.jep.2015.09.026","ISSN":"03788741","journalAbbreviation":"Journal of Ethnopharmacology","language":"en","page":"287-294","source":"DOI.org (Crossref)","title":"Effect of neem ( Azadirachta indica A. Juss) leaf extract on resistant Staphylococcus aureus biofilm formation and Schistosoma mansoni worms","volume":"175","author":[{"family":"Quelemes","given":"Patrick V."},{"family":"Perfeito","given":"Márcia L.G."},{"family":"Guimarães","given":"Maria A."},{"family":"Dos Santos","given":"Raimunda C."},{"family":"Lima","given":"David F."},{"family":"Nascimento","given":"Carlos"},{"family":"Silva","given":"Marcos P.N."},{"family":"Soares","given":"Maria José Dos S."},{"family":"Ropke","given":"Cristina D."},{"family":"Eaton","given":"Peter"},{"family":"De Moraes","given":"Josué"},{"family":"Leite","given":"José Roberto S.A."}],"issued":{"date-parts":[["2015",12]]}}}],"schema":"https://github.com/citation-style-language/schema/raw/master/csl-citation.json"} </w:instrText>
      </w:r>
      <w:r w:rsidR="004D3E3C">
        <w:rPr>
          <w:rFonts w:ascii="Arial" w:eastAsia="Calibri" w:hAnsi="Arial" w:cs="Arial"/>
          <w:kern w:val="2"/>
          <w:lang w:val="en"/>
          <w14:ligatures w14:val="standardContextual"/>
        </w:rPr>
        <w:fldChar w:fldCharType="separate"/>
      </w:r>
      <w:r w:rsidR="00130ED1" w:rsidRPr="00130ED1">
        <w:rPr>
          <w:rFonts w:ascii="Arial" w:eastAsia="Calibri" w:hAnsi="Arial" w:cs="Arial"/>
        </w:rPr>
        <w:t>(Gupta et al., 2013; Quelemes et al., 2015)</w:t>
      </w:r>
      <w:r w:rsidR="004D3E3C">
        <w:rPr>
          <w:rFonts w:ascii="Arial" w:eastAsia="Calibri" w:hAnsi="Arial" w:cs="Arial"/>
          <w:kern w:val="2"/>
          <w:lang w:val="en"/>
          <w14:ligatures w14:val="standardContextual"/>
        </w:rPr>
        <w:fldChar w:fldCharType="end"/>
      </w:r>
      <w:r w:rsidR="00130ED1">
        <w:rPr>
          <w:rFonts w:ascii="Arial" w:eastAsia="Calibri" w:hAnsi="Arial" w:cs="Arial"/>
          <w:kern w:val="2"/>
          <w:lang w:val="en"/>
          <w14:ligatures w14:val="standardContextual"/>
        </w:rPr>
        <w:t>.</w:t>
      </w:r>
    </w:p>
    <w:p w14:paraId="55227815" w14:textId="5C6196D3" w:rsidR="00D703ED" w:rsidRPr="00D703ED" w:rsidRDefault="00D703ED" w:rsidP="00DB0445">
      <w:pPr>
        <w:spacing w:before="120"/>
        <w:jc w:val="both"/>
        <w:rPr>
          <w:rFonts w:ascii="Arial" w:hAnsi="Arial" w:cs="Arial"/>
        </w:rPr>
      </w:pPr>
      <w:r w:rsidRPr="00D703ED">
        <w:rPr>
          <w:rFonts w:ascii="Arial" w:hAnsi="Arial" w:cs="Arial"/>
          <w:lang w:val="en"/>
        </w:rPr>
        <w:t xml:space="preserve">Neem extract has advantages over synthetic insecticides, including: 1) Environmentally friendly, which is easily decomposed with minimal residue, so it is safe for non-target insects and can be applied close to harvest time, 2) Safe for vertebrates, which is low toxicity to humans and livestock </w:t>
      </w:r>
      <w:r w:rsidR="00130ED1">
        <w:rPr>
          <w:rFonts w:ascii="Arial" w:hAnsi="Arial" w:cs="Arial"/>
          <w:lang w:val="en"/>
        </w:rPr>
        <w:fldChar w:fldCharType="begin"/>
      </w:r>
      <w:r w:rsidR="00130ED1">
        <w:rPr>
          <w:rFonts w:ascii="Arial" w:hAnsi="Arial" w:cs="Arial"/>
          <w:lang w:val="en"/>
        </w:rPr>
        <w:instrText xml:space="preserve"> ADDIN ZOTERO_ITEM CSL_CITATION {"citationID":"2RUFB1eO","properties":{"formattedCitation":"(Seriana et al., 2019)","plainCitation":"(Seriana et al., 2019)","noteIndex":0},"citationItems":[{"id":2695,"uris":["http://zotero.org/users/local/hmF4TPw9/items/2HVSZY8P"],"itemData":{"id":2695,"type":"article-journal","abstract":"Abstract\n            \n              Neem (\n              Azadirachta indica A. Juss\n              ) is the tropical plant of the family\n              Meliaceae\n              that has been used as medicine. Almost all parts, i.e., leaves, stems, bark, roots, seeds, and flowers can be used to medicate multiple diseases. Apart from medicine and other health benefits, neem is a very promising plant as it could be used to reduce the rate of population growth. The aim of this review is to figure out the effect of neem leaves on the male reproductive system which can be developed into safe and reversible male contraception. The article review used online databases to conduct keyword searches and investigate the active compounds in neem leaves that could serve as antifertility, the effect of neem leaves on reproductive hormones and spermatogenesis. Several studies show that neem leaves can affect the male reproductive system by interfering spermatogenesis, e.g., reducing the amount, motility, and morphology of the spermatozoa, affecting the structure and function of the testes which cause a decrease in the quality of spermatozoa. Abnormal spermatozoa could reduce spermatozoa ability to fertilize. Thus neem leaves can be proposed as male contraceptives.","container-title":"IOP Conference Series: Earth and Environmental Science","DOI":"10.1088/1755-1315/399/1/012106","ISSN":"1755-1307, 1755-1315","issue":"1","journalAbbreviation":"IOP Conf. Ser.: Earth Environ. Sci.","page":"012106","source":"DOI.org (Crossref)","title":"Neem leaves extract (Azadirachta indica A. Juss) on male reproductive system: a mini-review","title-short":"Neem leaves extract (Azadirachta indica A. Juss) on male reproductive system","volume":"399","author":[{"family":"Seriana","given":"I"},{"family":"Akmal","given":"M"},{"literal":"Darusman"},{"family":"Wahyuni","given":"S"}],"issued":{"date-parts":[["2019",12,1]]}}}],"schema":"https://github.com/citation-style-language/schema/raw/master/csl-citation.json"} </w:instrText>
      </w:r>
      <w:r w:rsidR="00130ED1">
        <w:rPr>
          <w:rFonts w:ascii="Arial" w:hAnsi="Arial" w:cs="Arial"/>
          <w:lang w:val="en"/>
        </w:rPr>
        <w:fldChar w:fldCharType="separate"/>
      </w:r>
      <w:r w:rsidR="00130ED1" w:rsidRPr="00130ED1">
        <w:rPr>
          <w:rFonts w:ascii="Arial" w:hAnsi="Arial" w:cs="Arial"/>
        </w:rPr>
        <w:t>(Seriana et al., 2019)</w:t>
      </w:r>
      <w:r w:rsidR="00130ED1">
        <w:rPr>
          <w:rFonts w:ascii="Arial" w:hAnsi="Arial" w:cs="Arial"/>
          <w:lang w:val="en"/>
        </w:rPr>
        <w:fldChar w:fldCharType="end"/>
      </w:r>
      <w:r w:rsidRPr="00D703ED">
        <w:rPr>
          <w:rFonts w:ascii="Arial" w:hAnsi="Arial" w:cs="Arial"/>
          <w:lang w:val="en"/>
        </w:rPr>
        <w:t>, 3) Minimal resistance, the multitarget work of its active compounds makes it difficult for pests to adapt</w:t>
      </w:r>
      <w:r w:rsidR="00712D20">
        <w:rPr>
          <w:rFonts w:ascii="Arial" w:hAnsi="Arial" w:cs="Arial"/>
          <w:lang w:val="en"/>
        </w:rPr>
        <w:t xml:space="preserve"> </w:t>
      </w:r>
      <w:r w:rsidR="00712D20">
        <w:rPr>
          <w:rFonts w:ascii="Arial" w:hAnsi="Arial" w:cs="Arial"/>
          <w:lang w:val="en"/>
        </w:rPr>
        <w:fldChar w:fldCharType="begin"/>
      </w:r>
      <w:r w:rsidR="00712D20">
        <w:rPr>
          <w:rFonts w:ascii="Arial" w:hAnsi="Arial" w:cs="Arial"/>
          <w:lang w:val="en"/>
        </w:rPr>
        <w:instrText xml:space="preserve"> ADDIN ZOTERO_ITEM CSL_CITATION {"citationID":"anwSPJgZ","properties":{"formattedCitation":"(Isman, 2020; Sari et al., 2022)","plainCitation":"(Isman, 2020; Sari et al., 2022)","noteIndex":0},"citationItems":[{"id":406,"uris":["http://zotero.org/users/local/hmF4TPw9/items/636FAIGL"],"itemData":{"id":406,"type":"article-journal","abstract":"Academic interest in plant natural products with insecticidal properties has continued to grow in the past 20 years, while commercialization of new botanical insecticides and market expansion of existing botanicals has lagged considerably behind. Insecticides based on pyrethrum and neem (azadirachtin) continue to be standard bearers in this class of pesticides, but globally, their increased presence is largely a consequence of introduction into new jurisdictions. Insecticides based on plant essential oils are just beginning to emerge as useful plant protectants. Some countries (such as Turkey, Uruguay, the United Arab Emirates, and Australia) have relaxed regulatory requirements for specific plant extracts and oils, while in North America and the European Union, stricter requirements have slowed progress toward commercialization of new products. Botanicals are likely to remain niche products in many agricultural regions and may have the greatest impact in developing countries in tropical regions where the source plants are readily available and conventional products are both expensive and dangerous to users.","container-title":"Annual Review of Entomology","DOI":"10.1146/annurev-ento-011019-025010","ISSN":"0066-4170, 1545-4487","issue":"1","journalAbbreviation":"Annu. Rev. Entomol.","language":"en","page":"233-249","source":"DOI.org (Crossref)","title":"Botanical Insecticides in the Twenty-First Century—Fulfilling Their Promise?","volume":"65","author":[{"family":"Isman","given":"Murray B."}],"issued":{"date-parts":[["2020",1,7]]}}},{"id":2637,"uris":["http://zotero.org/users/local/hmF4TPw9/items/K8U9G5U5"],"itemData":{"id":2637,"type":"article-journal","abstract":"Green leafhopper is one of the important pests found in eggplant cultivation, especially in the Solanaceae family. To control the attack of green leafhoppers, in general, farmers will spray pesticides. This activity is an activity that aims to determine the effectiveness of lemongrass leaf extract for controlling green leafhopper attacks on eggplant plants tested. This activity was carried out at the Experimental Field of the Horticultural Crop Cultivation Study Program, Rejang Lebong State Community Academy. This activity was carried out from February to March 2022. In its implementation, this activity used an experimental design with a single Completely Randomized Design where each treatment was P0 (without spraying lemongrass leaf extract), P1 (Spraying Lemongrass Leaf Extract with a Concentration of 100 ml/ L), and P2 (Spraying Lemongrass Leaf Extract with a Concentration of 250 ml/L). the results of observations made it was known that there was a decrease in the population of green leafhoppers on plants after spraying treatment with lemongrass leaf extract. Although the analysis did not show a significantly different effect.","container-title":"PUCUK : Jurnal Ilmu Tanaman","DOI":"10.58222/pucuk.v2i1.65","ISSN":"2809-1035, 2809-784X","issue":"1","journalAbbreviation":"j.ilmutanaman, j.tanaman, j.agronomi","page":"29-34","source":"DOI.org (Crossref)","title":"The Effectiveness of Leaves Extracts of Lettage (Cymbopogon citratus) For The Control of Attacks of Green Photography In Eggplant Plants.","volume":"2","author":[{"family":"Sari","given":"Kiky Nurfitri"},{"family":"Prawanto","given":"Andika"},{"family":"Rasyid","given":"Marzuki"},{"family":"Wildayana","given":"Meiyin"},{"family":"Syahrin","given":"Akbar"}],"issued":{"date-parts":[["2022",6,24]]}}}],"schema":"https://github.com/citation-style-language/schema/raw/master/csl-citation.json"} </w:instrText>
      </w:r>
      <w:r w:rsidR="00712D20">
        <w:rPr>
          <w:rFonts w:ascii="Arial" w:hAnsi="Arial" w:cs="Arial"/>
          <w:lang w:val="en"/>
        </w:rPr>
        <w:fldChar w:fldCharType="separate"/>
      </w:r>
      <w:r w:rsidR="00712D20" w:rsidRPr="00712D20">
        <w:rPr>
          <w:rFonts w:ascii="Arial" w:hAnsi="Arial" w:cs="Arial"/>
        </w:rPr>
        <w:t>(Isman, 2020; Sari et al., 2022)</w:t>
      </w:r>
      <w:r w:rsidR="00712D20">
        <w:rPr>
          <w:rFonts w:ascii="Arial" w:hAnsi="Arial" w:cs="Arial"/>
          <w:lang w:val="en"/>
        </w:rPr>
        <w:fldChar w:fldCharType="end"/>
      </w:r>
      <w:r w:rsidR="00712D20">
        <w:rPr>
          <w:rFonts w:ascii="Arial" w:hAnsi="Arial" w:cs="Arial"/>
          <w:lang w:val="en"/>
        </w:rPr>
        <w:t>,</w:t>
      </w:r>
      <w:r w:rsidRPr="00D703ED">
        <w:rPr>
          <w:rFonts w:ascii="Arial" w:hAnsi="Arial" w:cs="Arial"/>
          <w:lang w:val="en"/>
        </w:rPr>
        <w:t xml:space="preserve"> 4) Works systemically and can penetrate insect cuticles, paralyzing pests quickly and disrupting their digestive system</w:t>
      </w:r>
      <w:r w:rsidR="00712D20">
        <w:rPr>
          <w:rFonts w:ascii="Arial" w:hAnsi="Arial" w:cs="Arial"/>
          <w:lang w:val="en"/>
        </w:rPr>
        <w:t xml:space="preserve"> </w:t>
      </w:r>
      <w:r w:rsidR="00130ED1">
        <w:rPr>
          <w:rFonts w:ascii="Arial" w:hAnsi="Arial" w:cs="Arial"/>
          <w:lang w:val="en"/>
        </w:rPr>
        <w:fldChar w:fldCharType="begin"/>
      </w:r>
      <w:r w:rsidR="00130ED1">
        <w:rPr>
          <w:rFonts w:ascii="Arial" w:hAnsi="Arial" w:cs="Arial"/>
          <w:lang w:val="en"/>
        </w:rPr>
        <w:instrText xml:space="preserve"> ADDIN ZOTERO_ITEM CSL_CITATION {"citationID":"h3eheSXN","properties":{"formattedCitation":"(Tiwari et al., 2014)","plainCitation":"(Tiwari et al., 2014)","noteIndex":0},"citationItems":[{"id":2696,"uris":["http://zotero.org/users/local/hmF4TPw9/items/D82V6Q5Z"],"itemData":{"id":2696,"type":"article-journal","container-title":"Journal of Biological Sciences","DOI":"10.3923/jbs.2014.110.123","ISSN":"17273048","issue":"2","journalAbbreviation":"J. of Biological Sciences","page":"110-123","source":"DOI.org (Crossref)","title":"Neem (Azadirachta indica) and its Potential for Safeguarding Health of Animals and Humans: A Review","title-short":"Neem (Azadirachta indica) and its Potential for Safeguarding Health of Animals and Humans","volume":"14","author":[{"family":"Tiwari","given":"Ruchi"},{"family":"Verma","given":"Amit Kumar"},{"family":"Chakrabort","given":"Sandip"},{"family":"Dhama","given":"Kuldeep"},{"family":"Singh","given":"Shoor Vir"}],"issued":{"date-parts":[["2014",2,1]]}}}],"schema":"https://github.com/citation-style-language/schema/raw/master/csl-citation.json"} </w:instrText>
      </w:r>
      <w:r w:rsidR="00130ED1">
        <w:rPr>
          <w:rFonts w:ascii="Arial" w:hAnsi="Arial" w:cs="Arial"/>
          <w:lang w:val="en"/>
        </w:rPr>
        <w:fldChar w:fldCharType="separate"/>
      </w:r>
      <w:r w:rsidR="00130ED1" w:rsidRPr="00130ED1">
        <w:rPr>
          <w:rFonts w:ascii="Arial" w:hAnsi="Arial" w:cs="Arial"/>
        </w:rPr>
        <w:t>(Tiwari et al., 2014)</w:t>
      </w:r>
      <w:r w:rsidR="00130ED1">
        <w:rPr>
          <w:rFonts w:ascii="Arial" w:hAnsi="Arial" w:cs="Arial"/>
          <w:lang w:val="en"/>
        </w:rPr>
        <w:fldChar w:fldCharType="end"/>
      </w:r>
      <w:r w:rsidR="00130ED1">
        <w:rPr>
          <w:rFonts w:ascii="Arial" w:hAnsi="Arial" w:cs="Arial"/>
          <w:lang w:val="en"/>
        </w:rPr>
        <w:t>.</w:t>
      </w:r>
    </w:p>
    <w:p w14:paraId="0E0F4AFD" w14:textId="6DD9EA99" w:rsidR="00D703ED" w:rsidRPr="00D703ED" w:rsidRDefault="00D703ED" w:rsidP="00DB0445">
      <w:pPr>
        <w:pStyle w:val="Body"/>
        <w:spacing w:before="120" w:after="0"/>
        <w:rPr>
          <w:rFonts w:ascii="Arial" w:hAnsi="Arial" w:cs="Arial"/>
        </w:rPr>
      </w:pPr>
      <w:r w:rsidRPr="00D703ED">
        <w:rPr>
          <w:rFonts w:ascii="Arial" w:hAnsi="Arial" w:cs="Arial"/>
          <w:lang w:val="en"/>
        </w:rPr>
        <w:t>The results of the regression analysis showed a strong relationship between population density and attack intensity with the equation Y = 7.4463x + 5.7715 with a coefficient of determination value of R² = 0.9937 (Figure 1). The high and low intensity of attacks is influenced by population density, the lower the population density of whiteflies, the intensity of attacks will decrease and vice versa if the population density is high, the intensity of attacks will increase. It was revealed that population density &lt;1 (tail</w:t>
      </w:r>
      <w:r w:rsidR="00616868">
        <w:rPr>
          <w:rFonts w:ascii="Arial" w:hAnsi="Arial" w:cs="Arial"/>
          <w:lang w:val="en"/>
        </w:rPr>
        <w:t xml:space="preserve"> </w:t>
      </w:r>
      <w:r w:rsidRPr="00D703ED">
        <w:rPr>
          <w:rFonts w:ascii="Arial" w:hAnsi="Arial" w:cs="Arial"/>
          <w:lang w:val="en"/>
        </w:rPr>
        <w:t>plant</w:t>
      </w:r>
      <w:r w:rsidR="00616868" w:rsidRPr="00616868">
        <w:rPr>
          <w:rFonts w:ascii="Arial" w:hAnsi="Arial" w:cs="Arial"/>
          <w:vertAlign w:val="superscript"/>
          <w:lang w:val="en"/>
        </w:rPr>
        <w:t>-1</w:t>
      </w:r>
      <w:r w:rsidRPr="00D703ED">
        <w:rPr>
          <w:rFonts w:ascii="Arial" w:hAnsi="Arial" w:cs="Arial"/>
          <w:lang w:val="en"/>
        </w:rPr>
        <w:t>) increased attack intensity only &lt;15% and if population density&gt;3 tails</w:t>
      </w:r>
      <w:r w:rsidR="00616868">
        <w:rPr>
          <w:rFonts w:ascii="Arial" w:hAnsi="Arial" w:cs="Arial"/>
          <w:lang w:val="en"/>
        </w:rPr>
        <w:t xml:space="preserve"> </w:t>
      </w:r>
      <w:r w:rsidRPr="00D703ED">
        <w:rPr>
          <w:rFonts w:ascii="Arial" w:hAnsi="Arial" w:cs="Arial"/>
          <w:lang w:val="en"/>
        </w:rPr>
        <w:t>plant</w:t>
      </w:r>
      <w:r w:rsidR="00616868" w:rsidRPr="00616868">
        <w:rPr>
          <w:rFonts w:ascii="Arial" w:hAnsi="Arial" w:cs="Arial"/>
          <w:vertAlign w:val="superscript"/>
          <w:lang w:val="en"/>
        </w:rPr>
        <w:t>-1</w:t>
      </w:r>
      <w:r w:rsidRPr="00D703ED">
        <w:rPr>
          <w:rFonts w:ascii="Arial" w:hAnsi="Arial" w:cs="Arial"/>
          <w:lang w:val="en"/>
        </w:rPr>
        <w:t xml:space="preserve"> the intensity of attacks increased to&gt;30%</w:t>
      </w:r>
    </w:p>
    <w:p w14:paraId="0A0D5310" w14:textId="77777777" w:rsidR="00D703ED" w:rsidRDefault="00D703ED" w:rsidP="00D703ED">
      <w:pPr>
        <w:pStyle w:val="Body"/>
        <w:spacing w:after="0"/>
        <w:rPr>
          <w:rFonts w:ascii="Arial" w:hAnsi="Arial" w:cs="Arial"/>
        </w:rPr>
      </w:pPr>
    </w:p>
    <w:p w14:paraId="7085104A" w14:textId="77777777" w:rsidR="00D703ED" w:rsidRPr="00486FE7" w:rsidRDefault="00D703ED" w:rsidP="00D703ED">
      <w:pPr>
        <w:spacing w:line="360" w:lineRule="auto"/>
        <w:jc w:val="center"/>
        <w:rPr>
          <w:rFonts w:ascii="Times New Roman" w:hAnsi="Times New Roman"/>
          <w:sz w:val="24"/>
          <w:szCs w:val="24"/>
        </w:rPr>
      </w:pPr>
      <w:r w:rsidRPr="00486FE7">
        <w:rPr>
          <w:rFonts w:ascii="Times New Roman" w:hAnsi="Times New Roman"/>
          <w:noProof/>
          <w:sz w:val="24"/>
          <w:szCs w:val="24"/>
        </w:rPr>
        <w:lastRenderedPageBreak/>
        <w:drawing>
          <wp:inline distT="0" distB="0" distL="0" distR="0" wp14:anchorId="41190187" wp14:editId="0FAF6CC9">
            <wp:extent cx="3913505" cy="2184400"/>
            <wp:effectExtent l="0" t="0" r="0" b="0"/>
            <wp:docPr id="2124030292" name="Chart 21240302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CEDBFF" w14:textId="56BC6E26" w:rsidR="00D703ED" w:rsidRPr="00B82D7D" w:rsidRDefault="00546F55" w:rsidP="00B959FE">
      <w:pPr>
        <w:ind w:right="-14"/>
        <w:jc w:val="center"/>
        <w:rPr>
          <w:rFonts w:ascii="Arial" w:hAnsi="Arial" w:cs="Arial"/>
          <w:b/>
          <w:bCs/>
          <w:sz w:val="18"/>
          <w:szCs w:val="18"/>
        </w:rPr>
      </w:pPr>
      <w:r w:rsidRPr="00B82D7D">
        <w:rPr>
          <w:rFonts w:ascii="Arial" w:hAnsi="Arial" w:cs="Arial"/>
          <w:b/>
          <w:bCs/>
          <w:sz w:val="18"/>
          <w:szCs w:val="18"/>
          <w:lang w:val="en"/>
        </w:rPr>
        <w:t>Fig</w:t>
      </w:r>
      <w:r w:rsidR="00B82D7D" w:rsidRPr="00B82D7D">
        <w:rPr>
          <w:rFonts w:ascii="Arial" w:hAnsi="Arial" w:cs="Arial"/>
          <w:b/>
          <w:bCs/>
          <w:sz w:val="18"/>
          <w:szCs w:val="18"/>
          <w:lang w:val="en"/>
        </w:rPr>
        <w:t xml:space="preserve"> </w:t>
      </w:r>
      <w:r w:rsidRPr="00B82D7D">
        <w:rPr>
          <w:rFonts w:ascii="Arial" w:hAnsi="Arial" w:cs="Arial"/>
          <w:b/>
          <w:bCs/>
          <w:sz w:val="18"/>
          <w:szCs w:val="18"/>
          <w:lang w:val="en"/>
        </w:rPr>
        <w:t>1. Relationship between Population Density and Intensity of Whitefly Attacks on Eggplant Plants</w:t>
      </w:r>
    </w:p>
    <w:p w14:paraId="229AE334" w14:textId="4AF9B85D" w:rsidR="00D703ED" w:rsidRDefault="00D703ED" w:rsidP="00DB0445">
      <w:pPr>
        <w:spacing w:before="120"/>
        <w:jc w:val="both"/>
        <w:rPr>
          <w:rFonts w:ascii="Arial" w:hAnsi="Arial" w:cs="Arial"/>
          <w:lang w:val="en"/>
        </w:rPr>
      </w:pPr>
      <w:r w:rsidRPr="00D703ED">
        <w:rPr>
          <w:rFonts w:ascii="Arial" w:hAnsi="Arial" w:cs="Arial"/>
          <w:lang w:val="en"/>
        </w:rPr>
        <w:t>Regression analysis of the relationship between population density and eggplant production has the equation Y = -1.0745x + 9.187 with a coefficient of determination R</w:t>
      </w:r>
      <w:r w:rsidRPr="00F27DE5">
        <w:rPr>
          <w:rFonts w:ascii="Arial" w:hAnsi="Arial" w:cs="Arial"/>
          <w:vertAlign w:val="superscript"/>
          <w:lang w:val="en"/>
        </w:rPr>
        <w:t xml:space="preserve">2 </w:t>
      </w:r>
      <w:r w:rsidRPr="00D703ED">
        <w:rPr>
          <w:rFonts w:ascii="Arial" w:hAnsi="Arial" w:cs="Arial"/>
          <w:lang w:val="en"/>
        </w:rPr>
        <w:t>= 0.9739 (Figure 2). A population density of 1 (head</w:t>
      </w:r>
      <w:r w:rsidR="00257CF6">
        <w:rPr>
          <w:rFonts w:ascii="Arial" w:hAnsi="Arial" w:cs="Arial"/>
          <w:lang w:val="en"/>
        </w:rPr>
        <w:t xml:space="preserve"> </w:t>
      </w:r>
      <w:r w:rsidRPr="00D703ED">
        <w:rPr>
          <w:rFonts w:ascii="Arial" w:hAnsi="Arial" w:cs="Arial"/>
          <w:lang w:val="en"/>
        </w:rPr>
        <w:t>plant</w:t>
      </w:r>
      <w:r w:rsidR="00257CF6" w:rsidRPr="00257CF6">
        <w:rPr>
          <w:rFonts w:ascii="Arial" w:hAnsi="Arial" w:cs="Arial"/>
          <w:vertAlign w:val="superscript"/>
          <w:lang w:val="en"/>
        </w:rPr>
        <w:t>-1</w:t>
      </w:r>
      <w:r w:rsidRPr="00D703ED">
        <w:rPr>
          <w:rFonts w:ascii="Arial" w:hAnsi="Arial" w:cs="Arial"/>
          <w:lang w:val="en"/>
        </w:rPr>
        <w:t>) can increase production to reach ±8 t</w:t>
      </w:r>
      <w:r w:rsidR="00616868">
        <w:rPr>
          <w:rFonts w:ascii="Arial" w:hAnsi="Arial" w:cs="Arial"/>
          <w:lang w:val="en"/>
        </w:rPr>
        <w:t xml:space="preserve"> </w:t>
      </w:r>
      <w:r w:rsidRPr="00D703ED">
        <w:rPr>
          <w:rFonts w:ascii="Arial" w:hAnsi="Arial" w:cs="Arial"/>
          <w:lang w:val="en"/>
        </w:rPr>
        <w:t>ha</w:t>
      </w:r>
      <w:r w:rsidR="00616868" w:rsidRPr="00616868">
        <w:rPr>
          <w:rFonts w:ascii="Arial" w:hAnsi="Arial" w:cs="Arial"/>
          <w:vertAlign w:val="superscript"/>
          <w:lang w:val="en"/>
        </w:rPr>
        <w:t>-1</w:t>
      </w:r>
      <w:r w:rsidRPr="00D703ED">
        <w:rPr>
          <w:rFonts w:ascii="Arial" w:hAnsi="Arial" w:cs="Arial"/>
          <w:lang w:val="en"/>
        </w:rPr>
        <w:t>, while a population density&gt; 3.00 (head</w:t>
      </w:r>
      <w:r w:rsidR="00257CF6">
        <w:rPr>
          <w:rFonts w:ascii="Arial" w:hAnsi="Arial" w:cs="Arial"/>
          <w:lang w:val="en"/>
        </w:rPr>
        <w:t xml:space="preserve"> </w:t>
      </w:r>
      <w:r w:rsidRPr="00D703ED">
        <w:rPr>
          <w:rFonts w:ascii="Arial" w:hAnsi="Arial" w:cs="Arial"/>
          <w:lang w:val="en"/>
        </w:rPr>
        <w:t>plant</w:t>
      </w:r>
      <w:r w:rsidR="00257CF6" w:rsidRPr="00257CF6">
        <w:rPr>
          <w:rFonts w:ascii="Arial" w:hAnsi="Arial" w:cs="Arial"/>
          <w:vertAlign w:val="superscript"/>
          <w:lang w:val="en"/>
        </w:rPr>
        <w:t>-1</w:t>
      </w:r>
      <w:r w:rsidRPr="00D703ED">
        <w:rPr>
          <w:rFonts w:ascii="Arial" w:hAnsi="Arial" w:cs="Arial"/>
          <w:lang w:val="en"/>
        </w:rPr>
        <w:t>) shows an increase in production of only &lt;6 tons/ha, which means that the higher the population density, the lower the eggplant production, conversely if the population density is low, the higher the production.</w:t>
      </w:r>
    </w:p>
    <w:p w14:paraId="2AE49114" w14:textId="77777777" w:rsidR="00B8072C" w:rsidRPr="00D703ED" w:rsidRDefault="00B8072C" w:rsidP="00D703ED">
      <w:pPr>
        <w:ind w:firstLine="720"/>
        <w:jc w:val="both"/>
        <w:rPr>
          <w:rFonts w:ascii="Arial" w:hAnsi="Arial" w:cs="Arial"/>
        </w:rPr>
      </w:pPr>
    </w:p>
    <w:p w14:paraId="2B0AFAEA" w14:textId="77777777" w:rsidR="00D703ED" w:rsidRPr="00486FE7" w:rsidRDefault="00D703ED" w:rsidP="00D703ED">
      <w:pPr>
        <w:spacing w:line="360" w:lineRule="auto"/>
        <w:jc w:val="center"/>
        <w:rPr>
          <w:rFonts w:ascii="Times New Roman" w:eastAsia="Calibri" w:hAnsi="Times New Roman"/>
          <w:bCs/>
          <w:sz w:val="24"/>
          <w:szCs w:val="24"/>
        </w:rPr>
      </w:pPr>
      <w:r w:rsidRPr="00486FE7">
        <w:rPr>
          <w:rFonts w:ascii="Times New Roman" w:eastAsia="Calibri" w:hAnsi="Times New Roman"/>
          <w:bCs/>
          <w:noProof/>
          <w:sz w:val="24"/>
          <w:szCs w:val="24"/>
        </w:rPr>
        <w:drawing>
          <wp:inline distT="0" distB="0" distL="0" distR="0" wp14:anchorId="2E11593A" wp14:editId="36E5AB6F">
            <wp:extent cx="3803650" cy="2025650"/>
            <wp:effectExtent l="0" t="0" r="6350" b="0"/>
            <wp:docPr id="2124030274" name="Chart 21240302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489F40" w14:textId="2104F5FF" w:rsidR="00D703ED" w:rsidRPr="00B82D7D" w:rsidRDefault="00A552D2" w:rsidP="00B959FE">
      <w:pPr>
        <w:ind w:right="-14"/>
        <w:jc w:val="center"/>
        <w:rPr>
          <w:rFonts w:ascii="Arial" w:eastAsia="Calibri" w:hAnsi="Arial" w:cs="Arial"/>
          <w:b/>
          <w:bCs/>
          <w:sz w:val="18"/>
          <w:szCs w:val="18"/>
        </w:rPr>
      </w:pPr>
      <w:r w:rsidRPr="00B82D7D">
        <w:rPr>
          <w:rFonts w:ascii="Arial" w:eastAsia="Calibri" w:hAnsi="Arial" w:cs="Arial"/>
          <w:b/>
          <w:bCs/>
          <w:sz w:val="18"/>
          <w:szCs w:val="18"/>
          <w:lang w:val="en"/>
        </w:rPr>
        <w:t>Fig 2. Relationship Between Whitefly Population Density and Eggplant Production</w:t>
      </w:r>
      <w:r w:rsidR="00D703ED" w:rsidRPr="00B82D7D">
        <w:rPr>
          <w:rFonts w:ascii="Arial" w:eastAsia="Calibri" w:hAnsi="Arial" w:cs="Arial"/>
          <w:b/>
          <w:bCs/>
          <w:sz w:val="18"/>
          <w:szCs w:val="18"/>
        </w:rPr>
        <w:t>.</w:t>
      </w:r>
    </w:p>
    <w:p w14:paraId="559EA571" w14:textId="77777777" w:rsidR="00D703ED" w:rsidRPr="00D703ED" w:rsidRDefault="00D703ED" w:rsidP="00DB0445">
      <w:pPr>
        <w:jc w:val="both"/>
        <w:rPr>
          <w:rFonts w:ascii="Arial" w:hAnsi="Arial" w:cs="Arial"/>
        </w:rPr>
      </w:pPr>
      <w:r w:rsidRPr="00D703ED">
        <w:rPr>
          <w:rFonts w:ascii="Arial" w:hAnsi="Arial" w:cs="Arial"/>
          <w:lang w:val="en"/>
        </w:rPr>
        <w:t>Regression analysis of the relationship between attack intensity and production results has the equation y = -0.145x + 10.032 with a coefficient of determination value of R</w:t>
      </w:r>
      <w:r w:rsidRPr="00F27DE5">
        <w:rPr>
          <w:rFonts w:ascii="Arial" w:hAnsi="Arial" w:cs="Arial"/>
          <w:vertAlign w:val="superscript"/>
          <w:lang w:val="en"/>
        </w:rPr>
        <w:t>2</w:t>
      </w:r>
      <w:r w:rsidRPr="00D703ED">
        <w:rPr>
          <w:rFonts w:ascii="Arial" w:hAnsi="Arial" w:cs="Arial"/>
          <w:lang w:val="en"/>
        </w:rPr>
        <w:t xml:space="preserve"> = 0.9898 (Figure 3) which means that the higher the attack intensity, the lower the production results, conversely if the attack intensity is low, the higher the production results. If the R</w:t>
      </w:r>
      <w:r w:rsidRPr="00F27DE5">
        <w:rPr>
          <w:rFonts w:ascii="Arial" w:hAnsi="Arial" w:cs="Arial"/>
          <w:vertAlign w:val="superscript"/>
          <w:lang w:val="en"/>
        </w:rPr>
        <w:t>2</w:t>
      </w:r>
      <w:r w:rsidRPr="00D703ED">
        <w:rPr>
          <w:rFonts w:ascii="Arial" w:hAnsi="Arial" w:cs="Arial"/>
          <w:lang w:val="en"/>
        </w:rPr>
        <w:t xml:space="preserve"> value is higher, it can indicate a close relationship. This is because damage occurs to the leaves so that the surface area of ​​the leaves for photosynthesis is reduced.</w:t>
      </w:r>
    </w:p>
    <w:p w14:paraId="423DB3BF" w14:textId="77777777" w:rsidR="00D703ED" w:rsidRPr="00486FE7" w:rsidRDefault="00D703ED" w:rsidP="00D703ED">
      <w:pPr>
        <w:spacing w:line="360" w:lineRule="auto"/>
        <w:ind w:firstLine="720"/>
        <w:jc w:val="both"/>
        <w:rPr>
          <w:rFonts w:ascii="Times New Roman" w:hAnsi="Times New Roman"/>
          <w:sz w:val="24"/>
          <w:szCs w:val="24"/>
        </w:rPr>
      </w:pPr>
    </w:p>
    <w:p w14:paraId="542589BE" w14:textId="77777777" w:rsidR="00D703ED" w:rsidRPr="00486FE7" w:rsidRDefault="00D703ED" w:rsidP="00D703ED">
      <w:pPr>
        <w:spacing w:line="360" w:lineRule="auto"/>
        <w:jc w:val="center"/>
        <w:rPr>
          <w:rFonts w:ascii="Times New Roman" w:hAnsi="Times New Roman"/>
          <w:sz w:val="24"/>
          <w:szCs w:val="24"/>
        </w:rPr>
      </w:pPr>
      <w:r w:rsidRPr="00486FE7">
        <w:rPr>
          <w:rFonts w:ascii="Times New Roman" w:hAnsi="Times New Roman"/>
          <w:noProof/>
          <w:sz w:val="24"/>
          <w:szCs w:val="24"/>
        </w:rPr>
        <w:lastRenderedPageBreak/>
        <w:drawing>
          <wp:inline distT="0" distB="0" distL="0" distR="0" wp14:anchorId="03AAD827" wp14:editId="1021E66E">
            <wp:extent cx="3742690" cy="2006600"/>
            <wp:effectExtent l="0" t="0" r="0" b="0"/>
            <wp:docPr id="2124030315" name="Chart 21240303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221251" w14:textId="48C2E622" w:rsidR="00D703ED" w:rsidRPr="00D703ED" w:rsidRDefault="00A552D2" w:rsidP="00B959FE">
      <w:pPr>
        <w:ind w:right="-14"/>
        <w:jc w:val="center"/>
        <w:rPr>
          <w:rFonts w:ascii="Arial" w:hAnsi="Arial" w:cs="Arial"/>
          <w:sz w:val="18"/>
          <w:szCs w:val="18"/>
        </w:rPr>
      </w:pPr>
      <w:r w:rsidRPr="00B82D7D">
        <w:rPr>
          <w:rFonts w:ascii="Arial" w:hAnsi="Arial" w:cs="Arial"/>
          <w:b/>
          <w:bCs/>
          <w:sz w:val="18"/>
          <w:szCs w:val="18"/>
          <w:lang w:val="en"/>
        </w:rPr>
        <w:t>Fig 3. Relationship between Whitefly Attack Intensity and Eggplant Production</w:t>
      </w:r>
      <w:r w:rsidR="00D703ED" w:rsidRPr="00D703ED">
        <w:rPr>
          <w:rFonts w:ascii="Arial" w:hAnsi="Arial" w:cs="Arial"/>
          <w:sz w:val="18"/>
          <w:szCs w:val="18"/>
        </w:rPr>
        <w:t>.</w:t>
      </w:r>
    </w:p>
    <w:p w14:paraId="19259488" w14:textId="77777777" w:rsidR="00D703ED" w:rsidRPr="00D703ED" w:rsidRDefault="00D703ED" w:rsidP="00D703ED">
      <w:pPr>
        <w:spacing w:line="360" w:lineRule="auto"/>
        <w:jc w:val="both"/>
        <w:rPr>
          <w:rFonts w:ascii="Arial" w:hAnsi="Arial" w:cs="Arial"/>
          <w:sz w:val="18"/>
          <w:szCs w:val="18"/>
        </w:rPr>
      </w:pPr>
    </w:p>
    <w:p w14:paraId="20B307FB" w14:textId="605E8837" w:rsidR="00341B62" w:rsidRDefault="00D703ED" w:rsidP="00DB0445">
      <w:pPr>
        <w:jc w:val="both"/>
        <w:rPr>
          <w:rFonts w:ascii="Arial" w:hAnsi="Arial" w:cs="Arial"/>
          <w:lang w:val="en"/>
        </w:rPr>
      </w:pPr>
      <w:r w:rsidRPr="00D703ED">
        <w:rPr>
          <w:rFonts w:ascii="Arial" w:hAnsi="Arial" w:cs="Arial"/>
          <w:lang w:val="en"/>
        </w:rPr>
        <w:t xml:space="preserve">Regression analysis showed a negative relationship between the population/intensity of whitefly attacks and eggplant production (R² = 0.9739 and 0.9898), proving that pest control using neem leaf extract has a direct impact on increasing eggplant plant productivity. These results reinforce previous findings that controlling </w:t>
      </w:r>
      <w:r w:rsidRPr="00F27DE5">
        <w:rPr>
          <w:rFonts w:ascii="Arial" w:hAnsi="Arial" w:cs="Arial"/>
          <w:i/>
          <w:iCs/>
          <w:lang w:val="en"/>
        </w:rPr>
        <w:t xml:space="preserve">B. </w:t>
      </w:r>
      <w:proofErr w:type="spellStart"/>
      <w:r w:rsidRPr="00F27DE5">
        <w:rPr>
          <w:rFonts w:ascii="Arial" w:hAnsi="Arial" w:cs="Arial"/>
          <w:i/>
          <w:iCs/>
          <w:lang w:val="en"/>
        </w:rPr>
        <w:t>tabaci</w:t>
      </w:r>
      <w:proofErr w:type="spellEnd"/>
      <w:r w:rsidRPr="00D703ED">
        <w:rPr>
          <w:rFonts w:ascii="Arial" w:hAnsi="Arial" w:cs="Arial"/>
          <w:lang w:val="en"/>
        </w:rPr>
        <w:t xml:space="preserve"> with neem leaf extract not only reduces plant damage but also significantly increases eggplant productivity. Attacks caused by whiteflies on eggplant can also affect production by causing suboptimal plant growth and development </w:t>
      </w:r>
      <w:r w:rsidR="00712D20">
        <w:rPr>
          <w:rFonts w:ascii="Arial" w:hAnsi="Arial" w:cs="Arial"/>
          <w:lang w:val="en"/>
        </w:rPr>
        <w:fldChar w:fldCharType="begin"/>
      </w:r>
      <w:r w:rsidR="008F1181">
        <w:rPr>
          <w:rFonts w:ascii="Arial" w:hAnsi="Arial" w:cs="Arial"/>
          <w:lang w:val="en"/>
        </w:rPr>
        <w:instrText xml:space="preserve"> ADDIN ZOTERO_ITEM CSL_CITATION {"citationID":"waVN0HIo","properties":{"formattedCitation":"(Arsi et al., 2022)","plainCitation":"(Arsi et al., 2022)","noteIndex":0},"citationItems":[{"id":2635,"uris":["http://zotero.org/users/local/hmF4TPw9/items/AJ6HNGQF"],"itemData":{"id":2635,"type":"article-journal","abstract":"Terung (Solanum melongena L.) termasuk salah satu komoditas sayuran buah penting yang mempunyai banyak varietas dengan berbagai bentuk dan warna yang khas. Dalam budidaya tanaman terung, beberapa kendala yang sering dihadapi oleh petani. Kendala ini salah satunya adalah adanya serangan organisme pengganggu tanaman. Gangguan hama pada tanaman terung dapat penurunan produksi karena serangan hama mengakibatkan pertumbuhan dan perkembangan tanaman menjadi tidak optimum. Tujuan penelitian ini adalah untuk melakukan inventarisasi spesies dan menentukan intensitas serangan hama tanaman terung pada dua sistem kultur teknis di Kabupaten Agam, Sumatera Barat. Penelitian dilakukan dari bulan Mei sampai Juli 2021. Metode yang digunakan adalah survey atau observasi langsung di lapangan untuk mengamati jenis spesies, jumlah populasi dan intensitas serangan hama dengan pengambilan sampel yang dilakukan secara acak. Penelitian dilakukan di dua lahan pertanaman terung dengan umur tanaman yang berbeda. Jumlah populasi dan intensitas serangan hama dianalisis menggunakan uji t pada taraf kepercayaan 5%. Hama yang ditemukan pada tanaman terung adalah Epilachna sparsa (Coleoptera: Coccinellidae), Empoasca sp. (Hemiptera: Cicadellidae), Bemisia tabaci (Hemiptera: Aleyrodidae), Spodoptera litura (Lepidoptera: Noctuidae), Chrysodeixis chalcites (Lepidoptera: Noctuidae) dan Bradybaena sp. (Stylommatophora: Bradybaenidae). Hasil pengamatan menunjukkan bahwa kultur teknis berpengaruh secara signifikan terhadap populasi hama dan intensitas serangan hama Empoasca sp., B. tabaci, E. sparsa, S. litura, Bradybaena sp. dan C. chalcites , akan tetapi populasi hama dan insitensitas serangan pada masing-masing pengamatan ada yang tidak berpengaruh secara signifikan.","container-title":"Agrikultura","DOI":"10.24198/agrikultura.v33i2.40249","ISSN":"2685-3345, 0853-2885","issue":"2","journalAbbreviation":"Agrikultura","page":"126","source":"DOI.org (Crossref)","title":"Inventarisasi Spesies dan Intensitas Serangan Hama Tanaman Terung (Solanum melongena L.) pada Dua Sistem Kultur Teknis di Daerah Kabupaten Agam, Sumatera Barat","volume":"33","author":[{"family":"Arsi","given":"Arsi"},{"family":"Lailaturrahmi","given":"Lailaturrahmi"},{"family":"SHK","given":"Suparman"},{"family":"Hamidson","given":"Harman"},{"family":"Pujiastuti","given":"Yulia"},{"family":"Gunawan","given":"Bambang"},{"family":"Pratama","given":"Rahmat"},{"family":"Umayah","given":"Abu"}],"issued":{"date-parts":[["2022",8,12]]}}}],"schema":"https://github.com/citation-style-language/schema/raw/master/csl-citation.json"} </w:instrText>
      </w:r>
      <w:r w:rsidR="00712D20">
        <w:rPr>
          <w:rFonts w:ascii="Arial" w:hAnsi="Arial" w:cs="Arial"/>
          <w:lang w:val="en"/>
        </w:rPr>
        <w:fldChar w:fldCharType="separate"/>
      </w:r>
      <w:r w:rsidR="00712D20" w:rsidRPr="00712D20">
        <w:rPr>
          <w:rFonts w:ascii="Arial" w:hAnsi="Arial" w:cs="Arial"/>
        </w:rPr>
        <w:t>(Arsi et al., 2022)</w:t>
      </w:r>
      <w:r w:rsidR="00712D20">
        <w:rPr>
          <w:rFonts w:ascii="Arial" w:hAnsi="Arial" w:cs="Arial"/>
          <w:lang w:val="en"/>
        </w:rPr>
        <w:fldChar w:fldCharType="end"/>
      </w:r>
      <w:r w:rsidRPr="00D703ED">
        <w:rPr>
          <w:rFonts w:ascii="Arial" w:hAnsi="Arial" w:cs="Arial"/>
          <w:lang w:val="en"/>
        </w:rPr>
        <w:t>. Therefore, attacks caused by whiteflies can cause quite high yield losses of up to 20-100% and can even result in crop failure</w:t>
      </w:r>
      <w:r w:rsidR="00341B62">
        <w:rPr>
          <w:rFonts w:ascii="Arial" w:hAnsi="Arial" w:cs="Arial"/>
          <w:lang w:val="en"/>
        </w:rPr>
        <w:t xml:space="preserve"> </w:t>
      </w:r>
      <w:r w:rsidR="00341B62">
        <w:rPr>
          <w:rFonts w:ascii="Arial" w:hAnsi="Arial" w:cs="Arial"/>
          <w:lang w:val="en"/>
        </w:rPr>
        <w:fldChar w:fldCharType="begin"/>
      </w:r>
      <w:r w:rsidR="000728E7">
        <w:rPr>
          <w:rFonts w:ascii="Arial" w:hAnsi="Arial" w:cs="Arial"/>
          <w:lang w:val="en"/>
        </w:rPr>
        <w:instrText xml:space="preserve"> ADDIN ZOTERO_ITEM CSL_CITATION {"citationID":"PVVdmbcE","properties":{"formattedCitation":"(Kedar et al., 2014)","plainCitation":"(Kedar et al., 2014)","noteIndex":0},"citationItems":[{"id":2685,"uris":["http://zotero.org/users/local/hmF4TPw9/items/X2CA95K3"],"itemData":{"id":2685,"type":"article-journal","abstract":"The whitefly, Bemisia tabaci (Gennadius) is a worldwide pest in diverse agroecosystems. There arenumerous species of predators and parasitoids that are associated with this pest. A field survey was conducted to determine the natural enemies of B. tabaci in 14 cultivated crops in Hisar, Haryana. Six species of natural enemies of B. tabaci were observed, including 5 species of predators and onespecies of parasitoid. Serangium parcesetosum Sicard, Cheilomenes sexmaculata (Fabricius) andBrumoides suturalis (Fabricius) were the most commonly found predators. Encarsia lutea was theonly nymphal parasitoid reported on seven crops. S. parcesetosum was reported for the first timefrom Haryana on B. tabaci on cotton.","container-title":"Journal of Biopesticides","DOI":"10.57182/jbiopestic.7.1.57-59","ISSN":"0974391X, 22308385","issue":"01","journalAbbreviation":"JBiopest","page":"57-59","source":"DOI.org (Crossref)","title":"Record of natural enemies of whitefly, Bemisia tabaci (Gennadius) (Hemiptera: Aleyrodidae) in some cultivated crops in Haryana","title-short":"RECORD OF NATURAL ENEMIES OF WHITEFLY, BEMISIA TABACI (GENNADIUS)(HEMIPTERA","volume":"07","author":[{"family":"Kedar","given":"S C"},{"family":"Saini","given":"R K"},{"family":"Kumaranag","given":"K M"},{"family":"Sharma","given":"S S"}],"issued":{"date-parts":[["2014",6,1]]}}}],"schema":"https://github.com/citation-style-language/schema/raw/master/csl-citation.json"} </w:instrText>
      </w:r>
      <w:r w:rsidR="00341B62">
        <w:rPr>
          <w:rFonts w:ascii="Arial" w:hAnsi="Arial" w:cs="Arial"/>
          <w:lang w:val="en"/>
        </w:rPr>
        <w:fldChar w:fldCharType="separate"/>
      </w:r>
      <w:r w:rsidR="000728E7" w:rsidRPr="000728E7">
        <w:rPr>
          <w:rFonts w:ascii="Arial" w:hAnsi="Arial" w:cs="Arial"/>
        </w:rPr>
        <w:t>(Kedar et al., 2014)</w:t>
      </w:r>
      <w:r w:rsidR="00341B62">
        <w:rPr>
          <w:rFonts w:ascii="Arial" w:hAnsi="Arial" w:cs="Arial"/>
          <w:lang w:val="en"/>
        </w:rPr>
        <w:fldChar w:fldCharType="end"/>
      </w:r>
      <w:r w:rsidR="00341B62">
        <w:rPr>
          <w:rFonts w:ascii="Arial" w:hAnsi="Arial" w:cs="Arial"/>
          <w:lang w:val="en"/>
        </w:rPr>
        <w:t>.</w:t>
      </w:r>
    </w:p>
    <w:p w14:paraId="47942BE9" w14:textId="5CCD3691" w:rsidR="00D703ED" w:rsidRPr="00D703ED" w:rsidRDefault="00D703ED" w:rsidP="00DB0445">
      <w:pPr>
        <w:spacing w:before="120"/>
        <w:jc w:val="both"/>
        <w:rPr>
          <w:rFonts w:ascii="Arial" w:hAnsi="Arial" w:cs="Arial"/>
          <w:lang w:val="en"/>
        </w:rPr>
      </w:pPr>
      <w:r w:rsidRPr="00D703ED">
        <w:rPr>
          <w:rFonts w:ascii="Arial" w:hAnsi="Arial" w:cs="Arial"/>
          <w:lang w:val="en"/>
        </w:rPr>
        <w:t xml:space="preserve">Neem leaf extract is effective in controlling whitefly attacks on eggplant because neem leaves contain natural compounds such as </w:t>
      </w:r>
      <w:proofErr w:type="spellStart"/>
      <w:r w:rsidRPr="00D703ED">
        <w:rPr>
          <w:rFonts w:ascii="Arial" w:hAnsi="Arial" w:cs="Arial"/>
          <w:lang w:val="en"/>
        </w:rPr>
        <w:t>salanin</w:t>
      </w:r>
      <w:proofErr w:type="spellEnd"/>
      <w:r w:rsidRPr="00D703ED">
        <w:rPr>
          <w:rFonts w:ascii="Arial" w:hAnsi="Arial" w:cs="Arial"/>
          <w:lang w:val="en"/>
        </w:rPr>
        <w:t xml:space="preserve"> and </w:t>
      </w:r>
      <w:proofErr w:type="spellStart"/>
      <w:r w:rsidRPr="00D703ED">
        <w:rPr>
          <w:rFonts w:ascii="Arial" w:hAnsi="Arial" w:cs="Arial"/>
          <w:lang w:val="en"/>
        </w:rPr>
        <w:t>meliatriol</w:t>
      </w:r>
      <w:proofErr w:type="spellEnd"/>
      <w:r w:rsidRPr="00D703ED">
        <w:rPr>
          <w:rFonts w:ascii="Arial" w:hAnsi="Arial" w:cs="Arial"/>
          <w:lang w:val="en"/>
        </w:rPr>
        <w:t xml:space="preserve"> which are effective as pest controllers. These compounds can inhibit pest growth and also reduce pest appetite</w:t>
      </w:r>
      <w:r w:rsidR="008F1181">
        <w:rPr>
          <w:rFonts w:ascii="Arial" w:hAnsi="Arial" w:cs="Arial"/>
          <w:lang w:val="en"/>
        </w:rPr>
        <w:t xml:space="preserve"> </w:t>
      </w:r>
      <w:r w:rsidR="008F1181">
        <w:rPr>
          <w:rFonts w:ascii="Arial" w:hAnsi="Arial" w:cs="Arial"/>
          <w:lang w:val="en"/>
        </w:rPr>
        <w:fldChar w:fldCharType="begin"/>
      </w:r>
      <w:r w:rsidR="008F1181">
        <w:rPr>
          <w:rFonts w:ascii="Arial" w:hAnsi="Arial" w:cs="Arial"/>
          <w:lang w:val="en"/>
        </w:rPr>
        <w:instrText xml:space="preserve"> ADDIN ZOTERO_ITEM CSL_CITATION {"citationID":"yKn2upza","properties":{"formattedCitation":"(Hikal et al., 2017)","plainCitation":"(Hikal et al., 2017)","noteIndex":0},"citationItems":[{"id":2568,"uris":["http://zotero.org/users/local/hmF4TPw9/items/6CYYA527"],"itemData":{"id":2568,"type":"article-journal","container-title":"Cogent Biology","DOI":"10.1080/23312025.2017.1404274","ISSN":"2331-2025","issue":"1","journalAbbreviation":"Cogent Biology","language":"en","page":"1404274","source":"DOI.org (Crossref)","title":"Botanical insecticide as simple extractives for pest control","volume":"3","author":[{"family":"Hikal","given":"Wafaa M."},{"family":"Baeshen","given":"Rowida S."},{"family":"Said-Al Ahl","given":"Hussein A.H."}],"editor":[{"family":"Ujházy","given":"Karol"}],"issued":{"date-parts":[["2017",1,1]]}}}],"schema":"https://github.com/citation-style-language/schema/raw/master/csl-citation.json"} </w:instrText>
      </w:r>
      <w:r w:rsidR="008F1181">
        <w:rPr>
          <w:rFonts w:ascii="Arial" w:hAnsi="Arial" w:cs="Arial"/>
          <w:lang w:val="en"/>
        </w:rPr>
        <w:fldChar w:fldCharType="separate"/>
      </w:r>
      <w:r w:rsidR="008F1181" w:rsidRPr="008F1181">
        <w:rPr>
          <w:rFonts w:ascii="Arial" w:hAnsi="Arial" w:cs="Arial"/>
        </w:rPr>
        <w:t>(Hikal et al., 2017)</w:t>
      </w:r>
      <w:r w:rsidR="008F1181">
        <w:rPr>
          <w:rFonts w:ascii="Arial" w:hAnsi="Arial" w:cs="Arial"/>
          <w:lang w:val="en"/>
        </w:rPr>
        <w:fldChar w:fldCharType="end"/>
      </w:r>
      <w:r w:rsidRPr="00D703ED">
        <w:rPr>
          <w:rFonts w:ascii="Arial" w:hAnsi="Arial" w:cs="Arial"/>
          <w:lang w:val="en"/>
        </w:rPr>
        <w:t>, this is in accordance with research results that the use of neem leaf extract has been shown to increase eggplant production. This is due to a decrease in the percentage of pest attacks that have a direct effect on the chlorophyll content of the leaves. Chlorophyll, as the main component of chloroplasts, has a positive correlation with the rate of photosynthesis. This photosynthesis process is important for plant growth and development</w:t>
      </w:r>
      <w:r w:rsidR="00712D20">
        <w:rPr>
          <w:rFonts w:ascii="Arial" w:hAnsi="Arial" w:cs="Arial"/>
          <w:lang w:val="en"/>
        </w:rPr>
        <w:t xml:space="preserve"> </w:t>
      </w:r>
      <w:r w:rsidR="00712D20">
        <w:rPr>
          <w:rFonts w:ascii="Arial" w:hAnsi="Arial" w:cs="Arial"/>
          <w:lang w:val="en"/>
        </w:rPr>
        <w:fldChar w:fldCharType="begin"/>
      </w:r>
      <w:r w:rsidR="00672098">
        <w:rPr>
          <w:rFonts w:ascii="Arial" w:hAnsi="Arial" w:cs="Arial"/>
          <w:lang w:val="en"/>
        </w:rPr>
        <w:instrText xml:space="preserve"> ADDIN ZOTERO_ITEM CSL_CITATION {"citationID":"GmqUbX1K","properties":{"formattedCitation":"(Ali &amp; Aprilia, 2018; Wang et al., 2025)","plainCitation":"(Ali &amp; Aprilia, 2018; Wang et al., 2025)","noteIndex":0},"citationItems":[{"id":2627,"uris":["http://zotero.org/users/local/hmF4TPw9/items/BTU63SDG"],"itemData":{"id":2627,"type":"article-journal","container-title":"Agrovigor: Jurnal Agroekoteknologi","DOI":"10.21107/agrovigor.v11i2.5018","ISSN":"19795777, 24770353","journalAbbreviation":"Agrovigor","page":"101-105","source":"DOI.org (Crossref)","title":"Serangan Virus Kuning Terong pada Induksi Ekstrak Daun Clerodendrum japonicum dan Mirabilis jalapa","author":[{"family":"Ali","given":"Fahri"},{"family":"Aprilia","given":"Rennanti Lunnadiyah"}],"issued":{"date-parts":[["2018",9,1]]}}},{"id":2684,"uris":["http://zotero.org/users/local/hmF4TPw9/items/9A2CC9ZI"],"itemData":{"id":2684,"type":"article-journal","container-title":"Environmental and Experimental Botany","DOI":"10.1016/j.envexpbot.2025.106086","ISSN":"00988472","journalAbbreviation":"Environmental and Experimental Botany","language":"en","page":"106086","source":"DOI.org (Crossref)","title":"Effects of nitrogen and phosphorus inputs on photosynthesis of three emergent macrophytes in a freshwater wetland","volume":"230","author":[{"family":"Wang","given":"Xiaopan"},{"family":"Feng","given":"Jiayin"},{"family":"Zhang","given":"Jinhua"},{"family":"Wang","given":"Hongpeng"},{"family":"Guo","given":"Yunpeng"},{"family":"Ma","given":"Wenjing"},{"family":"Lyu","given":"Yaru"},{"family":"Wang","given":"Chao"},{"family":"Han","given":"Xu"},{"family":"Ru","given":"Jingyi"},{"family":"Qiu","given":"Xueli"},{"family":"Wan","given":"Shiqiang"}],"issued":{"date-parts":[["2025",2]]}}}],"schema":"https://github.com/citation-style-language/schema/raw/master/csl-citation.json"} </w:instrText>
      </w:r>
      <w:r w:rsidR="00712D20">
        <w:rPr>
          <w:rFonts w:ascii="Arial" w:hAnsi="Arial" w:cs="Arial"/>
          <w:lang w:val="en"/>
        </w:rPr>
        <w:fldChar w:fldCharType="separate"/>
      </w:r>
      <w:r w:rsidR="00672098" w:rsidRPr="00672098">
        <w:rPr>
          <w:rFonts w:ascii="Arial" w:hAnsi="Arial" w:cs="Arial"/>
        </w:rPr>
        <w:t>(Ali &amp; Aprilia, 2018; Wang et al., 2025)</w:t>
      </w:r>
      <w:r w:rsidR="00712D20">
        <w:rPr>
          <w:rFonts w:ascii="Arial" w:hAnsi="Arial" w:cs="Arial"/>
          <w:lang w:val="en"/>
        </w:rPr>
        <w:fldChar w:fldCharType="end"/>
      </w:r>
      <w:r w:rsidR="008F1181">
        <w:rPr>
          <w:rFonts w:ascii="Arial" w:hAnsi="Arial" w:cs="Arial"/>
          <w:lang w:val="en"/>
        </w:rPr>
        <w:t>.</w:t>
      </w:r>
    </w:p>
    <w:p w14:paraId="1A6573D2" w14:textId="77777777" w:rsidR="00D703ED" w:rsidRPr="00D703ED" w:rsidRDefault="00D703ED" w:rsidP="00DB0445">
      <w:pPr>
        <w:spacing w:before="120"/>
        <w:jc w:val="both"/>
        <w:rPr>
          <w:rFonts w:ascii="Arial" w:hAnsi="Arial" w:cs="Arial"/>
        </w:rPr>
      </w:pPr>
      <w:r w:rsidRPr="00D703ED">
        <w:rPr>
          <w:rFonts w:ascii="Arial" w:hAnsi="Arial" w:cs="Arial"/>
          <w:lang w:val="en"/>
        </w:rPr>
        <w:t>The decrease in whitefly attacks has a direct impact on increasing eggplant production. Several factors that support this include: 1) Increased photosynthesis, leaves that are free from damage can photosynthesize optimally, supporting growth and fruiting, 2) Reduction of plant stress, plants that are not disturbed by pests are able to allocate more energy to fruit production, 3) Better fruit quality, the fruit produced is healthier and free from damage due to pest attacks.</w:t>
      </w:r>
    </w:p>
    <w:p w14:paraId="18386CDA" w14:textId="77777777" w:rsidR="00D703ED" w:rsidRPr="00D703ED" w:rsidRDefault="00D703ED" w:rsidP="00D703ED">
      <w:pPr>
        <w:pStyle w:val="Body"/>
        <w:spacing w:after="0"/>
        <w:rPr>
          <w:rFonts w:ascii="Arial" w:hAnsi="Arial" w:cs="Arial"/>
          <w:lang w:val="en"/>
        </w:rPr>
      </w:pPr>
    </w:p>
    <w:p w14:paraId="5E748A23" w14:textId="18777405" w:rsidR="00B8072C" w:rsidRDefault="004403A6" w:rsidP="00B8072C">
      <w:pPr>
        <w:pStyle w:val="ConcHead"/>
        <w:spacing w:after="0"/>
        <w:jc w:val="both"/>
        <w:rPr>
          <w:rFonts w:ascii="Arial" w:hAnsi="Arial" w:cs="Arial"/>
        </w:rPr>
      </w:pPr>
      <w:r>
        <w:rPr>
          <w:rFonts w:ascii="Arial" w:hAnsi="Arial" w:cs="Arial"/>
        </w:rPr>
        <w:t>5</w:t>
      </w:r>
      <w:r w:rsidR="00B8072C">
        <w:rPr>
          <w:rFonts w:ascii="Arial" w:hAnsi="Arial" w:cs="Arial"/>
        </w:rPr>
        <w:t xml:space="preserve">. </w:t>
      </w:r>
      <w:r w:rsidR="00B8072C" w:rsidRPr="00FB3A86">
        <w:rPr>
          <w:rFonts w:ascii="Arial" w:hAnsi="Arial" w:cs="Arial"/>
        </w:rPr>
        <w:t>Conclusion</w:t>
      </w:r>
    </w:p>
    <w:p w14:paraId="44EFB6A0" w14:textId="77777777" w:rsidR="00CA20F3" w:rsidRDefault="00CA20F3" w:rsidP="00B8072C">
      <w:pPr>
        <w:pStyle w:val="ConcHead"/>
        <w:spacing w:after="0"/>
        <w:jc w:val="both"/>
        <w:rPr>
          <w:rFonts w:ascii="Arial" w:hAnsi="Arial" w:cs="Arial"/>
        </w:rPr>
      </w:pPr>
    </w:p>
    <w:p w14:paraId="49285815" w14:textId="7CBC5942" w:rsidR="00D703ED" w:rsidRDefault="00D703ED" w:rsidP="00D703ED">
      <w:pPr>
        <w:pStyle w:val="Body"/>
        <w:spacing w:after="0"/>
        <w:rPr>
          <w:rFonts w:ascii="Arial" w:hAnsi="Arial" w:cs="Arial"/>
          <w:lang w:val="en"/>
        </w:rPr>
      </w:pPr>
      <w:r w:rsidRPr="00D703ED">
        <w:rPr>
          <w:rFonts w:ascii="Arial" w:hAnsi="Arial" w:cs="Arial"/>
          <w:lang w:val="en"/>
        </w:rPr>
        <w:t>Based on the results of the study, it can be concluded as follows: 1. Neem leaf extract is effective and efficient in controlling whiteflies and increasing eggplant production. 2. The optimal concentration that can be used is 2-4 g.L</w:t>
      </w:r>
      <w:r w:rsidRPr="00616868">
        <w:rPr>
          <w:rFonts w:ascii="Arial" w:hAnsi="Arial" w:cs="Arial"/>
          <w:vertAlign w:val="superscript"/>
          <w:lang w:val="en"/>
        </w:rPr>
        <w:t>-1</w:t>
      </w:r>
      <w:r w:rsidRPr="00D703ED">
        <w:rPr>
          <w:rFonts w:ascii="Arial" w:hAnsi="Arial" w:cs="Arial"/>
          <w:lang w:val="en"/>
        </w:rPr>
        <w:t>, considering the effectiveness and cost efficiency</w:t>
      </w:r>
      <w:r w:rsidR="00754764">
        <w:rPr>
          <w:rFonts w:ascii="Arial" w:hAnsi="Arial" w:cs="Arial"/>
          <w:lang w:val="en"/>
        </w:rPr>
        <w:t>.</w:t>
      </w:r>
    </w:p>
    <w:p w14:paraId="739175B8" w14:textId="77777777" w:rsidR="00754764" w:rsidRPr="00D703ED" w:rsidRDefault="00754764" w:rsidP="00D703ED">
      <w:pPr>
        <w:pStyle w:val="Body"/>
        <w:spacing w:after="0"/>
        <w:rPr>
          <w:rFonts w:ascii="Arial" w:hAnsi="Arial" w:cs="Arial"/>
        </w:rPr>
      </w:pPr>
    </w:p>
    <w:p w14:paraId="628F9D1D" w14:textId="77777777" w:rsidR="00FF5C23" w:rsidRDefault="00FF5C23" w:rsidP="00352F7C">
      <w:pPr>
        <w:pStyle w:val="ReferHead"/>
        <w:spacing w:after="0"/>
        <w:jc w:val="both"/>
        <w:rPr>
          <w:rFonts w:ascii="Arial" w:hAnsi="Arial" w:cs="Arial"/>
          <w:b w:val="0"/>
          <w:caps w:val="0"/>
          <w:sz w:val="20"/>
        </w:rPr>
      </w:pPr>
    </w:p>
    <w:p w14:paraId="4D3BA30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444FA79" w14:textId="77777777" w:rsidR="00337E36" w:rsidRDefault="00337E36" w:rsidP="00441B6F">
      <w:pPr>
        <w:pStyle w:val="ReferHead"/>
        <w:spacing w:after="0"/>
        <w:jc w:val="both"/>
        <w:rPr>
          <w:rFonts w:ascii="Arial" w:hAnsi="Arial" w:cs="Arial"/>
        </w:rPr>
      </w:pPr>
    </w:p>
    <w:p w14:paraId="6DB344BF" w14:textId="77777777" w:rsidR="00130ED1" w:rsidRPr="00130ED1" w:rsidRDefault="00337E36" w:rsidP="00130ED1">
      <w:pPr>
        <w:pStyle w:val="Bibliography"/>
        <w:spacing w:line="240" w:lineRule="auto"/>
        <w:jc w:val="both"/>
        <w:rPr>
          <w:rFonts w:ascii="Arial" w:hAnsi="Arial" w:cs="Arial"/>
          <w:sz w:val="20"/>
        </w:rPr>
      </w:pPr>
      <w:r>
        <w:rPr>
          <w:rFonts w:ascii="Arial" w:hAnsi="Arial" w:cs="Arial"/>
        </w:rPr>
        <w:fldChar w:fldCharType="begin"/>
      </w:r>
      <w:r>
        <w:rPr>
          <w:rFonts w:ascii="Arial" w:hAnsi="Arial" w:cs="Arial"/>
        </w:rPr>
        <w:instrText xml:space="preserve"> ADDIN ZOTERO_BIBL {"uncited":[],"omitted":[],"custom":[]} CSL_BIBLIOGRAPHY </w:instrText>
      </w:r>
      <w:r>
        <w:rPr>
          <w:rFonts w:ascii="Arial" w:hAnsi="Arial" w:cs="Arial"/>
        </w:rPr>
        <w:fldChar w:fldCharType="separate"/>
      </w:r>
      <w:r w:rsidR="00130ED1" w:rsidRPr="00130ED1">
        <w:rPr>
          <w:rFonts w:ascii="Arial" w:hAnsi="Arial" w:cs="Arial"/>
          <w:sz w:val="20"/>
        </w:rPr>
        <w:t xml:space="preserve">Abubakar, M., Koul, B., Chandrashekar, K., Raut, A., &amp; Yadav, D. (2022). Whitefly (Bemisia tabaci) Management (WFM) Strategies for Sustainable Agriculture: A Review. </w:t>
      </w:r>
      <w:r w:rsidR="00130ED1" w:rsidRPr="00130ED1">
        <w:rPr>
          <w:rFonts w:ascii="Arial" w:hAnsi="Arial" w:cs="Arial"/>
          <w:i/>
          <w:iCs/>
          <w:sz w:val="20"/>
        </w:rPr>
        <w:t>Agriculture</w:t>
      </w:r>
      <w:r w:rsidR="00130ED1" w:rsidRPr="00130ED1">
        <w:rPr>
          <w:rFonts w:ascii="Arial" w:hAnsi="Arial" w:cs="Arial"/>
          <w:sz w:val="20"/>
        </w:rPr>
        <w:t xml:space="preserve">, </w:t>
      </w:r>
      <w:r w:rsidR="00130ED1" w:rsidRPr="00130ED1">
        <w:rPr>
          <w:rFonts w:ascii="Arial" w:hAnsi="Arial" w:cs="Arial"/>
          <w:i/>
          <w:iCs/>
          <w:sz w:val="20"/>
        </w:rPr>
        <w:t>12</w:t>
      </w:r>
      <w:r w:rsidR="00130ED1" w:rsidRPr="00130ED1">
        <w:rPr>
          <w:rFonts w:ascii="Arial" w:hAnsi="Arial" w:cs="Arial"/>
          <w:sz w:val="20"/>
        </w:rPr>
        <w:t>(9), 1317. https://doi.org/10.3390/agriculture12091317</w:t>
      </w:r>
    </w:p>
    <w:p w14:paraId="11613A6B"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Akin-Osanaiye, B. C., Hassan, A., &amp; Abodunde, C. A. (2024). Comparative Analysis of the Nutrient and Anti-Nutrient Compositions of Five Different African Eggplants. </w:t>
      </w:r>
      <w:r w:rsidRPr="00130ED1">
        <w:rPr>
          <w:rFonts w:ascii="Arial" w:hAnsi="Arial" w:cs="Arial"/>
          <w:i/>
          <w:iCs/>
          <w:sz w:val="20"/>
        </w:rPr>
        <w:t>International Journal on Food, Agriculture and Natural Resources</w:t>
      </w:r>
      <w:r w:rsidRPr="00130ED1">
        <w:rPr>
          <w:rFonts w:ascii="Arial" w:hAnsi="Arial" w:cs="Arial"/>
          <w:sz w:val="20"/>
        </w:rPr>
        <w:t xml:space="preserve">, </w:t>
      </w:r>
      <w:r w:rsidRPr="00130ED1">
        <w:rPr>
          <w:rFonts w:ascii="Arial" w:hAnsi="Arial" w:cs="Arial"/>
          <w:i/>
          <w:iCs/>
          <w:sz w:val="20"/>
        </w:rPr>
        <w:t>5</w:t>
      </w:r>
      <w:r w:rsidRPr="00130ED1">
        <w:rPr>
          <w:rFonts w:ascii="Arial" w:hAnsi="Arial" w:cs="Arial"/>
          <w:sz w:val="20"/>
        </w:rPr>
        <w:t>(2), 1–9. https://doi.org/10.46676/ij-fanres.v5i2.230</w:t>
      </w:r>
    </w:p>
    <w:p w14:paraId="5A0AC50E"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Ali, F., &amp; Aprilia, R. L. (2018). Serangan Virus Kuning Terong pada Induksi Ekstrak Daun Clerodendrum japonicum dan Mirabilis jalapa. </w:t>
      </w:r>
      <w:r w:rsidRPr="00130ED1">
        <w:rPr>
          <w:rFonts w:ascii="Arial" w:hAnsi="Arial" w:cs="Arial"/>
          <w:i/>
          <w:iCs/>
          <w:sz w:val="20"/>
        </w:rPr>
        <w:t>Agrovigor: Jurnal Agroekoteknologi</w:t>
      </w:r>
      <w:r w:rsidRPr="00130ED1">
        <w:rPr>
          <w:rFonts w:ascii="Arial" w:hAnsi="Arial" w:cs="Arial"/>
          <w:sz w:val="20"/>
        </w:rPr>
        <w:t>, 101–105. https://doi.org/10.21107/agrovigor.v11i2.5018</w:t>
      </w:r>
    </w:p>
    <w:p w14:paraId="6A368E0A"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Amelia, Khaerunnisa, &amp; Haeruddin. (2020). Analisis Ekstrak Kulit Batang Tanaman Biduri Terhadap Kematian Jentik Nyamuk Aedes Aegypti. </w:t>
      </w:r>
      <w:r w:rsidRPr="00130ED1">
        <w:rPr>
          <w:rFonts w:ascii="Arial" w:hAnsi="Arial" w:cs="Arial"/>
          <w:i/>
          <w:iCs/>
          <w:sz w:val="20"/>
        </w:rPr>
        <w:t>Window of Health : Jurnal Kesehatan</w:t>
      </w:r>
      <w:r w:rsidRPr="00130ED1">
        <w:rPr>
          <w:rFonts w:ascii="Arial" w:hAnsi="Arial" w:cs="Arial"/>
          <w:sz w:val="20"/>
        </w:rPr>
        <w:t xml:space="preserve">, </w:t>
      </w:r>
      <w:r w:rsidRPr="00130ED1">
        <w:rPr>
          <w:rFonts w:ascii="Arial" w:hAnsi="Arial" w:cs="Arial"/>
          <w:i/>
          <w:iCs/>
          <w:sz w:val="20"/>
        </w:rPr>
        <w:t>3</w:t>
      </w:r>
      <w:r w:rsidRPr="00130ED1">
        <w:rPr>
          <w:rFonts w:ascii="Arial" w:hAnsi="Arial" w:cs="Arial"/>
          <w:sz w:val="20"/>
        </w:rPr>
        <w:t>(3), 211–217. https://doi.org/10.33096/woh.v3i3.542</w:t>
      </w:r>
    </w:p>
    <w:p w14:paraId="49F3FB4F"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Arsi, A., Lailaturrahmi, L., SHK, S., Hamidson, H., Pujiastuti, Y., Gunawan, B., Pratama, R., &amp; Umayah, A. (2022). Inventarisasi Spesies dan Intensitas Serangan Hama Tanaman Terung (Solanum melongena L.) pada Dua Sistem Kultur Teknis di Daerah Kabupaten Agam, Sumatera Barat. </w:t>
      </w:r>
      <w:r w:rsidRPr="00130ED1">
        <w:rPr>
          <w:rFonts w:ascii="Arial" w:hAnsi="Arial" w:cs="Arial"/>
          <w:i/>
          <w:iCs/>
          <w:sz w:val="20"/>
        </w:rPr>
        <w:t>Agrikultura</w:t>
      </w:r>
      <w:r w:rsidRPr="00130ED1">
        <w:rPr>
          <w:rFonts w:ascii="Arial" w:hAnsi="Arial" w:cs="Arial"/>
          <w:sz w:val="20"/>
        </w:rPr>
        <w:t xml:space="preserve">, </w:t>
      </w:r>
      <w:r w:rsidRPr="00130ED1">
        <w:rPr>
          <w:rFonts w:ascii="Arial" w:hAnsi="Arial" w:cs="Arial"/>
          <w:i/>
          <w:iCs/>
          <w:sz w:val="20"/>
        </w:rPr>
        <w:t>33</w:t>
      </w:r>
      <w:r w:rsidRPr="00130ED1">
        <w:rPr>
          <w:rFonts w:ascii="Arial" w:hAnsi="Arial" w:cs="Arial"/>
          <w:sz w:val="20"/>
        </w:rPr>
        <w:t>(2), 126. https://doi.org/10.24198/agrikultura.v33i2.40249</w:t>
      </w:r>
    </w:p>
    <w:p w14:paraId="2FFCF232"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Bornancini, V. A., Irazoqui, J. M., Flores, C. R., Vaghi Medina, C. G., Amadio, A. F., &amp; López Lambertini, P. M. (2020). Reconstruction and Characterization of Full-Length Begomovirus and Alphasatellite Genomes Infecting Pepper through Metagenomics. </w:t>
      </w:r>
      <w:r w:rsidRPr="00130ED1">
        <w:rPr>
          <w:rFonts w:ascii="Arial" w:hAnsi="Arial" w:cs="Arial"/>
          <w:i/>
          <w:iCs/>
          <w:sz w:val="20"/>
        </w:rPr>
        <w:t>Viruses</w:t>
      </w:r>
      <w:r w:rsidRPr="00130ED1">
        <w:rPr>
          <w:rFonts w:ascii="Arial" w:hAnsi="Arial" w:cs="Arial"/>
          <w:sz w:val="20"/>
        </w:rPr>
        <w:t xml:space="preserve">, </w:t>
      </w:r>
      <w:r w:rsidRPr="00130ED1">
        <w:rPr>
          <w:rFonts w:ascii="Arial" w:hAnsi="Arial" w:cs="Arial"/>
          <w:i/>
          <w:iCs/>
          <w:sz w:val="20"/>
        </w:rPr>
        <w:t>12</w:t>
      </w:r>
      <w:r w:rsidRPr="00130ED1">
        <w:rPr>
          <w:rFonts w:ascii="Arial" w:hAnsi="Arial" w:cs="Arial"/>
          <w:sz w:val="20"/>
        </w:rPr>
        <w:t>(2), 202. https://doi.org/10.3390/v12020202</w:t>
      </w:r>
    </w:p>
    <w:p w14:paraId="15E4429B"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Boursier, C. M., Bosco, D., Coulibaly, A., &amp; Negre, M. (2011). Are traditional neem extract preparations as efficient as a commercial formulation of azadirachtin A? </w:t>
      </w:r>
      <w:r w:rsidRPr="00130ED1">
        <w:rPr>
          <w:rFonts w:ascii="Arial" w:hAnsi="Arial" w:cs="Arial"/>
          <w:i/>
          <w:iCs/>
          <w:sz w:val="20"/>
        </w:rPr>
        <w:t>Crop Protection</w:t>
      </w:r>
      <w:r w:rsidRPr="00130ED1">
        <w:rPr>
          <w:rFonts w:ascii="Arial" w:hAnsi="Arial" w:cs="Arial"/>
          <w:sz w:val="20"/>
        </w:rPr>
        <w:t xml:space="preserve">, </w:t>
      </w:r>
      <w:r w:rsidRPr="00130ED1">
        <w:rPr>
          <w:rFonts w:ascii="Arial" w:hAnsi="Arial" w:cs="Arial"/>
          <w:i/>
          <w:iCs/>
          <w:sz w:val="20"/>
        </w:rPr>
        <w:t>30</w:t>
      </w:r>
      <w:r w:rsidRPr="00130ED1">
        <w:rPr>
          <w:rFonts w:ascii="Arial" w:hAnsi="Arial" w:cs="Arial"/>
          <w:sz w:val="20"/>
        </w:rPr>
        <w:t>(3), 318–322. https://doi.org/10.1016/j.cropro.2010.11.022</w:t>
      </w:r>
    </w:p>
    <w:p w14:paraId="70DBF0FF"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De Barro, P. J., Liu, S.-S., Boykin, L. M., &amp; Dinsdale, A. B. (2011). </w:t>
      </w:r>
      <w:r w:rsidRPr="00130ED1">
        <w:rPr>
          <w:rFonts w:ascii="Arial" w:hAnsi="Arial" w:cs="Arial"/>
          <w:i/>
          <w:iCs/>
          <w:sz w:val="20"/>
        </w:rPr>
        <w:t>Bemisia tabaci</w:t>
      </w:r>
      <w:r w:rsidRPr="00130ED1">
        <w:rPr>
          <w:rFonts w:ascii="Arial" w:hAnsi="Arial" w:cs="Arial"/>
          <w:sz w:val="20"/>
        </w:rPr>
        <w:t xml:space="preserve">: A Statement of Species Status. </w:t>
      </w:r>
      <w:r w:rsidRPr="00130ED1">
        <w:rPr>
          <w:rFonts w:ascii="Arial" w:hAnsi="Arial" w:cs="Arial"/>
          <w:i/>
          <w:iCs/>
          <w:sz w:val="20"/>
        </w:rPr>
        <w:t>Annual Review of Entomology</w:t>
      </w:r>
      <w:r w:rsidRPr="00130ED1">
        <w:rPr>
          <w:rFonts w:ascii="Arial" w:hAnsi="Arial" w:cs="Arial"/>
          <w:sz w:val="20"/>
        </w:rPr>
        <w:t xml:space="preserve">, </w:t>
      </w:r>
      <w:r w:rsidRPr="00130ED1">
        <w:rPr>
          <w:rFonts w:ascii="Arial" w:hAnsi="Arial" w:cs="Arial"/>
          <w:i/>
          <w:iCs/>
          <w:sz w:val="20"/>
        </w:rPr>
        <w:t>56</w:t>
      </w:r>
      <w:r w:rsidRPr="00130ED1">
        <w:rPr>
          <w:rFonts w:ascii="Arial" w:hAnsi="Arial" w:cs="Arial"/>
          <w:sz w:val="20"/>
        </w:rPr>
        <w:t>(1), 1–19. https://doi.org/10.1146/annurev-ento-112408-085504</w:t>
      </w:r>
    </w:p>
    <w:p w14:paraId="40B96BC9"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Ervinatun, W., Hasibuan, R., Hariri, A. M., &amp; Wibowo, L. (2018). Uji Efikasi Ekstrak Daun Mimba, Daun Mengkudu dan Babadotan Terhadap Mortalitas Larva Crocidolomia binotalis Zell. Di Laboratorium. </w:t>
      </w:r>
      <w:r w:rsidRPr="00130ED1">
        <w:rPr>
          <w:rFonts w:ascii="Arial" w:hAnsi="Arial" w:cs="Arial"/>
          <w:i/>
          <w:iCs/>
          <w:sz w:val="20"/>
        </w:rPr>
        <w:t>Jurnal Agrotek Tropika</w:t>
      </w:r>
      <w:r w:rsidRPr="00130ED1">
        <w:rPr>
          <w:rFonts w:ascii="Arial" w:hAnsi="Arial" w:cs="Arial"/>
          <w:sz w:val="20"/>
        </w:rPr>
        <w:t xml:space="preserve">, </w:t>
      </w:r>
      <w:r w:rsidRPr="00130ED1">
        <w:rPr>
          <w:rFonts w:ascii="Arial" w:hAnsi="Arial" w:cs="Arial"/>
          <w:i/>
          <w:iCs/>
          <w:sz w:val="20"/>
        </w:rPr>
        <w:t>6</w:t>
      </w:r>
      <w:r w:rsidRPr="00130ED1">
        <w:rPr>
          <w:rFonts w:ascii="Arial" w:hAnsi="Arial" w:cs="Arial"/>
          <w:sz w:val="20"/>
        </w:rPr>
        <w:t>(3). https://doi.org/10.23960/jat.v6i3.2924</w:t>
      </w:r>
    </w:p>
    <w:p w14:paraId="2468CF52"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Gupta, A. K., Ahirwar, N. K., Shinde, N., Choudhary, M., Rajput, Y. S., &amp; Singh, A. (2013). Phytochemical Screening and Antimicrobial Assessment of Leaves of Adhatoda vasica, Azadirachta indica and Datura stramonium. </w:t>
      </w:r>
      <w:r w:rsidRPr="00130ED1">
        <w:rPr>
          <w:rFonts w:ascii="Arial" w:hAnsi="Arial" w:cs="Arial"/>
          <w:i/>
          <w:iCs/>
          <w:sz w:val="20"/>
        </w:rPr>
        <w:t>Pharmaceutical and Biosciences Journal</w:t>
      </w:r>
      <w:r w:rsidRPr="00130ED1">
        <w:rPr>
          <w:rFonts w:ascii="Arial" w:hAnsi="Arial" w:cs="Arial"/>
          <w:sz w:val="20"/>
        </w:rPr>
        <w:t>, 42–47. https://doi.org/10.20510/ukjpb/1/i1/91118</w:t>
      </w:r>
    </w:p>
    <w:p w14:paraId="63E63356"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Hasanuzzaman, A. T. M., Islam, Md. N., Zhang, Y., Zhang, C.-Y., &amp; Liu, T.-X. (2016). Leaf Morphological Characters Can Be a Factor for Intra-Varietal Preference of Whitefly Bemisia tabaci (Hemiptera: Aleyrodidae) among Eggplant Varieties. </w:t>
      </w:r>
      <w:r w:rsidRPr="00130ED1">
        <w:rPr>
          <w:rFonts w:ascii="Arial" w:hAnsi="Arial" w:cs="Arial"/>
          <w:i/>
          <w:iCs/>
          <w:sz w:val="20"/>
        </w:rPr>
        <w:t>PLOS ONE</w:t>
      </w:r>
      <w:r w:rsidRPr="00130ED1">
        <w:rPr>
          <w:rFonts w:ascii="Arial" w:hAnsi="Arial" w:cs="Arial"/>
          <w:sz w:val="20"/>
        </w:rPr>
        <w:t xml:space="preserve">, </w:t>
      </w:r>
      <w:r w:rsidRPr="00130ED1">
        <w:rPr>
          <w:rFonts w:ascii="Arial" w:hAnsi="Arial" w:cs="Arial"/>
          <w:i/>
          <w:iCs/>
          <w:sz w:val="20"/>
        </w:rPr>
        <w:t>11</w:t>
      </w:r>
      <w:r w:rsidRPr="00130ED1">
        <w:rPr>
          <w:rFonts w:ascii="Arial" w:hAnsi="Arial" w:cs="Arial"/>
          <w:sz w:val="20"/>
        </w:rPr>
        <w:t>(4), e0153880. https://doi.org/10.1371/journal.pone.0153880</w:t>
      </w:r>
    </w:p>
    <w:p w14:paraId="114C4D13"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Hikal, W. M., Baeshen, R. S., &amp; Said-Al Ahl, H. A. H. (2017). Botanical insecticide as simple extractives for pest control. </w:t>
      </w:r>
      <w:r w:rsidRPr="00130ED1">
        <w:rPr>
          <w:rFonts w:ascii="Arial" w:hAnsi="Arial" w:cs="Arial"/>
          <w:i/>
          <w:iCs/>
          <w:sz w:val="20"/>
        </w:rPr>
        <w:t>Cogent Biology</w:t>
      </w:r>
      <w:r w:rsidRPr="00130ED1">
        <w:rPr>
          <w:rFonts w:ascii="Arial" w:hAnsi="Arial" w:cs="Arial"/>
          <w:sz w:val="20"/>
        </w:rPr>
        <w:t xml:space="preserve">, </w:t>
      </w:r>
      <w:r w:rsidRPr="00130ED1">
        <w:rPr>
          <w:rFonts w:ascii="Arial" w:hAnsi="Arial" w:cs="Arial"/>
          <w:i/>
          <w:iCs/>
          <w:sz w:val="20"/>
        </w:rPr>
        <w:t>3</w:t>
      </w:r>
      <w:r w:rsidRPr="00130ED1">
        <w:rPr>
          <w:rFonts w:ascii="Arial" w:hAnsi="Arial" w:cs="Arial"/>
          <w:sz w:val="20"/>
        </w:rPr>
        <w:t>(1), 1404274. https://doi.org/10.1080/23312025.2017.1404274</w:t>
      </w:r>
    </w:p>
    <w:p w14:paraId="37359BC8"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Isman, M. B. (2006). Botanical Insecticides, Deterrents, and Repellents in Modern Agriculture and an Increasingly Regulated World. </w:t>
      </w:r>
      <w:r w:rsidRPr="00130ED1">
        <w:rPr>
          <w:rFonts w:ascii="Arial" w:hAnsi="Arial" w:cs="Arial"/>
          <w:i/>
          <w:iCs/>
          <w:sz w:val="20"/>
        </w:rPr>
        <w:t>Annual Review of Entomology</w:t>
      </w:r>
      <w:r w:rsidRPr="00130ED1">
        <w:rPr>
          <w:rFonts w:ascii="Arial" w:hAnsi="Arial" w:cs="Arial"/>
          <w:sz w:val="20"/>
        </w:rPr>
        <w:t xml:space="preserve">, </w:t>
      </w:r>
      <w:r w:rsidRPr="00130ED1">
        <w:rPr>
          <w:rFonts w:ascii="Arial" w:hAnsi="Arial" w:cs="Arial"/>
          <w:i/>
          <w:iCs/>
          <w:sz w:val="20"/>
        </w:rPr>
        <w:t>51</w:t>
      </w:r>
      <w:r w:rsidRPr="00130ED1">
        <w:rPr>
          <w:rFonts w:ascii="Arial" w:hAnsi="Arial" w:cs="Arial"/>
          <w:sz w:val="20"/>
        </w:rPr>
        <w:t>(1), 45–66. https://doi.org/10.1146/annurev.ento.51.110104.151146</w:t>
      </w:r>
    </w:p>
    <w:p w14:paraId="1EA6253E"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Isman, M. B. (2020). Botanical Insecticides in the Twenty-First Century—Fulfilling Their Promise? </w:t>
      </w:r>
      <w:r w:rsidRPr="00130ED1">
        <w:rPr>
          <w:rFonts w:ascii="Arial" w:hAnsi="Arial" w:cs="Arial"/>
          <w:i/>
          <w:iCs/>
          <w:sz w:val="20"/>
        </w:rPr>
        <w:t>Annual Review of Entomology</w:t>
      </w:r>
      <w:r w:rsidRPr="00130ED1">
        <w:rPr>
          <w:rFonts w:ascii="Arial" w:hAnsi="Arial" w:cs="Arial"/>
          <w:sz w:val="20"/>
        </w:rPr>
        <w:t xml:space="preserve">, </w:t>
      </w:r>
      <w:r w:rsidRPr="00130ED1">
        <w:rPr>
          <w:rFonts w:ascii="Arial" w:hAnsi="Arial" w:cs="Arial"/>
          <w:i/>
          <w:iCs/>
          <w:sz w:val="20"/>
        </w:rPr>
        <w:t>65</w:t>
      </w:r>
      <w:r w:rsidRPr="00130ED1">
        <w:rPr>
          <w:rFonts w:ascii="Arial" w:hAnsi="Arial" w:cs="Arial"/>
          <w:sz w:val="20"/>
        </w:rPr>
        <w:t>(1), 233–249. https://doi.org/10.1146/annurev-ento-011019-025010</w:t>
      </w:r>
    </w:p>
    <w:p w14:paraId="66EF9057"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lastRenderedPageBreak/>
        <w:t xml:space="preserve">Kedar, S. C., Saini, R. K., Kumaranag, K. M., &amp; Sharma, S. S. (2014). Record of natural enemies of whitefly, Bemisia tabaci (Gennadius) (Hemiptera: Aleyrodidae) in some cultivated crops in Haryana. </w:t>
      </w:r>
      <w:r w:rsidRPr="00130ED1">
        <w:rPr>
          <w:rFonts w:ascii="Arial" w:hAnsi="Arial" w:cs="Arial"/>
          <w:i/>
          <w:iCs/>
          <w:sz w:val="20"/>
        </w:rPr>
        <w:t>Journal of Biopesticides</w:t>
      </w:r>
      <w:r w:rsidRPr="00130ED1">
        <w:rPr>
          <w:rFonts w:ascii="Arial" w:hAnsi="Arial" w:cs="Arial"/>
          <w:sz w:val="20"/>
        </w:rPr>
        <w:t xml:space="preserve">, </w:t>
      </w:r>
      <w:r w:rsidRPr="00130ED1">
        <w:rPr>
          <w:rFonts w:ascii="Arial" w:hAnsi="Arial" w:cs="Arial"/>
          <w:i/>
          <w:iCs/>
          <w:sz w:val="20"/>
        </w:rPr>
        <w:t>07</w:t>
      </w:r>
      <w:r w:rsidRPr="00130ED1">
        <w:rPr>
          <w:rFonts w:ascii="Arial" w:hAnsi="Arial" w:cs="Arial"/>
          <w:sz w:val="20"/>
        </w:rPr>
        <w:t>(01), 57–59. https://doi.org/10.57182/jbiopestic.7.1.57-59</w:t>
      </w:r>
    </w:p>
    <w:p w14:paraId="0F814B20"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Kurniati, R., Saidi, N., &amp; Nasution, R. (2018). Antifeedant activity from neem leaf extract (Azadirachta indica A Juss). </w:t>
      </w:r>
      <w:r w:rsidRPr="00130ED1">
        <w:rPr>
          <w:rFonts w:ascii="Arial" w:hAnsi="Arial" w:cs="Arial"/>
          <w:i/>
          <w:iCs/>
          <w:sz w:val="20"/>
        </w:rPr>
        <w:t>Jurnal Natural</w:t>
      </w:r>
      <w:r w:rsidRPr="00130ED1">
        <w:rPr>
          <w:rFonts w:ascii="Arial" w:hAnsi="Arial" w:cs="Arial"/>
          <w:sz w:val="20"/>
        </w:rPr>
        <w:t xml:space="preserve">, </w:t>
      </w:r>
      <w:r w:rsidRPr="00130ED1">
        <w:rPr>
          <w:rFonts w:ascii="Arial" w:hAnsi="Arial" w:cs="Arial"/>
          <w:i/>
          <w:iCs/>
          <w:sz w:val="20"/>
        </w:rPr>
        <w:t>18</w:t>
      </w:r>
      <w:r w:rsidRPr="00130ED1">
        <w:rPr>
          <w:rFonts w:ascii="Arial" w:hAnsi="Arial" w:cs="Arial"/>
          <w:sz w:val="20"/>
        </w:rPr>
        <w:t>(1), 7–10. https://doi.org/10.24815/jn.v18i1.8781</w:t>
      </w:r>
    </w:p>
    <w:p w14:paraId="6E2BC537"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Maharani, S., Sepriani, Y., &amp; Walida, H. (2020). Pengaruh Ekstrak Daun Mimba (Azadirachta indica Juss) Terhadap Mortalitas Hama Kutu Kebul (Bemisia tabaci). </w:t>
      </w:r>
      <w:r w:rsidRPr="00130ED1">
        <w:rPr>
          <w:rFonts w:ascii="Arial" w:hAnsi="Arial" w:cs="Arial"/>
          <w:i/>
          <w:iCs/>
          <w:sz w:val="20"/>
        </w:rPr>
        <w:t>Jurnal Mahasiswa Agroteknologi (JMATEK)</w:t>
      </w:r>
      <w:r w:rsidRPr="00130ED1">
        <w:rPr>
          <w:rFonts w:ascii="Arial" w:hAnsi="Arial" w:cs="Arial"/>
          <w:sz w:val="20"/>
        </w:rPr>
        <w:t xml:space="preserve">, </w:t>
      </w:r>
      <w:r w:rsidRPr="00130ED1">
        <w:rPr>
          <w:rFonts w:ascii="Arial" w:hAnsi="Arial" w:cs="Arial"/>
          <w:i/>
          <w:iCs/>
          <w:sz w:val="20"/>
        </w:rPr>
        <w:t>1</w:t>
      </w:r>
      <w:r w:rsidRPr="00130ED1">
        <w:rPr>
          <w:rFonts w:ascii="Arial" w:hAnsi="Arial" w:cs="Arial"/>
          <w:sz w:val="20"/>
        </w:rPr>
        <w:t>(2), 55–60.</w:t>
      </w:r>
    </w:p>
    <w:p w14:paraId="2039D0D5"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Mansurat, A. I., Dandago, M. A., &amp; Diya’udeen, H. B. (2023). Phytochemical Contents and Antioxidant potentials of Eggplants from Kano State, Nigeria: A Review. </w:t>
      </w:r>
      <w:r w:rsidRPr="00130ED1">
        <w:rPr>
          <w:rFonts w:ascii="Arial" w:hAnsi="Arial" w:cs="Arial"/>
          <w:i/>
          <w:iCs/>
          <w:sz w:val="20"/>
        </w:rPr>
        <w:t>Dutse Journal of Pure and Applied Sciences</w:t>
      </w:r>
      <w:r w:rsidRPr="00130ED1">
        <w:rPr>
          <w:rFonts w:ascii="Arial" w:hAnsi="Arial" w:cs="Arial"/>
          <w:sz w:val="20"/>
        </w:rPr>
        <w:t xml:space="preserve">, </w:t>
      </w:r>
      <w:r w:rsidRPr="00130ED1">
        <w:rPr>
          <w:rFonts w:ascii="Arial" w:hAnsi="Arial" w:cs="Arial"/>
          <w:i/>
          <w:iCs/>
          <w:sz w:val="20"/>
        </w:rPr>
        <w:t>9</w:t>
      </w:r>
      <w:r w:rsidRPr="00130ED1">
        <w:rPr>
          <w:rFonts w:ascii="Arial" w:hAnsi="Arial" w:cs="Arial"/>
          <w:sz w:val="20"/>
        </w:rPr>
        <w:t>(1a), 160–167. https://doi.org/10.4314/dujopas.v9i1a.16</w:t>
      </w:r>
    </w:p>
    <w:p w14:paraId="650D4CF9"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Mordue (Luntz), A. J., &amp; Nisbet, A. J. (2000). Azadirachtin from the neem tree Azadirachta indica: Its action against insects. </w:t>
      </w:r>
      <w:r w:rsidRPr="00130ED1">
        <w:rPr>
          <w:rFonts w:ascii="Arial" w:hAnsi="Arial" w:cs="Arial"/>
          <w:i/>
          <w:iCs/>
          <w:sz w:val="20"/>
        </w:rPr>
        <w:t>Anais Da Sociedade Entomológica Do Brasil</w:t>
      </w:r>
      <w:r w:rsidRPr="00130ED1">
        <w:rPr>
          <w:rFonts w:ascii="Arial" w:hAnsi="Arial" w:cs="Arial"/>
          <w:sz w:val="20"/>
        </w:rPr>
        <w:t xml:space="preserve">, </w:t>
      </w:r>
      <w:r w:rsidRPr="00130ED1">
        <w:rPr>
          <w:rFonts w:ascii="Arial" w:hAnsi="Arial" w:cs="Arial"/>
          <w:i/>
          <w:iCs/>
          <w:sz w:val="20"/>
        </w:rPr>
        <w:t>29</w:t>
      </w:r>
      <w:r w:rsidRPr="00130ED1">
        <w:rPr>
          <w:rFonts w:ascii="Arial" w:hAnsi="Arial" w:cs="Arial"/>
          <w:sz w:val="20"/>
        </w:rPr>
        <w:t>(4), 615–632. https://doi.org/10.1590/S0301-80592000000400001</w:t>
      </w:r>
    </w:p>
    <w:p w14:paraId="4A4EE53E"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Mwinuka, P. R., Mbilinyi, B. P., Mbungu, W. B., Mourice, S. K., Mahoo, H. F., &amp; Schmitter, P. (2021). Optimizing water and nitrogen application for neglected horticultural species in tropical sub-humid climate areas: A case of African eggplant (Solanum aethiopicum L.). </w:t>
      </w:r>
      <w:r w:rsidRPr="00130ED1">
        <w:rPr>
          <w:rFonts w:ascii="Arial" w:hAnsi="Arial" w:cs="Arial"/>
          <w:i/>
          <w:iCs/>
          <w:sz w:val="20"/>
        </w:rPr>
        <w:t>Scientia Horticulturae</w:t>
      </w:r>
      <w:r w:rsidRPr="00130ED1">
        <w:rPr>
          <w:rFonts w:ascii="Arial" w:hAnsi="Arial" w:cs="Arial"/>
          <w:sz w:val="20"/>
        </w:rPr>
        <w:t xml:space="preserve">, </w:t>
      </w:r>
      <w:r w:rsidRPr="00130ED1">
        <w:rPr>
          <w:rFonts w:ascii="Arial" w:hAnsi="Arial" w:cs="Arial"/>
          <w:i/>
          <w:iCs/>
          <w:sz w:val="20"/>
        </w:rPr>
        <w:t>276</w:t>
      </w:r>
      <w:r w:rsidRPr="00130ED1">
        <w:rPr>
          <w:rFonts w:ascii="Arial" w:hAnsi="Arial" w:cs="Arial"/>
          <w:sz w:val="20"/>
        </w:rPr>
        <w:t>, 109756. https://doi.org/10.1016/j.scienta.2020.109756</w:t>
      </w:r>
    </w:p>
    <w:p w14:paraId="4FBD4DDE"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Noor, I., Sari, S. G., &amp; Faulina, F. (2023). Uji Pengaruh Pestisida Nabati Menggunakan  Ekstrak Daun Mimba (Azadirachta indica) Dan Umbi  Gadung (Dioscorea hispida Dennst.) Terhadap  Walang Sangit Pada Tanaman Padi. </w:t>
      </w:r>
      <w:r w:rsidRPr="00130ED1">
        <w:rPr>
          <w:rFonts w:ascii="Arial" w:hAnsi="Arial" w:cs="Arial"/>
          <w:i/>
          <w:iCs/>
          <w:sz w:val="20"/>
        </w:rPr>
        <w:t>Bioscientiae</w:t>
      </w:r>
      <w:r w:rsidRPr="00130ED1">
        <w:rPr>
          <w:rFonts w:ascii="Arial" w:hAnsi="Arial" w:cs="Arial"/>
          <w:sz w:val="20"/>
        </w:rPr>
        <w:t xml:space="preserve">, </w:t>
      </w:r>
      <w:r w:rsidRPr="00130ED1">
        <w:rPr>
          <w:rFonts w:ascii="Arial" w:hAnsi="Arial" w:cs="Arial"/>
          <w:i/>
          <w:iCs/>
          <w:sz w:val="20"/>
        </w:rPr>
        <w:t>20</w:t>
      </w:r>
      <w:r w:rsidRPr="00130ED1">
        <w:rPr>
          <w:rFonts w:ascii="Arial" w:hAnsi="Arial" w:cs="Arial"/>
          <w:sz w:val="20"/>
        </w:rPr>
        <w:t>(1), 38. https://doi.org/10.20527/b.v20i1.9712</w:t>
      </w:r>
    </w:p>
    <w:p w14:paraId="2C612F64"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Oyege, I., Switz, A., Oquendo, L., Prasad, A., &amp; Bhaskar, M. S. B. (2025). Green synthesis of neem extract and neem oil-based azadirachtin nanopesticides for fall Armyworm control and management. </w:t>
      </w:r>
      <w:r w:rsidRPr="00130ED1">
        <w:rPr>
          <w:rFonts w:ascii="Arial" w:hAnsi="Arial" w:cs="Arial"/>
          <w:i/>
          <w:iCs/>
          <w:sz w:val="20"/>
        </w:rPr>
        <w:t>Ecotoxicology and Environmental Safety</w:t>
      </w:r>
      <w:r w:rsidRPr="00130ED1">
        <w:rPr>
          <w:rFonts w:ascii="Arial" w:hAnsi="Arial" w:cs="Arial"/>
          <w:sz w:val="20"/>
        </w:rPr>
        <w:t xml:space="preserve">, </w:t>
      </w:r>
      <w:r w:rsidRPr="00130ED1">
        <w:rPr>
          <w:rFonts w:ascii="Arial" w:hAnsi="Arial" w:cs="Arial"/>
          <w:i/>
          <w:iCs/>
          <w:sz w:val="20"/>
        </w:rPr>
        <w:t>295</w:t>
      </w:r>
      <w:r w:rsidRPr="00130ED1">
        <w:rPr>
          <w:rFonts w:ascii="Arial" w:hAnsi="Arial" w:cs="Arial"/>
          <w:sz w:val="20"/>
        </w:rPr>
        <w:t>, 118168. https://doi.org/10.1016/j.ecoenv.2025.118168</w:t>
      </w:r>
    </w:p>
    <w:p w14:paraId="2763DED4"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Pavela, R., Kovaříková, K., &amp; Novák, M. (2025). Botanical Antifeedants: An Alternative Approach to Pest Control. </w:t>
      </w:r>
      <w:r w:rsidRPr="00130ED1">
        <w:rPr>
          <w:rFonts w:ascii="Arial" w:hAnsi="Arial" w:cs="Arial"/>
          <w:i/>
          <w:iCs/>
          <w:sz w:val="20"/>
        </w:rPr>
        <w:t>Insects</w:t>
      </w:r>
      <w:r w:rsidRPr="00130ED1">
        <w:rPr>
          <w:rFonts w:ascii="Arial" w:hAnsi="Arial" w:cs="Arial"/>
          <w:sz w:val="20"/>
        </w:rPr>
        <w:t xml:space="preserve">, </w:t>
      </w:r>
      <w:r w:rsidRPr="00130ED1">
        <w:rPr>
          <w:rFonts w:ascii="Arial" w:hAnsi="Arial" w:cs="Arial"/>
          <w:i/>
          <w:iCs/>
          <w:sz w:val="20"/>
        </w:rPr>
        <w:t>16</w:t>
      </w:r>
      <w:r w:rsidRPr="00130ED1">
        <w:rPr>
          <w:rFonts w:ascii="Arial" w:hAnsi="Arial" w:cs="Arial"/>
          <w:sz w:val="20"/>
        </w:rPr>
        <w:t>(2), 136. https://doi.org/10.3390/insects16020136</w:t>
      </w:r>
    </w:p>
    <w:p w14:paraId="3D683A24"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Pratiwi, Y., Hery Haryanto, &amp; Jayaputra. (2022). Populasi Dan Intensitas Serangan Hama Ulat Bawang (Spodoptera exigua Huber) Pada Tanaman Bawang Merah (Allium ascalonicum L.) Di Kecamatan Plampang. </w:t>
      </w:r>
      <w:r w:rsidRPr="00130ED1">
        <w:rPr>
          <w:rFonts w:ascii="Arial" w:hAnsi="Arial" w:cs="Arial"/>
          <w:i/>
          <w:iCs/>
          <w:sz w:val="20"/>
        </w:rPr>
        <w:t>Jurnal Ilmiah Mahasiswa Agrokomplek</w:t>
      </w:r>
      <w:r w:rsidRPr="00130ED1">
        <w:rPr>
          <w:rFonts w:ascii="Arial" w:hAnsi="Arial" w:cs="Arial"/>
          <w:sz w:val="20"/>
        </w:rPr>
        <w:t xml:space="preserve">, </w:t>
      </w:r>
      <w:r w:rsidRPr="00130ED1">
        <w:rPr>
          <w:rFonts w:ascii="Arial" w:hAnsi="Arial" w:cs="Arial"/>
          <w:i/>
          <w:iCs/>
          <w:sz w:val="20"/>
        </w:rPr>
        <w:t>1</w:t>
      </w:r>
      <w:r w:rsidRPr="00130ED1">
        <w:rPr>
          <w:rFonts w:ascii="Arial" w:hAnsi="Arial" w:cs="Arial"/>
          <w:sz w:val="20"/>
        </w:rPr>
        <w:t>(1), 10–20. https://doi.org/10.29303/jima.v1i1.1163</w:t>
      </w:r>
    </w:p>
    <w:p w14:paraId="628B49B9"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Quelemes, P. V., Perfeito, M. L. G., Guimarães, M. A., Dos Santos, R. C., Lima, D. F., Nascimento, C., Silva, M. P. N., Soares, M. J. D. S., Ropke, C. D., Eaton, P., De Moraes, J., &amp; Leite, J. R. S. A. (2015). Effect of neem ( Azadirachta indica A. Juss) leaf extract on resistant Staphylococcus aureus biofilm formation and Schistosoma mansoni worms. </w:t>
      </w:r>
      <w:r w:rsidRPr="00130ED1">
        <w:rPr>
          <w:rFonts w:ascii="Arial" w:hAnsi="Arial" w:cs="Arial"/>
          <w:i/>
          <w:iCs/>
          <w:sz w:val="20"/>
        </w:rPr>
        <w:t>Journal of Ethnopharmacology</w:t>
      </w:r>
      <w:r w:rsidRPr="00130ED1">
        <w:rPr>
          <w:rFonts w:ascii="Arial" w:hAnsi="Arial" w:cs="Arial"/>
          <w:sz w:val="20"/>
        </w:rPr>
        <w:t xml:space="preserve">, </w:t>
      </w:r>
      <w:r w:rsidRPr="00130ED1">
        <w:rPr>
          <w:rFonts w:ascii="Arial" w:hAnsi="Arial" w:cs="Arial"/>
          <w:i/>
          <w:iCs/>
          <w:sz w:val="20"/>
        </w:rPr>
        <w:t>175</w:t>
      </w:r>
      <w:r w:rsidRPr="00130ED1">
        <w:rPr>
          <w:rFonts w:ascii="Arial" w:hAnsi="Arial" w:cs="Arial"/>
          <w:sz w:val="20"/>
        </w:rPr>
        <w:t>, 287–294. https://doi.org/10.1016/j.jep.2015.09.026</w:t>
      </w:r>
    </w:p>
    <w:p w14:paraId="14982576"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Salbiah, D., &amp; Andria, N. (2021). Test Some Neem Leafs (Azadirachta indica A. Juss) Extract Concentrations to Control Lamprosema indicata F. Larvae on Soybean (Glycine max L. Merill). </w:t>
      </w:r>
      <w:r w:rsidRPr="00130ED1">
        <w:rPr>
          <w:rFonts w:ascii="Arial" w:hAnsi="Arial" w:cs="Arial"/>
          <w:i/>
          <w:iCs/>
          <w:sz w:val="20"/>
        </w:rPr>
        <w:t>Dinamika Pertanian</w:t>
      </w:r>
      <w:r w:rsidRPr="00130ED1">
        <w:rPr>
          <w:rFonts w:ascii="Arial" w:hAnsi="Arial" w:cs="Arial"/>
          <w:sz w:val="20"/>
        </w:rPr>
        <w:t xml:space="preserve">, </w:t>
      </w:r>
      <w:r w:rsidRPr="00130ED1">
        <w:rPr>
          <w:rFonts w:ascii="Arial" w:hAnsi="Arial" w:cs="Arial"/>
          <w:i/>
          <w:iCs/>
          <w:sz w:val="20"/>
        </w:rPr>
        <w:t>35</w:t>
      </w:r>
      <w:r w:rsidRPr="00130ED1">
        <w:rPr>
          <w:rFonts w:ascii="Arial" w:hAnsi="Arial" w:cs="Arial"/>
          <w:sz w:val="20"/>
        </w:rPr>
        <w:t>(1), 1–6. https://doi.org/10.25299/dp.2019.vol35(1).7679</w:t>
      </w:r>
    </w:p>
    <w:p w14:paraId="2BE1DEE2"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Sari, K. N., Prawanto, A., Rasyid, M., Wildayana, M., &amp; Syahrin, A. (2022). The Effectiveness of Leaves Extracts of Lettage (Cymbopogon citratus) For The Control of Attacks of Green Photography In Eggplant Plants. </w:t>
      </w:r>
      <w:r w:rsidRPr="00130ED1">
        <w:rPr>
          <w:rFonts w:ascii="Arial" w:hAnsi="Arial" w:cs="Arial"/>
          <w:i/>
          <w:iCs/>
          <w:sz w:val="20"/>
        </w:rPr>
        <w:t>PUCUK : Jurnal Ilmu Tanaman</w:t>
      </w:r>
      <w:r w:rsidRPr="00130ED1">
        <w:rPr>
          <w:rFonts w:ascii="Arial" w:hAnsi="Arial" w:cs="Arial"/>
          <w:sz w:val="20"/>
        </w:rPr>
        <w:t xml:space="preserve">, </w:t>
      </w:r>
      <w:r w:rsidRPr="00130ED1">
        <w:rPr>
          <w:rFonts w:ascii="Arial" w:hAnsi="Arial" w:cs="Arial"/>
          <w:i/>
          <w:iCs/>
          <w:sz w:val="20"/>
        </w:rPr>
        <w:t>2</w:t>
      </w:r>
      <w:r w:rsidRPr="00130ED1">
        <w:rPr>
          <w:rFonts w:ascii="Arial" w:hAnsi="Arial" w:cs="Arial"/>
          <w:sz w:val="20"/>
        </w:rPr>
        <w:t>(1), 29–34. https://doi.org/10.58222/pucuk.v2i1.65</w:t>
      </w:r>
    </w:p>
    <w:p w14:paraId="133054BA"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Seriana, I., Akmal, M., Darusman, &amp; Wahyuni, S. (2019). Neem leaves extract (Azadirachta indica A. Juss) on male reproductive system: A mini-review. </w:t>
      </w:r>
      <w:r w:rsidRPr="00130ED1">
        <w:rPr>
          <w:rFonts w:ascii="Arial" w:hAnsi="Arial" w:cs="Arial"/>
          <w:i/>
          <w:iCs/>
          <w:sz w:val="20"/>
        </w:rPr>
        <w:t xml:space="preserve">IOP Conference Series: </w:t>
      </w:r>
      <w:r w:rsidRPr="00130ED1">
        <w:rPr>
          <w:rFonts w:ascii="Arial" w:hAnsi="Arial" w:cs="Arial"/>
          <w:i/>
          <w:iCs/>
          <w:sz w:val="20"/>
        </w:rPr>
        <w:lastRenderedPageBreak/>
        <w:t>Earth and Environmental Science</w:t>
      </w:r>
      <w:r w:rsidRPr="00130ED1">
        <w:rPr>
          <w:rFonts w:ascii="Arial" w:hAnsi="Arial" w:cs="Arial"/>
          <w:sz w:val="20"/>
        </w:rPr>
        <w:t xml:space="preserve">, </w:t>
      </w:r>
      <w:r w:rsidRPr="00130ED1">
        <w:rPr>
          <w:rFonts w:ascii="Arial" w:hAnsi="Arial" w:cs="Arial"/>
          <w:i/>
          <w:iCs/>
          <w:sz w:val="20"/>
        </w:rPr>
        <w:t>399</w:t>
      </w:r>
      <w:r w:rsidRPr="00130ED1">
        <w:rPr>
          <w:rFonts w:ascii="Arial" w:hAnsi="Arial" w:cs="Arial"/>
          <w:sz w:val="20"/>
        </w:rPr>
        <w:t>(1), 012106. https://doi.org/10.1088/1755-1315/399/1/012106</w:t>
      </w:r>
    </w:p>
    <w:p w14:paraId="402F2821"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Taufik, A. N., Berlian, L., Shavira, M. U., &amp; Rizki, A. (2020). Analisis keberadaan virus gemini pada tanaman terung di daerah Penancangan Kota Serang NALISIS. </w:t>
      </w:r>
      <w:r w:rsidRPr="00130ED1">
        <w:rPr>
          <w:rFonts w:ascii="Arial" w:hAnsi="Arial" w:cs="Arial"/>
          <w:i/>
          <w:iCs/>
          <w:sz w:val="20"/>
        </w:rPr>
        <w:t>Prosiding Seminar Nasional Pendidikan FKIP</w:t>
      </w:r>
      <w:r w:rsidRPr="00130ED1">
        <w:rPr>
          <w:rFonts w:ascii="Arial" w:hAnsi="Arial" w:cs="Arial"/>
          <w:sz w:val="20"/>
        </w:rPr>
        <w:t xml:space="preserve">, </w:t>
      </w:r>
      <w:r w:rsidRPr="00130ED1">
        <w:rPr>
          <w:rFonts w:ascii="Arial" w:hAnsi="Arial" w:cs="Arial"/>
          <w:i/>
          <w:iCs/>
          <w:sz w:val="20"/>
        </w:rPr>
        <w:t>3</w:t>
      </w:r>
      <w:r w:rsidRPr="00130ED1">
        <w:rPr>
          <w:rFonts w:ascii="Arial" w:hAnsi="Arial" w:cs="Arial"/>
          <w:sz w:val="20"/>
        </w:rPr>
        <w:t>(1), 494–501.</w:t>
      </w:r>
    </w:p>
    <w:p w14:paraId="6C235B8B"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Tiwari, R., Verma, A. K., Chakrabort, S., Dhama, K., &amp; Singh, S. V. (2014). Neem (Azadirachta indica) and its Potential for Safeguarding Health of Animals and Humans: A Review. </w:t>
      </w:r>
      <w:r w:rsidRPr="00130ED1">
        <w:rPr>
          <w:rFonts w:ascii="Arial" w:hAnsi="Arial" w:cs="Arial"/>
          <w:i/>
          <w:iCs/>
          <w:sz w:val="20"/>
        </w:rPr>
        <w:t>Journal of Biological Sciences</w:t>
      </w:r>
      <w:r w:rsidRPr="00130ED1">
        <w:rPr>
          <w:rFonts w:ascii="Arial" w:hAnsi="Arial" w:cs="Arial"/>
          <w:sz w:val="20"/>
        </w:rPr>
        <w:t xml:space="preserve">, </w:t>
      </w:r>
      <w:r w:rsidRPr="00130ED1">
        <w:rPr>
          <w:rFonts w:ascii="Arial" w:hAnsi="Arial" w:cs="Arial"/>
          <w:i/>
          <w:iCs/>
          <w:sz w:val="20"/>
        </w:rPr>
        <w:t>14</w:t>
      </w:r>
      <w:r w:rsidRPr="00130ED1">
        <w:rPr>
          <w:rFonts w:ascii="Arial" w:hAnsi="Arial" w:cs="Arial"/>
          <w:sz w:val="20"/>
        </w:rPr>
        <w:t>(2), 110–123. https://doi.org/10.3923/jbs.2014.110.123</w:t>
      </w:r>
    </w:p>
    <w:p w14:paraId="237BD05E"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Wang, X., Feng, J., Zhang, J., Wang, H., Guo, Y., Ma, W., Lyu, Y., Wang, C., Han, X., Ru, J., Qiu, X., &amp; Wan, S. (2025). Effects of nitrogen and phosphorus inputs on photosynthesis of three emergent macrophytes in a freshwater wetland. </w:t>
      </w:r>
      <w:r w:rsidRPr="00130ED1">
        <w:rPr>
          <w:rFonts w:ascii="Arial" w:hAnsi="Arial" w:cs="Arial"/>
          <w:i/>
          <w:iCs/>
          <w:sz w:val="20"/>
        </w:rPr>
        <w:t>Environmental and Experimental Botany</w:t>
      </w:r>
      <w:r w:rsidRPr="00130ED1">
        <w:rPr>
          <w:rFonts w:ascii="Arial" w:hAnsi="Arial" w:cs="Arial"/>
          <w:sz w:val="20"/>
        </w:rPr>
        <w:t xml:space="preserve">, </w:t>
      </w:r>
      <w:r w:rsidRPr="00130ED1">
        <w:rPr>
          <w:rFonts w:ascii="Arial" w:hAnsi="Arial" w:cs="Arial"/>
          <w:i/>
          <w:iCs/>
          <w:sz w:val="20"/>
        </w:rPr>
        <w:t>230</w:t>
      </w:r>
      <w:r w:rsidRPr="00130ED1">
        <w:rPr>
          <w:rFonts w:ascii="Arial" w:hAnsi="Arial" w:cs="Arial"/>
          <w:sz w:val="20"/>
        </w:rPr>
        <w:t>, 106086. https://doi.org/10.1016/j.envexpbot.2025.106086</w:t>
      </w:r>
    </w:p>
    <w:p w14:paraId="03EB2249" w14:textId="1034C862" w:rsidR="00790ADA" w:rsidRPr="00B8072C" w:rsidRDefault="00130ED1" w:rsidP="00BF0A89">
      <w:pPr>
        <w:pStyle w:val="Bibliography"/>
        <w:spacing w:line="240" w:lineRule="auto"/>
        <w:jc w:val="both"/>
        <w:rPr>
          <w:rFonts w:ascii="Arial" w:hAnsi="Arial" w:cs="Arial"/>
          <w:sz w:val="20"/>
        </w:rPr>
      </w:pPr>
      <w:r w:rsidRPr="00130ED1">
        <w:rPr>
          <w:rFonts w:ascii="Arial" w:hAnsi="Arial" w:cs="Arial"/>
          <w:sz w:val="20"/>
        </w:rPr>
        <w:t xml:space="preserve">Yuniati, M., Galis, R., &amp; Sada, M. (2024). Pengaruh Pemberian Ekstrak Daun Nimba (Azadiractha indica A.Juss) Sebagai Pestisida Nabati Terhadap Hama Helopeltis antonii Pada Tanaman Kakao (Theobroma cacao L.) Di Desa Hebing Kecamatan Mapitara. </w:t>
      </w:r>
      <w:r w:rsidRPr="00130ED1">
        <w:rPr>
          <w:rFonts w:ascii="Arial" w:hAnsi="Arial" w:cs="Arial"/>
          <w:i/>
          <w:iCs/>
          <w:sz w:val="20"/>
        </w:rPr>
        <w:t>Jurnal Riset Rumpun Ilmu Tanaman</w:t>
      </w:r>
      <w:r w:rsidRPr="00130ED1">
        <w:rPr>
          <w:rFonts w:ascii="Arial" w:hAnsi="Arial" w:cs="Arial"/>
          <w:sz w:val="20"/>
        </w:rPr>
        <w:t xml:space="preserve">, </w:t>
      </w:r>
      <w:r w:rsidRPr="00130ED1">
        <w:rPr>
          <w:rFonts w:ascii="Arial" w:hAnsi="Arial" w:cs="Arial"/>
          <w:i/>
          <w:iCs/>
          <w:sz w:val="20"/>
        </w:rPr>
        <w:t>3</w:t>
      </w:r>
      <w:r w:rsidRPr="00130ED1">
        <w:rPr>
          <w:rFonts w:ascii="Arial" w:hAnsi="Arial" w:cs="Arial"/>
          <w:sz w:val="20"/>
        </w:rPr>
        <w:t>(1), 01–15. https://doi.org/10.55606/jurrit.v3i1.2605</w:t>
      </w:r>
      <w:r w:rsidR="00337E36">
        <w:rPr>
          <w:rFonts w:ascii="Arial" w:hAnsi="Arial" w:cs="Arial"/>
        </w:rPr>
        <w:fldChar w:fldCharType="end"/>
      </w:r>
    </w:p>
    <w:sectPr w:rsidR="00790ADA" w:rsidRPr="00B8072C" w:rsidSect="007C020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F15AE" w14:textId="77777777" w:rsidR="008A7DD8" w:rsidRDefault="008A7DD8" w:rsidP="00C37E61">
      <w:r>
        <w:separator/>
      </w:r>
    </w:p>
  </w:endnote>
  <w:endnote w:type="continuationSeparator" w:id="0">
    <w:p w14:paraId="5F64F095" w14:textId="77777777" w:rsidR="008A7DD8" w:rsidRDefault="008A7DD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AF5E3" w14:textId="77777777" w:rsidR="007C020A" w:rsidRDefault="007C0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81920" w14:textId="77777777" w:rsidR="007C020A" w:rsidRDefault="007C0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FF5AD" w14:textId="3F5DAA8C" w:rsidR="00754C9A" w:rsidRPr="007C020A" w:rsidRDefault="00754C9A" w:rsidP="007C020A">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1DC0E" w14:textId="77777777" w:rsidR="008A7DD8" w:rsidRDefault="008A7DD8" w:rsidP="00C37E61">
      <w:r>
        <w:separator/>
      </w:r>
    </w:p>
  </w:footnote>
  <w:footnote w:type="continuationSeparator" w:id="0">
    <w:p w14:paraId="7640BE80" w14:textId="77777777" w:rsidR="008A7DD8" w:rsidRDefault="008A7DD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C69D" w14:textId="79E051EA" w:rsidR="007C020A" w:rsidRDefault="007C020A">
    <w:pPr>
      <w:pStyle w:val="Header"/>
    </w:pPr>
    <w:r>
      <w:rPr>
        <w:noProof/>
      </w:rPr>
      <w:pict w14:anchorId="69804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792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5BE0" w14:textId="7A701F66" w:rsidR="007C020A" w:rsidRDefault="007C020A">
    <w:pPr>
      <w:pStyle w:val="Header"/>
    </w:pPr>
    <w:r>
      <w:rPr>
        <w:noProof/>
      </w:rPr>
      <w:pict w14:anchorId="3E450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792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70346" w14:textId="36222368" w:rsidR="00296529" w:rsidRPr="00296529" w:rsidRDefault="007C020A" w:rsidP="00296529">
    <w:pPr>
      <w:ind w:left="2160"/>
      <w:jc w:val="center"/>
      <w:rPr>
        <w:rFonts w:ascii="Times New Roman" w:eastAsia="Calibri" w:hAnsi="Times New Roman"/>
        <w:i/>
        <w:sz w:val="18"/>
        <w:szCs w:val="22"/>
      </w:rPr>
    </w:pPr>
    <w:r>
      <w:rPr>
        <w:noProof/>
      </w:rPr>
      <w:pict w14:anchorId="3D8F1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792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A75939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AB9E6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E8EF7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37B9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E05DF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82B5A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C59"/>
    <w:rsid w:val="00030174"/>
    <w:rsid w:val="00036278"/>
    <w:rsid w:val="00037474"/>
    <w:rsid w:val="0004579C"/>
    <w:rsid w:val="000728E7"/>
    <w:rsid w:val="00080301"/>
    <w:rsid w:val="000821B4"/>
    <w:rsid w:val="000A47FA"/>
    <w:rsid w:val="000A65D3"/>
    <w:rsid w:val="000B1E33"/>
    <w:rsid w:val="000B5BFD"/>
    <w:rsid w:val="000D689F"/>
    <w:rsid w:val="000E5BDF"/>
    <w:rsid w:val="000E7B7B"/>
    <w:rsid w:val="000E7D62"/>
    <w:rsid w:val="000F5F0F"/>
    <w:rsid w:val="00103357"/>
    <w:rsid w:val="00123C9F"/>
    <w:rsid w:val="00126190"/>
    <w:rsid w:val="00130ED1"/>
    <w:rsid w:val="00130F17"/>
    <w:rsid w:val="001320BF"/>
    <w:rsid w:val="00146E74"/>
    <w:rsid w:val="00163BC4"/>
    <w:rsid w:val="00185ABA"/>
    <w:rsid w:val="00191062"/>
    <w:rsid w:val="00192B72"/>
    <w:rsid w:val="001A29D8"/>
    <w:rsid w:val="001A5CAA"/>
    <w:rsid w:val="001B0427"/>
    <w:rsid w:val="001D3A51"/>
    <w:rsid w:val="001D448B"/>
    <w:rsid w:val="001E10D2"/>
    <w:rsid w:val="001E25B4"/>
    <w:rsid w:val="001E44FE"/>
    <w:rsid w:val="00200595"/>
    <w:rsid w:val="00204835"/>
    <w:rsid w:val="002061FC"/>
    <w:rsid w:val="00230DDF"/>
    <w:rsid w:val="00231920"/>
    <w:rsid w:val="0023195C"/>
    <w:rsid w:val="0024282C"/>
    <w:rsid w:val="00245360"/>
    <w:rsid w:val="002460DC"/>
    <w:rsid w:val="00250985"/>
    <w:rsid w:val="002556F6"/>
    <w:rsid w:val="00257CF6"/>
    <w:rsid w:val="00257FE1"/>
    <w:rsid w:val="002762CC"/>
    <w:rsid w:val="00283105"/>
    <w:rsid w:val="00284C4C"/>
    <w:rsid w:val="00287E68"/>
    <w:rsid w:val="00296529"/>
    <w:rsid w:val="002B27FB"/>
    <w:rsid w:val="002B5D7B"/>
    <w:rsid w:val="002B685A"/>
    <w:rsid w:val="002C57D2"/>
    <w:rsid w:val="002D17D6"/>
    <w:rsid w:val="002E0D56"/>
    <w:rsid w:val="00305978"/>
    <w:rsid w:val="00312A74"/>
    <w:rsid w:val="00315186"/>
    <w:rsid w:val="0033343E"/>
    <w:rsid w:val="00337E36"/>
    <w:rsid w:val="00341B62"/>
    <w:rsid w:val="003512C2"/>
    <w:rsid w:val="00352F7C"/>
    <w:rsid w:val="00371FB6"/>
    <w:rsid w:val="003763C1"/>
    <w:rsid w:val="00376BBE"/>
    <w:rsid w:val="0039224F"/>
    <w:rsid w:val="003A43A4"/>
    <w:rsid w:val="003A5B96"/>
    <w:rsid w:val="003A7E18"/>
    <w:rsid w:val="003C4C86"/>
    <w:rsid w:val="003C6258"/>
    <w:rsid w:val="003E2904"/>
    <w:rsid w:val="003E68D6"/>
    <w:rsid w:val="00401927"/>
    <w:rsid w:val="00407EBD"/>
    <w:rsid w:val="0041027F"/>
    <w:rsid w:val="00411136"/>
    <w:rsid w:val="00412475"/>
    <w:rsid w:val="00423789"/>
    <w:rsid w:val="004403A6"/>
    <w:rsid w:val="00440F43"/>
    <w:rsid w:val="00441B6F"/>
    <w:rsid w:val="00446221"/>
    <w:rsid w:val="00450E62"/>
    <w:rsid w:val="004539DB"/>
    <w:rsid w:val="00471A80"/>
    <w:rsid w:val="00493B62"/>
    <w:rsid w:val="004B2CDD"/>
    <w:rsid w:val="004C36EA"/>
    <w:rsid w:val="004D305E"/>
    <w:rsid w:val="004D3E3C"/>
    <w:rsid w:val="004D4277"/>
    <w:rsid w:val="00502516"/>
    <w:rsid w:val="00505F06"/>
    <w:rsid w:val="00506828"/>
    <w:rsid w:val="0053056E"/>
    <w:rsid w:val="005349C1"/>
    <w:rsid w:val="00546F55"/>
    <w:rsid w:val="00554FDA"/>
    <w:rsid w:val="005931E6"/>
    <w:rsid w:val="005C784C"/>
    <w:rsid w:val="005D17F6"/>
    <w:rsid w:val="005E32BE"/>
    <w:rsid w:val="005E5539"/>
    <w:rsid w:val="005F61D7"/>
    <w:rsid w:val="006002B8"/>
    <w:rsid w:val="00602BF5"/>
    <w:rsid w:val="00616868"/>
    <w:rsid w:val="00617FDD"/>
    <w:rsid w:val="00633614"/>
    <w:rsid w:val="00633F68"/>
    <w:rsid w:val="00636EB2"/>
    <w:rsid w:val="006375B8"/>
    <w:rsid w:val="006457DA"/>
    <w:rsid w:val="0066510A"/>
    <w:rsid w:val="00672098"/>
    <w:rsid w:val="00673F9F"/>
    <w:rsid w:val="00686953"/>
    <w:rsid w:val="00687DEA"/>
    <w:rsid w:val="00687E67"/>
    <w:rsid w:val="00691A58"/>
    <w:rsid w:val="006967F7"/>
    <w:rsid w:val="00696B01"/>
    <w:rsid w:val="006A250C"/>
    <w:rsid w:val="006B1AAC"/>
    <w:rsid w:val="006B21D3"/>
    <w:rsid w:val="006B57D0"/>
    <w:rsid w:val="006D30FF"/>
    <w:rsid w:val="006D6940"/>
    <w:rsid w:val="006F11EC"/>
    <w:rsid w:val="0070082C"/>
    <w:rsid w:val="00705BF3"/>
    <w:rsid w:val="00712D20"/>
    <w:rsid w:val="007324B0"/>
    <w:rsid w:val="007335AE"/>
    <w:rsid w:val="007336D3"/>
    <w:rsid w:val="007369E6"/>
    <w:rsid w:val="00746E59"/>
    <w:rsid w:val="00754764"/>
    <w:rsid w:val="00754C9A"/>
    <w:rsid w:val="0075599A"/>
    <w:rsid w:val="00760863"/>
    <w:rsid w:val="00761D52"/>
    <w:rsid w:val="0077749E"/>
    <w:rsid w:val="00790ADA"/>
    <w:rsid w:val="007C020A"/>
    <w:rsid w:val="007D2288"/>
    <w:rsid w:val="007E088F"/>
    <w:rsid w:val="007F7B32"/>
    <w:rsid w:val="00804BC2"/>
    <w:rsid w:val="0081431A"/>
    <w:rsid w:val="00826402"/>
    <w:rsid w:val="0083216F"/>
    <w:rsid w:val="00860000"/>
    <w:rsid w:val="00860EC1"/>
    <w:rsid w:val="00863BD3"/>
    <w:rsid w:val="008641ED"/>
    <w:rsid w:val="00866D66"/>
    <w:rsid w:val="008671C6"/>
    <w:rsid w:val="00875803"/>
    <w:rsid w:val="00886198"/>
    <w:rsid w:val="008A7DD8"/>
    <w:rsid w:val="008B1877"/>
    <w:rsid w:val="008B459E"/>
    <w:rsid w:val="008E13AE"/>
    <w:rsid w:val="008E1506"/>
    <w:rsid w:val="008E355D"/>
    <w:rsid w:val="008E710C"/>
    <w:rsid w:val="008F1181"/>
    <w:rsid w:val="008F69D6"/>
    <w:rsid w:val="00902823"/>
    <w:rsid w:val="00913581"/>
    <w:rsid w:val="00915CA6"/>
    <w:rsid w:val="00927834"/>
    <w:rsid w:val="009500A6"/>
    <w:rsid w:val="0095526C"/>
    <w:rsid w:val="009579DC"/>
    <w:rsid w:val="00957C18"/>
    <w:rsid w:val="009659BA"/>
    <w:rsid w:val="0096694D"/>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1A64"/>
    <w:rsid w:val="00A539AD"/>
    <w:rsid w:val="00A552D2"/>
    <w:rsid w:val="00A85963"/>
    <w:rsid w:val="00A94063"/>
    <w:rsid w:val="00AA6219"/>
    <w:rsid w:val="00AA74E0"/>
    <w:rsid w:val="00AB703F"/>
    <w:rsid w:val="00AC6BB8"/>
    <w:rsid w:val="00AD094A"/>
    <w:rsid w:val="00AE008F"/>
    <w:rsid w:val="00B01FCD"/>
    <w:rsid w:val="00B10FD8"/>
    <w:rsid w:val="00B1776C"/>
    <w:rsid w:val="00B52583"/>
    <w:rsid w:val="00B52896"/>
    <w:rsid w:val="00B60A48"/>
    <w:rsid w:val="00B60A96"/>
    <w:rsid w:val="00B7166C"/>
    <w:rsid w:val="00B8072C"/>
    <w:rsid w:val="00B82D7D"/>
    <w:rsid w:val="00B95236"/>
    <w:rsid w:val="00B959FE"/>
    <w:rsid w:val="00B96BD9"/>
    <w:rsid w:val="00BA1B01"/>
    <w:rsid w:val="00BA2641"/>
    <w:rsid w:val="00BB37AA"/>
    <w:rsid w:val="00BC53A0"/>
    <w:rsid w:val="00BE62AD"/>
    <w:rsid w:val="00BF0A89"/>
    <w:rsid w:val="00BF121F"/>
    <w:rsid w:val="00BF1F80"/>
    <w:rsid w:val="00C00760"/>
    <w:rsid w:val="00C166EF"/>
    <w:rsid w:val="00C17EB0"/>
    <w:rsid w:val="00C27F5F"/>
    <w:rsid w:val="00C30A0F"/>
    <w:rsid w:val="00C37E61"/>
    <w:rsid w:val="00C70F1B"/>
    <w:rsid w:val="00C71A47"/>
    <w:rsid w:val="00C7464C"/>
    <w:rsid w:val="00C85588"/>
    <w:rsid w:val="00CA20F3"/>
    <w:rsid w:val="00CA504C"/>
    <w:rsid w:val="00CD6755"/>
    <w:rsid w:val="00CD6856"/>
    <w:rsid w:val="00CE0089"/>
    <w:rsid w:val="00CE0A50"/>
    <w:rsid w:val="00CE793C"/>
    <w:rsid w:val="00CF14D2"/>
    <w:rsid w:val="00CF193C"/>
    <w:rsid w:val="00D173F1"/>
    <w:rsid w:val="00D4122A"/>
    <w:rsid w:val="00D51B6B"/>
    <w:rsid w:val="00D703ED"/>
    <w:rsid w:val="00D74CB0"/>
    <w:rsid w:val="00D8295D"/>
    <w:rsid w:val="00DA63BF"/>
    <w:rsid w:val="00DB0445"/>
    <w:rsid w:val="00DC2A65"/>
    <w:rsid w:val="00DE15F0"/>
    <w:rsid w:val="00DE5663"/>
    <w:rsid w:val="00DE78AA"/>
    <w:rsid w:val="00E053D0"/>
    <w:rsid w:val="00E15994"/>
    <w:rsid w:val="00E3114E"/>
    <w:rsid w:val="00E31A70"/>
    <w:rsid w:val="00E35B02"/>
    <w:rsid w:val="00E66496"/>
    <w:rsid w:val="00E66B35"/>
    <w:rsid w:val="00E66E10"/>
    <w:rsid w:val="00E74F4A"/>
    <w:rsid w:val="00E769F6"/>
    <w:rsid w:val="00E8407C"/>
    <w:rsid w:val="00E84F3C"/>
    <w:rsid w:val="00E86336"/>
    <w:rsid w:val="00E96EA8"/>
    <w:rsid w:val="00EA012C"/>
    <w:rsid w:val="00EC6A55"/>
    <w:rsid w:val="00ED0288"/>
    <w:rsid w:val="00EE52CB"/>
    <w:rsid w:val="00EF581D"/>
    <w:rsid w:val="00EF7FD8"/>
    <w:rsid w:val="00F06F59"/>
    <w:rsid w:val="00F17988"/>
    <w:rsid w:val="00F27DE5"/>
    <w:rsid w:val="00F469F0"/>
    <w:rsid w:val="00F53273"/>
    <w:rsid w:val="00F755E4"/>
    <w:rsid w:val="00F77D02"/>
    <w:rsid w:val="00F86746"/>
    <w:rsid w:val="00F90750"/>
    <w:rsid w:val="00FB3A86"/>
    <w:rsid w:val="00FC4917"/>
    <w:rsid w:val="00FD36C8"/>
    <w:rsid w:val="00FF5C23"/>
    <w:rsid w:val="00FF68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4B814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s-markdown-paragraph">
    <w:name w:val="ds-markdown-paragraph"/>
    <w:basedOn w:val="Normal"/>
    <w:rsid w:val="002D17D6"/>
    <w:pPr>
      <w:spacing w:before="100" w:beforeAutospacing="1" w:after="100" w:afterAutospacing="1"/>
    </w:pPr>
    <w:rPr>
      <w:rFonts w:ascii="Times New Roman" w:hAnsi="Times New Roman"/>
      <w:sz w:val="24"/>
      <w:szCs w:val="24"/>
    </w:rPr>
  </w:style>
  <w:style w:type="paragraph" w:styleId="Bibliography">
    <w:name w:val="Bibliography"/>
    <w:basedOn w:val="Normal"/>
    <w:next w:val="Normal"/>
    <w:uiPriority w:val="37"/>
    <w:unhideWhenUsed/>
    <w:rsid w:val="00B8072C"/>
    <w:pPr>
      <w:spacing w:line="480" w:lineRule="auto"/>
      <w:ind w:left="720" w:hanging="720"/>
    </w:pPr>
    <w:rPr>
      <w:rFonts w:asciiTheme="minorHAnsi" w:eastAsiaTheme="minorHAnsi" w:hAnsiTheme="minorHAnsi" w:cstheme="minorBidi"/>
      <w:sz w:val="22"/>
      <w:szCs w:val="22"/>
    </w:rPr>
  </w:style>
  <w:style w:type="character" w:customStyle="1" w:styleId="WW8Num1z1">
    <w:name w:val="WW8Num1z1"/>
    <w:rsid w:val="00826402"/>
  </w:style>
  <w:style w:type="paragraph" w:customStyle="1" w:styleId="MDPI16affiliation">
    <w:name w:val="MDPI_1.6_affiliation"/>
    <w:basedOn w:val="Normal"/>
    <w:qFormat/>
    <w:rsid w:val="00826402"/>
    <w:pPr>
      <w:adjustRightInd w:val="0"/>
      <w:snapToGrid w:val="0"/>
      <w:spacing w:line="200" w:lineRule="atLeast"/>
      <w:ind w:left="311" w:hanging="198"/>
    </w:pPr>
    <w:rPr>
      <w:rFonts w:ascii="Palatino Linotype" w:hAnsi="Palatino Linotype"/>
      <w:color w:val="000000"/>
      <w:sz w:val="18"/>
      <w:szCs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1914757">
      <w:bodyDiv w:val="1"/>
      <w:marLeft w:val="0"/>
      <w:marRight w:val="0"/>
      <w:marTop w:val="0"/>
      <w:marBottom w:val="0"/>
      <w:divBdr>
        <w:top w:val="none" w:sz="0" w:space="0" w:color="auto"/>
        <w:left w:val="none" w:sz="0" w:space="0" w:color="auto"/>
        <w:bottom w:val="none" w:sz="0" w:space="0" w:color="auto"/>
        <w:right w:val="none" w:sz="0" w:space="0" w:color="auto"/>
      </w:divBdr>
      <w:divsChild>
        <w:div w:id="1486631039">
          <w:marLeft w:val="0"/>
          <w:marRight w:val="0"/>
          <w:marTop w:val="0"/>
          <w:marBottom w:val="0"/>
          <w:divBdr>
            <w:top w:val="none" w:sz="0" w:space="0" w:color="auto"/>
            <w:left w:val="none" w:sz="0" w:space="0" w:color="auto"/>
            <w:bottom w:val="none" w:sz="0" w:space="0" w:color="auto"/>
            <w:right w:val="none" w:sz="0" w:space="0" w:color="auto"/>
          </w:divBdr>
        </w:div>
      </w:divsChild>
    </w:div>
    <w:div w:id="561017292">
      <w:bodyDiv w:val="1"/>
      <w:marLeft w:val="0"/>
      <w:marRight w:val="0"/>
      <w:marTop w:val="0"/>
      <w:marBottom w:val="0"/>
      <w:divBdr>
        <w:top w:val="none" w:sz="0" w:space="0" w:color="auto"/>
        <w:left w:val="none" w:sz="0" w:space="0" w:color="auto"/>
        <w:bottom w:val="none" w:sz="0" w:space="0" w:color="auto"/>
        <w:right w:val="none" w:sz="0" w:space="0" w:color="auto"/>
      </w:divBdr>
      <w:divsChild>
        <w:div w:id="904024010">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0150986">
      <w:bodyDiv w:val="1"/>
      <w:marLeft w:val="0"/>
      <w:marRight w:val="0"/>
      <w:marTop w:val="0"/>
      <w:marBottom w:val="0"/>
      <w:divBdr>
        <w:top w:val="none" w:sz="0" w:space="0" w:color="auto"/>
        <w:left w:val="none" w:sz="0" w:space="0" w:color="auto"/>
        <w:bottom w:val="none" w:sz="0" w:space="0" w:color="auto"/>
        <w:right w:val="none" w:sz="0" w:space="0" w:color="auto"/>
      </w:divBdr>
      <w:divsChild>
        <w:div w:id="1804300501">
          <w:marLeft w:val="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3487247">
      <w:bodyDiv w:val="1"/>
      <w:marLeft w:val="0"/>
      <w:marRight w:val="0"/>
      <w:marTop w:val="0"/>
      <w:marBottom w:val="0"/>
      <w:divBdr>
        <w:top w:val="none" w:sz="0" w:space="0" w:color="auto"/>
        <w:left w:val="none" w:sz="0" w:space="0" w:color="auto"/>
        <w:bottom w:val="none" w:sz="0" w:space="0" w:color="auto"/>
        <w:right w:val="none" w:sz="0" w:space="0" w:color="auto"/>
      </w:divBdr>
      <w:divsChild>
        <w:div w:id="1324896100">
          <w:marLeft w:val="0"/>
          <w:marRight w:val="0"/>
          <w:marTop w:val="0"/>
          <w:marBottom w:val="0"/>
          <w:divBdr>
            <w:top w:val="none" w:sz="0" w:space="0" w:color="auto"/>
            <w:left w:val="none" w:sz="0" w:space="0" w:color="auto"/>
            <w:bottom w:val="none" w:sz="0" w:space="0" w:color="auto"/>
            <w:right w:val="none" w:sz="0" w:space="0" w:color="auto"/>
          </w:divBdr>
        </w:div>
      </w:divsChild>
    </w:div>
    <w:div w:id="1659186608">
      <w:bodyDiv w:val="1"/>
      <w:marLeft w:val="0"/>
      <w:marRight w:val="0"/>
      <w:marTop w:val="0"/>
      <w:marBottom w:val="0"/>
      <w:divBdr>
        <w:top w:val="none" w:sz="0" w:space="0" w:color="auto"/>
        <w:left w:val="none" w:sz="0" w:space="0" w:color="auto"/>
        <w:bottom w:val="none" w:sz="0" w:space="0" w:color="auto"/>
        <w:right w:val="none" w:sz="0" w:space="0" w:color="auto"/>
      </w:divBdr>
      <w:divsChild>
        <w:div w:id="1230768588">
          <w:marLeft w:val="0"/>
          <w:marRight w:val="0"/>
          <w:marTop w:val="0"/>
          <w:marBottom w:val="0"/>
          <w:divBdr>
            <w:top w:val="none" w:sz="0" w:space="0" w:color="auto"/>
            <w:left w:val="none" w:sz="0" w:space="0" w:color="auto"/>
            <w:bottom w:val="none" w:sz="0" w:space="0" w:color="auto"/>
            <w:right w:val="none" w:sz="0" w:space="0" w:color="auto"/>
          </w:divBdr>
        </w:div>
      </w:divsChild>
    </w:div>
    <w:div w:id="1722512172">
      <w:bodyDiv w:val="1"/>
      <w:marLeft w:val="0"/>
      <w:marRight w:val="0"/>
      <w:marTop w:val="0"/>
      <w:marBottom w:val="0"/>
      <w:divBdr>
        <w:top w:val="none" w:sz="0" w:space="0" w:color="auto"/>
        <w:left w:val="none" w:sz="0" w:space="0" w:color="auto"/>
        <w:bottom w:val="none" w:sz="0" w:space="0" w:color="auto"/>
        <w:right w:val="none" w:sz="0" w:space="0" w:color="auto"/>
      </w:divBdr>
      <w:divsChild>
        <w:div w:id="1699230936">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a:noFill/>
            </a:ln>
          </c:spPr>
          <c:trendline>
            <c:trendlineType val="linear"/>
            <c:dispRSqr val="1"/>
            <c:dispEq val="1"/>
            <c:trendlineLbl>
              <c:layout>
                <c:manualLayout>
                  <c:x val="-0.2830264594221239"/>
                  <c:y val="2.2397548451756497E-2"/>
                </c:manualLayout>
              </c:layout>
              <c:tx>
                <c:rich>
                  <a:bodyPr/>
                  <a:lstStyle/>
                  <a:p>
                    <a:pPr>
                      <a:defRPr sz="900">
                        <a:latin typeface="Arial" panose="020B0604020202020204" pitchFamily="34" charset="0"/>
                        <a:cs typeface="Arial" panose="020B0604020202020204" pitchFamily="34" charset="0"/>
                      </a:defRPr>
                    </a:pPr>
                    <a:r>
                      <a:rPr lang="en-US" sz="900" baseline="0">
                        <a:latin typeface="Arial" panose="020B0604020202020204" pitchFamily="34" charset="0"/>
                        <a:cs typeface="Arial" panose="020B0604020202020204" pitchFamily="34" charset="0"/>
                      </a:rPr>
                      <a:t>y = 7,4463x + 5,7715
R² = 0,9937</a:t>
                    </a:r>
                    <a:endParaRPr lang="en-US" sz="900">
                      <a:latin typeface="Arial" panose="020B0604020202020204" pitchFamily="34" charset="0"/>
                      <a:cs typeface="Arial" panose="020B0604020202020204" pitchFamily="34" charset="0"/>
                    </a:endParaRPr>
                  </a:p>
                </c:rich>
              </c:tx>
              <c:numFmt formatCode="General" sourceLinked="0"/>
            </c:trendlineLbl>
          </c:trendline>
          <c:xVal>
            <c:numRef>
              <c:f>Sheet1!$H$13:$H$18</c:f>
              <c:numCache>
                <c:formatCode>0.00</c:formatCode>
                <c:ptCount val="6"/>
                <c:pt idx="0" formatCode="General">
                  <c:v>3.07</c:v>
                </c:pt>
                <c:pt idx="1">
                  <c:v>2.1240000000000001</c:v>
                </c:pt>
                <c:pt idx="2" formatCode="General">
                  <c:v>1.48</c:v>
                </c:pt>
                <c:pt idx="3">
                  <c:v>1.236</c:v>
                </c:pt>
                <c:pt idx="4">
                  <c:v>0.91199999999999992</c:v>
                </c:pt>
                <c:pt idx="5" formatCode="General">
                  <c:v>0.64</c:v>
                </c:pt>
              </c:numCache>
            </c:numRef>
          </c:xVal>
          <c:yVal>
            <c:numRef>
              <c:f>Sheet1!$I$13:$I$18</c:f>
              <c:numCache>
                <c:formatCode>0.00</c:formatCode>
                <c:ptCount val="6"/>
                <c:pt idx="0">
                  <c:v>28.856000000000002</c:v>
                </c:pt>
                <c:pt idx="1">
                  <c:v>20.866</c:v>
                </c:pt>
                <c:pt idx="2">
                  <c:v>16.95</c:v>
                </c:pt>
                <c:pt idx="3">
                  <c:v>15.398000000000001</c:v>
                </c:pt>
                <c:pt idx="4">
                  <c:v>13.080000000000002</c:v>
                </c:pt>
                <c:pt idx="5">
                  <c:v>9.9360000000000017</c:v>
                </c:pt>
              </c:numCache>
            </c:numRef>
          </c:yVal>
          <c:smooth val="0"/>
          <c:extLst>
            <c:ext xmlns:c16="http://schemas.microsoft.com/office/drawing/2014/chart" uri="{C3380CC4-5D6E-409C-BE32-E72D297353CC}">
              <c16:uniqueId val="{00000001-533B-4AF4-BA6E-A1BF9CA7D03F}"/>
            </c:ext>
          </c:extLst>
        </c:ser>
        <c:dLbls>
          <c:showLegendKey val="0"/>
          <c:showVal val="0"/>
          <c:showCatName val="0"/>
          <c:showSerName val="0"/>
          <c:showPercent val="0"/>
          <c:showBubbleSize val="0"/>
        </c:dLbls>
        <c:axId val="265161728"/>
        <c:axId val="265180288"/>
      </c:scatterChart>
      <c:valAx>
        <c:axId val="265161728"/>
        <c:scaling>
          <c:orientation val="minMax"/>
        </c:scaling>
        <c:delete val="0"/>
        <c:axPos val="b"/>
        <c:title>
          <c:tx>
            <c:rich>
              <a:bodyPr/>
              <a:lstStyle/>
              <a:p>
                <a:pPr>
                  <a:defRPr sz="900" b="0">
                    <a:latin typeface="Arial" panose="020B0604020202020204" pitchFamily="34" charset="0"/>
                    <a:cs typeface="Arial" panose="020B0604020202020204" pitchFamily="34" charset="0"/>
                  </a:defRPr>
                </a:pPr>
                <a:r>
                  <a:rPr lang="en-US" sz="900" b="0" i="0" u="none" strike="noStrike" baseline="0"/>
                  <a:t>Population Density</a:t>
                </a:r>
                <a:r>
                  <a:rPr lang="id-ID" sz="900" b="0" i="0" u="none" strike="noStrike" baseline="0"/>
                  <a:t> </a:t>
                </a:r>
                <a:r>
                  <a:rPr lang="en-US" sz="900" b="0" i="0" u="none" strike="noStrike" kern="1200" baseline="0">
                    <a:solidFill>
                      <a:sysClr val="windowText" lastClr="000000"/>
                    </a:solidFill>
                    <a:latin typeface="Arial" panose="020B0604020202020204" pitchFamily="34" charset="0"/>
                    <a:cs typeface="Arial" panose="020B0604020202020204" pitchFamily="34" charset="0"/>
                  </a:rPr>
                  <a:t>(tails/plant</a:t>
                </a:r>
                <a:r>
                  <a:rPr lang="id-ID" sz="900" b="0" i="0" u="none" strike="noStrike" kern="1200" baseline="0">
                    <a:solidFill>
                      <a:sysClr val="windowText" lastClr="000000"/>
                    </a:solidFill>
                    <a:latin typeface="Arial" panose="020B0604020202020204" pitchFamily="34" charset="0"/>
                    <a:cs typeface="Arial" panose="020B0604020202020204" pitchFamily="34" charset="0"/>
                  </a:rPr>
                  <a:t>)</a:t>
                </a:r>
                <a:endParaRPr lang="en-US" sz="900" b="0">
                  <a:latin typeface="Arial" panose="020B0604020202020204" pitchFamily="34" charset="0"/>
                  <a:cs typeface="Arial" panose="020B0604020202020204" pitchFamily="34" charset="0"/>
                </a:endParaRPr>
              </a:p>
            </c:rich>
          </c:tx>
          <c:overlay val="0"/>
        </c:title>
        <c:numFmt formatCode="General" sourceLinked="1"/>
        <c:majorTickMark val="out"/>
        <c:minorTickMark val="none"/>
        <c:tickLblPos val="nextTo"/>
        <c:crossAx val="265180288"/>
        <c:crosses val="autoZero"/>
        <c:crossBetween val="midCat"/>
      </c:valAx>
      <c:valAx>
        <c:axId val="265180288"/>
        <c:scaling>
          <c:orientation val="minMax"/>
        </c:scaling>
        <c:delete val="0"/>
        <c:axPos val="l"/>
        <c:title>
          <c:tx>
            <c:rich>
              <a:bodyPr/>
              <a:lstStyle/>
              <a:p>
                <a:pPr>
                  <a:defRPr sz="900" b="0">
                    <a:latin typeface="Arial" panose="020B0604020202020204" pitchFamily="34" charset="0"/>
                    <a:cs typeface="Arial" panose="020B0604020202020204" pitchFamily="34" charset="0"/>
                  </a:defRPr>
                </a:pPr>
                <a:r>
                  <a:rPr lang="en-US" sz="900" b="0" i="0" u="none" strike="noStrike" baseline="0"/>
                  <a:t>Attack Intensity</a:t>
                </a:r>
                <a:r>
                  <a:rPr lang="en-US" sz="900" b="0">
                    <a:latin typeface="Arial" panose="020B0604020202020204" pitchFamily="34" charset="0"/>
                    <a:cs typeface="Arial" panose="020B0604020202020204" pitchFamily="34" charset="0"/>
                  </a:rPr>
                  <a:t> (%)</a:t>
                </a:r>
              </a:p>
            </c:rich>
          </c:tx>
          <c:overlay val="0"/>
        </c:title>
        <c:numFmt formatCode="0.00" sourceLinked="1"/>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n-US"/>
          </a:p>
        </c:txPr>
        <c:crossAx val="265161728"/>
        <c:crosses val="autoZero"/>
        <c:crossBetween val="midCat"/>
      </c:valAx>
    </c:plotArea>
    <c:plotVisOnly val="1"/>
    <c:dispBlanksAs val="gap"/>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a:noFill/>
            </a:ln>
          </c:spPr>
          <c:trendline>
            <c:trendlineType val="linear"/>
            <c:dispRSqr val="1"/>
            <c:dispEq val="1"/>
            <c:trendlineLbl>
              <c:layout>
                <c:manualLayout>
                  <c:x val="-0.32392235345581805"/>
                  <c:y val="0.13598789734616507"/>
                </c:manualLayout>
              </c:layout>
              <c:tx>
                <c:rich>
                  <a:bodyPr/>
                  <a:lstStyle/>
                  <a:p>
                    <a:pPr>
                      <a:defRPr sz="900">
                        <a:latin typeface="Arial" panose="020B0604020202020204" pitchFamily="34" charset="0"/>
                        <a:cs typeface="Arial" panose="020B0604020202020204" pitchFamily="34" charset="0"/>
                      </a:defRPr>
                    </a:pPr>
                    <a:r>
                      <a:rPr lang="en-US" sz="900" baseline="0">
                        <a:latin typeface="Arial" panose="020B0604020202020204" pitchFamily="34" charset="0"/>
                        <a:cs typeface="Arial" panose="020B0604020202020204" pitchFamily="34" charset="0"/>
                      </a:rPr>
                      <a:t>Y = -1,0745x + 9,187
R² = 0,9739</a:t>
                    </a:r>
                    <a:endParaRPr lang="en-US" sz="900">
                      <a:latin typeface="Arial" panose="020B0604020202020204" pitchFamily="34" charset="0"/>
                      <a:cs typeface="Arial" panose="020B0604020202020204" pitchFamily="34" charset="0"/>
                    </a:endParaRPr>
                  </a:p>
                </c:rich>
              </c:tx>
              <c:numFmt formatCode="General" sourceLinked="0"/>
            </c:trendlineLbl>
          </c:trendline>
          <c:xVal>
            <c:numRef>
              <c:f>Regresi!$S$2:$S$7</c:f>
              <c:numCache>
                <c:formatCode>0.00</c:formatCode>
                <c:ptCount val="6"/>
                <c:pt idx="0">
                  <c:v>3.07</c:v>
                </c:pt>
                <c:pt idx="1">
                  <c:v>2.1240000000000001</c:v>
                </c:pt>
                <c:pt idx="2">
                  <c:v>1.48</c:v>
                </c:pt>
                <c:pt idx="3">
                  <c:v>1.236</c:v>
                </c:pt>
                <c:pt idx="4">
                  <c:v>0.91199999999999992</c:v>
                </c:pt>
                <c:pt idx="5">
                  <c:v>0.64</c:v>
                </c:pt>
              </c:numCache>
            </c:numRef>
          </c:xVal>
          <c:yVal>
            <c:numRef>
              <c:f>Regresi!$T$2:$T$7</c:f>
              <c:numCache>
                <c:formatCode>0</c:formatCode>
                <c:ptCount val="6"/>
                <c:pt idx="0">
                  <c:v>5.87</c:v>
                </c:pt>
                <c:pt idx="1">
                  <c:v>7.085</c:v>
                </c:pt>
                <c:pt idx="2">
                  <c:v>7.49</c:v>
                </c:pt>
                <c:pt idx="3">
                  <c:v>7.6449999999999996</c:v>
                </c:pt>
                <c:pt idx="4">
                  <c:v>8.1849999999999987</c:v>
                </c:pt>
                <c:pt idx="5">
                  <c:v>8.68</c:v>
                </c:pt>
              </c:numCache>
            </c:numRef>
          </c:yVal>
          <c:smooth val="0"/>
          <c:extLst>
            <c:ext xmlns:c16="http://schemas.microsoft.com/office/drawing/2014/chart" uri="{C3380CC4-5D6E-409C-BE32-E72D297353CC}">
              <c16:uniqueId val="{00000001-1BB2-4319-AF64-4F99596E6118}"/>
            </c:ext>
          </c:extLst>
        </c:ser>
        <c:dLbls>
          <c:showLegendKey val="0"/>
          <c:showVal val="0"/>
          <c:showCatName val="0"/>
          <c:showSerName val="0"/>
          <c:showPercent val="0"/>
          <c:showBubbleSize val="0"/>
        </c:dLbls>
        <c:axId val="265860992"/>
        <c:axId val="265900032"/>
      </c:scatterChart>
      <c:valAx>
        <c:axId val="265860992"/>
        <c:scaling>
          <c:orientation val="minMax"/>
        </c:scaling>
        <c:delete val="0"/>
        <c:axPos val="b"/>
        <c:title>
          <c:tx>
            <c:rich>
              <a:bodyPr/>
              <a:lstStyle/>
              <a:p>
                <a:pPr>
                  <a:defRPr sz="900" b="0">
                    <a:latin typeface="Arial" panose="020B0604020202020204" pitchFamily="34" charset="0"/>
                    <a:cs typeface="Arial" panose="020B0604020202020204" pitchFamily="34" charset="0"/>
                  </a:defRPr>
                </a:pPr>
                <a:r>
                  <a:rPr lang="en-US" sz="900" b="0" i="0" u="none" strike="noStrike" baseline="0">
                    <a:effectLst/>
                  </a:rPr>
                  <a:t>Population Density </a:t>
                </a:r>
                <a:r>
                  <a:rPr lang="en-US" sz="900" b="0" i="0" u="none" strike="noStrike" baseline="0"/>
                  <a:t>(tails</a:t>
                </a:r>
                <a:r>
                  <a:rPr lang="id-ID" sz="900" b="0" i="0" u="none" strike="noStrike" baseline="0"/>
                  <a:t> </a:t>
                </a:r>
                <a:r>
                  <a:rPr lang="en-US" sz="900" b="0" i="0" u="none" strike="noStrike" baseline="0"/>
                  <a:t>plant</a:t>
                </a:r>
                <a:r>
                  <a:rPr lang="id-ID" sz="900" b="0" i="0" u="none" strike="noStrike" baseline="30000"/>
                  <a:t>-1</a:t>
                </a:r>
                <a:r>
                  <a:rPr lang="en-US" sz="900" b="0">
                    <a:latin typeface="Arial" panose="020B0604020202020204" pitchFamily="34" charset="0"/>
                    <a:cs typeface="Arial" panose="020B0604020202020204" pitchFamily="34" charset="0"/>
                  </a:rPr>
                  <a:t>)</a:t>
                </a:r>
              </a:p>
            </c:rich>
          </c:tx>
          <c:overlay val="0"/>
        </c:title>
        <c:numFmt formatCode="0.00" sourceLinked="1"/>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n-US"/>
          </a:p>
        </c:txPr>
        <c:crossAx val="265900032"/>
        <c:crosses val="autoZero"/>
        <c:crossBetween val="midCat"/>
      </c:valAx>
      <c:valAx>
        <c:axId val="265900032"/>
        <c:scaling>
          <c:orientation val="minMax"/>
        </c:scaling>
        <c:delete val="0"/>
        <c:axPos val="l"/>
        <c:title>
          <c:tx>
            <c:rich>
              <a:bodyPr/>
              <a:lstStyle/>
              <a:p>
                <a:pPr>
                  <a:defRPr sz="900" b="0">
                    <a:latin typeface="Arial" panose="020B0604020202020204" pitchFamily="34" charset="0"/>
                    <a:cs typeface="Arial" panose="020B0604020202020204" pitchFamily="34" charset="0"/>
                  </a:defRPr>
                </a:pPr>
                <a:r>
                  <a:rPr lang="en-US" sz="900" b="0" i="0" u="none" strike="noStrike" baseline="0">
                    <a:effectLst/>
                  </a:rPr>
                  <a:t>Production</a:t>
                </a:r>
                <a:r>
                  <a:rPr lang="en-US" sz="900" b="0">
                    <a:latin typeface="Arial" panose="020B0604020202020204" pitchFamily="34" charset="0"/>
                    <a:cs typeface="Arial" panose="020B0604020202020204" pitchFamily="34" charset="0"/>
                  </a:rPr>
                  <a:t> (</a:t>
                </a:r>
                <a:r>
                  <a:rPr lang="id-ID" sz="900" b="0">
                    <a:latin typeface="Arial" panose="020B0604020202020204" pitchFamily="34" charset="0"/>
                    <a:cs typeface="Arial" panose="020B0604020202020204" pitchFamily="34" charset="0"/>
                  </a:rPr>
                  <a:t>t</a:t>
                </a:r>
                <a:r>
                  <a:rPr lang="en-US" sz="900" b="0">
                    <a:latin typeface="Arial" panose="020B0604020202020204" pitchFamily="34" charset="0"/>
                    <a:cs typeface="Arial" panose="020B0604020202020204" pitchFamily="34" charset="0"/>
                  </a:rPr>
                  <a:t>on</a:t>
                </a:r>
                <a:r>
                  <a:rPr lang="id-ID" sz="900" b="0">
                    <a:latin typeface="Arial" panose="020B0604020202020204" pitchFamily="34" charset="0"/>
                    <a:cs typeface="Arial" panose="020B0604020202020204" pitchFamily="34" charset="0"/>
                  </a:rPr>
                  <a:t> </a:t>
                </a:r>
                <a:r>
                  <a:rPr lang="en-US" sz="900" b="0">
                    <a:latin typeface="Arial" panose="020B0604020202020204" pitchFamily="34" charset="0"/>
                    <a:cs typeface="Arial" panose="020B0604020202020204" pitchFamily="34" charset="0"/>
                  </a:rPr>
                  <a:t>ha</a:t>
                </a:r>
                <a:r>
                  <a:rPr lang="id-ID" sz="900" b="0" baseline="30000">
                    <a:latin typeface="Arial" panose="020B0604020202020204" pitchFamily="34" charset="0"/>
                    <a:cs typeface="Arial" panose="020B0604020202020204" pitchFamily="34" charset="0"/>
                  </a:rPr>
                  <a:t>-1</a:t>
                </a:r>
                <a:r>
                  <a:rPr lang="en-US" sz="900" b="0">
                    <a:latin typeface="Arial" panose="020B0604020202020204" pitchFamily="34" charset="0"/>
                    <a:cs typeface="Arial" panose="020B0604020202020204" pitchFamily="34" charset="0"/>
                  </a:rPr>
                  <a:t>)</a:t>
                </a:r>
              </a:p>
            </c:rich>
          </c:tx>
          <c:overlay val="0"/>
        </c:title>
        <c:numFmt formatCode="0" sourceLinked="1"/>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n-US"/>
          </a:p>
        </c:txPr>
        <c:crossAx val="265860992"/>
        <c:crosses val="autoZero"/>
        <c:crossBetween val="midCat"/>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a:noFill/>
            </a:ln>
          </c:spPr>
          <c:trendline>
            <c:trendlineType val="linear"/>
            <c:dispRSqr val="1"/>
            <c:dispEq val="1"/>
            <c:trendlineLbl>
              <c:layout>
                <c:manualLayout>
                  <c:x val="-0.22454543795953366"/>
                  <c:y val="0.14603766916658839"/>
                </c:manualLayout>
              </c:layout>
              <c:tx>
                <c:rich>
                  <a:bodyPr/>
                  <a:lstStyle/>
                  <a:p>
                    <a:pPr>
                      <a:defRPr/>
                    </a:pPr>
                    <a:r>
                      <a:rPr lang="en-US"/>
                      <a:t>y = -0,145x + 10,032
R² = 0,9898</a:t>
                    </a:r>
                  </a:p>
                </c:rich>
              </c:tx>
              <c:numFmt formatCode="General" sourceLinked="0"/>
            </c:trendlineLbl>
          </c:trendline>
          <c:xVal>
            <c:numRef>
              <c:f>Regresi!$H$2:$H$7</c:f>
              <c:numCache>
                <c:formatCode>0.00</c:formatCode>
                <c:ptCount val="6"/>
                <c:pt idx="0">
                  <c:v>28.856000000000002</c:v>
                </c:pt>
                <c:pt idx="1">
                  <c:v>20.866</c:v>
                </c:pt>
                <c:pt idx="2">
                  <c:v>16.95</c:v>
                </c:pt>
                <c:pt idx="3">
                  <c:v>15.398000000000001</c:v>
                </c:pt>
                <c:pt idx="4">
                  <c:v>13.080000000000002</c:v>
                </c:pt>
                <c:pt idx="5">
                  <c:v>9.9360000000000017</c:v>
                </c:pt>
              </c:numCache>
            </c:numRef>
          </c:xVal>
          <c:yVal>
            <c:numRef>
              <c:f>Regresi!$I$2:$I$7</c:f>
              <c:numCache>
                <c:formatCode>0</c:formatCode>
                <c:ptCount val="6"/>
                <c:pt idx="0">
                  <c:v>5.87</c:v>
                </c:pt>
                <c:pt idx="1">
                  <c:v>7.085</c:v>
                </c:pt>
                <c:pt idx="2">
                  <c:v>7.49</c:v>
                </c:pt>
                <c:pt idx="3">
                  <c:v>7.6449999999999996</c:v>
                </c:pt>
                <c:pt idx="4">
                  <c:v>8.1849999999999987</c:v>
                </c:pt>
                <c:pt idx="5">
                  <c:v>8.68</c:v>
                </c:pt>
              </c:numCache>
            </c:numRef>
          </c:yVal>
          <c:smooth val="0"/>
          <c:extLst>
            <c:ext xmlns:c16="http://schemas.microsoft.com/office/drawing/2014/chart" uri="{C3380CC4-5D6E-409C-BE32-E72D297353CC}">
              <c16:uniqueId val="{00000001-2C9B-464B-A224-78307D227FC7}"/>
            </c:ext>
          </c:extLst>
        </c:ser>
        <c:dLbls>
          <c:showLegendKey val="0"/>
          <c:showVal val="0"/>
          <c:showCatName val="0"/>
          <c:showSerName val="0"/>
          <c:showPercent val="0"/>
          <c:showBubbleSize val="0"/>
        </c:dLbls>
        <c:axId val="265620096"/>
        <c:axId val="265745152"/>
      </c:scatterChart>
      <c:valAx>
        <c:axId val="265620096"/>
        <c:scaling>
          <c:orientation val="minMax"/>
        </c:scaling>
        <c:delete val="0"/>
        <c:axPos val="b"/>
        <c:title>
          <c:tx>
            <c:rich>
              <a:bodyPr/>
              <a:lstStyle/>
              <a:p>
                <a:pPr>
                  <a:defRPr b="0"/>
                </a:pPr>
                <a:r>
                  <a:rPr lang="en-US" sz="900" b="0" i="0" u="none" strike="noStrike" baseline="0">
                    <a:effectLst/>
                  </a:rPr>
                  <a:t>Attack Intensity </a:t>
                </a:r>
                <a:r>
                  <a:rPr lang="en-US" b="0"/>
                  <a:t>(%)</a:t>
                </a:r>
              </a:p>
            </c:rich>
          </c:tx>
          <c:overlay val="0"/>
        </c:title>
        <c:numFmt formatCode="0.00" sourceLinked="1"/>
        <c:majorTickMark val="out"/>
        <c:minorTickMark val="none"/>
        <c:tickLblPos val="nextTo"/>
        <c:crossAx val="265745152"/>
        <c:crosses val="autoZero"/>
        <c:crossBetween val="midCat"/>
      </c:valAx>
      <c:valAx>
        <c:axId val="265745152"/>
        <c:scaling>
          <c:orientation val="minMax"/>
        </c:scaling>
        <c:delete val="0"/>
        <c:axPos val="l"/>
        <c:title>
          <c:tx>
            <c:rich>
              <a:bodyPr/>
              <a:lstStyle/>
              <a:p>
                <a:pPr>
                  <a:defRPr b="0"/>
                </a:pPr>
                <a:r>
                  <a:rPr lang="en-US" sz="900" b="0" i="0" u="none" strike="noStrike" baseline="0">
                    <a:effectLst/>
                  </a:rPr>
                  <a:t>Production</a:t>
                </a:r>
                <a:r>
                  <a:rPr lang="en-US" b="0"/>
                  <a:t> (</a:t>
                </a:r>
                <a:r>
                  <a:rPr lang="id-ID" b="0"/>
                  <a:t>t</a:t>
                </a:r>
                <a:r>
                  <a:rPr lang="en-US" b="0"/>
                  <a:t>on</a:t>
                </a:r>
                <a:r>
                  <a:rPr lang="id-ID" b="0"/>
                  <a:t> </a:t>
                </a:r>
                <a:r>
                  <a:rPr lang="en-US" b="0"/>
                  <a:t>ha</a:t>
                </a:r>
                <a:r>
                  <a:rPr lang="id-ID" b="0" baseline="30000"/>
                  <a:t>-1</a:t>
                </a:r>
                <a:r>
                  <a:rPr lang="en-US" b="0"/>
                  <a:t>)</a:t>
                </a:r>
              </a:p>
            </c:rich>
          </c:tx>
          <c:overlay val="0"/>
        </c:title>
        <c:numFmt formatCode="0" sourceLinked="1"/>
        <c:majorTickMark val="out"/>
        <c:minorTickMark val="none"/>
        <c:tickLblPos val="nextTo"/>
        <c:crossAx val="265620096"/>
        <c:crosses val="autoZero"/>
        <c:crossBetween val="midCat"/>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EDCA5-6751-4DC2-85CA-0FFC495F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11</Pages>
  <Words>16207</Words>
  <Characters>92384</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108375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10</cp:revision>
  <cp:lastPrinted>1999-07-06T11:00:00Z</cp:lastPrinted>
  <dcterms:created xsi:type="dcterms:W3CDTF">2025-07-04T01:25:00Z</dcterms:created>
  <dcterms:modified xsi:type="dcterms:W3CDTF">2025-07-16T07:43:00Z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id="y2a1xmOK"/&gt;&lt;style id="http://www.zotero.org/styles/apa" locale="en-US" hasBibliography="1" bibliographyStyleHasBeenSet="1"/&gt;&lt;prefs&gt;&lt;pref name="fieldType" value="Field"/&gt;&lt;/prefs&gt;&lt;/data&gt;</vt:lpwstr>
  </property>
</Properties>
</file>