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97E0" w14:textId="36CBBC69" w:rsidR="00C94524" w:rsidRPr="00C50AC8" w:rsidRDefault="00C94524">
      <w:pPr>
        <w:rPr>
          <w:rFonts w:ascii="Times New Roman" w:hAnsi="Times New Roman"/>
          <w:sz w:val="24"/>
          <w:szCs w:val="24"/>
          <w:u w:val="single"/>
        </w:rPr>
      </w:pPr>
      <w:r w:rsidRPr="00C50AC8">
        <w:rPr>
          <w:rFonts w:ascii="Times New Roman" w:hAnsi="Times New Roman"/>
          <w:sz w:val="24"/>
          <w:szCs w:val="24"/>
          <w:u w:val="single"/>
        </w:rPr>
        <w:t>ORIGINAL RESEARCH ARTICLE</w:t>
      </w:r>
    </w:p>
    <w:p w14:paraId="200E55D3" w14:textId="169C1E79" w:rsidR="00FE3CB3" w:rsidRPr="00C94524" w:rsidRDefault="00C94524">
      <w:pPr>
        <w:rPr>
          <w:rFonts w:ascii="Times New Roman" w:hAnsi="Times New Roman"/>
          <w:sz w:val="24"/>
          <w:szCs w:val="24"/>
        </w:rPr>
      </w:pPr>
      <w:r w:rsidRPr="00C94524">
        <w:rPr>
          <w:rFonts w:ascii="Times New Roman" w:hAnsi="Times New Roman"/>
          <w:sz w:val="24"/>
          <w:szCs w:val="24"/>
        </w:rPr>
        <w:t>Phenotypic and Genetic</w:t>
      </w:r>
      <w:r w:rsidR="00FE3CB3" w:rsidRPr="00C94524">
        <w:rPr>
          <w:rFonts w:ascii="Times New Roman" w:hAnsi="Times New Roman"/>
          <w:sz w:val="24"/>
          <w:szCs w:val="24"/>
        </w:rPr>
        <w:t xml:space="preserve"> </w:t>
      </w:r>
      <w:r w:rsidR="00054BED" w:rsidRPr="00C94524">
        <w:rPr>
          <w:rFonts w:ascii="Times New Roman" w:hAnsi="Times New Roman"/>
          <w:sz w:val="24"/>
          <w:szCs w:val="24"/>
        </w:rPr>
        <w:t xml:space="preserve">Detection </w:t>
      </w:r>
      <w:r w:rsidR="00FE3CB3" w:rsidRPr="00C94524">
        <w:rPr>
          <w:rFonts w:ascii="Times New Roman" w:hAnsi="Times New Roman"/>
          <w:sz w:val="24"/>
          <w:szCs w:val="24"/>
        </w:rPr>
        <w:t xml:space="preserve">of </w:t>
      </w:r>
      <w:r w:rsidR="0031363F" w:rsidRPr="00C94524">
        <w:rPr>
          <w:rFonts w:ascii="Times New Roman" w:hAnsi="Times New Roman"/>
          <w:sz w:val="24"/>
          <w:szCs w:val="24"/>
        </w:rPr>
        <w:t>Extended-Spectrum</w:t>
      </w:r>
      <w:r w:rsidR="00054BED" w:rsidRPr="00C94524">
        <w:rPr>
          <w:rFonts w:ascii="Times New Roman" w:hAnsi="Times New Roman"/>
          <w:sz w:val="24"/>
          <w:szCs w:val="24"/>
        </w:rPr>
        <w:t xml:space="preserve"> Beta-Lactamase (</w:t>
      </w:r>
      <w:r w:rsidR="00FE3CB3" w:rsidRPr="00C94524">
        <w:rPr>
          <w:rFonts w:ascii="Times New Roman" w:hAnsi="Times New Roman"/>
          <w:sz w:val="24"/>
          <w:szCs w:val="24"/>
        </w:rPr>
        <w:t>ESBL</w:t>
      </w:r>
      <w:r w:rsidR="00054BED" w:rsidRPr="00C94524">
        <w:rPr>
          <w:rFonts w:ascii="Times New Roman" w:hAnsi="Times New Roman"/>
          <w:sz w:val="24"/>
          <w:szCs w:val="24"/>
        </w:rPr>
        <w:t>)</w:t>
      </w:r>
      <w:r w:rsidRPr="00C94524">
        <w:rPr>
          <w:rFonts w:ascii="Times New Roman" w:hAnsi="Times New Roman"/>
          <w:sz w:val="24"/>
          <w:szCs w:val="24"/>
        </w:rPr>
        <w:t>-</w:t>
      </w:r>
      <w:r w:rsidR="00A109DD" w:rsidRPr="00C94524">
        <w:rPr>
          <w:rFonts w:ascii="Times New Roman" w:hAnsi="Times New Roman"/>
          <w:sz w:val="24"/>
          <w:szCs w:val="24"/>
        </w:rPr>
        <w:t>Producing</w:t>
      </w:r>
      <w:r w:rsidR="008615C6" w:rsidRPr="00C94524">
        <w:rPr>
          <w:rFonts w:ascii="Times New Roman" w:hAnsi="Times New Roman"/>
          <w:sz w:val="24"/>
          <w:szCs w:val="24"/>
        </w:rPr>
        <w:t xml:space="preserve"> </w:t>
      </w:r>
      <w:r w:rsidR="00FE3CB3" w:rsidRPr="00C94524">
        <w:rPr>
          <w:rFonts w:ascii="Times New Roman" w:hAnsi="Times New Roman"/>
          <w:i/>
          <w:iCs/>
          <w:sz w:val="24"/>
          <w:szCs w:val="24"/>
        </w:rPr>
        <w:t>K</w:t>
      </w:r>
      <w:r w:rsidR="00054BED" w:rsidRPr="00C94524">
        <w:rPr>
          <w:rFonts w:ascii="Times New Roman" w:hAnsi="Times New Roman"/>
          <w:i/>
          <w:iCs/>
          <w:sz w:val="24"/>
          <w:szCs w:val="24"/>
        </w:rPr>
        <w:t>lebsiella</w:t>
      </w:r>
      <w:r w:rsidR="00FE3CB3" w:rsidRPr="00C94524">
        <w:rPr>
          <w:rFonts w:ascii="Times New Roman" w:hAnsi="Times New Roman"/>
          <w:i/>
          <w:iCs/>
          <w:sz w:val="24"/>
          <w:szCs w:val="24"/>
        </w:rPr>
        <w:t xml:space="preserve"> pneumoniae</w:t>
      </w:r>
      <w:r w:rsidR="00FE3CB3" w:rsidRPr="00C94524">
        <w:rPr>
          <w:rFonts w:ascii="Times New Roman" w:hAnsi="Times New Roman"/>
          <w:sz w:val="24"/>
          <w:szCs w:val="24"/>
        </w:rPr>
        <w:t xml:space="preserve"> </w:t>
      </w:r>
      <w:r w:rsidR="008615C6" w:rsidRPr="00C94524">
        <w:rPr>
          <w:rFonts w:ascii="Times New Roman" w:hAnsi="Times New Roman"/>
          <w:sz w:val="24"/>
          <w:szCs w:val="24"/>
        </w:rPr>
        <w:t xml:space="preserve">isolates from Urinary </w:t>
      </w:r>
      <w:r w:rsidR="0031363F" w:rsidRPr="00C94524">
        <w:rPr>
          <w:rFonts w:ascii="Times New Roman" w:hAnsi="Times New Roman"/>
          <w:sz w:val="24"/>
          <w:szCs w:val="24"/>
        </w:rPr>
        <w:t>Tract Infection</w:t>
      </w:r>
      <w:r w:rsidR="00FE3CB3" w:rsidRPr="00C94524">
        <w:rPr>
          <w:rFonts w:ascii="Times New Roman" w:hAnsi="Times New Roman"/>
          <w:sz w:val="24"/>
          <w:szCs w:val="24"/>
        </w:rPr>
        <w:t xml:space="preserve"> </w:t>
      </w:r>
      <w:r w:rsidR="008615C6" w:rsidRPr="00C94524">
        <w:rPr>
          <w:rFonts w:ascii="Times New Roman" w:hAnsi="Times New Roman"/>
          <w:sz w:val="24"/>
          <w:szCs w:val="24"/>
        </w:rPr>
        <w:t>Case</w:t>
      </w:r>
      <w:r w:rsidR="00FE3CB3" w:rsidRPr="00C94524">
        <w:rPr>
          <w:rFonts w:ascii="Times New Roman" w:hAnsi="Times New Roman"/>
          <w:sz w:val="24"/>
          <w:szCs w:val="24"/>
        </w:rPr>
        <w:t>s in Keffi, Nigeria</w:t>
      </w:r>
    </w:p>
    <w:p w14:paraId="3AB66C2D" w14:textId="77777777" w:rsidR="00C50AC8" w:rsidRDefault="00C50AC8" w:rsidP="00564D33">
      <w:pPr>
        <w:spacing w:after="0" w:line="360" w:lineRule="auto"/>
        <w:jc w:val="both"/>
        <w:rPr>
          <w:rFonts w:ascii="Times New Roman" w:hAnsi="Times New Roman"/>
          <w:b/>
          <w:bCs/>
          <w:sz w:val="24"/>
          <w:szCs w:val="24"/>
          <w:lang w:val="en-GB"/>
        </w:rPr>
      </w:pPr>
    </w:p>
    <w:p w14:paraId="19092427" w14:textId="31BD0004" w:rsidR="00564D33"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ABSTRACT</w:t>
      </w:r>
    </w:p>
    <w:p w14:paraId="0EBCAE68" w14:textId="77777777" w:rsidR="00564D33" w:rsidRPr="00344329" w:rsidRDefault="00564D33" w:rsidP="00564D33">
      <w:pPr>
        <w:spacing w:after="0" w:line="360" w:lineRule="auto"/>
        <w:jc w:val="both"/>
        <w:rPr>
          <w:rFonts w:ascii="Times New Roman" w:hAnsi="Times New Roman"/>
          <w:b/>
          <w:bCs/>
          <w:sz w:val="24"/>
          <w:szCs w:val="24"/>
          <w:lang w:val="en-GB"/>
        </w:rPr>
      </w:pPr>
      <w:r>
        <w:rPr>
          <w:rFonts w:ascii="Times New Roman" w:hAnsi="Times New Roman"/>
          <w:b/>
          <w:bCs/>
          <w:sz w:val="24"/>
          <w:szCs w:val="24"/>
          <w:lang w:val="en-GB"/>
        </w:rPr>
        <w:t xml:space="preserve">Background: </w:t>
      </w:r>
      <w:r>
        <w:rPr>
          <w:rFonts w:ascii="Times New Roman" w:hAnsi="Times New Roman"/>
          <w:sz w:val="24"/>
          <w:szCs w:val="24"/>
        </w:rPr>
        <w:t xml:space="preserve">Multidrug-resistant </w:t>
      </w:r>
      <w:r w:rsidRPr="0019700C">
        <w:rPr>
          <w:rFonts w:ascii="Times New Roman" w:hAnsi="Times New Roman"/>
          <w:i/>
          <w:iCs/>
          <w:sz w:val="24"/>
          <w:szCs w:val="24"/>
          <w:lang w:val="en-GB"/>
        </w:rPr>
        <w:t>Klebsiella pneumoniae</w:t>
      </w:r>
      <w:r w:rsidRPr="0019700C">
        <w:rPr>
          <w:rFonts w:ascii="Times New Roman" w:hAnsi="Times New Roman"/>
          <w:sz w:val="24"/>
          <w:szCs w:val="24"/>
          <w:lang w:val="en-GB"/>
        </w:rPr>
        <w:t xml:space="preserve"> </w:t>
      </w:r>
      <w:r>
        <w:rPr>
          <w:rFonts w:ascii="Times New Roman" w:hAnsi="Times New Roman"/>
          <w:sz w:val="24"/>
          <w:szCs w:val="24"/>
          <w:lang w:val="en-GB"/>
        </w:rPr>
        <w:t xml:space="preserve">are often </w:t>
      </w:r>
      <w:r w:rsidRPr="0019700C">
        <w:rPr>
          <w:rFonts w:ascii="Times New Roman" w:hAnsi="Times New Roman"/>
          <w:sz w:val="24"/>
          <w:szCs w:val="24"/>
          <w:lang w:val="en-GB"/>
        </w:rPr>
        <w:t>associated with urinary tract in</w:t>
      </w:r>
      <w:r>
        <w:rPr>
          <w:rFonts w:ascii="Times New Roman" w:hAnsi="Times New Roman"/>
          <w:sz w:val="24"/>
          <w:szCs w:val="24"/>
          <w:lang w:val="en-GB"/>
        </w:rPr>
        <w:t xml:space="preserve">fections in the community or hospital settings globally. Resistance as a result of the </w:t>
      </w:r>
      <w:r>
        <w:rPr>
          <w:rFonts w:ascii="Times New Roman" w:hAnsi="Times New Roman"/>
          <w:sz w:val="24"/>
          <w:szCs w:val="24"/>
        </w:rPr>
        <w:t>Extended-Spectrum</w:t>
      </w:r>
      <w:r w:rsidRPr="0019700C">
        <w:rPr>
          <w:rFonts w:ascii="Times New Roman" w:hAnsi="Times New Roman"/>
          <w:sz w:val="24"/>
          <w:szCs w:val="24"/>
        </w:rPr>
        <w:t xml:space="preserve"> Beta-Lactamase (</w:t>
      </w:r>
      <w:r w:rsidRPr="0019700C">
        <w:rPr>
          <w:rFonts w:ascii="Times New Roman" w:hAnsi="Times New Roman"/>
          <w:sz w:val="24"/>
          <w:szCs w:val="24"/>
          <w:lang w:val="en-GB"/>
        </w:rPr>
        <w:t>ESBL) gene</w:t>
      </w:r>
      <w:r>
        <w:rPr>
          <w:rFonts w:ascii="Times New Roman" w:hAnsi="Times New Roman"/>
          <w:sz w:val="24"/>
          <w:szCs w:val="24"/>
          <w:lang w:val="en-GB"/>
        </w:rPr>
        <w:t xml:space="preserve"> expression has been widely reported. </w:t>
      </w:r>
    </w:p>
    <w:p w14:paraId="777B9522" w14:textId="77777777" w:rsidR="00564D33" w:rsidRPr="0019700C" w:rsidRDefault="00564D33" w:rsidP="00564D33">
      <w:pPr>
        <w:spacing w:after="0" w:line="360" w:lineRule="auto"/>
        <w:jc w:val="both"/>
        <w:rPr>
          <w:rFonts w:ascii="Times New Roman" w:hAnsi="Times New Roman"/>
          <w:sz w:val="24"/>
          <w:szCs w:val="24"/>
          <w:lang w:val="en-GB"/>
        </w:rPr>
      </w:pPr>
      <w:r w:rsidRPr="0019700C">
        <w:rPr>
          <w:rFonts w:ascii="Times New Roman" w:hAnsi="Times New Roman"/>
          <w:b/>
          <w:bCs/>
          <w:sz w:val="24"/>
          <w:szCs w:val="24"/>
          <w:lang w:val="en-GB"/>
        </w:rPr>
        <w:t>Aim:</w:t>
      </w:r>
      <w:r w:rsidRPr="0019700C">
        <w:rPr>
          <w:rFonts w:ascii="Times New Roman" w:hAnsi="Times New Roman"/>
          <w:sz w:val="24"/>
          <w:szCs w:val="24"/>
          <w:lang w:val="en-GB"/>
        </w:rPr>
        <w:t xml:space="preserve"> The current study </w:t>
      </w:r>
      <w:r>
        <w:rPr>
          <w:rFonts w:ascii="Times New Roman" w:hAnsi="Times New Roman"/>
          <w:sz w:val="24"/>
          <w:szCs w:val="24"/>
          <w:lang w:val="en-GB"/>
        </w:rPr>
        <w:t>focused on the</w:t>
      </w:r>
      <w:r w:rsidRPr="0019700C">
        <w:rPr>
          <w:rFonts w:ascii="Times New Roman" w:hAnsi="Times New Roman"/>
          <w:sz w:val="24"/>
          <w:szCs w:val="24"/>
          <w:lang w:val="en-GB"/>
        </w:rPr>
        <w:t xml:space="preserve"> isolat</w:t>
      </w:r>
      <w:r>
        <w:rPr>
          <w:rFonts w:ascii="Times New Roman" w:hAnsi="Times New Roman"/>
          <w:sz w:val="24"/>
          <w:szCs w:val="24"/>
          <w:lang w:val="en-GB"/>
        </w:rPr>
        <w:t>ion of</w:t>
      </w:r>
      <w:r w:rsidRPr="0019700C">
        <w:rPr>
          <w:rFonts w:ascii="Times New Roman" w:hAnsi="Times New Roman"/>
          <w:sz w:val="24"/>
          <w:szCs w:val="24"/>
          <w:lang w:val="en-GB"/>
        </w:rPr>
        <w:t xml:space="preserve"> </w:t>
      </w:r>
      <w:r w:rsidRPr="0019700C">
        <w:rPr>
          <w:rFonts w:ascii="Times New Roman" w:hAnsi="Times New Roman"/>
          <w:i/>
          <w:iCs/>
          <w:sz w:val="24"/>
          <w:szCs w:val="24"/>
          <w:lang w:val="en-GB"/>
        </w:rPr>
        <w:t>K</w:t>
      </w:r>
      <w:r>
        <w:rPr>
          <w:rFonts w:ascii="Times New Roman" w:hAnsi="Times New Roman"/>
          <w:i/>
          <w:iCs/>
          <w:sz w:val="24"/>
          <w:szCs w:val="24"/>
          <w:lang w:val="en-GB"/>
        </w:rPr>
        <w:t>.</w:t>
      </w:r>
      <w:r w:rsidRPr="0019700C">
        <w:rPr>
          <w:rFonts w:ascii="Times New Roman" w:hAnsi="Times New Roman"/>
          <w:i/>
          <w:iCs/>
          <w:sz w:val="24"/>
          <w:szCs w:val="24"/>
          <w:lang w:val="en-GB"/>
        </w:rPr>
        <w:t xml:space="preserve"> pneumoniae</w:t>
      </w:r>
      <w:r w:rsidRPr="0019700C">
        <w:rPr>
          <w:rFonts w:ascii="Times New Roman" w:hAnsi="Times New Roman"/>
          <w:sz w:val="24"/>
          <w:szCs w:val="24"/>
          <w:lang w:val="en-GB"/>
        </w:rPr>
        <w:t xml:space="preserve"> associated with urinary tract infection</w:t>
      </w:r>
      <w:r>
        <w:rPr>
          <w:rFonts w:ascii="Times New Roman" w:hAnsi="Times New Roman"/>
          <w:sz w:val="24"/>
          <w:szCs w:val="24"/>
          <w:lang w:val="en-GB"/>
        </w:rPr>
        <w:t>s</w:t>
      </w:r>
      <w:r w:rsidRPr="0019700C">
        <w:rPr>
          <w:rFonts w:ascii="Times New Roman" w:hAnsi="Times New Roman"/>
          <w:sz w:val="24"/>
          <w:szCs w:val="24"/>
          <w:lang w:val="en-GB"/>
        </w:rPr>
        <w:t xml:space="preserve"> (UTI</w:t>
      </w:r>
      <w:r>
        <w:rPr>
          <w:rFonts w:ascii="Times New Roman" w:hAnsi="Times New Roman"/>
          <w:sz w:val="24"/>
          <w:szCs w:val="24"/>
          <w:lang w:val="en-GB"/>
        </w:rPr>
        <w:t>s</w:t>
      </w:r>
      <w:r w:rsidRPr="0019700C">
        <w:rPr>
          <w:rFonts w:ascii="Times New Roman" w:hAnsi="Times New Roman"/>
          <w:sz w:val="24"/>
          <w:szCs w:val="24"/>
          <w:lang w:val="en-GB"/>
        </w:rPr>
        <w:t>) using standard microbiological methods</w:t>
      </w:r>
      <w:r>
        <w:rPr>
          <w:rFonts w:ascii="Times New Roman" w:hAnsi="Times New Roman"/>
          <w:sz w:val="24"/>
          <w:szCs w:val="24"/>
          <w:lang w:val="en-GB"/>
        </w:rPr>
        <w:t>,</w:t>
      </w:r>
      <w:r w:rsidRPr="0019700C">
        <w:rPr>
          <w:rFonts w:ascii="Times New Roman" w:hAnsi="Times New Roman"/>
          <w:sz w:val="24"/>
          <w:szCs w:val="24"/>
          <w:lang w:val="en-GB"/>
        </w:rPr>
        <w:t xml:space="preserve"> as well as the antibiotic susceptibility profile and</w:t>
      </w:r>
      <w:r>
        <w:rPr>
          <w:rFonts w:ascii="Times New Roman" w:hAnsi="Times New Roman"/>
          <w:sz w:val="24"/>
          <w:szCs w:val="24"/>
          <w:lang w:val="en-GB"/>
        </w:rPr>
        <w:t xml:space="preserve"> the</w:t>
      </w:r>
      <w:r w:rsidRPr="0019700C">
        <w:rPr>
          <w:rFonts w:ascii="Times New Roman" w:hAnsi="Times New Roman"/>
          <w:sz w:val="24"/>
          <w:szCs w:val="24"/>
          <w:lang w:val="en-GB"/>
        </w:rPr>
        <w:t xml:space="preserve"> detection of</w:t>
      </w:r>
      <w:r>
        <w:rPr>
          <w:rFonts w:ascii="Times New Roman" w:hAnsi="Times New Roman"/>
          <w:sz w:val="24"/>
          <w:szCs w:val="24"/>
          <w:lang w:val="en-GB"/>
        </w:rPr>
        <w:t xml:space="preserve"> </w:t>
      </w:r>
      <w:r>
        <w:rPr>
          <w:rFonts w:ascii="Times New Roman" w:hAnsi="Times New Roman"/>
          <w:sz w:val="24"/>
          <w:szCs w:val="24"/>
        </w:rPr>
        <w:t>Extended-Spectrum</w:t>
      </w:r>
      <w:r w:rsidRPr="0019700C">
        <w:rPr>
          <w:rFonts w:ascii="Times New Roman" w:hAnsi="Times New Roman"/>
          <w:sz w:val="24"/>
          <w:szCs w:val="24"/>
        </w:rPr>
        <w:t xml:space="preserve"> Beta-Lactamase (</w:t>
      </w:r>
      <w:r w:rsidRPr="0019700C">
        <w:rPr>
          <w:rFonts w:ascii="Times New Roman" w:hAnsi="Times New Roman"/>
          <w:sz w:val="24"/>
          <w:szCs w:val="24"/>
          <w:lang w:val="en-GB"/>
        </w:rPr>
        <w:t xml:space="preserve">ESBL) genes using phenotypic and </w:t>
      </w:r>
      <w:r>
        <w:rPr>
          <w:rFonts w:ascii="Times New Roman" w:hAnsi="Times New Roman"/>
          <w:sz w:val="24"/>
          <w:szCs w:val="24"/>
          <w:lang w:val="en-GB"/>
        </w:rPr>
        <w:t>genetic</w:t>
      </w:r>
      <w:r w:rsidRPr="0019700C">
        <w:rPr>
          <w:rFonts w:ascii="Times New Roman" w:hAnsi="Times New Roman"/>
          <w:sz w:val="24"/>
          <w:szCs w:val="24"/>
          <w:lang w:val="en-GB"/>
        </w:rPr>
        <w:t xml:space="preserve"> </w:t>
      </w:r>
      <w:r>
        <w:rPr>
          <w:rFonts w:ascii="Times New Roman" w:hAnsi="Times New Roman"/>
          <w:sz w:val="24"/>
          <w:szCs w:val="24"/>
          <w:lang w:val="en-GB"/>
        </w:rPr>
        <w:t>procedure</w:t>
      </w:r>
      <w:r w:rsidRPr="0019700C">
        <w:rPr>
          <w:rFonts w:ascii="Times New Roman" w:hAnsi="Times New Roman"/>
          <w:sz w:val="24"/>
          <w:szCs w:val="24"/>
          <w:lang w:val="en-GB"/>
        </w:rPr>
        <w:t xml:space="preserve">s.   </w:t>
      </w:r>
    </w:p>
    <w:p w14:paraId="5B1532E2" w14:textId="77777777" w:rsidR="00564D33" w:rsidRPr="0019700C" w:rsidRDefault="00564D33" w:rsidP="00564D33">
      <w:pPr>
        <w:spacing w:after="0" w:line="360" w:lineRule="auto"/>
        <w:jc w:val="both"/>
        <w:rPr>
          <w:rFonts w:ascii="Times New Roman" w:hAnsi="Times New Roman"/>
          <w:sz w:val="24"/>
          <w:szCs w:val="24"/>
          <w:lang w:val="en-GB"/>
        </w:rPr>
      </w:pPr>
      <w:r w:rsidRPr="0019700C">
        <w:rPr>
          <w:rFonts w:ascii="Times New Roman" w:hAnsi="Times New Roman"/>
          <w:b/>
          <w:bCs/>
          <w:sz w:val="24"/>
          <w:szCs w:val="24"/>
          <w:lang w:val="en-GB"/>
        </w:rPr>
        <w:t>Study Design:</w:t>
      </w:r>
      <w:r w:rsidRPr="0019700C">
        <w:rPr>
          <w:rFonts w:ascii="Times New Roman" w:hAnsi="Times New Roman"/>
          <w:sz w:val="24"/>
          <w:szCs w:val="24"/>
          <w:lang w:val="en-GB"/>
        </w:rPr>
        <w:t xml:space="preserve"> The study was a cross-sectional study </w:t>
      </w:r>
      <w:r>
        <w:rPr>
          <w:rFonts w:ascii="Times New Roman" w:hAnsi="Times New Roman"/>
          <w:sz w:val="24"/>
          <w:szCs w:val="24"/>
          <w:lang w:val="en-GB"/>
        </w:rPr>
        <w:t>utilising</w:t>
      </w:r>
      <w:r w:rsidRPr="0019700C">
        <w:rPr>
          <w:rFonts w:ascii="Times New Roman" w:hAnsi="Times New Roman"/>
          <w:sz w:val="24"/>
          <w:szCs w:val="24"/>
          <w:lang w:val="en-GB"/>
        </w:rPr>
        <w:t xml:space="preserve"> random urine samples from patients with UTI in the selected hospitals.</w:t>
      </w:r>
    </w:p>
    <w:p w14:paraId="574DF9EB" w14:textId="77777777" w:rsidR="00564D33" w:rsidRPr="0019700C" w:rsidRDefault="00564D33" w:rsidP="00564D33">
      <w:pPr>
        <w:spacing w:after="0" w:line="360" w:lineRule="auto"/>
        <w:jc w:val="both"/>
        <w:rPr>
          <w:rFonts w:ascii="Times New Roman" w:hAnsi="Times New Roman" w:cs="Times New Roman"/>
          <w:sz w:val="24"/>
          <w:szCs w:val="24"/>
          <w:lang w:val="en-GB"/>
        </w:rPr>
      </w:pPr>
      <w:r w:rsidRPr="0019700C">
        <w:rPr>
          <w:rFonts w:ascii="Times New Roman" w:hAnsi="Times New Roman"/>
          <w:b/>
          <w:bCs/>
          <w:sz w:val="24"/>
          <w:szCs w:val="24"/>
          <w:lang w:val="en-GB"/>
        </w:rPr>
        <w:t>Place and Duration of Study:</w:t>
      </w:r>
      <w:r w:rsidRPr="0019700C">
        <w:rPr>
          <w:rFonts w:ascii="Times New Roman" w:hAnsi="Times New Roman"/>
          <w:sz w:val="24"/>
          <w:szCs w:val="24"/>
          <w:lang w:val="en-GB"/>
        </w:rPr>
        <w:t xml:space="preserve"> </w:t>
      </w:r>
      <w:r w:rsidRPr="0019700C">
        <w:rPr>
          <w:rFonts w:ascii="Times New Roman" w:hAnsi="Times New Roman" w:cs="Times New Roman"/>
          <w:sz w:val="24"/>
          <w:szCs w:val="24"/>
          <w:lang w:val="en-GB"/>
        </w:rPr>
        <w:t xml:space="preserve">The study was </w:t>
      </w:r>
      <w:r>
        <w:rPr>
          <w:rFonts w:ascii="Times New Roman" w:hAnsi="Times New Roman" w:cs="Times New Roman"/>
          <w:sz w:val="24"/>
          <w:szCs w:val="24"/>
          <w:lang w:val="en-GB"/>
        </w:rPr>
        <w:t>performed</w:t>
      </w:r>
      <w:r w:rsidRPr="0019700C">
        <w:rPr>
          <w:rFonts w:ascii="Times New Roman" w:hAnsi="Times New Roman" w:cs="Times New Roman"/>
          <w:sz w:val="24"/>
          <w:szCs w:val="24"/>
          <w:lang w:val="en-GB"/>
        </w:rPr>
        <w:t xml:space="preserve"> in Keffi </w:t>
      </w:r>
      <w:r>
        <w:rPr>
          <w:rFonts w:ascii="Times New Roman" w:hAnsi="Times New Roman" w:cs="Times New Roman"/>
          <w:sz w:val="24"/>
          <w:szCs w:val="24"/>
          <w:lang w:val="en-GB"/>
        </w:rPr>
        <w:t>from</w:t>
      </w:r>
      <w:r w:rsidRPr="0019700C">
        <w:rPr>
          <w:rFonts w:ascii="Times New Roman" w:hAnsi="Times New Roman" w:cs="Times New Roman"/>
          <w:sz w:val="24"/>
          <w:szCs w:val="24"/>
          <w:lang w:val="en-GB"/>
        </w:rPr>
        <w:t xml:space="preserve"> July </w:t>
      </w:r>
      <w:r>
        <w:rPr>
          <w:rFonts w:ascii="Times New Roman" w:hAnsi="Times New Roman" w:cs="Times New Roman"/>
          <w:sz w:val="24"/>
          <w:szCs w:val="24"/>
          <w:lang w:val="en-GB"/>
        </w:rPr>
        <w:t>to</w:t>
      </w:r>
      <w:r w:rsidRPr="0019700C">
        <w:rPr>
          <w:rFonts w:ascii="Times New Roman" w:hAnsi="Times New Roman" w:cs="Times New Roman"/>
          <w:sz w:val="24"/>
          <w:szCs w:val="24"/>
          <w:lang w:val="en-GB"/>
        </w:rPr>
        <w:t xml:space="preserve"> October 2024.  Keffi is a local government area of Nasarawa State, Nigeria. </w:t>
      </w:r>
    </w:p>
    <w:p w14:paraId="657982D6" w14:textId="77777777" w:rsidR="00564D33" w:rsidRPr="0019700C" w:rsidRDefault="00564D33" w:rsidP="00564D33">
      <w:pPr>
        <w:spacing w:after="0" w:line="360" w:lineRule="auto"/>
        <w:jc w:val="both"/>
        <w:rPr>
          <w:rFonts w:ascii="Times New Roman" w:hAnsi="Times New Roman" w:cs="Times New Roman"/>
          <w:sz w:val="24"/>
          <w:szCs w:val="24"/>
        </w:rPr>
      </w:pPr>
      <w:r w:rsidRPr="0019700C">
        <w:rPr>
          <w:rFonts w:ascii="Times New Roman" w:hAnsi="Times New Roman" w:cs="Times New Roman"/>
          <w:b/>
          <w:bCs/>
          <w:sz w:val="24"/>
          <w:szCs w:val="24"/>
          <w:lang w:val="en-GB"/>
        </w:rPr>
        <w:t>Methodology:</w:t>
      </w:r>
      <w:r w:rsidRPr="0019700C">
        <w:rPr>
          <w:rFonts w:ascii="Times New Roman" w:hAnsi="Times New Roman" w:cs="Times New Roman"/>
          <w:sz w:val="24"/>
          <w:szCs w:val="24"/>
          <w:lang w:val="en-GB"/>
        </w:rPr>
        <w:t xml:space="preserve"> </w:t>
      </w:r>
      <w:r w:rsidRPr="0019700C">
        <w:rPr>
          <w:rFonts w:ascii="Times New Roman" w:hAnsi="Times New Roman" w:cs="Times New Roman"/>
          <w:sz w:val="24"/>
          <w:szCs w:val="24"/>
        </w:rPr>
        <w:t xml:space="preserve">Early morning </w:t>
      </w:r>
      <w:r>
        <w:rPr>
          <w:rFonts w:ascii="Times New Roman" w:hAnsi="Times New Roman" w:cs="Times New Roman"/>
          <w:sz w:val="24"/>
          <w:szCs w:val="24"/>
        </w:rPr>
        <w:t>midstream</w:t>
      </w:r>
      <w:r w:rsidRPr="0019700C">
        <w:rPr>
          <w:rFonts w:ascii="Times New Roman" w:hAnsi="Times New Roman" w:cs="Times New Roman"/>
          <w:sz w:val="24"/>
          <w:szCs w:val="24"/>
        </w:rPr>
        <w:t xml:space="preserve"> urine samples </w:t>
      </w:r>
      <w:r>
        <w:rPr>
          <w:rFonts w:ascii="Times New Roman" w:hAnsi="Times New Roman" w:cs="Times New Roman"/>
          <w:sz w:val="24"/>
          <w:szCs w:val="24"/>
        </w:rPr>
        <w:t xml:space="preserve">were randomly collected </w:t>
      </w:r>
      <w:r w:rsidRPr="0019700C">
        <w:rPr>
          <w:rFonts w:ascii="Times New Roman" w:hAnsi="Times New Roman" w:cs="Times New Roman"/>
          <w:sz w:val="24"/>
          <w:szCs w:val="24"/>
        </w:rPr>
        <w:t xml:space="preserve">from 160 consenting participants from the six selected hospitals. </w:t>
      </w:r>
      <w:r>
        <w:rPr>
          <w:rFonts w:ascii="Times New Roman" w:hAnsi="Times New Roman" w:cs="Times New Roman"/>
          <w:sz w:val="24"/>
          <w:szCs w:val="24"/>
        </w:rPr>
        <w:t>The samples were cultured following</w:t>
      </w:r>
      <w:r w:rsidRPr="0019700C">
        <w:rPr>
          <w:rFonts w:ascii="Times New Roman" w:hAnsi="Times New Roman" w:cs="Times New Roman"/>
          <w:sz w:val="24"/>
          <w:szCs w:val="24"/>
        </w:rPr>
        <w:t xml:space="preserve"> standard microbiological </w:t>
      </w:r>
      <w:r>
        <w:rPr>
          <w:rFonts w:ascii="Times New Roman" w:hAnsi="Times New Roman" w:cs="Times New Roman"/>
          <w:sz w:val="24"/>
          <w:szCs w:val="24"/>
        </w:rPr>
        <w:t>techniques</w:t>
      </w:r>
      <w:r w:rsidRPr="0019700C">
        <w:rPr>
          <w:rFonts w:ascii="Times New Roman" w:hAnsi="Times New Roman" w:cs="Times New Roman"/>
          <w:sz w:val="24"/>
          <w:szCs w:val="24"/>
        </w:rPr>
        <w:t xml:space="preserve">. </w:t>
      </w:r>
      <w:r>
        <w:rPr>
          <w:rFonts w:ascii="Times New Roman" w:hAnsi="Times New Roman" w:cs="Times New Roman"/>
          <w:sz w:val="24"/>
          <w:szCs w:val="24"/>
        </w:rPr>
        <w:t xml:space="preserve">Antibiotic </w:t>
      </w:r>
      <w:r w:rsidRPr="0019700C">
        <w:rPr>
          <w:rFonts w:ascii="Times New Roman" w:hAnsi="Times New Roman" w:cs="Times New Roman"/>
          <w:sz w:val="24"/>
          <w:szCs w:val="24"/>
        </w:rPr>
        <w:t xml:space="preserve">susceptibility </w:t>
      </w:r>
      <w:r>
        <w:rPr>
          <w:rFonts w:ascii="Times New Roman" w:hAnsi="Times New Roman" w:cs="Times New Roman"/>
          <w:sz w:val="24"/>
          <w:szCs w:val="24"/>
        </w:rPr>
        <w:t>testing was</w:t>
      </w:r>
      <w:r w:rsidRPr="0019700C">
        <w:rPr>
          <w:rFonts w:ascii="Times New Roman" w:hAnsi="Times New Roman" w:cs="Times New Roman"/>
          <w:sz w:val="24"/>
          <w:szCs w:val="24"/>
        </w:rPr>
        <w:t xml:space="preserve"> </w:t>
      </w:r>
      <w:r>
        <w:rPr>
          <w:rFonts w:ascii="Times New Roman" w:hAnsi="Times New Roman" w:cs="Times New Roman"/>
          <w:sz w:val="24"/>
          <w:szCs w:val="24"/>
        </w:rPr>
        <w:t>performed</w:t>
      </w:r>
      <w:r w:rsidRPr="0019700C">
        <w:rPr>
          <w:rFonts w:ascii="Times New Roman" w:hAnsi="Times New Roman" w:cs="Times New Roman"/>
          <w:sz w:val="24"/>
          <w:szCs w:val="24"/>
        </w:rPr>
        <w:t xml:space="preserve"> using the Kirby-Bauer disc diffusion. ESBL producers w</w:t>
      </w:r>
      <w:r>
        <w:rPr>
          <w:rFonts w:ascii="Times New Roman" w:hAnsi="Times New Roman" w:cs="Times New Roman"/>
          <w:sz w:val="24"/>
          <w:szCs w:val="24"/>
        </w:rPr>
        <w:t>ere</w:t>
      </w:r>
      <w:r w:rsidRPr="0019700C">
        <w:rPr>
          <w:rFonts w:ascii="Times New Roman" w:hAnsi="Times New Roman" w:cs="Times New Roman"/>
          <w:sz w:val="24"/>
          <w:szCs w:val="24"/>
        </w:rPr>
        <w:t xml:space="preserve"> d</w:t>
      </w:r>
      <w:r>
        <w:rPr>
          <w:rFonts w:ascii="Times New Roman" w:hAnsi="Times New Roman" w:cs="Times New Roman"/>
          <w:sz w:val="24"/>
          <w:szCs w:val="24"/>
        </w:rPr>
        <w:t>etected</w:t>
      </w:r>
      <w:r w:rsidRPr="0019700C">
        <w:rPr>
          <w:rFonts w:ascii="Times New Roman" w:hAnsi="Times New Roman" w:cs="Times New Roman"/>
          <w:sz w:val="24"/>
          <w:szCs w:val="24"/>
        </w:rPr>
        <w:t xml:space="preserve"> using the disk diffusion</w:t>
      </w:r>
      <w:r>
        <w:rPr>
          <w:rFonts w:ascii="Times New Roman" w:hAnsi="Times New Roman" w:cs="Times New Roman"/>
          <w:sz w:val="24"/>
          <w:szCs w:val="24"/>
        </w:rPr>
        <w:t xml:space="preserve"> and PCR </w:t>
      </w:r>
      <w:r w:rsidRPr="0019700C">
        <w:rPr>
          <w:rFonts w:ascii="Times New Roman" w:hAnsi="Times New Roman" w:cs="Times New Roman"/>
          <w:sz w:val="24"/>
          <w:szCs w:val="24"/>
        </w:rPr>
        <w:t xml:space="preserve">methods. Results obtained in this study were </w:t>
      </w:r>
      <w:proofErr w:type="spellStart"/>
      <w:r w:rsidRPr="0019700C">
        <w:rPr>
          <w:rFonts w:ascii="Times New Roman" w:hAnsi="Times New Roman" w:cs="Times New Roman"/>
          <w:sz w:val="24"/>
          <w:szCs w:val="24"/>
        </w:rPr>
        <w:t>analysed</w:t>
      </w:r>
      <w:proofErr w:type="spellEnd"/>
      <w:r w:rsidRPr="0019700C">
        <w:rPr>
          <w:rFonts w:ascii="Times New Roman" w:hAnsi="Times New Roman" w:cs="Times New Roman"/>
          <w:sz w:val="24"/>
          <w:szCs w:val="24"/>
        </w:rPr>
        <w:t xml:space="preserve"> using Smith’s Statistical Package (</w:t>
      </w:r>
      <w:r>
        <w:rPr>
          <w:rFonts w:ascii="Times New Roman" w:hAnsi="Times New Roman" w:cs="Times New Roman"/>
          <w:sz w:val="24"/>
          <w:szCs w:val="24"/>
        </w:rPr>
        <w:t>V</w:t>
      </w:r>
      <w:r w:rsidRPr="0019700C">
        <w:rPr>
          <w:rFonts w:ascii="Times New Roman" w:hAnsi="Times New Roman" w:cs="Times New Roman"/>
          <w:sz w:val="24"/>
          <w:szCs w:val="24"/>
        </w:rPr>
        <w:t xml:space="preserve">ersion 2.8, California, USA) and </w:t>
      </w:r>
      <w:r>
        <w:rPr>
          <w:rFonts w:ascii="Times New Roman" w:hAnsi="Times New Roman" w:cs="Times New Roman"/>
          <w:sz w:val="24"/>
          <w:szCs w:val="24"/>
        </w:rPr>
        <w:t xml:space="preserve">a </w:t>
      </w:r>
      <w:r w:rsidRPr="0019700C">
        <w:rPr>
          <w:rFonts w:ascii="Times New Roman" w:hAnsi="Times New Roman" w:cs="Times New Roman"/>
          <w:i/>
          <w:iCs/>
          <w:sz w:val="24"/>
          <w:szCs w:val="24"/>
        </w:rPr>
        <w:t xml:space="preserve">P </w:t>
      </w:r>
      <w:r w:rsidRPr="0019700C">
        <w:rPr>
          <w:rFonts w:ascii="Times New Roman" w:hAnsi="Times New Roman" w:cs="Times New Roman"/>
          <w:sz w:val="24"/>
          <w:szCs w:val="24"/>
        </w:rPr>
        <w:t xml:space="preserve">value of ≤ 0.05 was considered statistically significant. </w:t>
      </w:r>
    </w:p>
    <w:p w14:paraId="019D3D1D" w14:textId="77777777" w:rsidR="00564D33" w:rsidRPr="0019700C"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Results:</w:t>
      </w:r>
      <w:r>
        <w:rPr>
          <w:rFonts w:ascii="Times New Roman" w:hAnsi="Times New Roman"/>
          <w:b/>
          <w:bCs/>
          <w:sz w:val="24"/>
          <w:szCs w:val="24"/>
          <w:lang w:val="en-GB"/>
        </w:rPr>
        <w:t xml:space="preserve"> </w:t>
      </w:r>
      <w:r>
        <w:rPr>
          <w:rFonts w:ascii="Times New Roman" w:hAnsi="Times New Roman"/>
          <w:sz w:val="24"/>
          <w:szCs w:val="24"/>
        </w:rPr>
        <w:t xml:space="preserve">A significantly high resistance to ceftazidime 20(100%) was recorded, closely followed by ceftriaxone 19(95%), streptomycin 19(95%), </w:t>
      </w:r>
      <w:proofErr w:type="spellStart"/>
      <w:r>
        <w:rPr>
          <w:rFonts w:ascii="Times New Roman" w:hAnsi="Times New Roman"/>
          <w:sz w:val="24"/>
          <w:szCs w:val="24"/>
        </w:rPr>
        <w:t>cefurexime</w:t>
      </w:r>
      <w:proofErr w:type="spellEnd"/>
      <w:r>
        <w:rPr>
          <w:rFonts w:ascii="Times New Roman" w:hAnsi="Times New Roman"/>
          <w:sz w:val="24"/>
          <w:szCs w:val="24"/>
        </w:rPr>
        <w:t xml:space="preserve"> 19(95%) and </w:t>
      </w:r>
      <w:proofErr w:type="spellStart"/>
      <w:r>
        <w:rPr>
          <w:rFonts w:ascii="Times New Roman" w:hAnsi="Times New Roman"/>
          <w:sz w:val="24"/>
          <w:szCs w:val="24"/>
        </w:rPr>
        <w:t>augmentin</w:t>
      </w:r>
      <w:proofErr w:type="spellEnd"/>
      <w:r>
        <w:rPr>
          <w:rFonts w:ascii="Times New Roman" w:hAnsi="Times New Roman"/>
          <w:sz w:val="24"/>
          <w:szCs w:val="24"/>
        </w:rPr>
        <w:t xml:space="preserve"> 18(90%), chloramphenicol 17(85%). The least resistance was recorded for ciprofloxacin 8(40%), amoxicillin 6(30%) and ofloxacin 6(30%). Furthermore, the majority of the isolates were found to be multidrug resistant. </w:t>
      </w:r>
      <w:r w:rsidRPr="002104DD">
        <w:rPr>
          <w:rFonts w:ascii="Times New Roman" w:hAnsi="Times New Roman"/>
          <w:sz w:val="24"/>
          <w:szCs w:val="24"/>
        </w:rPr>
        <w:t xml:space="preserve">The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gene was </w:t>
      </w:r>
      <w:r>
        <w:rPr>
          <w:rFonts w:ascii="Times New Roman" w:hAnsi="Times New Roman"/>
          <w:sz w:val="24"/>
          <w:szCs w:val="24"/>
        </w:rPr>
        <w:t>detected in (</w:t>
      </w:r>
      <w:r w:rsidRPr="002104DD">
        <w:rPr>
          <w:rFonts w:ascii="Times New Roman" w:hAnsi="Times New Roman"/>
          <w:sz w:val="24"/>
          <w:szCs w:val="24"/>
        </w:rPr>
        <w:t>60.0%</w:t>
      </w:r>
      <w:r>
        <w:rPr>
          <w:rFonts w:ascii="Times New Roman" w:hAnsi="Times New Roman"/>
          <w:sz w:val="24"/>
          <w:szCs w:val="24"/>
        </w:rPr>
        <w:t>) of the isolates</w:t>
      </w:r>
      <w:r w:rsidRPr="002104DD">
        <w:rPr>
          <w:rFonts w:ascii="Times New Roman" w:hAnsi="Times New Roman"/>
          <w:sz w:val="24"/>
          <w:szCs w:val="24"/>
        </w:rPr>
        <w:t xml:space="preserve">, followed by the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gene </w:t>
      </w:r>
      <w:r>
        <w:rPr>
          <w:rFonts w:ascii="Times New Roman" w:hAnsi="Times New Roman"/>
          <w:sz w:val="24"/>
          <w:szCs w:val="24"/>
        </w:rPr>
        <w:t>(</w:t>
      </w:r>
      <w:r w:rsidRPr="002104DD">
        <w:rPr>
          <w:rFonts w:ascii="Times New Roman" w:hAnsi="Times New Roman"/>
          <w:sz w:val="24"/>
          <w:szCs w:val="24"/>
        </w:rPr>
        <w:t>26.7%</w:t>
      </w:r>
      <w:r>
        <w:rPr>
          <w:rFonts w:ascii="Times New Roman" w:hAnsi="Times New Roman"/>
          <w:sz w:val="24"/>
          <w:szCs w:val="24"/>
        </w:rPr>
        <w:t>)</w:t>
      </w:r>
      <w:r w:rsidRPr="002104DD">
        <w:rPr>
          <w:rFonts w:ascii="Times New Roman" w:hAnsi="Times New Roman"/>
          <w:sz w:val="24"/>
          <w:szCs w:val="24"/>
        </w:rPr>
        <w:t xml:space="preserve">, </w:t>
      </w:r>
      <w:r>
        <w:rPr>
          <w:rFonts w:ascii="Times New Roman" w:hAnsi="Times New Roman"/>
          <w:sz w:val="24"/>
          <w:szCs w:val="24"/>
        </w:rPr>
        <w:t>and</w:t>
      </w:r>
      <w:r w:rsidRPr="002104DD">
        <w:rPr>
          <w:rFonts w:ascii="Times New Roman" w:hAnsi="Times New Roman"/>
          <w:sz w:val="24"/>
          <w:szCs w:val="24"/>
        </w:rPr>
        <w:t xml:space="preserve"> the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gene</w:t>
      </w:r>
      <w:r>
        <w:rPr>
          <w:rFonts w:ascii="Times New Roman" w:hAnsi="Times New Roman"/>
          <w:sz w:val="24"/>
          <w:szCs w:val="24"/>
        </w:rPr>
        <w:t xml:space="preserve"> (</w:t>
      </w:r>
      <w:r w:rsidRPr="002104DD">
        <w:rPr>
          <w:rFonts w:ascii="Times New Roman" w:hAnsi="Times New Roman"/>
          <w:sz w:val="24"/>
          <w:szCs w:val="24"/>
        </w:rPr>
        <w:t>13.3%</w:t>
      </w:r>
      <w:r>
        <w:rPr>
          <w:rFonts w:ascii="Times New Roman" w:hAnsi="Times New Roman"/>
          <w:sz w:val="24"/>
          <w:szCs w:val="24"/>
        </w:rPr>
        <w:t>).</w:t>
      </w:r>
      <w:r w:rsidRPr="002104DD">
        <w:rPr>
          <w:rFonts w:ascii="Times New Roman" w:hAnsi="Times New Roman"/>
          <w:sz w:val="24"/>
          <w:szCs w:val="24"/>
        </w:rPr>
        <w:t xml:space="preserve"> </w:t>
      </w:r>
    </w:p>
    <w:p w14:paraId="083E2E32" w14:textId="77777777" w:rsidR="00564D33"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Conclusion:</w:t>
      </w:r>
      <w:r>
        <w:rPr>
          <w:rFonts w:ascii="Times New Roman" w:hAnsi="Times New Roman"/>
          <w:b/>
          <w:bCs/>
          <w:sz w:val="24"/>
          <w:szCs w:val="24"/>
          <w:lang w:val="en-GB"/>
        </w:rPr>
        <w:t xml:space="preserve"> </w:t>
      </w:r>
      <w:r>
        <w:rPr>
          <w:rFonts w:ascii="Times New Roman" w:hAnsi="Times New Roman"/>
          <w:bCs/>
          <w:sz w:val="24"/>
          <w:szCs w:val="24"/>
        </w:rPr>
        <w:t xml:space="preserve">The detection of multidrug-resistant, ESBL-producing </w:t>
      </w:r>
      <w:r w:rsidRPr="00DC6ACA">
        <w:rPr>
          <w:rFonts w:ascii="Times New Roman" w:hAnsi="Times New Roman"/>
          <w:bCs/>
          <w:i/>
          <w:iCs/>
          <w:sz w:val="24"/>
          <w:szCs w:val="24"/>
        </w:rPr>
        <w:t>K. pneumoniae</w:t>
      </w:r>
      <w:r>
        <w:rPr>
          <w:rFonts w:ascii="Times New Roman" w:hAnsi="Times New Roman"/>
          <w:bCs/>
          <w:sz w:val="24"/>
          <w:szCs w:val="24"/>
        </w:rPr>
        <w:t xml:space="preserve"> in this study poses significant concern. The routine detection of ESBL genes using the phenotypic method, especially in low-resource settings is recommended.</w:t>
      </w:r>
    </w:p>
    <w:p w14:paraId="547EF188" w14:textId="77777777" w:rsidR="00564D33" w:rsidRDefault="00564D33" w:rsidP="00564D33">
      <w:pPr>
        <w:spacing w:after="0" w:line="360" w:lineRule="auto"/>
        <w:jc w:val="both"/>
        <w:rPr>
          <w:rFonts w:ascii="Times New Roman" w:hAnsi="Times New Roman"/>
          <w:b/>
          <w:bCs/>
          <w:sz w:val="24"/>
          <w:szCs w:val="24"/>
          <w:lang w:val="en-GB"/>
        </w:rPr>
      </w:pPr>
    </w:p>
    <w:p w14:paraId="2504CAAF" w14:textId="77777777" w:rsidR="00564D33" w:rsidRDefault="00564D33" w:rsidP="00564D33">
      <w:pPr>
        <w:spacing w:after="0" w:line="360" w:lineRule="auto"/>
        <w:jc w:val="both"/>
        <w:rPr>
          <w:rFonts w:ascii="Times New Roman" w:hAnsi="Times New Roman"/>
          <w:b/>
          <w:bCs/>
          <w:sz w:val="24"/>
          <w:szCs w:val="24"/>
          <w:lang w:val="en-GB"/>
        </w:rPr>
      </w:pPr>
    </w:p>
    <w:p w14:paraId="43E05651" w14:textId="77777777" w:rsidR="00564D33" w:rsidRPr="006534D9"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Key Words:</w:t>
      </w:r>
      <w:r w:rsidRPr="0019700C">
        <w:rPr>
          <w:rFonts w:ascii="Times New Roman" w:hAnsi="Times New Roman"/>
          <w:sz w:val="24"/>
          <w:szCs w:val="24"/>
          <w:lang w:val="en-GB"/>
        </w:rPr>
        <w:t xml:space="preserve"> Urinary tract infection; </w:t>
      </w:r>
      <w:r w:rsidRPr="0019700C">
        <w:rPr>
          <w:rFonts w:ascii="Times New Roman" w:hAnsi="Times New Roman"/>
          <w:i/>
          <w:iCs/>
          <w:sz w:val="24"/>
          <w:szCs w:val="24"/>
          <w:lang w:val="en-GB"/>
        </w:rPr>
        <w:t>K. pneumoniae</w:t>
      </w:r>
      <w:r w:rsidRPr="0019700C">
        <w:rPr>
          <w:rFonts w:ascii="Times New Roman" w:hAnsi="Times New Roman"/>
          <w:sz w:val="24"/>
          <w:szCs w:val="24"/>
          <w:lang w:val="en-GB"/>
        </w:rPr>
        <w:t xml:space="preserve">; Antibiotic susceptibility; </w:t>
      </w:r>
      <w:r>
        <w:rPr>
          <w:rFonts w:ascii="Times New Roman" w:hAnsi="Times New Roman"/>
          <w:sz w:val="24"/>
          <w:szCs w:val="24"/>
          <w:lang w:val="en-GB"/>
        </w:rPr>
        <w:t xml:space="preserve">multi-drug resistance; </w:t>
      </w:r>
      <w:r>
        <w:rPr>
          <w:rFonts w:ascii="Times New Roman" w:hAnsi="Times New Roman"/>
          <w:sz w:val="24"/>
          <w:szCs w:val="24"/>
        </w:rPr>
        <w:t>Extended-Spectrum</w:t>
      </w:r>
      <w:r w:rsidRPr="0019700C">
        <w:rPr>
          <w:rFonts w:ascii="Times New Roman" w:hAnsi="Times New Roman"/>
          <w:sz w:val="24"/>
          <w:szCs w:val="24"/>
        </w:rPr>
        <w:t xml:space="preserve"> Beta-Lactamase</w:t>
      </w:r>
      <w:r w:rsidRPr="0019700C">
        <w:rPr>
          <w:rFonts w:ascii="Times New Roman" w:hAnsi="Times New Roman"/>
          <w:sz w:val="24"/>
          <w:szCs w:val="24"/>
          <w:lang w:val="en-GB"/>
        </w:rPr>
        <w:t>; Keffi.</w:t>
      </w:r>
    </w:p>
    <w:p w14:paraId="0C29390A" w14:textId="3BF24C0C" w:rsidR="00FE3CB3" w:rsidRPr="00564D33" w:rsidRDefault="009403A1">
      <w:pPr>
        <w:rPr>
          <w:rFonts w:ascii="Times New Roman" w:hAnsi="Times New Roman"/>
          <w:b/>
          <w:bCs/>
          <w:sz w:val="24"/>
          <w:szCs w:val="24"/>
        </w:rPr>
      </w:pPr>
      <w:r w:rsidRPr="00564D33">
        <w:rPr>
          <w:rFonts w:ascii="Times New Roman" w:hAnsi="Times New Roman"/>
          <w:b/>
          <w:bCs/>
          <w:sz w:val="24"/>
          <w:szCs w:val="24"/>
        </w:rPr>
        <w:t>Introduction</w:t>
      </w:r>
    </w:p>
    <w:p w14:paraId="114EED8E" w14:textId="77777777" w:rsidR="006534D9" w:rsidRDefault="00AE7377" w:rsidP="009403A1">
      <w:pPr>
        <w:spacing w:line="360" w:lineRule="auto"/>
        <w:jc w:val="both"/>
        <w:rPr>
          <w:rFonts w:ascii="Times New Roman" w:hAnsi="Times New Roman"/>
          <w:sz w:val="24"/>
          <w:szCs w:val="24"/>
        </w:rPr>
      </w:pPr>
      <w:r w:rsidRPr="009403A1">
        <w:rPr>
          <w:rFonts w:ascii="Times New Roman" w:hAnsi="Times New Roman"/>
          <w:sz w:val="24"/>
          <w:szCs w:val="24"/>
        </w:rPr>
        <w:t>Enterobacteriaceae are a group of bacteria also referred to as commensals</w:t>
      </w:r>
      <w:r w:rsidR="007874F2" w:rsidRPr="009403A1">
        <w:rPr>
          <w:rFonts w:ascii="Times New Roman" w:hAnsi="Times New Roman"/>
          <w:sz w:val="24"/>
          <w:szCs w:val="24"/>
        </w:rPr>
        <w:t>,</w:t>
      </w:r>
      <w:r w:rsidRPr="009403A1">
        <w:rPr>
          <w:rFonts w:ascii="Times New Roman" w:hAnsi="Times New Roman"/>
          <w:sz w:val="24"/>
          <w:szCs w:val="24"/>
        </w:rPr>
        <w:t xml:space="preserve"> commonly found in the human gastrointestinal tract. </w:t>
      </w:r>
      <w:r w:rsidRPr="009403A1">
        <w:rPr>
          <w:rFonts w:ascii="Times New Roman" w:hAnsi="Times New Roman"/>
          <w:sz w:val="24"/>
          <w:szCs w:val="24"/>
          <w:lang w:val="en-GB"/>
        </w:rPr>
        <w:t>Their presence renders</w:t>
      </w:r>
      <w:r w:rsidRPr="009403A1">
        <w:rPr>
          <w:rFonts w:ascii="Times New Roman" w:hAnsi="Times New Roman"/>
          <w:sz w:val="24"/>
          <w:szCs w:val="24"/>
        </w:rPr>
        <w:t xml:space="preserve"> few benefits to the host as long as they do not acquire virulent traits from invading pathogens in the environment</w:t>
      </w:r>
      <w:r w:rsidRPr="009403A1">
        <w:rPr>
          <w:rFonts w:ascii="Times New Roman" w:hAnsi="Times New Roman" w:cs="Times New Roman"/>
          <w:b/>
          <w:sz w:val="24"/>
          <w:szCs w:val="24"/>
        </w:rPr>
        <w:t xml:space="preserve"> </w:t>
      </w:r>
      <w:r w:rsidRPr="009403A1">
        <w:rPr>
          <w:rFonts w:ascii="Times New Roman" w:hAnsi="Times New Roman"/>
          <w:sz w:val="24"/>
          <w:szCs w:val="24"/>
        </w:rPr>
        <w:t xml:space="preserve">(Moriera </w:t>
      </w:r>
      <w:r w:rsidRPr="009403A1">
        <w:rPr>
          <w:rFonts w:ascii="Times New Roman" w:hAnsi="Times New Roman"/>
          <w:i/>
          <w:sz w:val="24"/>
          <w:szCs w:val="24"/>
        </w:rPr>
        <w:t>et al</w:t>
      </w:r>
      <w:r w:rsidRPr="009403A1">
        <w:rPr>
          <w:rFonts w:ascii="Times New Roman" w:hAnsi="Times New Roman"/>
          <w:sz w:val="24"/>
          <w:szCs w:val="24"/>
        </w:rPr>
        <w:t>., 2024)</w:t>
      </w:r>
      <w:r w:rsidRPr="009403A1">
        <w:rPr>
          <w:rFonts w:ascii="Times New Roman" w:hAnsi="Times New Roman" w:cs="Times New Roman"/>
          <w:color w:val="212121"/>
          <w:sz w:val="24"/>
          <w:szCs w:val="24"/>
          <w:shd w:val="clear" w:color="auto" w:fill="FFFFFF"/>
        </w:rPr>
        <w:t>.</w:t>
      </w:r>
      <w:r w:rsidRPr="009403A1">
        <w:rPr>
          <w:rFonts w:ascii="Times New Roman" w:hAnsi="Times New Roman"/>
          <w:sz w:val="24"/>
          <w:szCs w:val="24"/>
          <w:lang w:val="en-GB"/>
        </w:rPr>
        <w:t xml:space="preserve"> Their presence </w:t>
      </w:r>
      <w:r w:rsidRPr="009403A1">
        <w:rPr>
          <w:rFonts w:ascii="Times New Roman" w:hAnsi="Times New Roman"/>
          <w:sz w:val="24"/>
          <w:szCs w:val="24"/>
        </w:rPr>
        <w:t>at different anatomical sites</w:t>
      </w:r>
      <w:r w:rsidR="007874F2" w:rsidRPr="009403A1">
        <w:rPr>
          <w:rFonts w:ascii="Times New Roman" w:hAnsi="Times New Roman"/>
          <w:sz w:val="24"/>
          <w:szCs w:val="24"/>
        </w:rPr>
        <w:t>,</w:t>
      </w:r>
      <w:r w:rsidRPr="009403A1">
        <w:rPr>
          <w:rFonts w:ascii="Times New Roman" w:hAnsi="Times New Roman"/>
          <w:sz w:val="24"/>
          <w:szCs w:val="24"/>
          <w:lang w:val="en-GB"/>
        </w:rPr>
        <w:t xml:space="preserve"> however</w:t>
      </w:r>
      <w:r w:rsidRPr="009403A1">
        <w:rPr>
          <w:rFonts w:ascii="Times New Roman" w:hAnsi="Times New Roman"/>
          <w:sz w:val="24"/>
          <w:szCs w:val="24"/>
        </w:rPr>
        <w:t xml:space="preserve">, can become a problem as they may cause various infections with </w:t>
      </w:r>
      <w:r w:rsidR="007874F2" w:rsidRPr="009403A1">
        <w:rPr>
          <w:rFonts w:ascii="Times New Roman" w:hAnsi="Times New Roman"/>
          <w:sz w:val="24"/>
          <w:szCs w:val="24"/>
        </w:rPr>
        <w:t>varying</w:t>
      </w:r>
      <w:r w:rsidRPr="009403A1">
        <w:rPr>
          <w:rFonts w:ascii="Times New Roman" w:hAnsi="Times New Roman"/>
          <w:sz w:val="24"/>
          <w:szCs w:val="24"/>
        </w:rPr>
        <w:t xml:space="preserve"> degrees of severity, including urinary tract infections (UTIs), sepsis, meningitis, and soft tissue infections</w:t>
      </w:r>
      <w:r w:rsidR="007874F2" w:rsidRPr="009403A1">
        <w:rPr>
          <w:rFonts w:ascii="Times New Roman" w:hAnsi="Times New Roman"/>
          <w:sz w:val="24"/>
          <w:szCs w:val="24"/>
        </w:rPr>
        <w:t>,</w:t>
      </w:r>
      <w:r w:rsidRPr="009403A1">
        <w:rPr>
          <w:rFonts w:ascii="Times New Roman" w:hAnsi="Times New Roman"/>
          <w:sz w:val="24"/>
          <w:szCs w:val="24"/>
        </w:rPr>
        <w:t xml:space="preserve"> depending on their loads and </w:t>
      </w:r>
      <w:r w:rsidR="007874F2" w:rsidRPr="009403A1">
        <w:rPr>
          <w:rFonts w:ascii="Times New Roman" w:hAnsi="Times New Roman"/>
          <w:sz w:val="24"/>
          <w:szCs w:val="24"/>
        </w:rPr>
        <w:t xml:space="preserve">the </w:t>
      </w:r>
      <w:r w:rsidRPr="009403A1">
        <w:rPr>
          <w:rFonts w:ascii="Times New Roman" w:hAnsi="Times New Roman"/>
          <w:sz w:val="24"/>
          <w:szCs w:val="24"/>
        </w:rPr>
        <w:t xml:space="preserve">host´s immune system </w:t>
      </w:r>
      <w:r w:rsidRPr="009403A1">
        <w:rPr>
          <w:rFonts w:ascii="Times New Roman" w:hAnsi="Times New Roman"/>
          <w:sz w:val="24"/>
          <w:szCs w:val="24"/>
          <w:lang w:val="en-GB"/>
        </w:rPr>
        <w:t xml:space="preserve">(Abass </w:t>
      </w:r>
      <w:r w:rsidRPr="009403A1">
        <w:rPr>
          <w:rFonts w:ascii="Times New Roman" w:hAnsi="Times New Roman"/>
          <w:i/>
          <w:iCs/>
          <w:sz w:val="24"/>
          <w:szCs w:val="24"/>
          <w:lang w:val="en-GB"/>
        </w:rPr>
        <w:t>et al</w:t>
      </w:r>
      <w:r w:rsidRPr="009403A1">
        <w:rPr>
          <w:rFonts w:ascii="Times New Roman" w:hAnsi="Times New Roman"/>
          <w:sz w:val="24"/>
          <w:szCs w:val="24"/>
          <w:lang w:val="en-GB"/>
        </w:rPr>
        <w:t xml:space="preserve">., 2024). </w:t>
      </w:r>
      <w:r w:rsidRPr="009403A1">
        <w:rPr>
          <w:rFonts w:ascii="Times New Roman" w:hAnsi="Times New Roman"/>
          <w:i/>
          <w:iCs/>
          <w:sz w:val="24"/>
          <w:szCs w:val="24"/>
        </w:rPr>
        <w:t>Klebsiella pneumoniae</w:t>
      </w:r>
      <w:r w:rsidR="00D67160" w:rsidRPr="009403A1">
        <w:rPr>
          <w:rFonts w:ascii="Times New Roman" w:hAnsi="Times New Roman"/>
          <w:sz w:val="24"/>
          <w:szCs w:val="24"/>
        </w:rPr>
        <w:t xml:space="preserve">, a member of the Enterobacteriaceae, </w:t>
      </w:r>
      <w:r w:rsidRPr="009403A1">
        <w:rPr>
          <w:rFonts w:ascii="Times New Roman" w:hAnsi="Times New Roman"/>
          <w:sz w:val="24"/>
          <w:szCs w:val="24"/>
        </w:rPr>
        <w:t xml:space="preserve">is </w:t>
      </w:r>
      <w:r w:rsidRPr="009403A1">
        <w:rPr>
          <w:rFonts w:ascii="Times New Roman" w:hAnsi="Times New Roman"/>
          <w:sz w:val="24"/>
          <w:szCs w:val="24"/>
          <w:lang w:val="en-GB"/>
        </w:rPr>
        <w:t>one such</w:t>
      </w:r>
      <w:r w:rsidRPr="009403A1">
        <w:rPr>
          <w:rFonts w:ascii="Times New Roman" w:hAnsi="Times New Roman"/>
          <w:sz w:val="24"/>
          <w:szCs w:val="24"/>
        </w:rPr>
        <w:t xml:space="preserve"> opportunistic </w:t>
      </w:r>
      <w:r w:rsidRPr="009403A1">
        <w:rPr>
          <w:rFonts w:ascii="Times New Roman" w:hAnsi="Times New Roman"/>
          <w:sz w:val="24"/>
          <w:szCs w:val="24"/>
          <w:lang w:val="en-GB"/>
        </w:rPr>
        <w:t xml:space="preserve">bacterial </w:t>
      </w:r>
      <w:r w:rsidR="008652E7" w:rsidRPr="009403A1">
        <w:rPr>
          <w:rFonts w:ascii="Times New Roman" w:hAnsi="Times New Roman"/>
          <w:sz w:val="24"/>
          <w:szCs w:val="24"/>
        </w:rPr>
        <w:t>pathogen</w:t>
      </w:r>
      <w:r w:rsidRPr="009403A1">
        <w:rPr>
          <w:rFonts w:ascii="Times New Roman" w:hAnsi="Times New Roman"/>
          <w:sz w:val="24"/>
          <w:szCs w:val="24"/>
        </w:rPr>
        <w:t xml:space="preserve"> </w:t>
      </w:r>
      <w:r w:rsidRPr="009403A1">
        <w:rPr>
          <w:rFonts w:ascii="Times New Roman" w:hAnsi="Times New Roman"/>
          <w:sz w:val="24"/>
          <w:szCs w:val="24"/>
          <w:lang w:val="en-GB"/>
        </w:rPr>
        <w:t xml:space="preserve">mostly implicated in </w:t>
      </w:r>
      <w:r w:rsidRPr="009403A1">
        <w:rPr>
          <w:rFonts w:ascii="Times New Roman" w:hAnsi="Times New Roman"/>
          <w:sz w:val="24"/>
          <w:szCs w:val="24"/>
        </w:rPr>
        <w:t xml:space="preserve">nosocomial and community-acquired infections such as meningitis, </w:t>
      </w:r>
      <w:proofErr w:type="spellStart"/>
      <w:r w:rsidRPr="009403A1">
        <w:rPr>
          <w:rFonts w:ascii="Times New Roman" w:hAnsi="Times New Roman"/>
          <w:sz w:val="24"/>
          <w:szCs w:val="24"/>
        </w:rPr>
        <w:t>septicaemia</w:t>
      </w:r>
      <w:proofErr w:type="spellEnd"/>
      <w:r w:rsidRPr="009403A1">
        <w:rPr>
          <w:rFonts w:ascii="Times New Roman" w:hAnsi="Times New Roman"/>
          <w:sz w:val="24"/>
          <w:szCs w:val="24"/>
        </w:rPr>
        <w:t>, wound infection, pneumonia, and urinary tract infections</w:t>
      </w:r>
      <w:r w:rsidRPr="009403A1">
        <w:rPr>
          <w:rFonts w:ascii="Times New Roman" w:hAnsi="Times New Roman"/>
          <w:sz w:val="24"/>
          <w:szCs w:val="24"/>
          <w:lang w:val="en-GB"/>
        </w:rPr>
        <w:t xml:space="preserve"> (UTIs)</w:t>
      </w:r>
      <w:r w:rsidR="00D67160" w:rsidRPr="009403A1">
        <w:rPr>
          <w:rFonts w:ascii="Times New Roman" w:hAnsi="Times New Roman"/>
          <w:sz w:val="24"/>
          <w:szCs w:val="24"/>
          <w:lang w:val="en-GB"/>
        </w:rPr>
        <w:t xml:space="preserve"> (</w:t>
      </w:r>
      <w:proofErr w:type="spellStart"/>
      <w:r w:rsidR="000E404E" w:rsidRPr="009403A1">
        <w:rPr>
          <w:rFonts w:ascii="Times New Roman" w:hAnsi="Times New Roman"/>
          <w:sz w:val="24"/>
          <w:szCs w:val="24"/>
          <w:lang w:val="en-GB"/>
        </w:rPr>
        <w:t>Choby</w:t>
      </w:r>
      <w:proofErr w:type="spellEnd"/>
      <w:r w:rsidR="000E404E" w:rsidRPr="009403A1">
        <w:rPr>
          <w:rFonts w:ascii="Times New Roman" w:hAnsi="Times New Roman"/>
          <w:sz w:val="24"/>
          <w:szCs w:val="24"/>
          <w:lang w:val="en-GB"/>
        </w:rPr>
        <w:t xml:space="preserve"> </w:t>
      </w:r>
      <w:r w:rsidR="000E404E" w:rsidRPr="009403A1">
        <w:rPr>
          <w:rFonts w:ascii="Times New Roman" w:hAnsi="Times New Roman"/>
          <w:i/>
          <w:iCs/>
          <w:sz w:val="24"/>
          <w:szCs w:val="24"/>
          <w:lang w:val="en-GB"/>
        </w:rPr>
        <w:t>et al</w:t>
      </w:r>
      <w:r w:rsidR="000E404E" w:rsidRPr="009403A1">
        <w:rPr>
          <w:rFonts w:ascii="Times New Roman" w:hAnsi="Times New Roman"/>
          <w:sz w:val="24"/>
          <w:szCs w:val="24"/>
          <w:lang w:val="en-GB"/>
        </w:rPr>
        <w:t>., 20</w:t>
      </w:r>
      <w:r w:rsidR="00EE60B3" w:rsidRPr="009403A1">
        <w:rPr>
          <w:rFonts w:ascii="Times New Roman" w:hAnsi="Times New Roman"/>
          <w:sz w:val="24"/>
          <w:szCs w:val="24"/>
          <w:lang w:val="en-GB"/>
        </w:rPr>
        <w:t>19</w:t>
      </w:r>
      <w:r w:rsidR="00D67160" w:rsidRPr="009403A1">
        <w:rPr>
          <w:rFonts w:ascii="Times New Roman" w:hAnsi="Times New Roman"/>
          <w:sz w:val="24"/>
          <w:szCs w:val="24"/>
          <w:lang w:val="en-GB"/>
        </w:rPr>
        <w:t>)</w:t>
      </w:r>
      <w:r w:rsidRPr="009403A1">
        <w:rPr>
          <w:rFonts w:ascii="Times New Roman" w:hAnsi="Times New Roman"/>
          <w:sz w:val="24"/>
          <w:szCs w:val="24"/>
          <w:lang w:val="en-GB"/>
        </w:rPr>
        <w:t xml:space="preserve">. </w:t>
      </w:r>
      <w:r w:rsidR="000E404E" w:rsidRPr="009403A1">
        <w:rPr>
          <w:rFonts w:ascii="Times New Roman" w:hAnsi="Times New Roman"/>
          <w:sz w:val="24"/>
          <w:szCs w:val="24"/>
          <w:lang w:val="en-GB"/>
        </w:rPr>
        <w:t xml:space="preserve">Globally, urinary tract infections affect millions of people </w:t>
      </w:r>
      <w:r w:rsidR="00EE60B3" w:rsidRPr="009403A1">
        <w:rPr>
          <w:rFonts w:ascii="Times New Roman" w:hAnsi="Times New Roman"/>
          <w:sz w:val="24"/>
          <w:szCs w:val="24"/>
          <w:lang w:val="en-GB"/>
        </w:rPr>
        <w:t xml:space="preserve">of all ages and </w:t>
      </w:r>
      <w:r w:rsidR="007874F2" w:rsidRPr="009403A1">
        <w:rPr>
          <w:rFonts w:ascii="Times New Roman" w:hAnsi="Times New Roman"/>
          <w:sz w:val="24"/>
          <w:szCs w:val="24"/>
          <w:lang w:val="en-GB"/>
        </w:rPr>
        <w:t>genders,</w:t>
      </w:r>
      <w:r w:rsidR="00EE60B3" w:rsidRPr="009403A1">
        <w:rPr>
          <w:rFonts w:ascii="Times New Roman" w:hAnsi="Times New Roman"/>
          <w:sz w:val="24"/>
          <w:szCs w:val="24"/>
          <w:lang w:val="en-GB"/>
        </w:rPr>
        <w:t xml:space="preserve"> </w:t>
      </w:r>
      <w:r w:rsidR="007874F2" w:rsidRPr="009403A1">
        <w:rPr>
          <w:rFonts w:ascii="Times New Roman" w:hAnsi="Times New Roman"/>
          <w:sz w:val="24"/>
          <w:szCs w:val="24"/>
          <w:lang w:val="en-GB"/>
        </w:rPr>
        <w:t xml:space="preserve">constituting </w:t>
      </w:r>
      <w:r w:rsidR="000E404E" w:rsidRPr="009403A1">
        <w:rPr>
          <w:rFonts w:ascii="Times New Roman" w:hAnsi="Times New Roman"/>
          <w:sz w:val="24"/>
          <w:szCs w:val="24"/>
          <w:lang w:val="en-GB"/>
        </w:rPr>
        <w:t>one of the most common conditions in the emergency unit in hospitals (</w:t>
      </w:r>
      <w:r w:rsidR="000E404E" w:rsidRPr="009403A1">
        <w:rPr>
          <w:rFonts w:ascii="Times New Roman" w:hAnsi="Times New Roman"/>
          <w:sz w:val="24"/>
          <w:szCs w:val="24"/>
          <w:shd w:val="clear" w:color="auto" w:fill="FFFFFF"/>
        </w:rPr>
        <w:t>Alrashid</w:t>
      </w:r>
      <w:r w:rsidR="000E404E" w:rsidRPr="009403A1">
        <w:rPr>
          <w:rFonts w:ascii="Times New Roman" w:hAnsi="Times New Roman"/>
          <w:sz w:val="24"/>
          <w:szCs w:val="24"/>
          <w:shd w:val="clear" w:color="auto" w:fill="FFFFFF"/>
          <w:lang w:val="en-GB"/>
        </w:rPr>
        <w:t xml:space="preserve"> </w:t>
      </w:r>
      <w:r w:rsidR="000E404E" w:rsidRPr="009403A1">
        <w:rPr>
          <w:rFonts w:ascii="Times New Roman" w:hAnsi="Times New Roman"/>
          <w:i/>
          <w:iCs/>
          <w:sz w:val="24"/>
          <w:szCs w:val="24"/>
          <w:shd w:val="clear" w:color="auto" w:fill="FFFFFF"/>
          <w:lang w:val="en-GB"/>
        </w:rPr>
        <w:t>et al</w:t>
      </w:r>
      <w:r w:rsidR="000E404E" w:rsidRPr="009403A1">
        <w:rPr>
          <w:rFonts w:ascii="Times New Roman" w:hAnsi="Times New Roman"/>
          <w:sz w:val="24"/>
          <w:szCs w:val="24"/>
          <w:shd w:val="clear" w:color="auto" w:fill="FFFFFF"/>
          <w:lang w:val="en-GB"/>
        </w:rPr>
        <w:t>., 202</w:t>
      </w:r>
      <w:r w:rsidR="00AE3609">
        <w:rPr>
          <w:rFonts w:ascii="Times New Roman" w:hAnsi="Times New Roman"/>
          <w:sz w:val="24"/>
          <w:szCs w:val="24"/>
          <w:shd w:val="clear" w:color="auto" w:fill="FFFFFF"/>
          <w:lang w:val="en-GB"/>
        </w:rPr>
        <w:t>2</w:t>
      </w:r>
      <w:r w:rsidR="000E404E" w:rsidRPr="009403A1">
        <w:rPr>
          <w:rFonts w:ascii="Times New Roman" w:hAnsi="Times New Roman"/>
          <w:sz w:val="24"/>
          <w:szCs w:val="24"/>
          <w:lang w:val="en-GB"/>
        </w:rPr>
        <w:t>).</w:t>
      </w:r>
      <w:r w:rsidR="00EE60B3" w:rsidRPr="009403A1">
        <w:rPr>
          <w:rFonts w:ascii="Times New Roman" w:hAnsi="Times New Roman"/>
          <w:sz w:val="24"/>
          <w:szCs w:val="24"/>
          <w:lang w:val="en-GB"/>
        </w:rPr>
        <w:t xml:space="preserve"> </w:t>
      </w:r>
      <w:r w:rsidR="008652E7" w:rsidRPr="009403A1">
        <w:rPr>
          <w:rFonts w:ascii="Times New Roman" w:hAnsi="Times New Roman"/>
          <w:sz w:val="24"/>
          <w:szCs w:val="24"/>
          <w:lang w:val="en-GB"/>
        </w:rPr>
        <w:t xml:space="preserve">In Nigeria, there have been reports of </w:t>
      </w:r>
      <w:r w:rsidR="008652E7" w:rsidRPr="009403A1">
        <w:rPr>
          <w:rFonts w:ascii="Times New Roman" w:hAnsi="Times New Roman"/>
          <w:i/>
          <w:iCs/>
          <w:sz w:val="24"/>
          <w:szCs w:val="24"/>
          <w:lang w:val="en-GB"/>
        </w:rPr>
        <w:t>K. pneumoniae</w:t>
      </w:r>
      <w:r w:rsidR="008652E7" w:rsidRPr="009403A1">
        <w:rPr>
          <w:rFonts w:ascii="Times New Roman" w:hAnsi="Times New Roman"/>
          <w:sz w:val="24"/>
          <w:szCs w:val="24"/>
          <w:lang w:val="en-GB"/>
        </w:rPr>
        <w:t>-associated UTI with varying prevalence ranging from 5.5% to</w:t>
      </w:r>
      <w:r w:rsidR="00FA2086" w:rsidRPr="009403A1">
        <w:rPr>
          <w:rFonts w:ascii="Times New Roman" w:hAnsi="Times New Roman"/>
          <w:sz w:val="24"/>
          <w:szCs w:val="24"/>
          <w:lang w:val="en-GB"/>
        </w:rPr>
        <w:t xml:space="preserve"> 60%</w:t>
      </w:r>
      <w:r w:rsidR="008652E7" w:rsidRPr="009403A1">
        <w:rPr>
          <w:rFonts w:ascii="Times New Roman" w:hAnsi="Times New Roman"/>
          <w:sz w:val="24"/>
          <w:szCs w:val="24"/>
          <w:lang w:val="en-GB"/>
        </w:rPr>
        <w:t xml:space="preserve"> (</w:t>
      </w:r>
      <w:r w:rsidR="007C2C5F" w:rsidRPr="009403A1">
        <w:rPr>
          <w:rFonts w:ascii="Times New Roman" w:hAnsi="Times New Roman"/>
          <w:sz w:val="24"/>
          <w:szCs w:val="24"/>
          <w:lang w:val="en-GB"/>
        </w:rPr>
        <w:t xml:space="preserve">Yarima </w:t>
      </w:r>
      <w:r w:rsidR="007C2C5F" w:rsidRPr="0019700C">
        <w:rPr>
          <w:rFonts w:ascii="Times New Roman" w:hAnsi="Times New Roman"/>
          <w:i/>
          <w:iCs/>
          <w:sz w:val="24"/>
          <w:szCs w:val="24"/>
          <w:lang w:val="en-GB"/>
        </w:rPr>
        <w:t>et al</w:t>
      </w:r>
      <w:r w:rsidR="007C2C5F" w:rsidRPr="009403A1">
        <w:rPr>
          <w:rFonts w:ascii="Times New Roman" w:hAnsi="Times New Roman"/>
          <w:sz w:val="24"/>
          <w:szCs w:val="24"/>
          <w:lang w:val="en-GB"/>
        </w:rPr>
        <w:t xml:space="preserve">., 2020; Akinyemi </w:t>
      </w:r>
      <w:r w:rsidR="007C2C5F" w:rsidRPr="0019700C">
        <w:rPr>
          <w:rFonts w:ascii="Times New Roman" w:hAnsi="Times New Roman"/>
          <w:i/>
          <w:iCs/>
          <w:sz w:val="24"/>
          <w:szCs w:val="24"/>
          <w:lang w:val="en-GB"/>
        </w:rPr>
        <w:t>et al</w:t>
      </w:r>
      <w:r w:rsidR="00FA2086" w:rsidRPr="009403A1">
        <w:rPr>
          <w:rFonts w:ascii="Times New Roman" w:hAnsi="Times New Roman"/>
          <w:sz w:val="24"/>
          <w:szCs w:val="24"/>
          <w:lang w:val="en-GB"/>
        </w:rPr>
        <w:t>.,</w:t>
      </w:r>
      <w:r w:rsidR="007C2C5F" w:rsidRPr="009403A1">
        <w:rPr>
          <w:rFonts w:ascii="Times New Roman" w:hAnsi="Times New Roman"/>
          <w:sz w:val="24"/>
          <w:szCs w:val="24"/>
          <w:lang w:val="en-GB"/>
        </w:rPr>
        <w:t xml:space="preserve"> 2021;</w:t>
      </w:r>
      <w:r w:rsidR="00FA2086" w:rsidRPr="009403A1">
        <w:rPr>
          <w:rFonts w:ascii="Times New Roman" w:hAnsi="Times New Roman"/>
          <w:sz w:val="24"/>
          <w:szCs w:val="24"/>
          <w:lang w:val="en-GB"/>
        </w:rPr>
        <w:t xml:space="preserve"> Innocent </w:t>
      </w:r>
      <w:r w:rsidR="00FA2086" w:rsidRPr="0019700C">
        <w:rPr>
          <w:rFonts w:ascii="Times New Roman" w:hAnsi="Times New Roman"/>
          <w:i/>
          <w:iCs/>
          <w:sz w:val="24"/>
          <w:szCs w:val="24"/>
          <w:lang w:val="en-GB"/>
        </w:rPr>
        <w:t>et al</w:t>
      </w:r>
      <w:r w:rsidR="00FA2086" w:rsidRPr="009403A1">
        <w:rPr>
          <w:rFonts w:ascii="Times New Roman" w:hAnsi="Times New Roman"/>
          <w:sz w:val="24"/>
          <w:szCs w:val="24"/>
          <w:lang w:val="en-GB"/>
        </w:rPr>
        <w:t>., 2023</w:t>
      </w:r>
      <w:r w:rsidR="000E4B59" w:rsidRPr="009403A1">
        <w:rPr>
          <w:rFonts w:ascii="Times New Roman" w:hAnsi="Times New Roman"/>
          <w:sz w:val="24"/>
          <w:szCs w:val="24"/>
          <w:lang w:val="en-GB"/>
        </w:rPr>
        <w:t xml:space="preserve">; </w:t>
      </w:r>
      <w:proofErr w:type="spellStart"/>
      <w:r w:rsidR="000E4B59" w:rsidRPr="009403A1">
        <w:rPr>
          <w:rFonts w:ascii="Times New Roman" w:hAnsi="Times New Roman"/>
          <w:sz w:val="24"/>
          <w:szCs w:val="24"/>
          <w:lang w:val="en-GB"/>
        </w:rPr>
        <w:t>Ashefo</w:t>
      </w:r>
      <w:proofErr w:type="spellEnd"/>
      <w:r w:rsidR="000E4B59" w:rsidRPr="009403A1">
        <w:rPr>
          <w:rFonts w:ascii="Times New Roman" w:hAnsi="Times New Roman"/>
          <w:sz w:val="24"/>
          <w:szCs w:val="24"/>
          <w:lang w:val="en-GB"/>
        </w:rPr>
        <w:t xml:space="preserve"> </w:t>
      </w:r>
      <w:r w:rsidR="000E4B59" w:rsidRPr="0019700C">
        <w:rPr>
          <w:rFonts w:ascii="Times New Roman" w:hAnsi="Times New Roman"/>
          <w:i/>
          <w:iCs/>
          <w:sz w:val="24"/>
          <w:szCs w:val="24"/>
          <w:lang w:val="en-GB"/>
        </w:rPr>
        <w:t>et al.,</w:t>
      </w:r>
      <w:r w:rsidR="000E4B59" w:rsidRPr="009403A1">
        <w:rPr>
          <w:rFonts w:ascii="Times New Roman" w:hAnsi="Times New Roman"/>
          <w:sz w:val="24"/>
          <w:szCs w:val="24"/>
          <w:lang w:val="en-GB"/>
        </w:rPr>
        <w:t xml:space="preserve"> 2023</w:t>
      </w:r>
      <w:r w:rsidR="008652E7" w:rsidRPr="009403A1">
        <w:rPr>
          <w:rFonts w:ascii="Times New Roman" w:hAnsi="Times New Roman"/>
          <w:sz w:val="24"/>
          <w:szCs w:val="24"/>
          <w:lang w:val="en-GB"/>
        </w:rPr>
        <w:t xml:space="preserve">). </w:t>
      </w:r>
      <w:r w:rsidR="00EE60B3" w:rsidRPr="009403A1">
        <w:rPr>
          <w:rFonts w:ascii="Times New Roman" w:hAnsi="Times New Roman"/>
          <w:sz w:val="24"/>
          <w:szCs w:val="24"/>
          <w:lang w:val="en-GB"/>
        </w:rPr>
        <w:t>Patients</w:t>
      </w:r>
      <w:r w:rsidR="00EE60B3" w:rsidRPr="009403A1">
        <w:rPr>
          <w:rFonts w:ascii="Times New Roman" w:hAnsi="Times New Roman"/>
          <w:sz w:val="24"/>
          <w:szCs w:val="24"/>
        </w:rPr>
        <w:t xml:space="preserve"> who undergo instrumentation of the urinary tract</w:t>
      </w:r>
      <w:r w:rsidR="007874F2" w:rsidRPr="009403A1">
        <w:rPr>
          <w:rFonts w:ascii="Times New Roman" w:hAnsi="Times New Roman"/>
          <w:sz w:val="24"/>
          <w:szCs w:val="24"/>
        </w:rPr>
        <w:t>,</w:t>
      </w:r>
      <w:r w:rsidR="00EE60B3" w:rsidRPr="009403A1">
        <w:rPr>
          <w:rFonts w:ascii="Times New Roman" w:hAnsi="Times New Roman"/>
          <w:sz w:val="24"/>
          <w:szCs w:val="24"/>
        </w:rPr>
        <w:t xml:space="preserve"> including </w:t>
      </w:r>
      <w:r w:rsidR="007874F2" w:rsidRPr="009403A1">
        <w:rPr>
          <w:rFonts w:ascii="Times New Roman" w:hAnsi="Times New Roman"/>
          <w:sz w:val="24"/>
          <w:szCs w:val="24"/>
        </w:rPr>
        <w:t xml:space="preserve">the </w:t>
      </w:r>
      <w:r w:rsidR="008652E7" w:rsidRPr="009403A1">
        <w:rPr>
          <w:rFonts w:ascii="Times New Roman" w:hAnsi="Times New Roman"/>
          <w:sz w:val="24"/>
          <w:szCs w:val="24"/>
          <w:lang w:val="en-GB"/>
        </w:rPr>
        <w:t xml:space="preserve">use </w:t>
      </w:r>
      <w:r w:rsidR="00EE60B3" w:rsidRPr="009403A1">
        <w:rPr>
          <w:rFonts w:ascii="Times New Roman" w:hAnsi="Times New Roman"/>
          <w:sz w:val="24"/>
          <w:szCs w:val="24"/>
          <w:lang w:val="en-GB"/>
        </w:rPr>
        <w:t xml:space="preserve">of </w:t>
      </w:r>
      <w:r w:rsidR="007874F2" w:rsidRPr="009403A1">
        <w:rPr>
          <w:rFonts w:ascii="Times New Roman" w:hAnsi="Times New Roman"/>
          <w:sz w:val="24"/>
          <w:szCs w:val="24"/>
          <w:lang w:val="en-GB"/>
        </w:rPr>
        <w:t xml:space="preserve">a </w:t>
      </w:r>
      <w:r w:rsidR="00EE60B3" w:rsidRPr="009403A1">
        <w:rPr>
          <w:rFonts w:ascii="Times New Roman" w:hAnsi="Times New Roman"/>
          <w:sz w:val="24"/>
          <w:szCs w:val="24"/>
        </w:rPr>
        <w:t>catheter</w:t>
      </w:r>
      <w:r w:rsidR="007874F2" w:rsidRPr="009403A1">
        <w:rPr>
          <w:rFonts w:ascii="Times New Roman" w:hAnsi="Times New Roman"/>
          <w:sz w:val="24"/>
          <w:szCs w:val="24"/>
        </w:rPr>
        <w:t>,</w:t>
      </w:r>
      <w:r w:rsidR="00EE60B3" w:rsidRPr="009403A1">
        <w:rPr>
          <w:rFonts w:ascii="Times New Roman" w:hAnsi="Times New Roman"/>
          <w:sz w:val="24"/>
          <w:szCs w:val="24"/>
          <w:lang w:val="en-GB"/>
        </w:rPr>
        <w:t xml:space="preserve"> are at risk (</w:t>
      </w:r>
      <w:proofErr w:type="spellStart"/>
      <w:r w:rsidR="00EE60B3" w:rsidRPr="009403A1">
        <w:rPr>
          <w:rFonts w:ascii="Times New Roman" w:hAnsi="Times New Roman"/>
          <w:sz w:val="24"/>
          <w:szCs w:val="24"/>
        </w:rPr>
        <w:t>Narimisa</w:t>
      </w:r>
      <w:proofErr w:type="spellEnd"/>
      <w:r w:rsidR="00EE60B3" w:rsidRPr="009403A1">
        <w:rPr>
          <w:rFonts w:ascii="Times New Roman" w:hAnsi="Times New Roman"/>
          <w:sz w:val="24"/>
          <w:szCs w:val="24"/>
          <w:lang w:val="en-GB"/>
        </w:rPr>
        <w:t xml:space="preserve"> </w:t>
      </w:r>
      <w:r w:rsidR="00EE60B3" w:rsidRPr="009403A1">
        <w:rPr>
          <w:rFonts w:ascii="Times New Roman" w:hAnsi="Times New Roman"/>
          <w:i/>
          <w:iCs/>
          <w:sz w:val="24"/>
          <w:szCs w:val="24"/>
          <w:lang w:val="en-GB"/>
        </w:rPr>
        <w:t>et al</w:t>
      </w:r>
      <w:r w:rsidR="00EE60B3" w:rsidRPr="009403A1">
        <w:rPr>
          <w:rFonts w:ascii="Times New Roman" w:hAnsi="Times New Roman"/>
          <w:sz w:val="24"/>
          <w:szCs w:val="24"/>
          <w:lang w:val="en-GB"/>
        </w:rPr>
        <w:t xml:space="preserve">., 2022). </w:t>
      </w:r>
      <w:r w:rsidR="008652E7" w:rsidRPr="009403A1">
        <w:rPr>
          <w:rFonts w:ascii="Times New Roman" w:hAnsi="Times New Roman"/>
          <w:sz w:val="24"/>
          <w:szCs w:val="24"/>
          <w:lang w:val="en-GB"/>
        </w:rPr>
        <w:t xml:space="preserve">Also, the proximity and physiology of the female urethra to the opening of the intestinal tract contribute to the fact that UTIs are </w:t>
      </w:r>
      <w:r w:rsidR="008652E7" w:rsidRPr="009403A1">
        <w:rPr>
          <w:rFonts w:ascii="Times New Roman" w:hAnsi="Times New Roman"/>
          <w:sz w:val="24"/>
          <w:szCs w:val="24"/>
        </w:rPr>
        <w:t xml:space="preserve">more frequently </w:t>
      </w:r>
      <w:r w:rsidR="008652E7" w:rsidRPr="009403A1">
        <w:rPr>
          <w:rFonts w:ascii="Times New Roman" w:hAnsi="Times New Roman"/>
          <w:sz w:val="24"/>
          <w:szCs w:val="24"/>
          <w:lang w:val="en-GB"/>
        </w:rPr>
        <w:t xml:space="preserve">reported </w:t>
      </w:r>
      <w:r w:rsidR="008652E7" w:rsidRPr="009403A1">
        <w:rPr>
          <w:rFonts w:ascii="Times New Roman" w:hAnsi="Times New Roman"/>
          <w:sz w:val="24"/>
          <w:szCs w:val="24"/>
        </w:rPr>
        <w:t>in women than in men</w:t>
      </w:r>
      <w:r w:rsidR="00CB0007">
        <w:rPr>
          <w:rFonts w:ascii="Times New Roman" w:hAnsi="Times New Roman"/>
          <w:sz w:val="24"/>
          <w:szCs w:val="24"/>
        </w:rPr>
        <w:t>,</w:t>
      </w:r>
      <w:r w:rsidR="008652E7" w:rsidRPr="009403A1">
        <w:rPr>
          <w:rFonts w:ascii="Times New Roman" w:hAnsi="Times New Roman"/>
          <w:sz w:val="24"/>
          <w:szCs w:val="24"/>
        </w:rPr>
        <w:t xml:space="preserve"> </w:t>
      </w:r>
      <w:r w:rsidR="000E4B59" w:rsidRPr="009403A1">
        <w:rPr>
          <w:rFonts w:ascii="Times New Roman" w:hAnsi="Times New Roman"/>
          <w:sz w:val="24"/>
          <w:szCs w:val="24"/>
          <w:lang w:val="en-GB"/>
        </w:rPr>
        <w:t xml:space="preserve">with an incidence of 50 to 60% </w:t>
      </w:r>
      <w:r w:rsidR="008652E7" w:rsidRPr="009403A1">
        <w:rPr>
          <w:rFonts w:ascii="Times New Roman" w:hAnsi="Times New Roman"/>
          <w:sz w:val="24"/>
          <w:szCs w:val="24"/>
          <w:lang w:val="en-GB"/>
        </w:rPr>
        <w:t>(</w:t>
      </w:r>
      <w:r w:rsidR="000E4B59" w:rsidRPr="009403A1">
        <w:rPr>
          <w:rFonts w:ascii="Times New Roman" w:hAnsi="Times New Roman"/>
          <w:sz w:val="24"/>
          <w:szCs w:val="24"/>
          <w:lang w:val="en-GB"/>
        </w:rPr>
        <w:t xml:space="preserve">Medina &amp; Castillo-Pino, 2019; </w:t>
      </w:r>
      <w:r w:rsidR="008652E7" w:rsidRPr="009403A1">
        <w:rPr>
          <w:rFonts w:ascii="Times New Roman" w:hAnsi="Times New Roman"/>
          <w:sz w:val="24"/>
          <w:szCs w:val="24"/>
          <w:shd w:val="clear" w:color="auto" w:fill="FFFFFF"/>
        </w:rPr>
        <w:t>Sakamoto</w:t>
      </w:r>
      <w:r w:rsidR="008652E7" w:rsidRPr="009403A1">
        <w:rPr>
          <w:rFonts w:ascii="Times New Roman" w:hAnsi="Times New Roman"/>
          <w:sz w:val="24"/>
          <w:szCs w:val="24"/>
          <w:shd w:val="clear" w:color="auto" w:fill="FFFFFF"/>
          <w:lang w:val="en-GB"/>
        </w:rPr>
        <w:t xml:space="preserve"> </w:t>
      </w:r>
      <w:r w:rsidR="008652E7" w:rsidRPr="009403A1">
        <w:rPr>
          <w:rFonts w:ascii="Times New Roman" w:hAnsi="Times New Roman"/>
          <w:i/>
          <w:iCs/>
          <w:sz w:val="24"/>
          <w:szCs w:val="24"/>
          <w:shd w:val="clear" w:color="auto" w:fill="FFFFFF"/>
          <w:lang w:val="en-GB"/>
        </w:rPr>
        <w:t>et al</w:t>
      </w:r>
      <w:r w:rsidR="008652E7" w:rsidRPr="009403A1">
        <w:rPr>
          <w:rFonts w:ascii="Times New Roman" w:hAnsi="Times New Roman"/>
          <w:sz w:val="24"/>
          <w:szCs w:val="24"/>
          <w:shd w:val="clear" w:color="auto" w:fill="FFFFFF"/>
          <w:lang w:val="en-GB"/>
        </w:rPr>
        <w:t>., 2019</w:t>
      </w:r>
      <w:r w:rsidR="008652E7" w:rsidRPr="009403A1">
        <w:rPr>
          <w:rFonts w:ascii="Times New Roman" w:hAnsi="Times New Roman"/>
          <w:sz w:val="24"/>
          <w:szCs w:val="24"/>
          <w:lang w:val="en-GB"/>
        </w:rPr>
        <w:t xml:space="preserve">). </w:t>
      </w:r>
      <w:r w:rsidR="00FA2086" w:rsidRPr="009403A1">
        <w:rPr>
          <w:rFonts w:ascii="Times New Roman" w:hAnsi="Times New Roman"/>
          <w:sz w:val="24"/>
          <w:szCs w:val="24"/>
          <w:lang w:val="en-GB"/>
        </w:rPr>
        <w:t>Antibiotic resistance remains a challenge in healthcare</w:t>
      </w:r>
      <w:r w:rsidR="000E4B59" w:rsidRPr="009403A1">
        <w:rPr>
          <w:rFonts w:ascii="Times New Roman" w:hAnsi="Times New Roman"/>
          <w:sz w:val="24"/>
          <w:szCs w:val="24"/>
          <w:lang w:val="en-GB"/>
        </w:rPr>
        <w:t xml:space="preserve"> due to inappropriate use and the emergence of resistant bacteria</w:t>
      </w:r>
      <w:r w:rsidR="00FA2086" w:rsidRPr="009403A1">
        <w:rPr>
          <w:rFonts w:ascii="Times New Roman" w:hAnsi="Times New Roman"/>
          <w:sz w:val="24"/>
          <w:szCs w:val="24"/>
          <w:lang w:val="en-GB"/>
        </w:rPr>
        <w:t xml:space="preserve"> with </w:t>
      </w:r>
      <w:r w:rsidR="000E4B59" w:rsidRPr="009403A1">
        <w:rPr>
          <w:rFonts w:ascii="Times New Roman" w:hAnsi="Times New Roman"/>
          <w:sz w:val="24"/>
          <w:szCs w:val="24"/>
          <w:lang w:val="en-GB"/>
        </w:rPr>
        <w:t>bacteria</w:t>
      </w:r>
      <w:r w:rsidR="00FA2086" w:rsidRPr="009403A1">
        <w:rPr>
          <w:rFonts w:ascii="Times New Roman" w:hAnsi="Times New Roman"/>
          <w:sz w:val="24"/>
          <w:szCs w:val="24"/>
          <w:lang w:val="en-GB"/>
        </w:rPr>
        <w:t xml:space="preserve"> exhibiting a wide range of resistance mechanisms</w:t>
      </w:r>
      <w:r w:rsidR="004C2384" w:rsidRPr="009403A1">
        <w:rPr>
          <w:rFonts w:ascii="Times New Roman" w:hAnsi="Times New Roman"/>
          <w:sz w:val="24"/>
          <w:szCs w:val="24"/>
          <w:lang w:val="en-GB"/>
        </w:rPr>
        <w:t>,</w:t>
      </w:r>
      <w:r w:rsidR="00FA2086" w:rsidRPr="009403A1">
        <w:rPr>
          <w:rFonts w:ascii="Times New Roman" w:hAnsi="Times New Roman"/>
          <w:sz w:val="24"/>
          <w:szCs w:val="24"/>
          <w:lang w:val="en-GB"/>
        </w:rPr>
        <w:t xml:space="preserve"> including </w:t>
      </w:r>
      <w:r w:rsidR="004C2384" w:rsidRPr="009403A1">
        <w:rPr>
          <w:rFonts w:ascii="Times New Roman" w:hAnsi="Times New Roman"/>
          <w:sz w:val="24"/>
          <w:szCs w:val="24"/>
          <w:lang w:val="en-GB"/>
        </w:rPr>
        <w:t>the production of β-lactamase</w:t>
      </w:r>
      <w:r w:rsidR="00FA2086" w:rsidRPr="009403A1">
        <w:rPr>
          <w:rFonts w:ascii="Times New Roman" w:hAnsi="Times New Roman"/>
          <w:sz w:val="24"/>
          <w:szCs w:val="24"/>
          <w:lang w:val="en-GB"/>
        </w:rPr>
        <w:t xml:space="preserve"> (</w:t>
      </w:r>
      <w:r w:rsidR="000E4B59" w:rsidRPr="009403A1">
        <w:rPr>
          <w:rFonts w:ascii="Times New Roman" w:hAnsi="Times New Roman" w:cs="Times New Roman"/>
          <w:color w:val="212121"/>
          <w:sz w:val="24"/>
          <w:szCs w:val="24"/>
          <w:shd w:val="clear" w:color="auto" w:fill="FFFFFF"/>
        </w:rPr>
        <w:t>Antimicrobial Resistance Collaborators</w:t>
      </w:r>
      <w:r w:rsidR="00CB0007">
        <w:rPr>
          <w:rFonts w:ascii="Times New Roman" w:hAnsi="Times New Roman" w:cs="Times New Roman"/>
          <w:color w:val="212121"/>
          <w:sz w:val="24"/>
          <w:szCs w:val="24"/>
          <w:shd w:val="clear" w:color="auto" w:fill="FFFFFF"/>
        </w:rPr>
        <w:t xml:space="preserve">, </w:t>
      </w:r>
      <w:r w:rsidR="000E4B59" w:rsidRPr="009403A1">
        <w:rPr>
          <w:rFonts w:ascii="Times New Roman" w:hAnsi="Times New Roman" w:cs="Times New Roman"/>
          <w:color w:val="212121"/>
          <w:sz w:val="24"/>
          <w:szCs w:val="24"/>
          <w:shd w:val="clear" w:color="auto" w:fill="FFFFFF"/>
        </w:rPr>
        <w:t xml:space="preserve">2022; </w:t>
      </w:r>
      <w:r w:rsidR="00FA2086" w:rsidRPr="009403A1">
        <w:rPr>
          <w:rFonts w:ascii="Times New Roman" w:hAnsi="Times New Roman"/>
          <w:sz w:val="24"/>
          <w:szCs w:val="24"/>
          <w:lang w:val="en-GB"/>
        </w:rPr>
        <w:t xml:space="preserve">Devi </w:t>
      </w:r>
      <w:r w:rsidR="00FA2086" w:rsidRPr="00977095">
        <w:rPr>
          <w:rFonts w:ascii="Times New Roman" w:hAnsi="Times New Roman"/>
          <w:i/>
          <w:iCs/>
          <w:sz w:val="24"/>
          <w:szCs w:val="24"/>
          <w:lang w:val="en-GB"/>
        </w:rPr>
        <w:t>et al</w:t>
      </w:r>
      <w:r w:rsidR="00FA2086" w:rsidRPr="009403A1">
        <w:rPr>
          <w:rFonts w:ascii="Times New Roman" w:hAnsi="Times New Roman"/>
          <w:sz w:val="24"/>
          <w:szCs w:val="24"/>
          <w:lang w:val="en-GB"/>
        </w:rPr>
        <w:t xml:space="preserve">., 2024).  One of the </w:t>
      </w:r>
      <w:r w:rsidR="00FA2086" w:rsidRPr="009403A1">
        <w:rPr>
          <w:rFonts w:ascii="Times New Roman" w:hAnsi="Times New Roman"/>
          <w:sz w:val="24"/>
          <w:szCs w:val="24"/>
        </w:rPr>
        <w:t xml:space="preserve">mechanisms by which </w:t>
      </w:r>
      <w:r w:rsidR="004C2384" w:rsidRPr="009403A1">
        <w:rPr>
          <w:rFonts w:ascii="Times New Roman" w:hAnsi="Times New Roman"/>
          <w:i/>
          <w:iCs/>
          <w:sz w:val="24"/>
          <w:szCs w:val="24"/>
        </w:rPr>
        <w:t>K. pneumoniae</w:t>
      </w:r>
      <w:r w:rsidR="004C2384" w:rsidRPr="009403A1">
        <w:rPr>
          <w:rFonts w:ascii="Times New Roman" w:hAnsi="Times New Roman"/>
          <w:sz w:val="24"/>
          <w:szCs w:val="24"/>
        </w:rPr>
        <w:t xml:space="preserve"> </w:t>
      </w:r>
      <w:r w:rsidR="00FA2086" w:rsidRPr="009403A1">
        <w:rPr>
          <w:rFonts w:ascii="Times New Roman" w:hAnsi="Times New Roman"/>
          <w:sz w:val="24"/>
          <w:szCs w:val="24"/>
        </w:rPr>
        <w:t>acquire resistance to beta-lactam antibiotics is the production of beta-lactamase enzymes</w:t>
      </w:r>
      <w:r w:rsidR="00FA2086" w:rsidRPr="009403A1">
        <w:rPr>
          <w:rFonts w:ascii="Times New Roman" w:hAnsi="Times New Roman"/>
          <w:sz w:val="24"/>
          <w:szCs w:val="24"/>
          <w:lang w:val="en-GB"/>
        </w:rPr>
        <w:t xml:space="preserve"> (Butt </w:t>
      </w:r>
      <w:r w:rsidR="00FA2086" w:rsidRPr="009403A1">
        <w:rPr>
          <w:rFonts w:ascii="Times New Roman" w:hAnsi="Times New Roman"/>
          <w:i/>
          <w:iCs/>
          <w:sz w:val="24"/>
          <w:szCs w:val="24"/>
          <w:lang w:val="en-GB"/>
        </w:rPr>
        <w:t>et al</w:t>
      </w:r>
      <w:r w:rsidR="00FA2086" w:rsidRPr="009403A1">
        <w:rPr>
          <w:rFonts w:ascii="Times New Roman" w:hAnsi="Times New Roman"/>
          <w:sz w:val="24"/>
          <w:szCs w:val="24"/>
          <w:lang w:val="en-GB"/>
        </w:rPr>
        <w:t>., 2017)</w:t>
      </w:r>
      <w:r w:rsidR="00FA2086" w:rsidRPr="009403A1">
        <w:rPr>
          <w:rFonts w:ascii="Times New Roman" w:hAnsi="Times New Roman"/>
          <w:sz w:val="24"/>
          <w:szCs w:val="24"/>
        </w:rPr>
        <w:t xml:space="preserve">. </w:t>
      </w:r>
      <w:r w:rsidR="00FA2086" w:rsidRPr="009403A1">
        <w:rPr>
          <w:rFonts w:ascii="Times New Roman" w:hAnsi="Times New Roman"/>
          <w:sz w:val="24"/>
          <w:szCs w:val="24"/>
          <w:lang w:val="en-GB"/>
        </w:rPr>
        <w:t>Plasmid</w:t>
      </w:r>
      <w:r w:rsidR="00FA2086" w:rsidRPr="009403A1">
        <w:rPr>
          <w:rFonts w:ascii="Times New Roman" w:hAnsi="Times New Roman"/>
          <w:sz w:val="24"/>
          <w:szCs w:val="24"/>
        </w:rPr>
        <w:t xml:space="preserve">-mediated enzymes </w:t>
      </w:r>
      <w:r w:rsidR="00FA2086" w:rsidRPr="009403A1">
        <w:rPr>
          <w:rFonts w:ascii="Times New Roman" w:hAnsi="Times New Roman"/>
          <w:sz w:val="24"/>
          <w:szCs w:val="24"/>
          <w:lang w:val="en-GB"/>
        </w:rPr>
        <w:t>known as the</w:t>
      </w:r>
      <w:r w:rsidR="00FA2086" w:rsidRPr="009403A1">
        <w:rPr>
          <w:rFonts w:ascii="Times New Roman" w:hAnsi="Times New Roman"/>
          <w:sz w:val="24"/>
          <w:szCs w:val="24"/>
        </w:rPr>
        <w:t xml:space="preserve"> extended-spectrum β-lactamase</w:t>
      </w:r>
      <w:r w:rsidR="00FA2086" w:rsidRPr="009403A1">
        <w:rPr>
          <w:rFonts w:ascii="Times New Roman" w:hAnsi="Times New Roman"/>
          <w:sz w:val="24"/>
          <w:szCs w:val="24"/>
          <w:lang w:val="en-GB"/>
        </w:rPr>
        <w:t>s</w:t>
      </w:r>
      <w:r w:rsidR="00FA2086" w:rsidRPr="009403A1">
        <w:rPr>
          <w:rFonts w:ascii="Times New Roman" w:hAnsi="Times New Roman"/>
          <w:sz w:val="24"/>
          <w:szCs w:val="24"/>
        </w:rPr>
        <w:t xml:space="preserve"> (ESBL</w:t>
      </w:r>
      <w:r w:rsidR="00FA2086" w:rsidRPr="009403A1">
        <w:rPr>
          <w:rFonts w:ascii="Times New Roman" w:hAnsi="Times New Roman"/>
          <w:sz w:val="24"/>
          <w:szCs w:val="24"/>
          <w:lang w:val="en-GB"/>
        </w:rPr>
        <w:t>s</w:t>
      </w:r>
      <w:r w:rsidR="00FA2086" w:rsidRPr="009403A1">
        <w:rPr>
          <w:rFonts w:ascii="Times New Roman" w:hAnsi="Times New Roman"/>
          <w:sz w:val="24"/>
          <w:szCs w:val="24"/>
        </w:rPr>
        <w:t xml:space="preserve">) </w:t>
      </w:r>
      <w:r w:rsidR="004C2384" w:rsidRPr="009403A1">
        <w:rPr>
          <w:rFonts w:ascii="Times New Roman" w:hAnsi="Times New Roman"/>
          <w:sz w:val="24"/>
          <w:szCs w:val="24"/>
        </w:rPr>
        <w:t>can</w:t>
      </w:r>
      <w:r w:rsidR="00FA2086" w:rsidRPr="009403A1">
        <w:rPr>
          <w:rFonts w:ascii="Times New Roman" w:hAnsi="Times New Roman"/>
          <w:sz w:val="24"/>
          <w:szCs w:val="24"/>
        </w:rPr>
        <w:t xml:space="preserve"> </w:t>
      </w:r>
      <w:proofErr w:type="spellStart"/>
      <w:r w:rsidR="00FA2086" w:rsidRPr="009403A1">
        <w:rPr>
          <w:rFonts w:ascii="Times New Roman" w:hAnsi="Times New Roman"/>
          <w:sz w:val="24"/>
          <w:szCs w:val="24"/>
        </w:rPr>
        <w:t>hydrolyse</w:t>
      </w:r>
      <w:proofErr w:type="spellEnd"/>
      <w:r w:rsidR="00FA2086" w:rsidRPr="009403A1">
        <w:rPr>
          <w:rFonts w:ascii="Times New Roman" w:hAnsi="Times New Roman"/>
          <w:sz w:val="24"/>
          <w:szCs w:val="24"/>
        </w:rPr>
        <w:t xml:space="preserve"> and inactivate broad-spectrum β-</w:t>
      </w:r>
      <w:r w:rsidR="00FA2086" w:rsidRPr="009403A1">
        <w:rPr>
          <w:rFonts w:ascii="Times New Roman" w:hAnsi="Times New Roman"/>
          <w:sz w:val="24"/>
          <w:szCs w:val="24"/>
          <w:lang w:val="en-GB"/>
        </w:rPr>
        <w:t xml:space="preserve">lactam </w:t>
      </w:r>
      <w:r w:rsidR="00FA2086" w:rsidRPr="009403A1">
        <w:rPr>
          <w:rFonts w:ascii="Times New Roman" w:hAnsi="Times New Roman"/>
          <w:sz w:val="24"/>
          <w:szCs w:val="24"/>
        </w:rPr>
        <w:t xml:space="preserve">antimicrobials, namely: third-generation cephalosporins, </w:t>
      </w:r>
      <w:proofErr w:type="spellStart"/>
      <w:r w:rsidR="00FA2086" w:rsidRPr="009403A1">
        <w:rPr>
          <w:rFonts w:ascii="Times New Roman" w:hAnsi="Times New Roman"/>
          <w:sz w:val="24"/>
          <w:szCs w:val="24"/>
        </w:rPr>
        <w:t>penicillins</w:t>
      </w:r>
      <w:proofErr w:type="spellEnd"/>
      <w:r w:rsidR="00FA2086" w:rsidRPr="009403A1">
        <w:rPr>
          <w:rFonts w:ascii="Times New Roman" w:hAnsi="Times New Roman"/>
          <w:sz w:val="24"/>
          <w:szCs w:val="24"/>
        </w:rPr>
        <w:t xml:space="preserve"> and aztreonam, but are inhibited by clavulanic acid</w:t>
      </w:r>
      <w:r w:rsidR="000E4B59" w:rsidRPr="009403A1">
        <w:rPr>
          <w:rFonts w:ascii="Times New Roman" w:hAnsi="Times New Roman"/>
          <w:sz w:val="24"/>
          <w:szCs w:val="24"/>
        </w:rPr>
        <w:t xml:space="preserve"> (</w:t>
      </w:r>
      <w:r w:rsidR="000E4B59" w:rsidRPr="009403A1">
        <w:rPr>
          <w:rFonts w:ascii="Times New Roman" w:hAnsi="Times New Roman"/>
          <w:sz w:val="24"/>
          <w:szCs w:val="24"/>
          <w:lang w:val="en-GB"/>
        </w:rPr>
        <w:t xml:space="preserve">Li </w:t>
      </w:r>
      <w:r w:rsidR="000E4B59" w:rsidRPr="004827F2">
        <w:rPr>
          <w:rFonts w:ascii="Times New Roman" w:hAnsi="Times New Roman"/>
          <w:i/>
          <w:iCs/>
          <w:sz w:val="24"/>
          <w:szCs w:val="24"/>
          <w:lang w:val="en-GB"/>
        </w:rPr>
        <w:t>et al</w:t>
      </w:r>
      <w:r w:rsidR="000E4B59" w:rsidRPr="009403A1">
        <w:rPr>
          <w:rFonts w:ascii="Times New Roman" w:hAnsi="Times New Roman"/>
          <w:sz w:val="24"/>
          <w:szCs w:val="24"/>
          <w:lang w:val="en-GB"/>
        </w:rPr>
        <w:t>., 2023</w:t>
      </w:r>
      <w:r w:rsidR="000E4B59" w:rsidRPr="009403A1">
        <w:rPr>
          <w:rFonts w:ascii="Times New Roman" w:hAnsi="Times New Roman"/>
          <w:sz w:val="24"/>
          <w:szCs w:val="24"/>
        </w:rPr>
        <w:t>). The genes encoding ESBL</w:t>
      </w:r>
      <w:r w:rsidR="00CB0007">
        <w:rPr>
          <w:rFonts w:ascii="Times New Roman" w:hAnsi="Times New Roman"/>
          <w:sz w:val="24"/>
          <w:szCs w:val="24"/>
        </w:rPr>
        <w:t xml:space="preserve"> </w:t>
      </w:r>
      <w:r w:rsidR="000E4B59" w:rsidRPr="009403A1">
        <w:rPr>
          <w:rFonts w:ascii="Times New Roman" w:hAnsi="Times New Roman"/>
          <w:sz w:val="24"/>
          <w:szCs w:val="24"/>
        </w:rPr>
        <w:t xml:space="preserve">production in these bacteria have been identified </w:t>
      </w:r>
      <w:r w:rsidR="00CB0007">
        <w:rPr>
          <w:rFonts w:ascii="Times New Roman" w:hAnsi="Times New Roman"/>
          <w:sz w:val="24"/>
          <w:szCs w:val="24"/>
        </w:rPr>
        <w:lastRenderedPageBreak/>
        <w:t>as</w:t>
      </w:r>
      <w:r w:rsidR="000E4B59" w:rsidRPr="009403A1">
        <w:rPr>
          <w:rFonts w:ascii="Times New Roman" w:hAnsi="Times New Roman"/>
          <w:sz w:val="24"/>
          <w:szCs w:val="24"/>
        </w:rPr>
        <w:t xml:space="preserve"> </w:t>
      </w:r>
      <w:proofErr w:type="spellStart"/>
      <w:r w:rsidR="000E4B59" w:rsidRPr="009403A1">
        <w:rPr>
          <w:rFonts w:ascii="Times New Roman" w:hAnsi="Times New Roman"/>
          <w:sz w:val="24"/>
          <w:szCs w:val="24"/>
        </w:rPr>
        <w:t>blaTEM</w:t>
      </w:r>
      <w:proofErr w:type="spellEnd"/>
      <w:r w:rsidR="000E4B59" w:rsidRPr="009403A1">
        <w:rPr>
          <w:rFonts w:ascii="Times New Roman" w:hAnsi="Times New Roman"/>
          <w:sz w:val="24"/>
          <w:szCs w:val="24"/>
        </w:rPr>
        <w:t xml:space="preserve">, </w:t>
      </w:r>
      <w:proofErr w:type="spellStart"/>
      <w:r w:rsidR="000E4B59" w:rsidRPr="009403A1">
        <w:rPr>
          <w:rFonts w:ascii="Times New Roman" w:hAnsi="Times New Roman"/>
          <w:sz w:val="24"/>
          <w:szCs w:val="24"/>
        </w:rPr>
        <w:t>blaSHV</w:t>
      </w:r>
      <w:proofErr w:type="spellEnd"/>
      <w:r w:rsidR="000E4B59" w:rsidRPr="009403A1">
        <w:rPr>
          <w:rFonts w:ascii="Times New Roman" w:hAnsi="Times New Roman"/>
          <w:sz w:val="24"/>
          <w:szCs w:val="24"/>
        </w:rPr>
        <w:t xml:space="preserve"> and </w:t>
      </w:r>
      <w:proofErr w:type="spellStart"/>
      <w:r w:rsidR="000E4B59" w:rsidRPr="009403A1">
        <w:rPr>
          <w:rFonts w:ascii="Times New Roman" w:hAnsi="Times New Roman"/>
          <w:sz w:val="24"/>
          <w:szCs w:val="24"/>
        </w:rPr>
        <w:t>blaCTX</w:t>
      </w:r>
      <w:proofErr w:type="spellEnd"/>
      <w:r w:rsidR="000E4B59" w:rsidRPr="009403A1">
        <w:rPr>
          <w:rFonts w:ascii="Times New Roman" w:hAnsi="Times New Roman"/>
          <w:sz w:val="24"/>
          <w:szCs w:val="24"/>
        </w:rPr>
        <w:t>-M with varying proportions across different geographical areas of the world</w:t>
      </w:r>
      <w:r w:rsidR="000E4B59" w:rsidRPr="009403A1">
        <w:rPr>
          <w:rFonts w:ascii="Times New Roman" w:hAnsi="Times New Roman"/>
          <w:sz w:val="24"/>
          <w:szCs w:val="24"/>
          <w:lang w:val="en-GB"/>
        </w:rPr>
        <w:t xml:space="preserve"> (</w:t>
      </w:r>
      <w:proofErr w:type="spellStart"/>
      <w:r w:rsidR="000E4B59" w:rsidRPr="009403A1">
        <w:rPr>
          <w:rFonts w:ascii="Times New Roman" w:hAnsi="Times New Roman"/>
          <w:sz w:val="24"/>
          <w:szCs w:val="24"/>
        </w:rPr>
        <w:t>Zorgani</w:t>
      </w:r>
      <w:proofErr w:type="spellEnd"/>
      <w:r w:rsidR="000E4B59" w:rsidRPr="009403A1">
        <w:rPr>
          <w:rFonts w:ascii="Times New Roman" w:hAnsi="Times New Roman"/>
          <w:sz w:val="24"/>
          <w:szCs w:val="24"/>
          <w:lang w:val="en-GB"/>
        </w:rPr>
        <w:t xml:space="preserve"> </w:t>
      </w:r>
      <w:r w:rsidR="000E4B59" w:rsidRPr="009403A1">
        <w:rPr>
          <w:rFonts w:ascii="Times New Roman" w:hAnsi="Times New Roman"/>
          <w:i/>
          <w:iCs/>
          <w:sz w:val="24"/>
          <w:szCs w:val="24"/>
          <w:lang w:val="en-GB"/>
        </w:rPr>
        <w:t>et al</w:t>
      </w:r>
      <w:r w:rsidR="000E4B59" w:rsidRPr="009403A1">
        <w:rPr>
          <w:rFonts w:ascii="Times New Roman" w:hAnsi="Times New Roman"/>
          <w:sz w:val="24"/>
          <w:szCs w:val="24"/>
          <w:lang w:val="en-GB"/>
        </w:rPr>
        <w:t>., 2017</w:t>
      </w:r>
      <w:r w:rsidR="008615C6" w:rsidRPr="009403A1">
        <w:rPr>
          <w:rFonts w:ascii="Times New Roman" w:hAnsi="Times New Roman"/>
          <w:sz w:val="24"/>
          <w:szCs w:val="24"/>
          <w:lang w:val="en-GB"/>
        </w:rPr>
        <w:t xml:space="preserve">; Husna </w:t>
      </w:r>
      <w:r w:rsidR="008615C6" w:rsidRPr="00977095">
        <w:rPr>
          <w:rFonts w:ascii="Times New Roman" w:hAnsi="Times New Roman"/>
          <w:i/>
          <w:iCs/>
          <w:sz w:val="24"/>
          <w:szCs w:val="24"/>
          <w:lang w:val="en-GB"/>
        </w:rPr>
        <w:t>et al</w:t>
      </w:r>
      <w:r w:rsidR="008615C6" w:rsidRPr="009403A1">
        <w:rPr>
          <w:rFonts w:ascii="Times New Roman" w:hAnsi="Times New Roman"/>
          <w:sz w:val="24"/>
          <w:szCs w:val="24"/>
          <w:lang w:val="en-GB"/>
        </w:rPr>
        <w:t>., 2023</w:t>
      </w:r>
      <w:r w:rsidR="000E4B59" w:rsidRPr="009403A1">
        <w:rPr>
          <w:rFonts w:ascii="Times New Roman" w:hAnsi="Times New Roman"/>
          <w:sz w:val="24"/>
          <w:szCs w:val="24"/>
          <w:lang w:val="en-GB"/>
        </w:rPr>
        <w:t>)</w:t>
      </w:r>
      <w:r w:rsidR="00FE3CB3" w:rsidRPr="009403A1">
        <w:rPr>
          <w:rFonts w:ascii="Times New Roman" w:hAnsi="Times New Roman"/>
          <w:sz w:val="24"/>
          <w:szCs w:val="24"/>
          <w:lang w:val="en-GB"/>
        </w:rPr>
        <w:t>.</w:t>
      </w:r>
      <w:r w:rsidR="00FE3CB3" w:rsidRPr="009403A1">
        <w:rPr>
          <w:rFonts w:ascii="Times New Roman" w:hAnsi="Times New Roman"/>
          <w:sz w:val="24"/>
          <w:szCs w:val="24"/>
        </w:rPr>
        <w:t xml:space="preserve"> </w:t>
      </w:r>
      <w:r w:rsidR="005E51F3" w:rsidRPr="009403A1">
        <w:rPr>
          <w:rFonts w:ascii="Times New Roman" w:hAnsi="Times New Roman"/>
          <w:sz w:val="24"/>
          <w:szCs w:val="24"/>
        </w:rPr>
        <w:t xml:space="preserve">This study will contribute to the understanding of the molecular epidemiology of ESBL-producing </w:t>
      </w:r>
      <w:r w:rsidR="005E51F3" w:rsidRPr="009403A1">
        <w:rPr>
          <w:rFonts w:ascii="Times New Roman" w:hAnsi="Times New Roman"/>
          <w:i/>
          <w:iCs/>
          <w:sz w:val="24"/>
          <w:szCs w:val="24"/>
        </w:rPr>
        <w:t>Klebsiella pneumoniae</w:t>
      </w:r>
      <w:r w:rsidR="005E51F3" w:rsidRPr="009403A1">
        <w:rPr>
          <w:rFonts w:ascii="Times New Roman" w:hAnsi="Times New Roman"/>
          <w:sz w:val="24"/>
          <w:szCs w:val="24"/>
        </w:rPr>
        <w:t xml:space="preserve"> in UTIs from the study area. </w:t>
      </w:r>
    </w:p>
    <w:p w14:paraId="11D9EDA0" w14:textId="2C09DC23" w:rsidR="00FE3CB3" w:rsidRPr="009403A1" w:rsidRDefault="005E51F3" w:rsidP="009403A1">
      <w:pPr>
        <w:spacing w:line="360" w:lineRule="auto"/>
        <w:jc w:val="both"/>
        <w:rPr>
          <w:rFonts w:ascii="Times New Roman" w:hAnsi="Times New Roman"/>
          <w:sz w:val="24"/>
          <w:szCs w:val="24"/>
        </w:rPr>
      </w:pPr>
      <w:r w:rsidRPr="009403A1">
        <w:rPr>
          <w:rFonts w:ascii="Times New Roman" w:hAnsi="Times New Roman"/>
          <w:sz w:val="24"/>
          <w:szCs w:val="24"/>
        </w:rPr>
        <w:t>Also, valuable insights into the</w:t>
      </w:r>
      <w:r w:rsidR="00FE3CB3" w:rsidRPr="009403A1">
        <w:rPr>
          <w:rFonts w:ascii="Times New Roman" w:hAnsi="Times New Roman"/>
          <w:sz w:val="24"/>
          <w:szCs w:val="24"/>
        </w:rPr>
        <w:t xml:space="preserve"> </w:t>
      </w:r>
      <w:r w:rsidR="00436E8F" w:rsidRPr="009403A1">
        <w:rPr>
          <w:rFonts w:ascii="Times New Roman" w:hAnsi="Times New Roman"/>
          <w:sz w:val="24"/>
          <w:szCs w:val="24"/>
        </w:rPr>
        <w:t xml:space="preserve">antibiotic resistance patterns </w:t>
      </w:r>
      <w:r w:rsidR="00436E8F">
        <w:rPr>
          <w:rFonts w:ascii="Times New Roman" w:hAnsi="Times New Roman"/>
          <w:sz w:val="24"/>
          <w:szCs w:val="24"/>
        </w:rPr>
        <w:t xml:space="preserve">and </w:t>
      </w:r>
      <w:r w:rsidRPr="009403A1">
        <w:rPr>
          <w:rFonts w:ascii="Times New Roman" w:hAnsi="Times New Roman"/>
          <w:sz w:val="24"/>
          <w:szCs w:val="24"/>
        </w:rPr>
        <w:t xml:space="preserve">genetic mechanisms of </w:t>
      </w:r>
      <w:r w:rsidR="00436E8F">
        <w:rPr>
          <w:rFonts w:ascii="Times New Roman" w:hAnsi="Times New Roman"/>
          <w:sz w:val="24"/>
          <w:szCs w:val="24"/>
        </w:rPr>
        <w:t xml:space="preserve">resistance by </w:t>
      </w:r>
      <w:r w:rsidRPr="009403A1">
        <w:rPr>
          <w:rFonts w:ascii="Times New Roman" w:hAnsi="Times New Roman"/>
          <w:sz w:val="24"/>
          <w:szCs w:val="24"/>
        </w:rPr>
        <w:t xml:space="preserve">the isolates will be made available. The findings will inform the development of effective diagnostic and therapeutic strategies for managing ESBL-producing </w:t>
      </w:r>
      <w:r w:rsidR="007874F2" w:rsidRPr="009403A1">
        <w:rPr>
          <w:rFonts w:ascii="Times New Roman" w:hAnsi="Times New Roman"/>
          <w:i/>
          <w:iCs/>
          <w:sz w:val="24"/>
          <w:szCs w:val="24"/>
        </w:rPr>
        <w:t>K</w:t>
      </w:r>
      <w:r w:rsidR="00FE3CB3" w:rsidRPr="009403A1">
        <w:rPr>
          <w:rFonts w:ascii="Times New Roman" w:hAnsi="Times New Roman"/>
          <w:i/>
          <w:iCs/>
          <w:sz w:val="24"/>
          <w:szCs w:val="24"/>
        </w:rPr>
        <w:t>.</w:t>
      </w:r>
      <w:r w:rsidRPr="009403A1">
        <w:rPr>
          <w:rFonts w:ascii="Times New Roman" w:hAnsi="Times New Roman"/>
          <w:i/>
          <w:iCs/>
          <w:sz w:val="24"/>
          <w:szCs w:val="24"/>
        </w:rPr>
        <w:t xml:space="preserve"> pneumoniae</w:t>
      </w:r>
      <w:r w:rsidRPr="009403A1">
        <w:rPr>
          <w:rFonts w:ascii="Times New Roman" w:hAnsi="Times New Roman"/>
          <w:sz w:val="24"/>
          <w:szCs w:val="24"/>
        </w:rPr>
        <w:t xml:space="preserve"> infections, ultimately improving patient outcomes and reducing the burden of antibiotic resistance.</w:t>
      </w:r>
    </w:p>
    <w:p w14:paraId="5C51EEC8" w14:textId="09B26CB7" w:rsidR="00FE3CB3" w:rsidRPr="009403A1" w:rsidRDefault="00FE3CB3" w:rsidP="009403A1">
      <w:pPr>
        <w:shd w:val="clear" w:color="auto" w:fill="FFFFFF"/>
        <w:spacing w:after="0" w:line="360" w:lineRule="auto"/>
        <w:jc w:val="both"/>
        <w:textAlignment w:val="top"/>
        <w:rPr>
          <w:rFonts w:ascii="Times New Roman" w:hAnsi="Times New Roman"/>
          <w:b/>
          <w:bCs/>
          <w:color w:val="2F302B"/>
          <w:sz w:val="24"/>
          <w:szCs w:val="24"/>
        </w:rPr>
      </w:pPr>
      <w:r w:rsidRPr="009403A1">
        <w:rPr>
          <w:rFonts w:ascii="Times New Roman" w:hAnsi="Times New Roman"/>
          <w:b/>
          <w:bCs/>
          <w:color w:val="2F302B"/>
          <w:sz w:val="24"/>
          <w:szCs w:val="24"/>
        </w:rPr>
        <w:t>Materials and Methods</w:t>
      </w:r>
    </w:p>
    <w:p w14:paraId="4E4254A2" w14:textId="77777777" w:rsidR="00FE3CB3" w:rsidRPr="009403A1" w:rsidRDefault="00FE3CB3" w:rsidP="009403A1">
      <w:pPr>
        <w:shd w:val="clear" w:color="auto" w:fill="FFFFFF"/>
        <w:spacing w:after="0" w:line="360" w:lineRule="auto"/>
        <w:jc w:val="both"/>
        <w:textAlignment w:val="top"/>
        <w:rPr>
          <w:rFonts w:ascii="Times New Roman" w:hAnsi="Times New Roman"/>
          <w:b/>
          <w:bCs/>
          <w:color w:val="2F302B"/>
          <w:sz w:val="24"/>
          <w:szCs w:val="24"/>
        </w:rPr>
      </w:pPr>
    </w:p>
    <w:p w14:paraId="61B5ACDB" w14:textId="499360C5" w:rsidR="00FE3CB3" w:rsidRPr="009403A1" w:rsidRDefault="00FE3CB3" w:rsidP="009403A1">
      <w:pPr>
        <w:spacing w:line="360" w:lineRule="auto"/>
        <w:jc w:val="both"/>
        <w:rPr>
          <w:rFonts w:ascii="Times New Roman" w:hAnsi="Times New Roman"/>
          <w:b/>
          <w:bCs/>
          <w:color w:val="2F302B"/>
          <w:sz w:val="24"/>
          <w:szCs w:val="24"/>
        </w:rPr>
      </w:pPr>
      <w:r w:rsidRPr="009403A1">
        <w:rPr>
          <w:rFonts w:ascii="Times New Roman" w:hAnsi="Times New Roman"/>
          <w:b/>
          <w:bCs/>
          <w:color w:val="2F302B"/>
          <w:sz w:val="24"/>
          <w:szCs w:val="24"/>
        </w:rPr>
        <w:t>Study Design and Population</w:t>
      </w:r>
    </w:p>
    <w:p w14:paraId="11B53DE1" w14:textId="3CDE48D4" w:rsidR="00FE3CB3" w:rsidRPr="009403A1" w:rsidRDefault="00FE3CB3" w:rsidP="009403A1">
      <w:pPr>
        <w:spacing w:line="360" w:lineRule="auto"/>
        <w:jc w:val="both"/>
        <w:rPr>
          <w:rFonts w:ascii="Times New Roman" w:hAnsi="Times New Roman"/>
          <w:bCs/>
          <w:color w:val="2F302B"/>
          <w:sz w:val="24"/>
          <w:szCs w:val="24"/>
        </w:rPr>
      </w:pPr>
      <w:r w:rsidRPr="009403A1">
        <w:rPr>
          <w:rFonts w:ascii="Times New Roman" w:hAnsi="Times New Roman"/>
          <w:bCs/>
          <w:color w:val="2F302B"/>
          <w:sz w:val="24"/>
          <w:szCs w:val="24"/>
        </w:rPr>
        <w:t xml:space="preserve">The investigation was a cross-sectional study which </w:t>
      </w:r>
      <w:proofErr w:type="spellStart"/>
      <w:r w:rsidR="008615C6" w:rsidRPr="009403A1">
        <w:rPr>
          <w:rFonts w:ascii="Times New Roman" w:hAnsi="Times New Roman"/>
          <w:bCs/>
          <w:color w:val="2F302B"/>
          <w:sz w:val="24"/>
          <w:szCs w:val="24"/>
        </w:rPr>
        <w:t>utilised</w:t>
      </w:r>
      <w:proofErr w:type="spellEnd"/>
      <w:r w:rsidRPr="009403A1">
        <w:rPr>
          <w:rFonts w:ascii="Times New Roman" w:hAnsi="Times New Roman"/>
          <w:bCs/>
          <w:color w:val="2F302B"/>
          <w:sz w:val="24"/>
          <w:szCs w:val="24"/>
        </w:rPr>
        <w:t xml:space="preserve"> random sampling of patients from </w:t>
      </w:r>
      <w:r w:rsidR="008615C6" w:rsidRPr="009403A1">
        <w:rPr>
          <w:rFonts w:ascii="Times New Roman" w:hAnsi="Times New Roman"/>
          <w:bCs/>
          <w:color w:val="2F302B"/>
          <w:sz w:val="24"/>
          <w:szCs w:val="24"/>
        </w:rPr>
        <w:t>six</w:t>
      </w:r>
      <w:r w:rsidRPr="009403A1">
        <w:rPr>
          <w:rFonts w:ascii="Times New Roman" w:hAnsi="Times New Roman"/>
          <w:bCs/>
          <w:color w:val="2F302B"/>
          <w:sz w:val="24"/>
          <w:szCs w:val="24"/>
        </w:rPr>
        <w:t xml:space="preserve"> hospitals in Keffi from July to </w:t>
      </w:r>
      <w:r w:rsidR="00C77C46">
        <w:rPr>
          <w:rFonts w:ascii="Times New Roman" w:hAnsi="Times New Roman"/>
          <w:bCs/>
          <w:color w:val="2F302B"/>
          <w:sz w:val="24"/>
          <w:szCs w:val="24"/>
        </w:rPr>
        <w:t>Octo</w:t>
      </w:r>
      <w:r w:rsidRPr="009403A1">
        <w:rPr>
          <w:rFonts w:ascii="Times New Roman" w:hAnsi="Times New Roman"/>
          <w:bCs/>
          <w:color w:val="2F302B"/>
          <w:sz w:val="24"/>
          <w:szCs w:val="24"/>
        </w:rPr>
        <w:t>ber 2024.</w:t>
      </w:r>
    </w:p>
    <w:p w14:paraId="58D36D10" w14:textId="5F6C43CA" w:rsidR="008615C6" w:rsidRPr="00254513" w:rsidRDefault="008615C6" w:rsidP="008615C6">
      <w:pPr>
        <w:spacing w:line="480" w:lineRule="auto"/>
        <w:jc w:val="both"/>
        <w:rPr>
          <w:rFonts w:ascii="Times New Roman" w:hAnsi="Times New Roman"/>
          <w:b/>
          <w:bCs/>
          <w:sz w:val="24"/>
          <w:szCs w:val="24"/>
          <w:lang w:eastAsia="zh-CN"/>
        </w:rPr>
      </w:pPr>
      <w:r w:rsidRPr="00254513">
        <w:rPr>
          <w:rFonts w:ascii="Times New Roman" w:hAnsi="Times New Roman"/>
          <w:b/>
          <w:bCs/>
          <w:sz w:val="24"/>
          <w:szCs w:val="24"/>
        </w:rPr>
        <w:t xml:space="preserve">Study Location </w:t>
      </w:r>
    </w:p>
    <w:p w14:paraId="420BD342" w14:textId="5BFB19B3" w:rsidR="008615C6" w:rsidRPr="00A86358" w:rsidRDefault="008615C6" w:rsidP="008615C6">
      <w:pPr>
        <w:spacing w:line="480" w:lineRule="auto"/>
        <w:jc w:val="both"/>
        <w:rPr>
          <w:rFonts w:ascii="Times New Roman" w:hAnsi="Times New Roman" w:cs="Times New Roman"/>
          <w:b/>
          <w:bCs/>
          <w:color w:val="2F302B"/>
          <w:sz w:val="24"/>
          <w:szCs w:val="24"/>
        </w:rPr>
      </w:pPr>
      <w:r>
        <w:rPr>
          <w:rFonts w:ascii="Times New Roman" w:hAnsi="Times New Roman"/>
          <w:sz w:val="24"/>
          <w:szCs w:val="24"/>
        </w:rPr>
        <w:t xml:space="preserve">Keffi is located in </w:t>
      </w:r>
      <w:r w:rsidRPr="00254513">
        <w:rPr>
          <w:rFonts w:ascii="Times New Roman" w:hAnsi="Times New Roman"/>
          <w:sz w:val="24"/>
          <w:szCs w:val="24"/>
        </w:rPr>
        <w:t>Nasarawa State</w:t>
      </w:r>
      <w:r>
        <w:rPr>
          <w:rFonts w:ascii="Times New Roman" w:hAnsi="Times New Roman"/>
          <w:sz w:val="24"/>
          <w:szCs w:val="24"/>
        </w:rPr>
        <w:t xml:space="preserve">, the </w:t>
      </w:r>
      <w:r w:rsidRPr="00254513">
        <w:rPr>
          <w:rFonts w:ascii="Times New Roman" w:hAnsi="Times New Roman"/>
          <w:sz w:val="24"/>
          <w:szCs w:val="24"/>
        </w:rPr>
        <w:t>North Central region of Nigeria</w:t>
      </w:r>
      <w:r w:rsidR="00A86358">
        <w:rPr>
          <w:rFonts w:ascii="Times New Roman" w:hAnsi="Times New Roman"/>
          <w:sz w:val="24"/>
          <w:szCs w:val="24"/>
        </w:rPr>
        <w:t xml:space="preserve">, </w:t>
      </w:r>
      <w:r w:rsidR="00A86358" w:rsidRPr="00EB7802">
        <w:rPr>
          <w:rFonts w:ascii="Times New Roman" w:hAnsi="Times New Roman" w:cs="Times New Roman"/>
          <w:sz w:val="24"/>
          <w:szCs w:val="24"/>
        </w:rPr>
        <w:t>approximately 50 km from Abuja, the Federal Capital Territory and 128 km from Lafia, the capital of Nasarawa State. It is located geographically between latitude 8</w:t>
      </w:r>
      <w:r w:rsidR="00A86358" w:rsidRPr="00EB7802">
        <w:rPr>
          <w:rFonts w:ascii="Times New Roman" w:hAnsi="Times New Roman" w:cs="Times New Roman"/>
          <w:sz w:val="24"/>
          <w:szCs w:val="24"/>
          <w:vertAlign w:val="superscript"/>
        </w:rPr>
        <w:t>0</w:t>
      </w:r>
      <w:r w:rsidR="00A86358">
        <w:rPr>
          <w:rFonts w:ascii="Times New Roman" w:hAnsi="Times New Roman" w:cs="Times New Roman"/>
          <w:sz w:val="24"/>
          <w:szCs w:val="24"/>
          <w:vertAlign w:val="superscript"/>
        </w:rPr>
        <w:t xml:space="preserve"> </w:t>
      </w:r>
      <w:r w:rsidR="00A86358" w:rsidRPr="00EB7802">
        <w:rPr>
          <w:rFonts w:ascii="Times New Roman" w:hAnsi="Times New Roman" w:cs="Times New Roman"/>
          <w:sz w:val="24"/>
          <w:szCs w:val="24"/>
        </w:rPr>
        <w:t>3’N of the equator and longitude 7</w:t>
      </w:r>
      <w:r w:rsidR="00A86358" w:rsidRPr="00EB7802">
        <w:rPr>
          <w:rFonts w:ascii="Times New Roman" w:hAnsi="Times New Roman" w:cs="Times New Roman"/>
          <w:sz w:val="24"/>
          <w:szCs w:val="24"/>
          <w:vertAlign w:val="superscript"/>
        </w:rPr>
        <w:t>0</w:t>
      </w:r>
      <w:r w:rsidR="00A86358">
        <w:rPr>
          <w:rFonts w:ascii="Times New Roman" w:hAnsi="Times New Roman" w:cs="Times New Roman"/>
          <w:sz w:val="24"/>
          <w:szCs w:val="24"/>
          <w:vertAlign w:val="superscript"/>
        </w:rPr>
        <w:t xml:space="preserve"> </w:t>
      </w:r>
      <w:r w:rsidR="00A86358" w:rsidRPr="00EB7802">
        <w:rPr>
          <w:rFonts w:ascii="Times New Roman" w:hAnsi="Times New Roman" w:cs="Times New Roman"/>
          <w:sz w:val="24"/>
          <w:szCs w:val="24"/>
        </w:rPr>
        <w:t xml:space="preserve">50’E and situated at an altitude of 850m above sea level </w:t>
      </w:r>
      <w:r w:rsidR="00A86358">
        <w:rPr>
          <w:rFonts w:ascii="Times New Roman" w:hAnsi="Times New Roman" w:cs="Times New Roman"/>
          <w:sz w:val="24"/>
          <w:szCs w:val="24"/>
        </w:rPr>
        <w:t>(</w:t>
      </w:r>
      <w:proofErr w:type="spellStart"/>
      <w:r w:rsidR="00A86358" w:rsidRPr="00EB7802">
        <w:rPr>
          <w:rFonts w:ascii="Times New Roman" w:hAnsi="Times New Roman" w:cs="Times New Roman"/>
          <w:sz w:val="24"/>
          <w:szCs w:val="24"/>
        </w:rPr>
        <w:t>Awkwa</w:t>
      </w:r>
      <w:proofErr w:type="spellEnd"/>
      <w:r w:rsidR="00A86358">
        <w:rPr>
          <w:rFonts w:ascii="Times New Roman" w:hAnsi="Times New Roman" w:cs="Times New Roman"/>
          <w:sz w:val="24"/>
          <w:szCs w:val="24"/>
        </w:rPr>
        <w:t>,</w:t>
      </w:r>
      <w:r w:rsidR="00A86358" w:rsidRPr="00EB7802">
        <w:rPr>
          <w:rFonts w:ascii="Times New Roman" w:hAnsi="Times New Roman" w:cs="Times New Roman"/>
          <w:sz w:val="24"/>
          <w:szCs w:val="24"/>
        </w:rPr>
        <w:t xml:space="preserve"> 2007</w:t>
      </w:r>
      <w:r w:rsidR="00A86358">
        <w:rPr>
          <w:rFonts w:ascii="Times New Roman" w:hAnsi="Times New Roman" w:cs="Times New Roman"/>
          <w:sz w:val="24"/>
          <w:szCs w:val="24"/>
        </w:rPr>
        <w:t>).</w:t>
      </w:r>
      <w:r>
        <w:rPr>
          <w:rFonts w:ascii="Times New Roman" w:hAnsi="Times New Roman"/>
          <w:sz w:val="24"/>
          <w:szCs w:val="24"/>
        </w:rPr>
        <w:t xml:space="preserve"> The hospitals included in the study are: Federal Medical Centre Keffi (FMCK), General Hospital Keffi (GHK), Primary Health Centre </w:t>
      </w:r>
      <w:proofErr w:type="spellStart"/>
      <w:r>
        <w:rPr>
          <w:rFonts w:ascii="Times New Roman" w:hAnsi="Times New Roman"/>
          <w:sz w:val="24"/>
          <w:szCs w:val="24"/>
        </w:rPr>
        <w:t>Angwan</w:t>
      </w:r>
      <w:proofErr w:type="spellEnd"/>
      <w:r>
        <w:rPr>
          <w:rFonts w:ascii="Times New Roman" w:hAnsi="Times New Roman"/>
          <w:sz w:val="24"/>
          <w:szCs w:val="24"/>
        </w:rPr>
        <w:t xml:space="preserve"> </w:t>
      </w:r>
      <w:proofErr w:type="spellStart"/>
      <w:r>
        <w:rPr>
          <w:rFonts w:ascii="Times New Roman" w:hAnsi="Times New Roman"/>
          <w:sz w:val="24"/>
          <w:szCs w:val="24"/>
        </w:rPr>
        <w:t>Waje</w:t>
      </w:r>
      <w:proofErr w:type="spellEnd"/>
      <w:r>
        <w:rPr>
          <w:rFonts w:ascii="Times New Roman" w:hAnsi="Times New Roman"/>
          <w:sz w:val="24"/>
          <w:szCs w:val="24"/>
        </w:rPr>
        <w:t xml:space="preserve"> (PHC AW), Primary Health Centre </w:t>
      </w:r>
      <w:proofErr w:type="spellStart"/>
      <w:r>
        <w:rPr>
          <w:rFonts w:ascii="Times New Roman" w:hAnsi="Times New Roman"/>
          <w:sz w:val="24"/>
          <w:szCs w:val="24"/>
        </w:rPr>
        <w:t>Kofar</w:t>
      </w:r>
      <w:proofErr w:type="spellEnd"/>
      <w:r>
        <w:rPr>
          <w:rFonts w:ascii="Times New Roman" w:hAnsi="Times New Roman"/>
          <w:sz w:val="24"/>
          <w:szCs w:val="24"/>
        </w:rPr>
        <w:t xml:space="preserve"> Pada (PHC KP), Primary Health Centre </w:t>
      </w:r>
      <w:proofErr w:type="spellStart"/>
      <w:r>
        <w:rPr>
          <w:rFonts w:ascii="Times New Roman" w:hAnsi="Times New Roman"/>
          <w:sz w:val="24"/>
          <w:szCs w:val="24"/>
        </w:rPr>
        <w:t>Tsohon</w:t>
      </w:r>
      <w:proofErr w:type="spellEnd"/>
      <w:r>
        <w:rPr>
          <w:rFonts w:ascii="Times New Roman" w:hAnsi="Times New Roman"/>
          <w:sz w:val="24"/>
          <w:szCs w:val="24"/>
        </w:rPr>
        <w:t xml:space="preserve"> </w:t>
      </w:r>
      <w:proofErr w:type="spellStart"/>
      <w:r>
        <w:rPr>
          <w:rFonts w:ascii="Times New Roman" w:hAnsi="Times New Roman"/>
          <w:sz w:val="24"/>
          <w:szCs w:val="24"/>
        </w:rPr>
        <w:t>Kasuwa</w:t>
      </w:r>
      <w:proofErr w:type="spellEnd"/>
      <w:r>
        <w:rPr>
          <w:rFonts w:ascii="Times New Roman" w:hAnsi="Times New Roman"/>
          <w:sz w:val="24"/>
          <w:szCs w:val="24"/>
        </w:rPr>
        <w:t xml:space="preserve"> (PHC TK)</w:t>
      </w:r>
      <w:r w:rsidR="00A86358">
        <w:rPr>
          <w:rFonts w:ascii="Times New Roman" w:hAnsi="Times New Roman"/>
          <w:sz w:val="24"/>
          <w:szCs w:val="24"/>
        </w:rPr>
        <w:t xml:space="preserve"> and</w:t>
      </w:r>
      <w:r>
        <w:rPr>
          <w:rFonts w:ascii="Times New Roman" w:hAnsi="Times New Roman"/>
          <w:sz w:val="24"/>
          <w:szCs w:val="24"/>
        </w:rPr>
        <w:t xml:space="preserve"> Primary Health Centre </w:t>
      </w:r>
      <w:proofErr w:type="spellStart"/>
      <w:r>
        <w:rPr>
          <w:rFonts w:ascii="Times New Roman" w:hAnsi="Times New Roman"/>
          <w:sz w:val="24"/>
          <w:szCs w:val="24"/>
        </w:rPr>
        <w:t>Angwan</w:t>
      </w:r>
      <w:proofErr w:type="spellEnd"/>
      <w:r>
        <w:rPr>
          <w:rFonts w:ascii="Times New Roman" w:hAnsi="Times New Roman"/>
          <w:sz w:val="24"/>
          <w:szCs w:val="24"/>
        </w:rPr>
        <w:t xml:space="preserve"> </w:t>
      </w:r>
      <w:proofErr w:type="spellStart"/>
      <w:r>
        <w:rPr>
          <w:rFonts w:ascii="Times New Roman" w:hAnsi="Times New Roman"/>
          <w:sz w:val="24"/>
          <w:szCs w:val="24"/>
        </w:rPr>
        <w:t>Jaba</w:t>
      </w:r>
      <w:proofErr w:type="spellEnd"/>
      <w:r>
        <w:rPr>
          <w:rFonts w:ascii="Times New Roman" w:hAnsi="Times New Roman"/>
          <w:sz w:val="24"/>
          <w:szCs w:val="24"/>
        </w:rPr>
        <w:t xml:space="preserve"> (PHC AJ)</w:t>
      </w:r>
      <w:r w:rsidR="00213F58">
        <w:rPr>
          <w:rFonts w:ascii="Times New Roman" w:hAnsi="Times New Roman"/>
          <w:sz w:val="24"/>
          <w:szCs w:val="24"/>
        </w:rPr>
        <w:t>.</w:t>
      </w:r>
    </w:p>
    <w:p w14:paraId="53FEAD7F" w14:textId="0FF56CF9" w:rsidR="00FE3CB3" w:rsidRDefault="00FE3CB3" w:rsidP="008615C6">
      <w:pPr>
        <w:rPr>
          <w:rFonts w:ascii="Times New Roman" w:hAnsi="Times New Roman"/>
          <w:b/>
          <w:bCs/>
          <w:sz w:val="24"/>
          <w:szCs w:val="24"/>
        </w:rPr>
      </w:pPr>
      <w:r w:rsidRPr="00933CC5">
        <w:rPr>
          <w:rFonts w:ascii="Times New Roman" w:hAnsi="Times New Roman"/>
          <w:b/>
          <w:bCs/>
          <w:sz w:val="24"/>
          <w:szCs w:val="24"/>
        </w:rPr>
        <w:t>Sample Size Determination</w:t>
      </w:r>
    </w:p>
    <w:p w14:paraId="6C52C58A" w14:textId="77777777" w:rsidR="00FE3CB3" w:rsidRDefault="00FE3CB3" w:rsidP="00FE3CB3">
      <w:pPr>
        <w:rPr>
          <w:rFonts w:ascii="Times New Roman" w:hAnsi="Times New Roman" w:cs="Times New Roman"/>
          <w:sz w:val="24"/>
          <w:szCs w:val="24"/>
        </w:rPr>
      </w:pPr>
    </w:p>
    <w:p w14:paraId="3E712842" w14:textId="352E3D7F" w:rsidR="00FE3CB3" w:rsidRPr="008440A0" w:rsidRDefault="00FE3CB3" w:rsidP="00FE3CB3">
      <w:pPr>
        <w:rPr>
          <w:rFonts w:ascii="Times New Roman" w:hAnsi="Times New Roman" w:cs="Times New Roman"/>
          <w:sz w:val="24"/>
          <w:szCs w:val="24"/>
        </w:rPr>
      </w:pPr>
      <w:r>
        <w:rPr>
          <w:rFonts w:ascii="Times New Roman" w:hAnsi="Times New Roman" w:cs="Times New Roman"/>
          <w:sz w:val="24"/>
          <w:szCs w:val="24"/>
        </w:rPr>
        <w:t xml:space="preserve">A total of 160 samples was estimated using the formula described by </w:t>
      </w:r>
      <w:proofErr w:type="spellStart"/>
      <w:r w:rsidR="00A86358" w:rsidRPr="00977095">
        <w:rPr>
          <w:rFonts w:ascii="Times New Roman" w:hAnsi="Times New Roman" w:cs="Times New Roman"/>
          <w:sz w:val="24"/>
          <w:szCs w:val="24"/>
        </w:rPr>
        <w:t>Ajuwon</w:t>
      </w:r>
      <w:proofErr w:type="spellEnd"/>
      <w:r w:rsidR="00A86358" w:rsidRPr="00977095">
        <w:rPr>
          <w:rFonts w:ascii="Times New Roman" w:hAnsi="Times New Roman" w:cs="Times New Roman"/>
          <w:sz w:val="24"/>
          <w:szCs w:val="24"/>
        </w:rPr>
        <w:t xml:space="preserve"> </w:t>
      </w:r>
      <w:r w:rsidR="00A86358" w:rsidRPr="00977095">
        <w:rPr>
          <w:rFonts w:ascii="Times New Roman" w:hAnsi="Times New Roman" w:cs="Times New Roman"/>
          <w:i/>
          <w:iCs/>
          <w:sz w:val="24"/>
          <w:szCs w:val="24"/>
        </w:rPr>
        <w:t>et al</w:t>
      </w:r>
      <w:r w:rsidR="00A86358" w:rsidRPr="00977095">
        <w:rPr>
          <w:rFonts w:ascii="Times New Roman" w:hAnsi="Times New Roman" w:cs="Times New Roman"/>
          <w:sz w:val="24"/>
          <w:szCs w:val="24"/>
        </w:rPr>
        <w:t>. (2021).</w:t>
      </w:r>
      <w:r w:rsidR="00A86358">
        <w:rPr>
          <w:sz w:val="20"/>
          <w:szCs w:val="20"/>
        </w:rPr>
        <w:t xml:space="preserve"> </w:t>
      </w:r>
    </w:p>
    <w:p w14:paraId="16223FD3" w14:textId="77777777" w:rsidR="00FE3CB3" w:rsidRPr="00EA5856" w:rsidRDefault="00FE3CB3" w:rsidP="00FE3CB3">
      <w:pPr>
        <w:shd w:val="clear" w:color="auto" w:fill="FFFFFF"/>
        <w:spacing w:after="0" w:line="240" w:lineRule="auto"/>
        <w:jc w:val="both"/>
        <w:textAlignment w:val="top"/>
        <w:rPr>
          <w:rFonts w:ascii="Times New Roman" w:hAnsi="Times New Roman"/>
          <w:sz w:val="24"/>
          <w:szCs w:val="24"/>
        </w:rPr>
      </w:pPr>
      <w:r w:rsidRPr="00EA5856">
        <w:rPr>
          <w:rFonts w:ascii="Cambria Math" w:hAnsi="Cambria Math" w:cs="Cambria Math"/>
          <w:sz w:val="24"/>
          <w:szCs w:val="24"/>
        </w:rPr>
        <w:t>𝑵</w:t>
      </w:r>
      <w:r w:rsidRPr="00EA5856">
        <w:rPr>
          <w:rFonts w:ascii="Times New Roman" w:hAnsi="Times New Roman"/>
          <w:sz w:val="24"/>
          <w:szCs w:val="24"/>
        </w:rPr>
        <w:t xml:space="preserve"> = </w:t>
      </w:r>
      <w:r w:rsidRPr="00EA5856">
        <w:rPr>
          <w:rFonts w:ascii="Cambria Math" w:hAnsi="Cambria Math" w:cs="Cambria Math"/>
          <w:sz w:val="24"/>
          <w:szCs w:val="24"/>
        </w:rPr>
        <w:t>𝒁</w:t>
      </w:r>
      <w:r w:rsidRPr="00EA5856">
        <w:rPr>
          <w:rFonts w:ascii="Times New Roman" w:hAnsi="Times New Roman"/>
          <w:sz w:val="24"/>
          <w:szCs w:val="24"/>
        </w:rPr>
        <w:t xml:space="preserve"> </w:t>
      </w:r>
      <w:r w:rsidRPr="00EA5856">
        <w:rPr>
          <w:rFonts w:ascii="Cambria Math" w:hAnsi="Cambria Math" w:cs="Cambria Math"/>
          <w:sz w:val="24"/>
          <w:szCs w:val="24"/>
          <w:vertAlign w:val="superscript"/>
        </w:rPr>
        <w:t>𝟐</w:t>
      </w:r>
      <w:r w:rsidRPr="00EA5856">
        <w:rPr>
          <w:rFonts w:ascii="Cambria Math" w:hAnsi="Cambria Math" w:cs="Cambria Math"/>
          <w:sz w:val="24"/>
          <w:szCs w:val="24"/>
        </w:rPr>
        <w:t>𝒑𝒒</w:t>
      </w:r>
    </w:p>
    <w:p w14:paraId="3AF73EF2" w14:textId="5FBDC144" w:rsidR="00FE3CB3" w:rsidRDefault="00FE3CB3" w:rsidP="00FE3CB3">
      <w:pPr>
        <w:shd w:val="clear" w:color="auto" w:fill="FFFFFF"/>
        <w:spacing w:after="0" w:line="240" w:lineRule="auto"/>
        <w:jc w:val="both"/>
        <w:textAlignment w:val="top"/>
        <w:rPr>
          <w:rFonts w:ascii="Cambria Math" w:hAnsi="Cambria Math" w:cs="Cambria Math"/>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6824A0" wp14:editId="73856698">
                <wp:simplePos x="0" y="0"/>
                <wp:positionH relativeFrom="column">
                  <wp:posOffset>263525</wp:posOffset>
                </wp:positionH>
                <wp:positionV relativeFrom="paragraph">
                  <wp:posOffset>9525</wp:posOffset>
                </wp:positionV>
                <wp:extent cx="378460" cy="9525"/>
                <wp:effectExtent l="6350"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C7C0FA" id="_x0000_t32" coordsize="21600,21600" o:spt="32" o:oned="t" path="m,l21600,21600e" filled="f">
                <v:path arrowok="t" fillok="f" o:connecttype="none"/>
                <o:lock v:ext="edit" shapetype="t"/>
              </v:shapetype>
              <v:shape id="Straight Arrow Connector 1" o:spid="_x0000_s1026" type="#_x0000_t32" style="position:absolute;margin-left:20.75pt;margin-top:.75pt;width:29.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"/>
            </w:pict>
          </mc:Fallback>
        </mc:AlternateContent>
      </w:r>
      <w:r>
        <w:rPr>
          <w:rFonts w:ascii="Times New Roman" w:hAnsi="Times New Roman"/>
          <w:sz w:val="24"/>
          <w:szCs w:val="24"/>
        </w:rPr>
        <w:t xml:space="preserve">      </w:t>
      </w:r>
      <w:r w:rsidRPr="00EA5856">
        <w:rPr>
          <w:rFonts w:ascii="Times New Roman" w:hAnsi="Times New Roman"/>
          <w:sz w:val="24"/>
          <w:szCs w:val="24"/>
        </w:rPr>
        <w:t xml:space="preserve">      </w:t>
      </w:r>
      <w:r w:rsidRPr="00EA5856">
        <w:rPr>
          <w:rFonts w:ascii="Cambria Math" w:hAnsi="Cambria Math" w:cs="Cambria Math"/>
          <w:sz w:val="24"/>
          <w:szCs w:val="24"/>
        </w:rPr>
        <w:t>𝑫</w:t>
      </w:r>
      <w:r w:rsidRPr="00EA5856">
        <w:rPr>
          <w:rFonts w:ascii="Cambria Math" w:hAnsi="Cambria Math" w:cs="Cambria Math"/>
          <w:sz w:val="24"/>
          <w:szCs w:val="24"/>
          <w:vertAlign w:val="superscript"/>
        </w:rPr>
        <w:t>𝟐</w:t>
      </w:r>
    </w:p>
    <w:p w14:paraId="3A3693B8" w14:textId="77777777" w:rsidR="00FE3CB3" w:rsidRDefault="00FE3CB3" w:rsidP="00FE3CB3">
      <w:pPr>
        <w:shd w:val="clear" w:color="auto" w:fill="FFFFFF"/>
        <w:spacing w:after="0" w:line="240" w:lineRule="auto"/>
        <w:jc w:val="both"/>
        <w:textAlignment w:val="top"/>
        <w:rPr>
          <w:rFonts w:ascii="Cambria Math" w:hAnsi="Cambria Math" w:cs="Cambria Math"/>
          <w:sz w:val="24"/>
          <w:szCs w:val="24"/>
          <w:vertAlign w:val="superscript"/>
        </w:rPr>
      </w:pPr>
    </w:p>
    <w:p w14:paraId="5ACDD076" w14:textId="77777777" w:rsidR="00FE3CB3" w:rsidRPr="00A85B51" w:rsidRDefault="00FE3CB3" w:rsidP="00FE3CB3">
      <w:pPr>
        <w:shd w:val="clear" w:color="auto" w:fill="FFFFFF"/>
        <w:spacing w:after="0" w:line="480" w:lineRule="auto"/>
        <w:jc w:val="both"/>
        <w:textAlignment w:val="top"/>
        <w:rPr>
          <w:rFonts w:ascii="Times New Roman" w:hAnsi="Times New Roman"/>
          <w:sz w:val="24"/>
          <w:szCs w:val="24"/>
        </w:rPr>
      </w:pPr>
      <w:r w:rsidRPr="00A85B51">
        <w:rPr>
          <w:rFonts w:ascii="Times New Roman" w:hAnsi="Times New Roman"/>
          <w:sz w:val="24"/>
          <w:szCs w:val="24"/>
        </w:rPr>
        <w:t xml:space="preserve">Where; N=sample size, </w:t>
      </w:r>
    </w:p>
    <w:p w14:paraId="24C317CF" w14:textId="7B3379BF" w:rsidR="00FE3CB3" w:rsidRPr="00A85B51" w:rsidRDefault="00FE3CB3" w:rsidP="00FE3CB3">
      <w:pPr>
        <w:shd w:val="clear" w:color="auto" w:fill="FFFFFF"/>
        <w:spacing w:after="0" w:line="480" w:lineRule="auto"/>
        <w:jc w:val="both"/>
        <w:textAlignment w:val="top"/>
        <w:rPr>
          <w:rFonts w:ascii="Times New Roman" w:hAnsi="Times New Roman"/>
          <w:sz w:val="24"/>
          <w:szCs w:val="24"/>
        </w:rPr>
      </w:pPr>
      <w:r w:rsidRPr="00A85B51">
        <w:rPr>
          <w:rFonts w:ascii="Times New Roman" w:hAnsi="Times New Roman"/>
          <w:sz w:val="24"/>
          <w:szCs w:val="24"/>
        </w:rPr>
        <w:t>Z</w:t>
      </w:r>
      <w:r w:rsidR="002878A7">
        <w:rPr>
          <w:rFonts w:ascii="Times New Roman" w:hAnsi="Times New Roman"/>
          <w:sz w:val="24"/>
          <w:szCs w:val="24"/>
        </w:rPr>
        <w:t xml:space="preserve"> </w:t>
      </w:r>
      <w:r w:rsidRPr="00A85B51">
        <w:rPr>
          <w:rFonts w:ascii="Times New Roman" w:hAnsi="Times New Roman"/>
          <w:sz w:val="24"/>
          <w:szCs w:val="24"/>
        </w:rPr>
        <w:t>= standard normal distribution at 95% confidence interval=1.96,</w:t>
      </w:r>
    </w:p>
    <w:p w14:paraId="6B752AFA"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P</w:t>
      </w:r>
      <w:r w:rsidRPr="00254513">
        <w:rPr>
          <w:rFonts w:ascii="Times New Roman" w:hAnsi="Times New Roman"/>
          <w:sz w:val="24"/>
          <w:szCs w:val="24"/>
          <w:lang w:val="en-GB"/>
        </w:rPr>
        <w:t xml:space="preserve"> </w:t>
      </w:r>
      <w:r w:rsidRPr="00254513">
        <w:rPr>
          <w:rFonts w:ascii="Times New Roman" w:hAnsi="Times New Roman"/>
          <w:sz w:val="24"/>
          <w:szCs w:val="24"/>
        </w:rPr>
        <w:t xml:space="preserve">= prevalence rate of </w:t>
      </w:r>
      <w:r w:rsidRPr="00254513">
        <w:rPr>
          <w:rFonts w:ascii="Times New Roman" w:hAnsi="Times New Roman"/>
          <w:i/>
          <w:iCs/>
          <w:sz w:val="24"/>
          <w:szCs w:val="24"/>
          <w:lang w:val="en-GB"/>
        </w:rPr>
        <w:t>K. pneumoniae</w:t>
      </w:r>
      <w:r w:rsidRPr="00254513">
        <w:rPr>
          <w:rFonts w:ascii="Times New Roman" w:hAnsi="Times New Roman"/>
          <w:sz w:val="24"/>
          <w:szCs w:val="24"/>
        </w:rPr>
        <w:t xml:space="preserve"> infection from previous studies = </w:t>
      </w:r>
      <w:r w:rsidRPr="00254513">
        <w:rPr>
          <w:rFonts w:ascii="Times New Roman" w:hAnsi="Times New Roman"/>
          <w:sz w:val="24"/>
          <w:szCs w:val="24"/>
          <w:lang w:val="en-GB"/>
        </w:rPr>
        <w:t>10.13</w:t>
      </w:r>
      <w:r w:rsidRPr="00254513">
        <w:rPr>
          <w:rFonts w:ascii="Times New Roman" w:hAnsi="Times New Roman"/>
          <w:sz w:val="24"/>
          <w:szCs w:val="24"/>
        </w:rPr>
        <w:t>%</w:t>
      </w:r>
      <w:r w:rsidRPr="00254513">
        <w:rPr>
          <w:rFonts w:ascii="Times New Roman" w:hAnsi="Times New Roman"/>
          <w:sz w:val="24"/>
          <w:szCs w:val="24"/>
          <w:lang w:val="en-GB"/>
        </w:rPr>
        <w:t xml:space="preserve"> </w:t>
      </w:r>
      <w:r w:rsidRPr="00254513">
        <w:rPr>
          <w:rFonts w:ascii="Times New Roman" w:hAnsi="Times New Roman"/>
          <w:sz w:val="24"/>
          <w:szCs w:val="24"/>
        </w:rPr>
        <w:t>(</w:t>
      </w:r>
      <w:proofErr w:type="spellStart"/>
      <w:r w:rsidRPr="00254513">
        <w:rPr>
          <w:rFonts w:ascii="Times New Roman" w:hAnsi="Times New Roman"/>
          <w:sz w:val="24"/>
          <w:szCs w:val="24"/>
          <w:lang w:val="en-GB"/>
        </w:rPr>
        <w:t>Ashefo</w:t>
      </w:r>
      <w:proofErr w:type="spellEnd"/>
      <w:r w:rsidRPr="00254513">
        <w:rPr>
          <w:rFonts w:ascii="Times New Roman" w:hAnsi="Times New Roman"/>
          <w:sz w:val="24"/>
          <w:szCs w:val="24"/>
          <w:lang w:val="en-GB"/>
        </w:rPr>
        <w:t xml:space="preserve"> </w:t>
      </w:r>
      <w:r w:rsidRPr="00254513">
        <w:rPr>
          <w:rFonts w:ascii="Times New Roman" w:hAnsi="Times New Roman"/>
          <w:i/>
          <w:iCs/>
          <w:sz w:val="24"/>
          <w:szCs w:val="24"/>
          <w:lang w:val="en-GB"/>
        </w:rPr>
        <w:t>et al</w:t>
      </w:r>
      <w:r w:rsidRPr="00254513">
        <w:rPr>
          <w:rFonts w:ascii="Times New Roman" w:hAnsi="Times New Roman"/>
          <w:sz w:val="24"/>
          <w:szCs w:val="24"/>
          <w:lang w:val="en-GB"/>
        </w:rPr>
        <w:t>., 2023)</w:t>
      </w:r>
      <w:r w:rsidRPr="00254513">
        <w:rPr>
          <w:rFonts w:ascii="Times New Roman" w:hAnsi="Times New Roman"/>
          <w:sz w:val="24"/>
          <w:szCs w:val="24"/>
        </w:rPr>
        <w:t>.</w:t>
      </w:r>
    </w:p>
    <w:p w14:paraId="08FE9D4E"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 xml:space="preserve">d = level of significance (allowable error) = 5% or 0.05 </w:t>
      </w:r>
    </w:p>
    <w:p w14:paraId="2AE55CC7"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q</w:t>
      </w:r>
      <w:r w:rsidRPr="00254513">
        <w:rPr>
          <w:rFonts w:ascii="Times New Roman" w:hAnsi="Times New Roman"/>
          <w:sz w:val="24"/>
          <w:szCs w:val="24"/>
          <w:lang w:val="en-GB"/>
        </w:rPr>
        <w:t xml:space="preserve"> </w:t>
      </w:r>
      <w:r w:rsidRPr="00254513">
        <w:rPr>
          <w:rFonts w:ascii="Times New Roman" w:hAnsi="Times New Roman"/>
          <w:sz w:val="24"/>
          <w:szCs w:val="24"/>
        </w:rPr>
        <w:t xml:space="preserve">= 1-p </w:t>
      </w:r>
    </w:p>
    <w:p w14:paraId="3C2514E9"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rPr>
        <w:t>Thus, N</w:t>
      </w:r>
      <w:r w:rsidRPr="00254513">
        <w:rPr>
          <w:rFonts w:ascii="Times New Roman" w:hAnsi="Times New Roman"/>
          <w:sz w:val="24"/>
          <w:szCs w:val="24"/>
          <w:lang w:val="en-GB"/>
        </w:rPr>
        <w:t xml:space="preserve"> </w:t>
      </w:r>
      <w:r w:rsidRPr="00254513">
        <w:rPr>
          <w:rFonts w:ascii="Times New Roman" w:hAnsi="Times New Roman"/>
          <w:sz w:val="24"/>
          <w:szCs w:val="24"/>
        </w:rPr>
        <w:t xml:space="preserve">= </w:t>
      </w:r>
      <w:bookmarkStart w:id="0" w:name="_Hlk164580635"/>
      <w:r w:rsidRPr="00254513">
        <w:rPr>
          <w:rFonts w:ascii="Times New Roman" w:hAnsi="Times New Roman"/>
          <w:sz w:val="24"/>
          <w:szCs w:val="24"/>
        </w:rPr>
        <w:t>(1.96) ² × 0.</w:t>
      </w:r>
      <w:r w:rsidRPr="00254513">
        <w:rPr>
          <w:rFonts w:ascii="Times New Roman" w:hAnsi="Times New Roman"/>
          <w:sz w:val="24"/>
          <w:szCs w:val="24"/>
          <w:lang w:val="en-GB"/>
        </w:rPr>
        <w:t>1013</w:t>
      </w:r>
      <w:r w:rsidRPr="00254513">
        <w:rPr>
          <w:rFonts w:ascii="Times New Roman" w:hAnsi="Times New Roman"/>
          <w:sz w:val="24"/>
          <w:szCs w:val="24"/>
        </w:rPr>
        <w:t xml:space="preserve"> × (1-0.</w:t>
      </w:r>
      <w:r w:rsidRPr="00254513">
        <w:rPr>
          <w:rFonts w:ascii="Times New Roman" w:hAnsi="Times New Roman"/>
          <w:sz w:val="24"/>
          <w:szCs w:val="24"/>
          <w:lang w:val="en-GB"/>
        </w:rPr>
        <w:t>1013</w:t>
      </w:r>
      <w:r w:rsidRPr="00254513">
        <w:rPr>
          <w:rFonts w:ascii="Times New Roman" w:hAnsi="Times New Roman"/>
          <w:sz w:val="24"/>
          <w:szCs w:val="24"/>
        </w:rPr>
        <w:t>)/ (0.05) ² = 3.8416 × 0.</w:t>
      </w:r>
      <w:r w:rsidRPr="00254513">
        <w:rPr>
          <w:rFonts w:ascii="Times New Roman" w:hAnsi="Times New Roman"/>
          <w:sz w:val="24"/>
          <w:szCs w:val="24"/>
          <w:lang w:val="en-GB"/>
        </w:rPr>
        <w:t>1013</w:t>
      </w:r>
      <w:r w:rsidRPr="00254513">
        <w:rPr>
          <w:rFonts w:ascii="Times New Roman" w:hAnsi="Times New Roman"/>
          <w:sz w:val="24"/>
          <w:szCs w:val="24"/>
        </w:rPr>
        <w:t xml:space="preserve"> × 0.</w:t>
      </w:r>
      <w:r w:rsidRPr="00254513">
        <w:rPr>
          <w:rFonts w:ascii="Times New Roman" w:hAnsi="Times New Roman"/>
          <w:sz w:val="24"/>
          <w:szCs w:val="24"/>
          <w:lang w:val="en-GB"/>
        </w:rPr>
        <w:t>8987</w:t>
      </w:r>
      <w:r w:rsidRPr="00254513">
        <w:rPr>
          <w:rFonts w:ascii="Times New Roman" w:hAnsi="Times New Roman"/>
          <w:sz w:val="24"/>
          <w:szCs w:val="24"/>
        </w:rPr>
        <w:t xml:space="preserve"> /0.0025 =    </w:t>
      </w:r>
      <w:r w:rsidRPr="00254513">
        <w:rPr>
          <w:rFonts w:ascii="Times New Roman" w:hAnsi="Times New Roman"/>
          <w:sz w:val="24"/>
          <w:szCs w:val="24"/>
          <w:lang w:val="en-GB"/>
        </w:rPr>
        <w:t>139.893109</w:t>
      </w:r>
      <w:bookmarkEnd w:id="0"/>
      <w:r w:rsidRPr="00254513">
        <w:rPr>
          <w:rFonts w:ascii="Times New Roman" w:hAnsi="Times New Roman"/>
          <w:sz w:val="24"/>
          <w:szCs w:val="24"/>
          <w:lang w:val="en-GB"/>
        </w:rPr>
        <w:t xml:space="preserve"> </w:t>
      </w:r>
      <w:r w:rsidRPr="00254513">
        <w:rPr>
          <w:rFonts w:ascii="Times New Roman" w:hAnsi="Times New Roman"/>
          <w:sz w:val="24"/>
          <w:szCs w:val="24"/>
        </w:rPr>
        <w:t>≈</w:t>
      </w:r>
      <w:r w:rsidRPr="00254513">
        <w:rPr>
          <w:rFonts w:ascii="Times New Roman" w:hAnsi="Times New Roman"/>
          <w:sz w:val="24"/>
          <w:szCs w:val="24"/>
          <w:lang w:val="en-GB"/>
        </w:rPr>
        <w:t xml:space="preserve"> 140</w:t>
      </w:r>
    </w:p>
    <w:p w14:paraId="75A00795"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rPr>
        <w:t>N</w:t>
      </w:r>
      <w:r w:rsidRPr="00254513">
        <w:rPr>
          <w:rFonts w:ascii="Times New Roman" w:hAnsi="Times New Roman"/>
          <w:sz w:val="24"/>
          <w:szCs w:val="24"/>
          <w:lang w:val="en-GB"/>
        </w:rPr>
        <w:t xml:space="preserve"> </w:t>
      </w:r>
      <w:r w:rsidRPr="00254513">
        <w:rPr>
          <w:rFonts w:ascii="Times New Roman" w:hAnsi="Times New Roman"/>
          <w:sz w:val="24"/>
          <w:szCs w:val="24"/>
        </w:rPr>
        <w:t>=</w:t>
      </w:r>
      <w:r w:rsidRPr="00254513">
        <w:rPr>
          <w:rFonts w:ascii="Times New Roman" w:hAnsi="Times New Roman"/>
          <w:sz w:val="24"/>
          <w:szCs w:val="24"/>
          <w:lang w:val="en-GB"/>
        </w:rPr>
        <w:t xml:space="preserve"> 140</w:t>
      </w:r>
    </w:p>
    <w:p w14:paraId="174FD046"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However, actual sample</w:t>
      </w:r>
      <w:r w:rsidRPr="00254513">
        <w:rPr>
          <w:rFonts w:ascii="Times New Roman" w:hAnsi="Times New Roman"/>
          <w:sz w:val="24"/>
          <w:szCs w:val="24"/>
        </w:rPr>
        <w:t xml:space="preserve"> size</w:t>
      </w:r>
      <w:r w:rsidRPr="00254513">
        <w:rPr>
          <w:rFonts w:ascii="Times New Roman" w:hAnsi="Times New Roman"/>
          <w:sz w:val="24"/>
          <w:szCs w:val="24"/>
          <w:lang w:val="en-GB"/>
        </w:rPr>
        <w:t xml:space="preserve"> </w:t>
      </w:r>
      <w:r w:rsidRPr="00254513">
        <w:rPr>
          <w:rFonts w:ascii="Times New Roman" w:hAnsi="Times New Roman"/>
          <w:sz w:val="24"/>
          <w:szCs w:val="24"/>
        </w:rPr>
        <w:t>= Calculated sample size + 10% Attrition rate</w:t>
      </w:r>
      <w:r w:rsidRPr="00254513">
        <w:rPr>
          <w:rFonts w:ascii="Times New Roman" w:hAnsi="Times New Roman"/>
          <w:sz w:val="24"/>
          <w:szCs w:val="24"/>
          <w:lang w:val="en-GB"/>
        </w:rPr>
        <w:t>.</w:t>
      </w:r>
      <w:r w:rsidRPr="00254513">
        <w:rPr>
          <w:rFonts w:ascii="Times New Roman" w:hAnsi="Times New Roman"/>
          <w:sz w:val="24"/>
          <w:szCs w:val="24"/>
        </w:rPr>
        <w:t xml:space="preserve"> But 10% Attrition rate =</w:t>
      </w:r>
      <w:r w:rsidRPr="00254513">
        <w:rPr>
          <w:rFonts w:ascii="Times New Roman" w:hAnsi="Times New Roman"/>
          <w:sz w:val="24"/>
          <w:szCs w:val="24"/>
          <w:lang w:val="en-GB"/>
        </w:rPr>
        <w:t xml:space="preserve"> 14</w:t>
      </w:r>
    </w:p>
    <w:p w14:paraId="6BF5CBB1"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 xml:space="preserve">Therefore, actual sample size </w:t>
      </w:r>
      <w:r w:rsidRPr="00254513">
        <w:rPr>
          <w:rFonts w:ascii="Times New Roman" w:hAnsi="Times New Roman"/>
          <w:sz w:val="24"/>
          <w:szCs w:val="24"/>
        </w:rPr>
        <w:t xml:space="preserve">= </w:t>
      </w:r>
      <w:r w:rsidRPr="00254513">
        <w:rPr>
          <w:rFonts w:ascii="Times New Roman" w:hAnsi="Times New Roman"/>
          <w:sz w:val="24"/>
          <w:szCs w:val="24"/>
          <w:lang w:val="en-GB"/>
        </w:rPr>
        <w:t>1</w:t>
      </w:r>
      <w:r w:rsidRPr="00254513">
        <w:rPr>
          <w:rFonts w:ascii="Times New Roman" w:hAnsi="Times New Roman"/>
          <w:sz w:val="24"/>
          <w:szCs w:val="24"/>
        </w:rPr>
        <w:t xml:space="preserve">40 + </w:t>
      </w:r>
      <w:r w:rsidRPr="00254513">
        <w:rPr>
          <w:rFonts w:ascii="Times New Roman" w:hAnsi="Times New Roman"/>
          <w:sz w:val="24"/>
          <w:szCs w:val="24"/>
          <w:lang w:val="en-GB"/>
        </w:rPr>
        <w:t>1</w:t>
      </w:r>
      <w:r w:rsidRPr="00254513">
        <w:rPr>
          <w:rFonts w:ascii="Times New Roman" w:hAnsi="Times New Roman"/>
          <w:sz w:val="24"/>
          <w:szCs w:val="24"/>
        </w:rPr>
        <w:t xml:space="preserve">4= </w:t>
      </w:r>
      <w:r w:rsidRPr="00254513">
        <w:rPr>
          <w:rFonts w:ascii="Times New Roman" w:hAnsi="Times New Roman"/>
          <w:sz w:val="24"/>
          <w:szCs w:val="24"/>
          <w:lang w:val="en-GB"/>
        </w:rPr>
        <w:t>154</w:t>
      </w:r>
    </w:p>
    <w:p w14:paraId="4F944354" w14:textId="49FA13E4" w:rsidR="00FE3CB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 xml:space="preserve">However, to increase </w:t>
      </w:r>
      <w:r w:rsidR="00A86358">
        <w:rPr>
          <w:rFonts w:ascii="Times New Roman" w:hAnsi="Times New Roman"/>
          <w:sz w:val="24"/>
          <w:szCs w:val="24"/>
          <w:lang w:val="en-GB"/>
        </w:rPr>
        <w:t xml:space="preserve">the </w:t>
      </w:r>
      <w:r w:rsidRPr="00254513">
        <w:rPr>
          <w:rFonts w:ascii="Times New Roman" w:hAnsi="Times New Roman"/>
          <w:sz w:val="24"/>
          <w:szCs w:val="24"/>
          <w:lang w:val="en-GB"/>
        </w:rPr>
        <w:t xml:space="preserve">chances of isolation, </w:t>
      </w:r>
      <w:r>
        <w:rPr>
          <w:rFonts w:ascii="Times New Roman" w:hAnsi="Times New Roman"/>
          <w:sz w:val="24"/>
          <w:szCs w:val="24"/>
          <w:lang w:val="en-GB"/>
        </w:rPr>
        <w:t>it was rounded up to 160 samples.</w:t>
      </w:r>
    </w:p>
    <w:p w14:paraId="05E7DB70" w14:textId="249BED4D" w:rsidR="00FE3CB3" w:rsidRDefault="00FE3CB3" w:rsidP="00FE3CB3">
      <w:pPr>
        <w:autoSpaceDE w:val="0"/>
        <w:autoSpaceDN w:val="0"/>
        <w:adjustRightInd w:val="0"/>
        <w:spacing w:after="0" w:line="480" w:lineRule="auto"/>
        <w:jc w:val="both"/>
        <w:rPr>
          <w:rFonts w:ascii="Times New Roman" w:hAnsi="Times New Roman"/>
          <w:b/>
          <w:sz w:val="24"/>
          <w:szCs w:val="24"/>
        </w:rPr>
      </w:pPr>
      <w:r w:rsidRPr="00C422A5">
        <w:rPr>
          <w:rFonts w:ascii="Times New Roman" w:hAnsi="Times New Roman"/>
          <w:b/>
          <w:sz w:val="24"/>
          <w:szCs w:val="24"/>
        </w:rPr>
        <w:t>Inclusion</w:t>
      </w:r>
      <w:r>
        <w:rPr>
          <w:rFonts w:ascii="Times New Roman" w:hAnsi="Times New Roman"/>
          <w:b/>
          <w:sz w:val="24"/>
          <w:szCs w:val="24"/>
        </w:rPr>
        <w:t xml:space="preserve"> and </w:t>
      </w:r>
      <w:r w:rsidRPr="00C422A5">
        <w:rPr>
          <w:rFonts w:ascii="Times New Roman" w:hAnsi="Times New Roman"/>
          <w:b/>
          <w:sz w:val="24"/>
          <w:szCs w:val="24"/>
        </w:rPr>
        <w:t xml:space="preserve">Exclusion </w:t>
      </w:r>
      <w:r>
        <w:rPr>
          <w:rFonts w:ascii="Times New Roman" w:hAnsi="Times New Roman"/>
          <w:b/>
          <w:sz w:val="24"/>
          <w:szCs w:val="24"/>
        </w:rPr>
        <w:t>Criteria</w:t>
      </w:r>
    </w:p>
    <w:p w14:paraId="2ADA1D13" w14:textId="6AA0FE5D" w:rsidR="00FE3CB3" w:rsidRDefault="00FE3CB3" w:rsidP="00FE3CB3">
      <w:pPr>
        <w:spacing w:line="480" w:lineRule="auto"/>
        <w:jc w:val="both"/>
        <w:rPr>
          <w:rFonts w:ascii="Times New Roman" w:hAnsi="Times New Roman"/>
          <w:sz w:val="24"/>
          <w:szCs w:val="24"/>
        </w:rPr>
      </w:pPr>
      <w:r w:rsidRPr="00254513">
        <w:rPr>
          <w:rFonts w:ascii="Times New Roman" w:hAnsi="Times New Roman"/>
          <w:sz w:val="24"/>
          <w:szCs w:val="24"/>
          <w:lang w:val="en-GB"/>
        </w:rPr>
        <w:t>Pa</w:t>
      </w:r>
      <w:r w:rsidR="00C719C1">
        <w:rPr>
          <w:rFonts w:ascii="Times New Roman" w:hAnsi="Times New Roman"/>
          <w:sz w:val="24"/>
          <w:szCs w:val="24"/>
          <w:lang w:val="en-GB"/>
        </w:rPr>
        <w:t>rticipants with suspected</w:t>
      </w:r>
      <w:r w:rsidR="00C719C1" w:rsidRPr="00254513">
        <w:rPr>
          <w:rFonts w:ascii="Times New Roman" w:hAnsi="Times New Roman"/>
          <w:sz w:val="24"/>
          <w:szCs w:val="24"/>
          <w:lang w:val="en-GB"/>
        </w:rPr>
        <w:t xml:space="preserve"> UTI </w:t>
      </w:r>
      <w:r w:rsidR="00C719C1">
        <w:rPr>
          <w:rFonts w:ascii="Times New Roman" w:hAnsi="Times New Roman"/>
          <w:sz w:val="24"/>
          <w:szCs w:val="24"/>
          <w:lang w:val="en-GB"/>
        </w:rPr>
        <w:t>who were accessing care</w:t>
      </w:r>
      <w:r w:rsidR="00C719C1" w:rsidRPr="00254513">
        <w:rPr>
          <w:rFonts w:ascii="Times New Roman" w:hAnsi="Times New Roman"/>
          <w:sz w:val="24"/>
          <w:szCs w:val="24"/>
          <w:lang w:val="en-GB"/>
        </w:rPr>
        <w:t xml:space="preserve"> in the selected health facilities</w:t>
      </w:r>
      <w:r w:rsidR="00C719C1">
        <w:rPr>
          <w:rFonts w:ascii="Times New Roman" w:hAnsi="Times New Roman"/>
          <w:sz w:val="24"/>
          <w:szCs w:val="24"/>
          <w:lang w:val="en-GB"/>
        </w:rPr>
        <w:t xml:space="preserve"> and gave consent</w:t>
      </w:r>
      <w:r w:rsidRPr="00254513">
        <w:rPr>
          <w:rFonts w:ascii="Times New Roman" w:hAnsi="Times New Roman"/>
          <w:sz w:val="24"/>
          <w:szCs w:val="24"/>
          <w:lang w:val="en-GB"/>
        </w:rPr>
        <w:t xml:space="preserve"> were included in this study.</w:t>
      </w:r>
      <w:r>
        <w:rPr>
          <w:rFonts w:ascii="Times New Roman" w:hAnsi="Times New Roman"/>
          <w:sz w:val="24"/>
          <w:szCs w:val="24"/>
          <w:lang w:val="en-GB"/>
        </w:rPr>
        <w:t xml:space="preserve"> </w:t>
      </w:r>
      <w:r w:rsidR="00A86358">
        <w:rPr>
          <w:rFonts w:ascii="Times New Roman" w:hAnsi="Times New Roman"/>
          <w:sz w:val="24"/>
          <w:szCs w:val="24"/>
          <w:lang w:val="en-GB"/>
        </w:rPr>
        <w:t>Those</w:t>
      </w:r>
      <w:r>
        <w:rPr>
          <w:rFonts w:ascii="Times New Roman" w:hAnsi="Times New Roman"/>
          <w:sz w:val="24"/>
          <w:szCs w:val="24"/>
          <w:lang w:val="en-GB"/>
        </w:rPr>
        <w:t xml:space="preserve"> </w:t>
      </w:r>
      <w:r w:rsidRPr="00254513">
        <w:rPr>
          <w:rFonts w:ascii="Times New Roman" w:hAnsi="Times New Roman"/>
          <w:sz w:val="24"/>
          <w:szCs w:val="24"/>
        </w:rPr>
        <w:t xml:space="preserve">with suspected UTIs </w:t>
      </w:r>
      <w:r w:rsidRPr="00254513">
        <w:rPr>
          <w:rFonts w:ascii="Times New Roman" w:hAnsi="Times New Roman"/>
          <w:sz w:val="24"/>
          <w:szCs w:val="24"/>
          <w:lang w:val="en-GB"/>
        </w:rPr>
        <w:t xml:space="preserve">but </w:t>
      </w:r>
      <w:r w:rsidRPr="00254513">
        <w:rPr>
          <w:rFonts w:ascii="Times New Roman" w:hAnsi="Times New Roman"/>
          <w:sz w:val="24"/>
          <w:szCs w:val="24"/>
        </w:rPr>
        <w:t xml:space="preserve">on antibiotics attending the selected </w:t>
      </w:r>
      <w:r w:rsidRPr="00254513">
        <w:rPr>
          <w:rFonts w:ascii="Times New Roman" w:hAnsi="Times New Roman"/>
          <w:sz w:val="24"/>
          <w:szCs w:val="24"/>
          <w:lang w:val="en-GB"/>
        </w:rPr>
        <w:t>health facilities were</w:t>
      </w:r>
      <w:r w:rsidRPr="00254513">
        <w:rPr>
          <w:rFonts w:ascii="Times New Roman" w:hAnsi="Times New Roman"/>
          <w:sz w:val="24"/>
          <w:szCs w:val="24"/>
        </w:rPr>
        <w:t xml:space="preserve"> excluded from this study.</w:t>
      </w:r>
    </w:p>
    <w:p w14:paraId="450523E2" w14:textId="1DDA768B" w:rsidR="00FE3CB3" w:rsidRDefault="00FE3CB3" w:rsidP="00FE3CB3">
      <w:pPr>
        <w:spacing w:line="480" w:lineRule="auto"/>
        <w:rPr>
          <w:rFonts w:ascii="Times New Roman" w:hAnsi="Times New Roman"/>
          <w:b/>
          <w:sz w:val="24"/>
          <w:szCs w:val="24"/>
        </w:rPr>
      </w:pPr>
      <w:r>
        <w:rPr>
          <w:rFonts w:ascii="Times New Roman" w:hAnsi="Times New Roman"/>
          <w:b/>
          <w:sz w:val="24"/>
          <w:szCs w:val="24"/>
        </w:rPr>
        <w:t>Sample Collection</w:t>
      </w:r>
    </w:p>
    <w:p w14:paraId="1469A51F" w14:textId="07DD0987" w:rsidR="00A42C3A" w:rsidRDefault="00FE3CB3" w:rsidP="009403A1">
      <w:pPr>
        <w:spacing w:line="480" w:lineRule="auto"/>
        <w:jc w:val="both"/>
        <w:rPr>
          <w:rFonts w:ascii="Times New Roman" w:hAnsi="Times New Roman"/>
          <w:b/>
          <w:sz w:val="24"/>
          <w:szCs w:val="24"/>
        </w:rPr>
      </w:pPr>
      <w:r>
        <w:rPr>
          <w:rFonts w:ascii="Times New Roman" w:hAnsi="Times New Roman" w:cs="Times New Roman"/>
          <w:sz w:val="24"/>
          <w:szCs w:val="24"/>
        </w:rPr>
        <w:t xml:space="preserve">A total of 160 </w:t>
      </w:r>
      <w:r w:rsidRPr="0009031D">
        <w:rPr>
          <w:rFonts w:ascii="Times New Roman" w:hAnsi="Times New Roman" w:cs="Times New Roman"/>
          <w:sz w:val="24"/>
          <w:szCs w:val="24"/>
        </w:rPr>
        <w:t xml:space="preserve">early morning mid-stream urine samples of patients with suspected cases of UTI were collected </w:t>
      </w:r>
      <w:r>
        <w:rPr>
          <w:rFonts w:ascii="Times New Roman" w:hAnsi="Times New Roman" w:cs="Times New Roman"/>
          <w:sz w:val="24"/>
          <w:szCs w:val="24"/>
        </w:rPr>
        <w:t xml:space="preserve">from six hospitals in the study area designated: Federal Medical Centre Keffi (FMCK), General Hospital Keffi (GHK), Primary Health Centre </w:t>
      </w:r>
      <w:proofErr w:type="spellStart"/>
      <w:r>
        <w:rPr>
          <w:rFonts w:ascii="Times New Roman" w:hAnsi="Times New Roman" w:cs="Times New Roman"/>
          <w:sz w:val="24"/>
          <w:szCs w:val="24"/>
        </w:rPr>
        <w:t>Angwan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Waje</w:t>
      </w:r>
      <w:proofErr w:type="spellEnd"/>
      <w:r>
        <w:rPr>
          <w:rFonts w:ascii="Times New Roman" w:hAnsi="Times New Roman" w:cs="Times New Roman"/>
          <w:sz w:val="24"/>
          <w:szCs w:val="24"/>
        </w:rPr>
        <w:t xml:space="preserve"> (PHC AW), Primary Health Centre </w:t>
      </w:r>
      <w:proofErr w:type="spellStart"/>
      <w:r>
        <w:rPr>
          <w:rFonts w:ascii="Times New Roman" w:hAnsi="Times New Roman" w:cs="Times New Roman"/>
          <w:sz w:val="24"/>
          <w:szCs w:val="24"/>
        </w:rPr>
        <w:t>Kofar</w:t>
      </w:r>
      <w:proofErr w:type="spellEnd"/>
      <w:r>
        <w:rPr>
          <w:rFonts w:ascii="Times New Roman" w:hAnsi="Times New Roman" w:cs="Times New Roman"/>
          <w:sz w:val="24"/>
          <w:szCs w:val="24"/>
        </w:rPr>
        <w:t xml:space="preserve"> Pada (PHC KP), Primary Health Centre </w:t>
      </w:r>
      <w:proofErr w:type="spellStart"/>
      <w:r>
        <w:rPr>
          <w:rFonts w:ascii="Times New Roman" w:hAnsi="Times New Roman" w:cs="Times New Roman"/>
          <w:sz w:val="24"/>
          <w:szCs w:val="24"/>
        </w:rPr>
        <w:t>Tsohon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Kasuwa</w:t>
      </w:r>
      <w:proofErr w:type="spellEnd"/>
      <w:r>
        <w:rPr>
          <w:rFonts w:ascii="Times New Roman" w:hAnsi="Times New Roman" w:cs="Times New Roman"/>
          <w:sz w:val="24"/>
          <w:szCs w:val="24"/>
        </w:rPr>
        <w:t xml:space="preserve"> (PHC TK), </w:t>
      </w:r>
      <w:r>
        <w:rPr>
          <w:rFonts w:ascii="Times New Roman" w:hAnsi="Times New Roman" w:cs="Times New Roman"/>
          <w:sz w:val="24"/>
          <w:szCs w:val="24"/>
        </w:rPr>
        <w:lastRenderedPageBreak/>
        <w:t xml:space="preserve">Primary Health Centre </w:t>
      </w:r>
      <w:proofErr w:type="spellStart"/>
      <w:r>
        <w:rPr>
          <w:rFonts w:ascii="Times New Roman" w:hAnsi="Times New Roman" w:cs="Times New Roman"/>
          <w:sz w:val="24"/>
          <w:szCs w:val="24"/>
        </w:rPr>
        <w:t>Angwan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w:t>
      </w:r>
      <w:proofErr w:type="spellEnd"/>
      <w:r>
        <w:rPr>
          <w:rFonts w:ascii="Times New Roman" w:hAnsi="Times New Roman" w:cs="Times New Roman"/>
          <w:sz w:val="24"/>
          <w:szCs w:val="24"/>
        </w:rPr>
        <w:t xml:space="preserve"> (PHC AJ) </w:t>
      </w:r>
      <w:r w:rsidRPr="0009031D">
        <w:rPr>
          <w:rFonts w:ascii="Times New Roman" w:hAnsi="Times New Roman" w:cs="Times New Roman"/>
          <w:sz w:val="24"/>
          <w:szCs w:val="24"/>
        </w:rPr>
        <w:t>using sterile sample containers and transported to the Microbiology Laboratory of Federal M</w:t>
      </w:r>
      <w:r>
        <w:rPr>
          <w:rFonts w:ascii="Times New Roman" w:hAnsi="Times New Roman" w:cs="Times New Roman"/>
          <w:sz w:val="24"/>
          <w:szCs w:val="24"/>
        </w:rPr>
        <w:t xml:space="preserve">edical Centre Keffi for analysis. </w:t>
      </w:r>
    </w:p>
    <w:p w14:paraId="4DAC33D9" w14:textId="77777777" w:rsidR="009403A1" w:rsidRDefault="009403A1" w:rsidP="009403A1">
      <w:pPr>
        <w:pStyle w:val="Default"/>
        <w:spacing w:line="360" w:lineRule="auto"/>
        <w:jc w:val="both"/>
        <w:rPr>
          <w:rFonts w:ascii="Times New Roman" w:hAnsi="Times New Roman" w:cs="Times New Roman"/>
          <w:b/>
          <w:bCs/>
        </w:rPr>
      </w:pPr>
    </w:p>
    <w:p w14:paraId="74F15114" w14:textId="3E513D5F"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Isolation of </w:t>
      </w:r>
      <w:r w:rsidRPr="009403A1">
        <w:rPr>
          <w:rFonts w:ascii="Times New Roman" w:hAnsi="Times New Roman" w:cs="Times New Roman"/>
          <w:b/>
          <w:bCs/>
          <w:i/>
          <w:iCs/>
        </w:rPr>
        <w:t xml:space="preserve">Klebsiella pneumoniae </w:t>
      </w:r>
    </w:p>
    <w:p w14:paraId="68C0607A" w14:textId="3CAA3391"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rPr>
        <w:t>Urine samples were mixed gently by inverting the containers several times. Using a sterile wire loop, the samples were streaked on</w:t>
      </w:r>
      <w:r w:rsidR="00CB0007">
        <w:rPr>
          <w:rFonts w:ascii="Times New Roman" w:hAnsi="Times New Roman" w:cs="Times New Roman"/>
        </w:rPr>
        <w:t>to</w:t>
      </w:r>
      <w:r w:rsidRPr="009403A1">
        <w:rPr>
          <w:rFonts w:ascii="Times New Roman" w:hAnsi="Times New Roman" w:cs="Times New Roman"/>
        </w:rPr>
        <w:t xml:space="preserve"> Cysteine Lactose electrolyte-deficient agar (CLED) agar (Oxoid Ltd., UK) and incubated at 37˚C for 24 hours. Yellowish colonies from the </w:t>
      </w:r>
      <w:r w:rsidR="00061E15">
        <w:rPr>
          <w:rFonts w:ascii="Times New Roman" w:hAnsi="Times New Roman" w:cs="Times New Roman"/>
        </w:rPr>
        <w:t>24-hour</w:t>
      </w:r>
      <w:r w:rsidRPr="009403A1">
        <w:rPr>
          <w:rFonts w:ascii="Times New Roman" w:hAnsi="Times New Roman" w:cs="Times New Roman"/>
        </w:rPr>
        <w:t xml:space="preserve"> plates were selected as presumptive </w:t>
      </w:r>
      <w:r w:rsidRPr="009403A1">
        <w:rPr>
          <w:rFonts w:ascii="Times New Roman" w:hAnsi="Times New Roman" w:cs="Times New Roman"/>
          <w:i/>
          <w:iCs/>
        </w:rPr>
        <w:t xml:space="preserve">K. pneumoniae </w:t>
      </w:r>
      <w:r w:rsidR="009403A1">
        <w:rPr>
          <w:rFonts w:ascii="Times New Roman" w:hAnsi="Times New Roman" w:cs="Times New Roman"/>
        </w:rPr>
        <w:t>(</w:t>
      </w:r>
      <w:r w:rsidRPr="009403A1">
        <w:rPr>
          <w:rFonts w:ascii="Times New Roman" w:hAnsi="Times New Roman" w:cs="Times New Roman"/>
        </w:rPr>
        <w:t xml:space="preserve">Karah </w:t>
      </w:r>
      <w:r w:rsidRPr="009403A1">
        <w:rPr>
          <w:rFonts w:ascii="Times New Roman" w:hAnsi="Times New Roman" w:cs="Times New Roman"/>
          <w:i/>
          <w:iCs/>
        </w:rPr>
        <w:t>et al.,</w:t>
      </w:r>
      <w:r w:rsidRPr="009403A1">
        <w:rPr>
          <w:rFonts w:ascii="Times New Roman" w:hAnsi="Times New Roman" w:cs="Times New Roman"/>
        </w:rPr>
        <w:t xml:space="preserve"> 2020). </w:t>
      </w:r>
    </w:p>
    <w:p w14:paraId="37421E09" w14:textId="5AFFFBF8"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Identification of </w:t>
      </w:r>
      <w:r w:rsidRPr="009403A1">
        <w:rPr>
          <w:rFonts w:ascii="Times New Roman" w:hAnsi="Times New Roman" w:cs="Times New Roman"/>
          <w:b/>
          <w:bCs/>
          <w:i/>
          <w:iCs/>
        </w:rPr>
        <w:t xml:space="preserve">Klebsiella pneumoniae </w:t>
      </w:r>
    </w:p>
    <w:p w14:paraId="5CE442C8" w14:textId="7D65C8AE" w:rsidR="009403A1"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rPr>
        <w:t xml:space="preserve">Identification of </w:t>
      </w:r>
      <w:r w:rsidRPr="009403A1">
        <w:rPr>
          <w:rFonts w:ascii="Times New Roman" w:hAnsi="Times New Roman" w:cs="Times New Roman"/>
          <w:i/>
          <w:iCs/>
        </w:rPr>
        <w:t xml:space="preserve">K. pneumoniae </w:t>
      </w:r>
      <w:r w:rsidRPr="009403A1">
        <w:rPr>
          <w:rFonts w:ascii="Times New Roman" w:hAnsi="Times New Roman" w:cs="Times New Roman"/>
        </w:rPr>
        <w:t xml:space="preserve">isolates was </w:t>
      </w:r>
      <w:r w:rsidR="00061E15">
        <w:rPr>
          <w:rFonts w:ascii="Times New Roman" w:hAnsi="Times New Roman" w:cs="Times New Roman"/>
        </w:rPr>
        <w:t>performed using cultural, morphological, biochemical, and motility testing,</w:t>
      </w:r>
      <w:r w:rsidRPr="009403A1">
        <w:rPr>
          <w:rFonts w:ascii="Times New Roman" w:hAnsi="Times New Roman" w:cs="Times New Roman"/>
        </w:rPr>
        <w:t xml:space="preserve"> following standard procedures (Osman </w:t>
      </w:r>
      <w:r w:rsidRPr="009403A1">
        <w:rPr>
          <w:rFonts w:ascii="Times New Roman" w:hAnsi="Times New Roman" w:cs="Times New Roman"/>
          <w:i/>
          <w:iCs/>
        </w:rPr>
        <w:t>et al</w:t>
      </w:r>
      <w:r w:rsidRPr="009403A1">
        <w:rPr>
          <w:rFonts w:ascii="Times New Roman" w:hAnsi="Times New Roman" w:cs="Times New Roman"/>
        </w:rPr>
        <w:t>., 2020</w:t>
      </w:r>
      <w:r w:rsidR="00AE3609">
        <w:rPr>
          <w:rFonts w:ascii="Times New Roman" w:hAnsi="Times New Roman" w:cs="Times New Roman"/>
        </w:rPr>
        <w:t>;</w:t>
      </w:r>
      <w:r w:rsidRPr="009403A1">
        <w:rPr>
          <w:rFonts w:ascii="Times New Roman" w:hAnsi="Times New Roman" w:cs="Times New Roman"/>
        </w:rPr>
        <w:t xml:space="preserve"> </w:t>
      </w:r>
      <w:r w:rsidR="00AE3609">
        <w:rPr>
          <w:rFonts w:ascii="Times New Roman" w:hAnsi="Times New Roman" w:cs="Times New Roman"/>
        </w:rPr>
        <w:t>A</w:t>
      </w:r>
      <w:r w:rsidRPr="009403A1">
        <w:rPr>
          <w:rFonts w:ascii="Times New Roman" w:hAnsi="Times New Roman" w:cs="Times New Roman"/>
        </w:rPr>
        <w:t>r</w:t>
      </w:r>
      <w:r w:rsidR="00AE3609">
        <w:rPr>
          <w:rFonts w:ascii="Times New Roman" w:hAnsi="Times New Roman" w:cs="Times New Roman"/>
        </w:rPr>
        <w:t>yal</w:t>
      </w:r>
      <w:r w:rsidRPr="009403A1">
        <w:rPr>
          <w:rFonts w:ascii="Times New Roman" w:hAnsi="Times New Roman" w:cs="Times New Roman"/>
        </w:rPr>
        <w:t xml:space="preserve">, 2022). </w:t>
      </w:r>
    </w:p>
    <w:p w14:paraId="1C296365" w14:textId="5CFC7A14"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Antibiotic Susceptibility Testing </w:t>
      </w:r>
    </w:p>
    <w:p w14:paraId="66F1B7E8" w14:textId="620E20CF" w:rsidR="00A42C3A" w:rsidRPr="009403A1" w:rsidRDefault="00A42C3A" w:rsidP="009403A1">
      <w:pPr>
        <w:spacing w:line="360" w:lineRule="auto"/>
        <w:jc w:val="both"/>
        <w:rPr>
          <w:rFonts w:ascii="Times New Roman" w:hAnsi="Times New Roman" w:cs="Times New Roman"/>
          <w:b/>
          <w:sz w:val="24"/>
          <w:szCs w:val="24"/>
        </w:rPr>
      </w:pPr>
      <w:r w:rsidRPr="009403A1">
        <w:rPr>
          <w:rFonts w:ascii="Times New Roman" w:hAnsi="Times New Roman" w:cs="Times New Roman"/>
          <w:sz w:val="24"/>
          <w:szCs w:val="24"/>
        </w:rPr>
        <w:t xml:space="preserve">The susceptibility profile of antibiotics commonly prescribed for </w:t>
      </w:r>
      <w:r w:rsidRPr="009403A1">
        <w:rPr>
          <w:rFonts w:ascii="Times New Roman" w:hAnsi="Times New Roman" w:cs="Times New Roman"/>
          <w:i/>
          <w:iCs/>
          <w:sz w:val="24"/>
          <w:szCs w:val="24"/>
        </w:rPr>
        <w:t xml:space="preserve">K. pneumoniae </w:t>
      </w:r>
      <w:r w:rsidRPr="009403A1">
        <w:rPr>
          <w:rFonts w:ascii="Times New Roman" w:hAnsi="Times New Roman" w:cs="Times New Roman"/>
          <w:sz w:val="24"/>
          <w:szCs w:val="24"/>
        </w:rPr>
        <w:t xml:space="preserve">infections was determined using </w:t>
      </w:r>
      <w:r w:rsidR="00061E15">
        <w:rPr>
          <w:rFonts w:ascii="Times New Roman" w:hAnsi="Times New Roman" w:cs="Times New Roman"/>
          <w:sz w:val="24"/>
          <w:szCs w:val="24"/>
        </w:rPr>
        <w:t xml:space="preserve">the </w:t>
      </w:r>
      <w:r w:rsidRPr="009403A1">
        <w:rPr>
          <w:rFonts w:ascii="Times New Roman" w:hAnsi="Times New Roman" w:cs="Times New Roman"/>
          <w:sz w:val="24"/>
          <w:szCs w:val="24"/>
        </w:rPr>
        <w:t xml:space="preserve">Kirby-Bauer disc diffusion method </w:t>
      </w:r>
      <w:r w:rsidR="00061E15">
        <w:rPr>
          <w:rFonts w:ascii="Times New Roman" w:hAnsi="Times New Roman" w:cs="Times New Roman"/>
          <w:sz w:val="24"/>
          <w:szCs w:val="24"/>
        </w:rPr>
        <w:t>following</w:t>
      </w:r>
      <w:r w:rsidRPr="009403A1">
        <w:rPr>
          <w:rFonts w:ascii="Times New Roman" w:hAnsi="Times New Roman" w:cs="Times New Roman"/>
          <w:sz w:val="24"/>
          <w:szCs w:val="24"/>
        </w:rPr>
        <w:t xml:space="preserve"> CLSI guidelines (CLSI, 2021). The antimicrobial agents tested included: Ofloxacin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Augmentin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Ceftazidime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Gentamycin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Ciprofloxacin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Chloramphenicol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Ceftriaxone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Streptomycin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w:t>
      </w:r>
      <w:proofErr w:type="spellStart"/>
      <w:r w:rsidRPr="009403A1">
        <w:rPr>
          <w:rFonts w:ascii="Times New Roman" w:hAnsi="Times New Roman" w:cs="Times New Roman"/>
          <w:sz w:val="24"/>
          <w:szCs w:val="24"/>
        </w:rPr>
        <w:t>Cefurexime</w:t>
      </w:r>
      <w:proofErr w:type="spellEnd"/>
      <w:r w:rsidRPr="009403A1">
        <w:rPr>
          <w:rFonts w:ascii="Times New Roman" w:hAnsi="Times New Roman" w:cs="Times New Roman"/>
          <w:sz w:val="24"/>
          <w:szCs w:val="24"/>
        </w:rPr>
        <w:t xml:space="preserv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and Amoxicillin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w:t>
      </w:r>
      <w:proofErr w:type="spellStart"/>
      <w:r w:rsidRPr="009403A1">
        <w:rPr>
          <w:rFonts w:ascii="Times New Roman" w:hAnsi="Times New Roman" w:cs="Times New Roman"/>
          <w:sz w:val="24"/>
          <w:szCs w:val="24"/>
        </w:rPr>
        <w:t>Oxoid</w:t>
      </w:r>
      <w:proofErr w:type="spellEnd"/>
      <w:r w:rsidRPr="009403A1">
        <w:rPr>
          <w:rFonts w:ascii="Times New Roman" w:hAnsi="Times New Roman" w:cs="Times New Roman"/>
          <w:sz w:val="24"/>
          <w:szCs w:val="24"/>
        </w:rPr>
        <w:t xml:space="preserve"> Ltd., UK)</w:t>
      </w:r>
      <w:r w:rsidR="00213F58">
        <w:rPr>
          <w:rFonts w:ascii="Times New Roman" w:hAnsi="Times New Roman" w:cs="Times New Roman"/>
          <w:sz w:val="24"/>
          <w:szCs w:val="24"/>
        </w:rPr>
        <w:t>.</w:t>
      </w:r>
      <w:r w:rsidRPr="009403A1">
        <w:rPr>
          <w:rFonts w:ascii="Times New Roman" w:hAnsi="Times New Roman" w:cs="Times New Roman"/>
          <w:sz w:val="24"/>
          <w:szCs w:val="24"/>
        </w:rPr>
        <w:t xml:space="preserve"> </w:t>
      </w:r>
    </w:p>
    <w:p w14:paraId="46B917E3" w14:textId="46AB6E44" w:rsidR="00FE3CB3" w:rsidRDefault="00CA5C58" w:rsidP="0045534A">
      <w:pPr>
        <w:spacing w:line="360" w:lineRule="auto"/>
        <w:rPr>
          <w:rFonts w:ascii="Times New Roman" w:hAnsi="Times New Roman"/>
          <w:b/>
          <w:sz w:val="24"/>
          <w:szCs w:val="24"/>
        </w:rPr>
      </w:pPr>
      <w:r>
        <w:rPr>
          <w:rFonts w:ascii="Times New Roman" w:hAnsi="Times New Roman"/>
          <w:b/>
          <w:sz w:val="24"/>
          <w:szCs w:val="24"/>
        </w:rPr>
        <w:t xml:space="preserve">Phenotypic Detection </w:t>
      </w:r>
      <w:r w:rsidR="001C1E40">
        <w:rPr>
          <w:rFonts w:ascii="Times New Roman" w:hAnsi="Times New Roman"/>
          <w:b/>
          <w:sz w:val="24"/>
          <w:szCs w:val="24"/>
        </w:rPr>
        <w:t xml:space="preserve">of </w:t>
      </w:r>
      <w:r w:rsidR="00A86358">
        <w:rPr>
          <w:rFonts w:ascii="Times New Roman" w:hAnsi="Times New Roman"/>
          <w:b/>
          <w:sz w:val="24"/>
          <w:szCs w:val="24"/>
        </w:rPr>
        <w:t>Extended-Spectrum</w:t>
      </w:r>
      <w:r w:rsidR="00FE3CB3">
        <w:rPr>
          <w:rFonts w:ascii="Times New Roman" w:hAnsi="Times New Roman"/>
          <w:b/>
          <w:sz w:val="24"/>
          <w:szCs w:val="24"/>
        </w:rPr>
        <w:t xml:space="preserve"> </w:t>
      </w:r>
      <w:r w:rsidR="00FE3CB3" w:rsidRPr="000376D3">
        <w:rPr>
          <w:rFonts w:ascii="Times New Roman" w:hAnsi="Times New Roman" w:cs="Times New Roman"/>
          <w:b/>
          <w:sz w:val="24"/>
          <w:szCs w:val="24"/>
        </w:rPr>
        <w:t>β-</w:t>
      </w:r>
      <w:r w:rsidR="00FE3CB3">
        <w:rPr>
          <w:rFonts w:ascii="Times New Roman" w:hAnsi="Times New Roman"/>
          <w:b/>
          <w:sz w:val="24"/>
          <w:szCs w:val="24"/>
        </w:rPr>
        <w:t>Lactamase Production</w:t>
      </w:r>
    </w:p>
    <w:p w14:paraId="6FAC3A0B" w14:textId="04DA7480" w:rsidR="0045534A" w:rsidRDefault="000771A0" w:rsidP="0045534A">
      <w:pPr>
        <w:spacing w:line="360" w:lineRule="auto"/>
        <w:jc w:val="both"/>
        <w:rPr>
          <w:rFonts w:ascii="Times New Roman" w:hAnsi="Times New Roman"/>
          <w:sz w:val="24"/>
          <w:szCs w:val="24"/>
          <w:lang w:val="en-GB"/>
        </w:rPr>
      </w:pPr>
      <w:r>
        <w:rPr>
          <w:rFonts w:ascii="Times New Roman" w:hAnsi="Times New Roman" w:cs="Times New Roman"/>
          <w:sz w:val="24"/>
          <w:szCs w:val="24"/>
        </w:rPr>
        <w:t xml:space="preserve">The </w:t>
      </w:r>
      <w:r w:rsidR="009403A1">
        <w:rPr>
          <w:rFonts w:ascii="Times New Roman" w:hAnsi="Times New Roman" w:cs="Times New Roman"/>
          <w:sz w:val="24"/>
          <w:szCs w:val="24"/>
        </w:rPr>
        <w:t>D</w:t>
      </w:r>
      <w:r>
        <w:rPr>
          <w:rFonts w:ascii="Times New Roman" w:hAnsi="Times New Roman" w:cs="Times New Roman"/>
          <w:sz w:val="24"/>
          <w:szCs w:val="24"/>
        </w:rPr>
        <w:t>is</w:t>
      </w:r>
      <w:r w:rsidR="00CD0E7E">
        <w:rPr>
          <w:rFonts w:ascii="Times New Roman" w:hAnsi="Times New Roman" w:cs="Times New Roman"/>
          <w:sz w:val="24"/>
          <w:szCs w:val="24"/>
        </w:rPr>
        <w:t>k</w:t>
      </w:r>
      <w:r>
        <w:rPr>
          <w:rFonts w:ascii="Times New Roman" w:hAnsi="Times New Roman" w:cs="Times New Roman"/>
          <w:sz w:val="24"/>
          <w:szCs w:val="24"/>
        </w:rPr>
        <w:t xml:space="preserve"> </w:t>
      </w:r>
      <w:r w:rsidR="009403A1">
        <w:rPr>
          <w:rFonts w:ascii="Times New Roman" w:hAnsi="Times New Roman" w:cs="Times New Roman"/>
          <w:sz w:val="24"/>
          <w:szCs w:val="24"/>
        </w:rPr>
        <w:t>D</w:t>
      </w:r>
      <w:r>
        <w:rPr>
          <w:rFonts w:ascii="Times New Roman" w:hAnsi="Times New Roman" w:cs="Times New Roman"/>
          <w:sz w:val="24"/>
          <w:szCs w:val="24"/>
        </w:rPr>
        <w:t xml:space="preserve">iffusion </w:t>
      </w:r>
      <w:r w:rsidR="009403A1">
        <w:rPr>
          <w:rFonts w:ascii="Times New Roman" w:hAnsi="Times New Roman" w:cs="Times New Roman"/>
          <w:sz w:val="24"/>
          <w:szCs w:val="24"/>
        </w:rPr>
        <w:t>M</w:t>
      </w:r>
      <w:r>
        <w:rPr>
          <w:rFonts w:ascii="Times New Roman" w:hAnsi="Times New Roman" w:cs="Times New Roman"/>
          <w:sz w:val="24"/>
          <w:szCs w:val="24"/>
        </w:rPr>
        <w:t xml:space="preserve">ethod </w:t>
      </w:r>
      <w:r w:rsidR="009403A1">
        <w:rPr>
          <w:rFonts w:ascii="Times New Roman" w:hAnsi="Times New Roman" w:cs="Times New Roman"/>
          <w:sz w:val="24"/>
          <w:szCs w:val="24"/>
        </w:rPr>
        <w:t xml:space="preserve">(DDM) </w:t>
      </w:r>
      <w:r>
        <w:rPr>
          <w:rFonts w:ascii="Times New Roman" w:hAnsi="Times New Roman" w:cs="Times New Roman"/>
          <w:sz w:val="24"/>
          <w:szCs w:val="24"/>
        </w:rPr>
        <w:t xml:space="preserve">was </w:t>
      </w:r>
      <w:r w:rsidR="001C1E40">
        <w:rPr>
          <w:rFonts w:ascii="Times New Roman" w:hAnsi="Times New Roman" w:cs="Times New Roman"/>
          <w:sz w:val="24"/>
          <w:szCs w:val="24"/>
        </w:rPr>
        <w:t>used to test for potential ESBL producers by suspending freshly grown colonies in normal saline, and</w:t>
      </w:r>
      <w:r w:rsidR="006A5122">
        <w:rPr>
          <w:rFonts w:ascii="Times New Roman" w:hAnsi="Times New Roman" w:cs="Times New Roman"/>
          <w:sz w:val="24"/>
          <w:szCs w:val="24"/>
        </w:rPr>
        <w:t xml:space="preserve"> </w:t>
      </w:r>
      <w:r w:rsidR="00FE3CB3" w:rsidRPr="009D037D">
        <w:rPr>
          <w:rFonts w:ascii="Times New Roman" w:hAnsi="Times New Roman" w:cs="Times New Roman"/>
          <w:sz w:val="24"/>
          <w:szCs w:val="24"/>
        </w:rPr>
        <w:t xml:space="preserve">the turbidity of the suspension was adjusted </w:t>
      </w:r>
      <w:r w:rsidR="00A86358">
        <w:rPr>
          <w:rFonts w:ascii="Times New Roman" w:hAnsi="Times New Roman" w:cs="Times New Roman"/>
          <w:sz w:val="24"/>
          <w:szCs w:val="24"/>
        </w:rPr>
        <w:t>to</w:t>
      </w:r>
      <w:r w:rsidR="00FE3CB3" w:rsidRPr="009D037D">
        <w:rPr>
          <w:rFonts w:ascii="Times New Roman" w:hAnsi="Times New Roman" w:cs="Times New Roman"/>
          <w:sz w:val="24"/>
          <w:szCs w:val="24"/>
        </w:rPr>
        <w:t xml:space="preserve"> 0.5 M</w:t>
      </w:r>
      <w:r w:rsidR="00FE3CB3">
        <w:rPr>
          <w:rFonts w:ascii="Times New Roman" w:hAnsi="Times New Roman" w:cs="Times New Roman"/>
          <w:sz w:val="24"/>
          <w:szCs w:val="24"/>
        </w:rPr>
        <w:t xml:space="preserve">cFarland’s standard. Freshly prepared </w:t>
      </w:r>
      <w:r w:rsidR="00FE3CB3" w:rsidRPr="009D037D">
        <w:rPr>
          <w:rFonts w:ascii="Times New Roman" w:hAnsi="Times New Roman" w:cs="Times New Roman"/>
          <w:sz w:val="24"/>
          <w:szCs w:val="24"/>
        </w:rPr>
        <w:t>Mueller</w:t>
      </w:r>
      <w:r w:rsidR="00CB0007">
        <w:rPr>
          <w:rFonts w:ascii="Times New Roman" w:hAnsi="Times New Roman" w:cs="Times New Roman"/>
          <w:sz w:val="24"/>
          <w:szCs w:val="24"/>
        </w:rPr>
        <w:t>-</w:t>
      </w:r>
      <w:r w:rsidR="00FE3CB3" w:rsidRPr="009D037D">
        <w:rPr>
          <w:rFonts w:ascii="Times New Roman" w:hAnsi="Times New Roman" w:cs="Times New Roman"/>
          <w:sz w:val="24"/>
          <w:szCs w:val="24"/>
        </w:rPr>
        <w:t xml:space="preserve">Hinton agar (MHA: Oxoid UK) </w:t>
      </w:r>
      <w:r w:rsidR="00A86358">
        <w:rPr>
          <w:rFonts w:ascii="Times New Roman" w:hAnsi="Times New Roman" w:cs="Times New Roman"/>
          <w:sz w:val="24"/>
          <w:szCs w:val="24"/>
        </w:rPr>
        <w:t>was</w:t>
      </w:r>
      <w:r w:rsidR="00FE3CB3">
        <w:rPr>
          <w:rFonts w:ascii="Times New Roman" w:hAnsi="Times New Roman" w:cs="Times New Roman"/>
          <w:sz w:val="24"/>
          <w:szCs w:val="24"/>
        </w:rPr>
        <w:t xml:space="preserve"> streaked with the suspension</w:t>
      </w:r>
      <w:r w:rsidR="00CB0007">
        <w:rPr>
          <w:rFonts w:ascii="Times New Roman" w:hAnsi="Times New Roman" w:cs="Times New Roman"/>
          <w:sz w:val="24"/>
          <w:szCs w:val="24"/>
        </w:rPr>
        <w:t>,</w:t>
      </w:r>
      <w:r w:rsidR="00FE3CB3">
        <w:rPr>
          <w:rFonts w:ascii="Times New Roman" w:hAnsi="Times New Roman" w:cs="Times New Roman"/>
          <w:sz w:val="24"/>
          <w:szCs w:val="24"/>
        </w:rPr>
        <w:t xml:space="preserve"> </w:t>
      </w:r>
      <w:r w:rsidR="001C1E40">
        <w:rPr>
          <w:rFonts w:ascii="Times New Roman" w:hAnsi="Times New Roman" w:cs="Times New Roman"/>
          <w:sz w:val="24"/>
          <w:szCs w:val="24"/>
        </w:rPr>
        <w:t xml:space="preserve">with antibiotic discs placed 20 </w:t>
      </w:r>
      <w:r w:rsidR="00FE3CB3" w:rsidRPr="009D037D">
        <w:rPr>
          <w:rFonts w:ascii="Times New Roman" w:hAnsi="Times New Roman" w:cs="Times New Roman"/>
          <w:sz w:val="24"/>
          <w:szCs w:val="24"/>
        </w:rPr>
        <w:t>mm</w:t>
      </w:r>
      <w:r w:rsidR="00CB0007">
        <w:rPr>
          <w:rFonts w:ascii="Times New Roman" w:hAnsi="Times New Roman" w:cs="Times New Roman"/>
          <w:sz w:val="24"/>
          <w:szCs w:val="24"/>
        </w:rPr>
        <w:t xml:space="preserve"> apart</w:t>
      </w:r>
      <w:r w:rsidR="00FE3CB3" w:rsidRPr="009D037D">
        <w:rPr>
          <w:rFonts w:ascii="Times New Roman" w:hAnsi="Times New Roman" w:cs="Times New Roman"/>
          <w:sz w:val="24"/>
          <w:szCs w:val="24"/>
        </w:rPr>
        <w:t xml:space="preserve">. </w:t>
      </w:r>
      <w:r w:rsidR="00FE3CB3">
        <w:rPr>
          <w:rFonts w:ascii="Times New Roman" w:hAnsi="Times New Roman" w:cs="Times New Roman"/>
          <w:sz w:val="24"/>
          <w:szCs w:val="24"/>
        </w:rPr>
        <w:t>The plates</w:t>
      </w:r>
      <w:r w:rsidR="00FE3CB3" w:rsidRPr="009D037D">
        <w:rPr>
          <w:rFonts w:ascii="Times New Roman" w:hAnsi="Times New Roman" w:cs="Times New Roman"/>
          <w:sz w:val="24"/>
          <w:szCs w:val="24"/>
        </w:rPr>
        <w:t xml:space="preserve"> were then incubated for </w:t>
      </w:r>
      <w:r w:rsidR="00A86358">
        <w:rPr>
          <w:rFonts w:ascii="Times New Roman" w:hAnsi="Times New Roman" w:cs="Times New Roman"/>
          <w:sz w:val="24"/>
          <w:szCs w:val="24"/>
        </w:rPr>
        <w:t>18 hours</w:t>
      </w:r>
      <w:r w:rsidR="00FE3CB3" w:rsidRPr="009D037D">
        <w:rPr>
          <w:rFonts w:ascii="Times New Roman" w:hAnsi="Times New Roman" w:cs="Times New Roman"/>
          <w:sz w:val="24"/>
          <w:szCs w:val="24"/>
        </w:rPr>
        <w:t xml:space="preserve"> at 37 </w:t>
      </w:r>
      <w:proofErr w:type="spellStart"/>
      <w:r w:rsidR="00FE3CB3" w:rsidRPr="009D037D">
        <w:rPr>
          <w:rFonts w:ascii="Times New Roman" w:hAnsi="Times New Roman" w:cs="Times New Roman"/>
          <w:sz w:val="24"/>
          <w:szCs w:val="24"/>
          <w:vertAlign w:val="superscript"/>
        </w:rPr>
        <w:t>o</w:t>
      </w:r>
      <w:r w:rsidR="00FE3CB3" w:rsidRPr="009D037D">
        <w:rPr>
          <w:rFonts w:ascii="Times New Roman" w:hAnsi="Times New Roman" w:cs="Times New Roman"/>
          <w:sz w:val="24"/>
          <w:szCs w:val="24"/>
        </w:rPr>
        <w:t>C.</w:t>
      </w:r>
      <w:proofErr w:type="spellEnd"/>
      <w:r w:rsidR="00FE3CB3" w:rsidRPr="009D037D">
        <w:rPr>
          <w:rFonts w:ascii="Times New Roman" w:hAnsi="Times New Roman" w:cs="Times New Roman"/>
          <w:sz w:val="24"/>
          <w:szCs w:val="24"/>
        </w:rPr>
        <w:t xml:space="preserve"> Isolates with reduced suscepti</w:t>
      </w:r>
      <w:r w:rsidR="00FE3CB3">
        <w:rPr>
          <w:rFonts w:ascii="Times New Roman" w:hAnsi="Times New Roman" w:cs="Times New Roman"/>
          <w:sz w:val="24"/>
          <w:szCs w:val="24"/>
        </w:rPr>
        <w:t>bility to cefotaxime (zone diam</w:t>
      </w:r>
      <w:r w:rsidR="00FE3CB3" w:rsidRPr="009D037D">
        <w:rPr>
          <w:rFonts w:ascii="Times New Roman" w:hAnsi="Times New Roman" w:cs="Times New Roman"/>
          <w:sz w:val="24"/>
          <w:szCs w:val="24"/>
        </w:rPr>
        <w:t>eter of ≤ 27mm), ceftazidime (zone diameter of ≤ 22mm), and ceftriaxone (zone diameter of ≤ 25mm) around the discs wer</w:t>
      </w:r>
      <w:r w:rsidR="00FE3CB3">
        <w:rPr>
          <w:rFonts w:ascii="Times New Roman" w:hAnsi="Times New Roman" w:cs="Times New Roman"/>
          <w:sz w:val="24"/>
          <w:szCs w:val="24"/>
        </w:rPr>
        <w:t xml:space="preserve">e suspected to be </w:t>
      </w:r>
      <w:r w:rsidR="00F86E5D">
        <w:rPr>
          <w:rFonts w:ascii="Times New Roman" w:hAnsi="Times New Roman" w:cs="Times New Roman"/>
          <w:sz w:val="24"/>
          <w:szCs w:val="24"/>
        </w:rPr>
        <w:t>ESBL</w:t>
      </w:r>
      <w:r w:rsidR="00FE3CB3">
        <w:rPr>
          <w:rFonts w:ascii="Times New Roman" w:hAnsi="Times New Roman" w:cs="Times New Roman"/>
          <w:sz w:val="24"/>
          <w:szCs w:val="24"/>
        </w:rPr>
        <w:t xml:space="preserve"> producers </w:t>
      </w:r>
      <w:r>
        <w:rPr>
          <w:rFonts w:ascii="Times New Roman" w:hAnsi="Times New Roman" w:cs="Times New Roman"/>
          <w:sz w:val="24"/>
          <w:szCs w:val="24"/>
        </w:rPr>
        <w:t>(</w:t>
      </w:r>
      <w:r w:rsidR="00FE3CB3">
        <w:rPr>
          <w:rFonts w:ascii="Times New Roman" w:hAnsi="Times New Roman" w:cs="Times New Roman"/>
          <w:sz w:val="24"/>
          <w:szCs w:val="24"/>
        </w:rPr>
        <w:t>CLSI</w:t>
      </w:r>
      <w:r>
        <w:rPr>
          <w:rFonts w:ascii="Times New Roman" w:hAnsi="Times New Roman" w:cs="Times New Roman"/>
          <w:sz w:val="24"/>
          <w:szCs w:val="24"/>
        </w:rPr>
        <w:t>, 2021)</w:t>
      </w:r>
      <w:r w:rsidR="00F86E5D">
        <w:rPr>
          <w:rFonts w:ascii="Times New Roman" w:hAnsi="Times New Roman" w:cs="Times New Roman"/>
          <w:sz w:val="24"/>
          <w:szCs w:val="24"/>
        </w:rPr>
        <w:t>.</w:t>
      </w:r>
      <w:r w:rsidR="00FE3CB3">
        <w:rPr>
          <w:rFonts w:ascii="Times New Roman" w:hAnsi="Times New Roman" w:cs="Times New Roman"/>
          <w:sz w:val="24"/>
          <w:szCs w:val="24"/>
        </w:rPr>
        <w:t xml:space="preserve"> Also, the</w:t>
      </w:r>
      <w:r w:rsidR="00FE3CB3" w:rsidRPr="00254513">
        <w:rPr>
          <w:rFonts w:ascii="Times New Roman" w:hAnsi="Times New Roman"/>
          <w:sz w:val="24"/>
          <w:szCs w:val="24"/>
          <w:lang w:val="en-GB"/>
        </w:rPr>
        <w:t xml:space="preserve"> </w:t>
      </w:r>
      <w:r w:rsidR="006A5122">
        <w:rPr>
          <w:rFonts w:ascii="Times New Roman" w:hAnsi="Times New Roman"/>
          <w:sz w:val="24"/>
          <w:szCs w:val="24"/>
          <w:lang w:val="en-GB"/>
        </w:rPr>
        <w:t xml:space="preserve">Combined </w:t>
      </w:r>
      <w:r w:rsidR="00FE3CB3" w:rsidRPr="00254513">
        <w:rPr>
          <w:rFonts w:ascii="Times New Roman" w:hAnsi="Times New Roman"/>
          <w:sz w:val="24"/>
          <w:szCs w:val="24"/>
        </w:rPr>
        <w:t>Dis</w:t>
      </w:r>
      <w:r w:rsidR="00CD0E7E">
        <w:rPr>
          <w:rFonts w:ascii="Times New Roman" w:hAnsi="Times New Roman"/>
          <w:sz w:val="24"/>
          <w:szCs w:val="24"/>
        </w:rPr>
        <w:t>k</w:t>
      </w:r>
      <w:r w:rsidR="006A5122">
        <w:rPr>
          <w:rFonts w:ascii="Times New Roman" w:hAnsi="Times New Roman"/>
          <w:sz w:val="24"/>
          <w:szCs w:val="24"/>
        </w:rPr>
        <w:t xml:space="preserve"> </w:t>
      </w:r>
      <w:r w:rsidR="00FE3CB3" w:rsidRPr="00254513">
        <w:rPr>
          <w:rFonts w:ascii="Times New Roman" w:hAnsi="Times New Roman"/>
          <w:sz w:val="24"/>
          <w:szCs w:val="24"/>
        </w:rPr>
        <w:t>Test (</w:t>
      </w:r>
      <w:r w:rsidR="006A5122">
        <w:rPr>
          <w:rFonts w:ascii="Times New Roman" w:hAnsi="Times New Roman"/>
          <w:sz w:val="24"/>
          <w:szCs w:val="24"/>
        </w:rPr>
        <w:t>C</w:t>
      </w:r>
      <w:r w:rsidR="00FE3CB3" w:rsidRPr="00254513">
        <w:rPr>
          <w:rFonts w:ascii="Times New Roman" w:hAnsi="Times New Roman"/>
          <w:sz w:val="24"/>
          <w:szCs w:val="24"/>
        </w:rPr>
        <w:t>DT)</w:t>
      </w:r>
      <w:r w:rsidR="00FE3CB3" w:rsidRPr="00254513">
        <w:rPr>
          <w:rFonts w:ascii="Times New Roman" w:hAnsi="Times New Roman"/>
          <w:sz w:val="24"/>
          <w:szCs w:val="24"/>
          <w:lang w:val="en-GB"/>
        </w:rPr>
        <w:t xml:space="preserve"> was </w:t>
      </w:r>
      <w:r w:rsidR="00F86E5D">
        <w:rPr>
          <w:rFonts w:ascii="Times New Roman" w:hAnsi="Times New Roman"/>
          <w:sz w:val="24"/>
          <w:szCs w:val="24"/>
          <w:lang w:val="en-GB"/>
        </w:rPr>
        <w:t>done</w:t>
      </w:r>
      <w:r w:rsidR="00FE3CB3" w:rsidRPr="00254513">
        <w:rPr>
          <w:rFonts w:ascii="Times New Roman" w:hAnsi="Times New Roman"/>
          <w:sz w:val="24"/>
          <w:szCs w:val="24"/>
          <w:lang w:val="en-GB"/>
        </w:rPr>
        <w:t xml:space="preserve"> to confirm ESBL production by the </w:t>
      </w:r>
      <w:r w:rsidR="00FE3CB3" w:rsidRPr="00254513">
        <w:rPr>
          <w:rFonts w:ascii="Times New Roman" w:hAnsi="Times New Roman"/>
          <w:i/>
          <w:iCs/>
          <w:sz w:val="24"/>
          <w:szCs w:val="24"/>
          <w:lang w:val="en-GB"/>
        </w:rPr>
        <w:t>K. pneumonia</w:t>
      </w:r>
      <w:r w:rsidR="00F86E5D">
        <w:rPr>
          <w:rFonts w:ascii="Times New Roman" w:hAnsi="Times New Roman"/>
          <w:i/>
          <w:iCs/>
          <w:sz w:val="24"/>
          <w:szCs w:val="24"/>
          <w:lang w:val="en-GB"/>
        </w:rPr>
        <w:t>e</w:t>
      </w:r>
      <w:r w:rsidR="00FE3CB3" w:rsidRPr="00254513">
        <w:rPr>
          <w:rFonts w:ascii="Times New Roman" w:hAnsi="Times New Roman"/>
          <w:sz w:val="24"/>
          <w:szCs w:val="24"/>
          <w:lang w:val="en-GB"/>
        </w:rPr>
        <w:t xml:space="preserve"> isolates</w:t>
      </w:r>
      <w:r w:rsidR="00FE3CB3" w:rsidRPr="00254513">
        <w:rPr>
          <w:rFonts w:ascii="Times New Roman" w:hAnsi="Times New Roman"/>
          <w:sz w:val="24"/>
          <w:szCs w:val="24"/>
        </w:rPr>
        <w:t xml:space="preserve">. </w:t>
      </w:r>
      <w:r w:rsidR="006A5122">
        <w:rPr>
          <w:rFonts w:ascii="Times New Roman" w:hAnsi="Times New Roman"/>
          <w:sz w:val="24"/>
          <w:szCs w:val="24"/>
        </w:rPr>
        <w:t>The C</w:t>
      </w:r>
      <w:r w:rsidR="00FE3CB3" w:rsidRPr="00254513">
        <w:rPr>
          <w:rFonts w:ascii="Times New Roman" w:hAnsi="Times New Roman"/>
          <w:sz w:val="24"/>
          <w:szCs w:val="24"/>
        </w:rPr>
        <w:t xml:space="preserve">DT confirmatory test </w:t>
      </w:r>
      <w:r w:rsidR="006A5122">
        <w:rPr>
          <w:rFonts w:ascii="Times New Roman" w:hAnsi="Times New Roman"/>
          <w:sz w:val="24"/>
          <w:szCs w:val="24"/>
        </w:rPr>
        <w:t>for ESBL</w:t>
      </w:r>
      <w:r w:rsidR="00FE3CB3" w:rsidRPr="00254513">
        <w:rPr>
          <w:rFonts w:ascii="Times New Roman" w:hAnsi="Times New Roman"/>
          <w:sz w:val="24"/>
          <w:szCs w:val="24"/>
        </w:rPr>
        <w:t xml:space="preserve"> was</w:t>
      </w:r>
      <w:r w:rsidR="00FE3CB3" w:rsidRPr="00254513">
        <w:rPr>
          <w:rFonts w:ascii="Times New Roman" w:hAnsi="Times New Roman"/>
          <w:sz w:val="24"/>
          <w:szCs w:val="24"/>
          <w:lang w:val="en-GB"/>
        </w:rPr>
        <w:t xml:space="preserve"> </w:t>
      </w:r>
      <w:r w:rsidR="00FE3CB3" w:rsidRPr="00254513">
        <w:rPr>
          <w:rFonts w:ascii="Times New Roman" w:hAnsi="Times New Roman"/>
          <w:sz w:val="24"/>
          <w:szCs w:val="24"/>
        </w:rPr>
        <w:t xml:space="preserve">performed using ceftazidime and cefotaxime discs </w:t>
      </w:r>
      <w:r w:rsidR="00CB0007">
        <w:rPr>
          <w:rFonts w:ascii="Times New Roman" w:hAnsi="Times New Roman"/>
          <w:sz w:val="24"/>
          <w:szCs w:val="24"/>
        </w:rPr>
        <w:t xml:space="preserve">with </w:t>
      </w:r>
      <w:r w:rsidR="00FE3CB3" w:rsidRPr="00254513">
        <w:rPr>
          <w:rFonts w:ascii="Times New Roman" w:hAnsi="Times New Roman"/>
          <w:sz w:val="24"/>
          <w:szCs w:val="24"/>
        </w:rPr>
        <w:t>amoxicillin</w:t>
      </w:r>
      <w:r w:rsidR="00714C6E">
        <w:rPr>
          <w:rFonts w:ascii="Times New Roman" w:hAnsi="Times New Roman"/>
          <w:sz w:val="24"/>
          <w:szCs w:val="24"/>
        </w:rPr>
        <w:t>-</w:t>
      </w:r>
      <w:r w:rsidR="00FE3CB3" w:rsidRPr="00254513">
        <w:rPr>
          <w:rFonts w:ascii="Times New Roman" w:hAnsi="Times New Roman"/>
          <w:sz w:val="24"/>
          <w:szCs w:val="24"/>
        </w:rPr>
        <w:t xml:space="preserve">clavulanate. An </w:t>
      </w:r>
      <w:r w:rsidR="00FE3CB3" w:rsidRPr="00254513">
        <w:rPr>
          <w:rFonts w:ascii="Times New Roman" w:hAnsi="Times New Roman"/>
          <w:sz w:val="24"/>
          <w:szCs w:val="24"/>
        </w:rPr>
        <w:lastRenderedPageBreak/>
        <w:t xml:space="preserve">isolate </w:t>
      </w:r>
      <w:r w:rsidR="00FE3CB3" w:rsidRPr="00254513">
        <w:rPr>
          <w:rFonts w:ascii="Times New Roman" w:hAnsi="Times New Roman"/>
          <w:sz w:val="24"/>
          <w:szCs w:val="24"/>
          <w:lang w:val="en-GB"/>
        </w:rPr>
        <w:t>was confirmed as</w:t>
      </w:r>
      <w:r w:rsidR="00FE3CB3" w:rsidRPr="00254513">
        <w:rPr>
          <w:rFonts w:ascii="Times New Roman" w:hAnsi="Times New Roman"/>
          <w:sz w:val="24"/>
          <w:szCs w:val="24"/>
        </w:rPr>
        <w:t xml:space="preserve"> ESBL</w:t>
      </w:r>
      <w:r w:rsidR="00CB0007">
        <w:rPr>
          <w:rFonts w:ascii="Times New Roman" w:hAnsi="Times New Roman"/>
          <w:sz w:val="24"/>
          <w:szCs w:val="24"/>
          <w:lang w:val="en-GB"/>
        </w:rPr>
        <w:t>-</w:t>
      </w:r>
      <w:r w:rsidR="00FE3CB3" w:rsidRPr="00254513">
        <w:rPr>
          <w:rFonts w:ascii="Times New Roman" w:hAnsi="Times New Roman"/>
          <w:sz w:val="24"/>
          <w:szCs w:val="24"/>
        </w:rPr>
        <w:t xml:space="preserve">positive when </w:t>
      </w:r>
      <w:r w:rsidR="00FE3CB3" w:rsidRPr="00254513">
        <w:rPr>
          <w:rFonts w:ascii="Times New Roman" w:hAnsi="Times New Roman"/>
          <w:sz w:val="24"/>
          <w:szCs w:val="24"/>
          <w:lang w:val="en-GB"/>
        </w:rPr>
        <w:t>there was a</w:t>
      </w:r>
      <w:r w:rsidR="00FE3CB3" w:rsidRPr="00254513">
        <w:rPr>
          <w:rFonts w:ascii="Times New Roman" w:hAnsi="Times New Roman"/>
          <w:sz w:val="24"/>
          <w:szCs w:val="24"/>
        </w:rPr>
        <w:t xml:space="preserve"> difference of 5 mm in the growth inhibition of ceftazidime-cefotaxime /</w:t>
      </w:r>
      <w:r w:rsidR="00714C6E">
        <w:rPr>
          <w:rFonts w:ascii="Times New Roman" w:hAnsi="Times New Roman"/>
          <w:sz w:val="24"/>
          <w:szCs w:val="24"/>
        </w:rPr>
        <w:t>amoxicillin-</w:t>
      </w:r>
      <w:r w:rsidR="00FE3CB3" w:rsidRPr="00254513">
        <w:rPr>
          <w:rFonts w:ascii="Times New Roman" w:hAnsi="Times New Roman"/>
          <w:sz w:val="24"/>
          <w:szCs w:val="24"/>
        </w:rPr>
        <w:t>clavulan</w:t>
      </w:r>
      <w:r w:rsidR="00714C6E">
        <w:rPr>
          <w:rFonts w:ascii="Times New Roman" w:hAnsi="Times New Roman"/>
          <w:sz w:val="24"/>
          <w:szCs w:val="24"/>
        </w:rPr>
        <w:t>ate</w:t>
      </w:r>
      <w:r w:rsidR="00FE3CB3">
        <w:rPr>
          <w:rFonts w:ascii="Times New Roman" w:hAnsi="Times New Roman"/>
          <w:sz w:val="24"/>
          <w:szCs w:val="24"/>
        </w:rPr>
        <w:t xml:space="preserve"> </w:t>
      </w:r>
      <w:r w:rsidR="00714C6E">
        <w:rPr>
          <w:rFonts w:ascii="Times New Roman" w:hAnsi="Times New Roman"/>
          <w:sz w:val="24"/>
          <w:szCs w:val="24"/>
        </w:rPr>
        <w:t xml:space="preserve">(Fig. 1) </w:t>
      </w:r>
      <w:r w:rsidR="00FE3CB3" w:rsidRPr="00254513">
        <w:rPr>
          <w:rFonts w:ascii="Times New Roman" w:hAnsi="Times New Roman"/>
          <w:sz w:val="24"/>
          <w:szCs w:val="24"/>
          <w:lang w:val="en-GB"/>
        </w:rPr>
        <w:t>(CLSI, 2021).</w:t>
      </w:r>
      <w:r w:rsidR="00755BCE">
        <w:rPr>
          <w:rFonts w:ascii="Times New Roman" w:hAnsi="Times New Roman"/>
          <w:sz w:val="24"/>
          <w:szCs w:val="24"/>
          <w:lang w:val="en-GB"/>
        </w:rPr>
        <w:t xml:space="preserve"> </w:t>
      </w:r>
    </w:p>
    <w:p w14:paraId="4BB3FE2F" w14:textId="532B26F1" w:rsidR="00714C6E" w:rsidRDefault="00714C6E" w:rsidP="0045534A">
      <w:pPr>
        <w:spacing w:line="360" w:lineRule="auto"/>
        <w:jc w:val="both"/>
        <w:rPr>
          <w:rFonts w:ascii="Times New Roman" w:hAnsi="Times New Roman"/>
          <w:sz w:val="24"/>
          <w:szCs w:val="24"/>
          <w:lang w:val="en-GB"/>
        </w:rPr>
      </w:pPr>
    </w:p>
    <w:p w14:paraId="3981CB89" w14:textId="436A1465" w:rsidR="00714C6E" w:rsidRDefault="00714C6E" w:rsidP="0045534A">
      <w:pPr>
        <w:spacing w:line="360" w:lineRule="auto"/>
        <w:jc w:val="both"/>
        <w:rPr>
          <w:rFonts w:ascii="Times New Roman" w:hAnsi="Times New Roman"/>
          <w:sz w:val="24"/>
          <w:szCs w:val="24"/>
          <w:lang w:val="en-GB"/>
        </w:rPr>
      </w:pPr>
    </w:p>
    <w:p w14:paraId="579D476C" w14:textId="47C9E72E" w:rsidR="00714C6E" w:rsidRDefault="00714C6E" w:rsidP="0045534A">
      <w:pPr>
        <w:spacing w:line="360" w:lineRule="auto"/>
        <w:jc w:val="both"/>
        <w:rPr>
          <w:rFonts w:ascii="Times New Roman" w:hAnsi="Times New Roman"/>
          <w:sz w:val="24"/>
          <w:szCs w:val="24"/>
          <w:lang w:val="en-GB"/>
        </w:rPr>
      </w:pPr>
    </w:p>
    <w:p w14:paraId="27B6AD99" w14:textId="262E90EA" w:rsidR="00714C6E" w:rsidRDefault="00714C6E" w:rsidP="0045534A">
      <w:pPr>
        <w:spacing w:line="360" w:lineRule="auto"/>
        <w:jc w:val="both"/>
        <w:rPr>
          <w:rFonts w:ascii="Times New Roman" w:hAnsi="Times New Roman"/>
          <w:sz w:val="24"/>
          <w:szCs w:val="24"/>
          <w:lang w:val="en-GB"/>
        </w:rPr>
      </w:pPr>
    </w:p>
    <w:p w14:paraId="024AA1E5" w14:textId="317495BA" w:rsidR="00714C6E" w:rsidRPr="00714C6E" w:rsidRDefault="00714C6E" w:rsidP="00714C6E">
      <w:pPr>
        <w:spacing w:before="100" w:beforeAutospacing="1" w:after="100" w:afterAutospacing="1" w:line="240" w:lineRule="auto"/>
        <w:rPr>
          <w:rFonts w:ascii="Times New Roman" w:eastAsia="Times New Roman" w:hAnsi="Times New Roman" w:cs="Times New Roman"/>
          <w:sz w:val="24"/>
          <w:szCs w:val="24"/>
        </w:rPr>
      </w:pPr>
      <w:r w:rsidRPr="00714C6E">
        <w:rPr>
          <w:rFonts w:ascii="Times New Roman" w:eastAsia="Times New Roman" w:hAnsi="Times New Roman" w:cs="Times New Roman"/>
          <w:noProof/>
          <w:sz w:val="24"/>
          <w:szCs w:val="24"/>
        </w:rPr>
        <w:drawing>
          <wp:inline distT="0" distB="0" distL="0" distR="0" wp14:anchorId="398D7191" wp14:editId="1936E55A">
            <wp:extent cx="4819650" cy="404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4048125"/>
                    </a:xfrm>
                    <a:prstGeom prst="rect">
                      <a:avLst/>
                    </a:prstGeom>
                    <a:noFill/>
                    <a:ln>
                      <a:noFill/>
                    </a:ln>
                  </pic:spPr>
                </pic:pic>
              </a:graphicData>
            </a:graphic>
          </wp:inline>
        </w:drawing>
      </w:r>
    </w:p>
    <w:p w14:paraId="637A1BAD" w14:textId="6CB5A33C" w:rsidR="00714C6E" w:rsidRDefault="00714C6E" w:rsidP="0045534A">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Fig. 1. ESBL- positive </w:t>
      </w:r>
      <w:r w:rsidRPr="00714C6E">
        <w:rPr>
          <w:rFonts w:ascii="Times New Roman" w:hAnsi="Times New Roman"/>
          <w:i/>
          <w:iCs/>
          <w:sz w:val="24"/>
          <w:szCs w:val="24"/>
          <w:lang w:val="en-GB"/>
        </w:rPr>
        <w:t>K. pneumoniae</w:t>
      </w:r>
      <w:r>
        <w:rPr>
          <w:rFonts w:ascii="Times New Roman" w:hAnsi="Times New Roman"/>
          <w:sz w:val="24"/>
          <w:szCs w:val="24"/>
          <w:lang w:val="en-GB"/>
        </w:rPr>
        <w:t xml:space="preserve"> isolate after the Combined </w:t>
      </w:r>
      <w:r w:rsidRPr="00254513">
        <w:rPr>
          <w:rFonts w:ascii="Times New Roman" w:hAnsi="Times New Roman"/>
          <w:sz w:val="24"/>
          <w:szCs w:val="24"/>
        </w:rPr>
        <w:t>Dis</w:t>
      </w:r>
      <w:r>
        <w:rPr>
          <w:rFonts w:ascii="Times New Roman" w:hAnsi="Times New Roman"/>
          <w:sz w:val="24"/>
          <w:szCs w:val="24"/>
        </w:rPr>
        <w:t xml:space="preserve">k </w:t>
      </w:r>
      <w:r w:rsidRPr="00254513">
        <w:rPr>
          <w:rFonts w:ascii="Times New Roman" w:hAnsi="Times New Roman"/>
          <w:sz w:val="24"/>
          <w:szCs w:val="24"/>
        </w:rPr>
        <w:t xml:space="preserve">Test </w:t>
      </w:r>
    </w:p>
    <w:p w14:paraId="20B9E3BD" w14:textId="1662957E" w:rsidR="00714C6E" w:rsidRDefault="00714C6E" w:rsidP="0045534A">
      <w:pPr>
        <w:spacing w:line="360" w:lineRule="auto"/>
        <w:jc w:val="both"/>
        <w:rPr>
          <w:rFonts w:ascii="Times New Roman" w:hAnsi="Times New Roman"/>
          <w:sz w:val="24"/>
          <w:szCs w:val="24"/>
          <w:lang w:val="en-GB"/>
        </w:rPr>
      </w:pPr>
    </w:p>
    <w:p w14:paraId="5F0DAF5B" w14:textId="2B0D12D2" w:rsidR="00714C6E" w:rsidRDefault="00714C6E" w:rsidP="0045534A">
      <w:pPr>
        <w:spacing w:line="360" w:lineRule="auto"/>
        <w:jc w:val="both"/>
        <w:rPr>
          <w:rFonts w:ascii="Times New Roman" w:hAnsi="Times New Roman"/>
          <w:sz w:val="24"/>
          <w:szCs w:val="24"/>
          <w:lang w:val="en-GB"/>
        </w:rPr>
      </w:pPr>
    </w:p>
    <w:p w14:paraId="2F97D72F" w14:textId="6F26F831" w:rsidR="00714C6E" w:rsidRDefault="00714C6E" w:rsidP="0045534A">
      <w:pPr>
        <w:spacing w:line="360" w:lineRule="auto"/>
        <w:jc w:val="both"/>
        <w:rPr>
          <w:rFonts w:ascii="Times New Roman" w:hAnsi="Times New Roman"/>
          <w:sz w:val="24"/>
          <w:szCs w:val="24"/>
          <w:lang w:val="en-GB"/>
        </w:rPr>
      </w:pPr>
    </w:p>
    <w:p w14:paraId="450C7300" w14:textId="0F4420EC" w:rsidR="00714C6E" w:rsidRDefault="00714C6E" w:rsidP="0045534A">
      <w:pPr>
        <w:spacing w:line="360" w:lineRule="auto"/>
        <w:jc w:val="both"/>
        <w:rPr>
          <w:rFonts w:ascii="Times New Roman" w:hAnsi="Times New Roman"/>
          <w:sz w:val="24"/>
          <w:szCs w:val="24"/>
        </w:rPr>
      </w:pPr>
    </w:p>
    <w:p w14:paraId="43AFB568" w14:textId="77777777" w:rsidR="00714C6E" w:rsidRPr="0045534A" w:rsidRDefault="00714C6E" w:rsidP="0045534A">
      <w:pPr>
        <w:spacing w:line="360" w:lineRule="auto"/>
        <w:jc w:val="both"/>
        <w:rPr>
          <w:rFonts w:ascii="Times New Roman" w:hAnsi="Times New Roman"/>
          <w:sz w:val="24"/>
          <w:szCs w:val="24"/>
        </w:rPr>
      </w:pPr>
    </w:p>
    <w:p w14:paraId="154CB827" w14:textId="77777777" w:rsidR="00714C6E" w:rsidRDefault="00714C6E" w:rsidP="0045534A">
      <w:pPr>
        <w:spacing w:line="360" w:lineRule="auto"/>
        <w:jc w:val="both"/>
        <w:rPr>
          <w:rFonts w:ascii="Times New Roman" w:hAnsi="Times New Roman"/>
          <w:b/>
          <w:bCs/>
          <w:sz w:val="24"/>
          <w:szCs w:val="24"/>
        </w:rPr>
      </w:pPr>
    </w:p>
    <w:p w14:paraId="57FFD272" w14:textId="77777777" w:rsidR="00714C6E" w:rsidRDefault="00714C6E" w:rsidP="0045534A">
      <w:pPr>
        <w:spacing w:line="360" w:lineRule="auto"/>
        <w:jc w:val="both"/>
        <w:rPr>
          <w:rFonts w:ascii="Times New Roman" w:hAnsi="Times New Roman"/>
          <w:b/>
          <w:bCs/>
          <w:sz w:val="24"/>
          <w:szCs w:val="24"/>
        </w:rPr>
      </w:pPr>
    </w:p>
    <w:p w14:paraId="0D8F3F2C" w14:textId="77777777" w:rsidR="00714C6E" w:rsidRDefault="00714C6E" w:rsidP="0045534A">
      <w:pPr>
        <w:spacing w:line="360" w:lineRule="auto"/>
        <w:jc w:val="both"/>
        <w:rPr>
          <w:rFonts w:ascii="Times New Roman" w:hAnsi="Times New Roman"/>
          <w:b/>
          <w:bCs/>
          <w:sz w:val="24"/>
          <w:szCs w:val="24"/>
        </w:rPr>
      </w:pPr>
    </w:p>
    <w:p w14:paraId="2E374CA8" w14:textId="0C394EC3" w:rsidR="00755BCE" w:rsidRPr="00254513" w:rsidRDefault="00275B86" w:rsidP="0045534A">
      <w:pPr>
        <w:spacing w:line="360" w:lineRule="auto"/>
        <w:jc w:val="both"/>
        <w:rPr>
          <w:rFonts w:ascii="Times New Roman" w:hAnsi="Times New Roman"/>
          <w:b/>
          <w:bCs/>
          <w:sz w:val="24"/>
          <w:szCs w:val="24"/>
        </w:rPr>
      </w:pPr>
      <w:r>
        <w:rPr>
          <w:rFonts w:ascii="Times New Roman" w:hAnsi="Times New Roman"/>
          <w:b/>
          <w:bCs/>
          <w:sz w:val="24"/>
          <w:szCs w:val="24"/>
        </w:rPr>
        <w:t xml:space="preserve">Identification of ESBL Genes by </w:t>
      </w:r>
      <w:r w:rsidRPr="00254513">
        <w:rPr>
          <w:rFonts w:ascii="Times New Roman" w:hAnsi="Times New Roman"/>
          <w:b/>
          <w:bCs/>
          <w:sz w:val="24"/>
          <w:szCs w:val="24"/>
        </w:rPr>
        <w:t>Polymerase Chain Reaction (PCR)</w:t>
      </w:r>
    </w:p>
    <w:p w14:paraId="471C4ABA" w14:textId="4B773487" w:rsidR="0045534A" w:rsidRDefault="00275B86" w:rsidP="00017111">
      <w:pPr>
        <w:spacing w:line="360" w:lineRule="auto"/>
        <w:jc w:val="both"/>
        <w:rPr>
          <w:rFonts w:ascii="Times New Roman" w:hAnsi="Times New Roman"/>
          <w:sz w:val="24"/>
          <w:szCs w:val="24"/>
        </w:rPr>
      </w:pPr>
      <w:r>
        <w:rPr>
          <w:rFonts w:ascii="Times New Roman" w:hAnsi="Times New Roman"/>
          <w:sz w:val="24"/>
          <w:szCs w:val="24"/>
        </w:rPr>
        <w:t xml:space="preserve">Genomic </w:t>
      </w:r>
      <w:r w:rsidR="00755BCE" w:rsidRPr="00254513">
        <w:rPr>
          <w:rFonts w:ascii="Times New Roman" w:hAnsi="Times New Roman"/>
          <w:sz w:val="24"/>
          <w:szCs w:val="24"/>
        </w:rPr>
        <w:t xml:space="preserve">DNA isolation was </w:t>
      </w:r>
      <w:r w:rsidR="00755BCE">
        <w:rPr>
          <w:rFonts w:ascii="Times New Roman" w:hAnsi="Times New Roman"/>
          <w:sz w:val="24"/>
          <w:szCs w:val="24"/>
        </w:rPr>
        <w:t>done using</w:t>
      </w:r>
      <w:r w:rsidR="00755BCE" w:rsidRPr="00254513">
        <w:rPr>
          <w:rFonts w:ascii="Times New Roman" w:hAnsi="Times New Roman"/>
          <w:sz w:val="24"/>
          <w:szCs w:val="24"/>
        </w:rPr>
        <w:t xml:space="preserve"> the boiling lysis method as previously described by </w:t>
      </w:r>
      <w:proofErr w:type="spellStart"/>
      <w:r w:rsidR="00755BCE" w:rsidRPr="00254513">
        <w:rPr>
          <w:rFonts w:ascii="Times New Roman" w:hAnsi="Times New Roman"/>
          <w:sz w:val="24"/>
          <w:szCs w:val="24"/>
        </w:rPr>
        <w:t>Lesiani</w:t>
      </w:r>
      <w:proofErr w:type="spellEnd"/>
      <w:r w:rsidR="00755BCE" w:rsidRPr="00254513">
        <w:rPr>
          <w:rFonts w:ascii="Times New Roman" w:hAnsi="Times New Roman"/>
          <w:sz w:val="24"/>
          <w:szCs w:val="24"/>
        </w:rPr>
        <w:t xml:space="preserve"> </w:t>
      </w:r>
      <w:r w:rsidR="00755BCE" w:rsidRPr="007F25A4">
        <w:rPr>
          <w:rFonts w:ascii="Times New Roman" w:hAnsi="Times New Roman"/>
          <w:i/>
          <w:iCs/>
          <w:sz w:val="24"/>
          <w:szCs w:val="24"/>
        </w:rPr>
        <w:t>et al</w:t>
      </w:r>
      <w:r w:rsidR="00755BCE" w:rsidRPr="00254513">
        <w:rPr>
          <w:rFonts w:ascii="Times New Roman" w:hAnsi="Times New Roman"/>
          <w:sz w:val="24"/>
          <w:szCs w:val="24"/>
        </w:rPr>
        <w:t>. (2023).</w:t>
      </w:r>
      <w:r w:rsidR="00442D30">
        <w:rPr>
          <w:rFonts w:ascii="Times New Roman" w:hAnsi="Times New Roman"/>
          <w:b/>
          <w:bCs/>
          <w:sz w:val="24"/>
          <w:szCs w:val="24"/>
        </w:rPr>
        <w:t xml:space="preserve"> </w:t>
      </w:r>
      <w:r w:rsidR="00442D30">
        <w:rPr>
          <w:rFonts w:ascii="Times New Roman" w:hAnsi="Times New Roman"/>
          <w:sz w:val="24"/>
          <w:szCs w:val="24"/>
        </w:rPr>
        <w:t xml:space="preserve">The </w:t>
      </w:r>
      <w:r w:rsidR="00442D30" w:rsidRPr="00254513">
        <w:rPr>
          <w:rFonts w:ascii="Times New Roman" w:hAnsi="Times New Roman"/>
          <w:sz w:val="24"/>
          <w:szCs w:val="24"/>
        </w:rPr>
        <w:t>PC</w:t>
      </w:r>
      <w:r w:rsidR="00442D30">
        <w:rPr>
          <w:rFonts w:ascii="Times New Roman" w:hAnsi="Times New Roman"/>
          <w:sz w:val="24"/>
          <w:szCs w:val="24"/>
        </w:rPr>
        <w:t>R</w:t>
      </w:r>
      <w:r w:rsidR="00442D30" w:rsidRPr="00254513">
        <w:rPr>
          <w:rFonts w:ascii="Times New Roman" w:hAnsi="Times New Roman"/>
          <w:sz w:val="24"/>
          <w:szCs w:val="24"/>
        </w:rPr>
        <w:t xml:space="preserve"> assay was carried out for the detection of extended-spectrum beta-lactamase genes (</w:t>
      </w:r>
      <w:proofErr w:type="spellStart"/>
      <w:r w:rsidR="00442D30" w:rsidRPr="00254513">
        <w:rPr>
          <w:rFonts w:ascii="Times New Roman" w:hAnsi="Times New Roman"/>
          <w:sz w:val="24"/>
          <w:szCs w:val="24"/>
        </w:rPr>
        <w:t>blaSHV</w:t>
      </w:r>
      <w:proofErr w:type="spellEnd"/>
      <w:r w:rsidR="00442D30" w:rsidRPr="00254513">
        <w:rPr>
          <w:rFonts w:ascii="Times New Roman" w:hAnsi="Times New Roman"/>
          <w:sz w:val="24"/>
          <w:szCs w:val="24"/>
        </w:rPr>
        <w:t xml:space="preserve">, </w:t>
      </w:r>
      <w:proofErr w:type="spellStart"/>
      <w:r w:rsidR="00442D30" w:rsidRPr="00254513">
        <w:rPr>
          <w:rFonts w:ascii="Times New Roman" w:hAnsi="Times New Roman"/>
          <w:sz w:val="24"/>
          <w:szCs w:val="24"/>
        </w:rPr>
        <w:t>blaCTX</w:t>
      </w:r>
      <w:proofErr w:type="spellEnd"/>
      <w:r w:rsidR="00442D30" w:rsidRPr="00254513">
        <w:rPr>
          <w:rFonts w:ascii="Times New Roman" w:hAnsi="Times New Roman"/>
          <w:sz w:val="24"/>
          <w:szCs w:val="24"/>
        </w:rPr>
        <w:t xml:space="preserve">−M, </w:t>
      </w:r>
      <w:proofErr w:type="spellStart"/>
      <w:r w:rsidR="00442D30" w:rsidRPr="00254513">
        <w:rPr>
          <w:rFonts w:ascii="Times New Roman" w:hAnsi="Times New Roman"/>
          <w:sz w:val="24"/>
          <w:szCs w:val="24"/>
        </w:rPr>
        <w:t>blaTEM</w:t>
      </w:r>
      <w:proofErr w:type="spellEnd"/>
      <w:r w:rsidR="00442D30" w:rsidRPr="00254513">
        <w:rPr>
          <w:rFonts w:ascii="Times New Roman" w:hAnsi="Times New Roman"/>
          <w:sz w:val="24"/>
          <w:szCs w:val="24"/>
        </w:rPr>
        <w:t>)</w:t>
      </w:r>
      <w:r>
        <w:rPr>
          <w:rFonts w:ascii="Times New Roman" w:hAnsi="Times New Roman"/>
          <w:sz w:val="24"/>
          <w:szCs w:val="24"/>
        </w:rPr>
        <w:t xml:space="preserve"> (Table 1)</w:t>
      </w:r>
      <w:r w:rsidR="00442D30" w:rsidRPr="00254513">
        <w:rPr>
          <w:rFonts w:ascii="Times New Roman" w:hAnsi="Times New Roman"/>
          <w:sz w:val="24"/>
          <w:szCs w:val="24"/>
        </w:rPr>
        <w:t xml:space="preserve"> by optimizing the extracted mixture to a volume of 25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containing 2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of DNA template prepared from each isolate; </w:t>
      </w:r>
      <w:proofErr w:type="spellStart"/>
      <w:r w:rsidR="00442D30" w:rsidRPr="00254513">
        <w:rPr>
          <w:rFonts w:ascii="Times New Roman" w:hAnsi="Times New Roman"/>
          <w:sz w:val="24"/>
          <w:szCs w:val="24"/>
        </w:rPr>
        <w:t>Taq</w:t>
      </w:r>
      <w:proofErr w:type="spellEnd"/>
      <w:r w:rsidR="00442D30" w:rsidRPr="00254513">
        <w:rPr>
          <w:rFonts w:ascii="Times New Roman" w:hAnsi="Times New Roman"/>
          <w:sz w:val="24"/>
          <w:szCs w:val="24"/>
        </w:rPr>
        <w:t xml:space="preserve"> buffer: 3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dNTP mix (10 mM): 1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MgCl</w:t>
      </w:r>
      <w:r w:rsidR="00442D30" w:rsidRPr="00275B86">
        <w:rPr>
          <w:rFonts w:ascii="Times New Roman" w:hAnsi="Times New Roman"/>
          <w:sz w:val="24"/>
          <w:szCs w:val="24"/>
          <w:vertAlign w:val="subscript"/>
        </w:rPr>
        <w:t>2</w:t>
      </w:r>
      <w:r w:rsidR="00442D30" w:rsidRPr="00254513">
        <w:rPr>
          <w:rFonts w:ascii="Times New Roman" w:hAnsi="Times New Roman"/>
          <w:sz w:val="24"/>
          <w:szCs w:val="24"/>
        </w:rPr>
        <w:t xml:space="preserve"> (25 mM): 1.5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three forward primers (10 </w:t>
      </w:r>
      <w:proofErr w:type="spellStart"/>
      <w:r w:rsidR="00442D30" w:rsidRPr="00254513">
        <w:rPr>
          <w:rFonts w:ascii="Times New Roman" w:hAnsi="Times New Roman"/>
          <w:sz w:val="24"/>
          <w:szCs w:val="24"/>
        </w:rPr>
        <w:t>pmol</w:t>
      </w:r>
      <w:proofErr w:type="spellEnd"/>
      <w:r w:rsidR="00442D30" w:rsidRPr="00254513">
        <w:rPr>
          <w:rFonts w:ascii="Times New Roman" w:hAnsi="Times New Roman"/>
          <w:sz w:val="24"/>
          <w:szCs w:val="24"/>
        </w:rPr>
        <w:t>/</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each 0.5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three reverse primers (10 </w:t>
      </w:r>
      <w:proofErr w:type="spellStart"/>
      <w:r w:rsidR="00442D30" w:rsidRPr="00254513">
        <w:rPr>
          <w:rFonts w:ascii="Times New Roman" w:hAnsi="Times New Roman"/>
          <w:sz w:val="24"/>
          <w:szCs w:val="24"/>
        </w:rPr>
        <w:t>pmol</w:t>
      </w:r>
      <w:proofErr w:type="spellEnd"/>
      <w:r w:rsidR="00442D30" w:rsidRPr="00254513">
        <w:rPr>
          <w:rFonts w:ascii="Times New Roman" w:hAnsi="Times New Roman"/>
          <w:sz w:val="24"/>
          <w:szCs w:val="24"/>
        </w:rPr>
        <w:t>/</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each 0.5μl; </w:t>
      </w:r>
      <w:proofErr w:type="spellStart"/>
      <w:r w:rsidR="00442D30" w:rsidRPr="00254513">
        <w:rPr>
          <w:rFonts w:ascii="Times New Roman" w:hAnsi="Times New Roman"/>
          <w:sz w:val="24"/>
          <w:szCs w:val="24"/>
        </w:rPr>
        <w:t>TaqDNA</w:t>
      </w:r>
      <w:proofErr w:type="spellEnd"/>
      <w:r w:rsidR="00442D30" w:rsidRPr="00254513">
        <w:rPr>
          <w:rFonts w:ascii="Times New Roman" w:hAnsi="Times New Roman"/>
          <w:sz w:val="24"/>
          <w:szCs w:val="24"/>
        </w:rPr>
        <w:t xml:space="preserve"> polymerase (1 U/</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1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and nuclease-free water: 13.5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The amplification condition was set for initial denaturation for 10 minutes at 94°C, followed by 30 cycles of 94°C for 30 seconds, annealing at 55°C for 30 seconds, extension at 72°C for 1 minute, and final extension of 72°C for 10 minutes (</w:t>
      </w:r>
      <w:r w:rsidR="00442D30" w:rsidRPr="00254513">
        <w:rPr>
          <w:rFonts w:ascii="Times New Roman" w:hAnsi="Times New Roman"/>
          <w:sz w:val="24"/>
          <w:szCs w:val="24"/>
          <w:shd w:val="clear" w:color="auto" w:fill="FFFFFF"/>
        </w:rPr>
        <w:t>Dirar</w:t>
      </w:r>
      <w:r w:rsidR="00442D30">
        <w:rPr>
          <w:rFonts w:ascii="Times New Roman" w:hAnsi="Times New Roman"/>
          <w:sz w:val="24"/>
          <w:szCs w:val="24"/>
          <w:shd w:val="clear" w:color="auto" w:fill="FFFFFF"/>
        </w:rPr>
        <w:t xml:space="preserve"> </w:t>
      </w:r>
      <w:r w:rsidR="00442D30" w:rsidRPr="007F25A4">
        <w:rPr>
          <w:rFonts w:ascii="Times New Roman" w:hAnsi="Times New Roman"/>
          <w:i/>
          <w:iCs/>
          <w:sz w:val="24"/>
          <w:szCs w:val="24"/>
        </w:rPr>
        <w:t>et al</w:t>
      </w:r>
      <w:r w:rsidR="00442D30" w:rsidRPr="00254513">
        <w:rPr>
          <w:rFonts w:ascii="Times New Roman" w:hAnsi="Times New Roman"/>
          <w:sz w:val="24"/>
          <w:szCs w:val="24"/>
        </w:rPr>
        <w:t>., 2020).</w:t>
      </w:r>
      <w:r w:rsidR="00017111">
        <w:rPr>
          <w:rFonts w:ascii="Times New Roman" w:hAnsi="Times New Roman"/>
          <w:sz w:val="24"/>
          <w:szCs w:val="24"/>
        </w:rPr>
        <w:t xml:space="preserve"> </w:t>
      </w:r>
      <w:r w:rsidR="00442D30" w:rsidRPr="002104DD">
        <w:rPr>
          <w:rFonts w:ascii="Times New Roman" w:hAnsi="Times New Roman"/>
          <w:sz w:val="24"/>
          <w:szCs w:val="24"/>
        </w:rPr>
        <w:t>The PCR products</w:t>
      </w:r>
      <w:r w:rsidR="00D402C3">
        <w:rPr>
          <w:rFonts w:ascii="Times New Roman" w:hAnsi="Times New Roman"/>
          <w:sz w:val="24"/>
          <w:szCs w:val="24"/>
        </w:rPr>
        <w:t xml:space="preserve"> were visualized after resolving them in 1.5 %</w:t>
      </w:r>
      <w:r w:rsidR="00442D30" w:rsidRPr="002104DD">
        <w:rPr>
          <w:rFonts w:ascii="Times New Roman" w:hAnsi="Times New Roman"/>
          <w:sz w:val="24"/>
          <w:szCs w:val="24"/>
        </w:rPr>
        <w:t xml:space="preserve"> </w:t>
      </w:r>
      <w:r w:rsidR="00D402C3" w:rsidRPr="002104DD">
        <w:rPr>
          <w:rFonts w:ascii="Times New Roman" w:hAnsi="Times New Roman"/>
          <w:sz w:val="24"/>
          <w:szCs w:val="24"/>
        </w:rPr>
        <w:t>agarose gel</w:t>
      </w:r>
      <w:r w:rsidR="00D402C3">
        <w:rPr>
          <w:rFonts w:ascii="Times New Roman" w:hAnsi="Times New Roman"/>
          <w:sz w:val="24"/>
          <w:szCs w:val="24"/>
        </w:rPr>
        <w:t xml:space="preserve"> stained with </w:t>
      </w:r>
      <w:r w:rsidR="00AD7BC8">
        <w:rPr>
          <w:rFonts w:ascii="Times New Roman" w:hAnsi="Times New Roman"/>
          <w:sz w:val="24"/>
          <w:szCs w:val="24"/>
        </w:rPr>
        <w:t xml:space="preserve">0.5 </w:t>
      </w:r>
      <w:proofErr w:type="spellStart"/>
      <w:r w:rsidR="00AD7BC8" w:rsidRPr="00254513">
        <w:rPr>
          <w:rFonts w:ascii="Times New Roman" w:hAnsi="Times New Roman"/>
          <w:sz w:val="24"/>
          <w:szCs w:val="24"/>
        </w:rPr>
        <w:t>μ</w:t>
      </w:r>
      <w:r w:rsidR="00AD7BC8">
        <w:rPr>
          <w:rFonts w:ascii="Times New Roman" w:hAnsi="Times New Roman"/>
          <w:sz w:val="24"/>
          <w:szCs w:val="24"/>
        </w:rPr>
        <w:t>g</w:t>
      </w:r>
      <w:proofErr w:type="spellEnd"/>
      <w:r w:rsidR="00AD7BC8">
        <w:rPr>
          <w:rFonts w:ascii="Times New Roman" w:hAnsi="Times New Roman"/>
          <w:sz w:val="24"/>
          <w:szCs w:val="24"/>
        </w:rPr>
        <w:t xml:space="preserve">/ml ethidium bromide at 100 volts. The gel images were captured using the </w:t>
      </w:r>
      <w:r w:rsidR="00945B89">
        <w:rPr>
          <w:rFonts w:ascii="Times New Roman" w:hAnsi="Times New Roman"/>
          <w:sz w:val="24"/>
          <w:szCs w:val="24"/>
        </w:rPr>
        <w:t xml:space="preserve">BIORAD </w:t>
      </w:r>
      <w:r w:rsidR="008F226B">
        <w:rPr>
          <w:rFonts w:ascii="Times New Roman" w:hAnsi="Times New Roman"/>
          <w:sz w:val="24"/>
          <w:szCs w:val="24"/>
        </w:rPr>
        <w:t>Molecular Imager</w:t>
      </w:r>
      <w:r w:rsidR="008F226B">
        <w:rPr>
          <w:rFonts w:ascii="Times New Roman" w:hAnsi="Times New Roman" w:cs="Times New Roman"/>
          <w:sz w:val="24"/>
          <w:szCs w:val="24"/>
        </w:rPr>
        <w:t xml:space="preserve">® </w:t>
      </w:r>
      <w:r w:rsidR="008F226B">
        <w:rPr>
          <w:rFonts w:ascii="Times New Roman" w:hAnsi="Times New Roman"/>
          <w:sz w:val="24"/>
          <w:szCs w:val="24"/>
        </w:rPr>
        <w:t>Gel Doc</w:t>
      </w:r>
      <w:r w:rsidR="008F226B">
        <w:rPr>
          <w:rFonts w:ascii="Times New Roman" w:hAnsi="Times New Roman" w:cs="Times New Roman"/>
          <w:sz w:val="24"/>
          <w:szCs w:val="24"/>
        </w:rPr>
        <w:t>™ XR</w:t>
      </w:r>
      <w:r w:rsidR="008F226B" w:rsidRPr="008F226B">
        <w:rPr>
          <w:rFonts w:ascii="Times New Roman" w:hAnsi="Times New Roman" w:cs="Times New Roman"/>
          <w:sz w:val="24"/>
          <w:szCs w:val="24"/>
          <w:vertAlign w:val="superscript"/>
        </w:rPr>
        <w:t>+</w:t>
      </w:r>
      <w:r w:rsidR="008F226B">
        <w:rPr>
          <w:rFonts w:ascii="Times New Roman" w:hAnsi="Times New Roman" w:cs="Times New Roman"/>
          <w:sz w:val="24"/>
          <w:szCs w:val="24"/>
        </w:rPr>
        <w:t xml:space="preserve"> System</w:t>
      </w:r>
      <w:r w:rsidR="00442D30" w:rsidRPr="002104DD">
        <w:rPr>
          <w:rFonts w:ascii="Times New Roman" w:hAnsi="Times New Roman"/>
          <w:sz w:val="24"/>
          <w:szCs w:val="24"/>
        </w:rPr>
        <w:t xml:space="preserve"> and comparing them with a standard molecular weight marker (</w:t>
      </w:r>
      <w:proofErr w:type="spellStart"/>
      <w:r w:rsidR="009B78DE">
        <w:rPr>
          <w:rFonts w:ascii="Times New Roman" w:hAnsi="Times New Roman"/>
          <w:sz w:val="24"/>
          <w:szCs w:val="24"/>
        </w:rPr>
        <w:t>Lagha</w:t>
      </w:r>
      <w:proofErr w:type="spellEnd"/>
      <w:r w:rsidR="009B78DE">
        <w:rPr>
          <w:rFonts w:ascii="Times New Roman" w:hAnsi="Times New Roman"/>
          <w:sz w:val="24"/>
          <w:szCs w:val="24"/>
        </w:rPr>
        <w:t xml:space="preserve"> </w:t>
      </w:r>
      <w:r w:rsidR="009B78DE" w:rsidRPr="009B78DE">
        <w:rPr>
          <w:rFonts w:ascii="Times New Roman" w:hAnsi="Times New Roman"/>
          <w:i/>
          <w:iCs/>
          <w:sz w:val="24"/>
          <w:szCs w:val="24"/>
        </w:rPr>
        <w:t>et al</w:t>
      </w:r>
      <w:r w:rsidR="009B78DE">
        <w:rPr>
          <w:rFonts w:ascii="Times New Roman" w:hAnsi="Times New Roman"/>
          <w:sz w:val="24"/>
          <w:szCs w:val="24"/>
        </w:rPr>
        <w:t xml:space="preserve">., 2021; </w:t>
      </w:r>
      <w:r w:rsidR="00442D30" w:rsidRPr="002104DD">
        <w:rPr>
          <w:rFonts w:ascii="Times New Roman" w:hAnsi="Times New Roman"/>
          <w:sz w:val="24"/>
          <w:szCs w:val="24"/>
        </w:rPr>
        <w:t xml:space="preserve">Chowdhury </w:t>
      </w:r>
      <w:r w:rsidR="00442D30" w:rsidRPr="002104DD">
        <w:rPr>
          <w:rFonts w:ascii="Times New Roman" w:hAnsi="Times New Roman"/>
          <w:i/>
          <w:iCs/>
          <w:sz w:val="24"/>
          <w:szCs w:val="24"/>
          <w:shd w:val="clear" w:color="auto" w:fill="FFFFFF"/>
        </w:rPr>
        <w:t>et al</w:t>
      </w:r>
      <w:r w:rsidR="00442D30" w:rsidRPr="002104DD">
        <w:rPr>
          <w:rFonts w:ascii="Times New Roman" w:hAnsi="Times New Roman"/>
          <w:sz w:val="24"/>
          <w:szCs w:val="24"/>
          <w:shd w:val="clear" w:color="auto" w:fill="FFFFFF"/>
        </w:rPr>
        <w:t>., 2022</w:t>
      </w:r>
      <w:r w:rsidR="00442D30" w:rsidRPr="002104DD">
        <w:rPr>
          <w:rFonts w:ascii="Times New Roman" w:hAnsi="Times New Roman"/>
          <w:sz w:val="24"/>
          <w:szCs w:val="24"/>
        </w:rPr>
        <w:t>).</w:t>
      </w:r>
    </w:p>
    <w:p w14:paraId="2F0E4925" w14:textId="1F742B0C" w:rsidR="003474AF" w:rsidRDefault="003474AF" w:rsidP="00017111">
      <w:pPr>
        <w:spacing w:line="360" w:lineRule="auto"/>
        <w:jc w:val="both"/>
        <w:rPr>
          <w:rFonts w:ascii="Times New Roman" w:hAnsi="Times New Roman"/>
          <w:sz w:val="24"/>
          <w:szCs w:val="24"/>
        </w:rPr>
      </w:pPr>
      <w:r>
        <w:rPr>
          <w:rFonts w:ascii="Times New Roman" w:hAnsi="Times New Roman"/>
          <w:sz w:val="24"/>
          <w:szCs w:val="24"/>
        </w:rPr>
        <w:t>Table 1. Nucleotides used in the study</w:t>
      </w:r>
    </w:p>
    <w:tbl>
      <w:tblPr>
        <w:tblStyle w:val="LightShading1"/>
        <w:tblW w:w="9439" w:type="dxa"/>
        <w:tblLayout w:type="fixed"/>
        <w:tblLook w:val="04A0" w:firstRow="1" w:lastRow="0" w:firstColumn="1" w:lastColumn="0" w:noHBand="0" w:noVBand="1"/>
      </w:tblPr>
      <w:tblGrid>
        <w:gridCol w:w="1076"/>
        <w:gridCol w:w="4677"/>
        <w:gridCol w:w="1074"/>
        <w:gridCol w:w="1336"/>
        <w:gridCol w:w="1276"/>
      </w:tblGrid>
      <w:tr w:rsidR="003474AF" w:rsidRPr="0098333C" w14:paraId="2BE9CC45" w14:textId="77777777" w:rsidTr="004C60A6">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076" w:type="dxa"/>
          </w:tcPr>
          <w:p w14:paraId="5947D214" w14:textId="77777777" w:rsidR="003474AF" w:rsidRPr="0098333C" w:rsidRDefault="003474AF" w:rsidP="004C60A6">
            <w:pPr>
              <w:spacing w:line="480" w:lineRule="auto"/>
              <w:rPr>
                <w:rFonts w:ascii="Times New Roman" w:hAnsi="Times New Roman"/>
                <w:b w:val="0"/>
                <w:bCs w:val="0"/>
                <w:sz w:val="24"/>
                <w:szCs w:val="24"/>
              </w:rPr>
            </w:pPr>
            <w:r w:rsidRPr="0098333C">
              <w:rPr>
                <w:rFonts w:ascii="Times New Roman" w:hAnsi="Times New Roman"/>
                <w:b w:val="0"/>
                <w:bCs w:val="0"/>
                <w:sz w:val="24"/>
                <w:szCs w:val="24"/>
              </w:rPr>
              <w:t>Type</w:t>
            </w:r>
          </w:p>
        </w:tc>
        <w:tc>
          <w:tcPr>
            <w:tcW w:w="4677" w:type="dxa"/>
          </w:tcPr>
          <w:p w14:paraId="33531C83" w14:textId="77777777" w:rsidR="003474AF" w:rsidRPr="00912C0E" w:rsidRDefault="003474AF" w:rsidP="004C60A6">
            <w:pP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912C0E">
              <w:rPr>
                <w:rFonts w:ascii="Times New Roman" w:hAnsi="Times New Roman"/>
                <w:b w:val="0"/>
                <w:color w:val="000000"/>
              </w:rPr>
              <w:t>Nucleotide Sequences (5’-3’) References</w:t>
            </w:r>
          </w:p>
        </w:tc>
        <w:tc>
          <w:tcPr>
            <w:tcW w:w="1074" w:type="dxa"/>
          </w:tcPr>
          <w:p w14:paraId="16799FDD" w14:textId="77777777" w:rsidR="003474AF" w:rsidRPr="006C27B4"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C27B4">
              <w:rPr>
                <w:rFonts w:ascii="Times New Roman" w:hAnsi="Times New Roman"/>
                <w:b w:val="0"/>
                <w:color w:val="000000" w:themeColor="text1"/>
                <w:sz w:val="24"/>
                <w:szCs w:val="24"/>
              </w:rPr>
              <w:t>(°C)</w:t>
            </w:r>
          </w:p>
        </w:tc>
        <w:tc>
          <w:tcPr>
            <w:tcW w:w="1336" w:type="dxa"/>
          </w:tcPr>
          <w:p w14:paraId="52F6A5B2" w14:textId="77777777" w:rsidR="003474AF" w:rsidRPr="0098333C"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b w:val="0"/>
                <w:bCs w:val="0"/>
                <w:sz w:val="24"/>
                <w:szCs w:val="24"/>
              </w:rPr>
              <w:t>Amplicon size (bp)</w:t>
            </w:r>
          </w:p>
        </w:tc>
        <w:tc>
          <w:tcPr>
            <w:tcW w:w="1276" w:type="dxa"/>
          </w:tcPr>
          <w:p w14:paraId="5B3F7148" w14:textId="77777777" w:rsidR="003474AF" w:rsidRPr="0098333C"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98333C">
              <w:rPr>
                <w:rFonts w:ascii="Times New Roman" w:hAnsi="Times New Roman"/>
                <w:b w:val="0"/>
                <w:bCs w:val="0"/>
                <w:sz w:val="24"/>
                <w:szCs w:val="24"/>
              </w:rPr>
              <w:t>Reference</w:t>
            </w:r>
          </w:p>
        </w:tc>
      </w:tr>
      <w:tr w:rsidR="003474AF" w:rsidRPr="0098333C" w14:paraId="63122AE9" w14:textId="77777777" w:rsidTr="004C60A6">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076" w:type="dxa"/>
            <w:shd w:val="clear" w:color="auto" w:fill="auto"/>
          </w:tcPr>
          <w:p w14:paraId="434E493C" w14:textId="77777777" w:rsidR="003474AF" w:rsidRPr="0098333C" w:rsidRDefault="003474AF" w:rsidP="004C60A6">
            <w:pPr>
              <w:spacing w:line="480" w:lineRule="auto"/>
              <w:rPr>
                <w:rFonts w:ascii="Times New Roman" w:hAnsi="Times New Roman"/>
                <w:b w:val="0"/>
                <w:bCs w:val="0"/>
                <w:sz w:val="24"/>
                <w:szCs w:val="24"/>
              </w:rPr>
            </w:pPr>
            <w:proofErr w:type="spellStart"/>
            <w:r w:rsidRPr="0098333C">
              <w:rPr>
                <w:rFonts w:ascii="Times New Roman" w:hAnsi="Times New Roman"/>
                <w:sz w:val="24"/>
                <w:szCs w:val="24"/>
              </w:rPr>
              <w:t>BlaSHV</w:t>
            </w:r>
            <w:proofErr w:type="spellEnd"/>
          </w:p>
        </w:tc>
        <w:tc>
          <w:tcPr>
            <w:tcW w:w="4677" w:type="dxa"/>
            <w:shd w:val="clear" w:color="auto" w:fill="auto"/>
          </w:tcPr>
          <w:p w14:paraId="2D5C584B"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SHV-FCGCCTGTGTATTATCTCCCT </w:t>
            </w:r>
          </w:p>
          <w:p w14:paraId="4AB3F263" w14:textId="77777777" w:rsidR="003474AF"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7466A231"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SHV-R</w:t>
            </w:r>
            <w:r>
              <w:rPr>
                <w:rFonts w:ascii="Times New Roman" w:hAnsi="Times New Roman"/>
                <w:color w:val="000000" w:themeColor="text1"/>
                <w:sz w:val="24"/>
                <w:szCs w:val="24"/>
              </w:rPr>
              <w:t xml:space="preserve">CGAGTAGTCCACCAGATCCT </w:t>
            </w:r>
          </w:p>
          <w:p w14:paraId="20693707"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US"/>
              </w:rPr>
            </w:pPr>
          </w:p>
        </w:tc>
        <w:tc>
          <w:tcPr>
            <w:tcW w:w="1074" w:type="dxa"/>
            <w:shd w:val="clear" w:color="auto" w:fill="auto"/>
          </w:tcPr>
          <w:p w14:paraId="7F70B984" w14:textId="77777777" w:rsidR="003474AF"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228A0314"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31D4B">
              <w:rPr>
                <w:rFonts w:ascii="Times New Roman" w:hAnsi="Times New Roman"/>
                <w:color w:val="000000" w:themeColor="text1"/>
                <w:sz w:val="24"/>
                <w:szCs w:val="24"/>
              </w:rPr>
              <w:t>(62°C)</w:t>
            </w:r>
          </w:p>
        </w:tc>
        <w:tc>
          <w:tcPr>
            <w:tcW w:w="1336" w:type="dxa"/>
            <w:shd w:val="clear" w:color="auto" w:fill="auto"/>
          </w:tcPr>
          <w:p w14:paraId="23A4CF23" w14:textId="77777777" w:rsidR="003474AF" w:rsidRPr="006E716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293</w:t>
            </w:r>
          </w:p>
        </w:tc>
        <w:tc>
          <w:tcPr>
            <w:tcW w:w="1276" w:type="dxa"/>
            <w:shd w:val="clear" w:color="auto" w:fill="auto"/>
          </w:tcPr>
          <w:p w14:paraId="04AB4663"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39B8012F"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3474AF" w:rsidRPr="0098333C" w14:paraId="3AE2D3C5" w14:textId="77777777" w:rsidTr="004C60A6">
        <w:trPr>
          <w:trHeight w:val="1400"/>
        </w:trPr>
        <w:tc>
          <w:tcPr>
            <w:cnfStyle w:val="001000000000" w:firstRow="0" w:lastRow="0" w:firstColumn="1" w:lastColumn="0" w:oddVBand="0" w:evenVBand="0" w:oddHBand="0" w:evenHBand="0" w:firstRowFirstColumn="0" w:firstRowLastColumn="0" w:lastRowFirstColumn="0" w:lastRowLastColumn="0"/>
            <w:tcW w:w="1076" w:type="dxa"/>
          </w:tcPr>
          <w:p w14:paraId="4B050762" w14:textId="77777777" w:rsidR="003474AF" w:rsidRPr="0098333C" w:rsidRDefault="003474AF" w:rsidP="004C60A6">
            <w:pPr>
              <w:spacing w:line="480" w:lineRule="auto"/>
              <w:rPr>
                <w:rFonts w:ascii="Times New Roman" w:hAnsi="Times New Roman"/>
                <w:b w:val="0"/>
                <w:bCs w:val="0"/>
                <w:sz w:val="24"/>
                <w:szCs w:val="24"/>
              </w:rPr>
            </w:pPr>
            <w:proofErr w:type="spellStart"/>
            <w:r w:rsidRPr="0098333C">
              <w:rPr>
                <w:rFonts w:ascii="Times New Roman" w:hAnsi="Times New Roman"/>
                <w:sz w:val="24"/>
                <w:szCs w:val="24"/>
              </w:rPr>
              <w:lastRenderedPageBreak/>
              <w:t>BlaTEM</w:t>
            </w:r>
            <w:proofErr w:type="spellEnd"/>
          </w:p>
        </w:tc>
        <w:tc>
          <w:tcPr>
            <w:tcW w:w="4677" w:type="dxa"/>
          </w:tcPr>
          <w:p w14:paraId="1AF9132B" w14:textId="77777777" w:rsidR="003474AF" w:rsidRPr="00E31D4B"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TEM-FTTTCGTGTCGCCCTTATTCC </w:t>
            </w:r>
          </w:p>
          <w:p w14:paraId="606126EB" w14:textId="77777777" w:rsidR="003474AF"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0A1EFE75" w14:textId="77777777" w:rsidR="003474AF" w:rsidRPr="00E31D4B"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TEM</w:t>
            </w:r>
            <w:r>
              <w:rPr>
                <w:rFonts w:ascii="Times New Roman" w:hAnsi="Times New Roman"/>
                <w:color w:val="000000" w:themeColor="text1"/>
                <w:sz w:val="24"/>
                <w:szCs w:val="24"/>
                <w:lang w:val="en-US"/>
              </w:rPr>
              <w:t>-</w:t>
            </w:r>
            <w:r>
              <w:rPr>
                <w:rFonts w:ascii="Times New Roman" w:hAnsi="Times New Roman"/>
                <w:color w:val="000000" w:themeColor="text1"/>
                <w:sz w:val="24"/>
                <w:szCs w:val="24"/>
              </w:rPr>
              <w:t>R</w:t>
            </w:r>
            <w:r w:rsidRPr="00E31D4B">
              <w:rPr>
                <w:rFonts w:ascii="Times New Roman" w:hAnsi="Times New Roman"/>
                <w:color w:val="000000" w:themeColor="text1"/>
                <w:sz w:val="24"/>
                <w:szCs w:val="24"/>
              </w:rPr>
              <w:t>ATCGTTGTCAGAAG</w:t>
            </w:r>
            <w:r>
              <w:rPr>
                <w:rFonts w:ascii="Times New Roman" w:hAnsi="Times New Roman"/>
                <w:color w:val="000000" w:themeColor="text1"/>
                <w:sz w:val="24"/>
                <w:szCs w:val="24"/>
              </w:rPr>
              <w:t xml:space="preserve">TAAGTTGG </w:t>
            </w:r>
          </w:p>
          <w:p w14:paraId="6214965C" w14:textId="77777777" w:rsidR="003474AF" w:rsidRPr="0098333C" w:rsidRDefault="003474AF" w:rsidP="004C60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c>
          <w:tcPr>
            <w:tcW w:w="1074" w:type="dxa"/>
          </w:tcPr>
          <w:p w14:paraId="4AD928AE" w14:textId="77777777" w:rsidR="003474AF"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07FA6C36" w14:textId="77777777" w:rsidR="003474AF" w:rsidRPr="0098333C" w:rsidRDefault="003474AF" w:rsidP="004C60A6">
            <w:pPr>
              <w:spacing w:line="48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color w:val="000000" w:themeColor="text1"/>
                <w:sz w:val="24"/>
                <w:szCs w:val="24"/>
                <w:lang w:val="en-US"/>
              </w:rPr>
              <w:t xml:space="preserve"> (6</w:t>
            </w:r>
            <w:r w:rsidRPr="00E31D4B">
              <w:rPr>
                <w:rFonts w:ascii="Times New Roman" w:hAnsi="Times New Roman"/>
                <w:color w:val="000000" w:themeColor="text1"/>
                <w:sz w:val="24"/>
                <w:szCs w:val="24"/>
              </w:rPr>
              <w:t>2°C)</w:t>
            </w:r>
          </w:p>
        </w:tc>
        <w:tc>
          <w:tcPr>
            <w:tcW w:w="1336" w:type="dxa"/>
          </w:tcPr>
          <w:p w14:paraId="2D1614A8" w14:textId="77777777" w:rsidR="003474AF" w:rsidRPr="006E716C"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403</w:t>
            </w:r>
          </w:p>
        </w:tc>
        <w:tc>
          <w:tcPr>
            <w:tcW w:w="1276" w:type="dxa"/>
          </w:tcPr>
          <w:p w14:paraId="43233DFC" w14:textId="77777777" w:rsidR="003474AF" w:rsidRPr="0098333C"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3A0DB4EE" w14:textId="77777777" w:rsidR="003474AF" w:rsidRPr="0098333C" w:rsidRDefault="003474AF" w:rsidP="004C60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r>
      <w:tr w:rsidR="003474AF" w:rsidRPr="0098333C" w14:paraId="00077BCB" w14:textId="77777777" w:rsidTr="004C60A6">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076" w:type="dxa"/>
            <w:shd w:val="clear" w:color="auto" w:fill="auto"/>
          </w:tcPr>
          <w:p w14:paraId="2AE30715" w14:textId="77777777" w:rsidR="003474AF" w:rsidRPr="0098333C" w:rsidRDefault="003474AF" w:rsidP="004C60A6">
            <w:pPr>
              <w:spacing w:line="480" w:lineRule="auto"/>
              <w:rPr>
                <w:rFonts w:ascii="Times New Roman" w:hAnsi="Times New Roman"/>
                <w:b w:val="0"/>
                <w:bCs w:val="0"/>
                <w:sz w:val="24"/>
                <w:szCs w:val="24"/>
              </w:rPr>
            </w:pPr>
            <w:proofErr w:type="spellStart"/>
            <w:r w:rsidRPr="0098333C">
              <w:rPr>
                <w:rFonts w:ascii="Times New Roman" w:hAnsi="Times New Roman"/>
                <w:sz w:val="24"/>
                <w:szCs w:val="24"/>
              </w:rPr>
              <w:t>blaCTX</w:t>
            </w:r>
            <w:proofErr w:type="spellEnd"/>
            <w:r w:rsidRPr="0098333C">
              <w:rPr>
                <w:rFonts w:ascii="Times New Roman" w:hAnsi="Times New Roman"/>
                <w:sz w:val="24"/>
                <w:szCs w:val="24"/>
              </w:rPr>
              <w:t>−M</w:t>
            </w:r>
          </w:p>
        </w:tc>
        <w:tc>
          <w:tcPr>
            <w:tcW w:w="4677" w:type="dxa"/>
            <w:shd w:val="clear" w:color="auto" w:fill="auto"/>
          </w:tcPr>
          <w:p w14:paraId="6293744A"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CTX-MFCGCTGTTGTTAGGAAGTGTG </w:t>
            </w:r>
          </w:p>
          <w:p w14:paraId="4DE1158C" w14:textId="77777777" w:rsidR="003474AF"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4F046D75"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 xml:space="preserve">CTX-M RGGCTGGGTGAAGTAAGTGAC </w:t>
            </w:r>
          </w:p>
          <w:p w14:paraId="77E7F3EC"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1074" w:type="dxa"/>
            <w:shd w:val="clear" w:color="auto" w:fill="auto"/>
          </w:tcPr>
          <w:p w14:paraId="18859D72" w14:textId="77777777" w:rsidR="003474AF"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58F5E9DE" w14:textId="77777777" w:rsidR="003474AF" w:rsidRPr="0098333C" w:rsidRDefault="003474AF" w:rsidP="004C60A6">
            <w:pPr>
              <w:spacing w:line="48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color w:val="000000" w:themeColor="text1"/>
                <w:sz w:val="24"/>
                <w:szCs w:val="24"/>
                <w:lang w:val="en-US"/>
              </w:rPr>
              <w:t xml:space="preserve"> (6</w:t>
            </w:r>
            <w:r w:rsidRPr="00E31D4B">
              <w:rPr>
                <w:rFonts w:ascii="Times New Roman" w:hAnsi="Times New Roman"/>
                <w:color w:val="000000" w:themeColor="text1"/>
                <w:sz w:val="24"/>
                <w:szCs w:val="24"/>
              </w:rPr>
              <w:t>2°C)</w:t>
            </w:r>
          </w:p>
        </w:tc>
        <w:tc>
          <w:tcPr>
            <w:tcW w:w="1336" w:type="dxa"/>
            <w:shd w:val="clear" w:color="auto" w:fill="auto"/>
          </w:tcPr>
          <w:p w14:paraId="6D19C01D" w14:textId="19F97580" w:rsidR="003474AF" w:rsidRPr="0098333C" w:rsidRDefault="003474AF" w:rsidP="003474A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504</w:t>
            </w:r>
          </w:p>
        </w:tc>
        <w:tc>
          <w:tcPr>
            <w:tcW w:w="1276" w:type="dxa"/>
            <w:shd w:val="clear" w:color="auto" w:fill="auto"/>
          </w:tcPr>
          <w:p w14:paraId="0FEC09E8"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6D44B603"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r>
    </w:tbl>
    <w:p w14:paraId="4721CE58" w14:textId="020C54EB" w:rsidR="00FE3CB3" w:rsidRPr="002104DD" w:rsidRDefault="00FE3CB3" w:rsidP="0045534A">
      <w:pPr>
        <w:spacing w:line="360" w:lineRule="auto"/>
        <w:jc w:val="both"/>
        <w:rPr>
          <w:rFonts w:ascii="Times New Roman" w:hAnsi="Times New Roman"/>
          <w:b/>
          <w:sz w:val="24"/>
          <w:szCs w:val="24"/>
          <w:lang w:val="en-GB"/>
        </w:rPr>
      </w:pPr>
      <w:r w:rsidRPr="002104DD">
        <w:rPr>
          <w:rFonts w:ascii="Times New Roman" w:hAnsi="Times New Roman"/>
          <w:b/>
          <w:sz w:val="24"/>
          <w:szCs w:val="24"/>
          <w:lang w:val="en-GB"/>
        </w:rPr>
        <w:t>Data Analysis</w:t>
      </w:r>
    </w:p>
    <w:p w14:paraId="4CD063DD" w14:textId="71597FEA" w:rsidR="00A064F4" w:rsidRPr="001018B1" w:rsidRDefault="00FE3CB3" w:rsidP="001018B1">
      <w:pPr>
        <w:spacing w:line="360" w:lineRule="auto"/>
        <w:jc w:val="both"/>
        <w:rPr>
          <w:rFonts w:ascii="Times New Roman" w:hAnsi="Times New Roman" w:cs="Times New Roman"/>
          <w:b/>
          <w:sz w:val="24"/>
          <w:szCs w:val="24"/>
          <w:lang w:val="en-GB"/>
        </w:rPr>
      </w:pPr>
      <w:r w:rsidRPr="002104DD">
        <w:rPr>
          <w:rFonts w:ascii="Times New Roman" w:hAnsi="Times New Roman" w:cs="Times New Roman"/>
          <w:sz w:val="24"/>
          <w:szCs w:val="24"/>
        </w:rPr>
        <w:t>The data obtained were analyzed using Smith’s Statistical Package (</w:t>
      </w:r>
      <w:r w:rsidR="00CF344A">
        <w:rPr>
          <w:rFonts w:ascii="Times New Roman" w:hAnsi="Times New Roman" w:cs="Times New Roman"/>
          <w:sz w:val="24"/>
          <w:szCs w:val="24"/>
        </w:rPr>
        <w:t>v</w:t>
      </w:r>
      <w:r w:rsidRPr="002104DD">
        <w:rPr>
          <w:rFonts w:ascii="Times New Roman" w:hAnsi="Times New Roman" w:cs="Times New Roman"/>
          <w:sz w:val="24"/>
          <w:szCs w:val="24"/>
        </w:rPr>
        <w:t>ersion 2.8, California, USA). Chi-square test was conducted at 95% confidence interval</w:t>
      </w:r>
      <w:r w:rsidR="00A86358" w:rsidRPr="002104DD">
        <w:rPr>
          <w:rFonts w:ascii="Times New Roman" w:hAnsi="Times New Roman" w:cs="Times New Roman"/>
          <w:sz w:val="24"/>
          <w:szCs w:val="24"/>
        </w:rPr>
        <w:t>,</w:t>
      </w:r>
      <w:r w:rsidRPr="002104DD">
        <w:rPr>
          <w:rFonts w:ascii="Times New Roman" w:hAnsi="Times New Roman" w:cs="Times New Roman"/>
          <w:sz w:val="24"/>
          <w:szCs w:val="24"/>
        </w:rPr>
        <w:t xml:space="preserve"> and P values ≤ 0.05 were considered statistically significant.</w:t>
      </w:r>
    </w:p>
    <w:p w14:paraId="423ED31B" w14:textId="1A7EBCEE" w:rsidR="00442D30" w:rsidRDefault="00FE3CB3" w:rsidP="00DA3A73">
      <w:pPr>
        <w:spacing w:line="480" w:lineRule="auto"/>
        <w:jc w:val="both"/>
        <w:rPr>
          <w:rFonts w:ascii="Times New Roman" w:hAnsi="Times New Roman"/>
          <w:b/>
          <w:sz w:val="24"/>
          <w:szCs w:val="24"/>
          <w:lang w:val="en-GB"/>
        </w:rPr>
      </w:pPr>
      <w:r w:rsidRPr="002104DD">
        <w:rPr>
          <w:rFonts w:ascii="Times New Roman" w:hAnsi="Times New Roman"/>
          <w:b/>
          <w:sz w:val="24"/>
          <w:szCs w:val="24"/>
          <w:lang w:val="en-GB"/>
        </w:rPr>
        <w:t xml:space="preserve">Results </w:t>
      </w:r>
    </w:p>
    <w:p w14:paraId="68846613" w14:textId="77777777" w:rsidR="00117E2C" w:rsidRDefault="00117E2C" w:rsidP="00117E2C">
      <w:pPr>
        <w:spacing w:line="480" w:lineRule="auto"/>
        <w:jc w:val="both"/>
        <w:rPr>
          <w:rFonts w:ascii="Times New Roman" w:hAnsi="Times New Roman"/>
          <w:b/>
          <w:sz w:val="24"/>
          <w:szCs w:val="24"/>
        </w:rPr>
      </w:pPr>
      <w:r w:rsidRPr="003C3BB9">
        <w:rPr>
          <w:rFonts w:ascii="Times New Roman" w:hAnsi="Times New Roman"/>
          <w:b/>
          <w:sz w:val="24"/>
          <w:szCs w:val="24"/>
        </w:rPr>
        <w:t xml:space="preserve">Antimicrobial Resistance Profile of the Urinary </w:t>
      </w:r>
      <w:r w:rsidRPr="003C3BB9">
        <w:rPr>
          <w:rFonts w:ascii="Times New Roman" w:hAnsi="Times New Roman"/>
          <w:b/>
          <w:i/>
          <w:sz w:val="24"/>
          <w:szCs w:val="24"/>
        </w:rPr>
        <w:t>Klebsiella pneumoniae</w:t>
      </w:r>
      <w:r>
        <w:rPr>
          <w:rFonts w:ascii="Times New Roman" w:hAnsi="Times New Roman"/>
          <w:b/>
          <w:i/>
          <w:sz w:val="24"/>
          <w:szCs w:val="24"/>
        </w:rPr>
        <w:t xml:space="preserve"> </w:t>
      </w:r>
      <w:r w:rsidRPr="003C3BB9">
        <w:rPr>
          <w:rFonts w:ascii="Times New Roman" w:hAnsi="Times New Roman"/>
          <w:b/>
          <w:sz w:val="24"/>
          <w:szCs w:val="24"/>
        </w:rPr>
        <w:t>I</w:t>
      </w:r>
      <w:r>
        <w:rPr>
          <w:rFonts w:ascii="Times New Roman" w:hAnsi="Times New Roman"/>
          <w:b/>
          <w:sz w:val="24"/>
          <w:szCs w:val="24"/>
        </w:rPr>
        <w:t>solates</w:t>
      </w:r>
      <w:r w:rsidRPr="003C3BB9">
        <w:rPr>
          <w:rFonts w:ascii="Times New Roman" w:hAnsi="Times New Roman"/>
          <w:b/>
          <w:sz w:val="24"/>
          <w:szCs w:val="24"/>
        </w:rPr>
        <w:t xml:space="preserve"> in Selected Hospitals of</w:t>
      </w:r>
      <w:r>
        <w:rPr>
          <w:rFonts w:ascii="Times New Roman" w:hAnsi="Times New Roman"/>
          <w:b/>
          <w:sz w:val="24"/>
          <w:szCs w:val="24"/>
        </w:rPr>
        <w:t xml:space="preserve"> Keffi.</w:t>
      </w:r>
    </w:p>
    <w:p w14:paraId="3A4CE190" w14:textId="7006A6AA" w:rsidR="00117E2C" w:rsidRPr="003C3BB9" w:rsidRDefault="00117E2C" w:rsidP="00117E2C">
      <w:pPr>
        <w:spacing w:line="480" w:lineRule="auto"/>
        <w:jc w:val="both"/>
        <w:rPr>
          <w:rFonts w:ascii="Times New Roman" w:hAnsi="Times New Roman"/>
          <w:sz w:val="24"/>
          <w:szCs w:val="24"/>
        </w:rPr>
      </w:pPr>
      <w:r>
        <w:rPr>
          <w:rFonts w:ascii="Times New Roman" w:hAnsi="Times New Roman"/>
          <w:sz w:val="24"/>
          <w:szCs w:val="24"/>
        </w:rPr>
        <w:t xml:space="preserve">The antibiotic resistance profile of the </w:t>
      </w:r>
      <w:r w:rsidRPr="003C3BB9">
        <w:rPr>
          <w:rFonts w:ascii="Times New Roman" w:hAnsi="Times New Roman"/>
          <w:i/>
          <w:sz w:val="24"/>
          <w:szCs w:val="24"/>
        </w:rPr>
        <w:t>K</w:t>
      </w:r>
      <w:r>
        <w:rPr>
          <w:rFonts w:ascii="Times New Roman" w:hAnsi="Times New Roman"/>
          <w:i/>
          <w:sz w:val="24"/>
          <w:szCs w:val="24"/>
        </w:rPr>
        <w:t>lebsiella</w:t>
      </w:r>
      <w:r w:rsidRPr="003C3BB9">
        <w:rPr>
          <w:rFonts w:ascii="Times New Roman" w:hAnsi="Times New Roman"/>
          <w:i/>
          <w:sz w:val="24"/>
          <w:szCs w:val="24"/>
        </w:rPr>
        <w:t xml:space="preserve"> pneumoniae</w:t>
      </w:r>
      <w:r>
        <w:rPr>
          <w:rFonts w:ascii="Times New Roman" w:hAnsi="Times New Roman"/>
          <w:sz w:val="24"/>
          <w:szCs w:val="24"/>
        </w:rPr>
        <w:t xml:space="preserve"> isolates was significant (P &lt; 0.05)</w:t>
      </w:r>
      <w:r w:rsidR="0019700C">
        <w:rPr>
          <w:rFonts w:ascii="Times New Roman" w:hAnsi="Times New Roman"/>
          <w:sz w:val="24"/>
          <w:szCs w:val="24"/>
        </w:rPr>
        <w:t>.</w:t>
      </w:r>
      <w:r>
        <w:rPr>
          <w:rFonts w:ascii="Times New Roman" w:hAnsi="Times New Roman"/>
          <w:sz w:val="24"/>
          <w:szCs w:val="24"/>
        </w:rPr>
        <w:t xml:space="preserve"> A high 20(100%) resistance to ceftazidime was recorded, closely followed by ceftriaxone 19(95%), streptomycin 19(95%), </w:t>
      </w:r>
      <w:proofErr w:type="spellStart"/>
      <w:r>
        <w:rPr>
          <w:rFonts w:ascii="Times New Roman" w:hAnsi="Times New Roman"/>
          <w:sz w:val="24"/>
          <w:szCs w:val="24"/>
        </w:rPr>
        <w:t>cefurexime</w:t>
      </w:r>
      <w:proofErr w:type="spellEnd"/>
      <w:r>
        <w:rPr>
          <w:rFonts w:ascii="Times New Roman" w:hAnsi="Times New Roman"/>
          <w:sz w:val="24"/>
          <w:szCs w:val="24"/>
        </w:rPr>
        <w:t xml:space="preserve"> 19(95%) and </w:t>
      </w:r>
      <w:proofErr w:type="spellStart"/>
      <w:r>
        <w:rPr>
          <w:rFonts w:ascii="Times New Roman" w:hAnsi="Times New Roman"/>
          <w:sz w:val="24"/>
          <w:szCs w:val="24"/>
        </w:rPr>
        <w:t>augmentin</w:t>
      </w:r>
      <w:proofErr w:type="spellEnd"/>
      <w:r>
        <w:rPr>
          <w:rFonts w:ascii="Times New Roman" w:hAnsi="Times New Roman"/>
          <w:sz w:val="24"/>
          <w:szCs w:val="24"/>
        </w:rPr>
        <w:t xml:space="preserve"> 18(90%), chloramphenicol 17(85%). While the least resistance was recorded for ciprofloxacin 8(40%), amoxicillin 6(30%) and ofloxacin 6(30%) (</w:t>
      </w:r>
      <w:r w:rsidR="00BD5989">
        <w:rPr>
          <w:rFonts w:ascii="Times New Roman" w:hAnsi="Times New Roman"/>
          <w:sz w:val="24"/>
          <w:szCs w:val="24"/>
        </w:rPr>
        <w:t xml:space="preserve">Fig. </w:t>
      </w:r>
      <w:r w:rsidR="00714C6E">
        <w:rPr>
          <w:rFonts w:ascii="Times New Roman" w:hAnsi="Times New Roman"/>
          <w:sz w:val="24"/>
          <w:szCs w:val="24"/>
        </w:rPr>
        <w:t>2</w:t>
      </w:r>
      <w:r>
        <w:rPr>
          <w:rFonts w:ascii="Times New Roman" w:hAnsi="Times New Roman"/>
          <w:sz w:val="24"/>
          <w:szCs w:val="24"/>
        </w:rPr>
        <w:t>).</w:t>
      </w:r>
    </w:p>
    <w:p w14:paraId="2ED2D00E" w14:textId="77777777" w:rsidR="00117E2C" w:rsidRPr="002104DD" w:rsidRDefault="00117E2C" w:rsidP="00DA3A73">
      <w:pPr>
        <w:spacing w:line="480" w:lineRule="auto"/>
        <w:jc w:val="both"/>
        <w:rPr>
          <w:rFonts w:ascii="Times New Roman" w:hAnsi="Times New Roman"/>
          <w:b/>
          <w:sz w:val="24"/>
          <w:szCs w:val="24"/>
          <w:lang w:val="en-GB"/>
        </w:rPr>
      </w:pPr>
    </w:p>
    <w:p w14:paraId="34FCABA6" w14:textId="5C51CEE1" w:rsidR="00F86E5D" w:rsidRPr="002104DD" w:rsidRDefault="00F86E5D" w:rsidP="00442D30">
      <w:pPr>
        <w:pStyle w:val="ListParagraph"/>
        <w:spacing w:line="480" w:lineRule="auto"/>
        <w:ind w:left="360"/>
        <w:jc w:val="both"/>
        <w:rPr>
          <w:rFonts w:ascii="Times New Roman" w:hAnsi="Times New Roman"/>
          <w:sz w:val="24"/>
          <w:szCs w:val="24"/>
        </w:rPr>
      </w:pPr>
    </w:p>
    <w:p w14:paraId="497A63D5" w14:textId="7754B0E7" w:rsidR="00F86E5D" w:rsidRPr="002104DD" w:rsidRDefault="00F86E5D" w:rsidP="00442D30">
      <w:pPr>
        <w:pStyle w:val="ListParagraph"/>
        <w:spacing w:line="480" w:lineRule="auto"/>
        <w:ind w:left="360"/>
        <w:jc w:val="both"/>
        <w:rPr>
          <w:rFonts w:ascii="Times New Roman" w:hAnsi="Times New Roman"/>
          <w:sz w:val="24"/>
          <w:szCs w:val="24"/>
        </w:rPr>
      </w:pPr>
    </w:p>
    <w:p w14:paraId="0713758C" w14:textId="3E40BA8A" w:rsidR="00F86E5D" w:rsidRPr="002104DD" w:rsidRDefault="00F86E5D" w:rsidP="00442D30">
      <w:pPr>
        <w:pStyle w:val="ListParagraph"/>
        <w:spacing w:line="480" w:lineRule="auto"/>
        <w:ind w:left="360"/>
        <w:jc w:val="both"/>
        <w:rPr>
          <w:rFonts w:ascii="Times New Roman" w:hAnsi="Times New Roman"/>
          <w:sz w:val="24"/>
          <w:szCs w:val="24"/>
        </w:rPr>
      </w:pPr>
    </w:p>
    <w:p w14:paraId="54412057" w14:textId="61828C22" w:rsidR="00A8492A" w:rsidRPr="002104DD" w:rsidRDefault="00A8492A" w:rsidP="00442D30">
      <w:pPr>
        <w:pStyle w:val="ListParagraph"/>
        <w:spacing w:line="480" w:lineRule="auto"/>
        <w:ind w:left="360"/>
        <w:jc w:val="both"/>
        <w:rPr>
          <w:rFonts w:ascii="Times New Roman" w:hAnsi="Times New Roman"/>
          <w:sz w:val="24"/>
          <w:szCs w:val="24"/>
        </w:rPr>
      </w:pPr>
    </w:p>
    <w:p w14:paraId="6846EF15" w14:textId="044EE6B4" w:rsidR="00A8492A" w:rsidRPr="002104DD" w:rsidRDefault="00A8492A" w:rsidP="00442D30">
      <w:pPr>
        <w:pStyle w:val="ListParagraph"/>
        <w:spacing w:line="480" w:lineRule="auto"/>
        <w:ind w:left="360"/>
        <w:jc w:val="both"/>
        <w:rPr>
          <w:rFonts w:ascii="Times New Roman" w:hAnsi="Times New Roman"/>
          <w:sz w:val="24"/>
          <w:szCs w:val="24"/>
        </w:rPr>
      </w:pPr>
    </w:p>
    <w:p w14:paraId="61F53459" w14:textId="16E61393" w:rsidR="00A8492A" w:rsidRPr="002104DD" w:rsidRDefault="00A8492A" w:rsidP="00442D30">
      <w:pPr>
        <w:pStyle w:val="ListParagraph"/>
        <w:spacing w:line="480" w:lineRule="auto"/>
        <w:ind w:left="360"/>
        <w:jc w:val="both"/>
        <w:rPr>
          <w:rFonts w:ascii="Times New Roman" w:hAnsi="Times New Roman"/>
          <w:sz w:val="24"/>
          <w:szCs w:val="24"/>
        </w:rPr>
      </w:pPr>
    </w:p>
    <w:p w14:paraId="1389AEB2" w14:textId="23FF904C" w:rsidR="00A8492A" w:rsidRPr="002104DD" w:rsidRDefault="00A8492A" w:rsidP="00442D30">
      <w:pPr>
        <w:pStyle w:val="ListParagraph"/>
        <w:spacing w:line="480" w:lineRule="auto"/>
        <w:ind w:left="360"/>
        <w:jc w:val="both"/>
        <w:rPr>
          <w:rFonts w:ascii="Times New Roman" w:hAnsi="Times New Roman"/>
          <w:sz w:val="24"/>
          <w:szCs w:val="24"/>
        </w:rPr>
      </w:pPr>
    </w:p>
    <w:p w14:paraId="58A1D781" w14:textId="770439A3" w:rsidR="00A8492A" w:rsidRPr="00BD5989" w:rsidRDefault="00A8492A" w:rsidP="00BD5989">
      <w:pPr>
        <w:spacing w:line="480" w:lineRule="auto"/>
        <w:jc w:val="both"/>
        <w:rPr>
          <w:rFonts w:ascii="Times New Roman" w:hAnsi="Times New Roman"/>
          <w:sz w:val="24"/>
          <w:szCs w:val="24"/>
        </w:rPr>
      </w:pPr>
    </w:p>
    <w:p w14:paraId="396A8E06" w14:textId="77FC5788" w:rsidR="00FB0530" w:rsidRPr="002104DD" w:rsidRDefault="00FB0530" w:rsidP="00DA3A73">
      <w:pPr>
        <w:spacing w:line="480" w:lineRule="auto"/>
        <w:jc w:val="both"/>
        <w:rPr>
          <w:rFonts w:ascii="Times New Roman" w:hAnsi="Times New Roman" w:cs="Times New Roman"/>
          <w:b/>
          <w:bCs/>
          <w:sz w:val="24"/>
          <w:szCs w:val="24"/>
        </w:rPr>
      </w:pPr>
      <w:bookmarkStart w:id="1" w:name="_Hlk205451912"/>
    </w:p>
    <w:bookmarkEnd w:id="1"/>
    <w:p w14:paraId="279F16EF" w14:textId="1D3F9F26" w:rsidR="00FB0530" w:rsidRPr="002104DD" w:rsidRDefault="00FB0530" w:rsidP="00442D30">
      <w:pPr>
        <w:pStyle w:val="ListParagraph"/>
        <w:spacing w:line="480" w:lineRule="auto"/>
        <w:ind w:left="360"/>
        <w:jc w:val="both"/>
        <w:rPr>
          <w:rFonts w:ascii="Times New Roman" w:hAnsi="Times New Roman"/>
          <w:sz w:val="24"/>
          <w:szCs w:val="24"/>
        </w:rPr>
      </w:pPr>
    </w:p>
    <w:p w14:paraId="2CC943DB" w14:textId="51FE0A37" w:rsidR="00FB0530" w:rsidRDefault="00BD5989" w:rsidP="00442D30">
      <w:pPr>
        <w:pStyle w:val="ListParagraph"/>
        <w:spacing w:line="480" w:lineRule="auto"/>
        <w:ind w:left="360"/>
        <w:jc w:val="both"/>
        <w:rPr>
          <w:rFonts w:ascii="Times New Roman" w:hAnsi="Times New Roman"/>
          <w:sz w:val="24"/>
          <w:szCs w:val="24"/>
        </w:rPr>
      </w:pPr>
      <w:r>
        <w:rPr>
          <w:noProof/>
        </w:rPr>
        <w:drawing>
          <wp:inline distT="0" distB="0" distL="0" distR="0" wp14:anchorId="7961DC0C" wp14:editId="3A43B185">
            <wp:extent cx="5486400"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microbial_resistance_profile.png"/>
                    <pic:cNvPicPr/>
                  </pic:nvPicPr>
                  <pic:blipFill>
                    <a:blip r:embed="rId9"/>
                    <a:stretch>
                      <a:fillRect/>
                    </a:stretch>
                  </pic:blipFill>
                  <pic:spPr>
                    <a:xfrm>
                      <a:off x="0" y="0"/>
                      <a:ext cx="5486400" cy="2743200"/>
                    </a:xfrm>
                    <a:prstGeom prst="rect">
                      <a:avLst/>
                    </a:prstGeom>
                  </pic:spPr>
                </pic:pic>
              </a:graphicData>
            </a:graphic>
          </wp:inline>
        </w:drawing>
      </w:r>
    </w:p>
    <w:p w14:paraId="19DAC416" w14:textId="62F6DBFF" w:rsidR="00BD5989" w:rsidRPr="00BD5989" w:rsidRDefault="00BD5989" w:rsidP="00442D30">
      <w:pPr>
        <w:pStyle w:val="ListParagraph"/>
        <w:spacing w:line="480" w:lineRule="auto"/>
        <w:ind w:left="360"/>
        <w:jc w:val="both"/>
        <w:rPr>
          <w:rFonts w:ascii="Times New Roman" w:hAnsi="Times New Roman"/>
          <w:sz w:val="24"/>
          <w:szCs w:val="24"/>
        </w:rPr>
      </w:pPr>
      <w:r>
        <w:rPr>
          <w:rFonts w:ascii="Times New Roman" w:hAnsi="Times New Roman"/>
          <w:sz w:val="24"/>
          <w:szCs w:val="24"/>
        </w:rPr>
        <w:t xml:space="preserve">Fig. </w:t>
      </w:r>
      <w:r w:rsidR="00714C6E">
        <w:rPr>
          <w:rFonts w:ascii="Times New Roman" w:hAnsi="Times New Roman"/>
          <w:sz w:val="24"/>
          <w:szCs w:val="24"/>
        </w:rPr>
        <w:t>2</w:t>
      </w:r>
      <w:r>
        <w:rPr>
          <w:rFonts w:ascii="Times New Roman" w:hAnsi="Times New Roman"/>
          <w:sz w:val="24"/>
          <w:szCs w:val="24"/>
        </w:rPr>
        <w:t xml:space="preserve">.  </w:t>
      </w:r>
      <w:r w:rsidRPr="00BD5989">
        <w:rPr>
          <w:rFonts w:ascii="Times New Roman" w:hAnsi="Times New Roman" w:cs="Times New Roman"/>
          <w:sz w:val="24"/>
          <w:szCs w:val="24"/>
        </w:rPr>
        <w:t xml:space="preserve">Antimicrobial Resistance Profile of </w:t>
      </w:r>
      <w:r w:rsidRPr="00BD5989">
        <w:rPr>
          <w:rFonts w:ascii="Times New Roman" w:hAnsi="Times New Roman" w:cs="Times New Roman"/>
          <w:i/>
          <w:iCs/>
          <w:sz w:val="24"/>
          <w:szCs w:val="24"/>
        </w:rPr>
        <w:t xml:space="preserve">Klebsiella pneumoniae </w:t>
      </w:r>
      <w:r w:rsidRPr="00BD5989">
        <w:rPr>
          <w:rFonts w:ascii="Times New Roman" w:hAnsi="Times New Roman" w:cs="Times New Roman"/>
          <w:sz w:val="24"/>
          <w:szCs w:val="24"/>
        </w:rPr>
        <w:t xml:space="preserve">Isolated from Urine in Selected Hospitals of Keffi, Nasarawa State, Nigeria </w:t>
      </w:r>
    </w:p>
    <w:p w14:paraId="7D728D2A" w14:textId="2E9E8FA0" w:rsidR="00FB0530" w:rsidRPr="002104DD" w:rsidRDefault="00FB0530" w:rsidP="00442D30">
      <w:pPr>
        <w:pStyle w:val="ListParagraph"/>
        <w:spacing w:line="480" w:lineRule="auto"/>
        <w:ind w:left="360"/>
        <w:jc w:val="both"/>
        <w:rPr>
          <w:rFonts w:ascii="Times New Roman" w:hAnsi="Times New Roman"/>
          <w:sz w:val="24"/>
          <w:szCs w:val="24"/>
        </w:rPr>
      </w:pPr>
    </w:p>
    <w:p w14:paraId="13F8C146" w14:textId="6A4D845E" w:rsidR="00FB0530" w:rsidRPr="002104DD" w:rsidRDefault="00FB0530" w:rsidP="00442D30">
      <w:pPr>
        <w:pStyle w:val="ListParagraph"/>
        <w:spacing w:line="480" w:lineRule="auto"/>
        <w:ind w:left="360"/>
        <w:jc w:val="both"/>
        <w:rPr>
          <w:rFonts w:ascii="Times New Roman" w:hAnsi="Times New Roman"/>
          <w:sz w:val="24"/>
          <w:szCs w:val="24"/>
        </w:rPr>
      </w:pPr>
    </w:p>
    <w:p w14:paraId="3ADBF166" w14:textId="22C8BB6F" w:rsidR="005150F4" w:rsidRPr="002104DD" w:rsidRDefault="005150F4" w:rsidP="00442D30">
      <w:pPr>
        <w:pStyle w:val="ListParagraph"/>
        <w:spacing w:line="480" w:lineRule="auto"/>
        <w:ind w:left="360"/>
        <w:jc w:val="both"/>
        <w:rPr>
          <w:rFonts w:ascii="Times New Roman" w:hAnsi="Times New Roman"/>
          <w:sz w:val="24"/>
          <w:szCs w:val="24"/>
        </w:rPr>
      </w:pPr>
    </w:p>
    <w:p w14:paraId="09CB61F3" w14:textId="5A796BD6" w:rsidR="005150F4" w:rsidRPr="002104DD" w:rsidRDefault="005150F4" w:rsidP="00442D30">
      <w:pPr>
        <w:pStyle w:val="ListParagraph"/>
        <w:spacing w:line="480" w:lineRule="auto"/>
        <w:ind w:left="360"/>
        <w:jc w:val="both"/>
        <w:rPr>
          <w:rFonts w:ascii="Times New Roman" w:hAnsi="Times New Roman"/>
          <w:sz w:val="24"/>
          <w:szCs w:val="24"/>
        </w:rPr>
      </w:pPr>
    </w:p>
    <w:p w14:paraId="7F2AD24C" w14:textId="28D29A7B" w:rsidR="005150F4" w:rsidRPr="002104DD" w:rsidRDefault="005150F4" w:rsidP="00442D30">
      <w:pPr>
        <w:pStyle w:val="ListParagraph"/>
        <w:spacing w:line="480" w:lineRule="auto"/>
        <w:ind w:left="360"/>
        <w:jc w:val="both"/>
        <w:rPr>
          <w:rFonts w:ascii="Times New Roman" w:hAnsi="Times New Roman"/>
          <w:sz w:val="24"/>
          <w:szCs w:val="24"/>
        </w:rPr>
      </w:pPr>
    </w:p>
    <w:p w14:paraId="327D37AD" w14:textId="08CDBD45" w:rsidR="005150F4" w:rsidRPr="002104DD" w:rsidRDefault="005150F4" w:rsidP="00442D30">
      <w:pPr>
        <w:pStyle w:val="ListParagraph"/>
        <w:spacing w:line="480" w:lineRule="auto"/>
        <w:ind w:left="360"/>
        <w:jc w:val="both"/>
        <w:rPr>
          <w:rFonts w:ascii="Times New Roman" w:hAnsi="Times New Roman"/>
          <w:sz w:val="24"/>
          <w:szCs w:val="24"/>
        </w:rPr>
      </w:pPr>
    </w:p>
    <w:p w14:paraId="13AF6E97" w14:textId="77777777" w:rsidR="00117E2C" w:rsidRDefault="00117E2C" w:rsidP="00117E2C">
      <w:pPr>
        <w:spacing w:line="480" w:lineRule="auto"/>
        <w:jc w:val="both"/>
        <w:rPr>
          <w:rFonts w:ascii="Times New Roman" w:hAnsi="Times New Roman"/>
          <w:b/>
          <w:sz w:val="24"/>
          <w:szCs w:val="24"/>
        </w:rPr>
      </w:pPr>
    </w:p>
    <w:p w14:paraId="4068CFE8" w14:textId="77777777" w:rsidR="00117E2C" w:rsidRDefault="00117E2C" w:rsidP="00117E2C">
      <w:pPr>
        <w:spacing w:line="480" w:lineRule="auto"/>
        <w:jc w:val="both"/>
        <w:rPr>
          <w:rFonts w:ascii="Times New Roman" w:hAnsi="Times New Roman"/>
          <w:b/>
          <w:sz w:val="24"/>
          <w:szCs w:val="24"/>
        </w:rPr>
      </w:pPr>
    </w:p>
    <w:p w14:paraId="6DC7A846" w14:textId="77777777" w:rsidR="00117E2C" w:rsidRDefault="00117E2C" w:rsidP="00117E2C">
      <w:pPr>
        <w:spacing w:line="480" w:lineRule="auto"/>
        <w:jc w:val="both"/>
        <w:rPr>
          <w:rFonts w:ascii="Times New Roman" w:hAnsi="Times New Roman"/>
          <w:b/>
          <w:sz w:val="24"/>
          <w:szCs w:val="24"/>
        </w:rPr>
      </w:pPr>
    </w:p>
    <w:p w14:paraId="5B46803A" w14:textId="77777777" w:rsidR="00117E2C" w:rsidRDefault="00117E2C" w:rsidP="00117E2C">
      <w:pPr>
        <w:spacing w:line="480" w:lineRule="auto"/>
        <w:jc w:val="both"/>
        <w:rPr>
          <w:rFonts w:ascii="Times New Roman" w:hAnsi="Times New Roman"/>
          <w:b/>
          <w:sz w:val="24"/>
          <w:szCs w:val="24"/>
        </w:rPr>
      </w:pPr>
    </w:p>
    <w:p w14:paraId="62CE8E7B" w14:textId="49092F1F" w:rsidR="00117E2C" w:rsidRPr="00117E2C" w:rsidRDefault="00117E2C" w:rsidP="00117E2C">
      <w:pPr>
        <w:spacing w:line="480" w:lineRule="auto"/>
        <w:jc w:val="both"/>
        <w:rPr>
          <w:rFonts w:ascii="Times New Roman" w:hAnsi="Times New Roman"/>
          <w:b/>
          <w:sz w:val="24"/>
          <w:szCs w:val="24"/>
        </w:rPr>
      </w:pPr>
      <w:r w:rsidRPr="00117E2C">
        <w:rPr>
          <w:rFonts w:ascii="Times New Roman" w:hAnsi="Times New Roman"/>
          <w:b/>
          <w:sz w:val="24"/>
          <w:szCs w:val="24"/>
        </w:rPr>
        <w:t xml:space="preserve">Multidrug Resistance Pattern of the Urinary </w:t>
      </w:r>
      <w:r w:rsidRPr="00117E2C">
        <w:rPr>
          <w:rFonts w:ascii="Times New Roman" w:hAnsi="Times New Roman"/>
          <w:b/>
          <w:i/>
          <w:sz w:val="24"/>
          <w:szCs w:val="24"/>
        </w:rPr>
        <w:t xml:space="preserve">Klebsiella </w:t>
      </w:r>
      <w:r w:rsidR="00CB0007">
        <w:rPr>
          <w:rFonts w:ascii="Times New Roman" w:hAnsi="Times New Roman"/>
          <w:b/>
          <w:i/>
          <w:sz w:val="24"/>
          <w:szCs w:val="24"/>
        </w:rPr>
        <w:t>pneumoniae</w:t>
      </w:r>
      <w:r w:rsidRPr="00117E2C">
        <w:rPr>
          <w:rFonts w:ascii="Times New Roman" w:hAnsi="Times New Roman"/>
          <w:b/>
          <w:sz w:val="24"/>
          <w:szCs w:val="24"/>
        </w:rPr>
        <w:t xml:space="preserve"> Isolated from Selected Hospitals of Keffi.</w:t>
      </w:r>
    </w:p>
    <w:p w14:paraId="293CE0EC" w14:textId="6B5BA82B" w:rsidR="00117E2C" w:rsidRPr="00117E2C" w:rsidRDefault="00117E2C" w:rsidP="00117E2C">
      <w:pPr>
        <w:spacing w:line="480" w:lineRule="auto"/>
        <w:jc w:val="both"/>
        <w:rPr>
          <w:rFonts w:ascii="Times New Roman" w:hAnsi="Times New Roman"/>
          <w:sz w:val="24"/>
          <w:szCs w:val="24"/>
        </w:rPr>
      </w:pPr>
      <w:r w:rsidRPr="00117E2C">
        <w:rPr>
          <w:rFonts w:ascii="Times New Roman" w:hAnsi="Times New Roman"/>
          <w:sz w:val="24"/>
          <w:szCs w:val="24"/>
        </w:rPr>
        <w:t xml:space="preserve">Different antimicrobial resistance combinations (Multidrug) by the isolate were recorded </w:t>
      </w:r>
      <w:r w:rsidR="000E1D21">
        <w:rPr>
          <w:rFonts w:ascii="Times New Roman" w:hAnsi="Times New Roman"/>
          <w:sz w:val="24"/>
          <w:szCs w:val="24"/>
        </w:rPr>
        <w:t xml:space="preserve">(Fig. </w:t>
      </w:r>
      <w:r w:rsidR="00714C6E">
        <w:rPr>
          <w:rFonts w:ascii="Times New Roman" w:hAnsi="Times New Roman"/>
          <w:sz w:val="24"/>
          <w:szCs w:val="24"/>
        </w:rPr>
        <w:t>3</w:t>
      </w:r>
      <w:r w:rsidR="000E1D21">
        <w:rPr>
          <w:rFonts w:ascii="Times New Roman" w:hAnsi="Times New Roman"/>
          <w:sz w:val="24"/>
          <w:szCs w:val="24"/>
        </w:rPr>
        <w:t xml:space="preserve">). </w:t>
      </w:r>
      <w:r w:rsidRPr="00117E2C">
        <w:rPr>
          <w:rFonts w:ascii="Times New Roman" w:hAnsi="Times New Roman"/>
          <w:sz w:val="24"/>
          <w:szCs w:val="24"/>
        </w:rPr>
        <w:t>The highest multidrug profile was AM, AU, CEF, CH, CN, CPX, CTZ, OFX, S, TRX 6(30%), followed by AU, CEF, CH, CTZ, S, TRX 5(25%), AU, CEF, CH, CTZ, S, TRX 4(20%) and AU, CEF,</w:t>
      </w:r>
      <w:r w:rsidR="008A2833">
        <w:rPr>
          <w:rFonts w:ascii="Times New Roman" w:hAnsi="Times New Roman"/>
          <w:sz w:val="24"/>
          <w:szCs w:val="24"/>
        </w:rPr>
        <w:t xml:space="preserve"> </w:t>
      </w:r>
      <w:r w:rsidRPr="00117E2C">
        <w:rPr>
          <w:rFonts w:ascii="Times New Roman" w:hAnsi="Times New Roman"/>
          <w:sz w:val="24"/>
          <w:szCs w:val="24"/>
        </w:rPr>
        <w:t>CTZ, S, TRX 2(10%), while the least was CTZ  1(5%) AU, CEF, CH,</w:t>
      </w:r>
      <w:r w:rsidR="00CB0007">
        <w:rPr>
          <w:rFonts w:ascii="Times New Roman" w:hAnsi="Times New Roman"/>
          <w:sz w:val="24"/>
          <w:szCs w:val="24"/>
        </w:rPr>
        <w:t xml:space="preserve"> </w:t>
      </w:r>
      <w:r w:rsidRPr="00117E2C">
        <w:rPr>
          <w:rFonts w:ascii="Times New Roman" w:hAnsi="Times New Roman"/>
          <w:sz w:val="24"/>
          <w:szCs w:val="24"/>
        </w:rPr>
        <w:t>CTZ, OFX, S, TRX 1(5%) and AU, CEF, CH, CN, CPX, CTZ, S, TRX 1(5%) respectively (P</w:t>
      </w:r>
      <w:r>
        <w:rPr>
          <w:rFonts w:ascii="Times New Roman" w:hAnsi="Times New Roman"/>
          <w:sz w:val="24"/>
          <w:szCs w:val="24"/>
        </w:rPr>
        <w:t>&gt;</w:t>
      </w:r>
      <w:r w:rsidRPr="00117E2C">
        <w:rPr>
          <w:rFonts w:ascii="Times New Roman" w:hAnsi="Times New Roman"/>
          <w:sz w:val="24"/>
          <w:szCs w:val="24"/>
        </w:rPr>
        <w:t>0.</w:t>
      </w:r>
      <w:r>
        <w:rPr>
          <w:rFonts w:ascii="Times New Roman" w:hAnsi="Times New Roman"/>
          <w:sz w:val="24"/>
          <w:szCs w:val="24"/>
        </w:rPr>
        <w:t>05</w:t>
      </w:r>
      <w:r w:rsidRPr="00117E2C">
        <w:rPr>
          <w:rFonts w:ascii="Times New Roman" w:hAnsi="Times New Roman"/>
          <w:sz w:val="24"/>
          <w:szCs w:val="24"/>
        </w:rPr>
        <w:t>).</w:t>
      </w:r>
    </w:p>
    <w:p w14:paraId="57E2B63D" w14:textId="2F762883" w:rsidR="005150F4" w:rsidRPr="002104DD" w:rsidRDefault="005150F4" w:rsidP="00442D30">
      <w:pPr>
        <w:pStyle w:val="ListParagraph"/>
        <w:spacing w:line="480" w:lineRule="auto"/>
        <w:ind w:left="360"/>
        <w:jc w:val="both"/>
        <w:rPr>
          <w:rFonts w:ascii="Times New Roman" w:hAnsi="Times New Roman"/>
          <w:sz w:val="24"/>
          <w:szCs w:val="24"/>
        </w:rPr>
      </w:pPr>
    </w:p>
    <w:p w14:paraId="62FD0813" w14:textId="2FD919AB" w:rsidR="005150F4" w:rsidRDefault="005150F4" w:rsidP="00442D30">
      <w:pPr>
        <w:pStyle w:val="ListParagraph"/>
        <w:spacing w:line="480" w:lineRule="auto"/>
        <w:ind w:left="360"/>
        <w:jc w:val="both"/>
        <w:rPr>
          <w:rFonts w:ascii="Times New Roman" w:hAnsi="Times New Roman"/>
          <w:sz w:val="24"/>
          <w:szCs w:val="24"/>
        </w:rPr>
      </w:pPr>
    </w:p>
    <w:p w14:paraId="36BA7F14" w14:textId="2BA9E075" w:rsidR="00117E2C" w:rsidRDefault="00117E2C" w:rsidP="00442D30">
      <w:pPr>
        <w:pStyle w:val="ListParagraph"/>
        <w:spacing w:line="480" w:lineRule="auto"/>
        <w:ind w:left="360"/>
        <w:jc w:val="both"/>
        <w:rPr>
          <w:rFonts w:ascii="Times New Roman" w:hAnsi="Times New Roman"/>
          <w:sz w:val="24"/>
          <w:szCs w:val="24"/>
        </w:rPr>
      </w:pPr>
    </w:p>
    <w:p w14:paraId="2F14B934" w14:textId="4911CB6B" w:rsidR="00117E2C" w:rsidRDefault="00117E2C" w:rsidP="00442D30">
      <w:pPr>
        <w:pStyle w:val="ListParagraph"/>
        <w:spacing w:line="480" w:lineRule="auto"/>
        <w:ind w:left="360"/>
        <w:jc w:val="both"/>
        <w:rPr>
          <w:rFonts w:ascii="Times New Roman" w:hAnsi="Times New Roman"/>
          <w:sz w:val="24"/>
          <w:szCs w:val="24"/>
        </w:rPr>
      </w:pPr>
    </w:p>
    <w:p w14:paraId="4AB5A54E" w14:textId="35938E95" w:rsidR="00117E2C" w:rsidRDefault="00117E2C" w:rsidP="00442D30">
      <w:pPr>
        <w:pStyle w:val="ListParagraph"/>
        <w:spacing w:line="480" w:lineRule="auto"/>
        <w:ind w:left="360"/>
        <w:jc w:val="both"/>
        <w:rPr>
          <w:rFonts w:ascii="Times New Roman" w:hAnsi="Times New Roman"/>
          <w:sz w:val="24"/>
          <w:szCs w:val="24"/>
        </w:rPr>
      </w:pPr>
    </w:p>
    <w:p w14:paraId="78D1BD85" w14:textId="21609DE4" w:rsidR="00117E2C" w:rsidRDefault="00117E2C" w:rsidP="00442D30">
      <w:pPr>
        <w:pStyle w:val="ListParagraph"/>
        <w:spacing w:line="480" w:lineRule="auto"/>
        <w:ind w:left="360"/>
        <w:jc w:val="both"/>
        <w:rPr>
          <w:rFonts w:ascii="Times New Roman" w:hAnsi="Times New Roman"/>
          <w:sz w:val="24"/>
          <w:szCs w:val="24"/>
        </w:rPr>
      </w:pPr>
    </w:p>
    <w:p w14:paraId="1295F000" w14:textId="77777777" w:rsidR="00117E2C" w:rsidRPr="002104DD" w:rsidRDefault="00117E2C" w:rsidP="00442D30">
      <w:pPr>
        <w:pStyle w:val="ListParagraph"/>
        <w:spacing w:line="480" w:lineRule="auto"/>
        <w:ind w:left="360"/>
        <w:jc w:val="both"/>
        <w:rPr>
          <w:rFonts w:ascii="Times New Roman" w:hAnsi="Times New Roman"/>
          <w:sz w:val="24"/>
          <w:szCs w:val="24"/>
        </w:rPr>
      </w:pPr>
    </w:p>
    <w:p w14:paraId="44241976" w14:textId="37F1A952" w:rsidR="005150F4" w:rsidRPr="002104DD" w:rsidRDefault="005150F4" w:rsidP="00442D30">
      <w:pPr>
        <w:pStyle w:val="ListParagraph"/>
        <w:spacing w:line="480" w:lineRule="auto"/>
        <w:ind w:left="360"/>
        <w:jc w:val="both"/>
        <w:rPr>
          <w:rFonts w:ascii="Times New Roman" w:hAnsi="Times New Roman"/>
          <w:sz w:val="24"/>
          <w:szCs w:val="24"/>
        </w:rPr>
      </w:pPr>
    </w:p>
    <w:p w14:paraId="4CF98661" w14:textId="1BA51E0B" w:rsidR="005150F4" w:rsidRPr="002104DD" w:rsidRDefault="005150F4" w:rsidP="00442D30">
      <w:pPr>
        <w:pStyle w:val="ListParagraph"/>
        <w:spacing w:line="480" w:lineRule="auto"/>
        <w:ind w:left="360"/>
        <w:jc w:val="both"/>
        <w:rPr>
          <w:rFonts w:ascii="Times New Roman" w:hAnsi="Times New Roman"/>
          <w:sz w:val="24"/>
          <w:szCs w:val="24"/>
        </w:rPr>
      </w:pPr>
    </w:p>
    <w:p w14:paraId="287E4791" w14:textId="0F8C48AA" w:rsidR="005150F4" w:rsidRPr="002104DD" w:rsidRDefault="005150F4" w:rsidP="00442D30">
      <w:pPr>
        <w:pStyle w:val="ListParagraph"/>
        <w:spacing w:line="480" w:lineRule="auto"/>
        <w:ind w:left="360"/>
        <w:jc w:val="both"/>
        <w:rPr>
          <w:rFonts w:ascii="Times New Roman" w:hAnsi="Times New Roman"/>
          <w:sz w:val="24"/>
          <w:szCs w:val="24"/>
        </w:rPr>
      </w:pPr>
    </w:p>
    <w:p w14:paraId="13CC6413" w14:textId="1D24DE02" w:rsidR="005150F4" w:rsidRDefault="005150F4" w:rsidP="00442D30">
      <w:pPr>
        <w:pStyle w:val="ListParagraph"/>
        <w:spacing w:line="480" w:lineRule="auto"/>
        <w:ind w:left="360"/>
        <w:jc w:val="both"/>
        <w:rPr>
          <w:rFonts w:ascii="Times New Roman" w:hAnsi="Times New Roman"/>
          <w:sz w:val="24"/>
          <w:szCs w:val="24"/>
        </w:rPr>
      </w:pPr>
    </w:p>
    <w:p w14:paraId="2A65BA6F" w14:textId="1BAE07A6" w:rsidR="00117E2C" w:rsidRDefault="00117E2C" w:rsidP="00442D30">
      <w:pPr>
        <w:pStyle w:val="ListParagraph"/>
        <w:spacing w:line="480" w:lineRule="auto"/>
        <w:ind w:left="360"/>
        <w:jc w:val="both"/>
        <w:rPr>
          <w:rFonts w:ascii="Times New Roman" w:hAnsi="Times New Roman"/>
          <w:sz w:val="24"/>
          <w:szCs w:val="24"/>
        </w:rPr>
      </w:pPr>
    </w:p>
    <w:p w14:paraId="7E681E2D" w14:textId="7B5AB15C" w:rsidR="00117E2C" w:rsidRDefault="00117E2C" w:rsidP="00442D30">
      <w:pPr>
        <w:pStyle w:val="ListParagraph"/>
        <w:spacing w:line="480" w:lineRule="auto"/>
        <w:ind w:left="360"/>
        <w:jc w:val="both"/>
        <w:rPr>
          <w:rFonts w:ascii="Times New Roman" w:hAnsi="Times New Roman"/>
          <w:sz w:val="24"/>
          <w:szCs w:val="24"/>
        </w:rPr>
      </w:pPr>
    </w:p>
    <w:p w14:paraId="615310EE" w14:textId="4ABD53B3" w:rsidR="00117E2C" w:rsidRDefault="00117E2C" w:rsidP="00442D30">
      <w:pPr>
        <w:pStyle w:val="ListParagraph"/>
        <w:spacing w:line="480" w:lineRule="auto"/>
        <w:ind w:left="360"/>
        <w:jc w:val="both"/>
        <w:rPr>
          <w:rFonts w:ascii="Times New Roman" w:hAnsi="Times New Roman"/>
          <w:sz w:val="24"/>
          <w:szCs w:val="24"/>
        </w:rPr>
      </w:pPr>
    </w:p>
    <w:p w14:paraId="5C40E0AD" w14:textId="77777777" w:rsidR="00117E2C" w:rsidRPr="002104DD" w:rsidRDefault="00117E2C" w:rsidP="00442D30">
      <w:pPr>
        <w:pStyle w:val="ListParagraph"/>
        <w:spacing w:line="480" w:lineRule="auto"/>
        <w:ind w:left="360"/>
        <w:jc w:val="both"/>
        <w:rPr>
          <w:rFonts w:ascii="Times New Roman" w:hAnsi="Times New Roman"/>
          <w:sz w:val="24"/>
          <w:szCs w:val="24"/>
        </w:rPr>
      </w:pPr>
    </w:p>
    <w:p w14:paraId="4A6AAB56" w14:textId="33747971" w:rsidR="005150F4" w:rsidRPr="00117E2C" w:rsidRDefault="005150F4" w:rsidP="00442D30">
      <w:pPr>
        <w:pStyle w:val="ListParagraph"/>
        <w:spacing w:line="480" w:lineRule="auto"/>
        <w:ind w:left="360"/>
        <w:jc w:val="both"/>
        <w:rPr>
          <w:rFonts w:ascii="Times New Roman" w:hAnsi="Times New Roman"/>
          <w:b/>
          <w:bCs/>
          <w:sz w:val="24"/>
          <w:szCs w:val="24"/>
        </w:rPr>
      </w:pPr>
      <w:bookmarkStart w:id="2" w:name="_Hlk205451849"/>
    </w:p>
    <w:bookmarkEnd w:id="2"/>
    <w:p w14:paraId="06579BBF" w14:textId="69FEAD19" w:rsidR="005150F4" w:rsidRDefault="005150F4" w:rsidP="00442D30">
      <w:pPr>
        <w:pStyle w:val="ListParagraph"/>
        <w:spacing w:line="480" w:lineRule="auto"/>
        <w:ind w:left="360"/>
        <w:jc w:val="both"/>
        <w:rPr>
          <w:rFonts w:ascii="Times New Roman" w:hAnsi="Times New Roman"/>
          <w:sz w:val="24"/>
          <w:szCs w:val="24"/>
        </w:rPr>
      </w:pPr>
    </w:p>
    <w:p w14:paraId="20EA35EA" w14:textId="77777777" w:rsidR="000E1D21" w:rsidRDefault="00BD5989" w:rsidP="000E1D21">
      <w:pPr>
        <w:pStyle w:val="ListParagraph"/>
        <w:keepNext/>
        <w:spacing w:line="480" w:lineRule="auto"/>
        <w:ind w:left="360"/>
        <w:jc w:val="both"/>
      </w:pPr>
      <w:r>
        <w:rPr>
          <w:noProof/>
        </w:rPr>
        <w:drawing>
          <wp:inline distT="0" distB="0" distL="0" distR="0" wp14:anchorId="5A1EB92B" wp14:editId="67B29BE2">
            <wp:extent cx="5486400" cy="274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drug_resistance_patterns.png"/>
                    <pic:cNvPicPr/>
                  </pic:nvPicPr>
                  <pic:blipFill>
                    <a:blip r:embed="rId10"/>
                    <a:stretch>
                      <a:fillRect/>
                    </a:stretch>
                  </pic:blipFill>
                  <pic:spPr>
                    <a:xfrm>
                      <a:off x="0" y="0"/>
                      <a:ext cx="5486400" cy="2743200"/>
                    </a:xfrm>
                    <a:prstGeom prst="rect">
                      <a:avLst/>
                    </a:prstGeom>
                  </pic:spPr>
                </pic:pic>
              </a:graphicData>
            </a:graphic>
          </wp:inline>
        </w:drawing>
      </w:r>
    </w:p>
    <w:p w14:paraId="6A43998E" w14:textId="3A76E538" w:rsidR="005150F4" w:rsidRPr="000E1D21" w:rsidRDefault="000E1D21" w:rsidP="000E1D21">
      <w:pPr>
        <w:pStyle w:val="Caption"/>
        <w:jc w:val="both"/>
        <w:rPr>
          <w:rFonts w:ascii="Times New Roman" w:hAnsi="Times New Roman"/>
          <w:color w:val="auto"/>
          <w:sz w:val="24"/>
          <w:szCs w:val="24"/>
        </w:rPr>
      </w:pPr>
      <w:r w:rsidRPr="000E1D21">
        <w:rPr>
          <w:color w:val="auto"/>
        </w:rPr>
        <w:t xml:space="preserve">Key: AM= Amoxicillin, AU= Augmentin, CEF= </w:t>
      </w:r>
      <w:proofErr w:type="spellStart"/>
      <w:r w:rsidRPr="000E1D21">
        <w:rPr>
          <w:color w:val="auto"/>
        </w:rPr>
        <w:t>Cefurexime</w:t>
      </w:r>
      <w:proofErr w:type="spellEnd"/>
      <w:r w:rsidRPr="000E1D21">
        <w:rPr>
          <w:color w:val="auto"/>
        </w:rPr>
        <w:t>, CH= Chloramphenicol, CN= Gentamycin, CPX= Ciprofloxacin, CTZ= Ceftazidime, OFX= Ofloxacin, S= Streptomycin, TRX= Ceftriaxone</w:t>
      </w:r>
    </w:p>
    <w:p w14:paraId="6E729215" w14:textId="203E19C8" w:rsidR="00BD5989" w:rsidRPr="000E1D21" w:rsidRDefault="00BD5989" w:rsidP="000E1D21">
      <w:pPr>
        <w:spacing w:line="480" w:lineRule="auto"/>
        <w:jc w:val="both"/>
        <w:rPr>
          <w:rFonts w:ascii="Times New Roman" w:hAnsi="Times New Roman"/>
          <w:sz w:val="24"/>
          <w:szCs w:val="24"/>
        </w:rPr>
      </w:pPr>
      <w:r w:rsidRPr="000E1D21">
        <w:rPr>
          <w:rFonts w:ascii="Times New Roman" w:hAnsi="Times New Roman"/>
          <w:sz w:val="24"/>
          <w:szCs w:val="24"/>
        </w:rPr>
        <w:t xml:space="preserve">Fig. </w:t>
      </w:r>
      <w:r w:rsidR="00714C6E">
        <w:rPr>
          <w:rFonts w:ascii="Times New Roman" w:hAnsi="Times New Roman"/>
          <w:sz w:val="24"/>
          <w:szCs w:val="24"/>
        </w:rPr>
        <w:t>3</w:t>
      </w:r>
      <w:r w:rsidRPr="000E1D21">
        <w:rPr>
          <w:rFonts w:ascii="Times New Roman" w:hAnsi="Times New Roman"/>
          <w:sz w:val="24"/>
          <w:szCs w:val="24"/>
        </w:rPr>
        <w:t xml:space="preserve">. Multidrug Resistance Pattern of the Urinary </w:t>
      </w:r>
      <w:r w:rsidRPr="000E1D21">
        <w:rPr>
          <w:rFonts w:ascii="Times New Roman" w:hAnsi="Times New Roman"/>
          <w:i/>
          <w:sz w:val="24"/>
          <w:szCs w:val="24"/>
        </w:rPr>
        <w:t>Klebsiella pneumoniae</w:t>
      </w:r>
      <w:r w:rsidRPr="000E1D21">
        <w:rPr>
          <w:rFonts w:ascii="Times New Roman" w:hAnsi="Times New Roman"/>
          <w:sz w:val="24"/>
          <w:szCs w:val="24"/>
        </w:rPr>
        <w:t xml:space="preserve"> Isolated from Selected Hospitals of Keffi, Nasarawa State, Nigeria</w:t>
      </w:r>
      <w:r w:rsidR="0031363F">
        <w:rPr>
          <w:rFonts w:ascii="Times New Roman" w:hAnsi="Times New Roman"/>
          <w:sz w:val="24"/>
          <w:szCs w:val="24"/>
        </w:rPr>
        <w:t>.</w:t>
      </w:r>
      <w:r w:rsidRPr="000E1D21">
        <w:rPr>
          <w:rFonts w:ascii="Times New Roman" w:hAnsi="Times New Roman"/>
          <w:sz w:val="24"/>
          <w:szCs w:val="24"/>
        </w:rPr>
        <w:t xml:space="preserve"> </w:t>
      </w:r>
    </w:p>
    <w:p w14:paraId="0A790B56" w14:textId="60B49079" w:rsidR="005150F4" w:rsidRDefault="005150F4" w:rsidP="00442D30">
      <w:pPr>
        <w:pStyle w:val="ListParagraph"/>
        <w:spacing w:line="480" w:lineRule="auto"/>
        <w:ind w:left="360"/>
        <w:jc w:val="both"/>
        <w:rPr>
          <w:rFonts w:ascii="Times New Roman" w:hAnsi="Times New Roman"/>
          <w:sz w:val="24"/>
          <w:szCs w:val="24"/>
        </w:rPr>
      </w:pPr>
    </w:p>
    <w:p w14:paraId="0A174E92" w14:textId="3B2DFDFF" w:rsidR="005150F4" w:rsidRDefault="005150F4" w:rsidP="00442D30">
      <w:pPr>
        <w:pStyle w:val="ListParagraph"/>
        <w:spacing w:line="480" w:lineRule="auto"/>
        <w:ind w:left="360"/>
        <w:jc w:val="both"/>
        <w:rPr>
          <w:rFonts w:ascii="Times New Roman" w:hAnsi="Times New Roman"/>
          <w:sz w:val="24"/>
          <w:szCs w:val="24"/>
        </w:rPr>
      </w:pPr>
    </w:p>
    <w:p w14:paraId="6E75F9FF" w14:textId="3F04AE16" w:rsidR="005150F4" w:rsidRDefault="005150F4" w:rsidP="00442D30">
      <w:pPr>
        <w:pStyle w:val="ListParagraph"/>
        <w:spacing w:line="480" w:lineRule="auto"/>
        <w:ind w:left="360"/>
        <w:jc w:val="both"/>
        <w:rPr>
          <w:rFonts w:ascii="Times New Roman" w:hAnsi="Times New Roman"/>
          <w:sz w:val="24"/>
          <w:szCs w:val="24"/>
        </w:rPr>
      </w:pPr>
    </w:p>
    <w:p w14:paraId="319764F9" w14:textId="18097C47" w:rsidR="005150F4" w:rsidRDefault="005150F4" w:rsidP="00442D30">
      <w:pPr>
        <w:pStyle w:val="ListParagraph"/>
        <w:spacing w:line="480" w:lineRule="auto"/>
        <w:ind w:left="360"/>
        <w:jc w:val="both"/>
        <w:rPr>
          <w:rFonts w:ascii="Times New Roman" w:hAnsi="Times New Roman"/>
          <w:sz w:val="24"/>
          <w:szCs w:val="24"/>
        </w:rPr>
      </w:pPr>
    </w:p>
    <w:p w14:paraId="3EF15EC6" w14:textId="4CCDA77F" w:rsidR="005150F4" w:rsidRDefault="005150F4" w:rsidP="00442D30">
      <w:pPr>
        <w:pStyle w:val="ListParagraph"/>
        <w:spacing w:line="480" w:lineRule="auto"/>
        <w:ind w:left="360"/>
        <w:jc w:val="both"/>
        <w:rPr>
          <w:rFonts w:ascii="Times New Roman" w:hAnsi="Times New Roman"/>
          <w:sz w:val="24"/>
          <w:szCs w:val="24"/>
        </w:rPr>
      </w:pPr>
    </w:p>
    <w:p w14:paraId="089F9D9D" w14:textId="6E6E47C8" w:rsidR="005150F4" w:rsidRDefault="005150F4" w:rsidP="00442D30">
      <w:pPr>
        <w:pStyle w:val="ListParagraph"/>
        <w:spacing w:line="480" w:lineRule="auto"/>
        <w:ind w:left="360"/>
        <w:jc w:val="both"/>
        <w:rPr>
          <w:rFonts w:ascii="Times New Roman" w:hAnsi="Times New Roman"/>
          <w:sz w:val="24"/>
          <w:szCs w:val="24"/>
        </w:rPr>
      </w:pPr>
    </w:p>
    <w:p w14:paraId="17C4A2E5" w14:textId="77777777" w:rsidR="005150F4" w:rsidRDefault="005150F4" w:rsidP="00442D30">
      <w:pPr>
        <w:pStyle w:val="ListParagraph"/>
        <w:spacing w:line="480" w:lineRule="auto"/>
        <w:ind w:left="360"/>
        <w:jc w:val="both"/>
        <w:rPr>
          <w:rFonts w:ascii="Times New Roman" w:hAnsi="Times New Roman"/>
          <w:sz w:val="24"/>
          <w:szCs w:val="24"/>
        </w:rPr>
      </w:pPr>
    </w:p>
    <w:p w14:paraId="376EB01E" w14:textId="2C674704" w:rsidR="00FB0530" w:rsidRDefault="00FB0530" w:rsidP="00442D30">
      <w:pPr>
        <w:pStyle w:val="ListParagraph"/>
        <w:spacing w:line="480" w:lineRule="auto"/>
        <w:ind w:left="360"/>
        <w:jc w:val="both"/>
        <w:rPr>
          <w:rFonts w:ascii="Times New Roman" w:hAnsi="Times New Roman"/>
          <w:sz w:val="24"/>
          <w:szCs w:val="24"/>
        </w:rPr>
      </w:pPr>
    </w:p>
    <w:p w14:paraId="3EAB2098" w14:textId="460E3B5D" w:rsidR="00FB0530" w:rsidRPr="000E1D21" w:rsidRDefault="00FB0530" w:rsidP="000E1D21">
      <w:pPr>
        <w:spacing w:line="480" w:lineRule="auto"/>
        <w:jc w:val="both"/>
        <w:rPr>
          <w:rFonts w:ascii="Times New Roman" w:hAnsi="Times New Roman"/>
          <w:sz w:val="24"/>
          <w:szCs w:val="24"/>
        </w:rPr>
      </w:pPr>
    </w:p>
    <w:p w14:paraId="70D9AE45" w14:textId="77777777" w:rsidR="008A2833" w:rsidRDefault="008A2833" w:rsidP="00B855AE">
      <w:pPr>
        <w:spacing w:line="480" w:lineRule="auto"/>
        <w:jc w:val="both"/>
        <w:rPr>
          <w:rFonts w:ascii="Times New Roman" w:hAnsi="Times New Roman"/>
          <w:b/>
          <w:sz w:val="24"/>
          <w:szCs w:val="24"/>
        </w:rPr>
      </w:pPr>
    </w:p>
    <w:p w14:paraId="7ECA3B0A" w14:textId="650E4E2B" w:rsidR="00B855AE" w:rsidRPr="002104DD" w:rsidRDefault="00B855AE" w:rsidP="00B855AE">
      <w:pPr>
        <w:spacing w:line="480" w:lineRule="auto"/>
        <w:jc w:val="both"/>
        <w:rPr>
          <w:b/>
          <w:sz w:val="24"/>
          <w:szCs w:val="24"/>
        </w:rPr>
      </w:pPr>
      <w:r w:rsidRPr="002104DD">
        <w:rPr>
          <w:rFonts w:ascii="Times New Roman" w:hAnsi="Times New Roman"/>
          <w:b/>
          <w:sz w:val="24"/>
          <w:szCs w:val="24"/>
        </w:rPr>
        <w:t xml:space="preserve">Phenotypic Detection of ESBL-Producing </w:t>
      </w:r>
      <w:r w:rsidRPr="002104DD">
        <w:rPr>
          <w:rFonts w:ascii="Times New Roman" w:hAnsi="Times New Roman"/>
          <w:b/>
          <w:i/>
          <w:sz w:val="24"/>
          <w:szCs w:val="24"/>
        </w:rPr>
        <w:t>Klebsiella pneumoniae</w:t>
      </w:r>
    </w:p>
    <w:p w14:paraId="2F47FC53" w14:textId="1AD0D112" w:rsidR="00B855AE" w:rsidRPr="002104DD" w:rsidRDefault="00B855AE" w:rsidP="00B855AE">
      <w:pPr>
        <w:spacing w:line="480" w:lineRule="auto"/>
        <w:jc w:val="both"/>
        <w:rPr>
          <w:rFonts w:ascii="Times New Roman" w:hAnsi="Times New Roman"/>
          <w:sz w:val="24"/>
          <w:szCs w:val="24"/>
        </w:rPr>
      </w:pPr>
      <w:r w:rsidRPr="002104DD">
        <w:rPr>
          <w:rFonts w:ascii="Times New Roman" w:hAnsi="Times New Roman"/>
          <w:sz w:val="24"/>
          <w:szCs w:val="24"/>
        </w:rPr>
        <w:t xml:space="preserve">Out of the 20 positive isolates, 16 were found to be </w:t>
      </w:r>
      <w:r w:rsidR="00061E15">
        <w:rPr>
          <w:rFonts w:ascii="Times New Roman" w:hAnsi="Times New Roman"/>
          <w:sz w:val="24"/>
          <w:szCs w:val="24"/>
        </w:rPr>
        <w:t>ESBL-producing</w:t>
      </w:r>
      <w:r w:rsidRPr="002104DD">
        <w:rPr>
          <w:rFonts w:ascii="Times New Roman" w:hAnsi="Times New Roman"/>
          <w:sz w:val="24"/>
          <w:szCs w:val="24"/>
        </w:rPr>
        <w:t xml:space="preserve"> after screening using the phenotypic disc </w:t>
      </w:r>
      <w:r w:rsidR="000C1B6C" w:rsidRPr="002104DD">
        <w:rPr>
          <w:rFonts w:ascii="Times New Roman" w:hAnsi="Times New Roman"/>
          <w:sz w:val="24"/>
          <w:szCs w:val="24"/>
        </w:rPr>
        <w:t>diffusion method</w:t>
      </w:r>
      <w:r w:rsidRPr="002104DD">
        <w:rPr>
          <w:rFonts w:ascii="Times New Roman" w:hAnsi="Times New Roman"/>
          <w:sz w:val="24"/>
          <w:szCs w:val="24"/>
        </w:rPr>
        <w:t>,</w:t>
      </w:r>
      <w:r w:rsidR="00061E15">
        <w:rPr>
          <w:rFonts w:ascii="Times New Roman" w:hAnsi="Times New Roman"/>
          <w:sz w:val="24"/>
          <w:szCs w:val="24"/>
        </w:rPr>
        <w:t xml:space="preserve"> and </w:t>
      </w:r>
      <w:r w:rsidRPr="002104DD">
        <w:rPr>
          <w:rFonts w:ascii="Times New Roman" w:hAnsi="Times New Roman"/>
          <w:sz w:val="24"/>
          <w:szCs w:val="24"/>
        </w:rPr>
        <w:t xml:space="preserve">15 </w:t>
      </w:r>
      <w:r w:rsidR="00A8492A" w:rsidRPr="002104DD">
        <w:rPr>
          <w:rFonts w:ascii="Times New Roman" w:hAnsi="Times New Roman"/>
          <w:sz w:val="24"/>
          <w:szCs w:val="24"/>
        </w:rPr>
        <w:t>were confirmed</w:t>
      </w:r>
      <w:r w:rsidRPr="002104DD">
        <w:rPr>
          <w:rFonts w:ascii="Times New Roman" w:hAnsi="Times New Roman"/>
          <w:sz w:val="24"/>
          <w:szCs w:val="24"/>
        </w:rPr>
        <w:t xml:space="preserve"> to be </w:t>
      </w:r>
      <w:r w:rsidR="00061E15">
        <w:rPr>
          <w:rFonts w:ascii="Times New Roman" w:hAnsi="Times New Roman"/>
          <w:sz w:val="24"/>
          <w:szCs w:val="24"/>
        </w:rPr>
        <w:t>ESBL-producing</w:t>
      </w:r>
      <w:r w:rsidRPr="002104DD">
        <w:rPr>
          <w:rFonts w:ascii="Times New Roman" w:hAnsi="Times New Roman"/>
          <w:sz w:val="24"/>
          <w:szCs w:val="24"/>
        </w:rPr>
        <w:t xml:space="preserve"> </w:t>
      </w:r>
      <w:r w:rsidRPr="002104DD">
        <w:rPr>
          <w:rFonts w:ascii="Times New Roman" w:hAnsi="Times New Roman"/>
          <w:i/>
          <w:sz w:val="24"/>
          <w:szCs w:val="24"/>
        </w:rPr>
        <w:t>Klebsiella pneumoniae</w:t>
      </w:r>
      <w:r w:rsidRPr="002104DD">
        <w:rPr>
          <w:rFonts w:ascii="Times New Roman" w:hAnsi="Times New Roman"/>
          <w:sz w:val="24"/>
          <w:szCs w:val="24"/>
        </w:rPr>
        <w:t xml:space="preserve"> after the </w:t>
      </w:r>
      <w:r w:rsidR="000C1B6C" w:rsidRPr="002104DD">
        <w:rPr>
          <w:rFonts w:ascii="Times New Roman" w:hAnsi="Times New Roman"/>
          <w:sz w:val="24"/>
          <w:szCs w:val="24"/>
        </w:rPr>
        <w:t>combined</w:t>
      </w:r>
      <w:r w:rsidRPr="002104DD">
        <w:rPr>
          <w:rFonts w:ascii="Times New Roman" w:hAnsi="Times New Roman"/>
          <w:sz w:val="24"/>
          <w:szCs w:val="24"/>
        </w:rPr>
        <w:t xml:space="preserve"> disc test</w:t>
      </w:r>
      <w:r w:rsidR="008A2833">
        <w:rPr>
          <w:rFonts w:ascii="Times New Roman" w:hAnsi="Times New Roman"/>
          <w:sz w:val="24"/>
          <w:szCs w:val="24"/>
        </w:rPr>
        <w:t xml:space="preserve"> (</w:t>
      </w:r>
      <w:r w:rsidRPr="002104DD">
        <w:rPr>
          <w:rFonts w:ascii="Times New Roman" w:hAnsi="Times New Roman"/>
          <w:sz w:val="24"/>
          <w:szCs w:val="24"/>
        </w:rPr>
        <w:t xml:space="preserve">Table </w:t>
      </w:r>
      <w:r w:rsidR="001018B1">
        <w:rPr>
          <w:rFonts w:ascii="Times New Roman" w:hAnsi="Times New Roman"/>
          <w:sz w:val="24"/>
          <w:szCs w:val="24"/>
        </w:rPr>
        <w:t>2</w:t>
      </w:r>
      <w:r w:rsidR="008A2833">
        <w:rPr>
          <w:rFonts w:ascii="Times New Roman" w:hAnsi="Times New Roman"/>
          <w:sz w:val="24"/>
          <w:szCs w:val="24"/>
        </w:rPr>
        <w:t>)</w:t>
      </w:r>
      <w:r w:rsidRPr="002104DD">
        <w:rPr>
          <w:rFonts w:ascii="Times New Roman" w:hAnsi="Times New Roman"/>
          <w:sz w:val="24"/>
          <w:szCs w:val="24"/>
        </w:rPr>
        <w:t xml:space="preserve">. FMCK recorded the highest </w:t>
      </w:r>
      <w:r w:rsidR="00061E15">
        <w:rPr>
          <w:rFonts w:ascii="Times New Roman" w:hAnsi="Times New Roman"/>
          <w:sz w:val="24"/>
          <w:szCs w:val="24"/>
        </w:rPr>
        <w:t xml:space="preserve">number of </w:t>
      </w:r>
      <w:r w:rsidRPr="002104DD">
        <w:rPr>
          <w:rFonts w:ascii="Times New Roman" w:hAnsi="Times New Roman"/>
          <w:sz w:val="24"/>
          <w:szCs w:val="24"/>
        </w:rPr>
        <w:t>ESBL producers</w:t>
      </w:r>
      <w:r w:rsidR="008A2833">
        <w:rPr>
          <w:rFonts w:ascii="Times New Roman" w:hAnsi="Times New Roman"/>
          <w:sz w:val="24"/>
          <w:szCs w:val="24"/>
        </w:rPr>
        <w:t>,</w:t>
      </w:r>
      <w:r w:rsidRPr="002104DD">
        <w:rPr>
          <w:rFonts w:ascii="Times New Roman" w:hAnsi="Times New Roman"/>
          <w:sz w:val="24"/>
          <w:szCs w:val="24"/>
        </w:rPr>
        <w:t xml:space="preserve"> 7(46.6%)</w:t>
      </w:r>
      <w:r w:rsidR="00061E15">
        <w:rPr>
          <w:rFonts w:ascii="Times New Roman" w:hAnsi="Times New Roman"/>
          <w:sz w:val="24"/>
          <w:szCs w:val="24"/>
        </w:rPr>
        <w:t>,</w:t>
      </w:r>
      <w:r w:rsidRPr="002104DD">
        <w:rPr>
          <w:rFonts w:ascii="Times New Roman" w:hAnsi="Times New Roman"/>
          <w:sz w:val="24"/>
          <w:szCs w:val="24"/>
        </w:rPr>
        <w:t xml:space="preserve"> followed by GHK 3(20.0%), PHC AW 2(13.3%)</w:t>
      </w:r>
      <w:r w:rsidR="00061E15">
        <w:rPr>
          <w:rFonts w:ascii="Times New Roman" w:hAnsi="Times New Roman"/>
          <w:sz w:val="24"/>
          <w:szCs w:val="24"/>
        </w:rPr>
        <w:t>,</w:t>
      </w:r>
      <w:r w:rsidRPr="002104DD">
        <w:rPr>
          <w:rFonts w:ascii="Times New Roman" w:hAnsi="Times New Roman"/>
          <w:sz w:val="24"/>
          <w:szCs w:val="24"/>
        </w:rPr>
        <w:t xml:space="preserve"> while the l</w:t>
      </w:r>
      <w:r w:rsidR="000C1B6C" w:rsidRPr="002104DD">
        <w:rPr>
          <w:rFonts w:ascii="Times New Roman" w:hAnsi="Times New Roman"/>
          <w:sz w:val="24"/>
          <w:szCs w:val="24"/>
        </w:rPr>
        <w:t>ow</w:t>
      </w:r>
      <w:r w:rsidRPr="002104DD">
        <w:rPr>
          <w:rFonts w:ascii="Times New Roman" w:hAnsi="Times New Roman"/>
          <w:sz w:val="24"/>
          <w:szCs w:val="24"/>
        </w:rPr>
        <w:t xml:space="preserve">est was recorded from PHC KP, PHC AJ and PHC TK 1(6.7%) respectively </w:t>
      </w:r>
      <w:r w:rsidR="006C6971">
        <w:rPr>
          <w:rFonts w:ascii="Times New Roman" w:hAnsi="Times New Roman"/>
          <w:sz w:val="24"/>
          <w:szCs w:val="24"/>
        </w:rPr>
        <w:t>(</w:t>
      </w:r>
      <w:r w:rsidRPr="002104DD">
        <w:rPr>
          <w:rFonts w:ascii="Times New Roman" w:hAnsi="Times New Roman"/>
          <w:sz w:val="24"/>
          <w:szCs w:val="24"/>
        </w:rPr>
        <w:t>P</w:t>
      </w:r>
      <w:r w:rsidR="006C6971">
        <w:rPr>
          <w:rFonts w:ascii="Times New Roman" w:hAnsi="Times New Roman"/>
          <w:sz w:val="24"/>
          <w:szCs w:val="24"/>
        </w:rPr>
        <w:t xml:space="preserve"> &gt;</w:t>
      </w:r>
      <w:r w:rsidRPr="002104DD">
        <w:rPr>
          <w:rFonts w:ascii="Times New Roman" w:hAnsi="Times New Roman"/>
          <w:sz w:val="24"/>
          <w:szCs w:val="24"/>
        </w:rPr>
        <w:t xml:space="preserve"> 0.</w:t>
      </w:r>
      <w:r w:rsidR="006C6971">
        <w:rPr>
          <w:rFonts w:ascii="Times New Roman" w:hAnsi="Times New Roman"/>
          <w:sz w:val="24"/>
          <w:szCs w:val="24"/>
        </w:rPr>
        <w:t>05)</w:t>
      </w:r>
      <w:r w:rsidRPr="002104DD">
        <w:rPr>
          <w:rFonts w:ascii="Times New Roman" w:hAnsi="Times New Roman"/>
          <w:sz w:val="24"/>
          <w:szCs w:val="24"/>
        </w:rPr>
        <w:t>.</w:t>
      </w:r>
    </w:p>
    <w:p w14:paraId="2B0837F4" w14:textId="588D42B4" w:rsidR="00FB0530" w:rsidRPr="002104DD" w:rsidRDefault="00FB0530" w:rsidP="00442D30">
      <w:pPr>
        <w:pStyle w:val="ListParagraph"/>
        <w:spacing w:line="480" w:lineRule="auto"/>
        <w:ind w:left="360"/>
        <w:jc w:val="both"/>
        <w:rPr>
          <w:rFonts w:ascii="Times New Roman" w:hAnsi="Times New Roman"/>
          <w:sz w:val="24"/>
          <w:szCs w:val="24"/>
        </w:rPr>
      </w:pPr>
    </w:p>
    <w:p w14:paraId="3E44D7DF" w14:textId="721A66BE" w:rsidR="00B855AE" w:rsidRPr="002104DD" w:rsidRDefault="00B855AE" w:rsidP="00442D30">
      <w:pPr>
        <w:pStyle w:val="ListParagraph"/>
        <w:spacing w:line="480" w:lineRule="auto"/>
        <w:ind w:left="360"/>
        <w:jc w:val="both"/>
        <w:rPr>
          <w:rFonts w:ascii="Times New Roman" w:hAnsi="Times New Roman"/>
          <w:sz w:val="24"/>
          <w:szCs w:val="24"/>
        </w:rPr>
      </w:pPr>
    </w:p>
    <w:p w14:paraId="79E473F7" w14:textId="4C41CF21" w:rsidR="00B855AE" w:rsidRPr="002104DD" w:rsidRDefault="00B855AE" w:rsidP="00442D30">
      <w:pPr>
        <w:pStyle w:val="ListParagraph"/>
        <w:spacing w:line="480" w:lineRule="auto"/>
        <w:ind w:left="360"/>
        <w:jc w:val="both"/>
        <w:rPr>
          <w:rFonts w:ascii="Times New Roman" w:hAnsi="Times New Roman"/>
          <w:sz w:val="24"/>
          <w:szCs w:val="24"/>
        </w:rPr>
      </w:pPr>
    </w:p>
    <w:p w14:paraId="13B3FD55" w14:textId="7B0A5F45" w:rsidR="00B855AE" w:rsidRPr="002104DD" w:rsidRDefault="00B855AE" w:rsidP="00442D30">
      <w:pPr>
        <w:pStyle w:val="ListParagraph"/>
        <w:spacing w:line="480" w:lineRule="auto"/>
        <w:ind w:left="360"/>
        <w:jc w:val="both"/>
        <w:rPr>
          <w:rFonts w:ascii="Times New Roman" w:hAnsi="Times New Roman"/>
          <w:sz w:val="24"/>
          <w:szCs w:val="24"/>
        </w:rPr>
      </w:pPr>
    </w:p>
    <w:p w14:paraId="57F5DF83" w14:textId="0E8C91C4" w:rsidR="00B855AE" w:rsidRPr="002104DD" w:rsidRDefault="00B855AE" w:rsidP="00442D30">
      <w:pPr>
        <w:pStyle w:val="ListParagraph"/>
        <w:spacing w:line="480" w:lineRule="auto"/>
        <w:ind w:left="360"/>
        <w:jc w:val="both"/>
        <w:rPr>
          <w:rFonts w:ascii="Times New Roman" w:hAnsi="Times New Roman"/>
          <w:sz w:val="24"/>
          <w:szCs w:val="24"/>
        </w:rPr>
      </w:pPr>
    </w:p>
    <w:p w14:paraId="41C0B244" w14:textId="1883BF09" w:rsidR="00B855AE" w:rsidRPr="002104DD" w:rsidRDefault="00B855AE" w:rsidP="00442D30">
      <w:pPr>
        <w:pStyle w:val="ListParagraph"/>
        <w:spacing w:line="480" w:lineRule="auto"/>
        <w:ind w:left="360"/>
        <w:jc w:val="both"/>
        <w:rPr>
          <w:rFonts w:ascii="Times New Roman" w:hAnsi="Times New Roman"/>
          <w:sz w:val="24"/>
          <w:szCs w:val="24"/>
        </w:rPr>
      </w:pPr>
    </w:p>
    <w:p w14:paraId="11447811" w14:textId="15323F2D" w:rsidR="00B855AE" w:rsidRPr="002104DD" w:rsidRDefault="00B855AE" w:rsidP="00442D30">
      <w:pPr>
        <w:pStyle w:val="ListParagraph"/>
        <w:spacing w:line="480" w:lineRule="auto"/>
        <w:ind w:left="360"/>
        <w:jc w:val="both"/>
        <w:rPr>
          <w:rFonts w:ascii="Times New Roman" w:hAnsi="Times New Roman"/>
          <w:sz w:val="24"/>
          <w:szCs w:val="24"/>
        </w:rPr>
      </w:pPr>
    </w:p>
    <w:p w14:paraId="43AE70D9" w14:textId="162C03F6" w:rsidR="00B855AE" w:rsidRPr="002104DD" w:rsidRDefault="00B855AE" w:rsidP="00442D30">
      <w:pPr>
        <w:pStyle w:val="ListParagraph"/>
        <w:spacing w:line="480" w:lineRule="auto"/>
        <w:ind w:left="360"/>
        <w:jc w:val="both"/>
        <w:rPr>
          <w:rFonts w:ascii="Times New Roman" w:hAnsi="Times New Roman"/>
          <w:sz w:val="24"/>
          <w:szCs w:val="24"/>
        </w:rPr>
      </w:pPr>
    </w:p>
    <w:p w14:paraId="31A0A0A7" w14:textId="7A3FE78D" w:rsidR="00B855AE" w:rsidRPr="002104DD" w:rsidRDefault="00B855AE" w:rsidP="00442D30">
      <w:pPr>
        <w:pStyle w:val="ListParagraph"/>
        <w:spacing w:line="480" w:lineRule="auto"/>
        <w:ind w:left="360"/>
        <w:jc w:val="both"/>
        <w:rPr>
          <w:rFonts w:ascii="Times New Roman" w:hAnsi="Times New Roman"/>
          <w:sz w:val="24"/>
          <w:szCs w:val="24"/>
        </w:rPr>
      </w:pPr>
    </w:p>
    <w:p w14:paraId="00A317F8" w14:textId="0BDB2F6F" w:rsidR="00B855AE" w:rsidRPr="002104DD" w:rsidRDefault="00B855AE" w:rsidP="00442D30">
      <w:pPr>
        <w:pStyle w:val="ListParagraph"/>
        <w:spacing w:line="480" w:lineRule="auto"/>
        <w:ind w:left="360"/>
        <w:jc w:val="both"/>
        <w:rPr>
          <w:rFonts w:ascii="Times New Roman" w:hAnsi="Times New Roman"/>
          <w:sz w:val="24"/>
          <w:szCs w:val="24"/>
        </w:rPr>
      </w:pPr>
    </w:p>
    <w:p w14:paraId="72B75A7D" w14:textId="7F175658" w:rsidR="00B855AE" w:rsidRPr="002104DD" w:rsidRDefault="00B855AE" w:rsidP="00442D30">
      <w:pPr>
        <w:pStyle w:val="ListParagraph"/>
        <w:spacing w:line="480" w:lineRule="auto"/>
        <w:ind w:left="360"/>
        <w:jc w:val="both"/>
        <w:rPr>
          <w:rFonts w:ascii="Times New Roman" w:hAnsi="Times New Roman"/>
          <w:sz w:val="24"/>
          <w:szCs w:val="24"/>
        </w:rPr>
      </w:pPr>
    </w:p>
    <w:p w14:paraId="3D5869FA" w14:textId="03E666FA" w:rsidR="00B855AE" w:rsidRPr="002104DD" w:rsidRDefault="00B855AE" w:rsidP="00442D30">
      <w:pPr>
        <w:pStyle w:val="ListParagraph"/>
        <w:spacing w:line="480" w:lineRule="auto"/>
        <w:ind w:left="360"/>
        <w:jc w:val="both"/>
        <w:rPr>
          <w:rFonts w:ascii="Times New Roman" w:hAnsi="Times New Roman"/>
          <w:sz w:val="24"/>
          <w:szCs w:val="24"/>
        </w:rPr>
      </w:pPr>
    </w:p>
    <w:p w14:paraId="39093F6A" w14:textId="32D2A0FF" w:rsidR="00B855AE" w:rsidRPr="002104DD" w:rsidRDefault="00B855AE" w:rsidP="00442D30">
      <w:pPr>
        <w:pStyle w:val="ListParagraph"/>
        <w:spacing w:line="480" w:lineRule="auto"/>
        <w:ind w:left="360"/>
        <w:jc w:val="both"/>
        <w:rPr>
          <w:rFonts w:ascii="Times New Roman" w:hAnsi="Times New Roman"/>
          <w:sz w:val="24"/>
          <w:szCs w:val="24"/>
        </w:rPr>
      </w:pPr>
    </w:p>
    <w:p w14:paraId="653C9303" w14:textId="60F057AD" w:rsidR="00B855AE" w:rsidRDefault="00B855AE" w:rsidP="008C7AF8">
      <w:pPr>
        <w:spacing w:line="480" w:lineRule="auto"/>
        <w:jc w:val="both"/>
        <w:rPr>
          <w:rFonts w:ascii="Times New Roman" w:hAnsi="Times New Roman"/>
          <w:sz w:val="24"/>
          <w:szCs w:val="24"/>
        </w:rPr>
      </w:pPr>
    </w:p>
    <w:p w14:paraId="7F6077DD" w14:textId="32E34854" w:rsidR="004B62C8" w:rsidRDefault="004B62C8" w:rsidP="008C7AF8">
      <w:pPr>
        <w:spacing w:line="480" w:lineRule="auto"/>
        <w:jc w:val="both"/>
        <w:rPr>
          <w:rFonts w:ascii="Times New Roman" w:hAnsi="Times New Roman"/>
          <w:sz w:val="24"/>
          <w:szCs w:val="24"/>
        </w:rPr>
      </w:pPr>
    </w:p>
    <w:p w14:paraId="545A9FD9" w14:textId="77777777" w:rsidR="004B62C8" w:rsidRPr="002104DD" w:rsidRDefault="004B62C8" w:rsidP="008C7AF8">
      <w:pPr>
        <w:spacing w:line="480" w:lineRule="auto"/>
        <w:jc w:val="both"/>
        <w:rPr>
          <w:rFonts w:ascii="Times New Roman" w:hAnsi="Times New Roman"/>
          <w:sz w:val="24"/>
          <w:szCs w:val="24"/>
        </w:rPr>
      </w:pPr>
    </w:p>
    <w:p w14:paraId="79D26516" w14:textId="64AADCD7" w:rsidR="00B855AE" w:rsidRPr="004B62C8" w:rsidRDefault="00B855AE" w:rsidP="00B855AE">
      <w:pPr>
        <w:rPr>
          <w:rFonts w:ascii="Times New Roman" w:hAnsi="Times New Roman"/>
          <w:b/>
          <w:bCs/>
          <w:sz w:val="24"/>
          <w:szCs w:val="24"/>
        </w:rPr>
      </w:pPr>
      <w:r w:rsidRPr="004B62C8">
        <w:rPr>
          <w:rFonts w:ascii="Times New Roman" w:hAnsi="Times New Roman"/>
          <w:b/>
          <w:bCs/>
          <w:sz w:val="24"/>
          <w:szCs w:val="24"/>
        </w:rPr>
        <w:t xml:space="preserve">Table </w:t>
      </w:r>
      <w:r w:rsidR="001018B1">
        <w:rPr>
          <w:rFonts w:ascii="Times New Roman" w:hAnsi="Times New Roman"/>
          <w:b/>
          <w:bCs/>
          <w:sz w:val="24"/>
          <w:szCs w:val="24"/>
        </w:rPr>
        <w:t>2</w:t>
      </w:r>
      <w:r w:rsidR="004B62C8" w:rsidRPr="004B62C8">
        <w:rPr>
          <w:rFonts w:ascii="Times New Roman" w:hAnsi="Times New Roman"/>
          <w:b/>
          <w:bCs/>
          <w:sz w:val="24"/>
          <w:szCs w:val="24"/>
        </w:rPr>
        <w:t>.</w:t>
      </w:r>
      <w:r w:rsidRPr="004B62C8">
        <w:rPr>
          <w:rFonts w:ascii="Times New Roman" w:hAnsi="Times New Roman"/>
          <w:b/>
          <w:bCs/>
          <w:sz w:val="24"/>
          <w:szCs w:val="24"/>
        </w:rPr>
        <w:t xml:space="preserve"> Phenotypic Detection of ESBL-Producing </w:t>
      </w:r>
      <w:r w:rsidRPr="004B62C8">
        <w:rPr>
          <w:rFonts w:ascii="Times New Roman" w:hAnsi="Times New Roman"/>
          <w:b/>
          <w:bCs/>
          <w:i/>
          <w:sz w:val="24"/>
          <w:szCs w:val="24"/>
        </w:rPr>
        <w:t>Klebsiella pneumoniae</w:t>
      </w:r>
    </w:p>
    <w:tbl>
      <w:tblPr>
        <w:tblStyle w:val="TableGrid"/>
        <w:tblW w:w="99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1122"/>
        <w:gridCol w:w="1450"/>
        <w:gridCol w:w="1417"/>
        <w:gridCol w:w="1276"/>
        <w:gridCol w:w="1418"/>
        <w:gridCol w:w="992"/>
        <w:gridCol w:w="1134"/>
      </w:tblGrid>
      <w:tr w:rsidR="00B855AE" w:rsidRPr="002104DD" w14:paraId="4E8461F8" w14:textId="77777777" w:rsidTr="00E1782A">
        <w:tc>
          <w:tcPr>
            <w:tcW w:w="1109" w:type="dxa"/>
          </w:tcPr>
          <w:p w14:paraId="553655D8" w14:textId="77777777" w:rsidR="00B855AE" w:rsidRPr="002104DD" w:rsidRDefault="00B855AE" w:rsidP="00E1782A">
            <w:pPr>
              <w:rPr>
                <w:rFonts w:ascii="Times New Roman" w:hAnsi="Times New Roman"/>
                <w:sz w:val="24"/>
                <w:szCs w:val="24"/>
              </w:rPr>
            </w:pPr>
            <w:bookmarkStart w:id="3" w:name="_Hlk205642415"/>
            <w:r w:rsidRPr="002104DD">
              <w:rPr>
                <w:rFonts w:ascii="Times New Roman" w:hAnsi="Times New Roman"/>
                <w:sz w:val="24"/>
                <w:szCs w:val="24"/>
              </w:rPr>
              <w:t>Facility</w:t>
            </w:r>
          </w:p>
        </w:tc>
        <w:tc>
          <w:tcPr>
            <w:tcW w:w="1122" w:type="dxa"/>
          </w:tcPr>
          <w:p w14:paraId="208830B0"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 xml:space="preserve">No. Resistant </w:t>
            </w:r>
          </w:p>
        </w:tc>
        <w:tc>
          <w:tcPr>
            <w:tcW w:w="1450" w:type="dxa"/>
          </w:tcPr>
          <w:p w14:paraId="23C09506" w14:textId="3ED26478" w:rsidR="00B855AE" w:rsidRPr="002104DD" w:rsidRDefault="00B855AE" w:rsidP="00E1782A">
            <w:pPr>
              <w:rPr>
                <w:rFonts w:ascii="Times New Roman" w:hAnsi="Times New Roman"/>
                <w:sz w:val="24"/>
                <w:szCs w:val="24"/>
              </w:rPr>
            </w:pPr>
            <w:r w:rsidRPr="002104DD">
              <w:rPr>
                <w:rFonts w:ascii="Times New Roman" w:hAnsi="Times New Roman"/>
                <w:sz w:val="24"/>
                <w:szCs w:val="24"/>
              </w:rPr>
              <w:t>DD</w:t>
            </w:r>
            <w:r w:rsidR="004B62C8">
              <w:rPr>
                <w:rFonts w:ascii="Times New Roman" w:hAnsi="Times New Roman"/>
                <w:sz w:val="24"/>
                <w:szCs w:val="24"/>
              </w:rPr>
              <w:t>M</w:t>
            </w:r>
          </w:p>
        </w:tc>
        <w:tc>
          <w:tcPr>
            <w:tcW w:w="1417" w:type="dxa"/>
          </w:tcPr>
          <w:p w14:paraId="2E21CCCA" w14:textId="77777777" w:rsidR="00B855AE" w:rsidRPr="002104DD" w:rsidRDefault="00B855AE" w:rsidP="00E1782A">
            <w:pPr>
              <w:rPr>
                <w:rFonts w:ascii="Times New Roman" w:hAnsi="Times New Roman"/>
                <w:sz w:val="24"/>
                <w:szCs w:val="24"/>
              </w:rPr>
            </w:pPr>
          </w:p>
        </w:tc>
        <w:tc>
          <w:tcPr>
            <w:tcW w:w="1276" w:type="dxa"/>
          </w:tcPr>
          <w:p w14:paraId="61BA3168" w14:textId="77777777" w:rsidR="00B855AE" w:rsidRPr="002104DD" w:rsidRDefault="00B855AE" w:rsidP="00E1782A">
            <w:pPr>
              <w:rPr>
                <w:rFonts w:ascii="Times New Roman" w:hAnsi="Times New Roman"/>
                <w:sz w:val="24"/>
                <w:szCs w:val="24"/>
              </w:rPr>
            </w:pPr>
          </w:p>
        </w:tc>
        <w:tc>
          <w:tcPr>
            <w:tcW w:w="1418" w:type="dxa"/>
          </w:tcPr>
          <w:p w14:paraId="3F063C52" w14:textId="41B838E0" w:rsidR="00B855AE" w:rsidRPr="002104DD" w:rsidRDefault="004B62C8" w:rsidP="00E1782A">
            <w:pPr>
              <w:rPr>
                <w:rFonts w:ascii="Times New Roman" w:hAnsi="Times New Roman"/>
                <w:sz w:val="24"/>
                <w:szCs w:val="24"/>
              </w:rPr>
            </w:pPr>
            <w:r>
              <w:rPr>
                <w:rFonts w:ascii="Times New Roman" w:hAnsi="Times New Roman"/>
                <w:sz w:val="24"/>
                <w:szCs w:val="24"/>
              </w:rPr>
              <w:t>C</w:t>
            </w:r>
            <w:r w:rsidR="00B855AE" w:rsidRPr="002104DD">
              <w:rPr>
                <w:rFonts w:ascii="Times New Roman" w:hAnsi="Times New Roman"/>
                <w:sz w:val="24"/>
                <w:szCs w:val="24"/>
              </w:rPr>
              <w:t>DT</w:t>
            </w:r>
          </w:p>
        </w:tc>
        <w:tc>
          <w:tcPr>
            <w:tcW w:w="992" w:type="dxa"/>
          </w:tcPr>
          <w:p w14:paraId="6D44F1F3" w14:textId="77777777" w:rsidR="00B855AE" w:rsidRPr="002104DD" w:rsidRDefault="00B855AE" w:rsidP="00E1782A">
            <w:pPr>
              <w:rPr>
                <w:rFonts w:ascii="Times New Roman" w:hAnsi="Times New Roman"/>
                <w:sz w:val="24"/>
                <w:szCs w:val="24"/>
              </w:rPr>
            </w:pPr>
          </w:p>
        </w:tc>
        <w:tc>
          <w:tcPr>
            <w:tcW w:w="1134" w:type="dxa"/>
          </w:tcPr>
          <w:p w14:paraId="0902E128" w14:textId="77777777" w:rsidR="00B855AE" w:rsidRPr="002104DD" w:rsidRDefault="00B855AE" w:rsidP="00E1782A">
            <w:pPr>
              <w:rPr>
                <w:rFonts w:ascii="Times New Roman" w:hAnsi="Times New Roman"/>
                <w:sz w:val="24"/>
                <w:szCs w:val="24"/>
              </w:rPr>
            </w:pPr>
          </w:p>
        </w:tc>
      </w:tr>
      <w:tr w:rsidR="00B855AE" w:rsidRPr="002104DD" w14:paraId="3FE2BE02" w14:textId="77777777" w:rsidTr="00E1782A">
        <w:tc>
          <w:tcPr>
            <w:tcW w:w="1109" w:type="dxa"/>
          </w:tcPr>
          <w:p w14:paraId="47AF47E7" w14:textId="77777777" w:rsidR="00B855AE" w:rsidRPr="002104DD" w:rsidRDefault="00B855AE" w:rsidP="00E1782A">
            <w:pPr>
              <w:rPr>
                <w:rFonts w:ascii="Times New Roman" w:hAnsi="Times New Roman"/>
                <w:sz w:val="24"/>
                <w:szCs w:val="24"/>
              </w:rPr>
            </w:pPr>
          </w:p>
        </w:tc>
        <w:tc>
          <w:tcPr>
            <w:tcW w:w="1122" w:type="dxa"/>
          </w:tcPr>
          <w:p w14:paraId="2A663678" w14:textId="77777777" w:rsidR="00B855AE" w:rsidRPr="002104DD" w:rsidRDefault="00B855AE" w:rsidP="00E1782A">
            <w:pPr>
              <w:rPr>
                <w:rFonts w:ascii="Times New Roman" w:hAnsi="Times New Roman"/>
                <w:sz w:val="24"/>
                <w:szCs w:val="24"/>
              </w:rPr>
            </w:pPr>
          </w:p>
        </w:tc>
        <w:tc>
          <w:tcPr>
            <w:tcW w:w="1450" w:type="dxa"/>
          </w:tcPr>
          <w:p w14:paraId="2E44735C" w14:textId="3DCAA4DB" w:rsidR="00B855AE" w:rsidRPr="002104DD" w:rsidRDefault="00B855AE" w:rsidP="00E1782A">
            <w:pPr>
              <w:rPr>
                <w:rFonts w:ascii="Times New Roman" w:hAnsi="Times New Roman"/>
                <w:sz w:val="24"/>
                <w:szCs w:val="24"/>
              </w:rPr>
            </w:pPr>
            <w:r w:rsidRPr="002104DD">
              <w:rPr>
                <w:rFonts w:ascii="Times New Roman" w:hAnsi="Times New Roman"/>
                <w:sz w:val="24"/>
                <w:szCs w:val="24"/>
              </w:rPr>
              <w:t>ESBL Pos</w:t>
            </w:r>
            <w:r w:rsidR="004B62C8">
              <w:rPr>
                <w:rFonts w:ascii="Times New Roman" w:hAnsi="Times New Roman"/>
                <w:sz w:val="24"/>
                <w:szCs w:val="24"/>
              </w:rPr>
              <w:t>.</w:t>
            </w:r>
            <w:r w:rsidRPr="002104DD">
              <w:rPr>
                <w:rFonts w:ascii="Times New Roman" w:hAnsi="Times New Roman"/>
                <w:sz w:val="24"/>
                <w:szCs w:val="24"/>
                <w:lang w:val="en-US"/>
              </w:rPr>
              <w:t xml:space="preserve"> (%)</w:t>
            </w:r>
          </w:p>
        </w:tc>
        <w:tc>
          <w:tcPr>
            <w:tcW w:w="1417" w:type="dxa"/>
          </w:tcPr>
          <w:p w14:paraId="130A5B2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ESBL Neg</w:t>
            </w:r>
          </w:p>
        </w:tc>
        <w:tc>
          <w:tcPr>
            <w:tcW w:w="1276" w:type="dxa"/>
          </w:tcPr>
          <w:p w14:paraId="0F56B82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value</w:t>
            </w:r>
          </w:p>
        </w:tc>
        <w:tc>
          <w:tcPr>
            <w:tcW w:w="1418" w:type="dxa"/>
          </w:tcPr>
          <w:p w14:paraId="0CE2E492" w14:textId="22233DC0" w:rsidR="00B855AE" w:rsidRPr="002104DD" w:rsidRDefault="00B855AE" w:rsidP="00E1782A">
            <w:pPr>
              <w:rPr>
                <w:rFonts w:ascii="Times New Roman" w:hAnsi="Times New Roman"/>
                <w:sz w:val="24"/>
                <w:szCs w:val="24"/>
              </w:rPr>
            </w:pPr>
            <w:r w:rsidRPr="002104DD">
              <w:rPr>
                <w:rFonts w:ascii="Times New Roman" w:hAnsi="Times New Roman"/>
                <w:sz w:val="24"/>
                <w:szCs w:val="24"/>
              </w:rPr>
              <w:t>ESBL Pos</w:t>
            </w:r>
            <w:r w:rsidR="004B62C8">
              <w:rPr>
                <w:rFonts w:ascii="Times New Roman" w:hAnsi="Times New Roman"/>
                <w:sz w:val="24"/>
                <w:szCs w:val="24"/>
              </w:rPr>
              <w:t>.</w:t>
            </w:r>
            <w:r w:rsidRPr="002104DD">
              <w:rPr>
                <w:rFonts w:ascii="Times New Roman" w:hAnsi="Times New Roman"/>
                <w:sz w:val="24"/>
                <w:szCs w:val="24"/>
              </w:rPr>
              <w:t xml:space="preserve">   </w:t>
            </w:r>
            <w:r w:rsidRPr="002104DD">
              <w:rPr>
                <w:rFonts w:ascii="Times New Roman" w:hAnsi="Times New Roman"/>
                <w:sz w:val="24"/>
                <w:szCs w:val="24"/>
                <w:lang w:val="en-US"/>
              </w:rPr>
              <w:t>(%)</w:t>
            </w:r>
          </w:p>
        </w:tc>
        <w:tc>
          <w:tcPr>
            <w:tcW w:w="992" w:type="dxa"/>
          </w:tcPr>
          <w:p w14:paraId="77675DF2"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ESBL Neg</w:t>
            </w:r>
          </w:p>
        </w:tc>
        <w:tc>
          <w:tcPr>
            <w:tcW w:w="1134" w:type="dxa"/>
          </w:tcPr>
          <w:p w14:paraId="538C13DC"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value</w:t>
            </w:r>
          </w:p>
        </w:tc>
      </w:tr>
      <w:tr w:rsidR="00B855AE" w:rsidRPr="002104DD" w14:paraId="3455FD53" w14:textId="77777777" w:rsidTr="00E1782A">
        <w:tc>
          <w:tcPr>
            <w:tcW w:w="1109" w:type="dxa"/>
          </w:tcPr>
          <w:p w14:paraId="78A01975"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FMCK</w:t>
            </w:r>
          </w:p>
        </w:tc>
        <w:tc>
          <w:tcPr>
            <w:tcW w:w="1122" w:type="dxa"/>
          </w:tcPr>
          <w:p w14:paraId="30FD895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7</w:t>
            </w:r>
          </w:p>
        </w:tc>
        <w:tc>
          <w:tcPr>
            <w:tcW w:w="1450" w:type="dxa"/>
          </w:tcPr>
          <w:p w14:paraId="098A1DAE" w14:textId="77777777" w:rsidR="00B855AE" w:rsidRPr="002104DD" w:rsidRDefault="00B855AE" w:rsidP="00E1782A">
            <w:pPr>
              <w:rPr>
                <w:rFonts w:ascii="Times New Roman" w:hAnsi="Times New Roman"/>
                <w:sz w:val="24"/>
                <w:szCs w:val="24"/>
                <w:lang w:val="en-US"/>
              </w:rPr>
            </w:pPr>
            <w:r w:rsidRPr="002104DD">
              <w:rPr>
                <w:rFonts w:ascii="Times New Roman" w:hAnsi="Times New Roman"/>
                <w:sz w:val="24"/>
                <w:szCs w:val="24"/>
              </w:rPr>
              <w:t>7</w:t>
            </w:r>
            <w:r w:rsidRPr="002104DD">
              <w:rPr>
                <w:rFonts w:ascii="Times New Roman" w:hAnsi="Times New Roman"/>
                <w:sz w:val="24"/>
                <w:szCs w:val="24"/>
                <w:lang w:val="en-US"/>
              </w:rPr>
              <w:t>(43.75)</w:t>
            </w:r>
          </w:p>
        </w:tc>
        <w:tc>
          <w:tcPr>
            <w:tcW w:w="1417" w:type="dxa"/>
          </w:tcPr>
          <w:p w14:paraId="12A15E9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53B6EAD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0.000</w:t>
            </w:r>
          </w:p>
        </w:tc>
        <w:tc>
          <w:tcPr>
            <w:tcW w:w="1418" w:type="dxa"/>
          </w:tcPr>
          <w:p w14:paraId="2B5D5E4E"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7</w:t>
            </w:r>
            <w:r w:rsidRPr="002104DD">
              <w:rPr>
                <w:rFonts w:ascii="Times New Roman" w:hAnsi="Times New Roman"/>
                <w:sz w:val="24"/>
                <w:szCs w:val="24"/>
                <w:lang w:val="en-US"/>
              </w:rPr>
              <w:t>(46.6)</w:t>
            </w:r>
          </w:p>
        </w:tc>
        <w:tc>
          <w:tcPr>
            <w:tcW w:w="992" w:type="dxa"/>
          </w:tcPr>
          <w:p w14:paraId="37F7A26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321D97D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4.622</w:t>
            </w:r>
          </w:p>
        </w:tc>
      </w:tr>
      <w:tr w:rsidR="00B855AE" w:rsidRPr="002104DD" w14:paraId="2B615E7B" w14:textId="77777777" w:rsidTr="00E1782A">
        <w:tc>
          <w:tcPr>
            <w:tcW w:w="1109" w:type="dxa"/>
          </w:tcPr>
          <w:p w14:paraId="61E42F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GHK</w:t>
            </w:r>
          </w:p>
        </w:tc>
        <w:tc>
          <w:tcPr>
            <w:tcW w:w="1122" w:type="dxa"/>
          </w:tcPr>
          <w:p w14:paraId="09F2728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p>
        </w:tc>
        <w:tc>
          <w:tcPr>
            <w:tcW w:w="1450" w:type="dxa"/>
          </w:tcPr>
          <w:p w14:paraId="352103E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(18.75)</w:t>
            </w:r>
          </w:p>
        </w:tc>
        <w:tc>
          <w:tcPr>
            <w:tcW w:w="1417" w:type="dxa"/>
          </w:tcPr>
          <w:p w14:paraId="4E9EB03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8DB3A3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 0.000</w:t>
            </w:r>
          </w:p>
        </w:tc>
        <w:tc>
          <w:tcPr>
            <w:tcW w:w="1418" w:type="dxa"/>
          </w:tcPr>
          <w:p w14:paraId="4D565DE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(20.0)</w:t>
            </w:r>
          </w:p>
        </w:tc>
        <w:tc>
          <w:tcPr>
            <w:tcW w:w="992" w:type="dxa"/>
          </w:tcPr>
          <w:p w14:paraId="055E1B2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06454B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 0.464</w:t>
            </w:r>
          </w:p>
        </w:tc>
      </w:tr>
      <w:tr w:rsidR="00B855AE" w:rsidRPr="002104DD" w14:paraId="1F89253B" w14:textId="77777777" w:rsidTr="00E1782A">
        <w:tc>
          <w:tcPr>
            <w:tcW w:w="1109" w:type="dxa"/>
          </w:tcPr>
          <w:p w14:paraId="51724E7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AW</w:t>
            </w:r>
          </w:p>
        </w:tc>
        <w:tc>
          <w:tcPr>
            <w:tcW w:w="1122" w:type="dxa"/>
          </w:tcPr>
          <w:p w14:paraId="293893B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p>
        </w:tc>
        <w:tc>
          <w:tcPr>
            <w:tcW w:w="1450" w:type="dxa"/>
          </w:tcPr>
          <w:p w14:paraId="7A8738E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(18.75)</w:t>
            </w:r>
          </w:p>
        </w:tc>
        <w:tc>
          <w:tcPr>
            <w:tcW w:w="1417" w:type="dxa"/>
          </w:tcPr>
          <w:p w14:paraId="309DFD6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810622B" w14:textId="77777777" w:rsidR="00B855AE" w:rsidRPr="002104DD" w:rsidRDefault="00B855AE" w:rsidP="00E1782A">
            <w:pPr>
              <w:rPr>
                <w:rFonts w:ascii="Times New Roman" w:hAnsi="Times New Roman"/>
                <w:sz w:val="24"/>
                <w:szCs w:val="24"/>
              </w:rPr>
            </w:pPr>
          </w:p>
        </w:tc>
        <w:tc>
          <w:tcPr>
            <w:tcW w:w="1418" w:type="dxa"/>
          </w:tcPr>
          <w:p w14:paraId="6792D31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2</w:t>
            </w:r>
            <w:r w:rsidRPr="002104DD">
              <w:rPr>
                <w:rFonts w:ascii="Times New Roman" w:hAnsi="Times New Roman"/>
                <w:sz w:val="24"/>
                <w:szCs w:val="24"/>
                <w:lang w:val="en-US"/>
              </w:rPr>
              <w:t>(13.3)</w:t>
            </w:r>
          </w:p>
        </w:tc>
        <w:tc>
          <w:tcPr>
            <w:tcW w:w="992" w:type="dxa"/>
          </w:tcPr>
          <w:p w14:paraId="06B9713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134" w:type="dxa"/>
          </w:tcPr>
          <w:p w14:paraId="13397D50" w14:textId="77777777" w:rsidR="00B855AE" w:rsidRPr="002104DD" w:rsidRDefault="00B855AE" w:rsidP="00E1782A">
            <w:pPr>
              <w:rPr>
                <w:rFonts w:ascii="Times New Roman" w:hAnsi="Times New Roman"/>
                <w:sz w:val="24"/>
                <w:szCs w:val="24"/>
              </w:rPr>
            </w:pPr>
          </w:p>
        </w:tc>
      </w:tr>
      <w:tr w:rsidR="00B855AE" w:rsidRPr="002104DD" w14:paraId="4DF96794" w14:textId="77777777" w:rsidTr="00E1782A">
        <w:tc>
          <w:tcPr>
            <w:tcW w:w="1109" w:type="dxa"/>
          </w:tcPr>
          <w:p w14:paraId="6B6600A1" w14:textId="77777777" w:rsidR="00B855AE" w:rsidRPr="002104DD" w:rsidRDefault="00B855AE" w:rsidP="00E1782A">
            <w:pPr>
              <w:rPr>
                <w:rFonts w:ascii="Times New Roman" w:hAnsi="Times New Roman"/>
                <w:sz w:val="24"/>
                <w:szCs w:val="24"/>
                <w:lang w:val="en-US"/>
              </w:rPr>
            </w:pPr>
            <w:r w:rsidRPr="002104DD">
              <w:rPr>
                <w:rFonts w:ascii="Times New Roman" w:hAnsi="Times New Roman"/>
                <w:sz w:val="24"/>
                <w:szCs w:val="24"/>
              </w:rPr>
              <w:t>PHC KP</w:t>
            </w:r>
          </w:p>
        </w:tc>
        <w:tc>
          <w:tcPr>
            <w:tcW w:w="1122" w:type="dxa"/>
          </w:tcPr>
          <w:p w14:paraId="433303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170D6B0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78CECBC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06D210F" w14:textId="77777777" w:rsidR="00B855AE" w:rsidRPr="002104DD" w:rsidRDefault="00B855AE" w:rsidP="00E1782A">
            <w:pPr>
              <w:rPr>
                <w:rFonts w:ascii="Times New Roman" w:hAnsi="Times New Roman"/>
                <w:sz w:val="24"/>
                <w:szCs w:val="24"/>
              </w:rPr>
            </w:pPr>
          </w:p>
        </w:tc>
        <w:tc>
          <w:tcPr>
            <w:tcW w:w="1418" w:type="dxa"/>
          </w:tcPr>
          <w:p w14:paraId="659A0F1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6241F2F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1712F979" w14:textId="77777777" w:rsidR="00B855AE" w:rsidRPr="002104DD" w:rsidRDefault="00B855AE" w:rsidP="00E1782A">
            <w:pPr>
              <w:rPr>
                <w:rFonts w:ascii="Times New Roman" w:hAnsi="Times New Roman"/>
                <w:sz w:val="24"/>
                <w:szCs w:val="24"/>
              </w:rPr>
            </w:pPr>
          </w:p>
        </w:tc>
      </w:tr>
      <w:tr w:rsidR="00B855AE" w:rsidRPr="002104DD" w14:paraId="7535E11E" w14:textId="77777777" w:rsidTr="00E1782A">
        <w:tc>
          <w:tcPr>
            <w:tcW w:w="1109" w:type="dxa"/>
          </w:tcPr>
          <w:p w14:paraId="740783A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AJ</w:t>
            </w:r>
          </w:p>
        </w:tc>
        <w:tc>
          <w:tcPr>
            <w:tcW w:w="1122" w:type="dxa"/>
          </w:tcPr>
          <w:p w14:paraId="5F53D87E"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2EA546CC"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1599BE9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4631E027" w14:textId="77777777" w:rsidR="00B855AE" w:rsidRPr="002104DD" w:rsidRDefault="00B855AE" w:rsidP="00E1782A">
            <w:pPr>
              <w:rPr>
                <w:rFonts w:ascii="Times New Roman" w:hAnsi="Times New Roman"/>
                <w:sz w:val="24"/>
                <w:szCs w:val="24"/>
              </w:rPr>
            </w:pPr>
          </w:p>
        </w:tc>
        <w:tc>
          <w:tcPr>
            <w:tcW w:w="1418" w:type="dxa"/>
          </w:tcPr>
          <w:p w14:paraId="0271199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47EEFB5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362CF168" w14:textId="77777777" w:rsidR="00B855AE" w:rsidRPr="002104DD" w:rsidRDefault="00B855AE" w:rsidP="00E1782A">
            <w:pPr>
              <w:rPr>
                <w:rFonts w:ascii="Times New Roman" w:hAnsi="Times New Roman"/>
                <w:sz w:val="24"/>
                <w:szCs w:val="24"/>
              </w:rPr>
            </w:pPr>
          </w:p>
        </w:tc>
      </w:tr>
      <w:tr w:rsidR="00B855AE" w:rsidRPr="002104DD" w14:paraId="1383B7C4" w14:textId="77777777" w:rsidTr="00E1782A">
        <w:tc>
          <w:tcPr>
            <w:tcW w:w="1109" w:type="dxa"/>
          </w:tcPr>
          <w:p w14:paraId="2F0A40E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TK</w:t>
            </w:r>
          </w:p>
        </w:tc>
        <w:tc>
          <w:tcPr>
            <w:tcW w:w="1122" w:type="dxa"/>
          </w:tcPr>
          <w:p w14:paraId="37687AE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3E404829"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431D2EF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519FFDBE" w14:textId="77777777" w:rsidR="00B855AE" w:rsidRPr="002104DD" w:rsidRDefault="00B855AE" w:rsidP="00E1782A">
            <w:pPr>
              <w:rPr>
                <w:rFonts w:ascii="Times New Roman" w:hAnsi="Times New Roman"/>
                <w:sz w:val="24"/>
                <w:szCs w:val="24"/>
              </w:rPr>
            </w:pPr>
          </w:p>
        </w:tc>
        <w:tc>
          <w:tcPr>
            <w:tcW w:w="1418" w:type="dxa"/>
          </w:tcPr>
          <w:p w14:paraId="01D6427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13C0539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54531CC6" w14:textId="77777777" w:rsidR="00B855AE" w:rsidRPr="002104DD" w:rsidRDefault="00B855AE" w:rsidP="00E1782A">
            <w:pPr>
              <w:rPr>
                <w:rFonts w:ascii="Times New Roman" w:hAnsi="Times New Roman"/>
                <w:sz w:val="24"/>
                <w:szCs w:val="24"/>
              </w:rPr>
            </w:pPr>
          </w:p>
        </w:tc>
      </w:tr>
      <w:tr w:rsidR="00B855AE" w:rsidRPr="002104DD" w14:paraId="6FDFFFF9" w14:textId="77777777" w:rsidTr="00E1782A">
        <w:tc>
          <w:tcPr>
            <w:tcW w:w="1109" w:type="dxa"/>
          </w:tcPr>
          <w:p w14:paraId="3F2D99E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Total</w:t>
            </w:r>
          </w:p>
        </w:tc>
        <w:tc>
          <w:tcPr>
            <w:tcW w:w="1122" w:type="dxa"/>
          </w:tcPr>
          <w:p w14:paraId="5375A8C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16</w:t>
            </w:r>
          </w:p>
        </w:tc>
        <w:tc>
          <w:tcPr>
            <w:tcW w:w="1450" w:type="dxa"/>
          </w:tcPr>
          <w:p w14:paraId="63D9ACA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16</w:t>
            </w:r>
            <w:r w:rsidRPr="002104DD">
              <w:rPr>
                <w:rFonts w:ascii="Times New Roman" w:hAnsi="Times New Roman"/>
                <w:sz w:val="24"/>
                <w:szCs w:val="24"/>
                <w:lang w:val="en-US"/>
              </w:rPr>
              <w:t>(100)</w:t>
            </w:r>
          </w:p>
        </w:tc>
        <w:tc>
          <w:tcPr>
            <w:tcW w:w="1417" w:type="dxa"/>
          </w:tcPr>
          <w:p w14:paraId="30C2010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1DAF1CE7" w14:textId="77777777" w:rsidR="00B855AE" w:rsidRPr="002104DD" w:rsidRDefault="00B855AE" w:rsidP="00E1782A">
            <w:pPr>
              <w:rPr>
                <w:rFonts w:ascii="Times New Roman" w:hAnsi="Times New Roman"/>
                <w:sz w:val="24"/>
                <w:szCs w:val="24"/>
              </w:rPr>
            </w:pPr>
          </w:p>
        </w:tc>
        <w:tc>
          <w:tcPr>
            <w:tcW w:w="1418" w:type="dxa"/>
          </w:tcPr>
          <w:p w14:paraId="61F480D7"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15</w:t>
            </w:r>
            <w:r w:rsidRPr="002104DD">
              <w:rPr>
                <w:rFonts w:ascii="Times New Roman" w:hAnsi="Times New Roman"/>
                <w:sz w:val="24"/>
                <w:szCs w:val="24"/>
                <w:lang w:val="en-US"/>
              </w:rPr>
              <w:t>(100)</w:t>
            </w:r>
          </w:p>
        </w:tc>
        <w:tc>
          <w:tcPr>
            <w:tcW w:w="992" w:type="dxa"/>
          </w:tcPr>
          <w:p w14:paraId="7BFF9769"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134" w:type="dxa"/>
          </w:tcPr>
          <w:p w14:paraId="17609926" w14:textId="77777777" w:rsidR="00B855AE" w:rsidRPr="002104DD" w:rsidRDefault="00B855AE" w:rsidP="00E1782A">
            <w:pPr>
              <w:rPr>
                <w:rFonts w:ascii="Times New Roman" w:hAnsi="Times New Roman"/>
                <w:sz w:val="24"/>
                <w:szCs w:val="24"/>
              </w:rPr>
            </w:pPr>
          </w:p>
        </w:tc>
      </w:tr>
    </w:tbl>
    <w:bookmarkEnd w:id="3"/>
    <w:p w14:paraId="251AEE3C" w14:textId="45AAA00B" w:rsidR="00B855AE" w:rsidRPr="002104DD" w:rsidRDefault="00B855AE" w:rsidP="00B855AE">
      <w:pPr>
        <w:jc w:val="both"/>
        <w:rPr>
          <w:rFonts w:ascii="Times New Roman" w:hAnsi="Times New Roman"/>
          <w:sz w:val="24"/>
          <w:szCs w:val="24"/>
        </w:rPr>
      </w:pPr>
      <w:r w:rsidRPr="002104DD">
        <w:rPr>
          <w:rFonts w:ascii="Times New Roman" w:hAnsi="Times New Roman"/>
          <w:sz w:val="24"/>
          <w:szCs w:val="24"/>
        </w:rPr>
        <w:t xml:space="preserve">Key: FMCK= Federal Medical Centre Keffi, GHK= General Hospital Keffi, PHC AW= Primary Healthcare Clinic </w:t>
      </w:r>
      <w:proofErr w:type="spellStart"/>
      <w:r w:rsidRPr="002104DD">
        <w:rPr>
          <w:rFonts w:ascii="Times New Roman" w:hAnsi="Times New Roman"/>
          <w:sz w:val="24"/>
          <w:szCs w:val="24"/>
        </w:rPr>
        <w:t>Angwan</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Waje</w:t>
      </w:r>
      <w:proofErr w:type="spellEnd"/>
      <w:r w:rsidRPr="002104DD">
        <w:rPr>
          <w:rFonts w:ascii="Times New Roman" w:hAnsi="Times New Roman"/>
          <w:sz w:val="24"/>
          <w:szCs w:val="24"/>
        </w:rPr>
        <w:t xml:space="preserve">, PHC KP= Primary Healthcare Clinic </w:t>
      </w:r>
      <w:proofErr w:type="spellStart"/>
      <w:r w:rsidRPr="002104DD">
        <w:rPr>
          <w:rFonts w:ascii="Times New Roman" w:hAnsi="Times New Roman"/>
          <w:sz w:val="24"/>
          <w:szCs w:val="24"/>
        </w:rPr>
        <w:t>Kofar</w:t>
      </w:r>
      <w:proofErr w:type="spellEnd"/>
      <w:r w:rsidRPr="002104DD">
        <w:rPr>
          <w:rFonts w:ascii="Times New Roman" w:hAnsi="Times New Roman"/>
          <w:sz w:val="24"/>
          <w:szCs w:val="24"/>
        </w:rPr>
        <w:t xml:space="preserve"> Pada, PHC AJ= Primary Healthcare Clinic </w:t>
      </w:r>
      <w:proofErr w:type="spellStart"/>
      <w:r w:rsidRPr="002104DD">
        <w:rPr>
          <w:rFonts w:ascii="Times New Roman" w:hAnsi="Times New Roman"/>
          <w:sz w:val="24"/>
          <w:szCs w:val="24"/>
        </w:rPr>
        <w:t>Angwan</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Jamaa</w:t>
      </w:r>
      <w:proofErr w:type="spellEnd"/>
      <w:r w:rsidRPr="002104DD">
        <w:rPr>
          <w:rFonts w:ascii="Times New Roman" w:hAnsi="Times New Roman"/>
          <w:sz w:val="24"/>
          <w:szCs w:val="24"/>
        </w:rPr>
        <w:t xml:space="preserve">, PHC TK= Primary Healthcare Clinic </w:t>
      </w:r>
      <w:proofErr w:type="spellStart"/>
      <w:r w:rsidRPr="002104DD">
        <w:rPr>
          <w:rFonts w:ascii="Times New Roman" w:hAnsi="Times New Roman"/>
          <w:sz w:val="24"/>
          <w:szCs w:val="24"/>
        </w:rPr>
        <w:t>Tsohon</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Kasuwa</w:t>
      </w:r>
      <w:proofErr w:type="spellEnd"/>
      <w:r w:rsidRPr="002104DD">
        <w:rPr>
          <w:rFonts w:ascii="Times New Roman" w:hAnsi="Times New Roman"/>
          <w:sz w:val="24"/>
          <w:szCs w:val="24"/>
        </w:rPr>
        <w:t>, ESBL= Extended spectrum beta</w:t>
      </w:r>
      <w:r w:rsidR="004B62C8">
        <w:rPr>
          <w:rFonts w:ascii="Times New Roman" w:hAnsi="Times New Roman"/>
          <w:sz w:val="24"/>
          <w:szCs w:val="24"/>
        </w:rPr>
        <w:t>-</w:t>
      </w:r>
      <w:r w:rsidRPr="002104DD">
        <w:rPr>
          <w:rFonts w:ascii="Times New Roman" w:hAnsi="Times New Roman"/>
          <w:sz w:val="24"/>
          <w:szCs w:val="24"/>
        </w:rPr>
        <w:t>Lactamase, DD</w:t>
      </w:r>
      <w:r w:rsidR="004B62C8">
        <w:rPr>
          <w:rFonts w:ascii="Times New Roman" w:hAnsi="Times New Roman"/>
          <w:sz w:val="24"/>
          <w:szCs w:val="24"/>
        </w:rPr>
        <w:t>M</w:t>
      </w:r>
      <w:r w:rsidRPr="002104DD">
        <w:rPr>
          <w:rFonts w:ascii="Times New Roman" w:hAnsi="Times New Roman"/>
          <w:sz w:val="24"/>
          <w:szCs w:val="24"/>
        </w:rPr>
        <w:t xml:space="preserve">= </w:t>
      </w:r>
      <w:r w:rsidR="004B62C8">
        <w:rPr>
          <w:rFonts w:ascii="Times New Roman" w:hAnsi="Times New Roman"/>
          <w:sz w:val="24"/>
          <w:szCs w:val="24"/>
        </w:rPr>
        <w:t>Disc Diffusion Method</w:t>
      </w:r>
      <w:r w:rsidRPr="002104DD">
        <w:rPr>
          <w:rFonts w:ascii="Times New Roman" w:hAnsi="Times New Roman"/>
          <w:sz w:val="24"/>
          <w:szCs w:val="24"/>
        </w:rPr>
        <w:t xml:space="preserve">, </w:t>
      </w:r>
      <w:r w:rsidR="004B62C8">
        <w:rPr>
          <w:rFonts w:ascii="Times New Roman" w:hAnsi="Times New Roman"/>
          <w:sz w:val="24"/>
          <w:szCs w:val="24"/>
        </w:rPr>
        <w:t>C</w:t>
      </w:r>
      <w:r w:rsidRPr="002104DD">
        <w:rPr>
          <w:rFonts w:ascii="Times New Roman" w:hAnsi="Times New Roman"/>
          <w:sz w:val="24"/>
          <w:szCs w:val="24"/>
        </w:rPr>
        <w:t xml:space="preserve">DT= </w:t>
      </w:r>
      <w:r w:rsidR="004B62C8">
        <w:rPr>
          <w:rFonts w:ascii="Times New Roman" w:hAnsi="Times New Roman"/>
          <w:sz w:val="24"/>
          <w:szCs w:val="24"/>
        </w:rPr>
        <w:t>Combination Disk Test</w:t>
      </w:r>
      <w:r w:rsidRPr="002104DD">
        <w:rPr>
          <w:rFonts w:ascii="Times New Roman" w:hAnsi="Times New Roman"/>
          <w:sz w:val="24"/>
          <w:szCs w:val="24"/>
        </w:rPr>
        <w:t>.</w:t>
      </w:r>
    </w:p>
    <w:p w14:paraId="561936B4" w14:textId="205468D7" w:rsidR="00B855AE" w:rsidRDefault="00B855AE" w:rsidP="00442D30">
      <w:pPr>
        <w:pStyle w:val="ListParagraph"/>
        <w:spacing w:line="480" w:lineRule="auto"/>
        <w:ind w:left="360"/>
        <w:jc w:val="both"/>
        <w:rPr>
          <w:rFonts w:ascii="Times New Roman" w:hAnsi="Times New Roman"/>
          <w:sz w:val="24"/>
          <w:szCs w:val="24"/>
        </w:rPr>
      </w:pPr>
    </w:p>
    <w:p w14:paraId="6146C497" w14:textId="72F0AF71" w:rsidR="00B855AE" w:rsidRDefault="00B855AE" w:rsidP="00442D30">
      <w:pPr>
        <w:pStyle w:val="ListParagraph"/>
        <w:spacing w:line="480" w:lineRule="auto"/>
        <w:ind w:left="360"/>
        <w:jc w:val="both"/>
        <w:rPr>
          <w:rFonts w:ascii="Times New Roman" w:hAnsi="Times New Roman"/>
          <w:sz w:val="24"/>
          <w:szCs w:val="24"/>
        </w:rPr>
      </w:pPr>
    </w:p>
    <w:p w14:paraId="1687730C" w14:textId="65554389" w:rsidR="00B855AE" w:rsidRDefault="00B855AE" w:rsidP="00442D30">
      <w:pPr>
        <w:pStyle w:val="ListParagraph"/>
        <w:spacing w:line="480" w:lineRule="auto"/>
        <w:ind w:left="360"/>
        <w:jc w:val="both"/>
        <w:rPr>
          <w:rFonts w:ascii="Times New Roman" w:hAnsi="Times New Roman"/>
          <w:sz w:val="24"/>
          <w:szCs w:val="24"/>
        </w:rPr>
      </w:pPr>
    </w:p>
    <w:p w14:paraId="130CD71C" w14:textId="6EA4F5B5" w:rsidR="00B855AE" w:rsidRDefault="00B855AE" w:rsidP="00442D30">
      <w:pPr>
        <w:pStyle w:val="ListParagraph"/>
        <w:spacing w:line="480" w:lineRule="auto"/>
        <w:ind w:left="360"/>
        <w:jc w:val="both"/>
        <w:rPr>
          <w:rFonts w:ascii="Times New Roman" w:hAnsi="Times New Roman"/>
          <w:sz w:val="24"/>
          <w:szCs w:val="24"/>
        </w:rPr>
      </w:pPr>
    </w:p>
    <w:p w14:paraId="497304DC" w14:textId="5C8E392C" w:rsidR="00B855AE" w:rsidRDefault="00B855AE" w:rsidP="00442D30">
      <w:pPr>
        <w:pStyle w:val="ListParagraph"/>
        <w:spacing w:line="480" w:lineRule="auto"/>
        <w:ind w:left="360"/>
        <w:jc w:val="both"/>
        <w:rPr>
          <w:rFonts w:ascii="Times New Roman" w:hAnsi="Times New Roman"/>
          <w:sz w:val="24"/>
          <w:szCs w:val="24"/>
        </w:rPr>
      </w:pPr>
    </w:p>
    <w:p w14:paraId="5734313D" w14:textId="0851CC5A" w:rsidR="00B855AE" w:rsidRDefault="00B855AE" w:rsidP="00442D30">
      <w:pPr>
        <w:pStyle w:val="ListParagraph"/>
        <w:spacing w:line="480" w:lineRule="auto"/>
        <w:ind w:left="360"/>
        <w:jc w:val="both"/>
        <w:rPr>
          <w:rFonts w:ascii="Times New Roman" w:hAnsi="Times New Roman"/>
          <w:sz w:val="24"/>
          <w:szCs w:val="24"/>
        </w:rPr>
      </w:pPr>
    </w:p>
    <w:p w14:paraId="45194E58" w14:textId="76DF61E7" w:rsidR="00B855AE" w:rsidRDefault="00B855AE" w:rsidP="00442D30">
      <w:pPr>
        <w:pStyle w:val="ListParagraph"/>
        <w:spacing w:line="480" w:lineRule="auto"/>
        <w:ind w:left="360"/>
        <w:jc w:val="both"/>
        <w:rPr>
          <w:rFonts w:ascii="Times New Roman" w:hAnsi="Times New Roman"/>
          <w:sz w:val="24"/>
          <w:szCs w:val="24"/>
        </w:rPr>
      </w:pPr>
    </w:p>
    <w:p w14:paraId="2D58A306" w14:textId="3C72E496" w:rsidR="00A8492A" w:rsidRPr="008C7AF8" w:rsidRDefault="00A8492A" w:rsidP="008C7AF8">
      <w:pPr>
        <w:spacing w:line="480" w:lineRule="auto"/>
        <w:jc w:val="both"/>
        <w:rPr>
          <w:rFonts w:ascii="Times New Roman" w:hAnsi="Times New Roman"/>
          <w:sz w:val="24"/>
          <w:szCs w:val="24"/>
        </w:rPr>
      </w:pPr>
    </w:p>
    <w:p w14:paraId="23A49EDF" w14:textId="77777777" w:rsidR="008A1F1C" w:rsidRDefault="008A1F1C" w:rsidP="00A8492A">
      <w:pPr>
        <w:pStyle w:val="ListParagraph"/>
        <w:spacing w:line="480" w:lineRule="auto"/>
        <w:ind w:left="360"/>
        <w:jc w:val="both"/>
        <w:rPr>
          <w:rFonts w:ascii="Times New Roman" w:hAnsi="Times New Roman"/>
          <w:b/>
          <w:sz w:val="24"/>
          <w:szCs w:val="24"/>
        </w:rPr>
      </w:pPr>
    </w:p>
    <w:p w14:paraId="3EC3CCD6" w14:textId="77777777" w:rsidR="008A1F1C" w:rsidRDefault="008A1F1C" w:rsidP="00A8492A">
      <w:pPr>
        <w:pStyle w:val="ListParagraph"/>
        <w:spacing w:line="480" w:lineRule="auto"/>
        <w:ind w:left="360"/>
        <w:jc w:val="both"/>
        <w:rPr>
          <w:rFonts w:ascii="Times New Roman" w:hAnsi="Times New Roman"/>
          <w:b/>
          <w:sz w:val="24"/>
          <w:szCs w:val="24"/>
        </w:rPr>
      </w:pPr>
    </w:p>
    <w:p w14:paraId="787919C1" w14:textId="77777777" w:rsidR="008A1F1C" w:rsidRPr="000E1D21" w:rsidRDefault="008A1F1C" w:rsidP="000E1D21">
      <w:pPr>
        <w:spacing w:line="480" w:lineRule="auto"/>
        <w:jc w:val="both"/>
        <w:rPr>
          <w:rFonts w:ascii="Times New Roman" w:hAnsi="Times New Roman"/>
          <w:sz w:val="24"/>
          <w:szCs w:val="24"/>
        </w:rPr>
      </w:pPr>
    </w:p>
    <w:p w14:paraId="297E8358" w14:textId="77777777" w:rsidR="00FB0530" w:rsidRPr="002104DD" w:rsidRDefault="00FB0530" w:rsidP="00FB0530">
      <w:pPr>
        <w:jc w:val="both"/>
        <w:rPr>
          <w:rFonts w:ascii="Times New Roman" w:hAnsi="Times New Roman"/>
          <w:b/>
          <w:sz w:val="24"/>
          <w:szCs w:val="24"/>
        </w:rPr>
      </w:pPr>
      <w:r w:rsidRPr="002104DD">
        <w:rPr>
          <w:rFonts w:ascii="Times New Roman" w:hAnsi="Times New Roman"/>
          <w:b/>
          <w:sz w:val="24"/>
          <w:szCs w:val="24"/>
        </w:rPr>
        <w:t xml:space="preserve">Molecular Detection of ESBL Resistance Genes of </w:t>
      </w:r>
      <w:r w:rsidRPr="002104DD">
        <w:rPr>
          <w:rFonts w:ascii="Times New Roman" w:hAnsi="Times New Roman"/>
          <w:b/>
          <w:i/>
          <w:sz w:val="24"/>
          <w:szCs w:val="24"/>
        </w:rPr>
        <w:t xml:space="preserve">Klebsiella pneumoniae </w:t>
      </w:r>
      <w:r w:rsidRPr="002104DD">
        <w:rPr>
          <w:rFonts w:ascii="Times New Roman" w:hAnsi="Times New Roman"/>
          <w:b/>
          <w:iCs/>
          <w:sz w:val="24"/>
          <w:szCs w:val="24"/>
        </w:rPr>
        <w:t>Isolates.</w:t>
      </w:r>
    </w:p>
    <w:p w14:paraId="75819E1B" w14:textId="77777777" w:rsidR="00FB0530" w:rsidRPr="002104DD" w:rsidRDefault="00FB0530" w:rsidP="00FB0530">
      <w:pPr>
        <w:jc w:val="both"/>
        <w:rPr>
          <w:rFonts w:ascii="Times New Roman" w:hAnsi="Times New Roman"/>
          <w:b/>
          <w:sz w:val="24"/>
          <w:szCs w:val="24"/>
        </w:rPr>
      </w:pPr>
    </w:p>
    <w:p w14:paraId="089B7B88" w14:textId="01DC0E39" w:rsidR="00FB0530" w:rsidRPr="002104DD" w:rsidRDefault="00FB0530" w:rsidP="00FB0530">
      <w:pPr>
        <w:spacing w:line="480" w:lineRule="auto"/>
        <w:jc w:val="both"/>
        <w:rPr>
          <w:rFonts w:ascii="Times New Roman" w:hAnsi="Times New Roman"/>
          <w:sz w:val="24"/>
          <w:szCs w:val="24"/>
        </w:rPr>
      </w:pPr>
      <w:r w:rsidRPr="002104DD">
        <w:rPr>
          <w:rFonts w:ascii="Times New Roman" w:hAnsi="Times New Roman"/>
          <w:sz w:val="24"/>
          <w:szCs w:val="24"/>
        </w:rPr>
        <w:t>Th</w:t>
      </w:r>
      <w:r w:rsidR="001440B7" w:rsidRPr="002104DD">
        <w:rPr>
          <w:rFonts w:ascii="Times New Roman" w:hAnsi="Times New Roman"/>
          <w:sz w:val="24"/>
          <w:szCs w:val="24"/>
        </w:rPr>
        <w:t>re</w:t>
      </w:r>
      <w:r w:rsidRPr="002104DD">
        <w:rPr>
          <w:rFonts w:ascii="Times New Roman" w:hAnsi="Times New Roman"/>
          <w:sz w:val="24"/>
          <w:szCs w:val="24"/>
        </w:rPr>
        <w:t>e</w:t>
      </w:r>
      <w:r w:rsidR="001440B7" w:rsidRPr="002104DD">
        <w:rPr>
          <w:rFonts w:ascii="Times New Roman" w:hAnsi="Times New Roman"/>
          <w:sz w:val="24"/>
          <w:szCs w:val="24"/>
        </w:rPr>
        <w:t xml:space="preserve"> ESBL genes (</w:t>
      </w:r>
      <w:proofErr w:type="spellStart"/>
      <w:r w:rsidR="001440B7" w:rsidRPr="002104DD">
        <w:rPr>
          <w:rFonts w:ascii="Times New Roman" w:hAnsi="Times New Roman"/>
          <w:sz w:val="24"/>
          <w:szCs w:val="24"/>
        </w:rPr>
        <w:t>blaSHV</w:t>
      </w:r>
      <w:proofErr w:type="spellEnd"/>
      <w:r w:rsidR="001440B7" w:rsidRPr="002104DD">
        <w:rPr>
          <w:rFonts w:ascii="Times New Roman" w:hAnsi="Times New Roman"/>
          <w:sz w:val="24"/>
          <w:szCs w:val="24"/>
        </w:rPr>
        <w:t xml:space="preserve">, </w:t>
      </w:r>
      <w:proofErr w:type="spellStart"/>
      <w:r w:rsidR="001440B7" w:rsidRPr="002104DD">
        <w:rPr>
          <w:rFonts w:ascii="Times New Roman" w:hAnsi="Times New Roman"/>
          <w:sz w:val="24"/>
          <w:szCs w:val="24"/>
        </w:rPr>
        <w:t>blaCTX</w:t>
      </w:r>
      <w:proofErr w:type="spellEnd"/>
      <w:r w:rsidR="001440B7" w:rsidRPr="002104DD">
        <w:rPr>
          <w:rFonts w:ascii="Times New Roman" w:hAnsi="Times New Roman"/>
          <w:sz w:val="24"/>
          <w:szCs w:val="24"/>
        </w:rPr>
        <w:t xml:space="preserve">-M and </w:t>
      </w:r>
      <w:proofErr w:type="spellStart"/>
      <w:r w:rsidR="001440B7" w:rsidRPr="002104DD">
        <w:rPr>
          <w:rFonts w:ascii="Times New Roman" w:hAnsi="Times New Roman"/>
          <w:sz w:val="24"/>
          <w:szCs w:val="24"/>
        </w:rPr>
        <w:t>blaTEM</w:t>
      </w:r>
      <w:proofErr w:type="spellEnd"/>
      <w:r w:rsidR="001440B7" w:rsidRPr="002104DD">
        <w:rPr>
          <w:rFonts w:ascii="Times New Roman" w:hAnsi="Times New Roman"/>
          <w:sz w:val="24"/>
          <w:szCs w:val="24"/>
        </w:rPr>
        <w:t>) were detected in this study.</w:t>
      </w:r>
      <w:r w:rsidR="00A02D1D">
        <w:rPr>
          <w:rFonts w:ascii="Times New Roman" w:hAnsi="Times New Roman"/>
          <w:sz w:val="24"/>
          <w:szCs w:val="24"/>
        </w:rPr>
        <w:t xml:space="preserve"> </w:t>
      </w:r>
      <w:r w:rsidR="00C611A7" w:rsidRPr="002104DD">
        <w:rPr>
          <w:rFonts w:ascii="Times New Roman" w:hAnsi="Times New Roman"/>
          <w:sz w:val="24"/>
          <w:szCs w:val="24"/>
        </w:rPr>
        <w:t xml:space="preserve">The </w:t>
      </w:r>
      <w:r w:rsidR="00A02D1D">
        <w:rPr>
          <w:rFonts w:ascii="Times New Roman" w:hAnsi="Times New Roman"/>
          <w:sz w:val="24"/>
          <w:szCs w:val="24"/>
        </w:rPr>
        <w:t>occurr</w:t>
      </w:r>
      <w:r w:rsidR="00C611A7" w:rsidRPr="002104DD">
        <w:rPr>
          <w:rFonts w:ascii="Times New Roman" w:hAnsi="Times New Roman"/>
          <w:sz w:val="24"/>
          <w:szCs w:val="24"/>
        </w:rPr>
        <w:t>ence</w:t>
      </w:r>
      <w:r w:rsidRPr="002104DD">
        <w:rPr>
          <w:rFonts w:ascii="Times New Roman" w:hAnsi="Times New Roman"/>
          <w:sz w:val="24"/>
          <w:szCs w:val="24"/>
        </w:rPr>
        <w:t xml:space="preserve"> of the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gene was found to be 60.0%, followed by the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gene 26.7%, while the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gene was the le</w:t>
      </w:r>
      <w:r w:rsidR="00C611A7" w:rsidRPr="002104DD">
        <w:rPr>
          <w:rFonts w:ascii="Times New Roman" w:hAnsi="Times New Roman"/>
          <w:sz w:val="24"/>
          <w:szCs w:val="24"/>
        </w:rPr>
        <w:t>a</w:t>
      </w:r>
      <w:r w:rsidRPr="002104DD">
        <w:rPr>
          <w:rFonts w:ascii="Times New Roman" w:hAnsi="Times New Roman"/>
          <w:sz w:val="24"/>
          <w:szCs w:val="24"/>
        </w:rPr>
        <w:t>st detected</w:t>
      </w:r>
      <w:r w:rsidR="008A2833">
        <w:rPr>
          <w:rFonts w:ascii="Times New Roman" w:hAnsi="Times New Roman"/>
          <w:sz w:val="24"/>
          <w:szCs w:val="24"/>
        </w:rPr>
        <w:t>,</w:t>
      </w:r>
      <w:r w:rsidRPr="002104DD">
        <w:rPr>
          <w:rFonts w:ascii="Times New Roman" w:hAnsi="Times New Roman"/>
          <w:sz w:val="24"/>
          <w:szCs w:val="24"/>
        </w:rPr>
        <w:t xml:space="preserve"> 13.3% (</w:t>
      </w:r>
      <w:r w:rsidRPr="002104DD">
        <w:rPr>
          <w:rFonts w:ascii="Times New Roman" w:hAnsi="Times New Roman"/>
          <w:i/>
          <w:iCs/>
          <w:sz w:val="24"/>
          <w:szCs w:val="24"/>
        </w:rPr>
        <w:t>P</w:t>
      </w:r>
      <w:r w:rsidRPr="002104DD">
        <w:rPr>
          <w:rFonts w:ascii="Times New Roman" w:hAnsi="Times New Roman"/>
          <w:sz w:val="24"/>
          <w:szCs w:val="24"/>
        </w:rPr>
        <w:t xml:space="preserve"> &lt; 0.05)</w:t>
      </w:r>
      <w:r w:rsidR="008A1F1C">
        <w:rPr>
          <w:rFonts w:ascii="Times New Roman" w:hAnsi="Times New Roman"/>
          <w:sz w:val="24"/>
          <w:szCs w:val="24"/>
        </w:rPr>
        <w:t xml:space="preserve"> (Table </w:t>
      </w:r>
      <w:r w:rsidR="001018B1">
        <w:rPr>
          <w:rFonts w:ascii="Times New Roman" w:hAnsi="Times New Roman"/>
          <w:sz w:val="24"/>
          <w:szCs w:val="24"/>
        </w:rPr>
        <w:t>3</w:t>
      </w:r>
      <w:r w:rsidR="008A1F1C">
        <w:rPr>
          <w:rFonts w:ascii="Times New Roman" w:hAnsi="Times New Roman"/>
          <w:sz w:val="24"/>
          <w:szCs w:val="24"/>
        </w:rPr>
        <w:t>)</w:t>
      </w:r>
      <w:r w:rsidRPr="002104DD">
        <w:rPr>
          <w:rFonts w:ascii="Times New Roman" w:hAnsi="Times New Roman"/>
          <w:sz w:val="24"/>
          <w:szCs w:val="24"/>
        </w:rPr>
        <w:t xml:space="preserve">. The agarose gel electrophoresis showing the separated amplified ESBL resistance genes is shown on Plates </w:t>
      </w:r>
      <w:r w:rsidR="00A02D1D">
        <w:rPr>
          <w:rFonts w:ascii="Times New Roman" w:hAnsi="Times New Roman"/>
          <w:sz w:val="24"/>
          <w:szCs w:val="24"/>
        </w:rPr>
        <w:t>1</w:t>
      </w:r>
      <w:r w:rsidRPr="002104DD">
        <w:rPr>
          <w:rFonts w:ascii="Times New Roman" w:hAnsi="Times New Roman"/>
          <w:sz w:val="24"/>
          <w:szCs w:val="24"/>
        </w:rPr>
        <w:t xml:space="preserve"> and </w:t>
      </w:r>
      <w:r w:rsidR="00A02D1D">
        <w:rPr>
          <w:rFonts w:ascii="Times New Roman" w:hAnsi="Times New Roman"/>
          <w:sz w:val="24"/>
          <w:szCs w:val="24"/>
        </w:rPr>
        <w:t>2</w:t>
      </w:r>
      <w:r w:rsidRPr="002104DD">
        <w:rPr>
          <w:rFonts w:ascii="Times New Roman" w:hAnsi="Times New Roman"/>
          <w:sz w:val="24"/>
          <w:szCs w:val="24"/>
        </w:rPr>
        <w:t>.</w:t>
      </w:r>
    </w:p>
    <w:p w14:paraId="4672499A" w14:textId="2F3E9016" w:rsidR="00FB0530" w:rsidRPr="002104DD" w:rsidRDefault="00FB0530" w:rsidP="00442D30">
      <w:pPr>
        <w:pStyle w:val="ListParagraph"/>
        <w:spacing w:line="480" w:lineRule="auto"/>
        <w:ind w:left="360"/>
        <w:jc w:val="both"/>
        <w:rPr>
          <w:rFonts w:ascii="Times New Roman" w:hAnsi="Times New Roman"/>
          <w:sz w:val="24"/>
          <w:szCs w:val="24"/>
        </w:rPr>
      </w:pPr>
    </w:p>
    <w:p w14:paraId="0E2A6B32" w14:textId="0C5F106B" w:rsidR="00FB0530" w:rsidRPr="002104DD" w:rsidRDefault="00FB0530" w:rsidP="00442D30">
      <w:pPr>
        <w:pStyle w:val="ListParagraph"/>
        <w:spacing w:line="480" w:lineRule="auto"/>
        <w:ind w:left="360"/>
        <w:jc w:val="both"/>
        <w:rPr>
          <w:rFonts w:ascii="Times New Roman" w:hAnsi="Times New Roman"/>
          <w:sz w:val="24"/>
          <w:szCs w:val="24"/>
        </w:rPr>
      </w:pPr>
    </w:p>
    <w:p w14:paraId="360595A4" w14:textId="0F4A73F9" w:rsidR="00FB0530" w:rsidRPr="002104DD" w:rsidRDefault="00FB0530" w:rsidP="00442D30">
      <w:pPr>
        <w:pStyle w:val="ListParagraph"/>
        <w:spacing w:line="480" w:lineRule="auto"/>
        <w:ind w:left="360"/>
        <w:jc w:val="both"/>
        <w:rPr>
          <w:rFonts w:ascii="Times New Roman" w:hAnsi="Times New Roman"/>
          <w:sz w:val="24"/>
          <w:szCs w:val="24"/>
        </w:rPr>
      </w:pPr>
    </w:p>
    <w:p w14:paraId="364FBE32" w14:textId="2C405A7C" w:rsidR="00FB0530" w:rsidRPr="002104DD" w:rsidRDefault="00FB0530" w:rsidP="00442D30">
      <w:pPr>
        <w:pStyle w:val="ListParagraph"/>
        <w:spacing w:line="480" w:lineRule="auto"/>
        <w:ind w:left="360"/>
        <w:jc w:val="both"/>
        <w:rPr>
          <w:rFonts w:ascii="Times New Roman" w:hAnsi="Times New Roman"/>
          <w:sz w:val="24"/>
          <w:szCs w:val="24"/>
        </w:rPr>
      </w:pPr>
    </w:p>
    <w:p w14:paraId="3BDC041D" w14:textId="0296A7CD" w:rsidR="00FB0530" w:rsidRPr="002104DD" w:rsidRDefault="00FB0530" w:rsidP="00442D30">
      <w:pPr>
        <w:pStyle w:val="ListParagraph"/>
        <w:spacing w:line="480" w:lineRule="auto"/>
        <w:ind w:left="360"/>
        <w:jc w:val="both"/>
        <w:rPr>
          <w:rFonts w:ascii="Times New Roman" w:hAnsi="Times New Roman"/>
          <w:sz w:val="24"/>
          <w:szCs w:val="24"/>
        </w:rPr>
      </w:pPr>
    </w:p>
    <w:p w14:paraId="68B02016" w14:textId="47CBEA2C" w:rsidR="00FB0530" w:rsidRPr="002104DD" w:rsidRDefault="00FB0530" w:rsidP="00442D30">
      <w:pPr>
        <w:pStyle w:val="ListParagraph"/>
        <w:spacing w:line="480" w:lineRule="auto"/>
        <w:ind w:left="360"/>
        <w:jc w:val="both"/>
        <w:rPr>
          <w:rFonts w:ascii="Times New Roman" w:hAnsi="Times New Roman"/>
          <w:sz w:val="24"/>
          <w:szCs w:val="24"/>
        </w:rPr>
      </w:pPr>
    </w:p>
    <w:p w14:paraId="74E38654" w14:textId="57A53761" w:rsidR="00FB0530" w:rsidRPr="002104DD" w:rsidRDefault="00FB0530" w:rsidP="00442D30">
      <w:pPr>
        <w:pStyle w:val="ListParagraph"/>
        <w:spacing w:line="480" w:lineRule="auto"/>
        <w:ind w:left="360"/>
        <w:jc w:val="both"/>
        <w:rPr>
          <w:rFonts w:ascii="Times New Roman" w:hAnsi="Times New Roman"/>
          <w:sz w:val="24"/>
          <w:szCs w:val="24"/>
        </w:rPr>
      </w:pPr>
    </w:p>
    <w:p w14:paraId="784A6F9B" w14:textId="5AA898AD" w:rsidR="00FB0530" w:rsidRPr="002104DD" w:rsidRDefault="00FB0530" w:rsidP="00442D30">
      <w:pPr>
        <w:pStyle w:val="ListParagraph"/>
        <w:spacing w:line="480" w:lineRule="auto"/>
        <w:ind w:left="360"/>
        <w:jc w:val="both"/>
        <w:rPr>
          <w:rFonts w:ascii="Times New Roman" w:hAnsi="Times New Roman"/>
          <w:sz w:val="24"/>
          <w:szCs w:val="24"/>
        </w:rPr>
      </w:pPr>
    </w:p>
    <w:p w14:paraId="10F5F8FF" w14:textId="475E0170" w:rsidR="00FB0530" w:rsidRPr="002104DD" w:rsidRDefault="00FB0530" w:rsidP="00442D30">
      <w:pPr>
        <w:pStyle w:val="ListParagraph"/>
        <w:spacing w:line="480" w:lineRule="auto"/>
        <w:ind w:left="360"/>
        <w:jc w:val="both"/>
        <w:rPr>
          <w:rFonts w:ascii="Times New Roman" w:hAnsi="Times New Roman"/>
          <w:sz w:val="24"/>
          <w:szCs w:val="24"/>
        </w:rPr>
      </w:pPr>
    </w:p>
    <w:p w14:paraId="7C6A055E" w14:textId="0A5CE5A2" w:rsidR="00FB0530" w:rsidRPr="002104DD" w:rsidRDefault="00FB0530" w:rsidP="00442D30">
      <w:pPr>
        <w:pStyle w:val="ListParagraph"/>
        <w:spacing w:line="480" w:lineRule="auto"/>
        <w:ind w:left="360"/>
        <w:jc w:val="both"/>
        <w:rPr>
          <w:rFonts w:ascii="Times New Roman" w:hAnsi="Times New Roman"/>
          <w:sz w:val="24"/>
          <w:szCs w:val="24"/>
        </w:rPr>
      </w:pPr>
    </w:p>
    <w:p w14:paraId="28E21C58" w14:textId="0566210E" w:rsidR="00FB0530" w:rsidRPr="002104DD" w:rsidRDefault="00FB0530" w:rsidP="00442D30">
      <w:pPr>
        <w:pStyle w:val="ListParagraph"/>
        <w:spacing w:line="480" w:lineRule="auto"/>
        <w:ind w:left="360"/>
        <w:jc w:val="both"/>
        <w:rPr>
          <w:rFonts w:ascii="Times New Roman" w:hAnsi="Times New Roman"/>
          <w:sz w:val="24"/>
          <w:szCs w:val="24"/>
        </w:rPr>
      </w:pPr>
    </w:p>
    <w:p w14:paraId="3A0EDBB2" w14:textId="670F0BAF" w:rsidR="00FB0530" w:rsidRPr="002104DD" w:rsidRDefault="00FB0530" w:rsidP="00442D30">
      <w:pPr>
        <w:pStyle w:val="ListParagraph"/>
        <w:spacing w:line="480" w:lineRule="auto"/>
        <w:ind w:left="360"/>
        <w:jc w:val="both"/>
        <w:rPr>
          <w:rFonts w:ascii="Times New Roman" w:hAnsi="Times New Roman"/>
          <w:sz w:val="24"/>
          <w:szCs w:val="24"/>
        </w:rPr>
      </w:pPr>
    </w:p>
    <w:p w14:paraId="4740387A" w14:textId="05C37C7C" w:rsidR="00FB0530" w:rsidRPr="002104DD" w:rsidRDefault="00FB0530" w:rsidP="00442D30">
      <w:pPr>
        <w:pStyle w:val="ListParagraph"/>
        <w:spacing w:line="480" w:lineRule="auto"/>
        <w:ind w:left="360"/>
        <w:jc w:val="both"/>
        <w:rPr>
          <w:rFonts w:ascii="Times New Roman" w:hAnsi="Times New Roman"/>
          <w:sz w:val="24"/>
          <w:szCs w:val="24"/>
        </w:rPr>
      </w:pPr>
    </w:p>
    <w:p w14:paraId="378B648F" w14:textId="799D8EAC" w:rsidR="00FB0530" w:rsidRPr="002104DD" w:rsidRDefault="00FB0530" w:rsidP="00442D30">
      <w:pPr>
        <w:pStyle w:val="ListParagraph"/>
        <w:spacing w:line="480" w:lineRule="auto"/>
        <w:ind w:left="360"/>
        <w:jc w:val="both"/>
        <w:rPr>
          <w:rFonts w:ascii="Times New Roman" w:hAnsi="Times New Roman"/>
          <w:sz w:val="24"/>
          <w:szCs w:val="24"/>
        </w:rPr>
      </w:pPr>
    </w:p>
    <w:p w14:paraId="2C775CB0" w14:textId="7A2B9DAE" w:rsidR="00FB0530" w:rsidRPr="002104DD" w:rsidRDefault="00FB0530" w:rsidP="00442D30">
      <w:pPr>
        <w:pStyle w:val="ListParagraph"/>
        <w:spacing w:line="480" w:lineRule="auto"/>
        <w:ind w:left="360"/>
        <w:jc w:val="both"/>
        <w:rPr>
          <w:rFonts w:ascii="Times New Roman" w:hAnsi="Times New Roman"/>
          <w:sz w:val="24"/>
          <w:szCs w:val="24"/>
        </w:rPr>
      </w:pPr>
    </w:p>
    <w:p w14:paraId="237F62A3" w14:textId="7C7E075B" w:rsidR="00FB0530" w:rsidRDefault="00FB0530" w:rsidP="00C611A7">
      <w:pPr>
        <w:spacing w:line="480" w:lineRule="auto"/>
        <w:jc w:val="both"/>
        <w:rPr>
          <w:rFonts w:ascii="Times New Roman" w:hAnsi="Times New Roman"/>
          <w:sz w:val="24"/>
          <w:szCs w:val="24"/>
        </w:rPr>
      </w:pPr>
    </w:p>
    <w:p w14:paraId="09ED31F0" w14:textId="77777777" w:rsidR="00A02D1D" w:rsidRPr="002104DD" w:rsidRDefault="00A02D1D" w:rsidP="00C611A7">
      <w:pPr>
        <w:spacing w:line="480" w:lineRule="auto"/>
        <w:jc w:val="both"/>
        <w:rPr>
          <w:rFonts w:ascii="Times New Roman" w:hAnsi="Times New Roman"/>
          <w:sz w:val="24"/>
          <w:szCs w:val="24"/>
        </w:rPr>
      </w:pPr>
    </w:p>
    <w:p w14:paraId="7A293DA7" w14:textId="76086D29" w:rsidR="00FB0530" w:rsidRPr="007A7715" w:rsidRDefault="00FB0530" w:rsidP="007A7715">
      <w:pPr>
        <w:spacing w:line="480" w:lineRule="auto"/>
        <w:jc w:val="both"/>
        <w:rPr>
          <w:rFonts w:ascii="Times New Roman" w:hAnsi="Times New Roman"/>
          <w:b/>
          <w:bCs/>
          <w:sz w:val="24"/>
          <w:szCs w:val="24"/>
        </w:rPr>
      </w:pPr>
      <w:r w:rsidRPr="007A7715">
        <w:rPr>
          <w:rFonts w:ascii="Times New Roman" w:hAnsi="Times New Roman"/>
          <w:b/>
          <w:bCs/>
          <w:sz w:val="24"/>
          <w:szCs w:val="24"/>
        </w:rPr>
        <w:t xml:space="preserve">Table </w:t>
      </w:r>
      <w:r w:rsidR="001018B1">
        <w:rPr>
          <w:rFonts w:ascii="Times New Roman" w:hAnsi="Times New Roman"/>
          <w:b/>
          <w:bCs/>
          <w:sz w:val="24"/>
          <w:szCs w:val="24"/>
        </w:rPr>
        <w:t>3</w:t>
      </w:r>
      <w:r w:rsidRPr="007A7715">
        <w:rPr>
          <w:rFonts w:ascii="Times New Roman" w:hAnsi="Times New Roman"/>
          <w:b/>
          <w:bCs/>
          <w:sz w:val="24"/>
          <w:szCs w:val="24"/>
        </w:rPr>
        <w:t xml:space="preserve">. Molecular Detection of ESBL Resistance Genes of </w:t>
      </w:r>
      <w:r w:rsidRPr="007A7715">
        <w:rPr>
          <w:rFonts w:ascii="Times New Roman" w:hAnsi="Times New Roman"/>
          <w:b/>
          <w:bCs/>
          <w:i/>
          <w:sz w:val="24"/>
          <w:szCs w:val="24"/>
        </w:rPr>
        <w:t xml:space="preserve">Klebsiella pneumoniae </w:t>
      </w:r>
      <w:r w:rsidRPr="007A7715">
        <w:rPr>
          <w:rFonts w:ascii="Times New Roman" w:hAnsi="Times New Roman"/>
          <w:b/>
          <w:bCs/>
          <w:sz w:val="24"/>
          <w:szCs w:val="24"/>
        </w:rPr>
        <w:t>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3364"/>
      </w:tblGrid>
      <w:tr w:rsidR="00FB0530" w:rsidRPr="002104DD" w14:paraId="03560FAF" w14:textId="77777777" w:rsidTr="008A2833">
        <w:trPr>
          <w:trHeight w:val="764"/>
        </w:trPr>
        <w:tc>
          <w:tcPr>
            <w:tcW w:w="2165" w:type="dxa"/>
          </w:tcPr>
          <w:p w14:paraId="1A807C34"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ESBL GENE</w:t>
            </w:r>
          </w:p>
        </w:tc>
        <w:tc>
          <w:tcPr>
            <w:tcW w:w="2165" w:type="dxa"/>
          </w:tcPr>
          <w:p w14:paraId="4E298F29"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No</w:t>
            </w:r>
            <w:r w:rsidRPr="002104DD">
              <w:rPr>
                <w:rFonts w:ascii="Times New Roman" w:hAnsi="Times New Roman"/>
                <w:sz w:val="24"/>
                <w:szCs w:val="24"/>
                <w:lang w:val="en-US"/>
              </w:rPr>
              <w:t>.</w:t>
            </w:r>
            <w:r w:rsidRPr="002104DD">
              <w:rPr>
                <w:rFonts w:ascii="Times New Roman" w:hAnsi="Times New Roman"/>
                <w:sz w:val="24"/>
                <w:szCs w:val="24"/>
              </w:rPr>
              <w:t xml:space="preserve"> Detected</w:t>
            </w:r>
            <w:r w:rsidRPr="002104DD">
              <w:rPr>
                <w:rFonts w:ascii="Times New Roman" w:hAnsi="Times New Roman"/>
                <w:sz w:val="24"/>
                <w:szCs w:val="24"/>
                <w:lang w:val="en-US"/>
              </w:rPr>
              <w:t xml:space="preserve"> (%)</w:t>
            </w:r>
          </w:p>
        </w:tc>
        <w:tc>
          <w:tcPr>
            <w:tcW w:w="3364" w:type="dxa"/>
          </w:tcPr>
          <w:p w14:paraId="2B66018C"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P value</w:t>
            </w:r>
          </w:p>
        </w:tc>
      </w:tr>
      <w:tr w:rsidR="00FB0530" w:rsidRPr="002104DD" w14:paraId="1E53F550" w14:textId="77777777" w:rsidTr="008A2833">
        <w:trPr>
          <w:trHeight w:val="819"/>
        </w:trPr>
        <w:tc>
          <w:tcPr>
            <w:tcW w:w="2165" w:type="dxa"/>
          </w:tcPr>
          <w:p w14:paraId="17A46C6A" w14:textId="5298DDF6" w:rsidR="00FB0530" w:rsidRPr="002104DD" w:rsidRDefault="00FB0530" w:rsidP="008A2833">
            <w:pPr>
              <w:spacing w:line="360" w:lineRule="auto"/>
              <w:jc w:val="both"/>
              <w:rPr>
                <w:rFonts w:ascii="Times New Roman" w:hAnsi="Times New Roman"/>
                <w:sz w:val="24"/>
                <w:szCs w:val="24"/>
              </w:rPr>
            </w:pPr>
            <w:proofErr w:type="spellStart"/>
            <w:r w:rsidRPr="002104DD">
              <w:rPr>
                <w:rFonts w:ascii="Times New Roman" w:hAnsi="Times New Roman"/>
                <w:sz w:val="24"/>
                <w:szCs w:val="24"/>
              </w:rPr>
              <w:t>blaSHV</w:t>
            </w:r>
            <w:proofErr w:type="spellEnd"/>
          </w:p>
        </w:tc>
        <w:tc>
          <w:tcPr>
            <w:tcW w:w="2165" w:type="dxa"/>
          </w:tcPr>
          <w:p w14:paraId="19DFEF0F"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9</w:t>
            </w:r>
            <w:r w:rsidRPr="002104DD">
              <w:rPr>
                <w:rFonts w:ascii="Times New Roman" w:hAnsi="Times New Roman"/>
                <w:sz w:val="24"/>
                <w:szCs w:val="24"/>
                <w:lang w:val="en-US"/>
              </w:rPr>
              <w:t>(60.0)</w:t>
            </w:r>
          </w:p>
        </w:tc>
        <w:tc>
          <w:tcPr>
            <w:tcW w:w="3364" w:type="dxa"/>
          </w:tcPr>
          <w:p w14:paraId="3EE2D00A"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7.564</w:t>
            </w:r>
          </w:p>
        </w:tc>
      </w:tr>
      <w:tr w:rsidR="00FB0530" w:rsidRPr="002104DD" w14:paraId="00AA85CA" w14:textId="77777777" w:rsidTr="008A2833">
        <w:trPr>
          <w:trHeight w:val="900"/>
        </w:trPr>
        <w:tc>
          <w:tcPr>
            <w:tcW w:w="2165" w:type="dxa"/>
          </w:tcPr>
          <w:p w14:paraId="15F6C433" w14:textId="4D8819E8" w:rsidR="00FB0530" w:rsidRPr="002104DD" w:rsidRDefault="00FB0530" w:rsidP="008A2833">
            <w:pPr>
              <w:spacing w:line="360" w:lineRule="auto"/>
              <w:jc w:val="both"/>
              <w:rPr>
                <w:rFonts w:ascii="Times New Roman" w:hAnsi="Times New Roman"/>
                <w:sz w:val="24"/>
                <w:szCs w:val="24"/>
              </w:rPr>
            </w:pPr>
            <w:proofErr w:type="spellStart"/>
            <w:r w:rsidRPr="002104DD">
              <w:rPr>
                <w:rFonts w:ascii="Times New Roman" w:hAnsi="Times New Roman"/>
                <w:sz w:val="24"/>
                <w:szCs w:val="24"/>
              </w:rPr>
              <w:t>blaTEM</w:t>
            </w:r>
            <w:proofErr w:type="spellEnd"/>
          </w:p>
        </w:tc>
        <w:tc>
          <w:tcPr>
            <w:tcW w:w="2165" w:type="dxa"/>
          </w:tcPr>
          <w:p w14:paraId="36D18C9A"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2</w:t>
            </w:r>
            <w:r w:rsidRPr="002104DD">
              <w:rPr>
                <w:rFonts w:ascii="Times New Roman" w:hAnsi="Times New Roman"/>
                <w:sz w:val="24"/>
                <w:szCs w:val="24"/>
                <w:lang w:val="en-US"/>
              </w:rPr>
              <w:t>(13.3)</w:t>
            </w:r>
          </w:p>
        </w:tc>
        <w:tc>
          <w:tcPr>
            <w:tcW w:w="3364" w:type="dxa"/>
          </w:tcPr>
          <w:p w14:paraId="200BD301"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P = 0.023</w:t>
            </w:r>
          </w:p>
        </w:tc>
      </w:tr>
      <w:tr w:rsidR="00FB0530" w:rsidRPr="002104DD" w14:paraId="2AEEC1C4" w14:textId="77777777" w:rsidTr="008A2833">
        <w:trPr>
          <w:trHeight w:val="891"/>
        </w:trPr>
        <w:tc>
          <w:tcPr>
            <w:tcW w:w="2165" w:type="dxa"/>
          </w:tcPr>
          <w:p w14:paraId="28DB413E" w14:textId="7956B690" w:rsidR="00FB0530" w:rsidRPr="002104DD" w:rsidRDefault="00FB0530" w:rsidP="008A2833">
            <w:pPr>
              <w:spacing w:line="360" w:lineRule="auto"/>
              <w:jc w:val="both"/>
              <w:rPr>
                <w:rFonts w:ascii="Times New Roman" w:hAnsi="Times New Roman"/>
                <w:sz w:val="24"/>
                <w:szCs w:val="24"/>
              </w:rPr>
            </w:pP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-M</w:t>
            </w:r>
          </w:p>
        </w:tc>
        <w:tc>
          <w:tcPr>
            <w:tcW w:w="2165" w:type="dxa"/>
          </w:tcPr>
          <w:p w14:paraId="7E62BD77"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4</w:t>
            </w:r>
            <w:r w:rsidRPr="002104DD">
              <w:rPr>
                <w:rFonts w:ascii="Times New Roman" w:hAnsi="Times New Roman"/>
                <w:sz w:val="24"/>
                <w:szCs w:val="24"/>
                <w:lang w:val="en-US"/>
              </w:rPr>
              <w:t>(26.7)</w:t>
            </w:r>
          </w:p>
        </w:tc>
        <w:tc>
          <w:tcPr>
            <w:tcW w:w="3364" w:type="dxa"/>
          </w:tcPr>
          <w:p w14:paraId="2D0B70AF" w14:textId="77777777" w:rsidR="00FB0530" w:rsidRPr="002104DD" w:rsidRDefault="00FB0530" w:rsidP="008A2833">
            <w:pPr>
              <w:spacing w:line="360" w:lineRule="auto"/>
              <w:jc w:val="both"/>
              <w:rPr>
                <w:rFonts w:ascii="Times New Roman" w:hAnsi="Times New Roman"/>
                <w:sz w:val="24"/>
                <w:szCs w:val="24"/>
              </w:rPr>
            </w:pPr>
          </w:p>
        </w:tc>
      </w:tr>
      <w:tr w:rsidR="00FB0530" w:rsidRPr="002104DD" w14:paraId="3E4EFC1F" w14:textId="77777777" w:rsidTr="008A2833">
        <w:trPr>
          <w:trHeight w:val="135"/>
        </w:trPr>
        <w:tc>
          <w:tcPr>
            <w:tcW w:w="2165" w:type="dxa"/>
          </w:tcPr>
          <w:p w14:paraId="248C4E07"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lang w:val="en-US"/>
              </w:rPr>
              <w:t>Total</w:t>
            </w:r>
          </w:p>
        </w:tc>
        <w:tc>
          <w:tcPr>
            <w:tcW w:w="2165" w:type="dxa"/>
          </w:tcPr>
          <w:p w14:paraId="359A2382"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lang w:val="en-US"/>
              </w:rPr>
              <w:t>15(100)</w:t>
            </w:r>
          </w:p>
        </w:tc>
        <w:tc>
          <w:tcPr>
            <w:tcW w:w="3364" w:type="dxa"/>
          </w:tcPr>
          <w:p w14:paraId="7550F835" w14:textId="77777777" w:rsidR="00FB0530" w:rsidRPr="002104DD" w:rsidRDefault="00FB0530" w:rsidP="008A2833">
            <w:pPr>
              <w:spacing w:line="360" w:lineRule="auto"/>
              <w:jc w:val="both"/>
              <w:rPr>
                <w:rFonts w:ascii="Times New Roman" w:hAnsi="Times New Roman"/>
                <w:sz w:val="24"/>
                <w:szCs w:val="24"/>
              </w:rPr>
            </w:pPr>
          </w:p>
        </w:tc>
      </w:tr>
    </w:tbl>
    <w:p w14:paraId="7AAB8295" w14:textId="77777777" w:rsidR="00FB0530" w:rsidRPr="002104DD" w:rsidRDefault="00FB0530" w:rsidP="008A2833">
      <w:pPr>
        <w:pStyle w:val="ListParagraph"/>
        <w:spacing w:line="360" w:lineRule="auto"/>
        <w:ind w:left="360"/>
        <w:jc w:val="both"/>
        <w:rPr>
          <w:rFonts w:ascii="Times New Roman" w:hAnsi="Times New Roman"/>
          <w:b/>
          <w:sz w:val="24"/>
          <w:szCs w:val="24"/>
          <w:lang w:val="en-GB"/>
        </w:rPr>
      </w:pPr>
    </w:p>
    <w:p w14:paraId="229FC97D"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3FA7A78A"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4A9F28E5"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6CCE9788"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38B8A30"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2B0615E9"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16C0826"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15F4D47"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49CE03D5"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693D4E9D"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14B611DA" w14:textId="4B25DE0C" w:rsidR="00CE48C8" w:rsidRPr="007E580E" w:rsidRDefault="00FB0530" w:rsidP="007E580E">
      <w:pPr>
        <w:pStyle w:val="ListParagraph"/>
        <w:spacing w:line="480" w:lineRule="auto"/>
        <w:ind w:left="360"/>
        <w:jc w:val="both"/>
        <w:rPr>
          <w:rFonts w:ascii="Times New Roman" w:hAnsi="Times New Roman"/>
          <w:b/>
          <w:sz w:val="24"/>
          <w:szCs w:val="24"/>
          <w:lang w:val="en-GB"/>
        </w:rPr>
      </w:pPr>
      <w:r>
        <w:rPr>
          <w:noProof/>
        </w:rPr>
        <mc:AlternateContent>
          <mc:Choice Requires="wps">
            <w:drawing>
              <wp:anchor distT="0" distB="0" distL="114300" distR="114300" simplePos="0" relativeHeight="251661312" behindDoc="0" locked="0" layoutInCell="1" allowOverlap="1" wp14:anchorId="4D8E8D6B" wp14:editId="21B289C6">
                <wp:simplePos x="0" y="0"/>
                <wp:positionH relativeFrom="column">
                  <wp:posOffset>4412512</wp:posOffset>
                </wp:positionH>
                <wp:positionV relativeFrom="paragraph">
                  <wp:posOffset>372494</wp:posOffset>
                </wp:positionV>
                <wp:extent cx="669585" cy="27637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585" cy="276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F5CCF" w14:textId="18AE60E4" w:rsidR="00FB0530" w:rsidRPr="0075363C" w:rsidRDefault="00FB0530" w:rsidP="00FB0530">
                            <w:pPr>
                              <w:rPr>
                                <w:color w:val="FFFFFF" w:themeColor="background1"/>
                              </w:rPr>
                            </w:pPr>
                            <w:bookmarkStart w:id="4" w:name="_Hlk205637847"/>
                            <w:bookmarkStart w:id="5" w:name="_Hlk205637848"/>
                            <w:bookmarkStart w:id="6" w:name="_Hlk205637854"/>
                            <w:bookmarkStart w:id="7" w:name="_Hlk205637855"/>
                            <w:r>
                              <w:rPr>
                                <w:color w:val="FFFFFF" w:themeColor="background1"/>
                              </w:rPr>
                              <w:t>1500-bp</w:t>
                            </w:r>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E8D6B" id="_x0000_t202" coordsize="21600,21600" o:spt="202" path="m,l,21600r21600,l21600,xe">
                <v:stroke joinstyle="miter"/>
                <v:path gradientshapeok="t" o:connecttype="rect"/>
              </v:shapetype>
              <v:shape id="Text Box 4" o:spid="_x0000_s1026" type="#_x0000_t202" style="position:absolute;left:0;text-align:left;margin-left:347.45pt;margin-top:29.35pt;width:52.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" filled="f" stroked="f" strokeweight=".5pt">
                <v:textbox>
                  <w:txbxContent>
                    <w:p w14:paraId="3A7F5CCF" w14:textId="18AE60E4" w:rsidR="00FB0530" w:rsidRPr="0075363C" w:rsidRDefault="00FB0530" w:rsidP="00FB0530">
                      <w:pPr>
                        <w:rPr>
                          <w:color w:val="FFFFFF" w:themeColor="background1"/>
                        </w:rPr>
                      </w:pPr>
                      <w:bookmarkStart w:id="8" w:name="_Hlk205637847"/>
                      <w:bookmarkStart w:id="9" w:name="_Hlk205637848"/>
                      <w:bookmarkStart w:id="10" w:name="_Hlk205637854"/>
                      <w:bookmarkStart w:id="11" w:name="_Hlk205637855"/>
                      <w:r>
                        <w:rPr>
                          <w:color w:val="FFFFFF" w:themeColor="background1"/>
                        </w:rPr>
                        <w:t>1500-bp</w:t>
                      </w:r>
                      <w:bookmarkEnd w:id="8"/>
                      <w:bookmarkEnd w:id="9"/>
                      <w:bookmarkEnd w:id="10"/>
                      <w:bookmarkEnd w:id="11"/>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5DBD50" wp14:editId="67EDD092">
                <wp:simplePos x="0" y="0"/>
                <wp:positionH relativeFrom="column">
                  <wp:posOffset>5772150</wp:posOffset>
                </wp:positionH>
                <wp:positionV relativeFrom="paragraph">
                  <wp:posOffset>2657475</wp:posOffset>
                </wp:positionV>
                <wp:extent cx="628650" cy="285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54B06" w14:textId="77777777" w:rsidR="00FB0530" w:rsidRPr="0075363C" w:rsidRDefault="00FB0530" w:rsidP="00FB0530">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DBD50" id="Text Box 6" o:spid="_x0000_s1027" type="#_x0000_t202" style="position:absolute;left:0;text-align:left;margin-left:454.5pt;margin-top:209.25pt;width:49.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" filled="f" stroked="f" strokeweight=".5pt">
                <v:textbox>
                  <w:txbxContent>
                    <w:p w14:paraId="1CA54B06" w14:textId="77777777" w:rsidR="00FB0530" w:rsidRPr="0075363C" w:rsidRDefault="00FB0530" w:rsidP="00FB0530">
                      <w:pPr>
                        <w:rPr>
                          <w:color w:val="FFFFFF" w:themeColor="background1"/>
                        </w:rPr>
                      </w:pPr>
                      <w:r>
                        <w:rPr>
                          <w:color w:val="FFFFFF" w:themeColor="background1"/>
                        </w:rPr>
                        <w:t>100-bp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0D40FDE" wp14:editId="49DE816A">
                <wp:simplePos x="0" y="0"/>
                <wp:positionH relativeFrom="margin">
                  <wp:posOffset>497293</wp:posOffset>
                </wp:positionH>
                <wp:positionV relativeFrom="paragraph">
                  <wp:posOffset>74428</wp:posOffset>
                </wp:positionV>
                <wp:extent cx="4762500" cy="285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EF198" w14:textId="77777777" w:rsidR="00FB0530" w:rsidRPr="0075363C" w:rsidRDefault="00FB0530" w:rsidP="00FB0530">
                            <w:pPr>
                              <w:rPr>
                                <w:color w:val="FFFFFF" w:themeColor="background1"/>
                              </w:rPr>
                            </w:pPr>
                            <w:r>
                              <w:rPr>
                                <w:color w:val="FFFFFF" w:themeColor="background1"/>
                              </w:rPr>
                              <w:t xml:space="preserve">1          2            3            4        5         6          7         8         9       </w:t>
                            </w:r>
                            <w:r w:rsidRPr="0075363C">
                              <w:rPr>
                                <w:color w:val="FFFFFF" w:themeColor="background1"/>
                              </w:rPr>
                              <w:t xml:space="preserve">10      </w:t>
                            </w:r>
                            <w:r>
                              <w:rPr>
                                <w:color w:val="FFFFFF" w:themeColor="background1"/>
                              </w:rPr>
                              <w:t xml:space="preserve">   NC       </w:t>
                            </w:r>
                            <w:r w:rsidRPr="0075363C">
                              <w:rPr>
                                <w:color w:val="FFFFFF" w:themeColor="background1"/>
                              </w:rPr>
                              <w:t xml:space="preserv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D40FDE" id="Text Box 3" o:spid="_x0000_s1028" type="#_x0000_t202" style="position:absolute;left:0;text-align:left;margin-left:39.15pt;margin-top:5.85pt;width:3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" filled="f" stroked="f" strokeweight=".5pt">
                <v:textbox>
                  <w:txbxContent>
                    <w:p w14:paraId="19AEF198" w14:textId="77777777" w:rsidR="00FB0530" w:rsidRPr="0075363C" w:rsidRDefault="00FB0530" w:rsidP="00FB0530">
                      <w:pPr>
                        <w:rPr>
                          <w:color w:val="FFFFFF" w:themeColor="background1"/>
                        </w:rPr>
                      </w:pPr>
                      <w:r>
                        <w:rPr>
                          <w:color w:val="FFFFFF" w:themeColor="background1"/>
                        </w:rPr>
                        <w:t xml:space="preserve">1          2            3            4        5         6          7         8         9       </w:t>
                      </w:r>
                      <w:r w:rsidRPr="0075363C">
                        <w:rPr>
                          <w:color w:val="FFFFFF" w:themeColor="background1"/>
                        </w:rPr>
                        <w:t xml:space="preserve">10      </w:t>
                      </w:r>
                      <w:r>
                        <w:rPr>
                          <w:color w:val="FFFFFF" w:themeColor="background1"/>
                        </w:rPr>
                        <w:t xml:space="preserve">   NC       </w:t>
                      </w:r>
                      <w:r w:rsidRPr="0075363C">
                        <w:rPr>
                          <w:color w:val="FFFFFF" w:themeColor="background1"/>
                        </w:rPr>
                        <w:t xml:space="preserve">M   </w:t>
                      </w:r>
                    </w:p>
                  </w:txbxContent>
                </v:textbox>
                <w10:wrap anchorx="margin"/>
              </v:shape>
            </w:pict>
          </mc:Fallback>
        </mc:AlternateContent>
      </w:r>
      <w:r w:rsidR="00CE48C8">
        <w:rPr>
          <w:noProof/>
        </w:rPr>
        <mc:AlternateContent>
          <mc:Choice Requires="wps">
            <w:drawing>
              <wp:anchor distT="0" distB="0" distL="114300" distR="114300" simplePos="0" relativeHeight="251665408" behindDoc="0" locked="0" layoutInCell="1" allowOverlap="1" wp14:anchorId="7DCD049D" wp14:editId="06C4465C">
                <wp:simplePos x="0" y="0"/>
                <wp:positionH relativeFrom="margin">
                  <wp:posOffset>733647</wp:posOffset>
                </wp:positionH>
                <wp:positionV relativeFrom="paragraph">
                  <wp:posOffset>96047</wp:posOffset>
                </wp:positionV>
                <wp:extent cx="4635795" cy="4286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79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47709" w14:textId="77777777" w:rsidR="00CE48C8" w:rsidRPr="0075363C" w:rsidRDefault="00CE48C8" w:rsidP="00CE48C8">
                            <w:pPr>
                              <w:rPr>
                                <w:color w:val="FFFFFF" w:themeColor="background1"/>
                              </w:rPr>
                            </w:pPr>
                            <w:r>
                              <w:rPr>
                                <w:color w:val="FFFFFF" w:themeColor="background1"/>
                              </w:rPr>
                              <w:t>NC            1 1             12              13               14               15              16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D049D" id="Text Box 8" o:spid="_x0000_s1029" type="#_x0000_t202" style="position:absolute;left:0;text-align:left;margin-left:57.75pt;margin-top:7.55pt;width:36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" filled="f" stroked="f" strokeweight=".5pt">
                <v:textbox>
                  <w:txbxContent>
                    <w:p w14:paraId="5A947709" w14:textId="77777777" w:rsidR="00CE48C8" w:rsidRPr="0075363C" w:rsidRDefault="00CE48C8" w:rsidP="00CE48C8">
                      <w:pPr>
                        <w:rPr>
                          <w:color w:val="FFFFFF" w:themeColor="background1"/>
                        </w:rPr>
                      </w:pPr>
                      <w:r>
                        <w:rPr>
                          <w:color w:val="FFFFFF" w:themeColor="background1"/>
                        </w:rPr>
                        <w:t>NC            1 1             12              13               14               15              16                M</w:t>
                      </w:r>
                    </w:p>
                  </w:txbxContent>
                </v:textbox>
                <w10:wrap anchorx="margin"/>
              </v:shape>
            </w:pict>
          </mc:Fallback>
        </mc:AlternateContent>
      </w:r>
    </w:p>
    <w:p w14:paraId="1391B199" w14:textId="77777777" w:rsidR="00CE48C8" w:rsidRDefault="00CE48C8" w:rsidP="00442D30">
      <w:pPr>
        <w:pStyle w:val="ListParagraph"/>
        <w:spacing w:line="480" w:lineRule="auto"/>
        <w:ind w:left="360"/>
        <w:jc w:val="both"/>
        <w:rPr>
          <w:rFonts w:ascii="Times New Roman" w:hAnsi="Times New Roman"/>
          <w:b/>
          <w:sz w:val="24"/>
          <w:szCs w:val="24"/>
          <w:lang w:val="en-GB"/>
        </w:rPr>
      </w:pPr>
    </w:p>
    <w:p w14:paraId="3F16CEAE" w14:textId="3BA0E95F" w:rsidR="00CE48C8" w:rsidRDefault="009A619E" w:rsidP="00442D30">
      <w:pPr>
        <w:pStyle w:val="ListParagraph"/>
        <w:spacing w:line="480" w:lineRule="auto"/>
        <w:ind w:left="360"/>
        <w:jc w:val="both"/>
        <w:rPr>
          <w:rFonts w:ascii="Times New Roman" w:hAnsi="Times New Roman"/>
          <w:b/>
          <w:sz w:val="24"/>
          <w:szCs w:val="24"/>
          <w:lang w:val="en-GB"/>
        </w:rPr>
      </w:pPr>
      <w:r>
        <w:rPr>
          <w:rFonts w:ascii="Times New Roman" w:hAnsi="Times New Roman"/>
          <w:b/>
          <w:noProof/>
          <w:sz w:val="24"/>
          <w:szCs w:val="24"/>
          <w:lang w:val="en-GB"/>
        </w:rPr>
        <mc:AlternateContent>
          <mc:Choice Requires="wps">
            <w:drawing>
              <wp:anchor distT="0" distB="0" distL="114300" distR="114300" simplePos="0" relativeHeight="251675648" behindDoc="0" locked="0" layoutInCell="1" allowOverlap="1" wp14:anchorId="2F2C8432" wp14:editId="66F62E0A">
                <wp:simplePos x="0" y="0"/>
                <wp:positionH relativeFrom="column">
                  <wp:posOffset>2211572</wp:posOffset>
                </wp:positionH>
                <wp:positionV relativeFrom="paragraph">
                  <wp:posOffset>904476</wp:posOffset>
                </wp:positionV>
                <wp:extent cx="695325" cy="377013"/>
                <wp:effectExtent l="0"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77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8B10B" w14:textId="77777777" w:rsidR="009A619E" w:rsidRPr="0075363C" w:rsidRDefault="009A619E" w:rsidP="009A619E">
                            <w:pPr>
                              <w:rPr>
                                <w:color w:val="FFFFFF" w:themeColor="background1"/>
                              </w:rPr>
                            </w:pPr>
                            <w:r>
                              <w:rPr>
                                <w:color w:val="FFFFFF" w:themeColor="background1"/>
                              </w:rPr>
                              <w:t>490-bp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8432" id="Text Box 19" o:spid="_x0000_s1030" type="#_x0000_t202" style="position:absolute;left:0;text-align:left;margin-left:174.15pt;margin-top:71.2pt;width:54.75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" filled="f" stroked="f" strokeweight=".5pt">
                <v:textbox>
                  <w:txbxContent>
                    <w:p w14:paraId="6B58B10B" w14:textId="77777777" w:rsidR="009A619E" w:rsidRPr="0075363C" w:rsidRDefault="009A619E" w:rsidP="009A619E">
                      <w:pPr>
                        <w:rPr>
                          <w:color w:val="FFFFFF" w:themeColor="background1"/>
                        </w:rPr>
                      </w:pPr>
                      <w:r>
                        <w:rPr>
                          <w:color w:val="FFFFFF" w:themeColor="background1"/>
                        </w:rPr>
                        <w:t>490-bp</w:t>
                      </w:r>
                    </w:p>
                  </w:txbxContent>
                </v:textbox>
              </v:shape>
            </w:pict>
          </mc:Fallback>
        </mc:AlternateContent>
      </w:r>
      <w:r>
        <w:rPr>
          <w:rFonts w:ascii="Times New Roman" w:hAnsi="Times New Roman"/>
          <w:b/>
          <w:noProof/>
          <w:sz w:val="24"/>
          <w:szCs w:val="24"/>
          <w:lang w:val="en-GB"/>
        </w:rPr>
        <mc:AlternateContent>
          <mc:Choice Requires="wps">
            <w:drawing>
              <wp:anchor distT="0" distB="0" distL="114300" distR="114300" simplePos="0" relativeHeight="251674624" behindDoc="0" locked="0" layoutInCell="1" allowOverlap="1" wp14:anchorId="59D84C00" wp14:editId="05EAD98A">
                <wp:simplePos x="0" y="0"/>
                <wp:positionH relativeFrom="column">
                  <wp:posOffset>3179135</wp:posOffset>
                </wp:positionH>
                <wp:positionV relativeFrom="paragraph">
                  <wp:posOffset>1106495</wp:posOffset>
                </wp:positionV>
                <wp:extent cx="600075" cy="308344"/>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08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FE7B6" w14:textId="77777777" w:rsidR="009A619E" w:rsidRPr="0075363C" w:rsidRDefault="009A619E" w:rsidP="009A619E">
                            <w:pPr>
                              <w:rPr>
                                <w:color w:val="FFFFFF" w:themeColor="background1"/>
                              </w:rPr>
                            </w:pPr>
                            <w:r>
                              <w:rPr>
                                <w:color w:val="FFFFFF" w:themeColor="background1"/>
                              </w:rPr>
                              <w:t>249-bp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84C00" id="Text Box 18" o:spid="_x0000_s1031" type="#_x0000_t202" style="position:absolute;left:0;text-align:left;margin-left:250.35pt;margin-top:87.15pt;width:47.25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" filled="f" stroked="f" strokeweight=".5pt">
                <v:textbox>
                  <w:txbxContent>
                    <w:p w14:paraId="566FE7B6" w14:textId="77777777" w:rsidR="009A619E" w:rsidRPr="0075363C" w:rsidRDefault="009A619E" w:rsidP="009A619E">
                      <w:pPr>
                        <w:rPr>
                          <w:color w:val="FFFFFF" w:themeColor="background1"/>
                        </w:rPr>
                      </w:pPr>
                      <w:r>
                        <w:rPr>
                          <w:color w:val="FFFFFF" w:themeColor="background1"/>
                        </w:rPr>
                        <w:t>249-bp</w:t>
                      </w:r>
                    </w:p>
                  </w:txbxContent>
                </v:textbox>
              </v:shape>
            </w:pict>
          </mc:Fallback>
        </mc:AlternateContent>
      </w:r>
      <w:r>
        <w:rPr>
          <w:rFonts w:ascii="Times New Roman" w:hAnsi="Times New Roman"/>
          <w:b/>
          <w:noProof/>
          <w:sz w:val="24"/>
          <w:szCs w:val="24"/>
          <w:lang w:val="en-GB"/>
        </w:rPr>
        <mc:AlternateContent>
          <mc:Choice Requires="wps">
            <w:drawing>
              <wp:anchor distT="0" distB="0" distL="114300" distR="114300" simplePos="0" relativeHeight="251671552" behindDoc="0" locked="0" layoutInCell="1" allowOverlap="1" wp14:anchorId="47E235C2" wp14:editId="41EAF00C">
                <wp:simplePos x="0" y="0"/>
                <wp:positionH relativeFrom="margin">
                  <wp:posOffset>4965360</wp:posOffset>
                </wp:positionH>
                <wp:positionV relativeFrom="paragraph">
                  <wp:posOffset>851032</wp:posOffset>
                </wp:positionV>
                <wp:extent cx="616083" cy="3143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83"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EC287" w14:textId="77777777" w:rsidR="00043BC3" w:rsidRPr="0075363C" w:rsidRDefault="00043BC3" w:rsidP="00043BC3">
                            <w:pPr>
                              <w:rPr>
                                <w:color w:val="FFFFFF" w:themeColor="background1"/>
                              </w:rPr>
                            </w:pPr>
                            <w:r>
                              <w:rPr>
                                <w:color w:val="FFFFFF" w:themeColor="background1"/>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235C2" id="Text Box 14" o:spid="_x0000_s1032" type="#_x0000_t202" style="position:absolute;left:0;text-align:left;margin-left:390.95pt;margin-top:67pt;width:48.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" filled="f" stroked="f" strokeweight=".5pt">
                <v:textbox>
                  <w:txbxContent>
                    <w:p w14:paraId="31CEC287" w14:textId="77777777" w:rsidR="00043BC3" w:rsidRPr="0075363C" w:rsidRDefault="00043BC3" w:rsidP="00043BC3">
                      <w:pPr>
                        <w:rPr>
                          <w:color w:val="FFFFFF" w:themeColor="background1"/>
                        </w:rPr>
                      </w:pPr>
                      <w:r>
                        <w:rPr>
                          <w:color w:val="FFFFFF" w:themeColor="background1"/>
                        </w:rPr>
                        <w:t>500-bp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3600" behindDoc="0" locked="0" layoutInCell="1" allowOverlap="1" wp14:anchorId="59E89409" wp14:editId="24A1B4A1">
                <wp:simplePos x="0" y="0"/>
                <wp:positionH relativeFrom="column">
                  <wp:posOffset>4199594</wp:posOffset>
                </wp:positionH>
                <wp:positionV relativeFrom="paragraph">
                  <wp:posOffset>797708</wp:posOffset>
                </wp:positionV>
                <wp:extent cx="616688" cy="2730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688"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FA1BE" w14:textId="77777777" w:rsidR="00043BC3" w:rsidRPr="0075363C" w:rsidRDefault="00043BC3" w:rsidP="00043BC3">
                            <w:pPr>
                              <w:rPr>
                                <w:color w:val="FFFFFF" w:themeColor="background1"/>
                              </w:rPr>
                            </w:pPr>
                            <w:r>
                              <w:rPr>
                                <w:color w:val="FFFFFF" w:themeColor="background1"/>
                              </w:rPr>
                              <w:t>504-bp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89409" id="Text Box 17" o:spid="_x0000_s1033" type="#_x0000_t202" style="position:absolute;left:0;text-align:left;margin-left:330.7pt;margin-top:62.8pt;width:48.5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" filled="f" stroked="f" strokeweight=".5pt">
                <v:textbox>
                  <w:txbxContent>
                    <w:p w14:paraId="729FA1BE" w14:textId="77777777" w:rsidR="00043BC3" w:rsidRPr="0075363C" w:rsidRDefault="00043BC3" w:rsidP="00043BC3">
                      <w:pPr>
                        <w:rPr>
                          <w:color w:val="FFFFFF" w:themeColor="background1"/>
                        </w:rPr>
                      </w:pPr>
                      <w:r>
                        <w:rPr>
                          <w:color w:val="FFFFFF" w:themeColor="background1"/>
                        </w:rPr>
                        <w:t>504-bp</w:t>
                      </w:r>
                    </w:p>
                  </w:txbxContent>
                </v:textbox>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2576" behindDoc="0" locked="0" layoutInCell="1" allowOverlap="1" wp14:anchorId="02170332" wp14:editId="4A93CFAC">
                <wp:simplePos x="0" y="0"/>
                <wp:positionH relativeFrom="margin">
                  <wp:posOffset>5007936</wp:posOffset>
                </wp:positionH>
                <wp:positionV relativeFrom="paragraph">
                  <wp:posOffset>1446737</wp:posOffset>
                </wp:positionV>
                <wp:extent cx="606056" cy="3714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056"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0141D" w14:textId="77777777" w:rsidR="00043BC3" w:rsidRPr="0075363C" w:rsidRDefault="00043BC3" w:rsidP="00043BC3">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70332" id="Text Box 15" o:spid="_x0000_s1034" type="#_x0000_t202" style="position:absolute;left:0;text-align:left;margin-left:394.35pt;margin-top:113.9pt;width:47.7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" filled="f" stroked="f" strokeweight=".5pt">
                <v:textbox>
                  <w:txbxContent>
                    <w:p w14:paraId="3ED0141D" w14:textId="77777777" w:rsidR="00043BC3" w:rsidRPr="0075363C" w:rsidRDefault="00043BC3" w:rsidP="00043BC3">
                      <w:pPr>
                        <w:rPr>
                          <w:color w:val="FFFFFF" w:themeColor="background1"/>
                        </w:rPr>
                      </w:pPr>
                      <w:r>
                        <w:rPr>
                          <w:color w:val="FFFFFF" w:themeColor="background1"/>
                        </w:rPr>
                        <w:t>100-bp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0528" behindDoc="0" locked="0" layoutInCell="1" allowOverlap="1" wp14:anchorId="4C352DD8" wp14:editId="19277FCF">
                <wp:simplePos x="0" y="0"/>
                <wp:positionH relativeFrom="margin">
                  <wp:posOffset>4943253</wp:posOffset>
                </wp:positionH>
                <wp:positionV relativeFrom="paragraph">
                  <wp:posOffset>211765</wp:posOffset>
                </wp:positionV>
                <wp:extent cx="714375" cy="2476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1EFBB" w14:textId="77777777" w:rsidR="00043BC3" w:rsidRPr="0075363C" w:rsidRDefault="00043BC3" w:rsidP="00043BC3">
                            <w:pPr>
                              <w:rPr>
                                <w:color w:val="FFFFFF" w:themeColor="background1"/>
                              </w:rPr>
                            </w:pPr>
                            <w:r>
                              <w:rPr>
                                <w:color w:val="FFFFFF" w:themeColor="background1"/>
                              </w:rPr>
                              <w:t>1500-bp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52DD8" id="Text Box 13" o:spid="_x0000_s1035" type="#_x0000_t202" style="position:absolute;left:0;text-align:left;margin-left:389.25pt;margin-top:16.65pt;width:56.2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" filled="f" stroked="f" strokeweight=".5pt">
                <v:textbox>
                  <w:txbxContent>
                    <w:p w14:paraId="4081EFBB" w14:textId="77777777" w:rsidR="00043BC3" w:rsidRPr="0075363C" w:rsidRDefault="00043BC3" w:rsidP="00043BC3">
                      <w:pPr>
                        <w:rPr>
                          <w:color w:val="FFFFFF" w:themeColor="background1"/>
                        </w:rPr>
                      </w:pPr>
                      <w:r>
                        <w:rPr>
                          <w:color w:val="FFFFFF" w:themeColor="background1"/>
                        </w:rPr>
                        <w:t>1500-bp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69504" behindDoc="0" locked="0" layoutInCell="1" allowOverlap="1" wp14:anchorId="4A83F6A9" wp14:editId="6037A71D">
                <wp:simplePos x="0" y="0"/>
                <wp:positionH relativeFrom="column">
                  <wp:posOffset>350874</wp:posOffset>
                </wp:positionH>
                <wp:positionV relativeFrom="paragraph">
                  <wp:posOffset>11341</wp:posOffset>
                </wp:positionV>
                <wp:extent cx="5113833" cy="287079"/>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833" cy="287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6DC20" w14:textId="09C5FD26" w:rsidR="00043BC3" w:rsidRPr="0075363C" w:rsidRDefault="00043BC3" w:rsidP="00043BC3">
                            <w:pPr>
                              <w:rPr>
                                <w:color w:val="FFFFFF" w:themeColor="background1"/>
                              </w:rPr>
                            </w:pPr>
                            <w:r>
                              <w:rPr>
                                <w:color w:val="FFFFFF" w:themeColor="background1"/>
                              </w:rPr>
                              <w:t>1            2              3             4             5              6           7              8             9          NC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3F6A9" id="Text Box 12" o:spid="_x0000_s1036" type="#_x0000_t202" style="position:absolute;left:0;text-align:left;margin-left:27.65pt;margin-top:.9pt;width:402.6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" filled="f" stroked="f" strokeweight=".5pt">
                <v:textbox>
                  <w:txbxContent>
                    <w:p w14:paraId="7BD6DC20" w14:textId="09C5FD26" w:rsidR="00043BC3" w:rsidRPr="0075363C" w:rsidRDefault="00043BC3" w:rsidP="00043BC3">
                      <w:pPr>
                        <w:rPr>
                          <w:color w:val="FFFFFF" w:themeColor="background1"/>
                        </w:rPr>
                      </w:pPr>
                      <w:r>
                        <w:rPr>
                          <w:color w:val="FFFFFF" w:themeColor="background1"/>
                        </w:rPr>
                        <w:t>1            2              3             4             5              6           7              8             9          NC          M</w:t>
                      </w:r>
                    </w:p>
                  </w:txbxContent>
                </v:textbox>
              </v:shape>
            </w:pict>
          </mc:Fallback>
        </mc:AlternateContent>
      </w:r>
      <w:r w:rsidR="00043BC3">
        <w:rPr>
          <w:noProof/>
        </w:rPr>
        <w:drawing>
          <wp:inline distT="0" distB="0" distL="0" distR="0" wp14:anchorId="79C454DE" wp14:editId="7BF8B714">
            <wp:extent cx="5448300" cy="2319921"/>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1592" cy="2325581"/>
                    </a:xfrm>
                    <a:prstGeom prst="rect">
                      <a:avLst/>
                    </a:prstGeom>
                  </pic:spPr>
                </pic:pic>
              </a:graphicData>
            </a:graphic>
          </wp:inline>
        </w:drawing>
      </w:r>
    </w:p>
    <w:p w14:paraId="0A1B33E9" w14:textId="56BB6E8A" w:rsidR="007E580E" w:rsidRPr="002104DD" w:rsidRDefault="007E580E" w:rsidP="007E580E">
      <w:pPr>
        <w:spacing w:line="360" w:lineRule="auto"/>
        <w:jc w:val="both"/>
        <w:rPr>
          <w:rFonts w:ascii="Times New Roman" w:hAnsi="Times New Roman"/>
          <w:sz w:val="24"/>
          <w:szCs w:val="24"/>
        </w:rPr>
      </w:pPr>
      <w:r w:rsidRPr="002104DD">
        <w:rPr>
          <w:rFonts w:ascii="Times New Roman" w:hAnsi="Times New Roman"/>
          <w:sz w:val="24"/>
          <w:szCs w:val="24"/>
        </w:rPr>
        <w:t xml:space="preserve">Plate </w:t>
      </w:r>
      <w:r>
        <w:rPr>
          <w:rFonts w:ascii="Times New Roman" w:hAnsi="Times New Roman"/>
          <w:sz w:val="24"/>
          <w:szCs w:val="24"/>
        </w:rPr>
        <w:t>1</w:t>
      </w:r>
      <w:r w:rsidRPr="002104DD">
        <w:rPr>
          <w:rFonts w:ascii="Times New Roman" w:hAnsi="Times New Roman"/>
          <w:sz w:val="24"/>
          <w:szCs w:val="24"/>
        </w:rPr>
        <w:t xml:space="preserve">. Agarose gel Electrophoresis Image Showing Amplification of </w:t>
      </w:r>
      <w:r w:rsidRPr="002104DD">
        <w:rPr>
          <w:rFonts w:ascii="Times New Roman" w:hAnsi="Times New Roman"/>
          <w:i/>
          <w:sz w:val="24"/>
          <w:szCs w:val="24"/>
        </w:rPr>
        <w:t xml:space="preserve">Klebsiella pneumoniae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and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resistance genes, where lane M = 1500</w:t>
      </w:r>
      <w:r w:rsidR="005B1042">
        <w:rPr>
          <w:rFonts w:ascii="Times New Roman" w:hAnsi="Times New Roman"/>
          <w:sz w:val="24"/>
          <w:szCs w:val="24"/>
        </w:rPr>
        <w:t xml:space="preserve"> </w:t>
      </w:r>
      <w:r w:rsidRPr="002104DD">
        <w:rPr>
          <w:rFonts w:ascii="Times New Roman" w:hAnsi="Times New Roman"/>
          <w:sz w:val="24"/>
          <w:szCs w:val="24"/>
        </w:rPr>
        <w:t xml:space="preserve">bp molecular ladder. NC = negative control, while lanes 2,4, 7 and 9 represent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-M (504</w:t>
      </w:r>
      <w:r w:rsidR="005B1042">
        <w:rPr>
          <w:rFonts w:ascii="Times New Roman" w:hAnsi="Times New Roman"/>
          <w:sz w:val="24"/>
          <w:szCs w:val="24"/>
        </w:rPr>
        <w:t xml:space="preserve"> </w:t>
      </w:r>
      <w:r w:rsidRPr="002104DD">
        <w:rPr>
          <w:rFonts w:ascii="Times New Roman" w:hAnsi="Times New Roman"/>
          <w:sz w:val="24"/>
          <w:szCs w:val="24"/>
        </w:rPr>
        <w:t xml:space="preserve">bp) and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(249</w:t>
      </w:r>
      <w:r w:rsidR="005B1042">
        <w:rPr>
          <w:rFonts w:ascii="Times New Roman" w:hAnsi="Times New Roman"/>
          <w:sz w:val="24"/>
          <w:szCs w:val="24"/>
        </w:rPr>
        <w:t xml:space="preserve"> </w:t>
      </w:r>
      <w:r w:rsidRPr="002104DD">
        <w:rPr>
          <w:rFonts w:ascii="Times New Roman" w:hAnsi="Times New Roman"/>
          <w:sz w:val="24"/>
          <w:szCs w:val="24"/>
        </w:rPr>
        <w:t xml:space="preserve">bp). Lane 5 had a combination of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(490</w:t>
      </w:r>
      <w:r w:rsidR="005B1042">
        <w:rPr>
          <w:rFonts w:ascii="Times New Roman" w:hAnsi="Times New Roman"/>
          <w:sz w:val="24"/>
          <w:szCs w:val="24"/>
        </w:rPr>
        <w:t xml:space="preserve"> </w:t>
      </w:r>
      <w:r w:rsidRPr="002104DD">
        <w:rPr>
          <w:rFonts w:ascii="Times New Roman" w:hAnsi="Times New Roman"/>
          <w:sz w:val="24"/>
          <w:szCs w:val="24"/>
        </w:rPr>
        <w:t xml:space="preserve">bp) and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Lane 9 had a combination of all three genes, while lane 6 </w:t>
      </w:r>
      <w:r w:rsidR="005B1042">
        <w:rPr>
          <w:rFonts w:ascii="Times New Roman" w:hAnsi="Times New Roman"/>
          <w:sz w:val="24"/>
          <w:szCs w:val="24"/>
        </w:rPr>
        <w:t xml:space="preserve">had </w:t>
      </w:r>
      <w:proofErr w:type="spellStart"/>
      <w:r w:rsidRPr="002104DD">
        <w:rPr>
          <w:rFonts w:ascii="Times New Roman" w:hAnsi="Times New Roman"/>
          <w:sz w:val="24"/>
          <w:szCs w:val="24"/>
        </w:rPr>
        <w:t>blaSHV</w:t>
      </w:r>
      <w:proofErr w:type="spellEnd"/>
      <w:r w:rsidR="005B1042">
        <w:rPr>
          <w:rFonts w:ascii="Times New Roman" w:hAnsi="Times New Roman"/>
          <w:sz w:val="24"/>
          <w:szCs w:val="24"/>
        </w:rPr>
        <w:t xml:space="preserve"> </w:t>
      </w:r>
      <w:r w:rsidRPr="002104DD">
        <w:rPr>
          <w:rFonts w:ascii="Times New Roman" w:hAnsi="Times New Roman"/>
          <w:sz w:val="24"/>
          <w:szCs w:val="24"/>
        </w:rPr>
        <w:t>(249</w:t>
      </w:r>
      <w:r w:rsidR="005B1042">
        <w:rPr>
          <w:rFonts w:ascii="Times New Roman" w:hAnsi="Times New Roman"/>
          <w:sz w:val="24"/>
          <w:szCs w:val="24"/>
        </w:rPr>
        <w:t xml:space="preserve"> </w:t>
      </w:r>
      <w:r w:rsidRPr="002104DD">
        <w:rPr>
          <w:rFonts w:ascii="Times New Roman" w:hAnsi="Times New Roman"/>
          <w:sz w:val="24"/>
          <w:szCs w:val="24"/>
        </w:rPr>
        <w:t>bp). There was no amplification in lanes 1, 3 and 8.</w:t>
      </w:r>
    </w:p>
    <w:p w14:paraId="4E8FD037" w14:textId="48F62602" w:rsidR="00CE48C8" w:rsidRDefault="00CE48C8" w:rsidP="00442D30">
      <w:pPr>
        <w:pStyle w:val="ListParagraph"/>
        <w:spacing w:line="480" w:lineRule="auto"/>
        <w:ind w:left="360"/>
        <w:jc w:val="both"/>
        <w:rPr>
          <w:rFonts w:ascii="Times New Roman" w:hAnsi="Times New Roman"/>
          <w:b/>
          <w:sz w:val="24"/>
          <w:szCs w:val="24"/>
          <w:lang w:val="en-GB"/>
        </w:rPr>
      </w:pPr>
    </w:p>
    <w:p w14:paraId="309DDFFA" w14:textId="4169C875" w:rsidR="00CE48C8" w:rsidRDefault="00CE48C8" w:rsidP="00442D30">
      <w:pPr>
        <w:pStyle w:val="ListParagraph"/>
        <w:spacing w:line="480" w:lineRule="auto"/>
        <w:ind w:left="360"/>
        <w:jc w:val="both"/>
        <w:rPr>
          <w:rFonts w:ascii="Times New Roman" w:hAnsi="Times New Roman"/>
          <w:b/>
          <w:sz w:val="24"/>
          <w:szCs w:val="24"/>
          <w:lang w:val="en-GB"/>
        </w:rPr>
      </w:pPr>
    </w:p>
    <w:p w14:paraId="0A60C00F" w14:textId="3F31BCDC" w:rsidR="00CE48C8" w:rsidRDefault="00CE48C8" w:rsidP="00442D30">
      <w:pPr>
        <w:pStyle w:val="ListParagraph"/>
        <w:spacing w:line="480" w:lineRule="auto"/>
        <w:ind w:left="360"/>
        <w:jc w:val="both"/>
        <w:rPr>
          <w:rFonts w:ascii="Times New Roman" w:hAnsi="Times New Roman"/>
          <w:b/>
          <w:sz w:val="24"/>
          <w:szCs w:val="24"/>
          <w:lang w:val="en-GB"/>
        </w:rPr>
      </w:pPr>
    </w:p>
    <w:p w14:paraId="72272BC5" w14:textId="63C71B53" w:rsidR="00273598" w:rsidRDefault="00273598" w:rsidP="00442D30">
      <w:pPr>
        <w:pStyle w:val="ListParagraph"/>
        <w:spacing w:line="480" w:lineRule="auto"/>
        <w:ind w:left="360"/>
        <w:jc w:val="both"/>
        <w:rPr>
          <w:rFonts w:ascii="Times New Roman" w:hAnsi="Times New Roman"/>
          <w:b/>
          <w:sz w:val="24"/>
          <w:szCs w:val="24"/>
          <w:lang w:val="en-GB"/>
        </w:rPr>
      </w:pPr>
    </w:p>
    <w:p w14:paraId="68703B9B" w14:textId="34AB9E33" w:rsidR="00273598" w:rsidRDefault="00273598" w:rsidP="00442D30">
      <w:pPr>
        <w:pStyle w:val="ListParagraph"/>
        <w:spacing w:line="480" w:lineRule="auto"/>
        <w:ind w:left="360"/>
        <w:jc w:val="both"/>
        <w:rPr>
          <w:rFonts w:ascii="Times New Roman" w:hAnsi="Times New Roman"/>
          <w:b/>
          <w:sz w:val="24"/>
          <w:szCs w:val="24"/>
          <w:lang w:val="en-GB"/>
        </w:rPr>
      </w:pPr>
    </w:p>
    <w:p w14:paraId="36E0CBCA" w14:textId="68F6E63D" w:rsidR="00273598" w:rsidRDefault="00273598" w:rsidP="00442D30">
      <w:pPr>
        <w:pStyle w:val="ListParagraph"/>
        <w:spacing w:line="480" w:lineRule="auto"/>
        <w:ind w:left="360"/>
        <w:jc w:val="both"/>
        <w:rPr>
          <w:rFonts w:ascii="Times New Roman" w:hAnsi="Times New Roman"/>
          <w:b/>
          <w:sz w:val="24"/>
          <w:szCs w:val="24"/>
          <w:lang w:val="en-GB"/>
        </w:rPr>
      </w:pPr>
    </w:p>
    <w:p w14:paraId="62EB948A" w14:textId="02AE5EEF" w:rsidR="00273598" w:rsidRDefault="00273598" w:rsidP="00442D30">
      <w:pPr>
        <w:pStyle w:val="ListParagraph"/>
        <w:spacing w:line="480" w:lineRule="auto"/>
        <w:ind w:left="360"/>
        <w:jc w:val="both"/>
        <w:rPr>
          <w:rFonts w:ascii="Times New Roman" w:hAnsi="Times New Roman"/>
          <w:b/>
          <w:sz w:val="24"/>
          <w:szCs w:val="24"/>
          <w:lang w:val="en-GB"/>
        </w:rPr>
      </w:pPr>
    </w:p>
    <w:p w14:paraId="767CA068" w14:textId="34A3FE8E" w:rsidR="00273598" w:rsidRDefault="00273598" w:rsidP="00442D30">
      <w:pPr>
        <w:pStyle w:val="ListParagraph"/>
        <w:spacing w:line="480" w:lineRule="auto"/>
        <w:ind w:left="360"/>
        <w:jc w:val="both"/>
        <w:rPr>
          <w:rFonts w:ascii="Times New Roman" w:hAnsi="Times New Roman"/>
          <w:b/>
          <w:sz w:val="24"/>
          <w:szCs w:val="24"/>
          <w:lang w:val="en-GB"/>
        </w:rPr>
      </w:pPr>
      <w:r>
        <w:rPr>
          <w:noProof/>
        </w:rPr>
        <w:lastRenderedPageBreak/>
        <mc:AlternateContent>
          <mc:Choice Requires="wps">
            <w:drawing>
              <wp:anchor distT="0" distB="0" distL="114300" distR="114300" simplePos="0" relativeHeight="251683840" behindDoc="0" locked="0" layoutInCell="1" allowOverlap="1" wp14:anchorId="78384457" wp14:editId="23A7AF81">
                <wp:simplePos x="0" y="0"/>
                <wp:positionH relativeFrom="margin">
                  <wp:posOffset>297712</wp:posOffset>
                </wp:positionH>
                <wp:positionV relativeFrom="paragraph">
                  <wp:posOffset>2286000</wp:posOffset>
                </wp:positionV>
                <wp:extent cx="829339" cy="318977"/>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39" cy="318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B95CE" w14:textId="77777777" w:rsidR="00273598" w:rsidRPr="0075363C" w:rsidRDefault="00273598" w:rsidP="00273598">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84457" id="Text Box 26" o:spid="_x0000_s1037" type="#_x0000_t202" style="position:absolute;left:0;text-align:left;margin-left:23.45pt;margin-top:180pt;width:65.3pt;height:25.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" filled="f" stroked="f" strokeweight=".5pt">
                <v:textbox>
                  <w:txbxContent>
                    <w:p w14:paraId="0CEB95CE" w14:textId="77777777" w:rsidR="00273598" w:rsidRPr="0075363C" w:rsidRDefault="00273598" w:rsidP="00273598">
                      <w:pPr>
                        <w:rPr>
                          <w:color w:val="FFFFFF" w:themeColor="background1"/>
                        </w:rPr>
                      </w:pPr>
                      <w:r>
                        <w:rPr>
                          <w:color w:val="FFFFFF" w:themeColor="background1"/>
                        </w:rPr>
                        <w:t>100-bp</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21A2B87D" wp14:editId="7B251B64">
                <wp:simplePos x="0" y="0"/>
                <wp:positionH relativeFrom="margin">
                  <wp:posOffset>255181</wp:posOffset>
                </wp:positionH>
                <wp:positionV relativeFrom="paragraph">
                  <wp:posOffset>1477926</wp:posOffset>
                </wp:positionV>
                <wp:extent cx="669852" cy="329609"/>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85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5A768" w14:textId="77777777" w:rsidR="00273598" w:rsidRPr="0075363C" w:rsidRDefault="00273598" w:rsidP="00273598">
                            <w:pPr>
                              <w:rPr>
                                <w:color w:val="FFFFFF" w:themeColor="background1"/>
                              </w:rPr>
                            </w:pPr>
                            <w:r>
                              <w:rPr>
                                <w:color w:val="FFFFFF" w:themeColor="background1"/>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2B87D" id="Text Box 25" o:spid="_x0000_s1038" type="#_x0000_t202" style="position:absolute;left:0;text-align:left;margin-left:20.1pt;margin-top:116.35pt;width:52.75pt;height:25.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" filled="f" stroked="f" strokeweight=".5pt">
                <v:textbox>
                  <w:txbxContent>
                    <w:p w14:paraId="6135A768" w14:textId="77777777" w:rsidR="00273598" w:rsidRPr="0075363C" w:rsidRDefault="00273598" w:rsidP="00273598">
                      <w:pPr>
                        <w:rPr>
                          <w:color w:val="FFFFFF" w:themeColor="background1"/>
                        </w:rPr>
                      </w:pPr>
                      <w:r>
                        <w:rPr>
                          <w:color w:val="FFFFFF" w:themeColor="background1"/>
                        </w:rPr>
                        <w:t>500-bp</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7A8C690D" wp14:editId="243D34D6">
                <wp:simplePos x="0" y="0"/>
                <wp:positionH relativeFrom="margin">
                  <wp:posOffset>212651</wp:posOffset>
                </wp:positionH>
                <wp:positionV relativeFrom="paragraph">
                  <wp:posOffset>967563</wp:posOffset>
                </wp:positionV>
                <wp:extent cx="807705" cy="3296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05" cy="32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C296A" w14:textId="77777777" w:rsidR="00273598" w:rsidRPr="0075363C" w:rsidRDefault="00273598" w:rsidP="00273598">
                            <w:pPr>
                              <w:rPr>
                                <w:color w:val="FFFFFF" w:themeColor="background1"/>
                              </w:rPr>
                            </w:pPr>
                            <w:r>
                              <w:rPr>
                                <w:color w:val="FFFFFF" w:themeColor="background1"/>
                              </w:rPr>
                              <w:t>1000-bp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690D" id="Text Box 24" o:spid="_x0000_s1039" type="#_x0000_t202" style="position:absolute;left:0;text-align:left;margin-left:16.75pt;margin-top:76.2pt;width:63.6pt;height: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" filled="f" stroked="f" strokeweight=".5pt">
                <v:textbox>
                  <w:txbxContent>
                    <w:p w14:paraId="085C296A" w14:textId="77777777" w:rsidR="00273598" w:rsidRPr="0075363C" w:rsidRDefault="00273598" w:rsidP="00273598">
                      <w:pPr>
                        <w:rPr>
                          <w:color w:val="FFFFFF" w:themeColor="background1"/>
                        </w:rPr>
                      </w:pPr>
                      <w:r>
                        <w:rPr>
                          <w:color w:val="FFFFFF" w:themeColor="background1"/>
                        </w:rPr>
                        <w:t>1000-bp</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77A70929" wp14:editId="007A9E6C">
                <wp:simplePos x="0" y="0"/>
                <wp:positionH relativeFrom="margin">
                  <wp:posOffset>180680</wp:posOffset>
                </wp:positionH>
                <wp:positionV relativeFrom="paragraph">
                  <wp:posOffset>605509</wp:posOffset>
                </wp:positionV>
                <wp:extent cx="786588" cy="365272"/>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588" cy="3652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FF246" w14:textId="77777777" w:rsidR="00273598" w:rsidRPr="0075363C" w:rsidRDefault="00273598" w:rsidP="00273598">
                            <w:pPr>
                              <w:rPr>
                                <w:color w:val="FFFFFF" w:themeColor="background1"/>
                              </w:rPr>
                            </w:pPr>
                            <w:r>
                              <w:rPr>
                                <w:color w:val="FFFFFF" w:themeColor="background1"/>
                              </w:rPr>
                              <w:t>1500-bp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70929" id="Text Box 23" o:spid="_x0000_s1040" type="#_x0000_t202" style="position:absolute;left:0;text-align:left;margin-left:14.25pt;margin-top:47.7pt;width:61.95pt;height:2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" filled="f" stroked="f" strokeweight=".5pt">
                <v:textbox>
                  <w:txbxContent>
                    <w:p w14:paraId="1BFFF246" w14:textId="77777777" w:rsidR="00273598" w:rsidRPr="0075363C" w:rsidRDefault="00273598" w:rsidP="00273598">
                      <w:pPr>
                        <w:rPr>
                          <w:color w:val="FFFFFF" w:themeColor="background1"/>
                        </w:rPr>
                      </w:pPr>
                      <w:r>
                        <w:rPr>
                          <w:color w:val="FFFFFF" w:themeColor="background1"/>
                        </w:rPr>
                        <w:t>1500-bp</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5E176A65" wp14:editId="12997028">
                <wp:simplePos x="0" y="0"/>
                <wp:positionH relativeFrom="margin">
                  <wp:align>left</wp:align>
                </wp:positionH>
                <wp:positionV relativeFrom="paragraph">
                  <wp:posOffset>435773</wp:posOffset>
                </wp:positionV>
                <wp:extent cx="5686425" cy="255181"/>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2551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9EE55" w14:textId="77777777" w:rsidR="00273598" w:rsidRPr="0075363C" w:rsidRDefault="00273598" w:rsidP="00273598">
                            <w:pPr>
                              <w:rPr>
                                <w:color w:val="FFFFFF" w:themeColor="background1"/>
                              </w:rPr>
                            </w:pPr>
                            <w:r>
                              <w:rPr>
                                <w:color w:val="FFFFFF" w:themeColor="background1"/>
                              </w:rPr>
                              <w:t xml:space="preserve">            </w:t>
                            </w:r>
                            <w:r w:rsidRPr="0075363C">
                              <w:rPr>
                                <w:color w:val="FFFFFF" w:themeColor="background1"/>
                              </w:rPr>
                              <w:t xml:space="preserve">M   </w:t>
                            </w:r>
                            <w:r>
                              <w:rPr>
                                <w:color w:val="FFFFFF" w:themeColor="background1"/>
                              </w:rPr>
                              <w:t xml:space="preserve">           NC                 </w:t>
                            </w:r>
                            <w:r w:rsidRPr="0075363C">
                              <w:rPr>
                                <w:color w:val="FFFFFF" w:themeColor="background1"/>
                              </w:rPr>
                              <w:t>1</w:t>
                            </w:r>
                            <w:r>
                              <w:rPr>
                                <w:color w:val="FFFFFF" w:themeColor="background1"/>
                              </w:rPr>
                              <w:t>0               11                   12               13              1</w:t>
                            </w:r>
                            <w:r w:rsidRPr="0075363C">
                              <w:rPr>
                                <w:color w:val="FFFFFF" w:themeColor="background1"/>
                              </w:rPr>
                              <w:t xml:space="preserve">4           </w:t>
                            </w:r>
                            <w:r>
                              <w:rPr>
                                <w:color w:val="FFFFFF" w:themeColor="background1"/>
                              </w:rPr>
                              <w:t xml:space="preserve">     15          1 6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76A65" id="Text Box 21" o:spid="_x0000_s1041" type="#_x0000_t202" style="position:absolute;left:0;text-align:left;margin-left:0;margin-top:34.3pt;width:447.75pt;height:20.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" filled="f" stroked="f" strokeweight=".5pt">
                <v:textbox>
                  <w:txbxContent>
                    <w:p w14:paraId="7B19EE55" w14:textId="77777777" w:rsidR="00273598" w:rsidRPr="0075363C" w:rsidRDefault="00273598" w:rsidP="00273598">
                      <w:pPr>
                        <w:rPr>
                          <w:color w:val="FFFFFF" w:themeColor="background1"/>
                        </w:rPr>
                      </w:pPr>
                      <w:r>
                        <w:rPr>
                          <w:color w:val="FFFFFF" w:themeColor="background1"/>
                        </w:rPr>
                        <w:t xml:space="preserve">            </w:t>
                      </w:r>
                      <w:r w:rsidRPr="0075363C">
                        <w:rPr>
                          <w:color w:val="FFFFFF" w:themeColor="background1"/>
                        </w:rPr>
                        <w:t xml:space="preserve">M   </w:t>
                      </w:r>
                      <w:r>
                        <w:rPr>
                          <w:color w:val="FFFFFF" w:themeColor="background1"/>
                        </w:rPr>
                        <w:t xml:space="preserve">           NC                 </w:t>
                      </w:r>
                      <w:r w:rsidRPr="0075363C">
                        <w:rPr>
                          <w:color w:val="FFFFFF" w:themeColor="background1"/>
                        </w:rPr>
                        <w:t>1</w:t>
                      </w:r>
                      <w:r>
                        <w:rPr>
                          <w:color w:val="FFFFFF" w:themeColor="background1"/>
                        </w:rPr>
                        <w:t>0               11                   12               13              1</w:t>
                      </w:r>
                      <w:r w:rsidRPr="0075363C">
                        <w:rPr>
                          <w:color w:val="FFFFFF" w:themeColor="background1"/>
                        </w:rPr>
                        <w:t xml:space="preserve">4           </w:t>
                      </w:r>
                      <w:r>
                        <w:rPr>
                          <w:color w:val="FFFFFF" w:themeColor="background1"/>
                        </w:rPr>
                        <w:t xml:space="preserve">     15          1 6         </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C190DEE" wp14:editId="50849078">
                <wp:simplePos x="0" y="0"/>
                <wp:positionH relativeFrom="margin">
                  <wp:posOffset>1624788</wp:posOffset>
                </wp:positionH>
                <wp:positionV relativeFrom="paragraph">
                  <wp:posOffset>1883734</wp:posOffset>
                </wp:positionV>
                <wp:extent cx="809625" cy="4000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A6663" w14:textId="77777777" w:rsidR="00273598" w:rsidRPr="0075363C" w:rsidRDefault="00273598" w:rsidP="00273598">
                            <w:pPr>
                              <w:rPr>
                                <w:color w:val="FFFFFF" w:themeColor="background1"/>
                              </w:rPr>
                            </w:pPr>
                            <w:r>
                              <w:rPr>
                                <w:color w:val="FFFFFF" w:themeColor="background1"/>
                              </w:rPr>
                              <w:t>249-bp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90DEE" id="Text Box 22" o:spid="_x0000_s1042" type="#_x0000_t202" style="position:absolute;left:0;text-align:left;margin-left:127.95pt;margin-top:148.35pt;width:63.75pt;height: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" filled="f" stroked="f" strokeweight=".5pt">
                <v:textbox>
                  <w:txbxContent>
                    <w:p w14:paraId="502A6663" w14:textId="77777777" w:rsidR="00273598" w:rsidRPr="0075363C" w:rsidRDefault="00273598" w:rsidP="00273598">
                      <w:pPr>
                        <w:rPr>
                          <w:color w:val="FFFFFF" w:themeColor="background1"/>
                        </w:rPr>
                      </w:pPr>
                      <w:r>
                        <w:rPr>
                          <w:color w:val="FFFFFF" w:themeColor="background1"/>
                        </w:rPr>
                        <w:t>249-bp</w:t>
                      </w:r>
                    </w:p>
                  </w:txbxContent>
                </v:textbox>
                <w10:wrap anchorx="margin"/>
              </v:shape>
            </w:pict>
          </mc:Fallback>
        </mc:AlternateContent>
      </w:r>
      <w:r>
        <w:rPr>
          <w:noProof/>
        </w:rPr>
        <w:drawing>
          <wp:anchor distT="0" distB="0" distL="114300" distR="114300" simplePos="0" relativeHeight="251677696" behindDoc="1" locked="0" layoutInCell="1" allowOverlap="1" wp14:anchorId="4F37BD7B" wp14:editId="286CF918">
            <wp:simplePos x="0" y="0"/>
            <wp:positionH relativeFrom="column">
              <wp:posOffset>0</wp:posOffset>
            </wp:positionH>
            <wp:positionV relativeFrom="paragraph">
              <wp:posOffset>351155</wp:posOffset>
            </wp:positionV>
            <wp:extent cx="5705475" cy="2646680"/>
            <wp:effectExtent l="0" t="0" r="0" b="0"/>
            <wp:wrapThrough wrapText="bothSides">
              <wp:wrapPolygon edited="0">
                <wp:start x="0" y="0"/>
                <wp:lineTo x="0" y="21455"/>
                <wp:lineTo x="21564" y="21455"/>
                <wp:lineTo x="21564"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05475" cy="2646680"/>
                    </a:xfrm>
                    <a:prstGeom prst="rect">
                      <a:avLst/>
                    </a:prstGeom>
                  </pic:spPr>
                </pic:pic>
              </a:graphicData>
            </a:graphic>
          </wp:anchor>
        </w:drawing>
      </w:r>
    </w:p>
    <w:p w14:paraId="5CF3D027" w14:textId="7FEB5B89" w:rsidR="00273598" w:rsidRPr="002104DD" w:rsidRDefault="00273598" w:rsidP="00273598">
      <w:pPr>
        <w:spacing w:line="480" w:lineRule="auto"/>
        <w:jc w:val="both"/>
        <w:rPr>
          <w:rFonts w:ascii="Times New Roman" w:hAnsi="Times New Roman"/>
          <w:sz w:val="24"/>
          <w:szCs w:val="24"/>
        </w:rPr>
      </w:pPr>
      <w:r w:rsidRPr="002104DD">
        <w:rPr>
          <w:rFonts w:ascii="Times New Roman" w:hAnsi="Times New Roman"/>
          <w:sz w:val="24"/>
          <w:szCs w:val="24"/>
        </w:rPr>
        <w:t xml:space="preserve">Plate </w:t>
      </w:r>
      <w:r w:rsidR="00A02D1D">
        <w:rPr>
          <w:rFonts w:ascii="Times New Roman" w:hAnsi="Times New Roman"/>
          <w:sz w:val="24"/>
          <w:szCs w:val="24"/>
        </w:rPr>
        <w:t>2</w:t>
      </w:r>
      <w:r w:rsidRPr="002104DD">
        <w:rPr>
          <w:rFonts w:ascii="Times New Roman" w:hAnsi="Times New Roman"/>
          <w:sz w:val="24"/>
          <w:szCs w:val="24"/>
        </w:rPr>
        <w:t xml:space="preserve">. Agarose gel Electrophoresis Image Showing Amplification of the </w:t>
      </w:r>
      <w:r w:rsidRPr="002104DD">
        <w:rPr>
          <w:rFonts w:ascii="Times New Roman" w:hAnsi="Times New Roman"/>
          <w:i/>
          <w:sz w:val="24"/>
          <w:szCs w:val="24"/>
        </w:rPr>
        <w:t xml:space="preserve">Klebsiella pneumoniae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w:t>
      </w:r>
      <w:proofErr w:type="spellStart"/>
      <w:r w:rsidRPr="002104DD">
        <w:rPr>
          <w:rFonts w:ascii="Times New Roman" w:hAnsi="Times New Roman"/>
          <w:sz w:val="24"/>
          <w:szCs w:val="24"/>
        </w:rPr>
        <w:t>blaCTX</w:t>
      </w:r>
      <w:proofErr w:type="spellEnd"/>
      <w:r w:rsidRPr="002104DD">
        <w:rPr>
          <w:rFonts w:ascii="Times New Roman" w:hAnsi="Times New Roman"/>
          <w:sz w:val="24"/>
          <w:szCs w:val="24"/>
        </w:rPr>
        <w:t xml:space="preserve">-M and </w:t>
      </w:r>
      <w:proofErr w:type="spellStart"/>
      <w:r w:rsidRPr="002104DD">
        <w:rPr>
          <w:rFonts w:ascii="Times New Roman" w:hAnsi="Times New Roman"/>
          <w:sz w:val="24"/>
          <w:szCs w:val="24"/>
        </w:rPr>
        <w:t>blaTEM</w:t>
      </w:r>
      <w:proofErr w:type="spellEnd"/>
      <w:r w:rsidRPr="002104DD">
        <w:rPr>
          <w:rFonts w:ascii="Times New Roman" w:hAnsi="Times New Roman"/>
          <w:sz w:val="24"/>
          <w:szCs w:val="24"/>
        </w:rPr>
        <w:t xml:space="preserve"> resistance genes.  Where lane M = 1500</w:t>
      </w:r>
      <w:r w:rsidR="005B1042">
        <w:rPr>
          <w:rFonts w:ascii="Times New Roman" w:hAnsi="Times New Roman"/>
          <w:sz w:val="24"/>
          <w:szCs w:val="24"/>
        </w:rPr>
        <w:t xml:space="preserve"> </w:t>
      </w:r>
      <w:r w:rsidRPr="002104DD">
        <w:rPr>
          <w:rFonts w:ascii="Times New Roman" w:hAnsi="Times New Roman"/>
          <w:sz w:val="24"/>
          <w:szCs w:val="24"/>
        </w:rPr>
        <w:t xml:space="preserve">bp molecular ladder, NC = negative control, while lanes 10, 11, and 15 represent the </w:t>
      </w:r>
      <w:proofErr w:type="spellStart"/>
      <w:r w:rsidRPr="002104DD">
        <w:rPr>
          <w:rFonts w:ascii="Times New Roman" w:hAnsi="Times New Roman"/>
          <w:sz w:val="24"/>
          <w:szCs w:val="24"/>
        </w:rPr>
        <w:t>blaSHV</w:t>
      </w:r>
      <w:proofErr w:type="spellEnd"/>
      <w:r w:rsidRPr="002104DD">
        <w:rPr>
          <w:rFonts w:ascii="Times New Roman" w:hAnsi="Times New Roman"/>
          <w:sz w:val="24"/>
          <w:szCs w:val="24"/>
        </w:rPr>
        <w:t xml:space="preserve"> gene (249</w:t>
      </w:r>
      <w:r w:rsidR="005B1042">
        <w:rPr>
          <w:rFonts w:ascii="Times New Roman" w:hAnsi="Times New Roman"/>
          <w:sz w:val="24"/>
          <w:szCs w:val="24"/>
        </w:rPr>
        <w:t xml:space="preserve"> </w:t>
      </w:r>
      <w:r w:rsidRPr="002104DD">
        <w:rPr>
          <w:rFonts w:ascii="Times New Roman" w:hAnsi="Times New Roman"/>
          <w:sz w:val="24"/>
          <w:szCs w:val="24"/>
        </w:rPr>
        <w:t>bp). There was no amplification in lanes 12, 13 and 16.</w:t>
      </w:r>
    </w:p>
    <w:p w14:paraId="10855A36" w14:textId="77777777" w:rsidR="00273598" w:rsidRDefault="00273598" w:rsidP="00273598">
      <w:pPr>
        <w:spacing w:line="480" w:lineRule="auto"/>
        <w:rPr>
          <w:rFonts w:ascii="Times New Roman" w:hAnsi="Times New Roman"/>
          <w:b/>
          <w:bCs/>
          <w:sz w:val="24"/>
          <w:szCs w:val="24"/>
        </w:rPr>
      </w:pPr>
    </w:p>
    <w:p w14:paraId="1B9599D8" w14:textId="16401CF7" w:rsidR="00273598" w:rsidRPr="00273598" w:rsidRDefault="00273598" w:rsidP="00273598">
      <w:pPr>
        <w:spacing w:line="480" w:lineRule="auto"/>
        <w:jc w:val="both"/>
        <w:rPr>
          <w:rFonts w:ascii="Times New Roman" w:hAnsi="Times New Roman"/>
          <w:b/>
          <w:sz w:val="24"/>
          <w:szCs w:val="24"/>
          <w:lang w:val="en-GB"/>
        </w:rPr>
      </w:pPr>
    </w:p>
    <w:p w14:paraId="6E88AC2D" w14:textId="0C422918" w:rsidR="00273598" w:rsidRDefault="00273598" w:rsidP="00442D30">
      <w:pPr>
        <w:pStyle w:val="ListParagraph"/>
        <w:spacing w:line="480" w:lineRule="auto"/>
        <w:ind w:left="360"/>
        <w:jc w:val="both"/>
        <w:rPr>
          <w:rFonts w:ascii="Times New Roman" w:hAnsi="Times New Roman"/>
          <w:b/>
          <w:sz w:val="24"/>
          <w:szCs w:val="24"/>
          <w:lang w:val="en-GB"/>
        </w:rPr>
      </w:pPr>
    </w:p>
    <w:p w14:paraId="612F432D" w14:textId="6AB76583" w:rsidR="00273598" w:rsidRDefault="00273598" w:rsidP="00442D30">
      <w:pPr>
        <w:pStyle w:val="ListParagraph"/>
        <w:spacing w:line="480" w:lineRule="auto"/>
        <w:ind w:left="360"/>
        <w:jc w:val="both"/>
        <w:rPr>
          <w:rFonts w:ascii="Times New Roman" w:hAnsi="Times New Roman"/>
          <w:b/>
          <w:sz w:val="24"/>
          <w:szCs w:val="24"/>
          <w:lang w:val="en-GB"/>
        </w:rPr>
      </w:pPr>
    </w:p>
    <w:p w14:paraId="0B855CE5" w14:textId="16497252" w:rsidR="00273598" w:rsidRDefault="00273598" w:rsidP="00442D30">
      <w:pPr>
        <w:pStyle w:val="ListParagraph"/>
        <w:spacing w:line="480" w:lineRule="auto"/>
        <w:ind w:left="360"/>
        <w:jc w:val="both"/>
        <w:rPr>
          <w:rFonts w:ascii="Times New Roman" w:hAnsi="Times New Roman"/>
          <w:b/>
          <w:sz w:val="24"/>
          <w:szCs w:val="24"/>
          <w:lang w:val="en-GB"/>
        </w:rPr>
      </w:pPr>
    </w:p>
    <w:p w14:paraId="1AB35EF3" w14:textId="6E4E5BBA" w:rsidR="00273598" w:rsidRDefault="00273598" w:rsidP="00442D30">
      <w:pPr>
        <w:pStyle w:val="ListParagraph"/>
        <w:spacing w:line="480" w:lineRule="auto"/>
        <w:ind w:left="360"/>
        <w:jc w:val="both"/>
        <w:rPr>
          <w:rFonts w:ascii="Times New Roman" w:hAnsi="Times New Roman"/>
          <w:b/>
          <w:sz w:val="24"/>
          <w:szCs w:val="24"/>
          <w:lang w:val="en-GB"/>
        </w:rPr>
      </w:pPr>
    </w:p>
    <w:p w14:paraId="4F21EB66" w14:textId="63509992" w:rsidR="00273598" w:rsidRDefault="00273598" w:rsidP="00442D30">
      <w:pPr>
        <w:pStyle w:val="ListParagraph"/>
        <w:spacing w:line="480" w:lineRule="auto"/>
        <w:ind w:left="360"/>
        <w:jc w:val="both"/>
        <w:rPr>
          <w:rFonts w:ascii="Times New Roman" w:hAnsi="Times New Roman"/>
          <w:b/>
          <w:sz w:val="24"/>
          <w:szCs w:val="24"/>
          <w:lang w:val="en-GB"/>
        </w:rPr>
      </w:pPr>
    </w:p>
    <w:p w14:paraId="6A68A782" w14:textId="40FC5865" w:rsidR="00273598" w:rsidRDefault="00273598" w:rsidP="00C40AAE">
      <w:pPr>
        <w:spacing w:line="480" w:lineRule="auto"/>
        <w:jc w:val="both"/>
        <w:rPr>
          <w:rFonts w:ascii="Times New Roman" w:hAnsi="Times New Roman"/>
          <w:b/>
          <w:sz w:val="24"/>
          <w:szCs w:val="24"/>
          <w:lang w:val="en-GB"/>
        </w:rPr>
      </w:pPr>
    </w:p>
    <w:p w14:paraId="2BD7DFC7" w14:textId="77777777" w:rsidR="00C40AAE" w:rsidRPr="00C40AAE" w:rsidRDefault="00C40AAE" w:rsidP="00394E17">
      <w:pPr>
        <w:spacing w:line="360" w:lineRule="auto"/>
        <w:jc w:val="both"/>
        <w:rPr>
          <w:rFonts w:ascii="Times New Roman" w:hAnsi="Times New Roman"/>
          <w:b/>
          <w:sz w:val="24"/>
          <w:szCs w:val="24"/>
          <w:lang w:val="en-GB"/>
        </w:rPr>
      </w:pPr>
    </w:p>
    <w:p w14:paraId="1FD0BE1A" w14:textId="33A6358A" w:rsidR="00F86E5D" w:rsidRPr="004D39D1" w:rsidRDefault="00F86E5D" w:rsidP="00394E17">
      <w:pPr>
        <w:pStyle w:val="ListParagraph"/>
        <w:spacing w:line="360" w:lineRule="auto"/>
        <w:ind w:left="360"/>
        <w:jc w:val="both"/>
        <w:rPr>
          <w:rFonts w:ascii="Times New Roman" w:hAnsi="Times New Roman"/>
          <w:sz w:val="24"/>
          <w:szCs w:val="24"/>
        </w:rPr>
      </w:pPr>
      <w:r w:rsidRPr="004D39D1">
        <w:rPr>
          <w:rFonts w:ascii="Times New Roman" w:hAnsi="Times New Roman"/>
          <w:b/>
          <w:sz w:val="24"/>
          <w:szCs w:val="24"/>
          <w:lang w:val="en-GB"/>
        </w:rPr>
        <w:lastRenderedPageBreak/>
        <w:t>Discussion</w:t>
      </w:r>
    </w:p>
    <w:p w14:paraId="37FCA098" w14:textId="0B8CAB94" w:rsidR="00C40AAE" w:rsidRPr="004D39D1" w:rsidRDefault="00C40AAE"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91919"/>
          <w:sz w:val="24"/>
          <w:szCs w:val="24"/>
          <w:shd w:val="clear" w:color="auto" w:fill="FFFFFF"/>
        </w:rPr>
        <w:t xml:space="preserve">Urinary tract infections (UTIs) are common among the bacterial infections of humans that affect both genders of all age groups; if not managed properly, they can result in high mortality of infected patients (Bassey </w:t>
      </w:r>
      <w:r w:rsidRPr="004D39D1">
        <w:rPr>
          <w:rFonts w:ascii="Times New Roman" w:hAnsi="Times New Roman"/>
          <w:i/>
          <w:iCs/>
          <w:color w:val="191919"/>
          <w:sz w:val="24"/>
          <w:szCs w:val="24"/>
          <w:shd w:val="clear" w:color="auto" w:fill="FFFFFF"/>
        </w:rPr>
        <w:t>et al</w:t>
      </w:r>
      <w:r w:rsidRPr="004D39D1">
        <w:rPr>
          <w:rFonts w:ascii="Times New Roman" w:hAnsi="Times New Roman"/>
          <w:color w:val="191919"/>
          <w:sz w:val="24"/>
          <w:szCs w:val="24"/>
          <w:shd w:val="clear" w:color="auto" w:fill="FFFFFF"/>
        </w:rPr>
        <w:t xml:space="preserve">., 2024). </w:t>
      </w:r>
      <w:r w:rsidRPr="004D39D1">
        <w:rPr>
          <w:rFonts w:ascii="Times New Roman" w:hAnsi="Times New Roman"/>
          <w:i/>
          <w:color w:val="191919"/>
          <w:sz w:val="24"/>
          <w:szCs w:val="24"/>
          <w:shd w:val="clear" w:color="auto" w:fill="FFFFFF"/>
        </w:rPr>
        <w:t>Klebsiella pneumoniae</w:t>
      </w:r>
      <w:r w:rsidRPr="004D39D1">
        <w:rPr>
          <w:rFonts w:ascii="Times New Roman" w:hAnsi="Times New Roman"/>
          <w:color w:val="191919"/>
          <w:sz w:val="24"/>
          <w:szCs w:val="24"/>
          <w:shd w:val="clear" w:color="auto" w:fill="FFFFFF"/>
        </w:rPr>
        <w:t xml:space="preserve"> has been reported as an important pathogen commonly associated with UTI (</w:t>
      </w:r>
      <w:r w:rsidRPr="004D39D1">
        <w:rPr>
          <w:rFonts w:ascii="Times New Roman" w:hAnsi="Times New Roman"/>
          <w:color w:val="212121"/>
          <w:sz w:val="24"/>
          <w:szCs w:val="24"/>
          <w:shd w:val="clear" w:color="auto" w:fill="FFFFFF"/>
        </w:rPr>
        <w:t xml:space="preserve">Maldonado-Barragán </w:t>
      </w:r>
      <w:r w:rsidRPr="004D39D1">
        <w:rPr>
          <w:rFonts w:ascii="Times New Roman" w:hAnsi="Times New Roman"/>
          <w:i/>
          <w:iCs/>
          <w:color w:val="212121"/>
          <w:sz w:val="24"/>
          <w:szCs w:val="24"/>
          <w:shd w:val="clear" w:color="auto" w:fill="FFFFFF"/>
        </w:rPr>
        <w:t>et al</w:t>
      </w:r>
      <w:r w:rsidRPr="004D39D1">
        <w:rPr>
          <w:rFonts w:ascii="Times New Roman" w:hAnsi="Times New Roman"/>
          <w:color w:val="212121"/>
          <w:sz w:val="24"/>
          <w:szCs w:val="24"/>
          <w:shd w:val="clear" w:color="auto" w:fill="FFFFFF"/>
        </w:rPr>
        <w:t>., 2024</w:t>
      </w:r>
      <w:r w:rsidRPr="004D39D1">
        <w:rPr>
          <w:rFonts w:ascii="Times New Roman" w:hAnsi="Times New Roman"/>
          <w:color w:val="191919"/>
          <w:sz w:val="24"/>
          <w:szCs w:val="24"/>
          <w:shd w:val="clear" w:color="auto" w:fill="FFFFFF"/>
        </w:rPr>
        <w:t xml:space="preserve">). </w:t>
      </w:r>
      <w:r w:rsidRPr="004D39D1">
        <w:rPr>
          <w:rFonts w:ascii="Times New Roman" w:hAnsi="Times New Roman"/>
          <w:sz w:val="24"/>
          <w:szCs w:val="24"/>
        </w:rPr>
        <w:t xml:space="preserve">Historically, </w:t>
      </w:r>
      <w:r w:rsidRPr="004D39D1">
        <w:rPr>
          <w:rFonts w:ascii="Times New Roman" w:hAnsi="Times New Roman"/>
          <w:i/>
          <w:sz w:val="24"/>
          <w:szCs w:val="24"/>
        </w:rPr>
        <w:t>Klebsiella pneumoniae</w:t>
      </w:r>
      <w:r w:rsidRPr="004D39D1">
        <w:rPr>
          <w:rFonts w:ascii="Times New Roman" w:hAnsi="Times New Roman"/>
          <w:sz w:val="24"/>
          <w:szCs w:val="24"/>
        </w:rPr>
        <w:t xml:space="preserve"> has been associated with infections in patients who have compromised immunity. With the recent appearance and dissemination of hypervirulent strains, however, healthy individuals have also become susceptible to infection (</w:t>
      </w:r>
      <w:r w:rsidRPr="004D39D1">
        <w:rPr>
          <w:rFonts w:ascii="Times New Roman" w:hAnsi="Times New Roman"/>
          <w:color w:val="212121"/>
          <w:sz w:val="24"/>
          <w:szCs w:val="24"/>
          <w:shd w:val="clear" w:color="auto" w:fill="FFFFFF"/>
        </w:rPr>
        <w:t xml:space="preserve">Abbas </w:t>
      </w:r>
      <w:r w:rsidRPr="004D39D1">
        <w:rPr>
          <w:rFonts w:ascii="Times New Roman" w:hAnsi="Times New Roman"/>
          <w:i/>
          <w:iCs/>
          <w:color w:val="212121"/>
          <w:sz w:val="24"/>
          <w:szCs w:val="24"/>
          <w:shd w:val="clear" w:color="auto" w:fill="FFFFFF"/>
        </w:rPr>
        <w:t>et al</w:t>
      </w:r>
      <w:r w:rsidRPr="004D39D1">
        <w:rPr>
          <w:rFonts w:ascii="Times New Roman" w:hAnsi="Times New Roman"/>
          <w:color w:val="212121"/>
          <w:sz w:val="24"/>
          <w:szCs w:val="24"/>
          <w:shd w:val="clear" w:color="auto" w:fill="FFFFFF"/>
        </w:rPr>
        <w:t>., 2024</w:t>
      </w:r>
      <w:r w:rsidRPr="004D39D1">
        <w:rPr>
          <w:rFonts w:ascii="Times New Roman" w:hAnsi="Times New Roman"/>
          <w:sz w:val="24"/>
          <w:szCs w:val="24"/>
        </w:rPr>
        <w:t xml:space="preserve">). </w:t>
      </w:r>
    </w:p>
    <w:p w14:paraId="50B19EB2" w14:textId="2C911D7A" w:rsidR="00116AED" w:rsidRPr="004D39D1" w:rsidRDefault="00C505B0"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B1B1B"/>
          <w:sz w:val="24"/>
          <w:szCs w:val="24"/>
          <w:shd w:val="clear" w:color="auto" w:fill="FFFFFF"/>
        </w:rPr>
        <w:t>In this study</w:t>
      </w:r>
      <w:r w:rsidR="00C611A7" w:rsidRPr="004D39D1">
        <w:rPr>
          <w:rFonts w:ascii="Times New Roman" w:hAnsi="Times New Roman"/>
          <w:color w:val="1B1B1B"/>
          <w:sz w:val="24"/>
          <w:szCs w:val="24"/>
          <w:shd w:val="clear" w:color="auto" w:fill="FFFFFF"/>
        </w:rPr>
        <w:t>,</w:t>
      </w:r>
      <w:r w:rsidR="00C40AAE" w:rsidRPr="004D39D1">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16 </w:t>
      </w:r>
      <w:r w:rsidRPr="004D39D1">
        <w:rPr>
          <w:rFonts w:ascii="Times New Roman" w:hAnsi="Times New Roman"/>
          <w:i/>
          <w:iCs/>
          <w:color w:val="1B1B1B"/>
          <w:sz w:val="24"/>
          <w:szCs w:val="24"/>
          <w:shd w:val="clear" w:color="auto" w:fill="FFFFFF"/>
        </w:rPr>
        <w:t>K. pneumoniae</w:t>
      </w:r>
      <w:r w:rsidRPr="004D39D1">
        <w:rPr>
          <w:rFonts w:ascii="Times New Roman" w:hAnsi="Times New Roman"/>
          <w:color w:val="1B1B1B"/>
          <w:sz w:val="24"/>
          <w:szCs w:val="24"/>
          <w:shd w:val="clear" w:color="auto" w:fill="FFFFFF"/>
        </w:rPr>
        <w:t xml:space="preserve"> isolates</w:t>
      </w:r>
      <w:r w:rsidR="00C611A7" w:rsidRPr="004D39D1">
        <w:rPr>
          <w:rFonts w:ascii="Times New Roman" w:hAnsi="Times New Roman"/>
          <w:color w:val="1B1B1B"/>
          <w:sz w:val="24"/>
          <w:szCs w:val="24"/>
          <w:shd w:val="clear" w:color="auto" w:fill="FFFFFF"/>
        </w:rPr>
        <w:t xml:space="preserve"> were detected across the six hospitals</w:t>
      </w:r>
      <w:r w:rsidR="00116AED" w:rsidRPr="004D39D1">
        <w:rPr>
          <w:rFonts w:ascii="Times New Roman" w:hAnsi="Times New Roman"/>
          <w:color w:val="1B1B1B"/>
          <w:sz w:val="24"/>
          <w:szCs w:val="24"/>
          <w:shd w:val="clear" w:color="auto" w:fill="FFFFFF"/>
        </w:rPr>
        <w:t xml:space="preserve"> and </w:t>
      </w:r>
      <w:r w:rsidR="00061E15">
        <w:rPr>
          <w:rFonts w:ascii="Times New Roman" w:hAnsi="Times New Roman"/>
          <w:color w:val="1B1B1B"/>
          <w:sz w:val="24"/>
          <w:szCs w:val="24"/>
          <w:shd w:val="clear" w:color="auto" w:fill="FFFFFF"/>
        </w:rPr>
        <w:t>were</w:t>
      </w:r>
      <w:r w:rsidR="00116AED" w:rsidRPr="004D39D1">
        <w:rPr>
          <w:rFonts w:ascii="Times New Roman" w:hAnsi="Times New Roman"/>
          <w:color w:val="1B1B1B"/>
          <w:sz w:val="24"/>
          <w:szCs w:val="24"/>
          <w:shd w:val="clear" w:color="auto" w:fill="FFFFFF"/>
        </w:rPr>
        <w:t xml:space="preserve"> </w:t>
      </w:r>
      <w:r w:rsidR="00116AED" w:rsidRPr="004D39D1">
        <w:rPr>
          <w:rFonts w:ascii="Times New Roman" w:hAnsi="Times New Roman"/>
          <w:sz w:val="24"/>
          <w:szCs w:val="24"/>
        </w:rPr>
        <w:t xml:space="preserve">substantially linked to </w:t>
      </w:r>
      <w:r w:rsidR="000B5302" w:rsidRPr="004D39D1">
        <w:rPr>
          <w:rFonts w:ascii="Times New Roman" w:hAnsi="Times New Roman"/>
          <w:sz w:val="24"/>
          <w:szCs w:val="24"/>
        </w:rPr>
        <w:t>antibiotic resistance (</w:t>
      </w:r>
      <w:r w:rsidR="000B5302" w:rsidRPr="004D39D1">
        <w:rPr>
          <w:rFonts w:ascii="Times New Roman" w:hAnsi="Times New Roman"/>
          <w:i/>
          <w:iCs/>
          <w:sz w:val="24"/>
          <w:szCs w:val="24"/>
        </w:rPr>
        <w:t>P</w:t>
      </w:r>
      <w:r w:rsidR="00116AED" w:rsidRPr="004D39D1">
        <w:rPr>
          <w:rFonts w:ascii="Times New Roman" w:hAnsi="Times New Roman"/>
          <w:sz w:val="24"/>
          <w:szCs w:val="24"/>
        </w:rPr>
        <w:t xml:space="preserve"> &lt; </w:t>
      </w:r>
      <w:r w:rsidR="000B5302" w:rsidRPr="004D39D1">
        <w:rPr>
          <w:rFonts w:ascii="Times New Roman" w:hAnsi="Times New Roman"/>
          <w:sz w:val="24"/>
          <w:szCs w:val="24"/>
        </w:rPr>
        <w:t>0.0</w:t>
      </w:r>
      <w:r w:rsidR="00116AED" w:rsidRPr="004D39D1">
        <w:rPr>
          <w:rFonts w:ascii="Times New Roman" w:hAnsi="Times New Roman"/>
          <w:sz w:val="24"/>
          <w:szCs w:val="24"/>
        </w:rPr>
        <w:t>5</w:t>
      </w:r>
      <w:r w:rsidR="000B5302" w:rsidRPr="004D39D1">
        <w:rPr>
          <w:rFonts w:ascii="Times New Roman" w:hAnsi="Times New Roman"/>
          <w:sz w:val="24"/>
          <w:szCs w:val="24"/>
        </w:rPr>
        <w:t xml:space="preserve">). A 20(100%) resistance to ceftazidime was recorded, closely followed by ceftriaxone 19(95%), streptomycin 19(95%), </w:t>
      </w:r>
      <w:proofErr w:type="spellStart"/>
      <w:r w:rsidR="000B5302" w:rsidRPr="004D39D1">
        <w:rPr>
          <w:rFonts w:ascii="Times New Roman" w:hAnsi="Times New Roman"/>
          <w:sz w:val="24"/>
          <w:szCs w:val="24"/>
        </w:rPr>
        <w:t>cefurexime</w:t>
      </w:r>
      <w:proofErr w:type="spellEnd"/>
      <w:r w:rsidR="000B5302" w:rsidRPr="004D39D1">
        <w:rPr>
          <w:rFonts w:ascii="Times New Roman" w:hAnsi="Times New Roman"/>
          <w:sz w:val="24"/>
          <w:szCs w:val="24"/>
        </w:rPr>
        <w:t xml:space="preserve"> 19(95%)</w:t>
      </w:r>
      <w:r w:rsidR="00116AED" w:rsidRPr="004D39D1">
        <w:rPr>
          <w:rFonts w:ascii="Times New Roman" w:hAnsi="Times New Roman"/>
          <w:sz w:val="24"/>
          <w:szCs w:val="24"/>
        </w:rPr>
        <w:t>,</w:t>
      </w:r>
      <w:r w:rsidR="000B5302" w:rsidRPr="004D39D1">
        <w:rPr>
          <w:rFonts w:ascii="Times New Roman" w:hAnsi="Times New Roman"/>
          <w:sz w:val="24"/>
          <w:szCs w:val="24"/>
        </w:rPr>
        <w:t xml:space="preserve"> </w:t>
      </w:r>
      <w:proofErr w:type="spellStart"/>
      <w:r w:rsidR="000B5302" w:rsidRPr="004D39D1">
        <w:rPr>
          <w:rFonts w:ascii="Times New Roman" w:hAnsi="Times New Roman"/>
          <w:sz w:val="24"/>
          <w:szCs w:val="24"/>
        </w:rPr>
        <w:t>augmentin</w:t>
      </w:r>
      <w:proofErr w:type="spellEnd"/>
      <w:r w:rsidR="000B5302" w:rsidRPr="004D39D1">
        <w:rPr>
          <w:rFonts w:ascii="Times New Roman" w:hAnsi="Times New Roman"/>
          <w:sz w:val="24"/>
          <w:szCs w:val="24"/>
        </w:rPr>
        <w:t xml:space="preserve"> 18(90%) and chloramphenicol 17(85%). While the least resistance was recorded for ciprofloxacin 8(20%), amoxicillin 6(30%) and ofloxacin 6(30%). This is in agreement with Shaaban </w:t>
      </w:r>
      <w:r w:rsidR="000B5302" w:rsidRPr="004D39D1">
        <w:rPr>
          <w:rFonts w:ascii="Times New Roman" w:hAnsi="Times New Roman"/>
          <w:i/>
          <w:iCs/>
          <w:sz w:val="24"/>
          <w:szCs w:val="24"/>
        </w:rPr>
        <w:t>et al</w:t>
      </w:r>
      <w:r w:rsidR="000B5302" w:rsidRPr="004D39D1">
        <w:rPr>
          <w:rFonts w:ascii="Times New Roman" w:hAnsi="Times New Roman"/>
          <w:i/>
          <w:sz w:val="24"/>
          <w:szCs w:val="24"/>
        </w:rPr>
        <w:t>.</w:t>
      </w:r>
      <w:r w:rsidR="000B5302" w:rsidRPr="004D39D1">
        <w:rPr>
          <w:rFonts w:ascii="Times New Roman" w:hAnsi="Times New Roman"/>
          <w:sz w:val="24"/>
          <w:szCs w:val="24"/>
        </w:rPr>
        <w:t xml:space="preserve"> (2021)</w:t>
      </w:r>
      <w:r w:rsidR="00061E15">
        <w:rPr>
          <w:rFonts w:ascii="Times New Roman" w:hAnsi="Times New Roman"/>
          <w:sz w:val="24"/>
          <w:szCs w:val="24"/>
        </w:rPr>
        <w:t>,</w:t>
      </w:r>
      <w:r w:rsidR="000B5302" w:rsidRPr="004D39D1">
        <w:rPr>
          <w:rFonts w:ascii="Times New Roman" w:hAnsi="Times New Roman"/>
          <w:sz w:val="24"/>
          <w:szCs w:val="24"/>
        </w:rPr>
        <w:t xml:space="preserve"> wh</w:t>
      </w:r>
      <w:r w:rsidR="00E462B0">
        <w:rPr>
          <w:rFonts w:ascii="Times New Roman" w:hAnsi="Times New Roman"/>
          <w:sz w:val="24"/>
          <w:szCs w:val="24"/>
        </w:rPr>
        <w:t>o reported</w:t>
      </w:r>
      <w:r w:rsidR="000B5302" w:rsidRPr="004D39D1">
        <w:rPr>
          <w:rFonts w:ascii="Times New Roman" w:hAnsi="Times New Roman"/>
          <w:sz w:val="24"/>
          <w:szCs w:val="24"/>
        </w:rPr>
        <w:t xml:space="preserve"> high resistance to ceftazidime (38.46%), ceftriaxone (22.73%) and </w:t>
      </w:r>
      <w:r w:rsidR="00061E15">
        <w:rPr>
          <w:rFonts w:ascii="Times New Roman" w:hAnsi="Times New Roman"/>
          <w:sz w:val="24"/>
          <w:szCs w:val="24"/>
        </w:rPr>
        <w:t>cefuroxime</w:t>
      </w:r>
      <w:r w:rsidR="000B5302" w:rsidRPr="004D39D1">
        <w:rPr>
          <w:rFonts w:ascii="Times New Roman" w:hAnsi="Times New Roman"/>
          <w:sz w:val="24"/>
          <w:szCs w:val="24"/>
        </w:rPr>
        <w:t xml:space="preserve"> (28.57%).</w:t>
      </w:r>
      <w:r w:rsidR="00116AED" w:rsidRPr="004D39D1">
        <w:rPr>
          <w:rFonts w:ascii="Times New Roman" w:hAnsi="Times New Roman"/>
          <w:sz w:val="24"/>
          <w:szCs w:val="24"/>
        </w:rPr>
        <w:t xml:space="preserve"> </w:t>
      </w:r>
      <w:r w:rsidR="000B5302" w:rsidRPr="004D39D1">
        <w:rPr>
          <w:rFonts w:ascii="Times New Roman" w:hAnsi="Times New Roman"/>
          <w:sz w:val="24"/>
          <w:szCs w:val="24"/>
        </w:rPr>
        <w:t>In contrast</w:t>
      </w:r>
      <w:r w:rsidR="00061E15">
        <w:rPr>
          <w:rFonts w:ascii="Times New Roman" w:hAnsi="Times New Roman"/>
          <w:sz w:val="24"/>
          <w:szCs w:val="24"/>
        </w:rPr>
        <w:t>,</w:t>
      </w:r>
      <w:r w:rsidR="000B5302" w:rsidRPr="004D39D1">
        <w:rPr>
          <w:rFonts w:ascii="Times New Roman" w:hAnsi="Times New Roman"/>
          <w:sz w:val="24"/>
          <w:szCs w:val="24"/>
        </w:rPr>
        <w:t xml:space="preserve"> however, </w:t>
      </w:r>
      <w:proofErr w:type="spellStart"/>
      <w:r w:rsidR="000B5302" w:rsidRPr="004D39D1">
        <w:rPr>
          <w:rFonts w:ascii="Times New Roman" w:hAnsi="Times New Roman"/>
          <w:sz w:val="24"/>
          <w:szCs w:val="24"/>
        </w:rPr>
        <w:t>Miftade</w:t>
      </w:r>
      <w:proofErr w:type="spellEnd"/>
      <w:r w:rsidR="000B5302" w:rsidRPr="004D39D1">
        <w:rPr>
          <w:rFonts w:ascii="Times New Roman" w:hAnsi="Times New Roman"/>
          <w:sz w:val="24"/>
          <w:szCs w:val="24"/>
        </w:rPr>
        <w:t xml:space="preserve"> </w:t>
      </w:r>
      <w:r w:rsidR="000B5302" w:rsidRPr="004D39D1">
        <w:rPr>
          <w:rFonts w:ascii="Times New Roman" w:hAnsi="Times New Roman"/>
          <w:i/>
          <w:iCs/>
          <w:sz w:val="24"/>
          <w:szCs w:val="24"/>
        </w:rPr>
        <w:t>et al</w:t>
      </w:r>
      <w:r w:rsidR="000B5302" w:rsidRPr="004D39D1">
        <w:rPr>
          <w:rFonts w:ascii="Times New Roman" w:hAnsi="Times New Roman"/>
          <w:sz w:val="24"/>
          <w:szCs w:val="24"/>
        </w:rPr>
        <w:t xml:space="preserve">. (2021) reported high susceptibility to ceftazidime </w:t>
      </w:r>
      <w:r w:rsidR="00E462B0">
        <w:rPr>
          <w:rFonts w:ascii="Times New Roman" w:hAnsi="Times New Roman"/>
          <w:sz w:val="24"/>
          <w:szCs w:val="24"/>
        </w:rPr>
        <w:t>(</w:t>
      </w:r>
      <w:r w:rsidR="000B5302" w:rsidRPr="004D39D1">
        <w:rPr>
          <w:rFonts w:ascii="Times New Roman" w:hAnsi="Times New Roman"/>
          <w:sz w:val="24"/>
          <w:szCs w:val="24"/>
        </w:rPr>
        <w:t>90.3%</w:t>
      </w:r>
      <w:r w:rsidR="00E462B0">
        <w:rPr>
          <w:rFonts w:ascii="Times New Roman" w:hAnsi="Times New Roman"/>
          <w:sz w:val="24"/>
          <w:szCs w:val="24"/>
        </w:rPr>
        <w:t>)</w:t>
      </w:r>
      <w:r w:rsidR="000B5302" w:rsidRPr="004D39D1">
        <w:rPr>
          <w:rFonts w:ascii="Times New Roman" w:hAnsi="Times New Roman"/>
          <w:sz w:val="24"/>
          <w:szCs w:val="24"/>
        </w:rPr>
        <w:t xml:space="preserve"> and cefotaxime </w:t>
      </w:r>
      <w:r w:rsidR="00E462B0">
        <w:rPr>
          <w:rFonts w:ascii="Times New Roman" w:hAnsi="Times New Roman"/>
          <w:sz w:val="24"/>
          <w:szCs w:val="24"/>
        </w:rPr>
        <w:t>(</w:t>
      </w:r>
      <w:r w:rsidR="000B5302" w:rsidRPr="004D39D1">
        <w:rPr>
          <w:rFonts w:ascii="Times New Roman" w:hAnsi="Times New Roman"/>
          <w:sz w:val="24"/>
          <w:szCs w:val="24"/>
        </w:rPr>
        <w:t>95.1%</w:t>
      </w:r>
      <w:r w:rsidR="00E462B0">
        <w:rPr>
          <w:rFonts w:ascii="Times New Roman" w:hAnsi="Times New Roman"/>
          <w:sz w:val="24"/>
          <w:szCs w:val="24"/>
        </w:rPr>
        <w:t>)</w:t>
      </w:r>
      <w:r w:rsidR="000B5302" w:rsidRPr="004D39D1">
        <w:rPr>
          <w:rFonts w:ascii="Times New Roman" w:hAnsi="Times New Roman"/>
          <w:sz w:val="24"/>
          <w:szCs w:val="24"/>
        </w:rPr>
        <w:t xml:space="preserve">. </w:t>
      </w:r>
      <w:r w:rsidR="00116AED" w:rsidRPr="004D39D1">
        <w:rPr>
          <w:rFonts w:ascii="Times New Roman" w:hAnsi="Times New Roman"/>
          <w:color w:val="1B1B1B"/>
          <w:sz w:val="24"/>
          <w:szCs w:val="24"/>
          <w:shd w:val="clear" w:color="auto" w:fill="FFFFFF"/>
        </w:rPr>
        <w:t>Interestingly</w:t>
      </w:r>
      <w:r w:rsidR="000B5302" w:rsidRPr="004D39D1">
        <w:rPr>
          <w:rFonts w:ascii="Times New Roman" w:hAnsi="Times New Roman"/>
          <w:color w:val="1B1B1B"/>
          <w:sz w:val="24"/>
          <w:szCs w:val="24"/>
          <w:shd w:val="clear" w:color="auto" w:fill="FFFFFF"/>
        </w:rPr>
        <w:t>, in other related studies</w:t>
      </w:r>
      <w:r w:rsidR="00061E15">
        <w:rPr>
          <w:rFonts w:ascii="Times New Roman" w:hAnsi="Times New Roman"/>
          <w:color w:val="1B1B1B"/>
          <w:sz w:val="24"/>
          <w:szCs w:val="24"/>
          <w:shd w:val="clear" w:color="auto" w:fill="FFFFFF"/>
        </w:rPr>
        <w:t>,</w:t>
      </w:r>
      <w:r w:rsidR="000B5302" w:rsidRPr="004D39D1">
        <w:rPr>
          <w:rFonts w:ascii="Times New Roman" w:hAnsi="Times New Roman"/>
          <w:color w:val="1B1B1B"/>
          <w:sz w:val="24"/>
          <w:szCs w:val="24"/>
          <w:shd w:val="clear" w:color="auto" w:fill="FFFFFF"/>
        </w:rPr>
        <w:t xml:space="preserve"> carbapenems exhibit</w:t>
      </w:r>
      <w:r w:rsidR="00116AED" w:rsidRPr="004D39D1">
        <w:rPr>
          <w:rFonts w:ascii="Times New Roman" w:hAnsi="Times New Roman"/>
          <w:color w:val="1B1B1B"/>
          <w:sz w:val="24"/>
          <w:szCs w:val="24"/>
          <w:shd w:val="clear" w:color="auto" w:fill="FFFFFF"/>
        </w:rPr>
        <w:t>ed</w:t>
      </w:r>
      <w:r w:rsidR="000B5302" w:rsidRPr="004D39D1">
        <w:rPr>
          <w:rFonts w:ascii="Times New Roman" w:hAnsi="Times New Roman"/>
          <w:color w:val="1B1B1B"/>
          <w:sz w:val="24"/>
          <w:szCs w:val="24"/>
          <w:shd w:val="clear" w:color="auto" w:fill="FFFFFF"/>
        </w:rPr>
        <w:t xml:space="preserve"> the broadest spectrum of β-lactam antibiotics and have been shown to present the highest potency against Gram-negative bacteria. </w:t>
      </w:r>
      <w:r w:rsidR="00E462B0">
        <w:rPr>
          <w:rFonts w:ascii="Times New Roman" w:hAnsi="Times New Roman"/>
          <w:color w:val="1B1B1B"/>
          <w:sz w:val="24"/>
          <w:szCs w:val="24"/>
          <w:shd w:val="clear" w:color="auto" w:fill="FFFFFF"/>
        </w:rPr>
        <w:t>T</w:t>
      </w:r>
      <w:r w:rsidR="000B5302" w:rsidRPr="004D39D1">
        <w:rPr>
          <w:rFonts w:ascii="Times New Roman" w:hAnsi="Times New Roman"/>
          <w:color w:val="1B1B1B"/>
          <w:sz w:val="24"/>
          <w:szCs w:val="24"/>
          <w:shd w:val="clear" w:color="auto" w:fill="FFFFFF"/>
        </w:rPr>
        <w:t>hey are characterized by</w:t>
      </w:r>
      <w:r w:rsidR="00E462B0">
        <w:rPr>
          <w:rFonts w:ascii="Times New Roman" w:hAnsi="Times New Roman"/>
          <w:color w:val="1B1B1B"/>
          <w:sz w:val="24"/>
          <w:szCs w:val="24"/>
          <w:shd w:val="clear" w:color="auto" w:fill="FFFFFF"/>
        </w:rPr>
        <w:t xml:space="preserve"> </w:t>
      </w:r>
      <w:r w:rsidR="000B5302" w:rsidRPr="004D39D1">
        <w:rPr>
          <w:rFonts w:ascii="Times New Roman" w:hAnsi="Times New Roman"/>
          <w:color w:val="1B1B1B"/>
          <w:sz w:val="24"/>
          <w:szCs w:val="24"/>
          <w:shd w:val="clear" w:color="auto" w:fill="FFFFFF"/>
        </w:rPr>
        <w:t xml:space="preserve">stability to hydrolysis by the majority of β-lactamases. Their use in </w:t>
      </w:r>
      <w:r w:rsidR="00061E15">
        <w:rPr>
          <w:rFonts w:ascii="Times New Roman" w:hAnsi="Times New Roman"/>
          <w:color w:val="1B1B1B"/>
          <w:sz w:val="24"/>
          <w:szCs w:val="24"/>
          <w:shd w:val="clear" w:color="auto" w:fill="FFFFFF"/>
        </w:rPr>
        <w:t xml:space="preserve">the </w:t>
      </w:r>
      <w:r w:rsidR="000B5302" w:rsidRPr="004D39D1">
        <w:rPr>
          <w:rFonts w:ascii="Times New Roman" w:hAnsi="Times New Roman"/>
          <w:color w:val="1B1B1B"/>
          <w:sz w:val="24"/>
          <w:szCs w:val="24"/>
          <w:shd w:val="clear" w:color="auto" w:fill="FFFFFF"/>
        </w:rPr>
        <w:t xml:space="preserve">treatment of severe ESBL-producing </w:t>
      </w:r>
      <w:r w:rsidR="000B5302" w:rsidRPr="004D39D1">
        <w:rPr>
          <w:rFonts w:ascii="Times New Roman" w:hAnsi="Times New Roman"/>
          <w:i/>
          <w:color w:val="1B1B1B"/>
          <w:sz w:val="24"/>
          <w:szCs w:val="24"/>
          <w:shd w:val="clear" w:color="auto" w:fill="FFFFFF"/>
        </w:rPr>
        <w:t>Klebsiella pneumoniae</w:t>
      </w:r>
      <w:r w:rsidR="000B5302" w:rsidRPr="004D39D1">
        <w:rPr>
          <w:rFonts w:ascii="Times New Roman" w:hAnsi="Times New Roman"/>
          <w:color w:val="1B1B1B"/>
          <w:sz w:val="24"/>
          <w:szCs w:val="24"/>
          <w:shd w:val="clear" w:color="auto" w:fill="FFFFFF"/>
        </w:rPr>
        <w:t xml:space="preserve"> infections is associated with improved outcomes in patients and remains the ‘gold standard’</w:t>
      </w:r>
      <w:r w:rsidR="00061E15">
        <w:rPr>
          <w:rFonts w:ascii="Times New Roman" w:hAnsi="Times New Roman"/>
          <w:color w:val="1B1B1B"/>
          <w:sz w:val="24"/>
          <w:szCs w:val="24"/>
          <w:shd w:val="clear" w:color="auto" w:fill="FFFFFF"/>
        </w:rPr>
        <w:t>,</w:t>
      </w:r>
      <w:r w:rsidR="000B5302" w:rsidRPr="004D39D1">
        <w:rPr>
          <w:rFonts w:ascii="Times New Roman" w:hAnsi="Times New Roman"/>
          <w:color w:val="1B1B1B"/>
          <w:sz w:val="24"/>
          <w:szCs w:val="24"/>
          <w:shd w:val="clear" w:color="auto" w:fill="FFFFFF"/>
        </w:rPr>
        <w:t xml:space="preserve"> especially in critically ill patients (Pana </w:t>
      </w:r>
      <w:r w:rsidR="00116AED" w:rsidRPr="004D39D1">
        <w:rPr>
          <w:rFonts w:ascii="Times New Roman" w:hAnsi="Times New Roman"/>
          <w:color w:val="1B1B1B"/>
          <w:sz w:val="24"/>
          <w:szCs w:val="24"/>
          <w:shd w:val="clear" w:color="auto" w:fill="FFFFFF"/>
        </w:rPr>
        <w:t>&amp;</w:t>
      </w:r>
      <w:r w:rsidR="000B5302" w:rsidRPr="004D39D1">
        <w:rPr>
          <w:rFonts w:ascii="Times New Roman" w:hAnsi="Times New Roman"/>
          <w:color w:val="1B1B1B"/>
          <w:sz w:val="24"/>
          <w:szCs w:val="24"/>
          <w:shd w:val="clear" w:color="auto" w:fill="FFFFFF"/>
        </w:rPr>
        <w:t xml:space="preserve"> </w:t>
      </w:r>
      <w:proofErr w:type="spellStart"/>
      <w:r w:rsidR="000B5302" w:rsidRPr="004D39D1">
        <w:rPr>
          <w:rFonts w:ascii="Times New Roman" w:hAnsi="Times New Roman"/>
          <w:color w:val="212121"/>
          <w:sz w:val="24"/>
          <w:szCs w:val="24"/>
          <w:shd w:val="clear" w:color="auto" w:fill="FFFFFF"/>
        </w:rPr>
        <w:t>Zaoutis</w:t>
      </w:r>
      <w:proofErr w:type="spellEnd"/>
      <w:r w:rsidR="00061E15">
        <w:rPr>
          <w:rFonts w:ascii="Times New Roman" w:hAnsi="Times New Roman"/>
          <w:color w:val="212121"/>
          <w:sz w:val="24"/>
          <w:szCs w:val="24"/>
          <w:shd w:val="clear" w:color="auto" w:fill="FFFFFF"/>
        </w:rPr>
        <w:t>,</w:t>
      </w:r>
      <w:r w:rsidR="000B5302" w:rsidRPr="004D39D1">
        <w:rPr>
          <w:rFonts w:ascii="Times New Roman" w:hAnsi="Times New Roman"/>
          <w:color w:val="1B1B1B"/>
          <w:sz w:val="24"/>
          <w:szCs w:val="24"/>
          <w:shd w:val="clear" w:color="auto" w:fill="FFFFFF"/>
        </w:rPr>
        <w:t xml:space="preserve"> 2018; </w:t>
      </w:r>
      <w:proofErr w:type="spellStart"/>
      <w:r w:rsidR="000B5302" w:rsidRPr="004D39D1">
        <w:rPr>
          <w:rFonts w:ascii="Times New Roman" w:hAnsi="Times New Roman"/>
          <w:sz w:val="24"/>
          <w:szCs w:val="24"/>
        </w:rPr>
        <w:t>Hammoudi</w:t>
      </w:r>
      <w:proofErr w:type="spellEnd"/>
      <w:r w:rsidR="00116AED" w:rsidRPr="004D39D1">
        <w:rPr>
          <w:rFonts w:ascii="Times New Roman" w:hAnsi="Times New Roman"/>
          <w:sz w:val="24"/>
          <w:szCs w:val="24"/>
        </w:rPr>
        <w:t xml:space="preserve"> &amp;</w:t>
      </w:r>
      <w:r w:rsidR="000B5302" w:rsidRPr="004D39D1">
        <w:rPr>
          <w:rFonts w:ascii="Times New Roman" w:hAnsi="Times New Roman"/>
          <w:sz w:val="24"/>
          <w:szCs w:val="24"/>
        </w:rPr>
        <w:t xml:space="preserve"> Ayoub, 2020; </w:t>
      </w:r>
      <w:r w:rsidR="000B5302" w:rsidRPr="004D39D1">
        <w:rPr>
          <w:rFonts w:ascii="Times New Roman" w:hAnsi="Times New Roman"/>
          <w:color w:val="1B1B1B"/>
          <w:sz w:val="24"/>
          <w:szCs w:val="24"/>
          <w:shd w:val="clear" w:color="auto" w:fill="FFFFFF"/>
        </w:rPr>
        <w:t>Armstrong</w:t>
      </w:r>
      <w:r w:rsidR="00116AED" w:rsidRPr="004D39D1">
        <w:rPr>
          <w:rFonts w:ascii="Times New Roman" w:hAnsi="Times New Roman"/>
          <w:iCs/>
          <w:color w:val="1B1B1B"/>
          <w:sz w:val="24"/>
          <w:szCs w:val="24"/>
          <w:shd w:val="clear" w:color="auto" w:fill="FFFFFF"/>
        </w:rPr>
        <w:t xml:space="preserve"> &amp;</w:t>
      </w:r>
      <w:r w:rsidR="000B5302" w:rsidRPr="004D39D1">
        <w:rPr>
          <w:rFonts w:ascii="Times New Roman" w:hAnsi="Times New Roman"/>
          <w:iCs/>
          <w:color w:val="1B1B1B"/>
          <w:sz w:val="24"/>
          <w:szCs w:val="24"/>
          <w:shd w:val="clear" w:color="auto" w:fill="FFFFFF"/>
        </w:rPr>
        <w:t xml:space="preserve"> </w:t>
      </w:r>
      <w:r w:rsidR="000B5302" w:rsidRPr="004D39D1">
        <w:rPr>
          <w:rFonts w:ascii="Times New Roman" w:hAnsi="Times New Roman"/>
          <w:color w:val="212121"/>
          <w:sz w:val="24"/>
          <w:szCs w:val="24"/>
          <w:shd w:val="clear" w:color="auto" w:fill="FFFFFF"/>
        </w:rPr>
        <w:t xml:space="preserve">Hardie, </w:t>
      </w:r>
      <w:r w:rsidR="000B5302" w:rsidRPr="004D39D1">
        <w:rPr>
          <w:rFonts w:ascii="Times New Roman" w:hAnsi="Times New Roman"/>
          <w:color w:val="1B1B1B"/>
          <w:sz w:val="24"/>
          <w:szCs w:val="24"/>
          <w:shd w:val="clear" w:color="auto" w:fill="FFFFFF"/>
        </w:rPr>
        <w:t>2021).</w:t>
      </w:r>
      <w:r w:rsidR="00116AED" w:rsidRPr="004D39D1">
        <w:rPr>
          <w:rFonts w:ascii="Times New Roman" w:hAnsi="Times New Roman"/>
          <w:color w:val="1B1B1B"/>
          <w:sz w:val="24"/>
          <w:szCs w:val="24"/>
          <w:shd w:val="clear" w:color="auto" w:fill="FFFFFF"/>
        </w:rPr>
        <w:t xml:space="preserve"> </w:t>
      </w:r>
    </w:p>
    <w:p w14:paraId="5C955F32" w14:textId="42770C77" w:rsidR="00C40AAE" w:rsidRPr="004D39D1" w:rsidRDefault="000B5302"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B1B1B"/>
          <w:sz w:val="24"/>
          <w:szCs w:val="24"/>
          <w:shd w:val="clear" w:color="auto" w:fill="FFFFFF"/>
        </w:rPr>
        <w:t xml:space="preserve">There was no statistical significance </w:t>
      </w:r>
      <w:r w:rsidR="00116AED" w:rsidRPr="004D39D1">
        <w:rPr>
          <w:rFonts w:ascii="Times New Roman" w:hAnsi="Times New Roman"/>
          <w:color w:val="1B1B1B"/>
          <w:sz w:val="24"/>
          <w:szCs w:val="24"/>
          <w:shd w:val="clear" w:color="auto" w:fill="FFFFFF"/>
        </w:rPr>
        <w:t>regarding the</w:t>
      </w:r>
      <w:r w:rsidRPr="004D39D1">
        <w:rPr>
          <w:rFonts w:ascii="Times New Roman" w:hAnsi="Times New Roman"/>
          <w:color w:val="1B1B1B"/>
          <w:sz w:val="24"/>
          <w:szCs w:val="24"/>
          <w:shd w:val="clear" w:color="auto" w:fill="FFFFFF"/>
        </w:rPr>
        <w:t xml:space="preserve"> </w:t>
      </w:r>
      <w:r w:rsidR="00061E15">
        <w:rPr>
          <w:rFonts w:ascii="Times New Roman" w:hAnsi="Times New Roman"/>
          <w:color w:val="1B1B1B"/>
          <w:sz w:val="24"/>
          <w:szCs w:val="24"/>
          <w:shd w:val="clear" w:color="auto" w:fill="FFFFFF"/>
        </w:rPr>
        <w:t>multidrug-resistant</w:t>
      </w:r>
      <w:r w:rsidRPr="004D39D1">
        <w:rPr>
          <w:rFonts w:ascii="Times New Roman" w:hAnsi="Times New Roman"/>
          <w:color w:val="1B1B1B"/>
          <w:sz w:val="24"/>
          <w:szCs w:val="24"/>
          <w:shd w:val="clear" w:color="auto" w:fill="FFFFFF"/>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isolated in the study area </w:t>
      </w:r>
      <w:r w:rsidR="00116AED" w:rsidRPr="004D39D1">
        <w:rPr>
          <w:rFonts w:ascii="Times New Roman" w:hAnsi="Times New Roman"/>
          <w:color w:val="1B1B1B"/>
          <w:sz w:val="24"/>
          <w:szCs w:val="24"/>
          <w:shd w:val="clear" w:color="auto" w:fill="FFFFFF"/>
        </w:rPr>
        <w:t>(</w:t>
      </w:r>
      <w:r w:rsidRPr="004D39D1">
        <w:rPr>
          <w:rFonts w:ascii="Times New Roman" w:hAnsi="Times New Roman"/>
          <w:i/>
          <w:iCs/>
          <w:color w:val="1B1B1B"/>
          <w:sz w:val="24"/>
          <w:szCs w:val="24"/>
          <w:shd w:val="clear" w:color="auto" w:fill="FFFFFF"/>
        </w:rPr>
        <w:t>P</w:t>
      </w:r>
      <w:r w:rsidR="00116AED" w:rsidRPr="004D39D1">
        <w:rPr>
          <w:rFonts w:ascii="Times New Roman" w:hAnsi="Times New Roman"/>
          <w:color w:val="1B1B1B"/>
          <w:sz w:val="24"/>
          <w:szCs w:val="24"/>
          <w:shd w:val="clear" w:color="auto" w:fill="FFFFFF"/>
        </w:rPr>
        <w:t xml:space="preserve"> &gt;</w:t>
      </w:r>
      <w:r w:rsidRPr="004D39D1">
        <w:rPr>
          <w:rFonts w:ascii="Times New Roman" w:hAnsi="Times New Roman"/>
          <w:color w:val="1B1B1B"/>
          <w:sz w:val="24"/>
          <w:szCs w:val="24"/>
          <w:shd w:val="clear" w:color="auto" w:fill="FFFFFF"/>
        </w:rPr>
        <w:t xml:space="preserve"> 0.</w:t>
      </w:r>
      <w:r w:rsidR="00116AED" w:rsidRPr="004D39D1">
        <w:rPr>
          <w:rFonts w:ascii="Times New Roman" w:hAnsi="Times New Roman"/>
          <w:color w:val="1B1B1B"/>
          <w:sz w:val="24"/>
          <w:szCs w:val="24"/>
          <w:shd w:val="clear" w:color="auto" w:fill="FFFFFF"/>
        </w:rPr>
        <w:t>05)</w:t>
      </w:r>
      <w:r w:rsidRPr="004D39D1">
        <w:rPr>
          <w:rFonts w:ascii="Times New Roman" w:hAnsi="Times New Roman"/>
          <w:color w:val="1B1B1B"/>
          <w:sz w:val="24"/>
          <w:szCs w:val="24"/>
          <w:shd w:val="clear" w:color="auto" w:fill="FFFFFF"/>
        </w:rPr>
        <w:t xml:space="preserve">. The occurrence </w:t>
      </w:r>
      <w:r w:rsidR="00061E15">
        <w:rPr>
          <w:rFonts w:ascii="Times New Roman" w:hAnsi="Times New Roman"/>
          <w:color w:val="1B1B1B"/>
          <w:sz w:val="24"/>
          <w:szCs w:val="24"/>
          <w:shd w:val="clear" w:color="auto" w:fill="FFFFFF"/>
        </w:rPr>
        <w:t xml:space="preserve">of </w:t>
      </w:r>
      <w:r w:rsidRPr="004D39D1">
        <w:rPr>
          <w:rFonts w:ascii="Times New Roman" w:hAnsi="Times New Roman"/>
          <w:sz w:val="24"/>
          <w:szCs w:val="24"/>
        </w:rPr>
        <w:t xml:space="preserve">6(30%) </w:t>
      </w:r>
      <w:r w:rsidR="00061E15">
        <w:rPr>
          <w:rFonts w:ascii="Times New Roman" w:hAnsi="Times New Roman"/>
          <w:color w:val="1B1B1B"/>
          <w:sz w:val="24"/>
          <w:szCs w:val="24"/>
          <w:shd w:val="clear" w:color="auto" w:fill="FFFFFF"/>
        </w:rPr>
        <w:t>multidrug-resistant</w:t>
      </w:r>
      <w:r w:rsidRPr="004D39D1">
        <w:rPr>
          <w:rFonts w:ascii="Times New Roman" w:hAnsi="Times New Roman"/>
          <w:color w:val="1B1B1B"/>
          <w:sz w:val="24"/>
          <w:szCs w:val="24"/>
          <w:shd w:val="clear" w:color="auto" w:fill="FFFFFF"/>
        </w:rPr>
        <w:t xml:space="preserve"> ESBL-producing</w:t>
      </w:r>
      <w:r w:rsidR="00116AED" w:rsidRPr="004D39D1">
        <w:rPr>
          <w:rFonts w:ascii="Times New Roman" w:hAnsi="Times New Roman"/>
          <w:color w:val="1B1B1B"/>
          <w:sz w:val="24"/>
          <w:szCs w:val="24"/>
          <w:shd w:val="clear" w:color="auto" w:fill="FFFFFF"/>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in the study area is </w:t>
      </w:r>
      <w:r w:rsidR="008E6F12" w:rsidRPr="004D39D1">
        <w:rPr>
          <w:rFonts w:ascii="Times New Roman" w:hAnsi="Times New Roman"/>
          <w:color w:val="1B1B1B"/>
          <w:sz w:val="24"/>
          <w:szCs w:val="24"/>
          <w:shd w:val="clear" w:color="auto" w:fill="FFFFFF"/>
        </w:rPr>
        <w:t>concerning</w:t>
      </w:r>
      <w:r w:rsidRPr="004D39D1">
        <w:rPr>
          <w:rFonts w:ascii="Times New Roman" w:hAnsi="Times New Roman"/>
          <w:sz w:val="24"/>
          <w:szCs w:val="24"/>
        </w:rPr>
        <w:t xml:space="preserve">. Several reports are available on the prevalence of </w:t>
      </w:r>
      <w:r w:rsidR="00061E15">
        <w:rPr>
          <w:rFonts w:ascii="Times New Roman" w:hAnsi="Times New Roman"/>
          <w:sz w:val="24"/>
          <w:szCs w:val="24"/>
        </w:rPr>
        <w:t>multidrug-resistant</w:t>
      </w:r>
      <w:r w:rsidRPr="004D39D1">
        <w:rPr>
          <w:rFonts w:ascii="Times New Roman" w:hAnsi="Times New Roman"/>
          <w:sz w:val="24"/>
          <w:szCs w:val="24"/>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within and outside   Nigeria</w:t>
      </w:r>
      <w:r w:rsidR="00DF3EEB" w:rsidRPr="004D39D1">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(Akinyemi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2021; </w:t>
      </w:r>
      <w:proofErr w:type="spellStart"/>
      <w:r w:rsidRPr="004D39D1">
        <w:rPr>
          <w:rFonts w:ascii="Times New Roman" w:hAnsi="Times New Roman"/>
          <w:color w:val="1B1B1B"/>
          <w:sz w:val="24"/>
          <w:szCs w:val="24"/>
          <w:shd w:val="clear" w:color="auto" w:fill="FFFFFF"/>
        </w:rPr>
        <w:t>Mbamyah</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2021; </w:t>
      </w:r>
      <w:proofErr w:type="spellStart"/>
      <w:r w:rsidRPr="004D39D1">
        <w:rPr>
          <w:rFonts w:ascii="Times New Roman" w:hAnsi="Times New Roman"/>
          <w:sz w:val="24"/>
          <w:szCs w:val="24"/>
        </w:rPr>
        <w:t>Mofolorunsho</w:t>
      </w:r>
      <w:proofErr w:type="spellEnd"/>
      <w:r w:rsidRPr="004D39D1">
        <w:rPr>
          <w:rFonts w:ascii="Times New Roman" w:hAnsi="Times New Roman"/>
          <w:sz w:val="24"/>
          <w:szCs w:val="24"/>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2021</w:t>
      </w:r>
      <w:r w:rsidR="00061E15">
        <w:rPr>
          <w:rFonts w:ascii="Times New Roman" w:hAnsi="Times New Roman"/>
          <w:color w:val="1B1B1B"/>
          <w:sz w:val="24"/>
          <w:szCs w:val="24"/>
          <w:shd w:val="clear" w:color="auto" w:fill="FFFFFF"/>
        </w:rPr>
        <w:t>;</w:t>
      </w:r>
      <w:r w:rsidR="00DF3EEB" w:rsidRPr="004D39D1">
        <w:rPr>
          <w:rFonts w:ascii="Times New Roman" w:hAnsi="Times New Roman"/>
          <w:color w:val="1B1B1B"/>
          <w:sz w:val="24"/>
          <w:szCs w:val="24"/>
          <w:shd w:val="clear" w:color="auto" w:fill="FFFFFF"/>
        </w:rPr>
        <w:t xml:space="preserve"> </w:t>
      </w:r>
      <w:proofErr w:type="spellStart"/>
      <w:r w:rsidRPr="004D39D1">
        <w:rPr>
          <w:rFonts w:ascii="Times New Roman" w:hAnsi="Times New Roman"/>
          <w:color w:val="1B1B1B"/>
          <w:sz w:val="24"/>
          <w:szCs w:val="24"/>
          <w:shd w:val="clear" w:color="auto" w:fill="FFFFFF"/>
        </w:rPr>
        <w:t>Odari</w:t>
      </w:r>
      <w:proofErr w:type="spellEnd"/>
      <w:r w:rsidR="00061E15">
        <w:rPr>
          <w:rFonts w:ascii="Times New Roman" w:hAnsi="Times New Roman"/>
          <w:color w:val="1B1B1B"/>
          <w:sz w:val="24"/>
          <w:szCs w:val="24"/>
          <w:shd w:val="clear" w:color="auto" w:fill="FFFFFF"/>
        </w:rPr>
        <w:t xml:space="preserve"> &amp; </w:t>
      </w:r>
      <w:proofErr w:type="spellStart"/>
      <w:r w:rsidR="00061E15">
        <w:rPr>
          <w:rFonts w:ascii="Times New Roman" w:hAnsi="Times New Roman"/>
          <w:color w:val="1B1B1B"/>
          <w:sz w:val="24"/>
          <w:szCs w:val="24"/>
          <w:shd w:val="clear" w:color="auto" w:fill="FFFFFF"/>
        </w:rPr>
        <w:t>Dawadi</w:t>
      </w:r>
      <w:proofErr w:type="spellEnd"/>
      <w:r w:rsidR="00061E15">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2022; </w:t>
      </w:r>
      <w:proofErr w:type="spellStart"/>
      <w:r w:rsidRPr="004D39D1">
        <w:rPr>
          <w:rFonts w:ascii="Times New Roman" w:hAnsi="Times New Roman"/>
          <w:color w:val="1B1B1B"/>
          <w:sz w:val="24"/>
          <w:szCs w:val="24"/>
          <w:shd w:val="clear" w:color="auto" w:fill="FFFFFF"/>
        </w:rPr>
        <w:t>Ashefo</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2023; Jalal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2023; </w:t>
      </w:r>
      <w:proofErr w:type="spellStart"/>
      <w:r w:rsidRPr="004D39D1">
        <w:rPr>
          <w:rFonts w:ascii="Times New Roman" w:hAnsi="Times New Roman"/>
          <w:color w:val="1B1B1B"/>
          <w:sz w:val="24"/>
          <w:szCs w:val="24"/>
          <w:shd w:val="clear" w:color="auto" w:fill="FFFFFF"/>
        </w:rPr>
        <w:t>Kijineh</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2024; Sahoo </w:t>
      </w:r>
      <w:r w:rsidRPr="004D39D1">
        <w:rPr>
          <w:rFonts w:ascii="Times New Roman" w:hAnsi="Times New Roman"/>
          <w:i/>
          <w:iCs/>
          <w:color w:val="1B1B1B"/>
          <w:sz w:val="24"/>
          <w:szCs w:val="24"/>
          <w:shd w:val="clear" w:color="auto" w:fill="FFFFFF"/>
        </w:rPr>
        <w:t>et al</w:t>
      </w:r>
      <w:r w:rsidRPr="004D39D1">
        <w:rPr>
          <w:rFonts w:ascii="Times New Roman" w:hAnsi="Times New Roman"/>
          <w:i/>
          <w:color w:val="1B1B1B"/>
          <w:sz w:val="24"/>
          <w:szCs w:val="24"/>
          <w:shd w:val="clear" w:color="auto" w:fill="FFFFFF"/>
        </w:rPr>
        <w:t>.,</w:t>
      </w:r>
      <w:r w:rsidRPr="004D39D1">
        <w:rPr>
          <w:rFonts w:ascii="Times New Roman" w:hAnsi="Times New Roman"/>
          <w:color w:val="1B1B1B"/>
          <w:sz w:val="24"/>
          <w:szCs w:val="24"/>
          <w:shd w:val="clear" w:color="auto" w:fill="FFFFFF"/>
        </w:rPr>
        <w:t xml:space="preserve"> 2024; Santella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2024).</w:t>
      </w:r>
      <w:r w:rsidR="008E6F12" w:rsidRPr="004D39D1">
        <w:rPr>
          <w:rFonts w:ascii="Times New Roman" w:hAnsi="Times New Roman"/>
          <w:color w:val="1B1B1B"/>
          <w:sz w:val="24"/>
          <w:szCs w:val="24"/>
          <w:shd w:val="clear" w:color="auto" w:fill="FFFFFF"/>
        </w:rPr>
        <w:t xml:space="preserve"> </w:t>
      </w:r>
      <w:r w:rsidR="00113025">
        <w:rPr>
          <w:rFonts w:ascii="Times New Roman" w:hAnsi="Times New Roman"/>
          <w:color w:val="1B1B1B"/>
          <w:sz w:val="24"/>
          <w:szCs w:val="24"/>
          <w:shd w:val="clear" w:color="auto" w:fill="FFFFFF"/>
        </w:rPr>
        <w:t>Multidrug-resistant</w:t>
      </w:r>
      <w:r w:rsidR="008E6F12" w:rsidRPr="004D39D1">
        <w:rPr>
          <w:rFonts w:ascii="Times New Roman" w:hAnsi="Times New Roman"/>
          <w:color w:val="1B1B1B"/>
          <w:sz w:val="24"/>
          <w:szCs w:val="24"/>
          <w:shd w:val="clear" w:color="auto" w:fill="FFFFFF"/>
        </w:rPr>
        <w:t xml:space="preserve"> </w:t>
      </w:r>
      <w:r w:rsidR="008E6F12" w:rsidRPr="004D39D1">
        <w:rPr>
          <w:rFonts w:ascii="Times New Roman" w:hAnsi="Times New Roman"/>
          <w:i/>
          <w:iCs/>
          <w:color w:val="1B1B1B"/>
          <w:sz w:val="24"/>
          <w:szCs w:val="24"/>
          <w:shd w:val="clear" w:color="auto" w:fill="FFFFFF"/>
        </w:rPr>
        <w:t>K</w:t>
      </w:r>
      <w:r w:rsidR="00113025">
        <w:rPr>
          <w:rFonts w:ascii="Times New Roman" w:hAnsi="Times New Roman"/>
          <w:i/>
          <w:iCs/>
          <w:color w:val="1B1B1B"/>
          <w:sz w:val="24"/>
          <w:szCs w:val="24"/>
          <w:shd w:val="clear" w:color="auto" w:fill="FFFFFF"/>
        </w:rPr>
        <w:t>.</w:t>
      </w:r>
      <w:r w:rsidR="008E6F12" w:rsidRPr="004D39D1">
        <w:rPr>
          <w:rFonts w:ascii="Times New Roman" w:hAnsi="Times New Roman"/>
          <w:i/>
          <w:iCs/>
          <w:color w:val="1B1B1B"/>
          <w:sz w:val="24"/>
          <w:szCs w:val="24"/>
          <w:shd w:val="clear" w:color="auto" w:fill="FFFFFF"/>
        </w:rPr>
        <w:t xml:space="preserve"> pneumoniae</w:t>
      </w:r>
      <w:r w:rsidR="008E6F12" w:rsidRPr="004D39D1">
        <w:rPr>
          <w:rFonts w:ascii="Times New Roman" w:hAnsi="Times New Roman"/>
          <w:color w:val="1B1B1B"/>
          <w:sz w:val="24"/>
          <w:szCs w:val="24"/>
          <w:shd w:val="clear" w:color="auto" w:fill="FFFFFF"/>
        </w:rPr>
        <w:t xml:space="preserve"> have been implicated in several cases of UTI with varying outcomes (</w:t>
      </w:r>
      <w:r w:rsidR="0021467D" w:rsidRPr="004D39D1">
        <w:rPr>
          <w:rFonts w:ascii="Times New Roman" w:hAnsi="Times New Roman"/>
          <w:sz w:val="24"/>
          <w:szCs w:val="24"/>
        </w:rPr>
        <w:t xml:space="preserve">Muhammad </w:t>
      </w:r>
      <w:r w:rsidR="0021467D" w:rsidRPr="004D39D1">
        <w:rPr>
          <w:rFonts w:ascii="Times New Roman" w:hAnsi="Times New Roman"/>
          <w:i/>
          <w:iCs/>
          <w:sz w:val="24"/>
          <w:szCs w:val="24"/>
        </w:rPr>
        <w:t>et al.,</w:t>
      </w:r>
      <w:r w:rsidR="0021467D" w:rsidRPr="004D39D1">
        <w:rPr>
          <w:rFonts w:ascii="Times New Roman" w:hAnsi="Times New Roman"/>
          <w:sz w:val="24"/>
          <w:szCs w:val="24"/>
        </w:rPr>
        <w:t xml:space="preserve"> 2020; Gorrie </w:t>
      </w:r>
      <w:r w:rsidR="0021467D" w:rsidRPr="004D39D1">
        <w:rPr>
          <w:rFonts w:ascii="Times New Roman" w:hAnsi="Times New Roman"/>
          <w:i/>
          <w:iCs/>
          <w:sz w:val="24"/>
          <w:szCs w:val="24"/>
        </w:rPr>
        <w:t>et al</w:t>
      </w:r>
      <w:r w:rsidR="0021467D" w:rsidRPr="004D39D1">
        <w:rPr>
          <w:rFonts w:ascii="Times New Roman" w:hAnsi="Times New Roman"/>
          <w:sz w:val="24"/>
          <w:szCs w:val="24"/>
        </w:rPr>
        <w:t>., 2022</w:t>
      </w:r>
      <w:r w:rsidR="008E6F12" w:rsidRPr="004D39D1">
        <w:rPr>
          <w:rFonts w:ascii="Times New Roman" w:hAnsi="Times New Roman"/>
          <w:color w:val="1B1B1B"/>
          <w:sz w:val="24"/>
          <w:szCs w:val="24"/>
          <w:shd w:val="clear" w:color="auto" w:fill="FFFFFF"/>
        </w:rPr>
        <w:t>).</w:t>
      </w:r>
    </w:p>
    <w:p w14:paraId="29F4F2B9" w14:textId="301697EA" w:rsidR="00F43C69" w:rsidRPr="001E0B99" w:rsidRDefault="00C40AAE" w:rsidP="00F43C69">
      <w:pPr>
        <w:pStyle w:val="ListParagraph"/>
        <w:spacing w:line="480" w:lineRule="auto"/>
        <w:ind w:left="360"/>
        <w:jc w:val="both"/>
        <w:rPr>
          <w:rFonts w:ascii="Times New Roman" w:hAnsi="Times New Roman" w:cs="Times New Roman"/>
          <w:b/>
          <w:sz w:val="24"/>
          <w:szCs w:val="24"/>
          <w:lang w:val="en-GB"/>
        </w:rPr>
      </w:pPr>
      <w:r w:rsidRPr="004D39D1">
        <w:rPr>
          <w:rFonts w:ascii="Times New Roman" w:hAnsi="Times New Roman"/>
          <w:color w:val="1B1B1B"/>
          <w:sz w:val="24"/>
          <w:szCs w:val="24"/>
          <w:shd w:val="clear" w:color="auto" w:fill="FFFFFF"/>
        </w:rPr>
        <w:lastRenderedPageBreak/>
        <w:t xml:space="preserve">The molecular detection of resistant genes in this study was statistically significant </w:t>
      </w:r>
      <w:r w:rsidRPr="004D39D1">
        <w:rPr>
          <w:rFonts w:ascii="Times New Roman" w:hAnsi="Times New Roman"/>
          <w:sz w:val="24"/>
          <w:szCs w:val="24"/>
        </w:rPr>
        <w:t>(</w:t>
      </w:r>
      <w:r w:rsidRPr="004D39D1">
        <w:rPr>
          <w:rFonts w:ascii="Times New Roman" w:hAnsi="Times New Roman"/>
          <w:i/>
          <w:iCs/>
          <w:sz w:val="24"/>
          <w:szCs w:val="24"/>
        </w:rPr>
        <w:t>P</w:t>
      </w:r>
      <w:r w:rsidR="0021467D" w:rsidRPr="004D39D1">
        <w:rPr>
          <w:rFonts w:ascii="Times New Roman" w:hAnsi="Times New Roman"/>
          <w:sz w:val="24"/>
          <w:szCs w:val="24"/>
        </w:rPr>
        <w:t>&lt;</w:t>
      </w:r>
      <w:r w:rsidRPr="004D39D1">
        <w:rPr>
          <w:rFonts w:ascii="Times New Roman" w:hAnsi="Times New Roman"/>
          <w:sz w:val="24"/>
          <w:szCs w:val="24"/>
        </w:rPr>
        <w:t xml:space="preserve"> 0.0</w:t>
      </w:r>
      <w:r w:rsidR="0021467D" w:rsidRPr="004D39D1">
        <w:rPr>
          <w:rFonts w:ascii="Times New Roman" w:hAnsi="Times New Roman"/>
          <w:sz w:val="24"/>
          <w:szCs w:val="24"/>
        </w:rPr>
        <w:t>5</w:t>
      </w:r>
      <w:r w:rsidRPr="004D39D1">
        <w:rPr>
          <w:rFonts w:ascii="Times New Roman" w:hAnsi="Times New Roman"/>
          <w:sz w:val="24"/>
          <w:szCs w:val="24"/>
        </w:rPr>
        <w:t>).</w:t>
      </w:r>
      <w:r w:rsidR="00BB4011">
        <w:rPr>
          <w:rFonts w:ascii="Times New Roman" w:hAnsi="Times New Roman"/>
          <w:sz w:val="24"/>
          <w:szCs w:val="24"/>
        </w:rPr>
        <w:t xml:space="preserve"> </w:t>
      </w:r>
      <w:r w:rsidRPr="004D39D1">
        <w:rPr>
          <w:rFonts w:ascii="Times New Roman" w:hAnsi="Times New Roman"/>
          <w:sz w:val="24"/>
          <w:szCs w:val="24"/>
        </w:rPr>
        <w:t xml:space="preserve">The </w:t>
      </w:r>
      <w:proofErr w:type="spellStart"/>
      <w:r w:rsidRPr="004D39D1">
        <w:rPr>
          <w:rFonts w:ascii="Times New Roman" w:hAnsi="Times New Roman"/>
          <w:sz w:val="24"/>
          <w:szCs w:val="24"/>
        </w:rPr>
        <w:t>blaSHV</w:t>
      </w:r>
      <w:proofErr w:type="spellEnd"/>
      <w:r w:rsidRPr="004D39D1">
        <w:rPr>
          <w:rFonts w:ascii="Times New Roman" w:hAnsi="Times New Roman"/>
          <w:sz w:val="24"/>
          <w:szCs w:val="24"/>
        </w:rPr>
        <w:t xml:space="preserve"> gene </w:t>
      </w:r>
      <w:r w:rsidR="00D16D01">
        <w:rPr>
          <w:rFonts w:ascii="Times New Roman" w:hAnsi="Times New Roman"/>
          <w:sz w:val="24"/>
          <w:szCs w:val="24"/>
        </w:rPr>
        <w:t>had</w:t>
      </w:r>
      <w:r w:rsidR="005B1042">
        <w:rPr>
          <w:rFonts w:ascii="Times New Roman" w:hAnsi="Times New Roman"/>
          <w:sz w:val="24"/>
          <w:szCs w:val="24"/>
        </w:rPr>
        <w:t xml:space="preserve"> </w:t>
      </w:r>
      <w:r w:rsidRPr="004D39D1">
        <w:rPr>
          <w:rFonts w:ascii="Times New Roman" w:hAnsi="Times New Roman"/>
          <w:sz w:val="24"/>
          <w:szCs w:val="24"/>
        </w:rPr>
        <w:t xml:space="preserve">the highest prevalence </w:t>
      </w:r>
      <w:r w:rsidR="00D16D01">
        <w:rPr>
          <w:rFonts w:ascii="Times New Roman" w:hAnsi="Times New Roman"/>
          <w:sz w:val="24"/>
          <w:szCs w:val="24"/>
        </w:rPr>
        <w:t>(</w:t>
      </w:r>
      <w:r w:rsidRPr="004D39D1">
        <w:rPr>
          <w:rFonts w:ascii="Times New Roman" w:hAnsi="Times New Roman"/>
          <w:sz w:val="24"/>
          <w:szCs w:val="24"/>
        </w:rPr>
        <w:t>60.0%</w:t>
      </w:r>
      <w:r w:rsidR="00D16D01">
        <w:rPr>
          <w:rFonts w:ascii="Times New Roman" w:hAnsi="Times New Roman"/>
          <w:sz w:val="24"/>
          <w:szCs w:val="24"/>
        </w:rPr>
        <w:t>)</w:t>
      </w:r>
      <w:r w:rsidRPr="004D39D1">
        <w:rPr>
          <w:rFonts w:ascii="Times New Roman" w:hAnsi="Times New Roman"/>
          <w:sz w:val="24"/>
          <w:szCs w:val="24"/>
        </w:rPr>
        <w:t xml:space="preserve">, followed by the </w:t>
      </w:r>
      <w:proofErr w:type="spellStart"/>
      <w:r w:rsidRPr="004D39D1">
        <w:rPr>
          <w:rFonts w:ascii="Times New Roman" w:hAnsi="Times New Roman"/>
          <w:sz w:val="24"/>
          <w:szCs w:val="24"/>
        </w:rPr>
        <w:t>blaCTX</w:t>
      </w:r>
      <w:proofErr w:type="spellEnd"/>
      <w:r w:rsidRPr="004D39D1">
        <w:rPr>
          <w:rFonts w:ascii="Times New Roman" w:hAnsi="Times New Roman"/>
          <w:sz w:val="24"/>
          <w:szCs w:val="24"/>
        </w:rPr>
        <w:t xml:space="preserve">-M gene </w:t>
      </w:r>
      <w:r w:rsidR="00D16D01">
        <w:rPr>
          <w:rFonts w:ascii="Times New Roman" w:hAnsi="Times New Roman"/>
          <w:sz w:val="24"/>
          <w:szCs w:val="24"/>
        </w:rPr>
        <w:t>(</w:t>
      </w:r>
      <w:r w:rsidRPr="004D39D1">
        <w:rPr>
          <w:rFonts w:ascii="Times New Roman" w:hAnsi="Times New Roman"/>
          <w:sz w:val="24"/>
          <w:szCs w:val="24"/>
        </w:rPr>
        <w:t>26.7%</w:t>
      </w:r>
      <w:r w:rsidR="00D16D01">
        <w:rPr>
          <w:rFonts w:ascii="Times New Roman" w:hAnsi="Times New Roman"/>
          <w:sz w:val="24"/>
          <w:szCs w:val="24"/>
        </w:rPr>
        <w:t>)</w:t>
      </w:r>
      <w:r w:rsidRPr="004D39D1">
        <w:rPr>
          <w:rFonts w:ascii="Times New Roman" w:hAnsi="Times New Roman"/>
          <w:sz w:val="24"/>
          <w:szCs w:val="24"/>
        </w:rPr>
        <w:t xml:space="preserve">, while the </w:t>
      </w:r>
      <w:proofErr w:type="spellStart"/>
      <w:r w:rsidRPr="004D39D1">
        <w:rPr>
          <w:rFonts w:ascii="Times New Roman" w:hAnsi="Times New Roman"/>
          <w:sz w:val="24"/>
          <w:szCs w:val="24"/>
        </w:rPr>
        <w:t>blaTEM</w:t>
      </w:r>
      <w:proofErr w:type="spellEnd"/>
      <w:r w:rsidRPr="004D39D1">
        <w:rPr>
          <w:rFonts w:ascii="Times New Roman" w:hAnsi="Times New Roman"/>
          <w:sz w:val="24"/>
          <w:szCs w:val="24"/>
        </w:rPr>
        <w:t xml:space="preserve"> gene had the lowest </w:t>
      </w:r>
      <w:r w:rsidR="00D16D01">
        <w:rPr>
          <w:rFonts w:ascii="Times New Roman" w:hAnsi="Times New Roman"/>
          <w:sz w:val="24"/>
          <w:szCs w:val="24"/>
        </w:rPr>
        <w:t>(</w:t>
      </w:r>
      <w:r w:rsidRPr="004D39D1">
        <w:rPr>
          <w:rFonts w:ascii="Times New Roman" w:hAnsi="Times New Roman"/>
          <w:sz w:val="24"/>
          <w:szCs w:val="24"/>
        </w:rPr>
        <w:t>13.3%</w:t>
      </w:r>
      <w:r w:rsidR="00D16D01">
        <w:rPr>
          <w:rFonts w:ascii="Times New Roman" w:hAnsi="Times New Roman"/>
          <w:sz w:val="24"/>
          <w:szCs w:val="24"/>
        </w:rPr>
        <w:t>)</w:t>
      </w:r>
      <w:r w:rsidRPr="004D39D1">
        <w:rPr>
          <w:rFonts w:ascii="Times New Roman" w:hAnsi="Times New Roman"/>
          <w:sz w:val="24"/>
          <w:szCs w:val="24"/>
        </w:rPr>
        <w:t xml:space="preserve">. This was similar to </w:t>
      </w:r>
      <w:r w:rsidR="0021467D" w:rsidRPr="004D39D1">
        <w:rPr>
          <w:rFonts w:ascii="Times New Roman" w:hAnsi="Times New Roman"/>
          <w:sz w:val="24"/>
          <w:szCs w:val="24"/>
        </w:rPr>
        <w:t>a</w:t>
      </w:r>
      <w:r w:rsidRPr="004D39D1">
        <w:rPr>
          <w:rFonts w:ascii="Times New Roman" w:hAnsi="Times New Roman"/>
          <w:sz w:val="24"/>
          <w:szCs w:val="24"/>
        </w:rPr>
        <w:t xml:space="preserve"> report by </w:t>
      </w:r>
      <w:proofErr w:type="spellStart"/>
      <w:r w:rsidRPr="004D39D1">
        <w:rPr>
          <w:rFonts w:ascii="Times New Roman" w:hAnsi="Times New Roman"/>
          <w:sz w:val="24"/>
          <w:szCs w:val="24"/>
        </w:rPr>
        <w:t>AlHashmy</w:t>
      </w:r>
      <w:proofErr w:type="spellEnd"/>
      <w:r w:rsidR="00113025">
        <w:rPr>
          <w:rFonts w:ascii="Times New Roman" w:hAnsi="Times New Roman"/>
          <w:sz w:val="24"/>
          <w:szCs w:val="24"/>
        </w:rPr>
        <w:t xml:space="preserve"> &amp; Al-</w:t>
      </w:r>
      <w:proofErr w:type="spellStart"/>
      <w:r w:rsidR="00113025">
        <w:rPr>
          <w:rFonts w:ascii="Times New Roman" w:hAnsi="Times New Roman"/>
          <w:sz w:val="24"/>
          <w:szCs w:val="24"/>
        </w:rPr>
        <w:t>Musawy</w:t>
      </w:r>
      <w:proofErr w:type="spellEnd"/>
      <w:r w:rsidRPr="004D39D1">
        <w:rPr>
          <w:rFonts w:ascii="Times New Roman" w:hAnsi="Times New Roman"/>
          <w:sz w:val="24"/>
          <w:szCs w:val="24"/>
        </w:rPr>
        <w:t xml:space="preserve"> (2020) but was in contrast to other reports by Al-Gari </w:t>
      </w:r>
      <w:r w:rsidRPr="004D39D1">
        <w:rPr>
          <w:rFonts w:ascii="Times New Roman" w:hAnsi="Times New Roman"/>
          <w:i/>
          <w:iCs/>
          <w:sz w:val="24"/>
          <w:szCs w:val="24"/>
        </w:rPr>
        <w:t>et al</w:t>
      </w:r>
      <w:r w:rsidRPr="004D39D1">
        <w:rPr>
          <w:rFonts w:ascii="Times New Roman" w:hAnsi="Times New Roman"/>
          <w:sz w:val="24"/>
          <w:szCs w:val="24"/>
        </w:rPr>
        <w:t xml:space="preserve">. 2018, </w:t>
      </w:r>
      <w:proofErr w:type="spellStart"/>
      <w:r w:rsidRPr="004D39D1">
        <w:rPr>
          <w:rFonts w:ascii="Times New Roman" w:hAnsi="Times New Roman"/>
          <w:sz w:val="24"/>
          <w:szCs w:val="24"/>
        </w:rPr>
        <w:t>Eyinnaya</w:t>
      </w:r>
      <w:proofErr w:type="spellEnd"/>
      <w:r w:rsidRPr="004D39D1">
        <w:rPr>
          <w:rFonts w:ascii="Times New Roman" w:hAnsi="Times New Roman"/>
          <w:sz w:val="24"/>
          <w:szCs w:val="24"/>
        </w:rPr>
        <w:t xml:space="preserve"> </w:t>
      </w:r>
      <w:r w:rsidRPr="004D39D1">
        <w:rPr>
          <w:rFonts w:ascii="Times New Roman" w:hAnsi="Times New Roman"/>
          <w:i/>
          <w:iCs/>
          <w:sz w:val="24"/>
          <w:szCs w:val="24"/>
        </w:rPr>
        <w:t>et al</w:t>
      </w:r>
      <w:r w:rsidRPr="004D39D1">
        <w:rPr>
          <w:rFonts w:ascii="Times New Roman" w:hAnsi="Times New Roman"/>
          <w:sz w:val="24"/>
          <w:szCs w:val="24"/>
        </w:rPr>
        <w:t xml:space="preserve">. (2021), </w:t>
      </w:r>
      <w:proofErr w:type="spellStart"/>
      <w:r w:rsidRPr="004D39D1">
        <w:rPr>
          <w:rFonts w:ascii="Times New Roman" w:hAnsi="Times New Roman"/>
          <w:sz w:val="24"/>
          <w:szCs w:val="24"/>
        </w:rPr>
        <w:t>Ashefo</w:t>
      </w:r>
      <w:proofErr w:type="spellEnd"/>
      <w:r w:rsidRPr="004D39D1">
        <w:rPr>
          <w:rFonts w:ascii="Times New Roman" w:hAnsi="Times New Roman"/>
          <w:sz w:val="24"/>
          <w:szCs w:val="24"/>
        </w:rPr>
        <w:t xml:space="preserve"> </w:t>
      </w:r>
      <w:r w:rsidRPr="004D39D1">
        <w:rPr>
          <w:rFonts w:ascii="Times New Roman" w:hAnsi="Times New Roman"/>
          <w:i/>
          <w:iCs/>
          <w:sz w:val="24"/>
          <w:szCs w:val="24"/>
        </w:rPr>
        <w:t>et al</w:t>
      </w:r>
      <w:r w:rsidRPr="004D39D1">
        <w:rPr>
          <w:rFonts w:ascii="Times New Roman" w:hAnsi="Times New Roman"/>
          <w:sz w:val="24"/>
          <w:szCs w:val="24"/>
        </w:rPr>
        <w:t xml:space="preserve">. (2023), Verma </w:t>
      </w:r>
      <w:r w:rsidRPr="004D39D1">
        <w:rPr>
          <w:rFonts w:ascii="Times New Roman" w:hAnsi="Times New Roman"/>
          <w:i/>
          <w:iCs/>
          <w:sz w:val="24"/>
          <w:szCs w:val="24"/>
        </w:rPr>
        <w:t>et al</w:t>
      </w:r>
      <w:r w:rsidRPr="004D39D1">
        <w:rPr>
          <w:rFonts w:ascii="Times New Roman" w:hAnsi="Times New Roman"/>
          <w:sz w:val="24"/>
          <w:szCs w:val="24"/>
        </w:rPr>
        <w:t xml:space="preserve">. (2022) and Gosh </w:t>
      </w:r>
      <w:r w:rsidRPr="004D39D1">
        <w:rPr>
          <w:rFonts w:ascii="Times New Roman" w:hAnsi="Times New Roman"/>
          <w:i/>
          <w:iCs/>
          <w:sz w:val="24"/>
          <w:szCs w:val="24"/>
        </w:rPr>
        <w:t>et al</w:t>
      </w:r>
      <w:r w:rsidRPr="004D39D1">
        <w:rPr>
          <w:rFonts w:ascii="Times New Roman" w:hAnsi="Times New Roman"/>
          <w:sz w:val="24"/>
          <w:szCs w:val="24"/>
        </w:rPr>
        <w:t xml:space="preserve">. (2020), who all found the </w:t>
      </w:r>
      <w:proofErr w:type="spellStart"/>
      <w:r w:rsidRPr="004D39D1">
        <w:rPr>
          <w:rFonts w:ascii="Times New Roman" w:hAnsi="Times New Roman"/>
          <w:sz w:val="24"/>
          <w:szCs w:val="24"/>
        </w:rPr>
        <w:t>blaCTX</w:t>
      </w:r>
      <w:proofErr w:type="spellEnd"/>
      <w:r w:rsidRPr="004D39D1">
        <w:rPr>
          <w:rFonts w:ascii="Times New Roman" w:hAnsi="Times New Roman"/>
          <w:sz w:val="24"/>
          <w:szCs w:val="24"/>
        </w:rPr>
        <w:t xml:space="preserve">-M gene to be higher. </w:t>
      </w:r>
      <w:r w:rsidR="00CC6386">
        <w:rPr>
          <w:rFonts w:ascii="Times New Roman" w:hAnsi="Times New Roman"/>
          <w:sz w:val="24"/>
          <w:szCs w:val="24"/>
        </w:rPr>
        <w:t xml:space="preserve">The difference in the detected genes </w:t>
      </w:r>
      <w:r w:rsidR="00113025">
        <w:rPr>
          <w:rFonts w:ascii="Times New Roman" w:hAnsi="Times New Roman"/>
          <w:sz w:val="24"/>
          <w:szCs w:val="24"/>
        </w:rPr>
        <w:t>may</w:t>
      </w:r>
      <w:r w:rsidR="00CC6386">
        <w:rPr>
          <w:rFonts w:ascii="Times New Roman" w:hAnsi="Times New Roman"/>
          <w:sz w:val="24"/>
          <w:szCs w:val="24"/>
        </w:rPr>
        <w:t xml:space="preserve"> be a result of geographical location, method of detection</w:t>
      </w:r>
      <w:r w:rsidR="00D35A2F">
        <w:rPr>
          <w:rFonts w:ascii="Times New Roman" w:hAnsi="Times New Roman"/>
          <w:sz w:val="24"/>
          <w:szCs w:val="24"/>
        </w:rPr>
        <w:t xml:space="preserve">, irrational use of antibiotics and indiscriminate dumping of hospital wastes (Tanko </w:t>
      </w:r>
      <w:r w:rsidR="00D35A2F" w:rsidRPr="00D35A2F">
        <w:rPr>
          <w:rFonts w:ascii="Times New Roman" w:hAnsi="Times New Roman"/>
          <w:i/>
          <w:iCs/>
          <w:sz w:val="24"/>
          <w:szCs w:val="24"/>
        </w:rPr>
        <w:t>et al</w:t>
      </w:r>
      <w:r w:rsidR="00D35A2F">
        <w:rPr>
          <w:rFonts w:ascii="Times New Roman" w:hAnsi="Times New Roman"/>
          <w:sz w:val="24"/>
          <w:szCs w:val="24"/>
        </w:rPr>
        <w:t xml:space="preserve">., 2020; </w:t>
      </w:r>
      <w:bookmarkStart w:id="12" w:name="_Hlk196586737"/>
      <w:r w:rsidR="00CB0092" w:rsidRPr="00B73F2F">
        <w:rPr>
          <w:rFonts w:ascii="Times New Roman" w:eastAsia="Times New Roman" w:hAnsi="Times New Roman" w:cs="Times New Roman"/>
          <w:sz w:val="24"/>
          <w:szCs w:val="24"/>
        </w:rPr>
        <w:t>Adekanmbi</w:t>
      </w:r>
      <w:bookmarkEnd w:id="12"/>
      <w:r w:rsidR="00CB0092">
        <w:rPr>
          <w:rFonts w:ascii="Times New Roman" w:eastAsia="Times New Roman" w:hAnsi="Times New Roman" w:cs="Times New Roman"/>
          <w:sz w:val="24"/>
          <w:szCs w:val="24"/>
        </w:rPr>
        <w:t xml:space="preserve"> </w:t>
      </w:r>
      <w:r w:rsidR="00CB0092" w:rsidRPr="00CB0092">
        <w:rPr>
          <w:rFonts w:ascii="Times New Roman" w:eastAsia="Times New Roman" w:hAnsi="Times New Roman" w:cs="Times New Roman"/>
          <w:i/>
          <w:iCs/>
          <w:sz w:val="24"/>
          <w:szCs w:val="24"/>
        </w:rPr>
        <w:t>et al</w:t>
      </w:r>
      <w:r w:rsidR="00CB0092">
        <w:rPr>
          <w:rFonts w:ascii="Times New Roman" w:eastAsia="Times New Roman" w:hAnsi="Times New Roman" w:cs="Times New Roman"/>
          <w:sz w:val="24"/>
          <w:szCs w:val="24"/>
        </w:rPr>
        <w:t xml:space="preserve">., 2021; </w:t>
      </w:r>
      <w:r w:rsidR="00D35A2F">
        <w:rPr>
          <w:rFonts w:ascii="Times New Roman" w:hAnsi="Times New Roman"/>
          <w:sz w:val="24"/>
          <w:szCs w:val="24"/>
        </w:rPr>
        <w:t xml:space="preserve">Husna </w:t>
      </w:r>
      <w:r w:rsidR="00D35A2F" w:rsidRPr="00CB0092">
        <w:rPr>
          <w:rFonts w:ascii="Times New Roman" w:hAnsi="Times New Roman"/>
          <w:i/>
          <w:iCs/>
          <w:sz w:val="24"/>
          <w:szCs w:val="24"/>
        </w:rPr>
        <w:t>et al</w:t>
      </w:r>
      <w:r w:rsidR="00D35A2F">
        <w:rPr>
          <w:rFonts w:ascii="Times New Roman" w:hAnsi="Times New Roman"/>
          <w:sz w:val="24"/>
          <w:szCs w:val="24"/>
        </w:rPr>
        <w:t xml:space="preserve">., </w:t>
      </w:r>
      <w:r w:rsidR="00CB0092">
        <w:rPr>
          <w:rFonts w:ascii="Times New Roman" w:hAnsi="Times New Roman"/>
          <w:sz w:val="24"/>
          <w:szCs w:val="24"/>
        </w:rPr>
        <w:t xml:space="preserve">2023; </w:t>
      </w:r>
      <w:bookmarkStart w:id="13" w:name="_Hlk196594191"/>
      <w:r w:rsidR="00CB0092" w:rsidRPr="00893E3B">
        <w:rPr>
          <w:rFonts w:ascii="Times New Roman" w:eastAsia="Times New Roman" w:hAnsi="Times New Roman" w:cs="Times New Roman"/>
          <w:sz w:val="24"/>
          <w:szCs w:val="24"/>
        </w:rPr>
        <w:t>Rebecca</w:t>
      </w:r>
      <w:bookmarkEnd w:id="13"/>
      <w:r w:rsidR="00CB0092">
        <w:rPr>
          <w:rFonts w:ascii="Times New Roman" w:eastAsia="Times New Roman" w:hAnsi="Times New Roman" w:cs="Times New Roman"/>
          <w:sz w:val="24"/>
          <w:szCs w:val="24"/>
        </w:rPr>
        <w:t xml:space="preserve"> </w:t>
      </w:r>
      <w:r w:rsidR="00CB0092" w:rsidRPr="00CB0092">
        <w:rPr>
          <w:rFonts w:ascii="Times New Roman" w:eastAsia="Times New Roman" w:hAnsi="Times New Roman" w:cs="Times New Roman"/>
          <w:i/>
          <w:iCs/>
          <w:sz w:val="24"/>
          <w:szCs w:val="24"/>
        </w:rPr>
        <w:t>et al</w:t>
      </w:r>
      <w:r w:rsidR="00CB0092">
        <w:rPr>
          <w:rFonts w:ascii="Times New Roman" w:eastAsia="Times New Roman" w:hAnsi="Times New Roman" w:cs="Times New Roman"/>
          <w:sz w:val="24"/>
          <w:szCs w:val="24"/>
        </w:rPr>
        <w:t>., 2023</w:t>
      </w:r>
      <w:r w:rsidR="002104DD">
        <w:rPr>
          <w:rFonts w:ascii="Times New Roman" w:eastAsia="Times New Roman" w:hAnsi="Times New Roman" w:cs="Times New Roman"/>
          <w:sz w:val="24"/>
          <w:szCs w:val="24"/>
        </w:rPr>
        <w:t>).</w:t>
      </w:r>
      <w:r w:rsidR="00F43C69">
        <w:rPr>
          <w:rFonts w:ascii="Times New Roman" w:eastAsia="Times New Roman" w:hAnsi="Times New Roman" w:cs="Times New Roman"/>
          <w:sz w:val="24"/>
          <w:szCs w:val="24"/>
        </w:rPr>
        <w:t xml:space="preserve"> Interestingly, three isolates ex</w:t>
      </w:r>
      <w:r w:rsidR="00BB4011">
        <w:rPr>
          <w:rFonts w:ascii="Times New Roman" w:eastAsia="Times New Roman" w:hAnsi="Times New Roman" w:cs="Times New Roman"/>
          <w:sz w:val="24"/>
          <w:szCs w:val="24"/>
        </w:rPr>
        <w:t>hibited distinct beta-lactamase gene profiles</w:t>
      </w:r>
      <w:r w:rsidR="00F43C69">
        <w:rPr>
          <w:rFonts w:ascii="Times New Roman" w:eastAsia="Times New Roman" w:hAnsi="Times New Roman" w:cs="Times New Roman"/>
          <w:sz w:val="24"/>
          <w:szCs w:val="24"/>
        </w:rPr>
        <w:t xml:space="preserve">. </w:t>
      </w:r>
      <w:r w:rsidR="00F43C69">
        <w:rPr>
          <w:rFonts w:ascii="Times New Roman" w:hAnsi="Times New Roman"/>
          <w:sz w:val="24"/>
          <w:szCs w:val="24"/>
        </w:rPr>
        <w:t xml:space="preserve">One isolate expressed </w:t>
      </w:r>
      <w:r w:rsidR="00BB4011">
        <w:rPr>
          <w:rFonts w:ascii="Times New Roman" w:hAnsi="Times New Roman"/>
          <w:sz w:val="24"/>
          <w:szCs w:val="24"/>
        </w:rPr>
        <w:t xml:space="preserve">the </w:t>
      </w:r>
      <w:proofErr w:type="spellStart"/>
      <w:r w:rsidR="00BB4011">
        <w:rPr>
          <w:rFonts w:ascii="Times New Roman" w:hAnsi="Times New Roman"/>
          <w:sz w:val="24"/>
          <w:szCs w:val="24"/>
        </w:rPr>
        <w:t>blaCTX</w:t>
      </w:r>
      <w:proofErr w:type="spellEnd"/>
      <w:r w:rsidR="00BB4011">
        <w:rPr>
          <w:rFonts w:ascii="Times New Roman" w:hAnsi="Times New Roman"/>
          <w:sz w:val="24"/>
          <w:szCs w:val="24"/>
        </w:rPr>
        <w:t xml:space="preserve">-M, </w:t>
      </w:r>
      <w:proofErr w:type="spellStart"/>
      <w:r w:rsidR="00BB4011">
        <w:rPr>
          <w:rFonts w:ascii="Times New Roman" w:hAnsi="Times New Roman"/>
          <w:sz w:val="24"/>
          <w:szCs w:val="24"/>
        </w:rPr>
        <w:t>blaTEM</w:t>
      </w:r>
      <w:proofErr w:type="spellEnd"/>
      <w:r w:rsidR="00BB4011">
        <w:rPr>
          <w:rFonts w:ascii="Times New Roman" w:hAnsi="Times New Roman"/>
          <w:sz w:val="24"/>
          <w:szCs w:val="24"/>
        </w:rPr>
        <w:t xml:space="preserve">, and </w:t>
      </w:r>
      <w:proofErr w:type="spellStart"/>
      <w:r w:rsidR="00BB4011">
        <w:rPr>
          <w:rFonts w:ascii="Times New Roman" w:hAnsi="Times New Roman"/>
          <w:sz w:val="24"/>
          <w:szCs w:val="24"/>
        </w:rPr>
        <w:t>blaSHV</w:t>
      </w:r>
      <w:proofErr w:type="spellEnd"/>
      <w:r w:rsidR="00BB4011">
        <w:rPr>
          <w:rFonts w:ascii="Times New Roman" w:hAnsi="Times New Roman"/>
          <w:sz w:val="24"/>
          <w:szCs w:val="24"/>
        </w:rPr>
        <w:t xml:space="preserve"> genes, another had the </w:t>
      </w:r>
      <w:proofErr w:type="spellStart"/>
      <w:r w:rsidR="00BB4011">
        <w:rPr>
          <w:rFonts w:ascii="Times New Roman" w:hAnsi="Times New Roman"/>
          <w:sz w:val="24"/>
          <w:szCs w:val="24"/>
        </w:rPr>
        <w:t>blaTEM</w:t>
      </w:r>
      <w:proofErr w:type="spellEnd"/>
      <w:r w:rsidR="00BB4011">
        <w:rPr>
          <w:rFonts w:ascii="Times New Roman" w:hAnsi="Times New Roman"/>
          <w:sz w:val="24"/>
          <w:szCs w:val="24"/>
        </w:rPr>
        <w:t xml:space="preserve"> and </w:t>
      </w:r>
      <w:proofErr w:type="spellStart"/>
      <w:r w:rsidR="00BB4011">
        <w:rPr>
          <w:rFonts w:ascii="Times New Roman" w:hAnsi="Times New Roman"/>
          <w:sz w:val="24"/>
          <w:szCs w:val="24"/>
        </w:rPr>
        <w:t>blaSHV</w:t>
      </w:r>
      <w:proofErr w:type="spellEnd"/>
      <w:r w:rsidR="00BB4011">
        <w:rPr>
          <w:rFonts w:ascii="Times New Roman" w:hAnsi="Times New Roman"/>
          <w:sz w:val="24"/>
          <w:szCs w:val="24"/>
        </w:rPr>
        <w:t xml:space="preserve"> genes, and the third had the </w:t>
      </w:r>
      <w:proofErr w:type="spellStart"/>
      <w:r w:rsidR="00BB4011">
        <w:rPr>
          <w:rFonts w:ascii="Times New Roman" w:hAnsi="Times New Roman"/>
          <w:sz w:val="24"/>
          <w:szCs w:val="24"/>
        </w:rPr>
        <w:t>blaCTX</w:t>
      </w:r>
      <w:proofErr w:type="spellEnd"/>
      <w:r w:rsidR="00BB4011">
        <w:rPr>
          <w:rFonts w:ascii="Times New Roman" w:hAnsi="Times New Roman"/>
          <w:sz w:val="24"/>
          <w:szCs w:val="24"/>
        </w:rPr>
        <w:t xml:space="preserve">-M and </w:t>
      </w:r>
      <w:proofErr w:type="spellStart"/>
      <w:r w:rsidR="00BB4011">
        <w:rPr>
          <w:rFonts w:ascii="Times New Roman" w:hAnsi="Times New Roman"/>
          <w:sz w:val="24"/>
          <w:szCs w:val="24"/>
        </w:rPr>
        <w:t>blaSHV</w:t>
      </w:r>
      <w:proofErr w:type="spellEnd"/>
      <w:r w:rsidR="00BB4011">
        <w:rPr>
          <w:rFonts w:ascii="Times New Roman" w:hAnsi="Times New Roman"/>
          <w:sz w:val="24"/>
          <w:szCs w:val="24"/>
        </w:rPr>
        <w:t xml:space="preserve"> genes</w:t>
      </w:r>
      <w:r w:rsidR="00F43C69">
        <w:rPr>
          <w:rFonts w:ascii="Times New Roman" w:hAnsi="Times New Roman"/>
          <w:sz w:val="24"/>
          <w:szCs w:val="24"/>
        </w:rPr>
        <w:t>. This combination of genes has been reported by other authors</w:t>
      </w:r>
      <w:r w:rsidR="00BB4011">
        <w:rPr>
          <w:rFonts w:ascii="Times New Roman" w:hAnsi="Times New Roman"/>
          <w:sz w:val="24"/>
          <w:szCs w:val="24"/>
        </w:rPr>
        <w:t>, indicat</w:t>
      </w:r>
      <w:r w:rsidR="00F43C69">
        <w:rPr>
          <w:rFonts w:ascii="Times New Roman" w:hAnsi="Times New Roman"/>
          <w:sz w:val="24"/>
          <w:szCs w:val="24"/>
        </w:rPr>
        <w:t xml:space="preserve">ing </w:t>
      </w:r>
      <w:r w:rsidR="00BB4011">
        <w:rPr>
          <w:rFonts w:ascii="Times New Roman" w:hAnsi="Times New Roman"/>
          <w:sz w:val="24"/>
          <w:szCs w:val="24"/>
        </w:rPr>
        <w:t xml:space="preserve">varying mechanisms of antibiotic </w:t>
      </w:r>
      <w:r w:rsidR="00F43C69">
        <w:rPr>
          <w:rFonts w:ascii="Times New Roman" w:hAnsi="Times New Roman"/>
          <w:sz w:val="24"/>
          <w:szCs w:val="24"/>
        </w:rPr>
        <w:t xml:space="preserve">resistance </w:t>
      </w:r>
      <w:r w:rsidR="00BB4011">
        <w:rPr>
          <w:rFonts w:ascii="Times New Roman" w:hAnsi="Times New Roman"/>
          <w:sz w:val="24"/>
          <w:szCs w:val="24"/>
        </w:rPr>
        <w:t xml:space="preserve">within the </w:t>
      </w:r>
      <w:r w:rsidR="00BB4011" w:rsidRPr="001E0B99">
        <w:rPr>
          <w:rFonts w:ascii="Times New Roman" w:hAnsi="Times New Roman"/>
          <w:i/>
          <w:iCs/>
          <w:sz w:val="24"/>
          <w:szCs w:val="24"/>
        </w:rPr>
        <w:t>K. pneumoniae</w:t>
      </w:r>
      <w:r w:rsidR="00BB4011">
        <w:rPr>
          <w:rFonts w:ascii="Times New Roman" w:hAnsi="Times New Roman"/>
          <w:sz w:val="24"/>
          <w:szCs w:val="24"/>
        </w:rPr>
        <w:t xml:space="preserve"> population </w:t>
      </w:r>
      <w:r w:rsidR="00F43C69">
        <w:rPr>
          <w:rFonts w:ascii="Times New Roman" w:hAnsi="Times New Roman"/>
          <w:sz w:val="24"/>
          <w:szCs w:val="24"/>
        </w:rPr>
        <w:t>(</w:t>
      </w:r>
      <w:proofErr w:type="spellStart"/>
      <w:r w:rsidR="001E0B99">
        <w:rPr>
          <w:rFonts w:ascii="Times New Roman" w:hAnsi="Times New Roman"/>
          <w:sz w:val="24"/>
          <w:szCs w:val="24"/>
        </w:rPr>
        <w:t>Pishtiwan</w:t>
      </w:r>
      <w:proofErr w:type="spellEnd"/>
      <w:r w:rsidR="001E0B99">
        <w:rPr>
          <w:rFonts w:ascii="Times New Roman" w:hAnsi="Times New Roman"/>
          <w:sz w:val="24"/>
          <w:szCs w:val="24"/>
        </w:rPr>
        <w:t xml:space="preserve"> </w:t>
      </w:r>
      <w:r w:rsidR="001E0B99" w:rsidRPr="00460E39">
        <w:rPr>
          <w:rFonts w:ascii="Times New Roman" w:hAnsi="Times New Roman" w:cs="Times New Roman"/>
          <w:color w:val="1B1B1B"/>
          <w:sz w:val="24"/>
          <w:szCs w:val="24"/>
          <w:shd w:val="clear" w:color="auto" w:fill="FFFFFF"/>
        </w:rPr>
        <w:t>&amp; Khadija</w:t>
      </w:r>
      <w:r w:rsidR="001E0B99">
        <w:rPr>
          <w:rFonts w:ascii="Times New Roman" w:hAnsi="Times New Roman" w:cs="Times New Roman"/>
          <w:color w:val="1B1B1B"/>
          <w:sz w:val="24"/>
          <w:szCs w:val="24"/>
          <w:shd w:val="clear" w:color="auto" w:fill="FFFFFF"/>
        </w:rPr>
        <w:t xml:space="preserve">, </w:t>
      </w:r>
      <w:r w:rsidR="001E0B99">
        <w:rPr>
          <w:rFonts w:ascii="Times New Roman" w:hAnsi="Times New Roman"/>
          <w:sz w:val="24"/>
          <w:szCs w:val="24"/>
        </w:rPr>
        <w:t xml:space="preserve">2019; </w:t>
      </w:r>
      <w:proofErr w:type="spellStart"/>
      <w:r w:rsidR="0029372C" w:rsidRPr="00460E39">
        <w:rPr>
          <w:rFonts w:ascii="Times New Roman" w:eastAsia="Times New Roman" w:hAnsi="Times New Roman" w:cs="Times New Roman"/>
          <w:sz w:val="24"/>
          <w:szCs w:val="24"/>
        </w:rPr>
        <w:t>Ugbo</w:t>
      </w:r>
      <w:proofErr w:type="spellEnd"/>
      <w:r w:rsidR="0029372C">
        <w:rPr>
          <w:rFonts w:ascii="Times New Roman" w:eastAsia="Times New Roman" w:hAnsi="Times New Roman" w:cs="Times New Roman"/>
          <w:sz w:val="24"/>
          <w:szCs w:val="24"/>
        </w:rPr>
        <w:t xml:space="preserve"> </w:t>
      </w:r>
      <w:r w:rsidR="0029372C" w:rsidRPr="0029372C">
        <w:rPr>
          <w:rFonts w:ascii="Times New Roman" w:eastAsia="Times New Roman" w:hAnsi="Times New Roman" w:cs="Times New Roman"/>
          <w:i/>
          <w:iCs/>
          <w:sz w:val="24"/>
          <w:szCs w:val="24"/>
        </w:rPr>
        <w:t>et al</w:t>
      </w:r>
      <w:r w:rsidR="0029372C">
        <w:rPr>
          <w:rFonts w:ascii="Times New Roman" w:eastAsia="Times New Roman" w:hAnsi="Times New Roman" w:cs="Times New Roman"/>
          <w:sz w:val="24"/>
          <w:szCs w:val="24"/>
        </w:rPr>
        <w:t xml:space="preserve">., 2020; </w:t>
      </w:r>
      <w:r w:rsidR="001E0B99" w:rsidRPr="001E0B99">
        <w:rPr>
          <w:rFonts w:ascii="Times New Roman" w:hAnsi="Times New Roman" w:cs="Times New Roman"/>
          <w:sz w:val="24"/>
          <w:szCs w:val="24"/>
        </w:rPr>
        <w:t>El</w:t>
      </w:r>
      <w:r w:rsidR="001E0B99">
        <w:rPr>
          <w:rFonts w:ascii="Times New Roman" w:hAnsi="Times New Roman" w:cs="Times New Roman"/>
          <w:sz w:val="24"/>
          <w:szCs w:val="24"/>
        </w:rPr>
        <w:t>-</w:t>
      </w:r>
      <w:proofErr w:type="spellStart"/>
      <w:r w:rsidR="001E0B99" w:rsidRPr="001E0B99">
        <w:rPr>
          <w:rFonts w:ascii="Times New Roman" w:hAnsi="Times New Roman" w:cs="Times New Roman"/>
          <w:sz w:val="24"/>
          <w:szCs w:val="24"/>
        </w:rPr>
        <w:t>Sherbiny</w:t>
      </w:r>
      <w:proofErr w:type="spellEnd"/>
      <w:r w:rsidR="001E0B99" w:rsidRPr="001E0B99">
        <w:rPr>
          <w:rFonts w:ascii="Times New Roman" w:hAnsi="Times New Roman" w:cs="Times New Roman"/>
          <w:sz w:val="24"/>
          <w:szCs w:val="24"/>
        </w:rPr>
        <w:t xml:space="preserve"> </w:t>
      </w:r>
      <w:r w:rsidR="001E0B99" w:rsidRPr="001E0B99">
        <w:rPr>
          <w:rFonts w:ascii="Times New Roman" w:hAnsi="Times New Roman" w:cs="Times New Roman"/>
          <w:i/>
          <w:iCs/>
          <w:sz w:val="24"/>
          <w:szCs w:val="24"/>
        </w:rPr>
        <w:t>et al</w:t>
      </w:r>
      <w:r w:rsidR="001E0B99" w:rsidRPr="001E0B99">
        <w:rPr>
          <w:rFonts w:ascii="Times New Roman" w:hAnsi="Times New Roman" w:cs="Times New Roman"/>
          <w:sz w:val="24"/>
          <w:szCs w:val="24"/>
        </w:rPr>
        <w:t>., 2021</w:t>
      </w:r>
      <w:r w:rsidR="00F43C69" w:rsidRPr="001E0B99">
        <w:rPr>
          <w:rFonts w:ascii="Times New Roman" w:hAnsi="Times New Roman" w:cs="Times New Roman"/>
          <w:sz w:val="24"/>
          <w:szCs w:val="24"/>
        </w:rPr>
        <w:t>).</w:t>
      </w:r>
      <w:r w:rsidR="00BB4011" w:rsidRPr="001E0B99">
        <w:rPr>
          <w:rFonts w:ascii="Times New Roman" w:hAnsi="Times New Roman" w:cs="Times New Roman"/>
          <w:sz w:val="24"/>
          <w:szCs w:val="24"/>
        </w:rPr>
        <w:t xml:space="preserve"> </w:t>
      </w:r>
      <w:r w:rsidR="00F43C69" w:rsidRPr="001E0B99">
        <w:rPr>
          <w:rFonts w:ascii="Times New Roman" w:hAnsi="Times New Roman" w:cs="Times New Roman"/>
          <w:sz w:val="24"/>
          <w:szCs w:val="24"/>
        </w:rPr>
        <w:t xml:space="preserve"> </w:t>
      </w:r>
    </w:p>
    <w:p w14:paraId="55C23585" w14:textId="35105B1B" w:rsidR="00B052D1" w:rsidRPr="00394E17" w:rsidRDefault="00B052D1" w:rsidP="00394E17">
      <w:pPr>
        <w:pStyle w:val="ListParagraph"/>
        <w:spacing w:line="360" w:lineRule="auto"/>
        <w:ind w:left="360"/>
        <w:jc w:val="both"/>
        <w:rPr>
          <w:rFonts w:ascii="Times New Roman" w:hAnsi="Times New Roman"/>
          <w:sz w:val="24"/>
          <w:szCs w:val="24"/>
        </w:rPr>
      </w:pPr>
    </w:p>
    <w:p w14:paraId="5CD17B92" w14:textId="3D2F2C45" w:rsidR="0021467D" w:rsidRDefault="00DC6ACA" w:rsidP="00394E17">
      <w:pPr>
        <w:pStyle w:val="ListParagraph"/>
        <w:spacing w:line="360" w:lineRule="auto"/>
        <w:ind w:left="360"/>
        <w:jc w:val="both"/>
        <w:rPr>
          <w:rFonts w:ascii="Times New Roman" w:hAnsi="Times New Roman"/>
          <w:b/>
          <w:sz w:val="24"/>
          <w:szCs w:val="24"/>
        </w:rPr>
      </w:pPr>
      <w:r>
        <w:rPr>
          <w:rFonts w:ascii="Times New Roman" w:hAnsi="Times New Roman"/>
          <w:b/>
          <w:sz w:val="24"/>
          <w:szCs w:val="24"/>
        </w:rPr>
        <w:t>Conclusion</w:t>
      </w:r>
    </w:p>
    <w:p w14:paraId="1B57F045" w14:textId="77777777" w:rsidR="00D16D01" w:rsidRDefault="00DC6ACA" w:rsidP="00D16D01">
      <w:pPr>
        <w:pStyle w:val="ListParagraph"/>
        <w:spacing w:line="360" w:lineRule="auto"/>
        <w:ind w:left="360"/>
        <w:jc w:val="both"/>
        <w:rPr>
          <w:rFonts w:ascii="Times New Roman" w:hAnsi="Times New Roman"/>
          <w:sz w:val="24"/>
          <w:szCs w:val="24"/>
        </w:rPr>
      </w:pPr>
      <w:bookmarkStart w:id="14" w:name="_Hlk205419729"/>
      <w:r w:rsidRPr="00CC3483">
        <w:rPr>
          <w:rFonts w:ascii="Times New Roman" w:hAnsi="Times New Roman"/>
          <w:bCs/>
          <w:sz w:val="24"/>
          <w:szCs w:val="24"/>
        </w:rPr>
        <w:t xml:space="preserve">The detection of </w:t>
      </w:r>
      <w:r w:rsidR="00113025" w:rsidRPr="00CC3483">
        <w:rPr>
          <w:rFonts w:ascii="Times New Roman" w:hAnsi="Times New Roman"/>
          <w:bCs/>
          <w:sz w:val="24"/>
          <w:szCs w:val="24"/>
        </w:rPr>
        <w:t>multidrug-resistant</w:t>
      </w:r>
      <w:r w:rsidRPr="00CC3483">
        <w:rPr>
          <w:rFonts w:ascii="Times New Roman" w:hAnsi="Times New Roman"/>
          <w:bCs/>
          <w:sz w:val="24"/>
          <w:szCs w:val="24"/>
        </w:rPr>
        <w:t xml:space="preserve">, </w:t>
      </w:r>
      <w:r w:rsidR="00113025" w:rsidRPr="00CC3483">
        <w:rPr>
          <w:rFonts w:ascii="Times New Roman" w:hAnsi="Times New Roman"/>
          <w:bCs/>
          <w:sz w:val="24"/>
          <w:szCs w:val="24"/>
        </w:rPr>
        <w:t>ESBL-producing</w:t>
      </w:r>
      <w:r w:rsidRPr="00CC3483">
        <w:rPr>
          <w:rFonts w:ascii="Times New Roman" w:hAnsi="Times New Roman"/>
          <w:bCs/>
          <w:sz w:val="24"/>
          <w:szCs w:val="24"/>
        </w:rPr>
        <w:t xml:space="preserve"> </w:t>
      </w:r>
      <w:r w:rsidRPr="00CC3483">
        <w:rPr>
          <w:rFonts w:ascii="Times New Roman" w:hAnsi="Times New Roman"/>
          <w:bCs/>
          <w:i/>
          <w:iCs/>
          <w:sz w:val="24"/>
          <w:szCs w:val="24"/>
        </w:rPr>
        <w:t>K. pneumoniae</w:t>
      </w:r>
      <w:r w:rsidRPr="00CC3483">
        <w:rPr>
          <w:rFonts w:ascii="Times New Roman" w:hAnsi="Times New Roman"/>
          <w:bCs/>
          <w:sz w:val="24"/>
          <w:szCs w:val="24"/>
        </w:rPr>
        <w:t xml:space="preserve"> from </w:t>
      </w:r>
      <w:r w:rsidR="00113025" w:rsidRPr="00CC3483">
        <w:rPr>
          <w:rFonts w:ascii="Times New Roman" w:hAnsi="Times New Roman"/>
          <w:bCs/>
          <w:sz w:val="24"/>
          <w:szCs w:val="24"/>
        </w:rPr>
        <w:t xml:space="preserve">the </w:t>
      </w:r>
      <w:r w:rsidRPr="00CC3483">
        <w:rPr>
          <w:rFonts w:ascii="Times New Roman" w:hAnsi="Times New Roman"/>
          <w:bCs/>
          <w:sz w:val="24"/>
          <w:szCs w:val="24"/>
        </w:rPr>
        <w:t>urine of patients with UTI in the study area</w:t>
      </w:r>
      <w:bookmarkEnd w:id="14"/>
      <w:r w:rsidRPr="00CC3483">
        <w:rPr>
          <w:rFonts w:ascii="Times New Roman" w:hAnsi="Times New Roman"/>
          <w:bCs/>
          <w:sz w:val="24"/>
          <w:szCs w:val="24"/>
        </w:rPr>
        <w:t xml:space="preserve"> buttresses the </w:t>
      </w:r>
      <w:r w:rsidR="00B052D1" w:rsidRPr="00CC3483">
        <w:rPr>
          <w:rFonts w:ascii="Times New Roman" w:hAnsi="Times New Roman"/>
          <w:bCs/>
          <w:sz w:val="24"/>
          <w:szCs w:val="24"/>
        </w:rPr>
        <w:t xml:space="preserve">global challenge of antibiotic resistance. Interestingly, </w:t>
      </w:r>
      <w:r w:rsidR="00B052D1" w:rsidRPr="00CC3483">
        <w:rPr>
          <w:rFonts w:ascii="Times New Roman" w:hAnsi="Times New Roman"/>
          <w:bCs/>
          <w:i/>
          <w:iCs/>
          <w:sz w:val="24"/>
          <w:szCs w:val="24"/>
        </w:rPr>
        <w:t>K. pneumoniae</w:t>
      </w:r>
      <w:r w:rsidR="00B052D1" w:rsidRPr="00CC3483">
        <w:rPr>
          <w:rFonts w:ascii="Times New Roman" w:hAnsi="Times New Roman"/>
          <w:bCs/>
          <w:sz w:val="24"/>
          <w:szCs w:val="24"/>
        </w:rPr>
        <w:t xml:space="preserve"> </w:t>
      </w:r>
      <w:r w:rsidR="00A02D1D" w:rsidRPr="00CC3483">
        <w:rPr>
          <w:rFonts w:ascii="Times New Roman" w:hAnsi="Times New Roman"/>
          <w:bCs/>
          <w:sz w:val="24"/>
          <w:szCs w:val="24"/>
        </w:rPr>
        <w:t>antibiotic resistance genes</w:t>
      </w:r>
      <w:r w:rsidR="001E0B99" w:rsidRPr="00CC3483">
        <w:rPr>
          <w:rFonts w:ascii="Times New Roman" w:hAnsi="Times New Roman"/>
          <w:bCs/>
          <w:sz w:val="24"/>
          <w:szCs w:val="24"/>
        </w:rPr>
        <w:t>,</w:t>
      </w:r>
      <w:r w:rsidR="00A02D1D" w:rsidRPr="00CC3483">
        <w:rPr>
          <w:rFonts w:ascii="Times New Roman" w:hAnsi="Times New Roman"/>
          <w:bCs/>
          <w:sz w:val="24"/>
          <w:szCs w:val="24"/>
        </w:rPr>
        <w:t xml:space="preserve"> </w:t>
      </w:r>
      <w:proofErr w:type="spellStart"/>
      <w:r w:rsidR="00A02D1D" w:rsidRPr="00CC3483">
        <w:rPr>
          <w:rFonts w:ascii="Times New Roman" w:hAnsi="Times New Roman"/>
          <w:sz w:val="24"/>
          <w:szCs w:val="24"/>
        </w:rPr>
        <w:t>blaSHV</w:t>
      </w:r>
      <w:proofErr w:type="spellEnd"/>
      <w:r w:rsidR="00A02D1D" w:rsidRPr="00CC3483">
        <w:rPr>
          <w:rFonts w:ascii="Times New Roman" w:hAnsi="Times New Roman"/>
          <w:sz w:val="24"/>
          <w:szCs w:val="24"/>
        </w:rPr>
        <w:t xml:space="preserve">, </w:t>
      </w:r>
      <w:proofErr w:type="spellStart"/>
      <w:r w:rsidR="00A02D1D" w:rsidRPr="00CC3483">
        <w:rPr>
          <w:rFonts w:ascii="Times New Roman" w:hAnsi="Times New Roman"/>
          <w:sz w:val="24"/>
          <w:szCs w:val="24"/>
        </w:rPr>
        <w:t>blaCTX</w:t>
      </w:r>
      <w:proofErr w:type="spellEnd"/>
      <w:r w:rsidR="00A02D1D" w:rsidRPr="00CC3483">
        <w:rPr>
          <w:rFonts w:ascii="Times New Roman" w:hAnsi="Times New Roman"/>
          <w:sz w:val="24"/>
          <w:szCs w:val="24"/>
        </w:rPr>
        <w:t xml:space="preserve">-M and </w:t>
      </w:r>
      <w:proofErr w:type="spellStart"/>
      <w:r w:rsidR="00A02D1D" w:rsidRPr="00CC3483">
        <w:rPr>
          <w:rFonts w:ascii="Times New Roman" w:hAnsi="Times New Roman"/>
          <w:sz w:val="24"/>
          <w:szCs w:val="24"/>
        </w:rPr>
        <w:t>blaTEM</w:t>
      </w:r>
      <w:proofErr w:type="spellEnd"/>
      <w:r w:rsidR="00A02D1D" w:rsidRPr="00CC3483">
        <w:rPr>
          <w:rFonts w:ascii="Times New Roman" w:hAnsi="Times New Roman"/>
          <w:sz w:val="24"/>
          <w:szCs w:val="24"/>
        </w:rPr>
        <w:t xml:space="preserve"> </w:t>
      </w:r>
      <w:r w:rsidR="001E0B99" w:rsidRPr="00CC3483">
        <w:rPr>
          <w:rFonts w:ascii="Times New Roman" w:hAnsi="Times New Roman"/>
          <w:bCs/>
          <w:sz w:val="24"/>
          <w:szCs w:val="24"/>
        </w:rPr>
        <w:t>were</w:t>
      </w:r>
      <w:r w:rsidR="00B052D1" w:rsidRPr="00CC3483">
        <w:rPr>
          <w:rFonts w:ascii="Times New Roman" w:hAnsi="Times New Roman"/>
          <w:bCs/>
          <w:sz w:val="24"/>
          <w:szCs w:val="24"/>
        </w:rPr>
        <w:t xml:space="preserve"> </w:t>
      </w:r>
      <w:r w:rsidR="00B052D1" w:rsidRPr="00CC3483">
        <w:rPr>
          <w:rFonts w:ascii="Times New Roman" w:hAnsi="Times New Roman"/>
          <w:sz w:val="24"/>
          <w:szCs w:val="24"/>
        </w:rPr>
        <w:t xml:space="preserve">isolated from </w:t>
      </w:r>
      <w:r w:rsidR="00113025" w:rsidRPr="00CC3483">
        <w:rPr>
          <w:rFonts w:ascii="Times New Roman" w:hAnsi="Times New Roman"/>
          <w:sz w:val="24"/>
          <w:szCs w:val="24"/>
        </w:rPr>
        <w:t xml:space="preserve">the </w:t>
      </w:r>
      <w:r w:rsidR="00B052D1" w:rsidRPr="00CC3483">
        <w:rPr>
          <w:rFonts w:ascii="Times New Roman" w:hAnsi="Times New Roman"/>
          <w:sz w:val="24"/>
          <w:szCs w:val="24"/>
        </w:rPr>
        <w:t xml:space="preserve">urine of patients accessing healthcare in primary healthcare </w:t>
      </w:r>
      <w:proofErr w:type="spellStart"/>
      <w:r w:rsidR="00113025" w:rsidRPr="00CC3483">
        <w:rPr>
          <w:rFonts w:ascii="Times New Roman" w:hAnsi="Times New Roman"/>
          <w:sz w:val="24"/>
          <w:szCs w:val="24"/>
        </w:rPr>
        <w:t>centres</w:t>
      </w:r>
      <w:proofErr w:type="spellEnd"/>
      <w:r w:rsidR="00B052D1" w:rsidRPr="00CC3483">
        <w:rPr>
          <w:rFonts w:ascii="Times New Roman" w:hAnsi="Times New Roman"/>
          <w:sz w:val="24"/>
          <w:szCs w:val="24"/>
        </w:rPr>
        <w:t xml:space="preserve">, </w:t>
      </w:r>
      <w:r w:rsidR="00CC3483">
        <w:rPr>
          <w:rFonts w:ascii="Times New Roman" w:hAnsi="Times New Roman"/>
          <w:sz w:val="24"/>
          <w:szCs w:val="24"/>
        </w:rPr>
        <w:t xml:space="preserve">which </w:t>
      </w:r>
      <w:r w:rsidR="00B052D1" w:rsidRPr="00CC3483">
        <w:rPr>
          <w:rFonts w:ascii="Times New Roman" w:hAnsi="Times New Roman"/>
          <w:sz w:val="24"/>
          <w:szCs w:val="24"/>
        </w:rPr>
        <w:t>signif</w:t>
      </w:r>
      <w:r w:rsidR="00CC3483">
        <w:rPr>
          <w:rFonts w:ascii="Times New Roman" w:hAnsi="Times New Roman"/>
          <w:sz w:val="24"/>
          <w:szCs w:val="24"/>
        </w:rPr>
        <w:t>ies</w:t>
      </w:r>
      <w:r w:rsidR="00B052D1" w:rsidRPr="00CC3483">
        <w:rPr>
          <w:rFonts w:ascii="Times New Roman" w:hAnsi="Times New Roman"/>
          <w:sz w:val="24"/>
          <w:szCs w:val="24"/>
        </w:rPr>
        <w:t xml:space="preserve"> the importance of universal health coverage and the place of PHCs in antimicrobial stewardship (AMS) programs as </w:t>
      </w:r>
      <w:r w:rsidR="00113025" w:rsidRPr="00CC3483">
        <w:rPr>
          <w:rFonts w:ascii="Times New Roman" w:hAnsi="Times New Roman"/>
          <w:sz w:val="24"/>
          <w:szCs w:val="24"/>
        </w:rPr>
        <w:t>a</w:t>
      </w:r>
      <w:r w:rsidR="00B052D1" w:rsidRPr="00CC3483">
        <w:rPr>
          <w:rFonts w:ascii="Times New Roman" w:hAnsi="Times New Roman"/>
          <w:sz w:val="24"/>
          <w:szCs w:val="24"/>
        </w:rPr>
        <w:t xml:space="preserve"> </w:t>
      </w:r>
      <w:r w:rsidR="00113025" w:rsidRPr="00CC3483">
        <w:rPr>
          <w:rFonts w:ascii="Times New Roman" w:hAnsi="Times New Roman"/>
          <w:sz w:val="24"/>
          <w:szCs w:val="24"/>
        </w:rPr>
        <w:t>strategy</w:t>
      </w:r>
      <w:r w:rsidR="00B052D1" w:rsidRPr="00CC3483">
        <w:rPr>
          <w:rFonts w:ascii="Times New Roman" w:hAnsi="Times New Roman"/>
          <w:sz w:val="24"/>
          <w:szCs w:val="24"/>
        </w:rPr>
        <w:t xml:space="preserve"> to control the spread of antimicrobial resistance. </w:t>
      </w:r>
      <w:r w:rsidR="000F5BC4" w:rsidRPr="00D16D01">
        <w:rPr>
          <w:rFonts w:ascii="Times New Roman" w:hAnsi="Times New Roman"/>
          <w:sz w:val="24"/>
          <w:szCs w:val="24"/>
        </w:rPr>
        <w:t>The o</w:t>
      </w:r>
      <w:r w:rsidR="00B052D1" w:rsidRPr="00D16D01">
        <w:rPr>
          <w:rFonts w:ascii="Times New Roman" w:hAnsi="Times New Roman"/>
          <w:sz w:val="24"/>
          <w:szCs w:val="24"/>
        </w:rPr>
        <w:t>verprescribing of antimicrobials by healthcare professionals, rising incomes, indiscriminate d</w:t>
      </w:r>
      <w:r w:rsidR="000F5BC4" w:rsidRPr="00D16D01">
        <w:rPr>
          <w:rFonts w:ascii="Times New Roman" w:hAnsi="Times New Roman"/>
          <w:sz w:val="24"/>
          <w:szCs w:val="24"/>
        </w:rPr>
        <w:t>isposal</w:t>
      </w:r>
      <w:r w:rsidR="00B052D1" w:rsidRPr="00D16D01">
        <w:rPr>
          <w:rFonts w:ascii="Times New Roman" w:hAnsi="Times New Roman"/>
          <w:sz w:val="24"/>
          <w:szCs w:val="24"/>
        </w:rPr>
        <w:t xml:space="preserve"> of hospital waste</w:t>
      </w:r>
      <w:r w:rsidR="000F5BC4" w:rsidRPr="00D16D01">
        <w:rPr>
          <w:rFonts w:ascii="Times New Roman" w:hAnsi="Times New Roman"/>
          <w:sz w:val="24"/>
          <w:szCs w:val="24"/>
        </w:rPr>
        <w:t>,</w:t>
      </w:r>
      <w:r w:rsidR="00B052D1" w:rsidRPr="00D16D01">
        <w:rPr>
          <w:rFonts w:ascii="Times New Roman" w:hAnsi="Times New Roman"/>
          <w:sz w:val="24"/>
          <w:szCs w:val="24"/>
        </w:rPr>
        <w:t xml:space="preserve"> </w:t>
      </w:r>
      <w:r w:rsidR="000F5BC4" w:rsidRPr="00D16D01">
        <w:rPr>
          <w:rFonts w:ascii="Times New Roman" w:hAnsi="Times New Roman"/>
          <w:sz w:val="24"/>
          <w:szCs w:val="24"/>
        </w:rPr>
        <w:t xml:space="preserve">and </w:t>
      </w:r>
      <w:r w:rsidR="00B052D1" w:rsidRPr="00D16D01">
        <w:rPr>
          <w:rFonts w:ascii="Times New Roman" w:hAnsi="Times New Roman"/>
          <w:sz w:val="24"/>
          <w:szCs w:val="24"/>
        </w:rPr>
        <w:t>easy access to antibiotics</w:t>
      </w:r>
      <w:r w:rsidR="00CC3483" w:rsidRPr="00D16D01">
        <w:rPr>
          <w:rFonts w:ascii="Times New Roman" w:hAnsi="Times New Roman"/>
          <w:sz w:val="24"/>
          <w:szCs w:val="24"/>
        </w:rPr>
        <w:t xml:space="preserve"> without prescription</w:t>
      </w:r>
      <w:r w:rsidR="00B052D1" w:rsidRPr="00D16D01">
        <w:rPr>
          <w:rFonts w:ascii="Times New Roman" w:hAnsi="Times New Roman"/>
          <w:sz w:val="24"/>
          <w:szCs w:val="24"/>
        </w:rPr>
        <w:t>, driven in part by lack of access to good-quality primary care, are exacerbating the problem of resistance in low</w:t>
      </w:r>
      <w:r w:rsidR="000F5BC4" w:rsidRPr="00D16D01">
        <w:rPr>
          <w:rFonts w:ascii="Times New Roman" w:hAnsi="Times New Roman"/>
          <w:sz w:val="24"/>
          <w:szCs w:val="24"/>
        </w:rPr>
        <w:t xml:space="preserve"> </w:t>
      </w:r>
      <w:r w:rsidR="00B052D1" w:rsidRPr="00D16D01">
        <w:rPr>
          <w:rFonts w:ascii="Times New Roman" w:hAnsi="Times New Roman"/>
          <w:sz w:val="24"/>
          <w:szCs w:val="24"/>
        </w:rPr>
        <w:t xml:space="preserve">and middle-income countries. </w:t>
      </w:r>
    </w:p>
    <w:p w14:paraId="2A2A7D96" w14:textId="6BCFBB79" w:rsidR="00E5780D" w:rsidRPr="00D16D01" w:rsidRDefault="00B052D1" w:rsidP="00D16D01">
      <w:pPr>
        <w:pStyle w:val="ListParagraph"/>
        <w:spacing w:line="360" w:lineRule="auto"/>
        <w:ind w:left="360"/>
        <w:jc w:val="both"/>
        <w:rPr>
          <w:rFonts w:ascii="Times New Roman" w:hAnsi="Times New Roman"/>
          <w:sz w:val="24"/>
          <w:szCs w:val="24"/>
        </w:rPr>
      </w:pPr>
      <w:r w:rsidRPr="00D16D01">
        <w:rPr>
          <w:rFonts w:ascii="Times New Roman" w:hAnsi="Times New Roman"/>
          <w:sz w:val="24"/>
          <w:szCs w:val="24"/>
        </w:rPr>
        <w:lastRenderedPageBreak/>
        <w:t>Low-income countries are particularly vulnerable because the second-line antibiotics needed to combat the most resistant infections are often unaffordable.</w:t>
      </w:r>
    </w:p>
    <w:p w14:paraId="15214F79" w14:textId="64263E22" w:rsidR="00E5780D" w:rsidRPr="00E5780D" w:rsidRDefault="00E5780D" w:rsidP="00E5780D">
      <w:pPr>
        <w:pStyle w:val="ListParagraph"/>
        <w:spacing w:line="360" w:lineRule="auto"/>
        <w:ind w:left="360"/>
        <w:jc w:val="both"/>
        <w:rPr>
          <w:rFonts w:ascii="Times New Roman" w:hAnsi="Times New Roman"/>
          <w:sz w:val="24"/>
          <w:szCs w:val="24"/>
        </w:rPr>
      </w:pPr>
      <w:r w:rsidRPr="00E5780D">
        <w:rPr>
          <w:rFonts w:ascii="Times New Roman" w:hAnsi="Times New Roman" w:cs="Times New Roman"/>
          <w:sz w:val="24"/>
          <w:szCs w:val="24"/>
        </w:rPr>
        <w:t>Some limitations were encountered during this study. The short study period made it difficult to draw general conclusions. Additionally, financial constraints restricted both the method used for ESBL detection and the number of genes detected.</w:t>
      </w:r>
    </w:p>
    <w:p w14:paraId="69868EDC" w14:textId="1B7FE92E" w:rsidR="00246EB0" w:rsidRPr="00246EB0" w:rsidRDefault="00246EB0" w:rsidP="00246EB0">
      <w:pPr>
        <w:autoSpaceDE w:val="0"/>
        <w:autoSpaceDN w:val="0"/>
        <w:adjustRightInd w:val="0"/>
        <w:spacing w:after="0" w:line="360" w:lineRule="auto"/>
        <w:ind w:firstLine="360"/>
        <w:jc w:val="both"/>
        <w:rPr>
          <w:rFonts w:ascii="Times New Roman" w:hAnsi="Times New Roman" w:cs="Times New Roman"/>
          <w:color w:val="000000"/>
          <w:sz w:val="24"/>
          <w:szCs w:val="24"/>
        </w:rPr>
      </w:pPr>
      <w:r w:rsidRPr="00246EB0">
        <w:rPr>
          <w:rFonts w:ascii="Times New Roman" w:hAnsi="Times New Roman" w:cs="Times New Roman"/>
          <w:b/>
          <w:bCs/>
          <w:color w:val="000000"/>
          <w:sz w:val="24"/>
          <w:szCs w:val="24"/>
        </w:rPr>
        <w:t xml:space="preserve">Disclaimer (Artificial Intelligence) </w:t>
      </w:r>
    </w:p>
    <w:p w14:paraId="3380361F" w14:textId="468FA715" w:rsidR="00246EB0" w:rsidRPr="00246EB0" w:rsidRDefault="00246EB0" w:rsidP="00246EB0">
      <w:pPr>
        <w:pStyle w:val="ListParagraph"/>
        <w:spacing w:line="360" w:lineRule="auto"/>
        <w:ind w:left="360"/>
        <w:jc w:val="both"/>
        <w:rPr>
          <w:rFonts w:ascii="Times New Roman" w:hAnsi="Times New Roman" w:cs="Times New Roman"/>
          <w:bCs/>
          <w:sz w:val="24"/>
          <w:szCs w:val="24"/>
        </w:rPr>
      </w:pPr>
      <w:r w:rsidRPr="00246EB0">
        <w:rPr>
          <w:rFonts w:ascii="Times New Roman" w:eastAsiaTheme="minorHAnsi" w:hAnsi="Times New Roman" w:cs="Times New Roman"/>
          <w:color w:val="000000"/>
          <w:sz w:val="24"/>
          <w:szCs w:val="24"/>
        </w:rPr>
        <w:t>Author(s) hereby declare that NO generative AI technologies such as Large Language Models (ChatGPT, COPILOT, etc.) and text-to-image</w:t>
      </w:r>
      <w:r>
        <w:rPr>
          <w:rFonts w:ascii="Times New Roman" w:eastAsiaTheme="minorHAnsi" w:hAnsi="Times New Roman" w:cs="Times New Roman"/>
          <w:color w:val="000000"/>
          <w:sz w:val="24"/>
          <w:szCs w:val="24"/>
        </w:rPr>
        <w:t>.</w:t>
      </w:r>
      <w:r w:rsidRPr="00246EB0">
        <w:rPr>
          <w:rFonts w:ascii="Times New Roman" w:eastAsiaTheme="minorHAnsi" w:hAnsi="Times New Roman" w:cs="Times New Roman"/>
          <w:color w:val="000000"/>
          <w:sz w:val="24"/>
          <w:szCs w:val="24"/>
        </w:rPr>
        <w:t xml:space="preserve"> </w:t>
      </w:r>
    </w:p>
    <w:p w14:paraId="7E4A5E03" w14:textId="77777777" w:rsidR="00CF1DB8" w:rsidRDefault="00CF1DB8" w:rsidP="00E5780D">
      <w:pPr>
        <w:spacing w:line="360" w:lineRule="auto"/>
        <w:ind w:firstLine="360"/>
        <w:jc w:val="both"/>
        <w:rPr>
          <w:rFonts w:ascii="Times New Roman" w:hAnsi="Times New Roman"/>
          <w:b/>
          <w:sz w:val="24"/>
          <w:szCs w:val="24"/>
        </w:rPr>
      </w:pPr>
    </w:p>
    <w:p w14:paraId="31648D94" w14:textId="576FFD04" w:rsidR="0021467D" w:rsidRPr="00E5780D" w:rsidRDefault="00A86358" w:rsidP="00E5780D">
      <w:pPr>
        <w:spacing w:line="360" w:lineRule="auto"/>
        <w:ind w:firstLine="360"/>
        <w:jc w:val="both"/>
        <w:rPr>
          <w:rFonts w:ascii="Times New Roman" w:hAnsi="Times New Roman"/>
          <w:b/>
          <w:sz w:val="24"/>
          <w:szCs w:val="24"/>
        </w:rPr>
      </w:pPr>
      <w:bookmarkStart w:id="15" w:name="_GoBack"/>
      <w:bookmarkEnd w:id="15"/>
      <w:r w:rsidRPr="00E5780D">
        <w:rPr>
          <w:rFonts w:ascii="Times New Roman" w:hAnsi="Times New Roman"/>
          <w:b/>
          <w:sz w:val="24"/>
          <w:szCs w:val="24"/>
        </w:rPr>
        <w:t>Ethical Considerations</w:t>
      </w:r>
    </w:p>
    <w:p w14:paraId="38BD3CB9" w14:textId="4EBC4B40" w:rsidR="00A86358" w:rsidRDefault="00A86358" w:rsidP="00394E17">
      <w:pPr>
        <w:pStyle w:val="ListParagraph"/>
        <w:spacing w:line="360" w:lineRule="auto"/>
        <w:ind w:left="360"/>
        <w:jc w:val="both"/>
        <w:rPr>
          <w:rFonts w:ascii="Times New Roman" w:hAnsi="Times New Roman" w:cs="Times New Roman"/>
          <w:sz w:val="24"/>
          <w:szCs w:val="24"/>
        </w:rPr>
      </w:pPr>
      <w:r w:rsidRPr="004D39D1">
        <w:rPr>
          <w:rFonts w:ascii="Times New Roman" w:hAnsi="Times New Roman" w:cs="Times New Roman"/>
          <w:sz w:val="24"/>
          <w:szCs w:val="24"/>
          <w:lang w:val="en-GB"/>
        </w:rPr>
        <w:t xml:space="preserve">Ethical </w:t>
      </w:r>
      <w:r w:rsidRPr="004D39D1">
        <w:rPr>
          <w:rFonts w:ascii="Times New Roman" w:hAnsi="Times New Roman" w:cs="Times New Roman"/>
          <w:sz w:val="24"/>
          <w:szCs w:val="24"/>
        </w:rPr>
        <w:t xml:space="preserve">clearance for this research was obtained from the </w:t>
      </w:r>
      <w:r w:rsidRPr="004D39D1">
        <w:rPr>
          <w:rFonts w:ascii="Times New Roman" w:hAnsi="Times New Roman" w:cs="Times New Roman"/>
          <w:sz w:val="24"/>
          <w:szCs w:val="24"/>
          <w:lang w:val="en-GB"/>
        </w:rPr>
        <w:t xml:space="preserve">Nasarawa State Ministry of Health </w:t>
      </w:r>
      <w:r w:rsidR="00EB56A1" w:rsidRPr="004D39D1">
        <w:rPr>
          <w:rFonts w:ascii="Times New Roman" w:hAnsi="Times New Roman" w:cs="Times New Roman"/>
          <w:sz w:val="24"/>
          <w:szCs w:val="24"/>
        </w:rPr>
        <w:t xml:space="preserve">(NHREC Protocol number: 18/06/2017) in line with the Declaration of Helsinki on the conduct of biomedical research involving human subjects. </w:t>
      </w:r>
      <w:r w:rsidRPr="004D39D1">
        <w:rPr>
          <w:rFonts w:ascii="Times New Roman" w:hAnsi="Times New Roman" w:cs="Times New Roman"/>
          <w:sz w:val="24"/>
          <w:szCs w:val="24"/>
        </w:rPr>
        <w:t>All participants gave their consent to participate in the study.</w:t>
      </w:r>
    </w:p>
    <w:p w14:paraId="38AC616D" w14:textId="48225A88" w:rsidR="00D16D01" w:rsidRDefault="00D16D01" w:rsidP="00113025">
      <w:pPr>
        <w:rPr>
          <w:rFonts w:ascii="Times New Roman" w:hAnsi="Times New Roman"/>
          <w:b/>
          <w:bCs/>
          <w:sz w:val="25"/>
          <w:szCs w:val="25"/>
        </w:rPr>
      </w:pPr>
    </w:p>
    <w:p w14:paraId="3FBBB2CD" w14:textId="77777777" w:rsidR="004C7616" w:rsidRPr="004C7616" w:rsidRDefault="004C7616" w:rsidP="004C7616">
      <w:pPr>
        <w:spacing w:after="200" w:line="276" w:lineRule="auto"/>
        <w:jc w:val="both"/>
        <w:outlineLvl w:val="0"/>
        <w:rPr>
          <w:rFonts w:ascii="Arial" w:eastAsia="Times New Roman" w:hAnsi="Arial" w:cs="Arial"/>
          <w:lang w:val="en-GB" w:eastAsia="en-GB"/>
        </w:rPr>
      </w:pPr>
      <w:r w:rsidRPr="004C7616">
        <w:rPr>
          <w:rFonts w:ascii="Arial" w:eastAsia="Times New Roman" w:hAnsi="Arial" w:cs="Arial"/>
          <w:b/>
          <w:bCs/>
          <w:lang w:val="en-GB" w:eastAsia="en-GB"/>
        </w:rPr>
        <w:t>COMPETING INTERESTS DISCLAIMER:</w:t>
      </w:r>
    </w:p>
    <w:p w14:paraId="1EC7471B" w14:textId="77777777" w:rsidR="004C7616" w:rsidRPr="004C7616" w:rsidRDefault="004C7616" w:rsidP="004C7616">
      <w:pPr>
        <w:spacing w:after="200" w:line="276" w:lineRule="auto"/>
        <w:rPr>
          <w:rFonts w:ascii="Calibri" w:eastAsia="Times New Roman" w:hAnsi="Calibri" w:cs="Times New Roman"/>
          <w:lang w:val="en-GB" w:eastAsia="en-GB"/>
        </w:rPr>
      </w:pPr>
      <w:r w:rsidRPr="004C761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8F7EC45" w14:textId="0A2FFD3E" w:rsidR="00D16D01" w:rsidRDefault="00D16D01" w:rsidP="00113025">
      <w:pPr>
        <w:rPr>
          <w:rFonts w:ascii="Times New Roman" w:hAnsi="Times New Roman"/>
          <w:b/>
          <w:bCs/>
          <w:sz w:val="25"/>
          <w:szCs w:val="25"/>
        </w:rPr>
      </w:pPr>
    </w:p>
    <w:p w14:paraId="6C666868" w14:textId="77777777" w:rsidR="00D16D01" w:rsidRDefault="00D16D01" w:rsidP="00113025">
      <w:pPr>
        <w:rPr>
          <w:rFonts w:ascii="Times New Roman" w:hAnsi="Times New Roman"/>
          <w:b/>
          <w:bCs/>
          <w:sz w:val="25"/>
          <w:szCs w:val="25"/>
        </w:rPr>
      </w:pPr>
    </w:p>
    <w:p w14:paraId="06B2F4DD" w14:textId="4B07C9E3" w:rsidR="00113025" w:rsidRPr="00113025" w:rsidRDefault="00230827" w:rsidP="000F5BC4">
      <w:pPr>
        <w:rPr>
          <w:rFonts w:ascii="Times New Roman" w:hAnsi="Times New Roman"/>
          <w:b/>
          <w:bCs/>
          <w:sz w:val="25"/>
          <w:szCs w:val="25"/>
        </w:rPr>
      </w:pPr>
      <w:r w:rsidRPr="00EE01C2">
        <w:rPr>
          <w:rFonts w:ascii="Times New Roman" w:hAnsi="Times New Roman"/>
          <w:b/>
          <w:bCs/>
          <w:sz w:val="25"/>
          <w:szCs w:val="25"/>
        </w:rPr>
        <w:t>References</w:t>
      </w:r>
    </w:p>
    <w:p w14:paraId="1A687803" w14:textId="77777777" w:rsidR="00113025" w:rsidRPr="0071789F" w:rsidRDefault="00113025" w:rsidP="00113025">
      <w:pPr>
        <w:spacing w:line="360" w:lineRule="auto"/>
        <w:jc w:val="both"/>
        <w:rPr>
          <w:rFonts w:ascii="Times New Roman" w:hAnsi="Times New Roman" w:cs="Times New Roman"/>
          <w:sz w:val="24"/>
          <w:szCs w:val="24"/>
        </w:rPr>
      </w:pPr>
      <w:r w:rsidRPr="0071789F">
        <w:rPr>
          <w:rFonts w:ascii="Times New Roman" w:hAnsi="Times New Roman" w:cs="Times New Roman"/>
          <w:color w:val="1B1B1B"/>
          <w:sz w:val="24"/>
          <w:szCs w:val="24"/>
          <w:shd w:val="clear" w:color="auto" w:fill="FFFFFF"/>
        </w:rPr>
        <w:t xml:space="preserve">Abbas, R., </w:t>
      </w:r>
      <w:proofErr w:type="spellStart"/>
      <w:r w:rsidRPr="0071789F">
        <w:rPr>
          <w:rFonts w:ascii="Times New Roman" w:hAnsi="Times New Roman" w:cs="Times New Roman"/>
          <w:color w:val="1B1B1B"/>
          <w:sz w:val="24"/>
          <w:szCs w:val="24"/>
          <w:shd w:val="clear" w:color="auto" w:fill="FFFFFF"/>
        </w:rPr>
        <w:t>Chakkour</w:t>
      </w:r>
      <w:proofErr w:type="spellEnd"/>
      <w:r w:rsidRPr="0071789F">
        <w:rPr>
          <w:rFonts w:ascii="Times New Roman" w:hAnsi="Times New Roman" w:cs="Times New Roman"/>
          <w:color w:val="1B1B1B"/>
          <w:sz w:val="24"/>
          <w:szCs w:val="24"/>
          <w:shd w:val="clear" w:color="auto" w:fill="FFFFFF"/>
        </w:rPr>
        <w:t xml:space="preserve">, M., Zein El Dine, H., Obaseki, E. F., Obeid, S. T., </w:t>
      </w:r>
      <w:proofErr w:type="spellStart"/>
      <w:r w:rsidRPr="0071789F">
        <w:rPr>
          <w:rFonts w:ascii="Times New Roman" w:hAnsi="Times New Roman" w:cs="Times New Roman"/>
          <w:color w:val="1B1B1B"/>
          <w:sz w:val="24"/>
          <w:szCs w:val="24"/>
          <w:shd w:val="clear" w:color="auto" w:fill="FFFFFF"/>
        </w:rPr>
        <w:t>Jezzini</w:t>
      </w:r>
      <w:proofErr w:type="spellEnd"/>
      <w:r w:rsidRPr="0071789F">
        <w:rPr>
          <w:rFonts w:ascii="Times New Roman" w:hAnsi="Times New Roman" w:cs="Times New Roman"/>
          <w:color w:val="1B1B1B"/>
          <w:sz w:val="24"/>
          <w:szCs w:val="24"/>
          <w:shd w:val="clear" w:color="auto" w:fill="FFFFFF"/>
        </w:rPr>
        <w:t>, A.,</w:t>
      </w:r>
      <w:r>
        <w:rPr>
          <w:rFonts w:ascii="Times New Roman" w:hAnsi="Times New Roman" w:cs="Times New Roman"/>
          <w:color w:val="1B1B1B"/>
          <w:sz w:val="24"/>
          <w:szCs w:val="24"/>
          <w:shd w:val="clear" w:color="auto" w:fill="FFFFFF"/>
        </w:rPr>
        <w:t xml:space="preserve"> &amp;</w:t>
      </w:r>
      <w:r w:rsidRPr="0071789F">
        <w:rPr>
          <w:rFonts w:ascii="Times New Roman" w:hAnsi="Times New Roman" w:cs="Times New Roman"/>
          <w:color w:val="1B1B1B"/>
          <w:sz w:val="24"/>
          <w:szCs w:val="24"/>
          <w:shd w:val="clear" w:color="auto" w:fill="FFFFFF"/>
        </w:rPr>
        <w:t xml:space="preserve"> </w:t>
      </w:r>
      <w:proofErr w:type="spellStart"/>
      <w:r w:rsidRPr="0071789F">
        <w:rPr>
          <w:rFonts w:ascii="Times New Roman" w:hAnsi="Times New Roman" w:cs="Times New Roman"/>
          <w:color w:val="1B1B1B"/>
          <w:sz w:val="24"/>
          <w:szCs w:val="24"/>
          <w:shd w:val="clear" w:color="auto" w:fill="FFFFFF"/>
        </w:rPr>
        <w:t>Ghssein</w:t>
      </w:r>
      <w:proofErr w:type="spellEnd"/>
      <w:r w:rsidRPr="0071789F">
        <w:rPr>
          <w:rFonts w:ascii="Times New Roman" w:hAnsi="Times New Roman" w:cs="Times New Roman"/>
          <w:color w:val="1B1B1B"/>
          <w:sz w:val="24"/>
          <w:szCs w:val="24"/>
          <w:shd w:val="clear" w:color="auto" w:fill="FFFFFF"/>
        </w:rPr>
        <w:t xml:space="preserve">, G., </w:t>
      </w:r>
      <w:r>
        <w:rPr>
          <w:rFonts w:ascii="Times New Roman" w:hAnsi="Times New Roman" w:cs="Times New Roman"/>
          <w:color w:val="1B1B1B"/>
          <w:sz w:val="24"/>
          <w:szCs w:val="24"/>
          <w:shd w:val="clear" w:color="auto" w:fill="FFFFFF"/>
        </w:rPr>
        <w:t xml:space="preserve">et al. </w:t>
      </w:r>
      <w:r w:rsidRPr="0071789F">
        <w:rPr>
          <w:rFonts w:ascii="Times New Roman" w:hAnsi="Times New Roman" w:cs="Times New Roman"/>
          <w:color w:val="1B1B1B"/>
          <w:sz w:val="24"/>
          <w:szCs w:val="24"/>
          <w:shd w:val="clear" w:color="auto" w:fill="FFFFFF"/>
        </w:rPr>
        <w:t>(2024). General Overview of </w:t>
      </w:r>
      <w:r w:rsidRPr="0071789F">
        <w:rPr>
          <w:rFonts w:ascii="Times New Roman" w:hAnsi="Times New Roman" w:cs="Times New Roman"/>
          <w:i/>
          <w:iCs/>
          <w:color w:val="1B1B1B"/>
          <w:sz w:val="24"/>
          <w:szCs w:val="24"/>
          <w:shd w:val="clear" w:color="auto" w:fill="FFFFFF"/>
        </w:rPr>
        <w:t>Klebsiella pneumonia</w:t>
      </w:r>
      <w:r w:rsidRPr="0071789F">
        <w:rPr>
          <w:rFonts w:ascii="Times New Roman" w:hAnsi="Times New Roman" w:cs="Times New Roman"/>
          <w:color w:val="1B1B1B"/>
          <w:sz w:val="24"/>
          <w:szCs w:val="24"/>
          <w:shd w:val="clear" w:color="auto" w:fill="FFFFFF"/>
        </w:rPr>
        <w:t>: Epidemiology and the Role of Siderophores in Its Pathogenicity. </w:t>
      </w:r>
      <w:r w:rsidRPr="0071789F">
        <w:rPr>
          <w:rFonts w:ascii="Times New Roman" w:hAnsi="Times New Roman" w:cs="Times New Roman"/>
          <w:i/>
          <w:iCs/>
          <w:color w:val="1B1B1B"/>
          <w:sz w:val="24"/>
          <w:szCs w:val="24"/>
          <w:shd w:val="clear" w:color="auto" w:fill="FFFFFF"/>
        </w:rPr>
        <w:t>Biology</w:t>
      </w:r>
      <w:r w:rsidRPr="0071789F">
        <w:rPr>
          <w:rFonts w:ascii="Times New Roman" w:hAnsi="Times New Roman" w:cs="Times New Roman"/>
          <w:color w:val="1B1B1B"/>
          <w:sz w:val="24"/>
          <w:szCs w:val="24"/>
          <w:shd w:val="clear" w:color="auto" w:fill="FFFFFF"/>
        </w:rPr>
        <w:t>, </w:t>
      </w:r>
      <w:r w:rsidRPr="0071789F">
        <w:rPr>
          <w:rFonts w:ascii="Times New Roman" w:hAnsi="Times New Roman" w:cs="Times New Roman"/>
          <w:i/>
          <w:iCs/>
          <w:color w:val="1B1B1B"/>
          <w:sz w:val="24"/>
          <w:szCs w:val="24"/>
          <w:shd w:val="clear" w:color="auto" w:fill="FFFFFF"/>
        </w:rPr>
        <w:t>13</w:t>
      </w:r>
      <w:r w:rsidRPr="0071789F">
        <w:rPr>
          <w:rFonts w:ascii="Times New Roman" w:hAnsi="Times New Roman" w:cs="Times New Roman"/>
          <w:color w:val="1B1B1B"/>
          <w:sz w:val="24"/>
          <w:szCs w:val="24"/>
          <w:shd w:val="clear" w:color="auto" w:fill="FFFFFF"/>
        </w:rPr>
        <w:t>(2), 78. https://doi.org/10.3390/biology13020078</w:t>
      </w:r>
    </w:p>
    <w:p w14:paraId="34D0C7A2" w14:textId="4F23E609" w:rsidR="00113025" w:rsidRPr="00B73F2F" w:rsidRDefault="00113025" w:rsidP="00113025">
      <w:pPr>
        <w:spacing w:after="0" w:line="360" w:lineRule="auto"/>
        <w:jc w:val="both"/>
        <w:rPr>
          <w:rFonts w:ascii="Times New Roman" w:eastAsia="Times New Roman" w:hAnsi="Times New Roman" w:cs="Times New Roman"/>
          <w:sz w:val="24"/>
          <w:szCs w:val="24"/>
        </w:rPr>
      </w:pPr>
      <w:bookmarkStart w:id="16" w:name="_Hlk196603555"/>
      <w:r w:rsidRPr="00B73F2F">
        <w:rPr>
          <w:rFonts w:ascii="Times New Roman" w:eastAsia="Times New Roman" w:hAnsi="Times New Roman" w:cs="Times New Roman"/>
          <w:sz w:val="24"/>
          <w:szCs w:val="24"/>
        </w:rPr>
        <w:t xml:space="preserve">Adekanmbi, A. O., Oluwaseyi, T. A., &amp; </w:t>
      </w:r>
      <w:proofErr w:type="spellStart"/>
      <w:r w:rsidRPr="00B73F2F">
        <w:rPr>
          <w:rFonts w:ascii="Times New Roman" w:eastAsia="Times New Roman" w:hAnsi="Times New Roman" w:cs="Times New Roman"/>
          <w:sz w:val="24"/>
          <w:szCs w:val="24"/>
        </w:rPr>
        <w:t>Oyelade</w:t>
      </w:r>
      <w:proofErr w:type="spellEnd"/>
      <w:r w:rsidRPr="00B73F2F">
        <w:rPr>
          <w:rFonts w:ascii="Times New Roman" w:eastAsia="Times New Roman" w:hAnsi="Times New Roman" w:cs="Times New Roman"/>
          <w:sz w:val="24"/>
          <w:szCs w:val="24"/>
        </w:rPr>
        <w:t xml:space="preserve">, A. A. (2021). Dumpsite leachate as a hotspot of </w:t>
      </w:r>
      <w:r w:rsidR="00BB0B57">
        <w:rPr>
          <w:rFonts w:ascii="Times New Roman" w:eastAsia="Times New Roman" w:hAnsi="Times New Roman" w:cs="Times New Roman"/>
          <w:sz w:val="24"/>
          <w:szCs w:val="24"/>
        </w:rPr>
        <w:t>multidrug-resistant</w:t>
      </w:r>
      <w:r w:rsidRPr="00B73F2F">
        <w:rPr>
          <w:rFonts w:ascii="Times New Roman" w:eastAsia="Times New Roman" w:hAnsi="Times New Roman" w:cs="Times New Roman"/>
          <w:sz w:val="24"/>
          <w:szCs w:val="24"/>
        </w:rPr>
        <w:t xml:space="preserve"> Enterobacteriaceae </w:t>
      </w:r>
      <w:proofErr w:type="spellStart"/>
      <w:r w:rsidRPr="00B73F2F">
        <w:rPr>
          <w:rFonts w:ascii="Times New Roman" w:eastAsia="Times New Roman" w:hAnsi="Times New Roman" w:cs="Times New Roman"/>
          <w:sz w:val="24"/>
          <w:szCs w:val="24"/>
        </w:rPr>
        <w:t>harbouring</w:t>
      </w:r>
      <w:proofErr w:type="spellEnd"/>
      <w:r w:rsidRPr="00B73F2F">
        <w:rPr>
          <w:rFonts w:ascii="Times New Roman" w:eastAsia="Times New Roman" w:hAnsi="Times New Roman" w:cs="Times New Roman"/>
          <w:sz w:val="24"/>
          <w:szCs w:val="24"/>
        </w:rPr>
        <w:t xml:space="preserve"> extended</w:t>
      </w:r>
      <w:r w:rsidR="00BB0B57">
        <w:rPr>
          <w:rFonts w:ascii="Times New Roman" w:eastAsia="Times New Roman" w:hAnsi="Times New Roman" w:cs="Times New Roman"/>
          <w:sz w:val="24"/>
          <w:szCs w:val="24"/>
        </w:rPr>
        <w:t>-</w:t>
      </w:r>
      <w:r w:rsidRPr="00B73F2F">
        <w:rPr>
          <w:rFonts w:ascii="Times New Roman" w:eastAsia="Times New Roman" w:hAnsi="Times New Roman" w:cs="Times New Roman"/>
          <w:sz w:val="24"/>
          <w:szCs w:val="24"/>
        </w:rPr>
        <w:t xml:space="preserve">spectrum and </w:t>
      </w:r>
      <w:proofErr w:type="spellStart"/>
      <w:r w:rsidRPr="00B73F2F">
        <w:rPr>
          <w:rFonts w:ascii="Times New Roman" w:eastAsia="Times New Roman" w:hAnsi="Times New Roman" w:cs="Times New Roman"/>
          <w:sz w:val="24"/>
          <w:szCs w:val="24"/>
        </w:rPr>
        <w:t>AmpC</w:t>
      </w:r>
      <w:proofErr w:type="spellEnd"/>
      <w:r w:rsidRPr="00B73F2F">
        <w:rPr>
          <w:rFonts w:ascii="Times New Roman" w:eastAsia="Times New Roman" w:hAnsi="Times New Roman" w:cs="Times New Roman"/>
          <w:sz w:val="24"/>
          <w:szCs w:val="24"/>
        </w:rPr>
        <w:t xml:space="preserve"> β-lactamase genes; a case study of </w:t>
      </w:r>
      <w:proofErr w:type="spellStart"/>
      <w:r w:rsidRPr="00B73F2F">
        <w:rPr>
          <w:rFonts w:ascii="Times New Roman" w:eastAsia="Times New Roman" w:hAnsi="Times New Roman" w:cs="Times New Roman"/>
          <w:sz w:val="24"/>
          <w:szCs w:val="24"/>
        </w:rPr>
        <w:t>Awotan</w:t>
      </w:r>
      <w:proofErr w:type="spellEnd"/>
      <w:r w:rsidRPr="00B73F2F">
        <w:rPr>
          <w:rFonts w:ascii="Times New Roman" w:eastAsia="Times New Roman" w:hAnsi="Times New Roman" w:cs="Times New Roman"/>
          <w:sz w:val="24"/>
          <w:szCs w:val="24"/>
        </w:rPr>
        <w:t xml:space="preserve"> municipal solid waste dumpsite in Southwest Nigeria. </w:t>
      </w:r>
      <w:r w:rsidRPr="00B73F2F">
        <w:rPr>
          <w:rFonts w:ascii="Times New Roman" w:eastAsia="Times New Roman" w:hAnsi="Times New Roman" w:cs="Times New Roman"/>
          <w:i/>
          <w:iCs/>
          <w:sz w:val="24"/>
          <w:szCs w:val="24"/>
        </w:rPr>
        <w:t>Meta Gene</w:t>
      </w:r>
      <w:r w:rsidRPr="00B73F2F">
        <w:rPr>
          <w:rFonts w:ascii="Times New Roman" w:eastAsia="Times New Roman" w:hAnsi="Times New Roman" w:cs="Times New Roman"/>
          <w:sz w:val="24"/>
          <w:szCs w:val="24"/>
        </w:rPr>
        <w:t xml:space="preserve">, </w:t>
      </w:r>
      <w:r w:rsidRPr="00B73F2F">
        <w:rPr>
          <w:rFonts w:ascii="Times New Roman" w:eastAsia="Times New Roman" w:hAnsi="Times New Roman" w:cs="Times New Roman"/>
          <w:i/>
          <w:iCs/>
          <w:sz w:val="24"/>
          <w:szCs w:val="24"/>
        </w:rPr>
        <w:t>28</w:t>
      </w:r>
      <w:r w:rsidRPr="00B73F2F">
        <w:rPr>
          <w:rFonts w:ascii="Times New Roman" w:eastAsia="Times New Roman" w:hAnsi="Times New Roman" w:cs="Times New Roman"/>
          <w:sz w:val="24"/>
          <w:szCs w:val="24"/>
        </w:rPr>
        <w:t>, 100853. https://doi.org/10.1016/j.mgene.2021.100853</w:t>
      </w:r>
    </w:p>
    <w:bookmarkEnd w:id="16"/>
    <w:p w14:paraId="488762B3" w14:textId="77777777" w:rsidR="00113025" w:rsidRDefault="00113025" w:rsidP="00113025">
      <w:pPr>
        <w:pStyle w:val="NormalWeb"/>
        <w:spacing w:before="0" w:beforeAutospacing="0" w:after="0" w:afterAutospacing="0" w:line="360" w:lineRule="auto"/>
        <w:jc w:val="both"/>
      </w:pPr>
      <w:proofErr w:type="spellStart"/>
      <w:r>
        <w:lastRenderedPageBreak/>
        <w:t>Ajuwon</w:t>
      </w:r>
      <w:proofErr w:type="spellEnd"/>
      <w:r>
        <w:t xml:space="preserve">, B. I., </w:t>
      </w:r>
      <w:proofErr w:type="spellStart"/>
      <w:r>
        <w:t>Yujuico</w:t>
      </w:r>
      <w:proofErr w:type="spellEnd"/>
      <w:r>
        <w:t xml:space="preserve">, I., Roper, K., Richardson, A., Sheel, M., &amp; </w:t>
      </w:r>
      <w:proofErr w:type="spellStart"/>
      <w:r>
        <w:t>Lidbury</w:t>
      </w:r>
      <w:proofErr w:type="spellEnd"/>
      <w:r>
        <w:t xml:space="preserve">, B. A. (2021). Hepatitis B virus infection in Nigeria: a systematic review and meta-analysis of data published between 2010 and 2019. </w:t>
      </w:r>
      <w:r>
        <w:rPr>
          <w:i/>
          <w:iCs/>
        </w:rPr>
        <w:t>BMC Infectious Diseases</w:t>
      </w:r>
      <w:r>
        <w:t xml:space="preserve">, </w:t>
      </w:r>
      <w:r>
        <w:rPr>
          <w:i/>
          <w:iCs/>
        </w:rPr>
        <w:t>21</w:t>
      </w:r>
      <w:r>
        <w:t xml:space="preserve">(1). </w:t>
      </w:r>
      <w:r>
        <w:rPr>
          <w:rStyle w:val="url"/>
        </w:rPr>
        <w:t>https://doi.org/10.1186/s12879-021-06800-6</w:t>
      </w:r>
    </w:p>
    <w:p w14:paraId="0CE2467F" w14:textId="4ACBA9B2" w:rsidR="00113025" w:rsidRPr="00C00110" w:rsidRDefault="00113025" w:rsidP="00113025">
      <w:pPr>
        <w:spacing w:line="360" w:lineRule="auto"/>
        <w:jc w:val="both"/>
        <w:rPr>
          <w:rFonts w:ascii="Times New Roman" w:hAnsi="Times New Roman" w:cs="Times New Roman"/>
          <w:sz w:val="24"/>
          <w:szCs w:val="24"/>
          <w:shd w:val="clear" w:color="auto" w:fill="FFFFFF"/>
        </w:rPr>
      </w:pPr>
      <w:r w:rsidRPr="00C00110">
        <w:rPr>
          <w:rFonts w:ascii="Times New Roman" w:hAnsi="Times New Roman" w:cs="Times New Roman"/>
          <w:sz w:val="24"/>
          <w:szCs w:val="24"/>
          <w:shd w:val="clear" w:color="auto" w:fill="FFFFFF"/>
        </w:rPr>
        <w:t xml:space="preserve">Akinyemi, K. O., </w:t>
      </w:r>
      <w:proofErr w:type="spellStart"/>
      <w:r w:rsidRPr="00C00110">
        <w:rPr>
          <w:rFonts w:ascii="Times New Roman" w:hAnsi="Times New Roman" w:cs="Times New Roman"/>
          <w:sz w:val="24"/>
          <w:szCs w:val="24"/>
          <w:shd w:val="clear" w:color="auto" w:fill="FFFFFF"/>
        </w:rPr>
        <w:t>Abegunrin</w:t>
      </w:r>
      <w:proofErr w:type="spellEnd"/>
      <w:r w:rsidRPr="00C00110">
        <w:rPr>
          <w:rFonts w:ascii="Times New Roman" w:hAnsi="Times New Roman" w:cs="Times New Roman"/>
          <w:sz w:val="24"/>
          <w:szCs w:val="24"/>
          <w:shd w:val="clear" w:color="auto" w:fill="FFFFFF"/>
        </w:rPr>
        <w:t xml:space="preserve">, R. O., </w:t>
      </w:r>
      <w:proofErr w:type="spellStart"/>
      <w:r w:rsidRPr="00C00110">
        <w:rPr>
          <w:rFonts w:ascii="Times New Roman" w:hAnsi="Times New Roman" w:cs="Times New Roman"/>
          <w:sz w:val="24"/>
          <w:szCs w:val="24"/>
          <w:shd w:val="clear" w:color="auto" w:fill="FFFFFF"/>
        </w:rPr>
        <w:t>Iwalokun</w:t>
      </w:r>
      <w:proofErr w:type="spellEnd"/>
      <w:r w:rsidRPr="00C00110">
        <w:rPr>
          <w:rFonts w:ascii="Times New Roman" w:hAnsi="Times New Roman" w:cs="Times New Roman"/>
          <w:sz w:val="24"/>
          <w:szCs w:val="24"/>
          <w:shd w:val="clear" w:color="auto" w:fill="FFFFFF"/>
        </w:rPr>
        <w:t xml:space="preserve">, B. A., </w:t>
      </w:r>
      <w:proofErr w:type="spellStart"/>
      <w:r w:rsidRPr="00C00110">
        <w:rPr>
          <w:rFonts w:ascii="Times New Roman" w:hAnsi="Times New Roman" w:cs="Times New Roman"/>
          <w:sz w:val="24"/>
          <w:szCs w:val="24"/>
          <w:shd w:val="clear" w:color="auto" w:fill="FFFFFF"/>
        </w:rPr>
        <w:t>Fakorede</w:t>
      </w:r>
      <w:proofErr w:type="spellEnd"/>
      <w:r w:rsidRPr="00C00110">
        <w:rPr>
          <w:rFonts w:ascii="Times New Roman" w:hAnsi="Times New Roman" w:cs="Times New Roman"/>
          <w:sz w:val="24"/>
          <w:szCs w:val="24"/>
          <w:shd w:val="clear" w:color="auto" w:fill="FFFFFF"/>
        </w:rPr>
        <w:t>, C. O., Makarewicz, O., Neubauer, H., Pletz, M. W., &amp; Wareth, G. (2021). The Emergence of </w:t>
      </w:r>
      <w:r w:rsidRPr="00C00110">
        <w:rPr>
          <w:rFonts w:ascii="Times New Roman" w:hAnsi="Times New Roman" w:cs="Times New Roman"/>
          <w:i/>
          <w:iCs/>
          <w:sz w:val="24"/>
          <w:szCs w:val="24"/>
          <w:shd w:val="clear" w:color="auto" w:fill="FFFFFF"/>
        </w:rPr>
        <w:t>Klebsiella pneumoniae</w:t>
      </w:r>
      <w:r w:rsidRPr="00C00110">
        <w:rPr>
          <w:rFonts w:ascii="Times New Roman" w:hAnsi="Times New Roman" w:cs="Times New Roman"/>
          <w:sz w:val="24"/>
          <w:szCs w:val="24"/>
          <w:shd w:val="clear" w:color="auto" w:fill="FFFFFF"/>
        </w:rPr>
        <w:t xml:space="preserve"> with Reduced Susceptibility Against </w:t>
      </w:r>
      <w:r w:rsidR="00BB0B57">
        <w:rPr>
          <w:rFonts w:ascii="Times New Roman" w:hAnsi="Times New Roman" w:cs="Times New Roman"/>
          <w:sz w:val="24"/>
          <w:szCs w:val="24"/>
          <w:shd w:val="clear" w:color="auto" w:fill="FFFFFF"/>
        </w:rPr>
        <w:t>Third-Generation</w:t>
      </w:r>
      <w:r w:rsidRPr="00C00110">
        <w:rPr>
          <w:rFonts w:ascii="Times New Roman" w:hAnsi="Times New Roman" w:cs="Times New Roman"/>
          <w:sz w:val="24"/>
          <w:szCs w:val="24"/>
          <w:shd w:val="clear" w:color="auto" w:fill="FFFFFF"/>
        </w:rPr>
        <w:t xml:space="preserve"> Cephalosporins and Carbapenems in Lagos Hospitals, Nigeria. </w:t>
      </w:r>
      <w:r w:rsidRPr="00C00110">
        <w:rPr>
          <w:rFonts w:ascii="Times New Roman" w:hAnsi="Times New Roman" w:cs="Times New Roman"/>
          <w:i/>
          <w:iCs/>
          <w:sz w:val="24"/>
          <w:szCs w:val="24"/>
          <w:shd w:val="clear" w:color="auto" w:fill="FFFFFF"/>
        </w:rPr>
        <w:t>Antibiotics (Basel, Switzerland)</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10</w:t>
      </w:r>
      <w:r w:rsidRPr="00C00110">
        <w:rPr>
          <w:rFonts w:ascii="Times New Roman" w:hAnsi="Times New Roman" w:cs="Times New Roman"/>
          <w:sz w:val="24"/>
          <w:szCs w:val="24"/>
          <w:shd w:val="clear" w:color="auto" w:fill="FFFFFF"/>
        </w:rPr>
        <w:t xml:space="preserve">(2), 142. </w:t>
      </w:r>
      <w:hyperlink r:id="rId13" w:history="1">
        <w:r w:rsidRPr="00C00110">
          <w:rPr>
            <w:rStyle w:val="Hyperlink"/>
            <w:rFonts w:ascii="Times New Roman" w:hAnsi="Times New Roman" w:cs="Times New Roman"/>
            <w:color w:val="auto"/>
            <w:sz w:val="24"/>
            <w:szCs w:val="24"/>
            <w:shd w:val="clear" w:color="auto" w:fill="FFFFFF"/>
          </w:rPr>
          <w:t>https://doi.org/10.3390/antibiotics10020142</w:t>
        </w:r>
      </w:hyperlink>
    </w:p>
    <w:p w14:paraId="5FB724F7" w14:textId="77777777" w:rsidR="00113025" w:rsidRPr="007D5374" w:rsidRDefault="00113025" w:rsidP="00113025">
      <w:pPr>
        <w:spacing w:line="360" w:lineRule="auto"/>
        <w:jc w:val="both"/>
        <w:rPr>
          <w:rFonts w:ascii="Times New Roman" w:hAnsi="Times New Roman" w:cs="Times New Roman"/>
          <w:sz w:val="24"/>
          <w:szCs w:val="24"/>
        </w:rPr>
      </w:pPr>
      <w:proofErr w:type="spellStart"/>
      <w:r w:rsidRPr="002E4A98">
        <w:rPr>
          <w:rFonts w:ascii="Times New Roman" w:hAnsi="Times New Roman" w:cs="Times New Roman"/>
          <w:sz w:val="24"/>
          <w:szCs w:val="24"/>
        </w:rPr>
        <w:t>Akwa</w:t>
      </w:r>
      <w:proofErr w:type="spellEnd"/>
      <w:r w:rsidRPr="002E4A98">
        <w:rPr>
          <w:rFonts w:ascii="Times New Roman" w:hAnsi="Times New Roman" w:cs="Times New Roman"/>
          <w:sz w:val="24"/>
          <w:szCs w:val="24"/>
        </w:rPr>
        <w:t xml:space="preserve">, V.L., </w:t>
      </w:r>
      <w:proofErr w:type="spellStart"/>
      <w:r w:rsidRPr="002E4A98">
        <w:rPr>
          <w:rFonts w:ascii="Times New Roman" w:hAnsi="Times New Roman" w:cs="Times New Roman"/>
          <w:sz w:val="24"/>
          <w:szCs w:val="24"/>
        </w:rPr>
        <w:t>Binbol</w:t>
      </w:r>
      <w:proofErr w:type="spellEnd"/>
      <w:r w:rsidRPr="002E4A98">
        <w:rPr>
          <w:rFonts w:ascii="Times New Roman" w:hAnsi="Times New Roman" w:cs="Times New Roman"/>
          <w:sz w:val="24"/>
          <w:szCs w:val="24"/>
        </w:rPr>
        <w:t xml:space="preserve">, N.L. </w:t>
      </w:r>
      <w:proofErr w:type="spellStart"/>
      <w:r w:rsidRPr="002E4A98">
        <w:rPr>
          <w:rFonts w:ascii="Times New Roman" w:hAnsi="Times New Roman" w:cs="Times New Roman"/>
          <w:sz w:val="24"/>
          <w:szCs w:val="24"/>
        </w:rPr>
        <w:t>Samaila</w:t>
      </w:r>
      <w:proofErr w:type="spellEnd"/>
      <w:r w:rsidRPr="002E4A98">
        <w:rPr>
          <w:rFonts w:ascii="Times New Roman" w:hAnsi="Times New Roman" w:cs="Times New Roman"/>
          <w:sz w:val="24"/>
          <w:szCs w:val="24"/>
        </w:rPr>
        <w:t xml:space="preserve">, K.L. &amp; Marcus, N.D. (2007). Geographical perspective of Nasarawa State, </w:t>
      </w:r>
      <w:proofErr w:type="spellStart"/>
      <w:r w:rsidRPr="002E4A98">
        <w:rPr>
          <w:rFonts w:ascii="Times New Roman" w:hAnsi="Times New Roman" w:cs="Times New Roman"/>
          <w:sz w:val="24"/>
          <w:szCs w:val="24"/>
        </w:rPr>
        <w:t>Onaive</w:t>
      </w:r>
      <w:proofErr w:type="spellEnd"/>
      <w:r w:rsidRPr="002E4A98">
        <w:rPr>
          <w:rFonts w:ascii="Times New Roman" w:hAnsi="Times New Roman" w:cs="Times New Roman"/>
          <w:sz w:val="24"/>
          <w:szCs w:val="24"/>
        </w:rPr>
        <w:t xml:space="preserve"> Printing and Publishing Company Ltd, Keffi, 503 </w:t>
      </w:r>
    </w:p>
    <w:p w14:paraId="101205BA" w14:textId="01AAF572"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B24E46">
        <w:rPr>
          <w:rFonts w:ascii="Times New Roman" w:hAnsi="Times New Roman" w:cs="Times New Roman"/>
          <w:color w:val="212121"/>
          <w:sz w:val="24"/>
          <w:szCs w:val="24"/>
          <w:shd w:val="clear" w:color="auto" w:fill="FFFFFF"/>
        </w:rPr>
        <w:t xml:space="preserve">Al-Garni, S. M., </w:t>
      </w:r>
      <w:proofErr w:type="spellStart"/>
      <w:r w:rsidRPr="00B24E46">
        <w:rPr>
          <w:rFonts w:ascii="Times New Roman" w:hAnsi="Times New Roman" w:cs="Times New Roman"/>
          <w:color w:val="212121"/>
          <w:sz w:val="24"/>
          <w:szCs w:val="24"/>
          <w:shd w:val="clear" w:color="auto" w:fill="FFFFFF"/>
        </w:rPr>
        <w:t>Ghonaim</w:t>
      </w:r>
      <w:proofErr w:type="spellEnd"/>
      <w:r w:rsidRPr="00B24E46">
        <w:rPr>
          <w:rFonts w:ascii="Times New Roman" w:hAnsi="Times New Roman" w:cs="Times New Roman"/>
          <w:color w:val="212121"/>
          <w:sz w:val="24"/>
          <w:szCs w:val="24"/>
          <w:shd w:val="clear" w:color="auto" w:fill="FFFFFF"/>
        </w:rPr>
        <w:t xml:space="preserve">, M. M., Ahmed, M. M. M., Al-Ghamdi, A. S., &amp; Ganai, F. A. (2018). Risk factors and molecular features of extended-spectrum </w:t>
      </w:r>
      <w:r w:rsidR="00BB0B57">
        <w:rPr>
          <w:rFonts w:ascii="Times New Roman" w:hAnsi="Times New Roman" w:cs="Times New Roman"/>
          <w:color w:val="212121"/>
          <w:sz w:val="24"/>
          <w:szCs w:val="24"/>
          <w:shd w:val="clear" w:color="auto" w:fill="FFFFFF"/>
        </w:rPr>
        <w:t>beta-lactamase-producing</w:t>
      </w:r>
      <w:r w:rsidRPr="00B24E46">
        <w:rPr>
          <w:rFonts w:ascii="Times New Roman" w:hAnsi="Times New Roman" w:cs="Times New Roman"/>
          <w:color w:val="212121"/>
          <w:sz w:val="24"/>
          <w:szCs w:val="24"/>
          <w:shd w:val="clear" w:color="auto" w:fill="FFFFFF"/>
        </w:rPr>
        <w:t xml:space="preserve"> bacteria at southwest of Saudi Arabia. </w:t>
      </w:r>
      <w:r w:rsidRPr="00B24E46">
        <w:rPr>
          <w:rFonts w:ascii="Times New Roman" w:hAnsi="Times New Roman" w:cs="Times New Roman"/>
          <w:i/>
          <w:iCs/>
          <w:color w:val="212121"/>
          <w:sz w:val="24"/>
          <w:szCs w:val="24"/>
          <w:shd w:val="clear" w:color="auto" w:fill="FFFFFF"/>
        </w:rPr>
        <w:t>Saudi medical journal</w:t>
      </w:r>
      <w:r w:rsidRPr="00B24E46">
        <w:rPr>
          <w:rFonts w:ascii="Times New Roman" w:hAnsi="Times New Roman" w:cs="Times New Roman"/>
          <w:color w:val="212121"/>
          <w:sz w:val="24"/>
          <w:szCs w:val="24"/>
          <w:shd w:val="clear" w:color="auto" w:fill="FFFFFF"/>
        </w:rPr>
        <w:t>, </w:t>
      </w:r>
      <w:r w:rsidRPr="00B24E46">
        <w:rPr>
          <w:rFonts w:ascii="Times New Roman" w:hAnsi="Times New Roman" w:cs="Times New Roman"/>
          <w:i/>
          <w:iCs/>
          <w:color w:val="212121"/>
          <w:sz w:val="24"/>
          <w:szCs w:val="24"/>
          <w:shd w:val="clear" w:color="auto" w:fill="FFFFFF"/>
        </w:rPr>
        <w:t>39</w:t>
      </w:r>
      <w:r w:rsidRPr="00B24E46">
        <w:rPr>
          <w:rFonts w:ascii="Times New Roman" w:hAnsi="Times New Roman" w:cs="Times New Roman"/>
          <w:color w:val="212121"/>
          <w:sz w:val="24"/>
          <w:szCs w:val="24"/>
          <w:shd w:val="clear" w:color="auto" w:fill="FFFFFF"/>
        </w:rPr>
        <w:t xml:space="preserve">(12), 1186–1194. </w:t>
      </w:r>
      <w:hyperlink r:id="rId14" w:history="1">
        <w:r w:rsidRPr="00E50CA2">
          <w:rPr>
            <w:rStyle w:val="Hyperlink"/>
            <w:rFonts w:ascii="Times New Roman" w:hAnsi="Times New Roman" w:cs="Times New Roman"/>
            <w:sz w:val="24"/>
            <w:szCs w:val="24"/>
            <w:shd w:val="clear" w:color="auto" w:fill="FFFFFF"/>
          </w:rPr>
          <w:t>https://doi.org/10.15537/smj.2018.12.23273</w:t>
        </w:r>
      </w:hyperlink>
    </w:p>
    <w:p w14:paraId="1E727CED" w14:textId="50709BCE" w:rsidR="00113025" w:rsidRDefault="00113025" w:rsidP="00113025">
      <w:pPr>
        <w:spacing w:line="360" w:lineRule="auto"/>
        <w:jc w:val="both"/>
        <w:rPr>
          <w:rFonts w:ascii="Times New Roman" w:hAnsi="Times New Roman"/>
          <w:color w:val="000000" w:themeColor="text1"/>
          <w:sz w:val="25"/>
          <w:szCs w:val="25"/>
        </w:rPr>
      </w:pPr>
      <w:r w:rsidRPr="00ED7185">
        <w:rPr>
          <w:rFonts w:ascii="Times New Roman" w:hAnsi="Times New Roman"/>
          <w:color w:val="000000" w:themeColor="text1"/>
          <w:sz w:val="25"/>
          <w:szCs w:val="25"/>
        </w:rPr>
        <w:t>Al-</w:t>
      </w:r>
      <w:proofErr w:type="spellStart"/>
      <w:r w:rsidRPr="00ED7185">
        <w:rPr>
          <w:rFonts w:ascii="Times New Roman" w:hAnsi="Times New Roman"/>
          <w:color w:val="000000" w:themeColor="text1"/>
          <w:sz w:val="25"/>
          <w:szCs w:val="25"/>
        </w:rPr>
        <w:t>Hashimy</w:t>
      </w:r>
      <w:proofErr w:type="spellEnd"/>
      <w:r w:rsidRPr="00ED7185">
        <w:rPr>
          <w:rFonts w:ascii="Times New Roman" w:hAnsi="Times New Roman"/>
          <w:color w:val="000000" w:themeColor="text1"/>
          <w:sz w:val="25"/>
          <w:szCs w:val="25"/>
        </w:rPr>
        <w:t>, A. &amp; Al-</w:t>
      </w:r>
      <w:proofErr w:type="spellStart"/>
      <w:r w:rsidRPr="00ED7185">
        <w:rPr>
          <w:rFonts w:ascii="Times New Roman" w:hAnsi="Times New Roman"/>
          <w:color w:val="000000" w:themeColor="text1"/>
          <w:sz w:val="25"/>
          <w:szCs w:val="25"/>
        </w:rPr>
        <w:t>Musawy</w:t>
      </w:r>
      <w:proofErr w:type="spellEnd"/>
      <w:r w:rsidRPr="00ED7185">
        <w:rPr>
          <w:rFonts w:ascii="Times New Roman" w:hAnsi="Times New Roman"/>
          <w:color w:val="000000" w:themeColor="text1"/>
          <w:sz w:val="25"/>
          <w:szCs w:val="25"/>
        </w:rPr>
        <w:t xml:space="preserve">, W. (2020). Molecular Study and Antibiotic </w:t>
      </w:r>
      <w:r w:rsidR="00BB0B57">
        <w:rPr>
          <w:rFonts w:ascii="Times New Roman" w:hAnsi="Times New Roman"/>
          <w:color w:val="000000" w:themeColor="text1"/>
          <w:sz w:val="25"/>
          <w:szCs w:val="25"/>
        </w:rPr>
        <w:t>Susceptibility Patterns</w:t>
      </w:r>
      <w:r w:rsidRPr="00ED7185">
        <w:rPr>
          <w:rFonts w:ascii="Times New Roman" w:hAnsi="Times New Roman"/>
          <w:color w:val="000000" w:themeColor="text1"/>
          <w:sz w:val="25"/>
          <w:szCs w:val="25"/>
        </w:rPr>
        <w:t xml:space="preserve"> of some </w:t>
      </w:r>
      <w:r w:rsidR="00BB0B57">
        <w:rPr>
          <w:rFonts w:ascii="Times New Roman" w:hAnsi="Times New Roman"/>
          <w:color w:val="000000" w:themeColor="text1"/>
          <w:sz w:val="25"/>
          <w:szCs w:val="25"/>
        </w:rPr>
        <w:t>Extended-Spectrum</w:t>
      </w:r>
      <w:r w:rsidRPr="00ED7185">
        <w:rPr>
          <w:rFonts w:ascii="Times New Roman" w:hAnsi="Times New Roman"/>
          <w:color w:val="000000" w:themeColor="text1"/>
          <w:sz w:val="25"/>
          <w:szCs w:val="25"/>
        </w:rPr>
        <w:t xml:space="preserve"> Beta-Lactamase Genes (ESBL) of Klebsiella </w:t>
      </w:r>
      <w:r w:rsidR="00BB0B57">
        <w:rPr>
          <w:rFonts w:ascii="Times New Roman" w:hAnsi="Times New Roman"/>
          <w:color w:val="000000" w:themeColor="text1"/>
          <w:sz w:val="25"/>
          <w:szCs w:val="25"/>
        </w:rPr>
        <w:t>pneumoniae</w:t>
      </w:r>
      <w:r w:rsidRPr="00ED7185">
        <w:rPr>
          <w:rFonts w:ascii="Times New Roman" w:hAnsi="Times New Roman"/>
          <w:color w:val="000000" w:themeColor="text1"/>
          <w:sz w:val="25"/>
          <w:szCs w:val="25"/>
        </w:rPr>
        <w:t xml:space="preserve"> in Urinary Tract Infections. Journal of Physics: Conference Series. 1660. 012017. 10.1088/1742-6596/1660/1/012017.</w:t>
      </w:r>
    </w:p>
    <w:p w14:paraId="292F4719" w14:textId="77777777" w:rsidR="00113025" w:rsidRDefault="00113025" w:rsidP="00113025">
      <w:pPr>
        <w:pStyle w:val="html-x"/>
        <w:shd w:val="clear" w:color="auto" w:fill="FFFFFF"/>
        <w:spacing w:before="0" w:beforeAutospacing="0" w:after="0" w:afterAutospacing="0" w:line="360" w:lineRule="auto"/>
        <w:jc w:val="both"/>
        <w:rPr>
          <w:color w:val="212121"/>
          <w:shd w:val="clear" w:color="auto" w:fill="FFFFFF"/>
        </w:rPr>
      </w:pPr>
      <w:r w:rsidRPr="00FF652F">
        <w:rPr>
          <w:color w:val="212121"/>
          <w:shd w:val="clear" w:color="auto" w:fill="FFFFFF"/>
        </w:rPr>
        <w:t xml:space="preserve">Alrashid, S., Ashoor, R., </w:t>
      </w:r>
      <w:proofErr w:type="spellStart"/>
      <w:r w:rsidRPr="00FF652F">
        <w:rPr>
          <w:color w:val="212121"/>
          <w:shd w:val="clear" w:color="auto" w:fill="FFFFFF"/>
        </w:rPr>
        <w:t>Alruhaimi</w:t>
      </w:r>
      <w:proofErr w:type="spellEnd"/>
      <w:r w:rsidRPr="00FF652F">
        <w:rPr>
          <w:color w:val="212121"/>
          <w:shd w:val="clear" w:color="auto" w:fill="FFFFFF"/>
        </w:rPr>
        <w:t>, S., Hamed, A., Alzahrani, S., &amp; Al Sayyari, A. (2022). Urinary Tract Infection as the Diagnosis for Admission Through the Emergency Department: Its Prevalence, Seasonality, Diagnostic Methods, and Diagnostic Decisions. </w:t>
      </w:r>
      <w:proofErr w:type="spellStart"/>
      <w:r w:rsidRPr="00FF652F">
        <w:rPr>
          <w:i/>
          <w:iCs/>
          <w:color w:val="212121"/>
          <w:shd w:val="clear" w:color="auto" w:fill="FFFFFF"/>
        </w:rPr>
        <w:t>Cureus</w:t>
      </w:r>
      <w:proofErr w:type="spellEnd"/>
      <w:r w:rsidRPr="00FF652F">
        <w:rPr>
          <w:color w:val="212121"/>
          <w:shd w:val="clear" w:color="auto" w:fill="FFFFFF"/>
        </w:rPr>
        <w:t>, </w:t>
      </w:r>
      <w:r w:rsidRPr="00FF652F">
        <w:rPr>
          <w:i/>
          <w:iCs/>
          <w:color w:val="212121"/>
          <w:shd w:val="clear" w:color="auto" w:fill="FFFFFF"/>
        </w:rPr>
        <w:t>14</w:t>
      </w:r>
      <w:r w:rsidRPr="00FF652F">
        <w:rPr>
          <w:color w:val="212121"/>
          <w:shd w:val="clear" w:color="auto" w:fill="FFFFFF"/>
        </w:rPr>
        <w:t xml:space="preserve">(8), e27808. </w:t>
      </w:r>
      <w:hyperlink r:id="rId15" w:history="1">
        <w:r w:rsidRPr="00E50CA2">
          <w:rPr>
            <w:rStyle w:val="Hyperlink"/>
            <w:shd w:val="clear" w:color="auto" w:fill="FFFFFF"/>
          </w:rPr>
          <w:t>https://doi.org/10.7759/cureus.27808</w:t>
        </w:r>
      </w:hyperlink>
    </w:p>
    <w:p w14:paraId="15C74A00" w14:textId="77777777" w:rsidR="00113025" w:rsidRPr="00C00110" w:rsidRDefault="00113025" w:rsidP="00113025">
      <w:pPr>
        <w:spacing w:after="0" w:line="360" w:lineRule="auto"/>
        <w:jc w:val="both"/>
        <w:rPr>
          <w:rFonts w:ascii="Times New Roman" w:eastAsia="Times New Roman" w:hAnsi="Times New Roman" w:cs="Times New Roman"/>
          <w:sz w:val="24"/>
          <w:szCs w:val="24"/>
        </w:rPr>
      </w:pPr>
      <w:r w:rsidRPr="00C00110">
        <w:rPr>
          <w:rFonts w:ascii="Times New Roman" w:hAnsi="Times New Roman" w:cs="Times New Roman"/>
          <w:sz w:val="24"/>
          <w:szCs w:val="24"/>
        </w:rPr>
        <w:t xml:space="preserve">Antimicrobial Resistance Collaborators (2022). Global burden of bacterial antimicrobial resistance in 2019: a systematic analysis. </w:t>
      </w:r>
      <w:r w:rsidRPr="00C00110">
        <w:rPr>
          <w:rFonts w:ascii="Times New Roman" w:hAnsi="Times New Roman" w:cs="Times New Roman"/>
          <w:i/>
          <w:iCs/>
          <w:sz w:val="24"/>
          <w:szCs w:val="24"/>
        </w:rPr>
        <w:t>Lancet (London, England)</w:t>
      </w:r>
      <w:r w:rsidRPr="00C00110">
        <w:rPr>
          <w:rFonts w:ascii="Times New Roman" w:hAnsi="Times New Roman" w:cs="Times New Roman"/>
          <w:sz w:val="24"/>
          <w:szCs w:val="24"/>
        </w:rPr>
        <w:t xml:space="preserve">, </w:t>
      </w:r>
      <w:r w:rsidRPr="00C00110">
        <w:rPr>
          <w:rFonts w:ascii="Times New Roman" w:hAnsi="Times New Roman" w:cs="Times New Roman"/>
          <w:i/>
          <w:iCs/>
          <w:sz w:val="24"/>
          <w:szCs w:val="24"/>
        </w:rPr>
        <w:t>399</w:t>
      </w:r>
      <w:r w:rsidRPr="00C00110">
        <w:rPr>
          <w:rFonts w:ascii="Times New Roman" w:hAnsi="Times New Roman" w:cs="Times New Roman"/>
          <w:sz w:val="24"/>
          <w:szCs w:val="24"/>
        </w:rPr>
        <w:t xml:space="preserve">(10325), 629–655. https://doi.org/10.1016/S0140-6736(21)02724-0 </w:t>
      </w:r>
    </w:p>
    <w:p w14:paraId="196E9328" w14:textId="77777777" w:rsidR="00113025" w:rsidRPr="00226D6A" w:rsidRDefault="00113025" w:rsidP="00113025">
      <w:pPr>
        <w:pStyle w:val="Default"/>
        <w:spacing w:line="360" w:lineRule="auto"/>
        <w:jc w:val="both"/>
        <w:rPr>
          <w:rFonts w:ascii="Times New Roman" w:hAnsi="Times New Roman" w:cs="Times New Roman"/>
          <w:color w:val="212121"/>
          <w:sz w:val="25"/>
          <w:szCs w:val="25"/>
          <w:shd w:val="clear" w:color="auto" w:fill="FFFFFF"/>
        </w:rPr>
      </w:pPr>
      <w:r w:rsidRPr="006552A1">
        <w:rPr>
          <w:rFonts w:ascii="Times New Roman" w:hAnsi="Times New Roman" w:cs="Times New Roman"/>
          <w:color w:val="212121"/>
          <w:sz w:val="25"/>
          <w:szCs w:val="25"/>
          <w:shd w:val="clear" w:color="auto" w:fill="FFFFFF"/>
        </w:rPr>
        <w:t>Armstrong, T., Fenn, S. J., &amp; Ha</w:t>
      </w:r>
      <w:r>
        <w:rPr>
          <w:rFonts w:ascii="Times New Roman" w:hAnsi="Times New Roman" w:cs="Times New Roman"/>
          <w:color w:val="212121"/>
          <w:sz w:val="25"/>
          <w:szCs w:val="25"/>
          <w:shd w:val="clear" w:color="auto" w:fill="FFFFFF"/>
        </w:rPr>
        <w:t xml:space="preserve">rdie, K. R. (2021). </w:t>
      </w:r>
      <w:r w:rsidRPr="006552A1">
        <w:rPr>
          <w:rFonts w:ascii="Times New Roman" w:hAnsi="Times New Roman" w:cs="Times New Roman"/>
          <w:color w:val="212121"/>
          <w:sz w:val="25"/>
          <w:szCs w:val="25"/>
          <w:shd w:val="clear" w:color="auto" w:fill="FFFFFF"/>
        </w:rPr>
        <w:t>Carbapenems: a broad-spectrum antibiotic. </w:t>
      </w:r>
      <w:r>
        <w:rPr>
          <w:rFonts w:ascii="Times New Roman" w:hAnsi="Times New Roman" w:cs="Times New Roman"/>
          <w:i/>
          <w:iCs/>
          <w:color w:val="212121"/>
          <w:sz w:val="25"/>
          <w:szCs w:val="25"/>
          <w:shd w:val="clear" w:color="auto" w:fill="FFFFFF"/>
        </w:rPr>
        <w:t>Journal of M</w:t>
      </w:r>
      <w:r w:rsidRPr="006552A1">
        <w:rPr>
          <w:rFonts w:ascii="Times New Roman" w:hAnsi="Times New Roman" w:cs="Times New Roman"/>
          <w:i/>
          <w:iCs/>
          <w:color w:val="212121"/>
          <w:sz w:val="25"/>
          <w:szCs w:val="25"/>
          <w:shd w:val="clear" w:color="auto" w:fill="FFFFFF"/>
        </w:rPr>
        <w:t>edic</w:t>
      </w:r>
      <w:r>
        <w:rPr>
          <w:rFonts w:ascii="Times New Roman" w:hAnsi="Times New Roman" w:cs="Times New Roman"/>
          <w:i/>
          <w:iCs/>
          <w:color w:val="212121"/>
          <w:sz w:val="25"/>
          <w:szCs w:val="25"/>
          <w:shd w:val="clear" w:color="auto" w:fill="FFFFFF"/>
        </w:rPr>
        <w:t>al M</w:t>
      </w:r>
      <w:r w:rsidRPr="006552A1">
        <w:rPr>
          <w:rFonts w:ascii="Times New Roman" w:hAnsi="Times New Roman" w:cs="Times New Roman"/>
          <w:i/>
          <w:iCs/>
          <w:color w:val="212121"/>
          <w:sz w:val="25"/>
          <w:szCs w:val="25"/>
          <w:shd w:val="clear" w:color="auto" w:fill="FFFFFF"/>
        </w:rPr>
        <w:t>icrobiology</w:t>
      </w:r>
      <w:r w:rsidRPr="006552A1">
        <w:rPr>
          <w:rFonts w:ascii="Times New Roman" w:hAnsi="Times New Roman" w:cs="Times New Roman"/>
          <w:color w:val="212121"/>
          <w:sz w:val="25"/>
          <w:szCs w:val="25"/>
          <w:shd w:val="clear" w:color="auto" w:fill="FFFFFF"/>
        </w:rPr>
        <w:t>, </w:t>
      </w:r>
      <w:r w:rsidRPr="006552A1">
        <w:rPr>
          <w:rFonts w:ascii="Times New Roman" w:hAnsi="Times New Roman" w:cs="Times New Roman"/>
          <w:i/>
          <w:iCs/>
          <w:color w:val="212121"/>
          <w:sz w:val="25"/>
          <w:szCs w:val="25"/>
          <w:shd w:val="clear" w:color="auto" w:fill="FFFFFF"/>
        </w:rPr>
        <w:t>70</w:t>
      </w:r>
      <w:r>
        <w:rPr>
          <w:rFonts w:ascii="Times New Roman" w:hAnsi="Times New Roman" w:cs="Times New Roman"/>
          <w:i/>
          <w:iCs/>
          <w:color w:val="212121"/>
          <w:sz w:val="25"/>
          <w:szCs w:val="25"/>
          <w:shd w:val="clear" w:color="auto" w:fill="FFFFFF"/>
        </w:rPr>
        <w:t> </w:t>
      </w:r>
      <w:r>
        <w:rPr>
          <w:rFonts w:ascii="Times New Roman" w:hAnsi="Times New Roman" w:cs="Times New Roman"/>
          <w:color w:val="212121"/>
          <w:sz w:val="25"/>
          <w:szCs w:val="25"/>
          <w:shd w:val="clear" w:color="auto" w:fill="FFFFFF"/>
        </w:rPr>
        <w:t>(12), </w:t>
      </w:r>
      <w:r w:rsidRPr="006552A1">
        <w:rPr>
          <w:rFonts w:ascii="Times New Roman" w:hAnsi="Times New Roman" w:cs="Times New Roman"/>
          <w:color w:val="212121"/>
          <w:sz w:val="25"/>
          <w:szCs w:val="25"/>
          <w:shd w:val="clear" w:color="auto" w:fill="FFFFFF"/>
        </w:rPr>
        <w:t>001462.</w:t>
      </w:r>
      <w:r>
        <w:rPr>
          <w:rFonts w:ascii="Times New Roman" w:hAnsi="Times New Roman" w:cs="Times New Roman"/>
          <w:color w:val="212121"/>
          <w:sz w:val="25"/>
          <w:szCs w:val="25"/>
          <w:shd w:val="clear" w:color="auto" w:fill="FFFFFF"/>
        </w:rPr>
        <w:t> </w:t>
      </w:r>
      <w:hyperlink r:id="rId16" w:history="1">
        <w:r w:rsidRPr="006552A1">
          <w:rPr>
            <w:rStyle w:val="Hyperlink"/>
            <w:rFonts w:ascii="Times New Roman" w:hAnsi="Times New Roman"/>
            <w:sz w:val="25"/>
            <w:szCs w:val="25"/>
            <w:shd w:val="clear" w:color="auto" w:fill="FFFFFF"/>
          </w:rPr>
          <w:t>https://doi.org/10.1099/jmm.0.001462</w:t>
        </w:r>
      </w:hyperlink>
    </w:p>
    <w:p w14:paraId="42101F00" w14:textId="77777777" w:rsidR="00113025" w:rsidRDefault="00113025" w:rsidP="00113025">
      <w:pPr>
        <w:pStyle w:val="NormalWeb"/>
        <w:spacing w:before="0" w:beforeAutospacing="0" w:after="0" w:afterAutospacing="0" w:line="360" w:lineRule="auto"/>
        <w:jc w:val="both"/>
      </w:pPr>
      <w:r>
        <w:lastRenderedPageBreak/>
        <w:t xml:space="preserve">Aryal, S. (2022). </w:t>
      </w:r>
      <w:r>
        <w:rPr>
          <w:i/>
          <w:iCs/>
        </w:rPr>
        <w:t>Biochemical Test and Identification of Klebsiella pneumoniae</w:t>
      </w:r>
      <w:r>
        <w:t xml:space="preserve">. Microbiology Info.com. </w:t>
      </w:r>
      <w:r>
        <w:rPr>
          <w:rStyle w:val="url"/>
        </w:rPr>
        <w:t>https://microbiologyinfo.com/biochemical-test-and-identification-of-klebsiella-pneumoniae/</w:t>
      </w:r>
    </w:p>
    <w:p w14:paraId="7F82290C" w14:textId="0B1620EE" w:rsidR="00113025" w:rsidRPr="00C00110"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C00110">
        <w:rPr>
          <w:rFonts w:ascii="Times New Roman" w:hAnsi="Times New Roman" w:cs="Times New Roman"/>
          <w:sz w:val="24"/>
          <w:szCs w:val="24"/>
        </w:rPr>
        <w:t>Ashefo</w:t>
      </w:r>
      <w:proofErr w:type="spellEnd"/>
      <w:r w:rsidRPr="00C00110">
        <w:rPr>
          <w:rFonts w:ascii="Times New Roman" w:hAnsi="Times New Roman" w:cs="Times New Roman"/>
          <w:sz w:val="24"/>
          <w:szCs w:val="24"/>
        </w:rPr>
        <w:t xml:space="preserve">, D. P., </w:t>
      </w:r>
      <w:proofErr w:type="spellStart"/>
      <w:r w:rsidRPr="00C00110">
        <w:rPr>
          <w:rFonts w:ascii="Times New Roman" w:hAnsi="Times New Roman" w:cs="Times New Roman"/>
          <w:sz w:val="24"/>
          <w:szCs w:val="24"/>
        </w:rPr>
        <w:t>Ngwai</w:t>
      </w:r>
      <w:proofErr w:type="spellEnd"/>
      <w:r w:rsidRPr="00C00110">
        <w:rPr>
          <w:rFonts w:ascii="Times New Roman" w:hAnsi="Times New Roman" w:cs="Times New Roman"/>
          <w:sz w:val="24"/>
          <w:szCs w:val="24"/>
        </w:rPr>
        <w:t xml:space="preserve">, Y. B., &amp; </w:t>
      </w:r>
      <w:proofErr w:type="spellStart"/>
      <w:r w:rsidRPr="00C00110">
        <w:rPr>
          <w:rFonts w:ascii="Times New Roman" w:hAnsi="Times New Roman" w:cs="Times New Roman"/>
          <w:sz w:val="24"/>
          <w:szCs w:val="24"/>
        </w:rPr>
        <w:t>Ishaleku</w:t>
      </w:r>
      <w:proofErr w:type="spellEnd"/>
      <w:r w:rsidRPr="00C00110">
        <w:rPr>
          <w:rFonts w:ascii="Times New Roman" w:hAnsi="Times New Roman" w:cs="Times New Roman"/>
          <w:sz w:val="24"/>
          <w:szCs w:val="24"/>
        </w:rPr>
        <w:t>, D. (2023)</w:t>
      </w:r>
      <w:r w:rsidR="00BB0B57">
        <w:rPr>
          <w:rFonts w:ascii="Times New Roman" w:hAnsi="Times New Roman" w:cs="Times New Roman"/>
          <w:sz w:val="24"/>
          <w:szCs w:val="24"/>
        </w:rPr>
        <w:t>.</w:t>
      </w:r>
      <w:r w:rsidRPr="00C00110">
        <w:rPr>
          <w:rFonts w:ascii="Times New Roman" w:hAnsi="Times New Roman" w:cs="Times New Roman"/>
          <w:sz w:val="24"/>
          <w:szCs w:val="24"/>
        </w:rPr>
        <w:t xml:space="preserve"> Isolation and Antimicrobial Resistance Phenotype of Klebsiella pneumonia from the Urine of Suspected UTI Patients Attending Public Hospitals in Nasarawa South Senatorial District, Nasarawa State, Nigeria. FUDMA Journal of Sciences. 7 (1), 119 – 125. DOI: https://doi.org/10.33003/fjs-2023-0701-1258 </w:t>
      </w:r>
    </w:p>
    <w:p w14:paraId="3F6DC0B3" w14:textId="77777777" w:rsidR="00113025" w:rsidRDefault="00113025" w:rsidP="00113025">
      <w:pPr>
        <w:pStyle w:val="NormalWeb"/>
        <w:spacing w:before="0" w:beforeAutospacing="0" w:after="0" w:afterAutospacing="0" w:line="360" w:lineRule="auto"/>
        <w:jc w:val="both"/>
      </w:pPr>
      <w:r>
        <w:t xml:space="preserve">Bassey, E. E., Mbah, M., Akpan, S. S., </w:t>
      </w:r>
      <w:proofErr w:type="spellStart"/>
      <w:r>
        <w:t>Ikpi</w:t>
      </w:r>
      <w:proofErr w:type="spellEnd"/>
      <w:r>
        <w:t xml:space="preserve">, E. E., &amp; </w:t>
      </w:r>
      <w:proofErr w:type="spellStart"/>
      <w:r>
        <w:t>Alaribe</w:t>
      </w:r>
      <w:proofErr w:type="spellEnd"/>
      <w:r>
        <w:t xml:space="preserve">, A. A. A. (2023). Prevalence of Symptomatic Bacteriuria and Associated Risk Factors among Patients Attending Major Hospitals in Calabar, Nigeria. </w:t>
      </w:r>
      <w:proofErr w:type="spellStart"/>
      <w:r>
        <w:rPr>
          <w:i/>
          <w:iCs/>
        </w:rPr>
        <w:t>medRxiv</w:t>
      </w:r>
      <w:proofErr w:type="spellEnd"/>
      <w:r>
        <w:rPr>
          <w:i/>
          <w:iCs/>
        </w:rPr>
        <w:t xml:space="preserve"> (Cold Spring Harbor Laboratory)</w:t>
      </w:r>
      <w:r>
        <w:t xml:space="preserve">. </w:t>
      </w:r>
      <w:r>
        <w:rPr>
          <w:rStyle w:val="url"/>
        </w:rPr>
        <w:t>https://doi.org/10.1101/2023.09.26.23296138</w:t>
      </w:r>
    </w:p>
    <w:p w14:paraId="708658EF" w14:textId="138FB1DD"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7D5374">
        <w:rPr>
          <w:rFonts w:ascii="Times New Roman" w:hAnsi="Times New Roman" w:cs="Times New Roman"/>
          <w:color w:val="212121"/>
          <w:sz w:val="24"/>
          <w:szCs w:val="24"/>
          <w:shd w:val="clear" w:color="auto" w:fill="FFFFFF"/>
        </w:rPr>
        <w:t xml:space="preserve">Butt, T., Raza, S., &amp; Butt, E. (2017). Predicament in Detection and Reporting of </w:t>
      </w:r>
      <w:r w:rsidR="00BB0B57">
        <w:rPr>
          <w:rFonts w:ascii="Times New Roman" w:hAnsi="Times New Roman" w:cs="Times New Roman"/>
          <w:color w:val="212121"/>
          <w:sz w:val="24"/>
          <w:szCs w:val="24"/>
          <w:shd w:val="clear" w:color="auto" w:fill="FFFFFF"/>
        </w:rPr>
        <w:t>Extended-Spectrum Beta-Lactamase</w:t>
      </w:r>
      <w:r w:rsidRPr="007D5374">
        <w:rPr>
          <w:rFonts w:ascii="Times New Roman" w:hAnsi="Times New Roman" w:cs="Times New Roman"/>
          <w:color w:val="212121"/>
          <w:sz w:val="24"/>
          <w:szCs w:val="24"/>
          <w:shd w:val="clear" w:color="auto" w:fill="FFFFFF"/>
        </w:rPr>
        <w:t xml:space="preserve"> Production in Routine Antibiotic Susceptibility Testing. </w:t>
      </w:r>
      <w:r w:rsidRPr="007D5374">
        <w:rPr>
          <w:rFonts w:ascii="Times New Roman" w:hAnsi="Times New Roman" w:cs="Times New Roman"/>
          <w:i/>
          <w:iCs/>
          <w:color w:val="212121"/>
          <w:sz w:val="24"/>
          <w:szCs w:val="24"/>
          <w:shd w:val="clear" w:color="auto" w:fill="FFFFFF"/>
        </w:rPr>
        <w:t>Journal of the College of Physicians and Surgeons--Pakistan: JCPSP</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27</w:t>
      </w:r>
      <w:r w:rsidRPr="007D5374">
        <w:rPr>
          <w:rFonts w:ascii="Times New Roman" w:hAnsi="Times New Roman" w:cs="Times New Roman"/>
          <w:color w:val="212121"/>
          <w:sz w:val="24"/>
          <w:szCs w:val="24"/>
          <w:shd w:val="clear" w:color="auto" w:fill="FFFFFF"/>
        </w:rPr>
        <w:t>(12), 788–790.</w:t>
      </w:r>
    </w:p>
    <w:p w14:paraId="6D0EB4B8" w14:textId="1E25036B" w:rsidR="00113025" w:rsidRPr="00C00110" w:rsidRDefault="00113025" w:rsidP="00113025">
      <w:pPr>
        <w:spacing w:line="360" w:lineRule="auto"/>
        <w:jc w:val="both"/>
        <w:rPr>
          <w:rStyle w:val="Hyperlink"/>
          <w:rFonts w:ascii="Times New Roman" w:hAnsi="Times New Roman" w:cs="Times New Roman"/>
          <w:color w:val="auto"/>
          <w:sz w:val="24"/>
          <w:szCs w:val="24"/>
          <w:shd w:val="clear" w:color="auto" w:fill="FFFFFF"/>
        </w:rPr>
      </w:pPr>
      <w:r w:rsidRPr="00C00110">
        <w:rPr>
          <w:rFonts w:ascii="Times New Roman" w:hAnsi="Times New Roman" w:cs="Times New Roman"/>
          <w:sz w:val="24"/>
          <w:szCs w:val="24"/>
          <w:shd w:val="clear" w:color="auto" w:fill="FFFFFF"/>
        </w:rPr>
        <w:t xml:space="preserve">Chaudhary, M. K., Jadhav, I., &amp; Banjara, M. R. (2023). Molecular detection of </w:t>
      </w:r>
      <w:r w:rsidR="00BB0B57">
        <w:rPr>
          <w:rFonts w:ascii="Times New Roman" w:hAnsi="Times New Roman" w:cs="Times New Roman"/>
          <w:sz w:val="24"/>
          <w:szCs w:val="24"/>
          <w:shd w:val="clear" w:color="auto" w:fill="FFFFFF"/>
        </w:rPr>
        <w:t>plasmid-mediated</w:t>
      </w:r>
      <w:r w:rsidRPr="00C00110">
        <w:rPr>
          <w:rFonts w:ascii="Times New Roman" w:hAnsi="Times New Roman" w:cs="Times New Roman"/>
          <w:sz w:val="24"/>
          <w:szCs w:val="24"/>
          <w:shd w:val="clear" w:color="auto" w:fill="FFFFFF"/>
        </w:rPr>
        <w:t xml:space="preserve"> </w:t>
      </w:r>
      <w:proofErr w:type="spellStart"/>
      <w:r w:rsidRPr="00C00110">
        <w:rPr>
          <w:rFonts w:ascii="Times New Roman" w:hAnsi="Times New Roman" w:cs="Times New Roman"/>
          <w:sz w:val="24"/>
          <w:szCs w:val="24"/>
          <w:shd w:val="clear" w:color="auto" w:fill="FFFFFF"/>
        </w:rPr>
        <w:t>bla</w:t>
      </w:r>
      <w:r w:rsidRPr="00C00110">
        <w:rPr>
          <w:rFonts w:ascii="Times New Roman" w:hAnsi="Times New Roman" w:cs="Times New Roman"/>
          <w:sz w:val="24"/>
          <w:szCs w:val="24"/>
          <w:shd w:val="clear" w:color="auto" w:fill="FFFFFF"/>
          <w:vertAlign w:val="subscript"/>
        </w:rPr>
        <w:t>TEM</w:t>
      </w:r>
      <w:proofErr w:type="spellEnd"/>
      <w:r w:rsidRPr="00C00110">
        <w:rPr>
          <w:rFonts w:ascii="Times New Roman" w:hAnsi="Times New Roman" w:cs="Times New Roman"/>
          <w:sz w:val="24"/>
          <w:szCs w:val="24"/>
          <w:shd w:val="clear" w:color="auto" w:fill="FFFFFF"/>
        </w:rPr>
        <w:t xml:space="preserve">, </w:t>
      </w:r>
      <w:proofErr w:type="spellStart"/>
      <w:r w:rsidRPr="00C00110">
        <w:rPr>
          <w:rFonts w:ascii="Times New Roman" w:hAnsi="Times New Roman" w:cs="Times New Roman"/>
          <w:sz w:val="24"/>
          <w:szCs w:val="24"/>
          <w:shd w:val="clear" w:color="auto" w:fill="FFFFFF"/>
        </w:rPr>
        <w:t>bla</w:t>
      </w:r>
      <w:r w:rsidRPr="00C00110">
        <w:rPr>
          <w:rFonts w:ascii="Times New Roman" w:hAnsi="Times New Roman" w:cs="Times New Roman"/>
          <w:sz w:val="24"/>
          <w:szCs w:val="24"/>
          <w:shd w:val="clear" w:color="auto" w:fill="FFFFFF"/>
          <w:vertAlign w:val="subscript"/>
        </w:rPr>
        <w:t>CTX</w:t>
      </w:r>
      <w:proofErr w:type="spellEnd"/>
      <w:r w:rsidRPr="00C00110">
        <w:rPr>
          <w:rFonts w:ascii="Times New Roman" w:hAnsi="Times New Roman" w:cs="Times New Roman"/>
          <w:sz w:val="24"/>
          <w:szCs w:val="24"/>
          <w:shd w:val="clear" w:color="auto" w:fill="FFFFFF"/>
          <w:vertAlign w:val="subscript"/>
        </w:rPr>
        <w:t>-M,</w:t>
      </w:r>
      <w:r w:rsidR="00BB0B57">
        <w:rPr>
          <w:rFonts w:ascii="Times New Roman" w:hAnsi="Times New Roman" w:cs="Times New Roman"/>
          <w:sz w:val="24"/>
          <w:szCs w:val="24"/>
          <w:shd w:val="clear" w:color="auto" w:fill="FFFFFF"/>
          <w:vertAlign w:val="subscript"/>
        </w:rPr>
        <w:t xml:space="preserve"> </w:t>
      </w:r>
      <w:r w:rsidRPr="00C00110">
        <w:rPr>
          <w:rFonts w:ascii="Times New Roman" w:hAnsi="Times New Roman" w:cs="Times New Roman"/>
          <w:sz w:val="24"/>
          <w:szCs w:val="24"/>
          <w:shd w:val="clear" w:color="auto" w:fill="FFFFFF"/>
        </w:rPr>
        <w:t xml:space="preserve">and </w:t>
      </w:r>
      <w:proofErr w:type="spellStart"/>
      <w:r w:rsidRPr="00C00110">
        <w:rPr>
          <w:rFonts w:ascii="Times New Roman" w:hAnsi="Times New Roman" w:cs="Times New Roman"/>
          <w:sz w:val="24"/>
          <w:szCs w:val="24"/>
          <w:shd w:val="clear" w:color="auto" w:fill="FFFFFF"/>
        </w:rPr>
        <w:t>bla</w:t>
      </w:r>
      <w:r w:rsidRPr="00C00110">
        <w:rPr>
          <w:rFonts w:ascii="Times New Roman" w:hAnsi="Times New Roman" w:cs="Times New Roman"/>
          <w:sz w:val="24"/>
          <w:szCs w:val="24"/>
          <w:shd w:val="clear" w:color="auto" w:fill="FFFFFF"/>
          <w:vertAlign w:val="subscript"/>
        </w:rPr>
        <w:t>SHV</w:t>
      </w:r>
      <w:proofErr w:type="spellEnd"/>
      <w:r w:rsidRPr="00C00110">
        <w:rPr>
          <w:rFonts w:ascii="Times New Roman" w:hAnsi="Times New Roman" w:cs="Times New Roman"/>
          <w:sz w:val="24"/>
          <w:szCs w:val="24"/>
          <w:shd w:val="clear" w:color="auto" w:fill="FFFFFF"/>
        </w:rPr>
        <w:t> genes in Extended Spectrum β-Lactamase (ESBL) Escherichia coli from clinical samples. </w:t>
      </w:r>
      <w:r w:rsidRPr="00C00110">
        <w:rPr>
          <w:rFonts w:ascii="Times New Roman" w:hAnsi="Times New Roman" w:cs="Times New Roman"/>
          <w:i/>
          <w:iCs/>
          <w:sz w:val="24"/>
          <w:szCs w:val="24"/>
          <w:shd w:val="clear" w:color="auto" w:fill="FFFFFF"/>
        </w:rPr>
        <w:t>Annals of clinical microbiology and antimicrobials</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22</w:t>
      </w:r>
      <w:r w:rsidRPr="00C00110">
        <w:rPr>
          <w:rFonts w:ascii="Times New Roman" w:hAnsi="Times New Roman" w:cs="Times New Roman"/>
          <w:sz w:val="24"/>
          <w:szCs w:val="24"/>
          <w:shd w:val="clear" w:color="auto" w:fill="FFFFFF"/>
        </w:rPr>
        <w:t xml:space="preserve">(1), 33. </w:t>
      </w:r>
      <w:hyperlink r:id="rId17" w:history="1">
        <w:r w:rsidRPr="00C00110">
          <w:rPr>
            <w:rStyle w:val="Hyperlink"/>
            <w:rFonts w:ascii="Times New Roman" w:hAnsi="Times New Roman" w:cs="Times New Roman"/>
            <w:color w:val="auto"/>
            <w:sz w:val="24"/>
            <w:szCs w:val="24"/>
            <w:shd w:val="clear" w:color="auto" w:fill="FFFFFF"/>
          </w:rPr>
          <w:t>https://doi.org/10.1186/s12941-023-00584-0</w:t>
        </w:r>
      </w:hyperlink>
    </w:p>
    <w:p w14:paraId="6837E643" w14:textId="77777777" w:rsidR="00113025" w:rsidRDefault="00113025" w:rsidP="00113025">
      <w:pPr>
        <w:spacing w:line="360" w:lineRule="auto"/>
        <w:jc w:val="both"/>
        <w:rPr>
          <w:rFonts w:ascii="Times New Roman" w:hAnsi="Times New Roman" w:cs="Times New Roman"/>
          <w:sz w:val="24"/>
          <w:szCs w:val="24"/>
        </w:rPr>
      </w:pPr>
      <w:proofErr w:type="spellStart"/>
      <w:r w:rsidRPr="00F36051">
        <w:rPr>
          <w:rFonts w:ascii="Times New Roman" w:hAnsi="Times New Roman" w:cs="Times New Roman"/>
          <w:sz w:val="24"/>
          <w:szCs w:val="24"/>
        </w:rPr>
        <w:t>Choby</w:t>
      </w:r>
      <w:proofErr w:type="spellEnd"/>
      <w:r w:rsidRPr="00F36051">
        <w:rPr>
          <w:rFonts w:ascii="Times New Roman" w:hAnsi="Times New Roman" w:cs="Times New Roman"/>
          <w:sz w:val="24"/>
          <w:szCs w:val="24"/>
        </w:rPr>
        <w:t xml:space="preserve">, J. E., Howard‐Anderson, J., &amp; Weiss, D. S. (2019). Hypervirulent </w:t>
      </w:r>
      <w:r w:rsidRPr="00C00110">
        <w:rPr>
          <w:rFonts w:ascii="Times New Roman" w:hAnsi="Times New Roman" w:cs="Times New Roman"/>
          <w:i/>
          <w:iCs/>
          <w:sz w:val="24"/>
          <w:szCs w:val="24"/>
        </w:rPr>
        <w:t>Klebsiella pneumoniae</w:t>
      </w:r>
      <w:r>
        <w:rPr>
          <w:rFonts w:ascii="Times New Roman" w:hAnsi="Times New Roman" w:cs="Times New Roman"/>
          <w:sz w:val="24"/>
          <w:szCs w:val="24"/>
        </w:rPr>
        <w:t>-</w:t>
      </w:r>
      <w:r w:rsidRPr="00F36051">
        <w:rPr>
          <w:rFonts w:ascii="Times New Roman" w:hAnsi="Times New Roman" w:cs="Times New Roman"/>
          <w:sz w:val="24"/>
          <w:szCs w:val="24"/>
        </w:rPr>
        <w:t xml:space="preserve">clinical and molecular perspectives. Journal of Internal Medicine, 287(3), 283–300. </w:t>
      </w:r>
      <w:hyperlink r:id="rId18" w:history="1">
        <w:r w:rsidRPr="00E50CA2">
          <w:rPr>
            <w:rStyle w:val="Hyperlink"/>
            <w:rFonts w:ascii="Times New Roman" w:hAnsi="Times New Roman" w:cs="Times New Roman"/>
            <w:sz w:val="24"/>
            <w:szCs w:val="24"/>
          </w:rPr>
          <w:t>https://doi.org/10.1111/joim.13007</w:t>
        </w:r>
      </w:hyperlink>
    </w:p>
    <w:p w14:paraId="43897613" w14:textId="77777777" w:rsidR="00113025" w:rsidRPr="007D3167" w:rsidRDefault="00113025" w:rsidP="00113025">
      <w:pPr>
        <w:spacing w:line="360" w:lineRule="auto"/>
        <w:jc w:val="both"/>
        <w:rPr>
          <w:rFonts w:ascii="Times New Roman" w:hAnsi="Times New Roman" w:cs="Times New Roman"/>
          <w:color w:val="212121"/>
          <w:sz w:val="24"/>
          <w:szCs w:val="24"/>
          <w:shd w:val="clear" w:color="auto" w:fill="FFFFFF"/>
        </w:rPr>
      </w:pPr>
      <w:r w:rsidRPr="00C3775D">
        <w:rPr>
          <w:rFonts w:ascii="Times New Roman" w:hAnsi="Times New Roman" w:cs="Times New Roman"/>
          <w:sz w:val="24"/>
          <w:szCs w:val="24"/>
        </w:rPr>
        <w:t>Clinical Laboratory Standards Institute (CLSI) (2021) Performance standards for antimicrobial susceptibility testing, 31</w:t>
      </w:r>
      <w:proofErr w:type="spellStart"/>
      <w:r w:rsidRPr="00C3775D">
        <w:rPr>
          <w:rFonts w:ascii="Times New Roman" w:hAnsi="Times New Roman" w:cs="Times New Roman"/>
          <w:sz w:val="24"/>
          <w:szCs w:val="24"/>
          <w:lang w:val="en-GB"/>
        </w:rPr>
        <w:t>st</w:t>
      </w:r>
      <w:proofErr w:type="spellEnd"/>
      <w:r w:rsidRPr="00C3775D">
        <w:rPr>
          <w:rFonts w:ascii="Times New Roman" w:hAnsi="Times New Roman" w:cs="Times New Roman"/>
          <w:sz w:val="24"/>
          <w:szCs w:val="24"/>
        </w:rPr>
        <w:t xml:space="preserve"> ed. https://clsi.org/about/press-releases/clsi-publishes-m100-performance-standards-for-antimicrobial-susceptibility-testing-31st-edition</w:t>
      </w:r>
    </w:p>
    <w:p w14:paraId="0B8399A9" w14:textId="77777777" w:rsidR="00113025" w:rsidRPr="00C00110" w:rsidRDefault="00113025" w:rsidP="00113025">
      <w:pPr>
        <w:spacing w:after="0" w:line="360" w:lineRule="auto"/>
        <w:jc w:val="both"/>
        <w:rPr>
          <w:rFonts w:ascii="Times New Roman" w:eastAsia="Times New Roman" w:hAnsi="Times New Roman" w:cs="Times New Roman"/>
          <w:sz w:val="24"/>
          <w:szCs w:val="24"/>
        </w:rPr>
      </w:pPr>
      <w:r w:rsidRPr="00C00110">
        <w:rPr>
          <w:rFonts w:ascii="Times New Roman" w:eastAsia="Times New Roman" w:hAnsi="Times New Roman" w:cs="Times New Roman"/>
          <w:sz w:val="24"/>
          <w:szCs w:val="24"/>
        </w:rPr>
        <w:t xml:space="preserve">Devi, N. S., Mythili, R., Cherian, T., </w:t>
      </w:r>
      <w:proofErr w:type="spellStart"/>
      <w:r w:rsidRPr="00C00110">
        <w:rPr>
          <w:rFonts w:ascii="Times New Roman" w:eastAsia="Times New Roman" w:hAnsi="Times New Roman" w:cs="Times New Roman"/>
          <w:sz w:val="24"/>
          <w:szCs w:val="24"/>
        </w:rPr>
        <w:t>Dineshkumar</w:t>
      </w:r>
      <w:proofErr w:type="spellEnd"/>
      <w:r w:rsidRPr="00C00110">
        <w:rPr>
          <w:rFonts w:ascii="Times New Roman" w:eastAsia="Times New Roman" w:hAnsi="Times New Roman" w:cs="Times New Roman"/>
          <w:sz w:val="24"/>
          <w:szCs w:val="24"/>
        </w:rPr>
        <w:t xml:space="preserve">, R., Sivaraman, G., Jayakumar, R., </w:t>
      </w:r>
      <w:proofErr w:type="spellStart"/>
      <w:r w:rsidRPr="00C00110">
        <w:rPr>
          <w:rFonts w:ascii="Times New Roman" w:eastAsia="Times New Roman" w:hAnsi="Times New Roman" w:cs="Times New Roman"/>
          <w:sz w:val="24"/>
          <w:szCs w:val="24"/>
        </w:rPr>
        <w:t>Prathaban</w:t>
      </w:r>
      <w:proofErr w:type="spellEnd"/>
      <w:r w:rsidRPr="00C00110">
        <w:rPr>
          <w:rFonts w:ascii="Times New Roman" w:eastAsia="Times New Roman" w:hAnsi="Times New Roman" w:cs="Times New Roman"/>
          <w:sz w:val="24"/>
          <w:szCs w:val="24"/>
        </w:rPr>
        <w:t xml:space="preserve">, M., Duraimurugan, M., Chandrasekar, V., &amp; </w:t>
      </w:r>
      <w:proofErr w:type="spellStart"/>
      <w:r w:rsidRPr="00C00110">
        <w:rPr>
          <w:rFonts w:ascii="Times New Roman" w:eastAsia="Times New Roman" w:hAnsi="Times New Roman" w:cs="Times New Roman"/>
          <w:sz w:val="24"/>
          <w:szCs w:val="24"/>
        </w:rPr>
        <w:t>Peijnenburg</w:t>
      </w:r>
      <w:proofErr w:type="spellEnd"/>
      <w:r w:rsidRPr="00C00110">
        <w:rPr>
          <w:rFonts w:ascii="Times New Roman" w:eastAsia="Times New Roman" w:hAnsi="Times New Roman" w:cs="Times New Roman"/>
          <w:sz w:val="24"/>
          <w:szCs w:val="24"/>
        </w:rPr>
        <w:t xml:space="preserve">, W. J. (2024). Overview of antimicrobial resistance and mechanisms: The relative status of the past and current. </w:t>
      </w:r>
      <w:r w:rsidRPr="00C00110">
        <w:rPr>
          <w:rFonts w:ascii="Times New Roman" w:eastAsia="Times New Roman" w:hAnsi="Times New Roman" w:cs="Times New Roman"/>
          <w:i/>
          <w:iCs/>
          <w:sz w:val="24"/>
          <w:szCs w:val="24"/>
        </w:rPr>
        <w:t>The Microbe</w:t>
      </w:r>
      <w:r w:rsidRPr="00C00110">
        <w:rPr>
          <w:rFonts w:ascii="Times New Roman" w:eastAsia="Times New Roman" w:hAnsi="Times New Roman" w:cs="Times New Roman"/>
          <w:sz w:val="24"/>
          <w:szCs w:val="24"/>
        </w:rPr>
        <w:t xml:space="preserve">, </w:t>
      </w:r>
      <w:r w:rsidRPr="00C00110">
        <w:rPr>
          <w:rFonts w:ascii="Times New Roman" w:eastAsia="Times New Roman" w:hAnsi="Times New Roman" w:cs="Times New Roman"/>
          <w:i/>
          <w:iCs/>
          <w:sz w:val="24"/>
          <w:szCs w:val="24"/>
        </w:rPr>
        <w:t>3</w:t>
      </w:r>
      <w:r w:rsidRPr="00C00110">
        <w:rPr>
          <w:rFonts w:ascii="Times New Roman" w:eastAsia="Times New Roman" w:hAnsi="Times New Roman" w:cs="Times New Roman"/>
          <w:sz w:val="24"/>
          <w:szCs w:val="24"/>
        </w:rPr>
        <w:t>, 100083. https://doi.org/10.1016/j.microb.2024.100083</w:t>
      </w:r>
    </w:p>
    <w:p w14:paraId="52AAAB4E" w14:textId="012A6386" w:rsidR="00113025" w:rsidRDefault="00113025" w:rsidP="00113025">
      <w:pPr>
        <w:spacing w:line="360" w:lineRule="auto"/>
        <w:jc w:val="both"/>
        <w:rPr>
          <w:rStyle w:val="Hyperlink"/>
          <w:rFonts w:ascii="Times New Roman" w:hAnsi="Times New Roman" w:cs="Times New Roman"/>
          <w:sz w:val="24"/>
          <w:szCs w:val="24"/>
          <w:shd w:val="clear" w:color="auto" w:fill="FFFFFF"/>
        </w:rPr>
      </w:pPr>
      <w:r w:rsidRPr="00E63CDB">
        <w:rPr>
          <w:rFonts w:ascii="Times New Roman" w:hAnsi="Times New Roman" w:cs="Times New Roman"/>
          <w:color w:val="1B1B1B"/>
          <w:sz w:val="24"/>
          <w:szCs w:val="24"/>
          <w:shd w:val="clear" w:color="auto" w:fill="FFFFFF"/>
        </w:rPr>
        <w:lastRenderedPageBreak/>
        <w:t>Dirar, M. H., Bilal, N. E., Ibrahim, M. E., &amp; Hamid, M. E. (2020). Prevalence of extended-spectrum β-lactamase (ESBL) and molecular detection of </w:t>
      </w:r>
      <w:proofErr w:type="spellStart"/>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TEM</w:t>
      </w:r>
      <w:proofErr w:type="spellEnd"/>
      <w:r w:rsidRPr="00E63CDB">
        <w:rPr>
          <w:rFonts w:ascii="Times New Roman" w:hAnsi="Times New Roman" w:cs="Times New Roman"/>
          <w:color w:val="1B1B1B"/>
          <w:sz w:val="24"/>
          <w:szCs w:val="24"/>
          <w:shd w:val="clear" w:color="auto" w:fill="FFFFFF"/>
        </w:rPr>
        <w:t>, </w:t>
      </w:r>
      <w:proofErr w:type="spellStart"/>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SHV</w:t>
      </w:r>
      <w:proofErr w:type="spellEnd"/>
      <w:r w:rsidRPr="00E63CDB">
        <w:rPr>
          <w:rFonts w:ascii="Times New Roman" w:hAnsi="Times New Roman" w:cs="Times New Roman"/>
          <w:color w:val="1B1B1B"/>
          <w:sz w:val="24"/>
          <w:szCs w:val="24"/>
          <w:shd w:val="clear" w:color="auto" w:fill="FFFFFF"/>
        </w:rPr>
        <w:t xml:space="preserve"> and </w:t>
      </w:r>
      <w:proofErr w:type="spellStart"/>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CTX</w:t>
      </w:r>
      <w:proofErr w:type="spellEnd"/>
      <w:r w:rsidRPr="00E63CDB">
        <w:rPr>
          <w:rFonts w:ascii="Times New Roman" w:hAnsi="Times New Roman" w:cs="Times New Roman"/>
          <w:color w:val="1B1B1B"/>
          <w:sz w:val="24"/>
          <w:szCs w:val="24"/>
          <w:shd w:val="clear" w:color="auto" w:fill="FFFFFF"/>
        </w:rPr>
        <w:t>-M genotypes among </w:t>
      </w:r>
      <w:r w:rsidRPr="00E63CDB">
        <w:rPr>
          <w:rFonts w:ascii="Times New Roman" w:hAnsi="Times New Roman" w:cs="Times New Roman"/>
          <w:i/>
          <w:iCs/>
          <w:color w:val="1B1B1B"/>
          <w:sz w:val="24"/>
          <w:szCs w:val="24"/>
          <w:shd w:val="clear" w:color="auto" w:fill="FFFFFF"/>
        </w:rPr>
        <w:t>Enterobacteriaceae</w:t>
      </w:r>
      <w:r w:rsidRPr="00E63CDB">
        <w:rPr>
          <w:rFonts w:ascii="Times New Roman" w:hAnsi="Times New Roman" w:cs="Times New Roman"/>
          <w:color w:val="1B1B1B"/>
          <w:sz w:val="24"/>
          <w:szCs w:val="24"/>
          <w:shd w:val="clear" w:color="auto" w:fill="FFFFFF"/>
        </w:rPr>
        <w:t> isolates from patients in Khartoum, Sudan. </w:t>
      </w:r>
      <w:r w:rsidRPr="00E63CDB">
        <w:rPr>
          <w:rFonts w:ascii="Times New Roman" w:hAnsi="Times New Roman" w:cs="Times New Roman"/>
          <w:i/>
          <w:iCs/>
          <w:color w:val="1B1B1B"/>
          <w:sz w:val="24"/>
          <w:szCs w:val="24"/>
          <w:shd w:val="clear" w:color="auto" w:fill="FFFFFF"/>
        </w:rPr>
        <w:t>The Pan African medical journal</w:t>
      </w:r>
      <w:r w:rsidRPr="00E63CDB">
        <w:rPr>
          <w:rFonts w:ascii="Times New Roman" w:hAnsi="Times New Roman" w:cs="Times New Roman"/>
          <w:color w:val="1B1B1B"/>
          <w:sz w:val="24"/>
          <w:szCs w:val="24"/>
          <w:shd w:val="clear" w:color="auto" w:fill="FFFFFF"/>
        </w:rPr>
        <w:t>, </w:t>
      </w:r>
      <w:r w:rsidRPr="00E63CDB">
        <w:rPr>
          <w:rFonts w:ascii="Times New Roman" w:hAnsi="Times New Roman" w:cs="Times New Roman"/>
          <w:i/>
          <w:iCs/>
          <w:color w:val="1B1B1B"/>
          <w:sz w:val="24"/>
          <w:szCs w:val="24"/>
          <w:shd w:val="clear" w:color="auto" w:fill="FFFFFF"/>
        </w:rPr>
        <w:t>37</w:t>
      </w:r>
      <w:r w:rsidRPr="00E63CDB">
        <w:rPr>
          <w:rFonts w:ascii="Times New Roman" w:hAnsi="Times New Roman" w:cs="Times New Roman"/>
          <w:color w:val="1B1B1B"/>
          <w:sz w:val="24"/>
          <w:szCs w:val="24"/>
          <w:shd w:val="clear" w:color="auto" w:fill="FFFFFF"/>
        </w:rPr>
        <w:t xml:space="preserve">, 213. </w:t>
      </w:r>
      <w:hyperlink r:id="rId19" w:history="1">
        <w:r w:rsidRPr="00E50CA2">
          <w:rPr>
            <w:rStyle w:val="Hyperlink"/>
            <w:rFonts w:ascii="Times New Roman" w:hAnsi="Times New Roman" w:cs="Times New Roman"/>
            <w:sz w:val="24"/>
            <w:szCs w:val="24"/>
            <w:shd w:val="clear" w:color="auto" w:fill="FFFFFF"/>
          </w:rPr>
          <w:t>https://doi.org/10.11604/pamj.2020.37.213.24988</w:t>
        </w:r>
      </w:hyperlink>
    </w:p>
    <w:p w14:paraId="5238AA79" w14:textId="113E8DC9" w:rsidR="0029372C" w:rsidRPr="0029372C" w:rsidRDefault="0029372C" w:rsidP="0029372C">
      <w:pPr>
        <w:pStyle w:val="NormalWeb"/>
        <w:spacing w:before="0" w:beforeAutospacing="0" w:after="0" w:afterAutospacing="0" w:line="360" w:lineRule="auto"/>
        <w:jc w:val="both"/>
      </w:pPr>
      <w:bookmarkStart w:id="17" w:name="_Hlk205640658"/>
      <w:r w:rsidRPr="00460E39">
        <w:t>El-</w:t>
      </w:r>
      <w:proofErr w:type="spellStart"/>
      <w:r w:rsidRPr="00460E39">
        <w:t>Sherbiny</w:t>
      </w:r>
      <w:bookmarkEnd w:id="17"/>
      <w:proofErr w:type="spellEnd"/>
      <w:r w:rsidRPr="00460E39">
        <w:t xml:space="preserve">, G., Sadek, M., Halim, M., &amp; Fouda, A. (2021). Detection of </w:t>
      </w:r>
      <w:proofErr w:type="spellStart"/>
      <w:r w:rsidRPr="00460E39">
        <w:t>blaTEM</w:t>
      </w:r>
      <w:proofErr w:type="spellEnd"/>
      <w:r w:rsidRPr="00460E39">
        <w:t xml:space="preserve">, </w:t>
      </w:r>
      <w:proofErr w:type="spellStart"/>
      <w:r w:rsidRPr="00460E39">
        <w:t>blaSHV</w:t>
      </w:r>
      <w:proofErr w:type="spellEnd"/>
      <w:r w:rsidRPr="00460E39">
        <w:t xml:space="preserve">, and </w:t>
      </w:r>
      <w:proofErr w:type="spellStart"/>
      <w:r w:rsidRPr="00460E39">
        <w:t>blaCTX</w:t>
      </w:r>
      <w:proofErr w:type="spellEnd"/>
      <w:r w:rsidRPr="00460E39">
        <w:t xml:space="preserve">-M genes among the Extended-Spectrum β-Lactamases (ESβLs) producing Enterobacteriaceae isolated from hospital-acquired infections and community in Egypt. </w:t>
      </w:r>
      <w:r w:rsidRPr="00460E39">
        <w:rPr>
          <w:i/>
          <w:iCs/>
        </w:rPr>
        <w:t>Al-Azhar International Medical Journal /Al-Azhar International Medical Journal</w:t>
      </w:r>
      <w:r w:rsidRPr="00460E39">
        <w:t xml:space="preserve">, </w:t>
      </w:r>
      <w:r w:rsidRPr="00460E39">
        <w:rPr>
          <w:i/>
          <w:iCs/>
        </w:rPr>
        <w:t>0</w:t>
      </w:r>
      <w:r w:rsidRPr="00460E39">
        <w:t xml:space="preserve">(0), 0. </w:t>
      </w:r>
      <w:hyperlink r:id="rId20" w:history="1">
        <w:r w:rsidRPr="00726B70">
          <w:rPr>
            <w:rStyle w:val="Hyperlink"/>
          </w:rPr>
          <w:t>https://doi.org/10.21608/aimj.2021.61624.1412</w:t>
        </w:r>
      </w:hyperlink>
    </w:p>
    <w:p w14:paraId="787AB10A" w14:textId="77777777" w:rsidR="00113025" w:rsidRPr="00ED7185" w:rsidRDefault="00113025" w:rsidP="00113025">
      <w:pPr>
        <w:spacing w:line="360" w:lineRule="auto"/>
        <w:jc w:val="both"/>
        <w:rPr>
          <w:rFonts w:ascii="Times New Roman" w:hAnsi="Times New Roman"/>
          <w:color w:val="000000" w:themeColor="text1"/>
          <w:sz w:val="25"/>
          <w:szCs w:val="25"/>
        </w:rPr>
      </w:pPr>
      <w:r w:rsidRPr="00ED7185">
        <w:rPr>
          <w:rFonts w:ascii="Times New Roman" w:hAnsi="Times New Roman"/>
          <w:color w:val="000000" w:themeColor="text1"/>
          <w:sz w:val="25"/>
          <w:szCs w:val="25"/>
        </w:rPr>
        <w:t xml:space="preserve">Enyinnaya, S., </w:t>
      </w:r>
      <w:proofErr w:type="spellStart"/>
      <w:r w:rsidRPr="00ED7185">
        <w:rPr>
          <w:rFonts w:ascii="Times New Roman" w:hAnsi="Times New Roman"/>
          <w:color w:val="000000" w:themeColor="text1"/>
          <w:sz w:val="25"/>
          <w:szCs w:val="25"/>
        </w:rPr>
        <w:t>Iregbu</w:t>
      </w:r>
      <w:proofErr w:type="spellEnd"/>
      <w:r w:rsidRPr="00ED7185">
        <w:rPr>
          <w:rFonts w:ascii="Times New Roman" w:hAnsi="Times New Roman"/>
          <w:color w:val="000000" w:themeColor="text1"/>
          <w:sz w:val="25"/>
          <w:szCs w:val="25"/>
        </w:rPr>
        <w:t xml:space="preserve">, K., </w:t>
      </w:r>
      <w:proofErr w:type="spellStart"/>
      <w:r w:rsidRPr="00ED7185">
        <w:rPr>
          <w:rFonts w:ascii="Times New Roman" w:hAnsi="Times New Roman"/>
          <w:color w:val="000000" w:themeColor="text1"/>
          <w:sz w:val="25"/>
          <w:szCs w:val="25"/>
        </w:rPr>
        <w:t>Uwaezuoke</w:t>
      </w:r>
      <w:proofErr w:type="spellEnd"/>
      <w:r w:rsidRPr="00ED7185">
        <w:rPr>
          <w:rFonts w:ascii="Times New Roman" w:hAnsi="Times New Roman"/>
          <w:color w:val="000000" w:themeColor="text1"/>
          <w:sz w:val="25"/>
          <w:szCs w:val="25"/>
        </w:rPr>
        <w:t>, N., Abdullahi, N. &amp; Lawson, S. (2021). Molecular Detection and Antibiotic Susceptibility Profile of ESBL-producing Klebsiella pneumoniae Isolates in a Central Nigerian Tertiary Hospital. Greener Journal of Biological Sciences. 11. 181-186.</w:t>
      </w:r>
    </w:p>
    <w:p w14:paraId="15E6C771" w14:textId="77777777" w:rsidR="00113025" w:rsidRDefault="00113025" w:rsidP="00113025">
      <w:pPr>
        <w:pStyle w:val="NormalWeb"/>
        <w:spacing w:before="0" w:beforeAutospacing="0" w:after="0" w:afterAutospacing="0" w:line="360" w:lineRule="auto"/>
        <w:jc w:val="both"/>
        <w:rPr>
          <w:rStyle w:val="url"/>
        </w:rPr>
      </w:pPr>
      <w:r>
        <w:t xml:space="preserve">Ghosh, S. K., </w:t>
      </w:r>
      <w:r w:rsidRPr="00ED7185">
        <w:rPr>
          <w:color w:val="000000" w:themeColor="text1"/>
          <w:sz w:val="25"/>
          <w:szCs w:val="25"/>
        </w:rPr>
        <w:t>Santosh, K</w:t>
      </w:r>
      <w:r>
        <w:rPr>
          <w:color w:val="000000" w:themeColor="text1"/>
          <w:sz w:val="25"/>
          <w:szCs w:val="25"/>
        </w:rPr>
        <w:t>.,</w:t>
      </w:r>
      <w:r w:rsidRPr="00ED7185">
        <w:rPr>
          <w:color w:val="000000" w:themeColor="text1"/>
          <w:sz w:val="25"/>
          <w:szCs w:val="25"/>
        </w:rPr>
        <w:t xml:space="preserve"> Saha, S</w:t>
      </w:r>
      <w:r>
        <w:rPr>
          <w:color w:val="000000" w:themeColor="text1"/>
          <w:sz w:val="25"/>
          <w:szCs w:val="25"/>
        </w:rPr>
        <w:t xml:space="preserve">., </w:t>
      </w:r>
      <w:r w:rsidRPr="00ED7185">
        <w:rPr>
          <w:color w:val="000000" w:themeColor="text1"/>
          <w:sz w:val="25"/>
          <w:szCs w:val="25"/>
        </w:rPr>
        <w:t>Islam, M</w:t>
      </w:r>
      <w:r>
        <w:rPr>
          <w:color w:val="000000" w:themeColor="text1"/>
          <w:sz w:val="25"/>
          <w:szCs w:val="25"/>
        </w:rPr>
        <w:t xml:space="preserve">., </w:t>
      </w:r>
      <w:r w:rsidRPr="00ED7185">
        <w:rPr>
          <w:color w:val="000000" w:themeColor="text1"/>
          <w:sz w:val="25"/>
          <w:szCs w:val="25"/>
        </w:rPr>
        <w:t>Susanta, D</w:t>
      </w:r>
      <w:r>
        <w:rPr>
          <w:color w:val="000000" w:themeColor="text1"/>
          <w:sz w:val="25"/>
          <w:szCs w:val="25"/>
        </w:rPr>
        <w:t>.,</w:t>
      </w:r>
      <w:r w:rsidRPr="00ED7185">
        <w:rPr>
          <w:color w:val="000000" w:themeColor="text1"/>
          <w:sz w:val="25"/>
          <w:szCs w:val="25"/>
        </w:rPr>
        <w:t xml:space="preserve"> &amp; Ghosh, K</w:t>
      </w:r>
      <w:r>
        <w:rPr>
          <w:color w:val="000000" w:themeColor="text1"/>
          <w:sz w:val="25"/>
          <w:szCs w:val="25"/>
        </w:rPr>
        <w:t xml:space="preserve">. </w:t>
      </w:r>
      <w:r>
        <w:t xml:space="preserve">(2020). </w:t>
      </w:r>
      <w:proofErr w:type="spellStart"/>
      <w:r>
        <w:t>Etioclinical</w:t>
      </w:r>
      <w:proofErr w:type="spellEnd"/>
      <w:r>
        <w:t xml:space="preserve"> profile of urinary tract infection in children. </w:t>
      </w:r>
      <w:r>
        <w:rPr>
          <w:i/>
          <w:iCs/>
        </w:rPr>
        <w:t>Journal of Medical Science and Clinical Research</w:t>
      </w:r>
      <w:r>
        <w:t xml:space="preserve">, </w:t>
      </w:r>
      <w:r>
        <w:rPr>
          <w:i/>
          <w:iCs/>
        </w:rPr>
        <w:t>08</w:t>
      </w:r>
      <w:r>
        <w:t xml:space="preserve">(04). </w:t>
      </w:r>
      <w:hyperlink r:id="rId21" w:history="1">
        <w:r w:rsidRPr="00E50CA2">
          <w:rPr>
            <w:rStyle w:val="Hyperlink"/>
          </w:rPr>
          <w:t>https://doi.org/10.18535/jmscr/v8i4.35</w:t>
        </w:r>
      </w:hyperlink>
    </w:p>
    <w:p w14:paraId="517E08CD"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1B70B8">
        <w:rPr>
          <w:rFonts w:ascii="Times New Roman" w:hAnsi="Times New Roman" w:cs="Times New Roman"/>
          <w:color w:val="212121"/>
          <w:sz w:val="24"/>
          <w:szCs w:val="24"/>
          <w:shd w:val="clear" w:color="auto" w:fill="FFFFFF"/>
        </w:rPr>
        <w:t xml:space="preserve">Gorrie, C. L., Mirčeta, M., Wick, R. R., Judd, L. M., Lam, M. M. C., </w:t>
      </w:r>
      <w:proofErr w:type="spellStart"/>
      <w:r w:rsidRPr="001B70B8">
        <w:rPr>
          <w:rFonts w:ascii="Times New Roman" w:hAnsi="Times New Roman" w:cs="Times New Roman"/>
          <w:color w:val="212121"/>
          <w:sz w:val="24"/>
          <w:szCs w:val="24"/>
          <w:shd w:val="clear" w:color="auto" w:fill="FFFFFF"/>
        </w:rPr>
        <w:t>Gomi</w:t>
      </w:r>
      <w:proofErr w:type="spellEnd"/>
      <w:r w:rsidRPr="001B70B8">
        <w:rPr>
          <w:rFonts w:ascii="Times New Roman" w:hAnsi="Times New Roman" w:cs="Times New Roman"/>
          <w:color w:val="212121"/>
          <w:sz w:val="24"/>
          <w:szCs w:val="24"/>
          <w:shd w:val="clear" w:color="auto" w:fill="FFFFFF"/>
        </w:rPr>
        <w:t>, R. &amp; Abbott, I. J. et al.  (2022). Genomic dissection of Klebsiella pneumoniae infections in hospital patients reveals insights into an opportunistic pathogen. </w:t>
      </w:r>
      <w:r w:rsidRPr="001B70B8">
        <w:rPr>
          <w:rFonts w:ascii="Times New Roman" w:hAnsi="Times New Roman" w:cs="Times New Roman"/>
          <w:i/>
          <w:iCs/>
          <w:color w:val="212121"/>
          <w:sz w:val="24"/>
          <w:szCs w:val="24"/>
          <w:shd w:val="clear" w:color="auto" w:fill="FFFFFF"/>
        </w:rPr>
        <w:t>Nature communications</w:t>
      </w:r>
      <w:r w:rsidRPr="001B70B8">
        <w:rPr>
          <w:rFonts w:ascii="Times New Roman" w:hAnsi="Times New Roman" w:cs="Times New Roman"/>
          <w:color w:val="212121"/>
          <w:sz w:val="24"/>
          <w:szCs w:val="24"/>
          <w:shd w:val="clear" w:color="auto" w:fill="FFFFFF"/>
        </w:rPr>
        <w:t>, </w:t>
      </w:r>
      <w:r w:rsidRPr="001B70B8">
        <w:rPr>
          <w:rFonts w:ascii="Times New Roman" w:hAnsi="Times New Roman" w:cs="Times New Roman"/>
          <w:i/>
          <w:iCs/>
          <w:color w:val="212121"/>
          <w:sz w:val="24"/>
          <w:szCs w:val="24"/>
          <w:shd w:val="clear" w:color="auto" w:fill="FFFFFF"/>
        </w:rPr>
        <w:t>13</w:t>
      </w:r>
      <w:r w:rsidRPr="001B70B8">
        <w:rPr>
          <w:rFonts w:ascii="Times New Roman" w:hAnsi="Times New Roman" w:cs="Times New Roman"/>
          <w:color w:val="212121"/>
          <w:sz w:val="24"/>
          <w:szCs w:val="24"/>
          <w:shd w:val="clear" w:color="auto" w:fill="FFFFFF"/>
        </w:rPr>
        <w:t xml:space="preserve">(1), 3017. </w:t>
      </w:r>
      <w:hyperlink r:id="rId22" w:history="1">
        <w:r w:rsidRPr="00E50CA2">
          <w:rPr>
            <w:rStyle w:val="Hyperlink"/>
            <w:rFonts w:ascii="Times New Roman" w:hAnsi="Times New Roman" w:cs="Times New Roman"/>
            <w:sz w:val="24"/>
            <w:szCs w:val="24"/>
            <w:shd w:val="clear" w:color="auto" w:fill="FFFFFF"/>
          </w:rPr>
          <w:t>https://doi.org/10.1038/s41467-022-30717-6</w:t>
        </w:r>
      </w:hyperlink>
    </w:p>
    <w:p w14:paraId="6B2476A3" w14:textId="4123C3DF" w:rsidR="00113025" w:rsidRDefault="00113025" w:rsidP="00113025">
      <w:pPr>
        <w:spacing w:line="360" w:lineRule="auto"/>
        <w:jc w:val="both"/>
        <w:rPr>
          <w:rStyle w:val="Hyperlink"/>
          <w:rFonts w:ascii="Times New Roman" w:hAnsi="Times New Roman" w:cs="Times New Roman"/>
          <w:sz w:val="24"/>
          <w:szCs w:val="24"/>
          <w:shd w:val="clear" w:color="auto" w:fill="FFFFFF"/>
        </w:rPr>
      </w:pPr>
      <w:r w:rsidRPr="00C920EC">
        <w:rPr>
          <w:rFonts w:ascii="Times New Roman" w:hAnsi="Times New Roman" w:cs="Times New Roman"/>
          <w:color w:val="1B1B1B"/>
          <w:sz w:val="24"/>
          <w:szCs w:val="24"/>
          <w:shd w:val="clear" w:color="auto" w:fill="FFFFFF"/>
        </w:rPr>
        <w:t xml:space="preserve">Hammoudi Halat, D., &amp; Ayoub </w:t>
      </w:r>
      <w:proofErr w:type="spellStart"/>
      <w:r w:rsidRPr="00C920EC">
        <w:rPr>
          <w:rFonts w:ascii="Times New Roman" w:hAnsi="Times New Roman" w:cs="Times New Roman"/>
          <w:color w:val="1B1B1B"/>
          <w:sz w:val="24"/>
          <w:szCs w:val="24"/>
          <w:shd w:val="clear" w:color="auto" w:fill="FFFFFF"/>
        </w:rPr>
        <w:t>Moubareck</w:t>
      </w:r>
      <w:proofErr w:type="spellEnd"/>
      <w:r w:rsidRPr="00C920EC">
        <w:rPr>
          <w:rFonts w:ascii="Times New Roman" w:hAnsi="Times New Roman" w:cs="Times New Roman"/>
          <w:color w:val="1B1B1B"/>
          <w:sz w:val="24"/>
          <w:szCs w:val="24"/>
          <w:shd w:val="clear" w:color="auto" w:fill="FFFFFF"/>
        </w:rPr>
        <w:t xml:space="preserve">, C. (2020). The Current Burden of </w:t>
      </w:r>
      <w:proofErr w:type="spellStart"/>
      <w:r w:rsidRPr="00C920EC">
        <w:rPr>
          <w:rFonts w:ascii="Times New Roman" w:hAnsi="Times New Roman" w:cs="Times New Roman"/>
          <w:color w:val="1B1B1B"/>
          <w:sz w:val="24"/>
          <w:szCs w:val="24"/>
          <w:shd w:val="clear" w:color="auto" w:fill="FFFFFF"/>
        </w:rPr>
        <w:t>Carbapenemases</w:t>
      </w:r>
      <w:proofErr w:type="spellEnd"/>
      <w:r w:rsidRPr="00C920EC">
        <w:rPr>
          <w:rFonts w:ascii="Times New Roman" w:hAnsi="Times New Roman" w:cs="Times New Roman"/>
          <w:color w:val="1B1B1B"/>
          <w:sz w:val="24"/>
          <w:szCs w:val="24"/>
          <w:shd w:val="clear" w:color="auto" w:fill="FFFFFF"/>
        </w:rPr>
        <w:t>: Review of Significant Properties and Dissemination among Gram-Negative Bacteria. </w:t>
      </w:r>
      <w:r w:rsidRPr="00C920EC">
        <w:rPr>
          <w:rFonts w:ascii="Times New Roman" w:hAnsi="Times New Roman" w:cs="Times New Roman"/>
          <w:i/>
          <w:iCs/>
          <w:color w:val="1B1B1B"/>
          <w:sz w:val="24"/>
          <w:szCs w:val="24"/>
          <w:shd w:val="clear" w:color="auto" w:fill="FFFFFF"/>
        </w:rPr>
        <w:t>Antibiotics (Basel, Switzerland)</w:t>
      </w:r>
      <w:r w:rsidRPr="00C920EC">
        <w:rPr>
          <w:rFonts w:ascii="Times New Roman" w:hAnsi="Times New Roman" w:cs="Times New Roman"/>
          <w:color w:val="1B1B1B"/>
          <w:sz w:val="24"/>
          <w:szCs w:val="24"/>
          <w:shd w:val="clear" w:color="auto" w:fill="FFFFFF"/>
        </w:rPr>
        <w:t>, </w:t>
      </w:r>
      <w:r w:rsidRPr="00C920EC">
        <w:rPr>
          <w:rFonts w:ascii="Times New Roman" w:hAnsi="Times New Roman" w:cs="Times New Roman"/>
          <w:i/>
          <w:iCs/>
          <w:color w:val="1B1B1B"/>
          <w:sz w:val="24"/>
          <w:szCs w:val="24"/>
          <w:shd w:val="clear" w:color="auto" w:fill="FFFFFF"/>
        </w:rPr>
        <w:t>9</w:t>
      </w:r>
      <w:r w:rsidRPr="00C920EC">
        <w:rPr>
          <w:rFonts w:ascii="Times New Roman" w:hAnsi="Times New Roman" w:cs="Times New Roman"/>
          <w:color w:val="1B1B1B"/>
          <w:sz w:val="24"/>
          <w:szCs w:val="24"/>
          <w:shd w:val="clear" w:color="auto" w:fill="FFFFFF"/>
        </w:rPr>
        <w:t xml:space="preserve">(4), 186. </w:t>
      </w:r>
      <w:hyperlink r:id="rId23" w:history="1">
        <w:r w:rsidRPr="00E50CA2">
          <w:rPr>
            <w:rStyle w:val="Hyperlink"/>
            <w:rFonts w:ascii="Times New Roman" w:hAnsi="Times New Roman" w:cs="Times New Roman"/>
            <w:sz w:val="24"/>
            <w:szCs w:val="24"/>
            <w:shd w:val="clear" w:color="auto" w:fill="FFFFFF"/>
          </w:rPr>
          <w:t>https://doi.org/10.3390/antibiotics9040186</w:t>
        </w:r>
      </w:hyperlink>
    </w:p>
    <w:p w14:paraId="5F8A299C" w14:textId="77777777" w:rsidR="003D3A3D" w:rsidRDefault="003D3A3D" w:rsidP="003D3A3D">
      <w:pPr>
        <w:pStyle w:val="NormalWeb"/>
        <w:spacing w:after="200" w:afterAutospacing="0" w:line="360" w:lineRule="auto"/>
        <w:jc w:val="both"/>
        <w:rPr>
          <w:sz w:val="25"/>
          <w:szCs w:val="25"/>
        </w:rPr>
      </w:pPr>
      <w:r w:rsidRPr="00F32881">
        <w:rPr>
          <w:color w:val="212121"/>
          <w:shd w:val="clear" w:color="auto" w:fill="FFFFFF"/>
        </w:rPr>
        <w:t>Hijazi, S. M., Fawzi, M. A., Ali, F. M., &amp; Abd El Galil, K. H. (2016). Multidrug-resistant ESBL-producing Enterobacteriaceae and associated risk factors in community infants in Lebanon. </w:t>
      </w:r>
      <w:r w:rsidRPr="00F32881">
        <w:rPr>
          <w:i/>
          <w:iCs/>
          <w:color w:val="212121"/>
          <w:shd w:val="clear" w:color="auto" w:fill="FFFFFF"/>
        </w:rPr>
        <w:t>Journal of infection in developing countries</w:t>
      </w:r>
      <w:r w:rsidRPr="00F32881">
        <w:rPr>
          <w:color w:val="212121"/>
          <w:shd w:val="clear" w:color="auto" w:fill="FFFFFF"/>
        </w:rPr>
        <w:t>, </w:t>
      </w:r>
      <w:r w:rsidRPr="00F32881">
        <w:rPr>
          <w:i/>
          <w:iCs/>
          <w:color w:val="212121"/>
          <w:shd w:val="clear" w:color="auto" w:fill="FFFFFF"/>
        </w:rPr>
        <w:t>10</w:t>
      </w:r>
      <w:r w:rsidRPr="00F32881">
        <w:rPr>
          <w:color w:val="212121"/>
          <w:shd w:val="clear" w:color="auto" w:fill="FFFFFF"/>
        </w:rPr>
        <w:t xml:space="preserve">(9), 947–955. </w:t>
      </w:r>
      <w:hyperlink r:id="rId24" w:history="1">
        <w:r w:rsidRPr="002429D0">
          <w:rPr>
            <w:rStyle w:val="Hyperlink"/>
            <w:shd w:val="clear" w:color="auto" w:fill="FFFFFF"/>
          </w:rPr>
          <w:t>https://doi.org/10.3855/jidc.7593</w:t>
        </w:r>
      </w:hyperlink>
    </w:p>
    <w:p w14:paraId="70E84712" w14:textId="77777777" w:rsidR="00113025" w:rsidRPr="00C3775D" w:rsidRDefault="00113025" w:rsidP="00113025">
      <w:pPr>
        <w:spacing w:line="360" w:lineRule="auto"/>
        <w:jc w:val="both"/>
        <w:rPr>
          <w:rFonts w:ascii="Times New Roman" w:hAnsi="Times New Roman" w:cs="Times New Roman"/>
          <w:color w:val="1B1B1B"/>
          <w:sz w:val="24"/>
          <w:szCs w:val="24"/>
          <w:shd w:val="clear" w:color="auto" w:fill="FFFFFF"/>
        </w:rPr>
      </w:pPr>
      <w:bookmarkStart w:id="18" w:name="_Hlk196588003"/>
      <w:r w:rsidRPr="00C3775D">
        <w:rPr>
          <w:rFonts w:ascii="Times New Roman" w:hAnsi="Times New Roman" w:cs="Times New Roman"/>
          <w:color w:val="1B1B1B"/>
          <w:sz w:val="24"/>
          <w:szCs w:val="24"/>
          <w:shd w:val="clear" w:color="auto" w:fill="FFFFFF"/>
        </w:rPr>
        <w:lastRenderedPageBreak/>
        <w:t>Husna</w:t>
      </w:r>
      <w:bookmarkEnd w:id="18"/>
      <w:r w:rsidRPr="00C3775D">
        <w:rPr>
          <w:rFonts w:ascii="Times New Roman" w:hAnsi="Times New Roman" w:cs="Times New Roman"/>
          <w:color w:val="1B1B1B"/>
          <w:sz w:val="24"/>
          <w:szCs w:val="24"/>
          <w:shd w:val="clear" w:color="auto" w:fill="FFFFFF"/>
        </w:rPr>
        <w:t xml:space="preserve">, A., Rahman, M. M., </w:t>
      </w:r>
      <w:proofErr w:type="spellStart"/>
      <w:r w:rsidRPr="00C3775D">
        <w:rPr>
          <w:rFonts w:ascii="Times New Roman" w:hAnsi="Times New Roman" w:cs="Times New Roman"/>
          <w:color w:val="1B1B1B"/>
          <w:sz w:val="24"/>
          <w:szCs w:val="24"/>
          <w:shd w:val="clear" w:color="auto" w:fill="FFFFFF"/>
        </w:rPr>
        <w:t>Badruzzaman</w:t>
      </w:r>
      <w:proofErr w:type="spellEnd"/>
      <w:r w:rsidRPr="00C3775D">
        <w:rPr>
          <w:rFonts w:ascii="Times New Roman" w:hAnsi="Times New Roman" w:cs="Times New Roman"/>
          <w:color w:val="1B1B1B"/>
          <w:sz w:val="24"/>
          <w:szCs w:val="24"/>
          <w:shd w:val="clear" w:color="auto" w:fill="FFFFFF"/>
        </w:rPr>
        <w:t>, A. T. M., Sikder, M. H., Islam, M. R., Rahman, M. T., Alam, J., &amp; Ashour, H. M. (2023). Extended-Spectrum β-Lactamases (ESBL): Challenges and Opportunities. </w:t>
      </w:r>
      <w:r w:rsidRPr="00C3775D">
        <w:rPr>
          <w:rFonts w:ascii="Times New Roman" w:hAnsi="Times New Roman" w:cs="Times New Roman"/>
          <w:i/>
          <w:iCs/>
          <w:color w:val="1B1B1B"/>
          <w:sz w:val="24"/>
          <w:szCs w:val="24"/>
          <w:shd w:val="clear" w:color="auto" w:fill="FFFFFF"/>
        </w:rPr>
        <w:t>Biomedicines</w:t>
      </w:r>
      <w:r w:rsidRPr="00C3775D">
        <w:rPr>
          <w:rFonts w:ascii="Times New Roman" w:hAnsi="Times New Roman" w:cs="Times New Roman"/>
          <w:color w:val="1B1B1B"/>
          <w:sz w:val="24"/>
          <w:szCs w:val="24"/>
          <w:shd w:val="clear" w:color="auto" w:fill="FFFFFF"/>
        </w:rPr>
        <w:t>, </w:t>
      </w:r>
      <w:r w:rsidRPr="00C3775D">
        <w:rPr>
          <w:rFonts w:ascii="Times New Roman" w:hAnsi="Times New Roman" w:cs="Times New Roman"/>
          <w:i/>
          <w:iCs/>
          <w:color w:val="1B1B1B"/>
          <w:sz w:val="24"/>
          <w:szCs w:val="24"/>
          <w:shd w:val="clear" w:color="auto" w:fill="FFFFFF"/>
        </w:rPr>
        <w:t>11</w:t>
      </w:r>
      <w:r w:rsidRPr="00C3775D">
        <w:rPr>
          <w:rFonts w:ascii="Times New Roman" w:hAnsi="Times New Roman" w:cs="Times New Roman"/>
          <w:color w:val="1B1B1B"/>
          <w:sz w:val="24"/>
          <w:szCs w:val="24"/>
          <w:shd w:val="clear" w:color="auto" w:fill="FFFFFF"/>
        </w:rPr>
        <w:t xml:space="preserve">(11), 2937. </w:t>
      </w:r>
      <w:hyperlink r:id="rId25" w:history="1">
        <w:r w:rsidRPr="00C3775D">
          <w:rPr>
            <w:rStyle w:val="Hyperlink"/>
            <w:rFonts w:ascii="Times New Roman" w:hAnsi="Times New Roman" w:cs="Times New Roman"/>
            <w:sz w:val="24"/>
            <w:szCs w:val="24"/>
            <w:shd w:val="clear" w:color="auto" w:fill="FFFFFF"/>
          </w:rPr>
          <w:t>https://doi.org/10.3390/biomedicines11112937</w:t>
        </w:r>
      </w:hyperlink>
    </w:p>
    <w:p w14:paraId="19FB611F" w14:textId="0B7C476B" w:rsidR="00113025" w:rsidRPr="00C00110" w:rsidRDefault="00113025" w:rsidP="00113025">
      <w:pPr>
        <w:spacing w:after="0" w:line="360" w:lineRule="auto"/>
        <w:jc w:val="both"/>
        <w:rPr>
          <w:rFonts w:ascii="Times New Roman" w:hAnsi="Times New Roman" w:cs="Times New Roman"/>
          <w:sz w:val="24"/>
          <w:szCs w:val="24"/>
          <w:shd w:val="clear" w:color="auto" w:fill="FFFFFF"/>
        </w:rPr>
      </w:pPr>
      <w:r w:rsidRPr="00C00110">
        <w:rPr>
          <w:rFonts w:ascii="Times New Roman" w:hAnsi="Times New Roman" w:cs="Times New Roman"/>
          <w:sz w:val="24"/>
          <w:szCs w:val="24"/>
          <w:shd w:val="clear" w:color="auto" w:fill="FFFFFF"/>
        </w:rPr>
        <w:t xml:space="preserve">Innocent, I. G., Gowon, A. G., </w:t>
      </w:r>
      <w:proofErr w:type="spellStart"/>
      <w:r w:rsidRPr="00C00110">
        <w:rPr>
          <w:rFonts w:ascii="Times New Roman" w:hAnsi="Times New Roman" w:cs="Times New Roman"/>
          <w:sz w:val="24"/>
          <w:szCs w:val="24"/>
          <w:shd w:val="clear" w:color="auto" w:fill="FFFFFF"/>
        </w:rPr>
        <w:t>Ademah</w:t>
      </w:r>
      <w:proofErr w:type="spellEnd"/>
      <w:r w:rsidRPr="00C00110">
        <w:rPr>
          <w:rFonts w:ascii="Times New Roman" w:hAnsi="Times New Roman" w:cs="Times New Roman"/>
          <w:sz w:val="24"/>
          <w:szCs w:val="24"/>
          <w:shd w:val="clear" w:color="auto" w:fill="FFFFFF"/>
        </w:rPr>
        <w:t xml:space="preserve">, C., </w:t>
      </w:r>
      <w:proofErr w:type="spellStart"/>
      <w:r w:rsidRPr="00C00110">
        <w:rPr>
          <w:rFonts w:ascii="Times New Roman" w:hAnsi="Times New Roman" w:cs="Times New Roman"/>
          <w:sz w:val="24"/>
          <w:szCs w:val="24"/>
          <w:shd w:val="clear" w:color="auto" w:fill="FFFFFF"/>
        </w:rPr>
        <w:t>Agbese</w:t>
      </w:r>
      <w:proofErr w:type="spellEnd"/>
      <w:r w:rsidRPr="00C00110">
        <w:rPr>
          <w:rFonts w:ascii="Times New Roman" w:hAnsi="Times New Roman" w:cs="Times New Roman"/>
          <w:sz w:val="24"/>
          <w:szCs w:val="24"/>
          <w:shd w:val="clear" w:color="auto" w:fill="FFFFFF"/>
        </w:rPr>
        <w:t xml:space="preserve">, J. B., </w:t>
      </w:r>
      <w:proofErr w:type="spellStart"/>
      <w:r w:rsidRPr="00C00110">
        <w:rPr>
          <w:rFonts w:ascii="Times New Roman" w:hAnsi="Times New Roman" w:cs="Times New Roman"/>
          <w:sz w:val="24"/>
          <w:szCs w:val="24"/>
          <w:shd w:val="clear" w:color="auto" w:fill="FFFFFF"/>
        </w:rPr>
        <w:t>Kuleve</w:t>
      </w:r>
      <w:proofErr w:type="spellEnd"/>
      <w:r w:rsidRPr="00C00110">
        <w:rPr>
          <w:rFonts w:ascii="Times New Roman" w:hAnsi="Times New Roman" w:cs="Times New Roman"/>
          <w:sz w:val="24"/>
          <w:szCs w:val="24"/>
          <w:shd w:val="clear" w:color="auto" w:fill="FFFFFF"/>
        </w:rPr>
        <w:t>, M. I., &amp; Jonah, O. I. (2023). Isolation and Antibiotic Sensitivity of Klebsiella pneumoniae among Urinary Tract Infected Patients in Dalhatu Araf Specialist Hospital</w:t>
      </w:r>
      <w:r w:rsidR="00BB0B57">
        <w:rPr>
          <w:rFonts w:ascii="Times New Roman" w:hAnsi="Times New Roman" w:cs="Times New Roman"/>
          <w:sz w:val="24"/>
          <w:szCs w:val="24"/>
          <w:shd w:val="clear" w:color="auto" w:fill="FFFFFF"/>
        </w:rPr>
        <w:t>,</w:t>
      </w:r>
      <w:r w:rsidRPr="00C00110">
        <w:rPr>
          <w:rFonts w:ascii="Times New Roman" w:hAnsi="Times New Roman" w:cs="Times New Roman"/>
          <w:sz w:val="24"/>
          <w:szCs w:val="24"/>
          <w:shd w:val="clear" w:color="auto" w:fill="FFFFFF"/>
        </w:rPr>
        <w:t xml:space="preserve"> Lafia, Nasarawa State</w:t>
      </w:r>
      <w:r w:rsidR="00BB0B57">
        <w:rPr>
          <w:rFonts w:ascii="Times New Roman" w:hAnsi="Times New Roman" w:cs="Times New Roman"/>
          <w:sz w:val="24"/>
          <w:szCs w:val="24"/>
          <w:shd w:val="clear" w:color="auto" w:fill="FFFFFF"/>
        </w:rPr>
        <w:t>,</w:t>
      </w:r>
      <w:r w:rsidRPr="00C00110">
        <w:rPr>
          <w:rFonts w:ascii="Times New Roman" w:hAnsi="Times New Roman" w:cs="Times New Roman"/>
          <w:sz w:val="24"/>
          <w:szCs w:val="24"/>
          <w:shd w:val="clear" w:color="auto" w:fill="FFFFFF"/>
        </w:rPr>
        <w:t xml:space="preserve"> Nigeria. </w:t>
      </w:r>
      <w:r w:rsidRPr="00C00110">
        <w:rPr>
          <w:rFonts w:ascii="Times New Roman" w:hAnsi="Times New Roman" w:cs="Times New Roman"/>
          <w:i/>
          <w:iCs/>
          <w:sz w:val="24"/>
          <w:szCs w:val="24"/>
          <w:shd w:val="clear" w:color="auto" w:fill="FFFFFF"/>
        </w:rPr>
        <w:t>Journal of Advances in Microbiology</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23</w:t>
      </w:r>
      <w:r w:rsidRPr="00C00110">
        <w:rPr>
          <w:rFonts w:ascii="Times New Roman" w:hAnsi="Times New Roman" w:cs="Times New Roman"/>
          <w:sz w:val="24"/>
          <w:szCs w:val="24"/>
          <w:shd w:val="clear" w:color="auto" w:fill="FFFFFF"/>
        </w:rPr>
        <w:t xml:space="preserve">(7), 1–6. </w:t>
      </w:r>
      <w:hyperlink r:id="rId26" w:history="1">
        <w:r w:rsidRPr="00C00110">
          <w:rPr>
            <w:rStyle w:val="Hyperlink"/>
            <w:rFonts w:ascii="Times New Roman" w:hAnsi="Times New Roman" w:cs="Times New Roman"/>
            <w:color w:val="auto"/>
            <w:sz w:val="24"/>
            <w:szCs w:val="24"/>
            <w:shd w:val="clear" w:color="auto" w:fill="FFFFFF"/>
          </w:rPr>
          <w:t>https://doi.org/10.9734/jamb/2023/v23i7731</w:t>
        </w:r>
      </w:hyperlink>
    </w:p>
    <w:p w14:paraId="5BC9A52C" w14:textId="77777777" w:rsidR="00113025" w:rsidRPr="00360F2A" w:rsidRDefault="00113025" w:rsidP="00113025">
      <w:pPr>
        <w:spacing w:line="360" w:lineRule="auto"/>
        <w:jc w:val="both"/>
        <w:rPr>
          <w:rFonts w:ascii="Times New Roman" w:hAnsi="Times New Roman" w:cs="Times New Roman"/>
          <w:color w:val="000000" w:themeColor="text1"/>
          <w:sz w:val="24"/>
          <w:szCs w:val="24"/>
          <w:shd w:val="clear" w:color="auto" w:fill="FFFFFF"/>
        </w:rPr>
      </w:pPr>
      <w:r w:rsidRPr="00360F2A">
        <w:rPr>
          <w:rFonts w:ascii="Times New Roman" w:hAnsi="Times New Roman" w:cs="Times New Roman"/>
          <w:color w:val="212121"/>
          <w:sz w:val="24"/>
          <w:szCs w:val="24"/>
          <w:shd w:val="clear" w:color="auto" w:fill="FFFFFF"/>
        </w:rPr>
        <w:t xml:space="preserve">Jalal, N. A., Al-Ghamdi, A. M., </w:t>
      </w:r>
      <w:proofErr w:type="spellStart"/>
      <w:r w:rsidRPr="00360F2A">
        <w:rPr>
          <w:rFonts w:ascii="Times New Roman" w:hAnsi="Times New Roman" w:cs="Times New Roman"/>
          <w:color w:val="212121"/>
          <w:sz w:val="24"/>
          <w:szCs w:val="24"/>
          <w:shd w:val="clear" w:color="auto" w:fill="FFFFFF"/>
        </w:rPr>
        <w:t>Momenah</w:t>
      </w:r>
      <w:proofErr w:type="spellEnd"/>
      <w:r w:rsidRPr="00360F2A">
        <w:rPr>
          <w:rFonts w:ascii="Times New Roman" w:hAnsi="Times New Roman" w:cs="Times New Roman"/>
          <w:color w:val="212121"/>
          <w:sz w:val="24"/>
          <w:szCs w:val="24"/>
          <w:shd w:val="clear" w:color="auto" w:fill="FFFFFF"/>
        </w:rPr>
        <w:t xml:space="preserve">, A. M., </w:t>
      </w:r>
      <w:proofErr w:type="spellStart"/>
      <w:r w:rsidRPr="00360F2A">
        <w:rPr>
          <w:rFonts w:ascii="Times New Roman" w:hAnsi="Times New Roman" w:cs="Times New Roman"/>
          <w:color w:val="212121"/>
          <w:sz w:val="24"/>
          <w:szCs w:val="24"/>
          <w:shd w:val="clear" w:color="auto" w:fill="FFFFFF"/>
        </w:rPr>
        <w:t>Ashgar</w:t>
      </w:r>
      <w:proofErr w:type="spellEnd"/>
      <w:r w:rsidRPr="00360F2A">
        <w:rPr>
          <w:rFonts w:ascii="Times New Roman" w:hAnsi="Times New Roman" w:cs="Times New Roman"/>
          <w:color w:val="212121"/>
          <w:sz w:val="24"/>
          <w:szCs w:val="24"/>
          <w:shd w:val="clear" w:color="auto" w:fill="FFFFFF"/>
        </w:rPr>
        <w:t xml:space="preserve">, S. S., </w:t>
      </w:r>
      <w:proofErr w:type="spellStart"/>
      <w:r w:rsidRPr="00360F2A">
        <w:rPr>
          <w:rFonts w:ascii="Times New Roman" w:hAnsi="Times New Roman" w:cs="Times New Roman"/>
          <w:color w:val="212121"/>
          <w:sz w:val="24"/>
          <w:szCs w:val="24"/>
          <w:shd w:val="clear" w:color="auto" w:fill="FFFFFF"/>
        </w:rPr>
        <w:t>Bantun</w:t>
      </w:r>
      <w:proofErr w:type="spellEnd"/>
      <w:r w:rsidRPr="00360F2A">
        <w:rPr>
          <w:rFonts w:ascii="Times New Roman" w:hAnsi="Times New Roman" w:cs="Times New Roman"/>
          <w:color w:val="212121"/>
          <w:sz w:val="24"/>
          <w:szCs w:val="24"/>
          <w:shd w:val="clear" w:color="auto" w:fill="FFFFFF"/>
        </w:rPr>
        <w:t xml:space="preserve">, F., </w:t>
      </w:r>
      <w:proofErr w:type="spellStart"/>
      <w:r w:rsidRPr="00360F2A">
        <w:rPr>
          <w:rFonts w:ascii="Times New Roman" w:hAnsi="Times New Roman" w:cs="Times New Roman"/>
          <w:color w:val="212121"/>
          <w:sz w:val="24"/>
          <w:szCs w:val="24"/>
          <w:shd w:val="clear" w:color="auto" w:fill="FFFFFF"/>
        </w:rPr>
        <w:t>Bahwerth</w:t>
      </w:r>
      <w:proofErr w:type="spellEnd"/>
      <w:r w:rsidRPr="00360F2A">
        <w:rPr>
          <w:rFonts w:ascii="Times New Roman" w:hAnsi="Times New Roman" w:cs="Times New Roman"/>
          <w:color w:val="212121"/>
          <w:sz w:val="24"/>
          <w:szCs w:val="24"/>
          <w:shd w:val="clear" w:color="auto" w:fill="FFFFFF"/>
        </w:rPr>
        <w:t>, F. S.</w:t>
      </w:r>
      <w:proofErr w:type="gramStart"/>
      <w:r w:rsidRPr="00360F2A">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w:t>
      </w:r>
      <w:proofErr w:type="gramEnd"/>
      <w:r w:rsidRPr="00360F2A">
        <w:rPr>
          <w:rFonts w:ascii="Times New Roman" w:hAnsi="Times New Roman" w:cs="Times New Roman"/>
          <w:color w:val="212121"/>
          <w:sz w:val="24"/>
          <w:szCs w:val="24"/>
          <w:shd w:val="clear" w:color="auto" w:fill="FFFFFF"/>
        </w:rPr>
        <w:t xml:space="preserve"> Hariri, S. H.</w:t>
      </w:r>
      <w:r>
        <w:rPr>
          <w:rFonts w:ascii="Times New Roman" w:hAnsi="Times New Roman" w:cs="Times New Roman"/>
          <w:color w:val="212121"/>
          <w:sz w:val="24"/>
          <w:szCs w:val="24"/>
          <w:shd w:val="clear" w:color="auto" w:fill="FFFFFF"/>
        </w:rPr>
        <w:t xml:space="preserve"> et al. </w:t>
      </w:r>
      <w:r w:rsidRPr="00360F2A">
        <w:rPr>
          <w:rFonts w:ascii="Times New Roman" w:hAnsi="Times New Roman" w:cs="Times New Roman"/>
          <w:color w:val="212121"/>
          <w:sz w:val="24"/>
          <w:szCs w:val="24"/>
          <w:shd w:val="clear" w:color="auto" w:fill="FFFFFF"/>
        </w:rPr>
        <w:t>(2023). Prevalence and Antibiogram Pattern of </w:t>
      </w:r>
      <w:r w:rsidRPr="00360F2A">
        <w:rPr>
          <w:rFonts w:ascii="Times New Roman" w:hAnsi="Times New Roman" w:cs="Times New Roman"/>
          <w:i/>
          <w:iCs/>
          <w:color w:val="212121"/>
          <w:sz w:val="24"/>
          <w:szCs w:val="24"/>
          <w:shd w:val="clear" w:color="auto" w:fill="FFFFFF"/>
        </w:rPr>
        <w:t>Klebsiella pneumoniae</w:t>
      </w:r>
      <w:r w:rsidRPr="00360F2A">
        <w:rPr>
          <w:rFonts w:ascii="Times New Roman" w:hAnsi="Times New Roman" w:cs="Times New Roman"/>
          <w:color w:val="212121"/>
          <w:sz w:val="24"/>
          <w:szCs w:val="24"/>
          <w:shd w:val="clear" w:color="auto" w:fill="FFFFFF"/>
        </w:rPr>
        <w:t> in a Tertiary Care Hospital in Makkah, Saudi Arabia: An 11-Year Experience. </w:t>
      </w:r>
      <w:r w:rsidRPr="00360F2A">
        <w:rPr>
          <w:rFonts w:ascii="Times New Roman" w:hAnsi="Times New Roman" w:cs="Times New Roman"/>
          <w:i/>
          <w:iCs/>
          <w:color w:val="212121"/>
          <w:sz w:val="24"/>
          <w:szCs w:val="24"/>
          <w:shd w:val="clear" w:color="auto" w:fill="FFFFFF"/>
        </w:rPr>
        <w:t>Antibiotics (Basel, Switzerland)</w:t>
      </w:r>
      <w:r w:rsidRPr="00360F2A">
        <w:rPr>
          <w:rFonts w:ascii="Times New Roman" w:hAnsi="Times New Roman" w:cs="Times New Roman"/>
          <w:color w:val="212121"/>
          <w:sz w:val="24"/>
          <w:szCs w:val="24"/>
          <w:shd w:val="clear" w:color="auto" w:fill="FFFFFF"/>
        </w:rPr>
        <w:t>, </w:t>
      </w:r>
      <w:r w:rsidRPr="00360F2A">
        <w:rPr>
          <w:rFonts w:ascii="Times New Roman" w:hAnsi="Times New Roman" w:cs="Times New Roman"/>
          <w:i/>
          <w:iCs/>
          <w:color w:val="212121"/>
          <w:sz w:val="24"/>
          <w:szCs w:val="24"/>
          <w:shd w:val="clear" w:color="auto" w:fill="FFFFFF"/>
        </w:rPr>
        <w:t>12</w:t>
      </w:r>
      <w:r w:rsidRPr="00360F2A">
        <w:rPr>
          <w:rFonts w:ascii="Times New Roman" w:hAnsi="Times New Roman" w:cs="Times New Roman"/>
          <w:color w:val="212121"/>
          <w:sz w:val="24"/>
          <w:szCs w:val="24"/>
          <w:shd w:val="clear" w:color="auto" w:fill="FFFFFF"/>
        </w:rPr>
        <w:t>(1), 164. https://doi.org/10.3390/antibiotics12010164</w:t>
      </w:r>
    </w:p>
    <w:p w14:paraId="61D26AB0" w14:textId="77777777" w:rsidR="00113025" w:rsidRDefault="00113025" w:rsidP="00113025">
      <w:pPr>
        <w:spacing w:line="360" w:lineRule="auto"/>
        <w:jc w:val="both"/>
        <w:rPr>
          <w:rFonts w:ascii="Times New Roman" w:hAnsi="Times New Roman" w:cs="Times New Roman"/>
          <w:sz w:val="24"/>
          <w:szCs w:val="24"/>
        </w:rPr>
      </w:pPr>
      <w:r w:rsidRPr="00896857">
        <w:rPr>
          <w:rFonts w:ascii="Times New Roman" w:hAnsi="Times New Roman" w:cs="Times New Roman"/>
          <w:sz w:val="24"/>
          <w:szCs w:val="24"/>
        </w:rPr>
        <w:t xml:space="preserve">Karah, N., </w:t>
      </w:r>
      <w:proofErr w:type="spellStart"/>
      <w:r w:rsidRPr="00896857">
        <w:rPr>
          <w:rFonts w:ascii="Times New Roman" w:hAnsi="Times New Roman" w:cs="Times New Roman"/>
          <w:sz w:val="24"/>
          <w:szCs w:val="24"/>
        </w:rPr>
        <w:t>Rafei</w:t>
      </w:r>
      <w:proofErr w:type="spellEnd"/>
      <w:r w:rsidRPr="00896857">
        <w:rPr>
          <w:rFonts w:ascii="Times New Roman" w:hAnsi="Times New Roman" w:cs="Times New Roman"/>
          <w:sz w:val="24"/>
          <w:szCs w:val="24"/>
        </w:rPr>
        <w:t xml:space="preserve">, R., Elamin, W., </w:t>
      </w:r>
      <w:proofErr w:type="spellStart"/>
      <w:r w:rsidRPr="00896857">
        <w:rPr>
          <w:rFonts w:ascii="Times New Roman" w:hAnsi="Times New Roman" w:cs="Times New Roman"/>
          <w:sz w:val="24"/>
          <w:szCs w:val="24"/>
        </w:rPr>
        <w:t>Ghazy</w:t>
      </w:r>
      <w:proofErr w:type="spellEnd"/>
      <w:r w:rsidRPr="00896857">
        <w:rPr>
          <w:rFonts w:ascii="Times New Roman" w:hAnsi="Times New Roman" w:cs="Times New Roman"/>
          <w:sz w:val="24"/>
          <w:szCs w:val="24"/>
        </w:rPr>
        <w:t xml:space="preserve">, A., Abbara, A., Hamze, M., &amp; </w:t>
      </w:r>
      <w:proofErr w:type="spellStart"/>
      <w:r w:rsidRPr="00896857">
        <w:rPr>
          <w:rFonts w:ascii="Times New Roman" w:hAnsi="Times New Roman" w:cs="Times New Roman"/>
          <w:sz w:val="24"/>
          <w:szCs w:val="24"/>
        </w:rPr>
        <w:t>Uhlin</w:t>
      </w:r>
      <w:proofErr w:type="spellEnd"/>
      <w:r w:rsidRPr="00896857">
        <w:rPr>
          <w:rFonts w:ascii="Times New Roman" w:hAnsi="Times New Roman" w:cs="Times New Roman"/>
          <w:sz w:val="24"/>
          <w:szCs w:val="24"/>
        </w:rPr>
        <w:t xml:space="preserve">, B. E. (2020). Guideline for Urine Culture and Biochemical Identification of Bacterial Urinary Pathogens in Low-Resource Settings. </w:t>
      </w:r>
      <w:r w:rsidRPr="00896857">
        <w:rPr>
          <w:rFonts w:ascii="Times New Roman" w:hAnsi="Times New Roman" w:cs="Times New Roman"/>
          <w:i/>
          <w:iCs/>
          <w:sz w:val="24"/>
          <w:szCs w:val="24"/>
        </w:rPr>
        <w:t>Diagnostics (Basel, Switzerland)</w:t>
      </w:r>
      <w:r w:rsidRPr="00896857">
        <w:rPr>
          <w:rFonts w:ascii="Times New Roman" w:hAnsi="Times New Roman" w:cs="Times New Roman"/>
          <w:sz w:val="24"/>
          <w:szCs w:val="24"/>
        </w:rPr>
        <w:t xml:space="preserve">, </w:t>
      </w:r>
      <w:r w:rsidRPr="00896857">
        <w:rPr>
          <w:rFonts w:ascii="Times New Roman" w:hAnsi="Times New Roman" w:cs="Times New Roman"/>
          <w:i/>
          <w:iCs/>
          <w:sz w:val="24"/>
          <w:szCs w:val="24"/>
        </w:rPr>
        <w:t>10</w:t>
      </w:r>
      <w:r w:rsidRPr="00896857">
        <w:rPr>
          <w:rFonts w:ascii="Times New Roman" w:hAnsi="Times New Roman" w:cs="Times New Roman"/>
          <w:sz w:val="24"/>
          <w:szCs w:val="24"/>
        </w:rPr>
        <w:t xml:space="preserve">(10), 832. https://doi.org/10.3390/diagnostics10100832 </w:t>
      </w:r>
    </w:p>
    <w:p w14:paraId="6053DCBE" w14:textId="77777777" w:rsidR="00113025" w:rsidRDefault="00113025" w:rsidP="00113025">
      <w:pPr>
        <w:pStyle w:val="NormalWeb"/>
        <w:spacing w:before="0" w:beforeAutospacing="0" w:after="0" w:afterAutospacing="0" w:line="360" w:lineRule="auto"/>
        <w:jc w:val="both"/>
        <w:rPr>
          <w:rStyle w:val="url"/>
        </w:rPr>
      </w:pPr>
      <w:proofErr w:type="spellStart"/>
      <w:r>
        <w:t>Kijineh</w:t>
      </w:r>
      <w:proofErr w:type="spellEnd"/>
      <w:r>
        <w:t xml:space="preserve">, B., </w:t>
      </w:r>
      <w:proofErr w:type="spellStart"/>
      <w:r>
        <w:t>Alemeyhu</w:t>
      </w:r>
      <w:proofErr w:type="spellEnd"/>
      <w:r>
        <w:t xml:space="preserve">, T., Mengistu, M., &amp; Ali, M. M. (2024). Prevalence of phenotypic multi-drug resistant Klebsiella species recovered from different human specimens in Ethiopia: A systematic review and meta-analysis. </w:t>
      </w:r>
      <w:proofErr w:type="spellStart"/>
      <w:r>
        <w:rPr>
          <w:i/>
          <w:iCs/>
        </w:rPr>
        <w:t>PLoS</w:t>
      </w:r>
      <w:proofErr w:type="spellEnd"/>
      <w:r>
        <w:rPr>
          <w:i/>
          <w:iCs/>
        </w:rPr>
        <w:t xml:space="preserve"> ONE</w:t>
      </w:r>
      <w:r>
        <w:t xml:space="preserve">, </w:t>
      </w:r>
      <w:r>
        <w:rPr>
          <w:i/>
          <w:iCs/>
        </w:rPr>
        <w:t>19</w:t>
      </w:r>
      <w:r>
        <w:t xml:space="preserve">(2), e0297407. </w:t>
      </w:r>
      <w:hyperlink r:id="rId27" w:history="1">
        <w:r w:rsidRPr="00E50CA2">
          <w:rPr>
            <w:rStyle w:val="Hyperlink"/>
          </w:rPr>
          <w:t>https://doi.org/10.1371/journal.pone.0297407</w:t>
        </w:r>
      </w:hyperlink>
    </w:p>
    <w:p w14:paraId="2F571DA2" w14:textId="77777777" w:rsidR="003D3A3D" w:rsidRDefault="003D3A3D" w:rsidP="00113025">
      <w:pPr>
        <w:spacing w:line="360" w:lineRule="auto"/>
        <w:jc w:val="both"/>
        <w:rPr>
          <w:rFonts w:ascii="Times New Roman" w:hAnsi="Times New Roman" w:cs="Times New Roman"/>
          <w:sz w:val="24"/>
          <w:szCs w:val="24"/>
        </w:rPr>
      </w:pPr>
    </w:p>
    <w:p w14:paraId="0C485A11" w14:textId="3A38C7D6" w:rsidR="00113025" w:rsidRDefault="00113025" w:rsidP="00113025">
      <w:pPr>
        <w:spacing w:line="360" w:lineRule="auto"/>
        <w:jc w:val="both"/>
        <w:rPr>
          <w:rFonts w:ascii="Times New Roman" w:hAnsi="Times New Roman" w:cs="Times New Roman"/>
          <w:sz w:val="24"/>
          <w:szCs w:val="24"/>
        </w:rPr>
      </w:pPr>
      <w:proofErr w:type="spellStart"/>
      <w:r w:rsidRPr="00C340FA">
        <w:rPr>
          <w:rFonts w:ascii="Times New Roman" w:hAnsi="Times New Roman" w:cs="Times New Roman"/>
          <w:sz w:val="24"/>
          <w:szCs w:val="24"/>
        </w:rPr>
        <w:t>Lagha</w:t>
      </w:r>
      <w:proofErr w:type="spellEnd"/>
      <w:r w:rsidRPr="00C340FA">
        <w:rPr>
          <w:rFonts w:ascii="Times New Roman" w:hAnsi="Times New Roman" w:cs="Times New Roman"/>
          <w:sz w:val="24"/>
          <w:szCs w:val="24"/>
        </w:rPr>
        <w:t xml:space="preserve">, R., Abdallah, F. B., </w:t>
      </w:r>
      <w:proofErr w:type="spellStart"/>
      <w:r w:rsidR="00BB0B57">
        <w:rPr>
          <w:rFonts w:ascii="Times New Roman" w:hAnsi="Times New Roman" w:cs="Times New Roman"/>
          <w:sz w:val="24"/>
          <w:szCs w:val="24"/>
        </w:rPr>
        <w:t>AlKhammash</w:t>
      </w:r>
      <w:proofErr w:type="spellEnd"/>
      <w:r w:rsidRPr="00C340FA">
        <w:rPr>
          <w:rFonts w:ascii="Times New Roman" w:hAnsi="Times New Roman" w:cs="Times New Roman"/>
          <w:sz w:val="24"/>
          <w:szCs w:val="24"/>
        </w:rPr>
        <w:t xml:space="preserve">, A. A., Amor, N., Hassan, M. M., Mabrouk, I., </w:t>
      </w:r>
      <w:proofErr w:type="spellStart"/>
      <w:r w:rsidRPr="00C340FA">
        <w:rPr>
          <w:rFonts w:ascii="Times New Roman" w:hAnsi="Times New Roman" w:cs="Times New Roman"/>
          <w:sz w:val="24"/>
          <w:szCs w:val="24"/>
        </w:rPr>
        <w:t>Alhomrani</w:t>
      </w:r>
      <w:proofErr w:type="spellEnd"/>
      <w:r w:rsidRPr="00C340FA">
        <w:rPr>
          <w:rFonts w:ascii="Times New Roman" w:hAnsi="Times New Roman" w:cs="Times New Roman"/>
          <w:sz w:val="24"/>
          <w:szCs w:val="24"/>
        </w:rPr>
        <w:t xml:space="preserve">, M., &amp; Gaber, A. (2021). Molecular characterization of </w:t>
      </w:r>
      <w:r w:rsidR="00BB0B57">
        <w:rPr>
          <w:rFonts w:ascii="Times New Roman" w:hAnsi="Times New Roman" w:cs="Times New Roman"/>
          <w:sz w:val="24"/>
          <w:szCs w:val="24"/>
        </w:rPr>
        <w:t>multidrug-resistant</w:t>
      </w:r>
      <w:r w:rsidRPr="00C340FA">
        <w:rPr>
          <w:rFonts w:ascii="Times New Roman" w:hAnsi="Times New Roman" w:cs="Times New Roman"/>
          <w:sz w:val="24"/>
          <w:szCs w:val="24"/>
        </w:rPr>
        <w:t xml:space="preserve"> Klebsiella pneumoniae clinical isolates recovered from King Abdulaziz Specialist Hospital at Taif City, Saudi Arabia. Journal of Infection and Public Health, 14(1), 143–151. </w:t>
      </w:r>
      <w:hyperlink r:id="rId28" w:history="1">
        <w:r w:rsidRPr="00E50CA2">
          <w:rPr>
            <w:rStyle w:val="Hyperlink"/>
            <w:rFonts w:ascii="Times New Roman" w:hAnsi="Times New Roman" w:cs="Times New Roman"/>
            <w:sz w:val="24"/>
            <w:szCs w:val="24"/>
          </w:rPr>
          <w:t>https://doi.org/10.1016/j.jiph.2020.12.001</w:t>
        </w:r>
      </w:hyperlink>
    </w:p>
    <w:p w14:paraId="4EB3E703" w14:textId="3131995B" w:rsidR="00113025" w:rsidRDefault="00113025" w:rsidP="00113025">
      <w:pPr>
        <w:pStyle w:val="NormalWeb"/>
        <w:spacing w:before="0" w:beforeAutospacing="0" w:after="0" w:afterAutospacing="0" w:line="360" w:lineRule="auto"/>
        <w:jc w:val="both"/>
      </w:pPr>
      <w:proofErr w:type="spellStart"/>
      <w:r>
        <w:t>Lesiani</w:t>
      </w:r>
      <w:proofErr w:type="spellEnd"/>
      <w:r>
        <w:t xml:space="preserve">, B. R., Abror, Y. K., </w:t>
      </w:r>
      <w:proofErr w:type="spellStart"/>
      <w:r>
        <w:t>Merdekawati</w:t>
      </w:r>
      <w:proofErr w:type="spellEnd"/>
      <w:r>
        <w:t xml:space="preserve">, F., &amp; </w:t>
      </w:r>
      <w:proofErr w:type="spellStart"/>
      <w:r>
        <w:t>Djuminar</w:t>
      </w:r>
      <w:proofErr w:type="spellEnd"/>
      <w:r>
        <w:t xml:space="preserve">, A. (2023). Analysis of Purity and Concentration Escherichia coli DNA by Boiling Method Isolation with Addition of Proteinase-K and RNase. </w:t>
      </w:r>
      <w:r>
        <w:rPr>
          <w:i/>
          <w:iCs/>
        </w:rPr>
        <w:t>INDONESIAN JOURNAL OF MEDICAL LABORATORY SCIENCE AND TECHNOLOGY</w:t>
      </w:r>
      <w:r>
        <w:t xml:space="preserve">, </w:t>
      </w:r>
      <w:r>
        <w:rPr>
          <w:i/>
          <w:iCs/>
        </w:rPr>
        <w:t>5</w:t>
      </w:r>
      <w:r>
        <w:t xml:space="preserve">(2), 160–171. </w:t>
      </w:r>
      <w:r>
        <w:rPr>
          <w:rStyle w:val="url"/>
        </w:rPr>
        <w:t>https://doi.org/10.33086/ijmlst.v5i2.4773</w:t>
      </w:r>
    </w:p>
    <w:p w14:paraId="1104E875" w14:textId="4237BFFA" w:rsidR="00113025" w:rsidRPr="0029372C" w:rsidRDefault="00113025" w:rsidP="0029372C">
      <w:pPr>
        <w:spacing w:after="0" w:line="360" w:lineRule="auto"/>
        <w:jc w:val="both"/>
        <w:rPr>
          <w:rFonts w:ascii="Times New Roman" w:eastAsia="Times New Roman" w:hAnsi="Times New Roman" w:cs="Times New Roman"/>
          <w:sz w:val="24"/>
          <w:szCs w:val="24"/>
        </w:rPr>
      </w:pPr>
      <w:r w:rsidRPr="00C00110">
        <w:rPr>
          <w:rFonts w:ascii="Times New Roman" w:eastAsia="Times New Roman" w:hAnsi="Times New Roman" w:cs="Times New Roman"/>
          <w:sz w:val="24"/>
          <w:szCs w:val="24"/>
        </w:rPr>
        <w:lastRenderedPageBreak/>
        <w:t xml:space="preserve">Li, Y., Kumar, S., Zhang, L., Wu, H., &amp; Wu, H. (2023). Characteristics of antibiotic resistance mechanisms and genes of Klebsiella pneumoniae. </w:t>
      </w:r>
      <w:r w:rsidRPr="00C00110">
        <w:rPr>
          <w:rFonts w:ascii="Times New Roman" w:eastAsia="Times New Roman" w:hAnsi="Times New Roman" w:cs="Times New Roman"/>
          <w:i/>
          <w:iCs/>
          <w:sz w:val="24"/>
          <w:szCs w:val="24"/>
        </w:rPr>
        <w:t>Open Medicine</w:t>
      </w:r>
      <w:r w:rsidRPr="00C00110">
        <w:rPr>
          <w:rFonts w:ascii="Times New Roman" w:eastAsia="Times New Roman" w:hAnsi="Times New Roman" w:cs="Times New Roman"/>
          <w:sz w:val="24"/>
          <w:szCs w:val="24"/>
        </w:rPr>
        <w:t xml:space="preserve">, </w:t>
      </w:r>
      <w:r w:rsidRPr="00C00110">
        <w:rPr>
          <w:rFonts w:ascii="Times New Roman" w:eastAsia="Times New Roman" w:hAnsi="Times New Roman" w:cs="Times New Roman"/>
          <w:i/>
          <w:iCs/>
          <w:sz w:val="24"/>
          <w:szCs w:val="24"/>
        </w:rPr>
        <w:t>18</w:t>
      </w:r>
      <w:r w:rsidRPr="00C00110">
        <w:rPr>
          <w:rFonts w:ascii="Times New Roman" w:eastAsia="Times New Roman" w:hAnsi="Times New Roman" w:cs="Times New Roman"/>
          <w:sz w:val="24"/>
          <w:szCs w:val="24"/>
        </w:rPr>
        <w:t>(1). https://doi.org/10.1515/med-2023-0707</w:t>
      </w:r>
    </w:p>
    <w:p w14:paraId="5E0FD785" w14:textId="04D8ECE6" w:rsidR="00113025" w:rsidRDefault="00113025" w:rsidP="00113025">
      <w:pPr>
        <w:pStyle w:val="NormalWeb"/>
        <w:spacing w:before="0" w:beforeAutospacing="0" w:after="0" w:afterAutospacing="0" w:line="360" w:lineRule="auto"/>
        <w:jc w:val="both"/>
      </w:pPr>
      <w:r>
        <w:t xml:space="preserve">Maldonado-Barragán, A., </w:t>
      </w:r>
      <w:proofErr w:type="spellStart"/>
      <w:r>
        <w:t>Mshana</w:t>
      </w:r>
      <w:proofErr w:type="spellEnd"/>
      <w:r>
        <w:t xml:space="preserve">, S. E., Keenan, K., Ke, X., Gillespie, S. H., Stelling, J., &amp; Maina, J. et al.  (2023). Predominance of multidrug-resistant bacteria causing urinary tract infections among symptomatic patients in East Africa: a call for action. </w:t>
      </w:r>
      <w:r>
        <w:rPr>
          <w:i/>
          <w:iCs/>
        </w:rPr>
        <w:t>JAC-Antimicrobial Resistance</w:t>
      </w:r>
      <w:r>
        <w:t xml:space="preserve">, </w:t>
      </w:r>
      <w:r>
        <w:rPr>
          <w:i/>
          <w:iCs/>
        </w:rPr>
        <w:t>6</w:t>
      </w:r>
      <w:r>
        <w:t xml:space="preserve">(1). </w:t>
      </w:r>
      <w:r>
        <w:rPr>
          <w:rStyle w:val="url"/>
        </w:rPr>
        <w:t>https://doi.org/10.1093/jacamr/dlae019</w:t>
      </w:r>
    </w:p>
    <w:p w14:paraId="20CBEF12" w14:textId="77777777" w:rsidR="00113025" w:rsidRPr="00CB2880" w:rsidRDefault="00113025" w:rsidP="00113025">
      <w:pPr>
        <w:spacing w:after="0" w:line="360" w:lineRule="auto"/>
        <w:jc w:val="both"/>
        <w:rPr>
          <w:rFonts w:ascii="Times New Roman" w:eastAsia="Times New Roman" w:hAnsi="Times New Roman" w:cs="Times New Roman"/>
          <w:sz w:val="24"/>
          <w:szCs w:val="24"/>
        </w:rPr>
      </w:pPr>
      <w:proofErr w:type="spellStart"/>
      <w:r w:rsidRPr="00CB2880">
        <w:rPr>
          <w:rFonts w:ascii="Times New Roman" w:eastAsia="Times New Roman" w:hAnsi="Times New Roman" w:cs="Times New Roman"/>
          <w:sz w:val="24"/>
          <w:szCs w:val="24"/>
        </w:rPr>
        <w:t>Mbamyah</w:t>
      </w:r>
      <w:proofErr w:type="spellEnd"/>
      <w:r w:rsidRPr="00CB2880">
        <w:rPr>
          <w:rFonts w:ascii="Times New Roman" w:eastAsia="Times New Roman" w:hAnsi="Times New Roman" w:cs="Times New Roman"/>
          <w:sz w:val="24"/>
          <w:szCs w:val="24"/>
        </w:rPr>
        <w:t xml:space="preserve">, E. E. L., </w:t>
      </w:r>
      <w:proofErr w:type="spellStart"/>
      <w:r w:rsidRPr="00CB2880">
        <w:rPr>
          <w:rFonts w:ascii="Times New Roman" w:eastAsia="Times New Roman" w:hAnsi="Times New Roman" w:cs="Times New Roman"/>
          <w:sz w:val="24"/>
          <w:szCs w:val="24"/>
        </w:rPr>
        <w:t>Enyeji</w:t>
      </w:r>
      <w:proofErr w:type="spellEnd"/>
      <w:r w:rsidRPr="00CB2880">
        <w:rPr>
          <w:rFonts w:ascii="Times New Roman" w:eastAsia="Times New Roman" w:hAnsi="Times New Roman" w:cs="Times New Roman"/>
          <w:sz w:val="24"/>
          <w:szCs w:val="24"/>
        </w:rPr>
        <w:t xml:space="preserve">, F. A., </w:t>
      </w:r>
      <w:proofErr w:type="spellStart"/>
      <w:r w:rsidRPr="00CB2880">
        <w:rPr>
          <w:rFonts w:ascii="Times New Roman" w:eastAsia="Times New Roman" w:hAnsi="Times New Roman" w:cs="Times New Roman"/>
          <w:sz w:val="24"/>
          <w:szCs w:val="24"/>
        </w:rPr>
        <w:t>Torimiro</w:t>
      </w:r>
      <w:proofErr w:type="spellEnd"/>
      <w:r w:rsidRPr="00CB2880">
        <w:rPr>
          <w:rFonts w:ascii="Times New Roman" w:eastAsia="Times New Roman" w:hAnsi="Times New Roman" w:cs="Times New Roman"/>
          <w:sz w:val="24"/>
          <w:szCs w:val="24"/>
        </w:rPr>
        <w:t xml:space="preserve">, J., Mangum, P., Djuissi, M., </w:t>
      </w:r>
      <w:proofErr w:type="spellStart"/>
      <w:r w:rsidRPr="00CB2880">
        <w:rPr>
          <w:rFonts w:ascii="Times New Roman" w:eastAsia="Times New Roman" w:hAnsi="Times New Roman" w:cs="Times New Roman"/>
          <w:sz w:val="24"/>
          <w:szCs w:val="24"/>
        </w:rPr>
        <w:t>Teukam</w:t>
      </w:r>
      <w:proofErr w:type="spellEnd"/>
      <w:r w:rsidRPr="00CB2880">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&amp; </w:t>
      </w:r>
      <w:proofErr w:type="spellStart"/>
      <w:r w:rsidRPr="00CB2880">
        <w:rPr>
          <w:rFonts w:ascii="Times New Roman" w:eastAsia="Times New Roman" w:hAnsi="Times New Roman" w:cs="Times New Roman"/>
          <w:sz w:val="24"/>
          <w:szCs w:val="24"/>
        </w:rPr>
        <w:t>Mbamyah</w:t>
      </w:r>
      <w:proofErr w:type="spellEnd"/>
      <w:r w:rsidRPr="00CB2880">
        <w:rPr>
          <w:rFonts w:ascii="Times New Roman" w:eastAsia="Times New Roman" w:hAnsi="Times New Roman" w:cs="Times New Roman"/>
          <w:sz w:val="24"/>
          <w:szCs w:val="24"/>
        </w:rPr>
        <w:t>, E. E. L.</w:t>
      </w:r>
      <w:r>
        <w:rPr>
          <w:rFonts w:ascii="Times New Roman" w:eastAsia="Times New Roman" w:hAnsi="Times New Roman" w:cs="Times New Roman"/>
          <w:sz w:val="24"/>
          <w:szCs w:val="24"/>
        </w:rPr>
        <w:t xml:space="preserve"> et al. </w:t>
      </w:r>
      <w:r w:rsidRPr="00CB2880">
        <w:rPr>
          <w:rFonts w:ascii="Times New Roman" w:eastAsia="Times New Roman" w:hAnsi="Times New Roman" w:cs="Times New Roman"/>
          <w:sz w:val="24"/>
          <w:szCs w:val="24"/>
        </w:rPr>
        <w:t xml:space="preserve"> (2021). High Prevalence of Multidrug Resistant &amp;</w:t>
      </w:r>
      <w:proofErr w:type="spellStart"/>
      <w:proofErr w:type="gramStart"/>
      <w:r w:rsidRPr="00CB2880">
        <w:rPr>
          <w:rFonts w:ascii="Times New Roman" w:eastAsia="Times New Roman" w:hAnsi="Times New Roman" w:cs="Times New Roman"/>
          <w:sz w:val="24"/>
          <w:szCs w:val="24"/>
        </w:rPr>
        <w:t>lt;i</w:t>
      </w:r>
      <w:proofErr w:type="gramEnd"/>
      <w:r w:rsidRPr="00CB2880">
        <w:rPr>
          <w:rFonts w:ascii="Times New Roman" w:eastAsia="Times New Roman" w:hAnsi="Times New Roman" w:cs="Times New Roman"/>
          <w:sz w:val="24"/>
          <w:szCs w:val="24"/>
        </w:rPr>
        <w:t>&amp;gt;Klebsiella&amp;lt</w:t>
      </w:r>
      <w:proofErr w:type="spellEnd"/>
      <w:r w:rsidRPr="00CB2880">
        <w:rPr>
          <w:rFonts w:ascii="Times New Roman" w:eastAsia="Times New Roman" w:hAnsi="Times New Roman" w:cs="Times New Roman"/>
          <w:sz w:val="24"/>
          <w:szCs w:val="24"/>
        </w:rPr>
        <w:t>;/</w:t>
      </w:r>
      <w:proofErr w:type="spellStart"/>
      <w:r w:rsidRPr="00CB2880">
        <w:rPr>
          <w:rFonts w:ascii="Times New Roman" w:eastAsia="Times New Roman" w:hAnsi="Times New Roman" w:cs="Times New Roman"/>
          <w:sz w:val="24"/>
          <w:szCs w:val="24"/>
        </w:rPr>
        <w:t>i&amp;gt</w:t>
      </w:r>
      <w:proofErr w:type="spellEnd"/>
      <w:r w:rsidRPr="00CB2880">
        <w:rPr>
          <w:rFonts w:ascii="Times New Roman" w:eastAsia="Times New Roman" w:hAnsi="Times New Roman" w:cs="Times New Roman"/>
          <w:sz w:val="24"/>
          <w:szCs w:val="24"/>
        </w:rPr>
        <w:t xml:space="preserve">; Species Isolated from the </w:t>
      </w:r>
      <w:proofErr w:type="spellStart"/>
      <w:r w:rsidRPr="00CB2880">
        <w:rPr>
          <w:rFonts w:ascii="Times New Roman" w:eastAsia="Times New Roman" w:hAnsi="Times New Roman" w:cs="Times New Roman"/>
          <w:sz w:val="24"/>
          <w:szCs w:val="24"/>
        </w:rPr>
        <w:t>Yaounde</w:t>
      </w:r>
      <w:proofErr w:type="spellEnd"/>
      <w:r w:rsidRPr="00CB2880">
        <w:rPr>
          <w:rFonts w:ascii="Times New Roman" w:eastAsia="Times New Roman" w:hAnsi="Times New Roman" w:cs="Times New Roman"/>
          <w:sz w:val="24"/>
          <w:szCs w:val="24"/>
        </w:rPr>
        <w:t xml:space="preserve"> University Teaching Hospital, Cameroon. </w:t>
      </w:r>
      <w:r w:rsidRPr="00CB2880">
        <w:rPr>
          <w:rFonts w:ascii="Times New Roman" w:eastAsia="Times New Roman" w:hAnsi="Times New Roman" w:cs="Times New Roman"/>
          <w:i/>
          <w:iCs/>
          <w:sz w:val="24"/>
          <w:szCs w:val="24"/>
        </w:rPr>
        <w:t>Open Journal of Medical Microbiology</w:t>
      </w:r>
      <w:r w:rsidRPr="00CB2880">
        <w:rPr>
          <w:rFonts w:ascii="Times New Roman" w:eastAsia="Times New Roman" w:hAnsi="Times New Roman" w:cs="Times New Roman"/>
          <w:sz w:val="24"/>
          <w:szCs w:val="24"/>
        </w:rPr>
        <w:t xml:space="preserve">, </w:t>
      </w:r>
      <w:r w:rsidRPr="00CB2880">
        <w:rPr>
          <w:rFonts w:ascii="Times New Roman" w:eastAsia="Times New Roman" w:hAnsi="Times New Roman" w:cs="Times New Roman"/>
          <w:i/>
          <w:iCs/>
          <w:sz w:val="24"/>
          <w:szCs w:val="24"/>
        </w:rPr>
        <w:t>11</w:t>
      </w:r>
      <w:r w:rsidRPr="00CB2880">
        <w:rPr>
          <w:rFonts w:ascii="Times New Roman" w:eastAsia="Times New Roman" w:hAnsi="Times New Roman" w:cs="Times New Roman"/>
          <w:sz w:val="24"/>
          <w:szCs w:val="24"/>
        </w:rPr>
        <w:t>(02), 91–99. https://doi.org/10.4236/ojmm.2021.112008</w:t>
      </w:r>
    </w:p>
    <w:p w14:paraId="4A9F52A4"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7D5374">
        <w:rPr>
          <w:rFonts w:ascii="Times New Roman" w:hAnsi="Times New Roman" w:cs="Times New Roman"/>
          <w:color w:val="212121"/>
          <w:sz w:val="24"/>
          <w:szCs w:val="24"/>
          <w:shd w:val="clear" w:color="auto" w:fill="FFFFFF"/>
        </w:rPr>
        <w:t>Medina, M., &amp; Castillo-Pino, E. (2019). An introduction to the epidemiology and burden of urinary tract infections. </w:t>
      </w:r>
      <w:r w:rsidRPr="007D5374">
        <w:rPr>
          <w:rFonts w:ascii="Times New Roman" w:hAnsi="Times New Roman" w:cs="Times New Roman"/>
          <w:i/>
          <w:iCs/>
          <w:color w:val="212121"/>
          <w:sz w:val="24"/>
          <w:szCs w:val="24"/>
          <w:shd w:val="clear" w:color="auto" w:fill="FFFFFF"/>
        </w:rPr>
        <w:t>Therapeutic advances in urology</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11</w:t>
      </w:r>
      <w:r w:rsidRPr="007D5374">
        <w:rPr>
          <w:rFonts w:ascii="Times New Roman" w:hAnsi="Times New Roman" w:cs="Times New Roman"/>
          <w:color w:val="212121"/>
          <w:sz w:val="24"/>
          <w:szCs w:val="24"/>
          <w:shd w:val="clear" w:color="auto" w:fill="FFFFFF"/>
        </w:rPr>
        <w:t xml:space="preserve">, 1756287219832172. </w:t>
      </w:r>
      <w:hyperlink r:id="rId29" w:history="1">
        <w:r w:rsidRPr="00E50CA2">
          <w:rPr>
            <w:rStyle w:val="Hyperlink"/>
            <w:rFonts w:ascii="Times New Roman" w:hAnsi="Times New Roman" w:cs="Times New Roman"/>
            <w:sz w:val="24"/>
            <w:szCs w:val="24"/>
            <w:shd w:val="clear" w:color="auto" w:fill="FFFFFF"/>
          </w:rPr>
          <w:t>https://doi.org/10.1177/1756287219832172</w:t>
        </w:r>
      </w:hyperlink>
    </w:p>
    <w:p w14:paraId="57460B9D" w14:textId="43456275" w:rsidR="0029372C" w:rsidRPr="000F5BC4" w:rsidRDefault="00113025" w:rsidP="000F5BC4">
      <w:pPr>
        <w:spacing w:line="360" w:lineRule="auto"/>
        <w:jc w:val="both"/>
        <w:rPr>
          <w:rFonts w:ascii="Times New Roman" w:hAnsi="Times New Roman"/>
          <w:color w:val="000000" w:themeColor="text1"/>
          <w:sz w:val="25"/>
          <w:szCs w:val="25"/>
          <w:shd w:val="clear" w:color="auto" w:fill="FFFFFF"/>
        </w:rPr>
      </w:pP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I. L., Nastase, E. V., </w:t>
      </w: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R. Ș., </w:t>
      </w: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E. G., Iancu, L. S., </w:t>
      </w:r>
      <w:proofErr w:type="spellStart"/>
      <w:r w:rsidRPr="008E2ABF">
        <w:rPr>
          <w:rFonts w:ascii="Times New Roman" w:hAnsi="Times New Roman" w:cs="Times New Roman"/>
          <w:color w:val="212121"/>
          <w:sz w:val="24"/>
          <w:szCs w:val="24"/>
          <w:shd w:val="clear" w:color="auto" w:fill="FFFFFF"/>
        </w:rPr>
        <w:t>Luncă</w:t>
      </w:r>
      <w:proofErr w:type="spellEnd"/>
      <w:r w:rsidRPr="008E2ABF">
        <w:rPr>
          <w:rFonts w:ascii="Times New Roman" w:hAnsi="Times New Roman" w:cs="Times New Roman"/>
          <w:color w:val="212121"/>
          <w:sz w:val="24"/>
          <w:szCs w:val="24"/>
          <w:shd w:val="clear" w:color="auto" w:fill="FFFFFF"/>
        </w:rPr>
        <w:t xml:space="preserve">, C., Anton Păduraru, D. T., Costache, I. I., </w:t>
      </w:r>
      <w:proofErr w:type="spellStart"/>
      <w:r w:rsidRPr="008E2ABF">
        <w:rPr>
          <w:rFonts w:ascii="Times New Roman" w:hAnsi="Times New Roman" w:cs="Times New Roman"/>
          <w:color w:val="212121"/>
          <w:sz w:val="24"/>
          <w:szCs w:val="24"/>
          <w:shd w:val="clear" w:color="auto" w:fill="FFFFFF"/>
        </w:rPr>
        <w:t>Stafie</w:t>
      </w:r>
      <w:proofErr w:type="spellEnd"/>
      <w:r w:rsidRPr="008E2ABF">
        <w:rPr>
          <w:rFonts w:ascii="Times New Roman" w:hAnsi="Times New Roman" w:cs="Times New Roman"/>
          <w:color w:val="212121"/>
          <w:sz w:val="24"/>
          <w:szCs w:val="24"/>
          <w:shd w:val="clear" w:color="auto" w:fill="FFFFFF"/>
        </w:rPr>
        <w:t xml:space="preserve">, C. S., &amp; </w:t>
      </w:r>
      <w:proofErr w:type="spellStart"/>
      <w:r w:rsidRPr="008E2ABF">
        <w:rPr>
          <w:rFonts w:ascii="Times New Roman" w:hAnsi="Times New Roman" w:cs="Times New Roman"/>
          <w:color w:val="212121"/>
          <w:sz w:val="24"/>
          <w:szCs w:val="24"/>
          <w:shd w:val="clear" w:color="auto" w:fill="FFFFFF"/>
        </w:rPr>
        <w:t>Dorneanu</w:t>
      </w:r>
      <w:proofErr w:type="spellEnd"/>
      <w:r w:rsidRPr="008E2ABF">
        <w:rPr>
          <w:rFonts w:ascii="Times New Roman" w:hAnsi="Times New Roman" w:cs="Times New Roman"/>
          <w:color w:val="212121"/>
          <w:sz w:val="24"/>
          <w:szCs w:val="24"/>
          <w:shd w:val="clear" w:color="auto" w:fill="FFFFFF"/>
        </w:rPr>
        <w:t>, O. S. (2021). Insights into multidrug-resistant </w:t>
      </w:r>
      <w:r w:rsidRPr="008E2ABF">
        <w:rPr>
          <w:rFonts w:ascii="Times New Roman" w:hAnsi="Times New Roman" w:cs="Times New Roman"/>
          <w:i/>
          <w:iCs/>
          <w:color w:val="212121"/>
          <w:sz w:val="24"/>
          <w:szCs w:val="24"/>
          <w:shd w:val="clear" w:color="auto" w:fill="FFFFFF"/>
        </w:rPr>
        <w:t>K. pneumoniae</w:t>
      </w:r>
      <w:r w:rsidRPr="008E2ABF">
        <w:rPr>
          <w:rFonts w:ascii="Times New Roman" w:hAnsi="Times New Roman" w:cs="Times New Roman"/>
          <w:color w:val="212121"/>
          <w:sz w:val="24"/>
          <w:szCs w:val="24"/>
          <w:shd w:val="clear" w:color="auto" w:fill="FFFFFF"/>
        </w:rPr>
        <w:t> urinary tract infections: From susceptibility to mortality. </w:t>
      </w:r>
      <w:r w:rsidRPr="008E2ABF">
        <w:rPr>
          <w:rFonts w:ascii="Times New Roman" w:hAnsi="Times New Roman" w:cs="Times New Roman"/>
          <w:i/>
          <w:iCs/>
          <w:color w:val="212121"/>
          <w:sz w:val="24"/>
          <w:szCs w:val="24"/>
          <w:shd w:val="clear" w:color="auto" w:fill="FFFFFF"/>
        </w:rPr>
        <w:t>Experimental and therapeutic medicine</w:t>
      </w:r>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22</w:t>
      </w:r>
      <w:r w:rsidRPr="008E2ABF">
        <w:rPr>
          <w:rFonts w:ascii="Times New Roman" w:hAnsi="Times New Roman" w:cs="Times New Roman"/>
          <w:color w:val="212121"/>
          <w:sz w:val="24"/>
          <w:szCs w:val="24"/>
          <w:shd w:val="clear" w:color="auto" w:fill="FFFFFF"/>
        </w:rPr>
        <w:t xml:space="preserve">(4), 1086. </w:t>
      </w:r>
      <w:hyperlink r:id="rId30" w:history="1">
        <w:r w:rsidRPr="00E50CA2">
          <w:rPr>
            <w:rStyle w:val="Hyperlink"/>
            <w:rFonts w:ascii="Times New Roman" w:hAnsi="Times New Roman" w:cs="Times New Roman"/>
            <w:sz w:val="24"/>
            <w:szCs w:val="24"/>
            <w:shd w:val="clear" w:color="auto" w:fill="FFFFFF"/>
          </w:rPr>
          <w:t>https://doi.org/10.3892/etm.2021.10520</w:t>
        </w:r>
      </w:hyperlink>
    </w:p>
    <w:p w14:paraId="152DAB46" w14:textId="77777777" w:rsidR="003D3A3D" w:rsidRDefault="003D3A3D" w:rsidP="00113025">
      <w:pPr>
        <w:pStyle w:val="Default"/>
        <w:spacing w:line="360" w:lineRule="auto"/>
        <w:jc w:val="both"/>
        <w:rPr>
          <w:rFonts w:ascii="Times New Roman" w:hAnsi="Times New Roman" w:cs="Times New Roman"/>
          <w:sz w:val="25"/>
          <w:szCs w:val="25"/>
        </w:rPr>
      </w:pPr>
    </w:p>
    <w:p w14:paraId="5365AB77" w14:textId="77777777" w:rsidR="003D3A3D" w:rsidRDefault="003D3A3D" w:rsidP="00113025">
      <w:pPr>
        <w:pStyle w:val="Default"/>
        <w:spacing w:line="360" w:lineRule="auto"/>
        <w:jc w:val="both"/>
        <w:rPr>
          <w:rFonts w:ascii="Times New Roman" w:hAnsi="Times New Roman" w:cs="Times New Roman"/>
          <w:sz w:val="25"/>
          <w:szCs w:val="25"/>
        </w:rPr>
      </w:pPr>
    </w:p>
    <w:p w14:paraId="69FDBB9E" w14:textId="141060FE" w:rsidR="00113025" w:rsidRPr="00226D6A" w:rsidRDefault="00113025" w:rsidP="00113025">
      <w:pPr>
        <w:pStyle w:val="Default"/>
        <w:spacing w:line="360" w:lineRule="auto"/>
        <w:jc w:val="both"/>
        <w:rPr>
          <w:rFonts w:ascii="Times New Roman" w:hAnsi="Times New Roman" w:cs="Times New Roman"/>
          <w:sz w:val="25"/>
          <w:szCs w:val="25"/>
        </w:rPr>
      </w:pPr>
      <w:proofErr w:type="spellStart"/>
      <w:r w:rsidRPr="00B24373">
        <w:rPr>
          <w:rFonts w:ascii="Times New Roman" w:hAnsi="Times New Roman" w:cs="Times New Roman"/>
          <w:sz w:val="25"/>
          <w:szCs w:val="25"/>
        </w:rPr>
        <w:t>Mofolorunsho</w:t>
      </w:r>
      <w:proofErr w:type="spellEnd"/>
      <w:r w:rsidRPr="00B24373">
        <w:rPr>
          <w:rFonts w:ascii="Times New Roman" w:hAnsi="Times New Roman" w:cs="Times New Roman"/>
          <w:sz w:val="25"/>
          <w:szCs w:val="25"/>
        </w:rPr>
        <w:t xml:space="preserve">, K. C., </w:t>
      </w:r>
      <w:proofErr w:type="spellStart"/>
      <w:r w:rsidRPr="00B24373">
        <w:rPr>
          <w:rFonts w:ascii="Times New Roman" w:hAnsi="Times New Roman" w:cs="Times New Roman"/>
          <w:sz w:val="25"/>
          <w:szCs w:val="25"/>
        </w:rPr>
        <w:t>Ocheni</w:t>
      </w:r>
      <w:proofErr w:type="spellEnd"/>
      <w:r w:rsidRPr="00B24373">
        <w:rPr>
          <w:rFonts w:ascii="Times New Roman" w:hAnsi="Times New Roman" w:cs="Times New Roman"/>
          <w:sz w:val="25"/>
          <w:szCs w:val="25"/>
        </w:rPr>
        <w:t xml:space="preserve">, H. O., Aminu, R. F., </w:t>
      </w:r>
      <w:proofErr w:type="spellStart"/>
      <w:r w:rsidRPr="00B24373">
        <w:rPr>
          <w:rFonts w:ascii="Times New Roman" w:hAnsi="Times New Roman" w:cs="Times New Roman"/>
          <w:sz w:val="25"/>
          <w:szCs w:val="25"/>
        </w:rPr>
        <w:t>Omatola</w:t>
      </w:r>
      <w:proofErr w:type="spellEnd"/>
      <w:r w:rsidRPr="00B24373">
        <w:rPr>
          <w:rFonts w:ascii="Times New Roman" w:hAnsi="Times New Roman" w:cs="Times New Roman"/>
          <w:sz w:val="25"/>
          <w:szCs w:val="25"/>
        </w:rPr>
        <w:t xml:space="preserve">, C. A., &amp; </w:t>
      </w:r>
      <w:proofErr w:type="spellStart"/>
      <w:r w:rsidRPr="00B24373">
        <w:rPr>
          <w:rFonts w:ascii="Times New Roman" w:hAnsi="Times New Roman" w:cs="Times New Roman"/>
          <w:sz w:val="25"/>
          <w:szCs w:val="25"/>
        </w:rPr>
        <w:t>Olowonibi</w:t>
      </w:r>
      <w:proofErr w:type="spellEnd"/>
      <w:r w:rsidRPr="00B24373">
        <w:rPr>
          <w:rFonts w:ascii="Times New Roman" w:hAnsi="Times New Roman" w:cs="Times New Roman"/>
          <w:sz w:val="25"/>
          <w:szCs w:val="25"/>
        </w:rPr>
        <w:t xml:space="preserve">, O. O. (2021). Prevalence and antimicrobial susceptibility of extended-spectrum </w:t>
      </w:r>
      <w:r w:rsidR="00BB0B57">
        <w:rPr>
          <w:rFonts w:ascii="Times New Roman" w:hAnsi="Times New Roman" w:cs="Times New Roman"/>
          <w:sz w:val="25"/>
          <w:szCs w:val="25"/>
        </w:rPr>
        <w:t>beta-lactamases-producing</w:t>
      </w:r>
      <w:r w:rsidRPr="00B24373">
        <w:rPr>
          <w:rFonts w:ascii="Times New Roman" w:hAnsi="Times New Roman" w:cs="Times New Roman"/>
          <w:sz w:val="25"/>
          <w:szCs w:val="25"/>
        </w:rPr>
        <w:t xml:space="preserve"> </w:t>
      </w:r>
      <w:r w:rsidRPr="00B24373">
        <w:rPr>
          <w:rFonts w:ascii="Times New Roman" w:hAnsi="Times New Roman" w:cs="Times New Roman"/>
          <w:i/>
          <w:iCs/>
          <w:sz w:val="25"/>
          <w:szCs w:val="25"/>
        </w:rPr>
        <w:t xml:space="preserve">Escherichia coli </w:t>
      </w:r>
      <w:r w:rsidRPr="00B24373">
        <w:rPr>
          <w:rFonts w:ascii="Times New Roman" w:hAnsi="Times New Roman" w:cs="Times New Roman"/>
          <w:sz w:val="25"/>
          <w:szCs w:val="25"/>
        </w:rPr>
        <w:t xml:space="preserve">and </w:t>
      </w:r>
      <w:r w:rsidRPr="00B24373">
        <w:rPr>
          <w:rFonts w:ascii="Times New Roman" w:hAnsi="Times New Roman" w:cs="Times New Roman"/>
          <w:i/>
          <w:iCs/>
          <w:sz w:val="25"/>
          <w:szCs w:val="25"/>
        </w:rPr>
        <w:t xml:space="preserve">Klebsiella pneumoniae </w:t>
      </w:r>
      <w:r w:rsidRPr="00B24373">
        <w:rPr>
          <w:rFonts w:ascii="Times New Roman" w:hAnsi="Times New Roman" w:cs="Times New Roman"/>
          <w:sz w:val="25"/>
          <w:szCs w:val="25"/>
        </w:rPr>
        <w:t xml:space="preserve">isolated in selected hospitals of </w:t>
      </w:r>
      <w:proofErr w:type="spellStart"/>
      <w:r w:rsidRPr="00B24373">
        <w:rPr>
          <w:rFonts w:ascii="Times New Roman" w:hAnsi="Times New Roman" w:cs="Times New Roman"/>
          <w:sz w:val="25"/>
          <w:szCs w:val="25"/>
        </w:rPr>
        <w:t>Anyigba</w:t>
      </w:r>
      <w:proofErr w:type="spellEnd"/>
      <w:r w:rsidRPr="00B24373">
        <w:rPr>
          <w:rFonts w:ascii="Times New Roman" w:hAnsi="Times New Roman" w:cs="Times New Roman"/>
          <w:sz w:val="25"/>
          <w:szCs w:val="25"/>
        </w:rPr>
        <w:t xml:space="preserve">, Nigeria. </w:t>
      </w:r>
      <w:r w:rsidRPr="00B24373">
        <w:rPr>
          <w:rFonts w:ascii="Times New Roman" w:hAnsi="Times New Roman" w:cs="Times New Roman"/>
          <w:i/>
          <w:iCs/>
          <w:sz w:val="25"/>
          <w:szCs w:val="25"/>
        </w:rPr>
        <w:t>African health sciences</w:t>
      </w:r>
      <w:r w:rsidRPr="00B24373">
        <w:rPr>
          <w:rFonts w:ascii="Times New Roman" w:hAnsi="Times New Roman" w:cs="Times New Roman"/>
          <w:sz w:val="25"/>
          <w:szCs w:val="25"/>
        </w:rPr>
        <w:t xml:space="preserve">, </w:t>
      </w:r>
      <w:r w:rsidRPr="00B24373">
        <w:rPr>
          <w:rFonts w:ascii="Times New Roman" w:hAnsi="Times New Roman" w:cs="Times New Roman"/>
          <w:i/>
          <w:iCs/>
          <w:sz w:val="25"/>
          <w:szCs w:val="25"/>
        </w:rPr>
        <w:t>21</w:t>
      </w:r>
      <w:r w:rsidRPr="00B24373">
        <w:rPr>
          <w:rFonts w:ascii="Times New Roman" w:hAnsi="Times New Roman" w:cs="Times New Roman"/>
          <w:sz w:val="25"/>
          <w:szCs w:val="25"/>
        </w:rPr>
        <w:t xml:space="preserve">(2), 505–512. https://doi.org/10.4314/ahs.v21i2.4 </w:t>
      </w:r>
    </w:p>
    <w:p w14:paraId="46139E06" w14:textId="77777777" w:rsidR="00113025" w:rsidRDefault="00113025" w:rsidP="00113025">
      <w:pPr>
        <w:pStyle w:val="html-x"/>
        <w:shd w:val="clear" w:color="auto" w:fill="FFFFFF"/>
        <w:spacing w:before="0" w:beforeAutospacing="0" w:after="0" w:afterAutospacing="0" w:line="360" w:lineRule="auto"/>
        <w:jc w:val="both"/>
        <w:rPr>
          <w:rStyle w:val="Hyperlink"/>
          <w:sz w:val="25"/>
          <w:szCs w:val="25"/>
          <w:shd w:val="clear" w:color="auto" w:fill="FFFFFF"/>
        </w:rPr>
      </w:pPr>
      <w:r w:rsidRPr="00ED7185">
        <w:rPr>
          <w:color w:val="1B1B1B"/>
          <w:sz w:val="25"/>
          <w:szCs w:val="25"/>
          <w:shd w:val="clear" w:color="auto" w:fill="FFFFFF"/>
        </w:rPr>
        <w:t xml:space="preserve">Moreira de Gouveia, M. I., </w:t>
      </w:r>
      <w:proofErr w:type="spellStart"/>
      <w:r w:rsidRPr="00ED7185">
        <w:rPr>
          <w:color w:val="1B1B1B"/>
          <w:sz w:val="25"/>
          <w:szCs w:val="25"/>
          <w:shd w:val="clear" w:color="auto" w:fill="FFFFFF"/>
        </w:rPr>
        <w:t>Bernalier-Donadille</w:t>
      </w:r>
      <w:proofErr w:type="spellEnd"/>
      <w:r w:rsidRPr="00ED7185">
        <w:rPr>
          <w:color w:val="1B1B1B"/>
          <w:sz w:val="25"/>
          <w:szCs w:val="25"/>
          <w:shd w:val="clear" w:color="auto" w:fill="FFFFFF"/>
        </w:rPr>
        <w:t xml:space="preserve">, A., &amp; </w:t>
      </w:r>
      <w:proofErr w:type="spellStart"/>
      <w:r w:rsidRPr="00ED7185">
        <w:rPr>
          <w:color w:val="1B1B1B"/>
          <w:sz w:val="25"/>
          <w:szCs w:val="25"/>
          <w:shd w:val="clear" w:color="auto" w:fill="FFFFFF"/>
        </w:rPr>
        <w:t>Jubelin</w:t>
      </w:r>
      <w:proofErr w:type="spellEnd"/>
      <w:r w:rsidRPr="00ED7185">
        <w:rPr>
          <w:color w:val="1B1B1B"/>
          <w:sz w:val="25"/>
          <w:szCs w:val="25"/>
          <w:shd w:val="clear" w:color="auto" w:fill="FFFFFF"/>
        </w:rPr>
        <w:t>, G. (2024). </w:t>
      </w:r>
      <w:r w:rsidRPr="00ED7185">
        <w:rPr>
          <w:i/>
          <w:iCs/>
          <w:color w:val="1B1B1B"/>
          <w:sz w:val="25"/>
          <w:szCs w:val="25"/>
          <w:shd w:val="clear" w:color="auto" w:fill="FFFFFF"/>
        </w:rPr>
        <w:t>Enterobacteriaceae</w:t>
      </w:r>
      <w:r w:rsidRPr="00ED7185">
        <w:rPr>
          <w:color w:val="1B1B1B"/>
          <w:sz w:val="25"/>
          <w:szCs w:val="25"/>
          <w:shd w:val="clear" w:color="auto" w:fill="FFFFFF"/>
        </w:rPr>
        <w:t> in the Human Gut: Dynamics and Ecological Roles in Health and Disease. </w:t>
      </w:r>
      <w:r w:rsidRPr="00ED7185">
        <w:rPr>
          <w:i/>
          <w:iCs/>
          <w:color w:val="1B1B1B"/>
          <w:sz w:val="25"/>
          <w:szCs w:val="25"/>
          <w:shd w:val="clear" w:color="auto" w:fill="FFFFFF"/>
        </w:rPr>
        <w:t>Biology</w:t>
      </w:r>
      <w:r w:rsidRPr="00ED7185">
        <w:rPr>
          <w:color w:val="1B1B1B"/>
          <w:sz w:val="25"/>
          <w:szCs w:val="25"/>
          <w:shd w:val="clear" w:color="auto" w:fill="FFFFFF"/>
        </w:rPr>
        <w:t>, </w:t>
      </w:r>
      <w:r w:rsidRPr="00ED7185">
        <w:rPr>
          <w:i/>
          <w:iCs/>
          <w:color w:val="1B1B1B"/>
          <w:sz w:val="25"/>
          <w:szCs w:val="25"/>
          <w:shd w:val="clear" w:color="auto" w:fill="FFFFFF"/>
        </w:rPr>
        <w:t>13</w:t>
      </w:r>
      <w:r w:rsidRPr="00ED7185">
        <w:rPr>
          <w:color w:val="1B1B1B"/>
          <w:sz w:val="25"/>
          <w:szCs w:val="25"/>
          <w:shd w:val="clear" w:color="auto" w:fill="FFFFFF"/>
        </w:rPr>
        <w:t xml:space="preserve">(3), 142. </w:t>
      </w:r>
      <w:hyperlink r:id="rId31" w:history="1">
        <w:r w:rsidRPr="00DD1925">
          <w:rPr>
            <w:rStyle w:val="Hyperlink"/>
            <w:sz w:val="25"/>
            <w:szCs w:val="25"/>
            <w:shd w:val="clear" w:color="auto" w:fill="FFFFFF"/>
          </w:rPr>
          <w:t>https://doi.org/10.3390/biology13030142</w:t>
        </w:r>
      </w:hyperlink>
    </w:p>
    <w:p w14:paraId="79A22F28" w14:textId="77777777" w:rsidR="00113025" w:rsidRPr="00ED7185" w:rsidRDefault="00113025" w:rsidP="00113025">
      <w:pPr>
        <w:pStyle w:val="html-x"/>
        <w:shd w:val="clear" w:color="auto" w:fill="FFFFFF"/>
        <w:spacing w:before="0" w:beforeAutospacing="0" w:after="0" w:afterAutospacing="0" w:line="360" w:lineRule="auto"/>
        <w:jc w:val="both"/>
        <w:rPr>
          <w:color w:val="000000" w:themeColor="text1"/>
          <w:sz w:val="25"/>
          <w:szCs w:val="25"/>
          <w:shd w:val="clear" w:color="auto" w:fill="FFFFFF"/>
        </w:rPr>
      </w:pPr>
      <w:r w:rsidRPr="00ED7185">
        <w:rPr>
          <w:color w:val="000000" w:themeColor="text1"/>
          <w:sz w:val="25"/>
          <w:szCs w:val="25"/>
          <w:shd w:val="clear" w:color="auto" w:fill="FFFFFF"/>
        </w:rPr>
        <w:lastRenderedPageBreak/>
        <w:t xml:space="preserve">Muhammad, A., Khan, S. N., Ali, N., Rehman, M. U., &amp; Ali, I. (2020). Prevalence and antibiotic susceptibility pattern of </w:t>
      </w:r>
      <w:proofErr w:type="spellStart"/>
      <w:r w:rsidRPr="00ED7185">
        <w:rPr>
          <w:color w:val="000000" w:themeColor="text1"/>
          <w:sz w:val="25"/>
          <w:szCs w:val="25"/>
          <w:shd w:val="clear" w:color="auto" w:fill="FFFFFF"/>
        </w:rPr>
        <w:t>uropathogens</w:t>
      </w:r>
      <w:proofErr w:type="spellEnd"/>
      <w:r w:rsidRPr="00ED7185">
        <w:rPr>
          <w:color w:val="000000" w:themeColor="text1"/>
          <w:sz w:val="25"/>
          <w:szCs w:val="25"/>
          <w:shd w:val="clear" w:color="auto" w:fill="FFFFFF"/>
        </w:rPr>
        <w:t xml:space="preserve"> in outpatients at a tertiary care hospital. </w:t>
      </w:r>
      <w:r w:rsidRPr="00ED7185">
        <w:rPr>
          <w:i/>
          <w:iCs/>
          <w:color w:val="000000" w:themeColor="text1"/>
          <w:sz w:val="25"/>
          <w:szCs w:val="25"/>
          <w:shd w:val="clear" w:color="auto" w:fill="FFFFFF"/>
        </w:rPr>
        <w:t xml:space="preserve">New Microbes </w:t>
      </w:r>
      <w:r w:rsidRPr="00ED7185">
        <w:rPr>
          <w:i/>
          <w:iCs/>
          <w:color w:val="000000" w:themeColor="text1"/>
          <w:sz w:val="25"/>
          <w:szCs w:val="25"/>
          <w:shd w:val="clear" w:color="auto" w:fill="FFFFFF"/>
          <w:lang w:val="en-US"/>
        </w:rPr>
        <w:t>a</w:t>
      </w:r>
      <w:proofErr w:type="spellStart"/>
      <w:r w:rsidRPr="00ED7185">
        <w:rPr>
          <w:i/>
          <w:iCs/>
          <w:color w:val="000000" w:themeColor="text1"/>
          <w:sz w:val="25"/>
          <w:szCs w:val="25"/>
          <w:shd w:val="clear" w:color="auto" w:fill="FFFFFF"/>
        </w:rPr>
        <w:t>nd</w:t>
      </w:r>
      <w:proofErr w:type="spellEnd"/>
      <w:r w:rsidRPr="00ED7185">
        <w:rPr>
          <w:i/>
          <w:iCs/>
          <w:color w:val="000000" w:themeColor="text1"/>
          <w:sz w:val="25"/>
          <w:szCs w:val="25"/>
          <w:shd w:val="clear" w:color="auto" w:fill="FFFFFF"/>
        </w:rPr>
        <w:t xml:space="preserve"> New Infections</w:t>
      </w:r>
      <w:r w:rsidRPr="00ED7185">
        <w:rPr>
          <w:color w:val="000000" w:themeColor="text1"/>
          <w:sz w:val="25"/>
          <w:szCs w:val="25"/>
          <w:shd w:val="clear" w:color="auto" w:fill="FFFFFF"/>
        </w:rPr>
        <w:t>, </w:t>
      </w:r>
      <w:r w:rsidRPr="00ED7185">
        <w:rPr>
          <w:iCs/>
          <w:color w:val="000000" w:themeColor="text1"/>
          <w:sz w:val="25"/>
          <w:szCs w:val="25"/>
          <w:shd w:val="clear" w:color="auto" w:fill="FFFFFF"/>
        </w:rPr>
        <w:t>36</w:t>
      </w:r>
      <w:r w:rsidRPr="00ED7185">
        <w:rPr>
          <w:color w:val="000000" w:themeColor="text1"/>
          <w:sz w:val="25"/>
          <w:szCs w:val="25"/>
          <w:shd w:val="clear" w:color="auto" w:fill="FFFFFF"/>
        </w:rPr>
        <w:t xml:space="preserve">, 100716. </w:t>
      </w:r>
    </w:p>
    <w:p w14:paraId="5DF80FB6" w14:textId="77777777" w:rsidR="00113025" w:rsidRPr="00FF652F" w:rsidRDefault="00113025" w:rsidP="00113025">
      <w:pPr>
        <w:pStyle w:val="html-x"/>
        <w:shd w:val="clear" w:color="auto" w:fill="FFFFFF"/>
        <w:spacing w:before="0" w:beforeAutospacing="0" w:after="0" w:afterAutospacing="0" w:line="360" w:lineRule="auto"/>
        <w:jc w:val="both"/>
        <w:rPr>
          <w:color w:val="1B1B1B"/>
          <w:sz w:val="25"/>
          <w:szCs w:val="25"/>
          <w:shd w:val="clear" w:color="auto" w:fill="FFFFFF"/>
        </w:rPr>
      </w:pPr>
      <w:proofErr w:type="spellStart"/>
      <w:r w:rsidRPr="00FF652F">
        <w:rPr>
          <w:color w:val="212121"/>
          <w:shd w:val="clear" w:color="auto" w:fill="FFFFFF"/>
        </w:rPr>
        <w:t>Narimisa</w:t>
      </w:r>
      <w:proofErr w:type="spellEnd"/>
      <w:r w:rsidRPr="00FF652F">
        <w:rPr>
          <w:color w:val="212121"/>
          <w:shd w:val="clear" w:color="auto" w:fill="FFFFFF"/>
        </w:rPr>
        <w:t xml:space="preserve">, N., Goodarzi, F., &amp; </w:t>
      </w:r>
      <w:proofErr w:type="spellStart"/>
      <w:r w:rsidRPr="00FF652F">
        <w:rPr>
          <w:color w:val="212121"/>
          <w:shd w:val="clear" w:color="auto" w:fill="FFFFFF"/>
        </w:rPr>
        <w:t>Bavari</w:t>
      </w:r>
      <w:proofErr w:type="spellEnd"/>
      <w:r w:rsidRPr="00FF652F">
        <w:rPr>
          <w:color w:val="212121"/>
          <w:shd w:val="clear" w:color="auto" w:fill="FFFFFF"/>
        </w:rPr>
        <w:t>, S. (2022). Prevalence of colistin resistance of Klebsiella pneumoniae isolates in Iran: a systematic review and meta-analysis. </w:t>
      </w:r>
      <w:r w:rsidRPr="00FF652F">
        <w:rPr>
          <w:i/>
          <w:iCs/>
          <w:color w:val="212121"/>
          <w:shd w:val="clear" w:color="auto" w:fill="FFFFFF"/>
        </w:rPr>
        <w:t>Annals of clinical microbiology and antimicrobials</w:t>
      </w:r>
      <w:r w:rsidRPr="00FF652F">
        <w:rPr>
          <w:color w:val="212121"/>
          <w:shd w:val="clear" w:color="auto" w:fill="FFFFFF"/>
        </w:rPr>
        <w:t>, </w:t>
      </w:r>
      <w:r w:rsidRPr="00FF652F">
        <w:rPr>
          <w:i/>
          <w:iCs/>
          <w:color w:val="212121"/>
          <w:shd w:val="clear" w:color="auto" w:fill="FFFFFF"/>
        </w:rPr>
        <w:t>21</w:t>
      </w:r>
      <w:r w:rsidRPr="00FF652F">
        <w:rPr>
          <w:color w:val="212121"/>
          <w:shd w:val="clear" w:color="auto" w:fill="FFFFFF"/>
        </w:rPr>
        <w:t>(1), 29. https://doi.org/10.1186/s12941-022-00520-8</w:t>
      </w:r>
    </w:p>
    <w:p w14:paraId="107F8E77"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C920EC">
        <w:rPr>
          <w:rFonts w:ascii="Times New Roman" w:hAnsi="Times New Roman" w:cs="Times New Roman"/>
          <w:color w:val="212121"/>
          <w:sz w:val="24"/>
          <w:szCs w:val="24"/>
          <w:shd w:val="clear" w:color="auto" w:fill="FFFFFF"/>
        </w:rPr>
        <w:t>Odari</w:t>
      </w:r>
      <w:proofErr w:type="spellEnd"/>
      <w:r w:rsidRPr="00C920EC">
        <w:rPr>
          <w:rFonts w:ascii="Times New Roman" w:hAnsi="Times New Roman" w:cs="Times New Roman"/>
          <w:color w:val="212121"/>
          <w:sz w:val="24"/>
          <w:szCs w:val="24"/>
          <w:shd w:val="clear" w:color="auto" w:fill="FFFFFF"/>
        </w:rPr>
        <w:t xml:space="preserve">, R., &amp; </w:t>
      </w:r>
      <w:proofErr w:type="spellStart"/>
      <w:r w:rsidRPr="00C920EC">
        <w:rPr>
          <w:rFonts w:ascii="Times New Roman" w:hAnsi="Times New Roman" w:cs="Times New Roman"/>
          <w:color w:val="212121"/>
          <w:sz w:val="24"/>
          <w:szCs w:val="24"/>
          <w:shd w:val="clear" w:color="auto" w:fill="FFFFFF"/>
        </w:rPr>
        <w:t>Dawadi</w:t>
      </w:r>
      <w:proofErr w:type="spellEnd"/>
      <w:r w:rsidRPr="00C920EC">
        <w:rPr>
          <w:rFonts w:ascii="Times New Roman" w:hAnsi="Times New Roman" w:cs="Times New Roman"/>
          <w:color w:val="212121"/>
          <w:sz w:val="24"/>
          <w:szCs w:val="24"/>
          <w:shd w:val="clear" w:color="auto" w:fill="FFFFFF"/>
        </w:rPr>
        <w:t>, P. (2022). Prevalence of Multidrug-Resistant </w:t>
      </w:r>
      <w:r w:rsidRPr="00C920EC">
        <w:rPr>
          <w:rFonts w:ascii="Times New Roman" w:hAnsi="Times New Roman" w:cs="Times New Roman"/>
          <w:i/>
          <w:iCs/>
          <w:color w:val="212121"/>
          <w:sz w:val="24"/>
          <w:szCs w:val="24"/>
          <w:shd w:val="clear" w:color="auto" w:fill="FFFFFF"/>
        </w:rPr>
        <w:t>Klebsiella pneumoniae</w:t>
      </w:r>
      <w:r w:rsidRPr="00C920EC">
        <w:rPr>
          <w:rFonts w:ascii="Times New Roman" w:hAnsi="Times New Roman" w:cs="Times New Roman"/>
          <w:color w:val="212121"/>
          <w:sz w:val="24"/>
          <w:szCs w:val="24"/>
          <w:shd w:val="clear" w:color="auto" w:fill="FFFFFF"/>
        </w:rPr>
        <w:t> Clinical Isolates in Nepal. </w:t>
      </w:r>
      <w:r w:rsidRPr="00C920EC">
        <w:rPr>
          <w:rFonts w:ascii="Times New Roman" w:hAnsi="Times New Roman" w:cs="Times New Roman"/>
          <w:i/>
          <w:iCs/>
          <w:color w:val="212121"/>
          <w:sz w:val="24"/>
          <w:szCs w:val="24"/>
          <w:shd w:val="clear" w:color="auto" w:fill="FFFFFF"/>
        </w:rPr>
        <w:t xml:space="preserve">Journal of </w:t>
      </w:r>
      <w:r>
        <w:rPr>
          <w:rFonts w:ascii="Times New Roman" w:hAnsi="Times New Roman" w:cs="Times New Roman"/>
          <w:i/>
          <w:iCs/>
          <w:color w:val="212121"/>
          <w:sz w:val="24"/>
          <w:szCs w:val="24"/>
          <w:shd w:val="clear" w:color="auto" w:fill="FFFFFF"/>
        </w:rPr>
        <w:t>Tropical Medicine</w:t>
      </w:r>
      <w:r w:rsidRPr="00C920EC">
        <w:rPr>
          <w:rFonts w:ascii="Times New Roman" w:hAnsi="Times New Roman" w:cs="Times New Roman"/>
          <w:color w:val="212121"/>
          <w:sz w:val="24"/>
          <w:szCs w:val="24"/>
          <w:shd w:val="clear" w:color="auto" w:fill="FFFFFF"/>
        </w:rPr>
        <w:t>, </w:t>
      </w:r>
      <w:r w:rsidRPr="00C920EC">
        <w:rPr>
          <w:rFonts w:ascii="Times New Roman" w:hAnsi="Times New Roman" w:cs="Times New Roman"/>
          <w:i/>
          <w:iCs/>
          <w:color w:val="212121"/>
          <w:sz w:val="24"/>
          <w:szCs w:val="24"/>
          <w:shd w:val="clear" w:color="auto" w:fill="FFFFFF"/>
        </w:rPr>
        <w:t>2022</w:t>
      </w:r>
      <w:r w:rsidRPr="00C920EC">
        <w:rPr>
          <w:rFonts w:ascii="Times New Roman" w:hAnsi="Times New Roman" w:cs="Times New Roman"/>
          <w:color w:val="212121"/>
          <w:sz w:val="24"/>
          <w:szCs w:val="24"/>
          <w:shd w:val="clear" w:color="auto" w:fill="FFFFFF"/>
        </w:rPr>
        <w:t xml:space="preserve">, 5309350. </w:t>
      </w:r>
      <w:hyperlink r:id="rId32" w:history="1">
        <w:r w:rsidRPr="00E50CA2">
          <w:rPr>
            <w:rStyle w:val="Hyperlink"/>
            <w:rFonts w:ascii="Times New Roman" w:hAnsi="Times New Roman" w:cs="Times New Roman"/>
            <w:sz w:val="24"/>
            <w:szCs w:val="24"/>
            <w:shd w:val="clear" w:color="auto" w:fill="FFFFFF"/>
          </w:rPr>
          <w:t>https://doi.org/10.1155/2022/5309350</w:t>
        </w:r>
      </w:hyperlink>
    </w:p>
    <w:p w14:paraId="08891A70"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E63CDB">
        <w:rPr>
          <w:rFonts w:ascii="Times New Roman" w:hAnsi="Times New Roman" w:cs="Times New Roman"/>
          <w:color w:val="212121"/>
          <w:sz w:val="24"/>
          <w:szCs w:val="24"/>
          <w:shd w:val="clear" w:color="auto" w:fill="FFFFFF"/>
        </w:rPr>
        <w:t>Osman, E. A., El-Amin, N., Adrees, E. A. E., Al-Hassan, L., &amp; Mukhtar, M. (2020). Comparing conventional, biochemical and genotypic methods for accurate identification of </w:t>
      </w:r>
      <w:r w:rsidRPr="00E63CDB">
        <w:rPr>
          <w:rFonts w:ascii="Times New Roman" w:hAnsi="Times New Roman" w:cs="Times New Roman"/>
          <w:i/>
          <w:iCs/>
          <w:color w:val="212121"/>
          <w:sz w:val="24"/>
          <w:szCs w:val="24"/>
          <w:shd w:val="clear" w:color="auto" w:fill="FFFFFF"/>
        </w:rPr>
        <w:t>Klebsiella pneumoniae</w:t>
      </w:r>
      <w:r w:rsidRPr="00E63CDB">
        <w:rPr>
          <w:rFonts w:ascii="Times New Roman" w:hAnsi="Times New Roman" w:cs="Times New Roman"/>
          <w:color w:val="212121"/>
          <w:sz w:val="24"/>
          <w:szCs w:val="24"/>
          <w:shd w:val="clear" w:color="auto" w:fill="FFFFFF"/>
        </w:rPr>
        <w:t> in Sudan. </w:t>
      </w:r>
      <w:r w:rsidRPr="00E63CDB">
        <w:rPr>
          <w:rFonts w:ascii="Times New Roman" w:hAnsi="Times New Roman" w:cs="Times New Roman"/>
          <w:i/>
          <w:iCs/>
          <w:color w:val="212121"/>
          <w:sz w:val="24"/>
          <w:szCs w:val="24"/>
          <w:shd w:val="clear" w:color="auto" w:fill="FFFFFF"/>
        </w:rPr>
        <w:t>Access microbiology</w:t>
      </w:r>
      <w:r w:rsidRPr="00E63CDB">
        <w:rPr>
          <w:rFonts w:ascii="Times New Roman" w:hAnsi="Times New Roman" w:cs="Times New Roman"/>
          <w:color w:val="212121"/>
          <w:sz w:val="24"/>
          <w:szCs w:val="24"/>
          <w:shd w:val="clear" w:color="auto" w:fill="FFFFFF"/>
        </w:rPr>
        <w:t>, </w:t>
      </w:r>
      <w:r w:rsidRPr="00E63CDB">
        <w:rPr>
          <w:rFonts w:ascii="Times New Roman" w:hAnsi="Times New Roman" w:cs="Times New Roman"/>
          <w:i/>
          <w:iCs/>
          <w:color w:val="212121"/>
          <w:sz w:val="24"/>
          <w:szCs w:val="24"/>
          <w:shd w:val="clear" w:color="auto" w:fill="FFFFFF"/>
        </w:rPr>
        <w:t>2</w:t>
      </w:r>
      <w:r w:rsidRPr="00E63CDB">
        <w:rPr>
          <w:rFonts w:ascii="Times New Roman" w:hAnsi="Times New Roman" w:cs="Times New Roman"/>
          <w:color w:val="212121"/>
          <w:sz w:val="24"/>
          <w:szCs w:val="24"/>
          <w:shd w:val="clear" w:color="auto" w:fill="FFFFFF"/>
        </w:rPr>
        <w:t xml:space="preserve">(3), acmi000096. </w:t>
      </w:r>
      <w:hyperlink r:id="rId33" w:history="1">
        <w:r w:rsidRPr="00E50CA2">
          <w:rPr>
            <w:rStyle w:val="Hyperlink"/>
            <w:rFonts w:ascii="Times New Roman" w:hAnsi="Times New Roman" w:cs="Times New Roman"/>
            <w:sz w:val="24"/>
            <w:szCs w:val="24"/>
            <w:shd w:val="clear" w:color="auto" w:fill="FFFFFF"/>
          </w:rPr>
          <w:t>https://doi.org/10.1099/acmi.0.000096</w:t>
        </w:r>
      </w:hyperlink>
    </w:p>
    <w:p w14:paraId="0EC7FECD" w14:textId="3538754E" w:rsidR="00113025" w:rsidRDefault="00113025" w:rsidP="00113025">
      <w:pPr>
        <w:spacing w:line="360" w:lineRule="auto"/>
        <w:jc w:val="both"/>
        <w:rPr>
          <w:rStyle w:val="Hyperlink"/>
          <w:rFonts w:ascii="Times New Roman" w:hAnsi="Times New Roman" w:cs="Times New Roman"/>
          <w:sz w:val="24"/>
          <w:szCs w:val="24"/>
          <w:shd w:val="clear" w:color="auto" w:fill="FFFFFF"/>
        </w:rPr>
      </w:pPr>
      <w:bookmarkStart w:id="19" w:name="_Hlk205498353"/>
      <w:r w:rsidRPr="008E2ABF">
        <w:rPr>
          <w:rFonts w:ascii="Times New Roman" w:hAnsi="Times New Roman" w:cs="Times New Roman"/>
          <w:color w:val="212121"/>
          <w:sz w:val="24"/>
          <w:szCs w:val="24"/>
          <w:shd w:val="clear" w:color="auto" w:fill="FFFFFF"/>
        </w:rPr>
        <w:t xml:space="preserve">Pana, Z. D., &amp; </w:t>
      </w:r>
      <w:proofErr w:type="spellStart"/>
      <w:r w:rsidRPr="008E2ABF">
        <w:rPr>
          <w:rFonts w:ascii="Times New Roman" w:hAnsi="Times New Roman" w:cs="Times New Roman"/>
          <w:color w:val="212121"/>
          <w:sz w:val="24"/>
          <w:szCs w:val="24"/>
          <w:shd w:val="clear" w:color="auto" w:fill="FFFFFF"/>
        </w:rPr>
        <w:t>Zaoutis</w:t>
      </w:r>
      <w:proofErr w:type="spellEnd"/>
      <w:r w:rsidRPr="008E2ABF">
        <w:rPr>
          <w:rFonts w:ascii="Times New Roman" w:hAnsi="Times New Roman" w:cs="Times New Roman"/>
          <w:color w:val="212121"/>
          <w:sz w:val="24"/>
          <w:szCs w:val="24"/>
          <w:shd w:val="clear" w:color="auto" w:fill="FFFFFF"/>
        </w:rPr>
        <w:t>, T. (2018). Treatment of extended-spectrum β-lactamase-producing </w:t>
      </w:r>
      <w:r w:rsidRPr="008E2ABF">
        <w:rPr>
          <w:rFonts w:ascii="Times New Roman" w:hAnsi="Times New Roman" w:cs="Times New Roman"/>
          <w:i/>
          <w:iCs/>
          <w:color w:val="212121"/>
          <w:sz w:val="24"/>
          <w:szCs w:val="24"/>
          <w:shd w:val="clear" w:color="auto" w:fill="FFFFFF"/>
        </w:rPr>
        <w:t>Enterobacteriaceae</w:t>
      </w:r>
      <w:r w:rsidRPr="008E2ABF">
        <w:rPr>
          <w:rFonts w:ascii="Times New Roman" w:hAnsi="Times New Roman" w:cs="Times New Roman"/>
          <w:color w:val="212121"/>
          <w:sz w:val="24"/>
          <w:szCs w:val="24"/>
          <w:shd w:val="clear" w:color="auto" w:fill="FFFFFF"/>
        </w:rPr>
        <w:t xml:space="preserve"> (ESBLs) infections: what have we learned until </w:t>
      </w:r>
      <w:proofErr w:type="gramStart"/>
      <w:r w:rsidRPr="008E2ABF">
        <w:rPr>
          <w:rFonts w:ascii="Times New Roman" w:hAnsi="Times New Roman" w:cs="Times New Roman"/>
          <w:color w:val="212121"/>
          <w:sz w:val="24"/>
          <w:szCs w:val="24"/>
          <w:shd w:val="clear" w:color="auto" w:fill="FFFFFF"/>
        </w:rPr>
        <w:t>now?.</w:t>
      </w:r>
      <w:proofErr w:type="gramEnd"/>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F1000Research</w:t>
      </w:r>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7</w:t>
      </w:r>
      <w:r w:rsidRPr="008E2ABF">
        <w:rPr>
          <w:rFonts w:ascii="Times New Roman" w:hAnsi="Times New Roman" w:cs="Times New Roman"/>
          <w:color w:val="212121"/>
          <w:sz w:val="24"/>
          <w:szCs w:val="24"/>
          <w:shd w:val="clear" w:color="auto" w:fill="FFFFFF"/>
        </w:rPr>
        <w:t xml:space="preserve">, F1000 Faculty Rev-1347. </w:t>
      </w:r>
      <w:hyperlink r:id="rId34" w:history="1">
        <w:r w:rsidRPr="00E50CA2">
          <w:rPr>
            <w:rStyle w:val="Hyperlink"/>
            <w:rFonts w:ascii="Times New Roman" w:hAnsi="Times New Roman" w:cs="Times New Roman"/>
            <w:sz w:val="24"/>
            <w:szCs w:val="24"/>
            <w:shd w:val="clear" w:color="auto" w:fill="FFFFFF"/>
          </w:rPr>
          <w:t>https://doi.org/10.12688/f1000research.14822.1</w:t>
        </w:r>
      </w:hyperlink>
    </w:p>
    <w:p w14:paraId="51F9010F" w14:textId="2E3932FE" w:rsidR="0029372C" w:rsidRPr="0029372C" w:rsidRDefault="0029372C" w:rsidP="00113025">
      <w:pPr>
        <w:spacing w:line="360" w:lineRule="auto"/>
        <w:jc w:val="both"/>
        <w:rPr>
          <w:rFonts w:ascii="Times New Roman" w:hAnsi="Times New Roman" w:cs="Times New Roman"/>
          <w:color w:val="FFFFFF" w:themeColor="background1"/>
          <w:sz w:val="24"/>
          <w:szCs w:val="24"/>
        </w:rPr>
      </w:pPr>
      <w:proofErr w:type="spellStart"/>
      <w:r w:rsidRPr="00460E39">
        <w:rPr>
          <w:rFonts w:ascii="Times New Roman" w:hAnsi="Times New Roman" w:cs="Times New Roman"/>
          <w:color w:val="1B1B1B"/>
          <w:sz w:val="24"/>
          <w:szCs w:val="24"/>
          <w:shd w:val="clear" w:color="auto" w:fill="FFFFFF"/>
        </w:rPr>
        <w:t>Pishtiwan</w:t>
      </w:r>
      <w:proofErr w:type="spellEnd"/>
      <w:r w:rsidRPr="00460E39">
        <w:rPr>
          <w:rFonts w:ascii="Times New Roman" w:hAnsi="Times New Roman" w:cs="Times New Roman"/>
          <w:color w:val="1B1B1B"/>
          <w:sz w:val="24"/>
          <w:szCs w:val="24"/>
          <w:shd w:val="clear" w:color="auto" w:fill="FFFFFF"/>
        </w:rPr>
        <w:t xml:space="preserve">, A. H., </w:t>
      </w:r>
      <w:bookmarkStart w:id="20" w:name="_Hlk205640728"/>
      <w:r w:rsidRPr="00460E39">
        <w:rPr>
          <w:rFonts w:ascii="Times New Roman" w:hAnsi="Times New Roman" w:cs="Times New Roman"/>
          <w:color w:val="1B1B1B"/>
          <w:sz w:val="24"/>
          <w:szCs w:val="24"/>
          <w:shd w:val="clear" w:color="auto" w:fill="FFFFFF"/>
        </w:rPr>
        <w:t>&amp; Khadija</w:t>
      </w:r>
      <w:bookmarkEnd w:id="20"/>
      <w:r w:rsidRPr="00460E39">
        <w:rPr>
          <w:rFonts w:ascii="Times New Roman" w:hAnsi="Times New Roman" w:cs="Times New Roman"/>
          <w:color w:val="1B1B1B"/>
          <w:sz w:val="24"/>
          <w:szCs w:val="24"/>
          <w:shd w:val="clear" w:color="auto" w:fill="FFFFFF"/>
        </w:rPr>
        <w:t>, K. M. (2019). Prevalence of </w:t>
      </w:r>
      <w:proofErr w:type="spellStart"/>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TEM</w:t>
      </w:r>
      <w:proofErr w:type="spellEnd"/>
      <w:r w:rsidRPr="00460E39">
        <w:rPr>
          <w:rFonts w:ascii="Times New Roman" w:hAnsi="Times New Roman" w:cs="Times New Roman"/>
          <w:color w:val="1B1B1B"/>
          <w:sz w:val="24"/>
          <w:szCs w:val="24"/>
          <w:shd w:val="clear" w:color="auto" w:fill="FFFFFF"/>
        </w:rPr>
        <w:t>, </w:t>
      </w:r>
      <w:proofErr w:type="spellStart"/>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SHV</w:t>
      </w:r>
      <w:proofErr w:type="spellEnd"/>
      <w:r w:rsidRPr="00460E39">
        <w:rPr>
          <w:rFonts w:ascii="Times New Roman" w:hAnsi="Times New Roman" w:cs="Times New Roman"/>
          <w:color w:val="1B1B1B"/>
          <w:sz w:val="24"/>
          <w:szCs w:val="24"/>
          <w:shd w:val="clear" w:color="auto" w:fill="FFFFFF"/>
        </w:rPr>
        <w:t>, and </w:t>
      </w:r>
      <w:proofErr w:type="spellStart"/>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CTX</w:t>
      </w:r>
      <w:proofErr w:type="spellEnd"/>
      <w:r w:rsidRPr="00460E39">
        <w:rPr>
          <w:rFonts w:ascii="Times New Roman" w:hAnsi="Times New Roman" w:cs="Times New Roman"/>
          <w:color w:val="1B1B1B"/>
          <w:sz w:val="24"/>
          <w:szCs w:val="24"/>
          <w:shd w:val="clear" w:color="auto" w:fill="FFFFFF"/>
        </w:rPr>
        <w:t>-M Genes among ESBL-Producing </w:t>
      </w:r>
      <w:r w:rsidRPr="00460E39">
        <w:rPr>
          <w:rFonts w:ascii="Times New Roman" w:hAnsi="Times New Roman" w:cs="Times New Roman"/>
          <w:i/>
          <w:iCs/>
          <w:color w:val="1B1B1B"/>
          <w:sz w:val="24"/>
          <w:szCs w:val="24"/>
          <w:shd w:val="clear" w:color="auto" w:fill="FFFFFF"/>
        </w:rPr>
        <w:t>Klebsiella pneumoniae</w:t>
      </w:r>
      <w:r w:rsidRPr="00460E39">
        <w:rPr>
          <w:rFonts w:ascii="Times New Roman" w:hAnsi="Times New Roman" w:cs="Times New Roman"/>
          <w:color w:val="1B1B1B"/>
          <w:sz w:val="24"/>
          <w:szCs w:val="24"/>
          <w:shd w:val="clear" w:color="auto" w:fill="FFFFFF"/>
        </w:rPr>
        <w:t> and </w:t>
      </w:r>
      <w:r w:rsidRPr="00460E39">
        <w:rPr>
          <w:rFonts w:ascii="Times New Roman" w:hAnsi="Times New Roman" w:cs="Times New Roman"/>
          <w:i/>
          <w:iCs/>
          <w:color w:val="1B1B1B"/>
          <w:sz w:val="24"/>
          <w:szCs w:val="24"/>
          <w:shd w:val="clear" w:color="auto" w:fill="FFFFFF"/>
        </w:rPr>
        <w:t>Escherichia coli</w:t>
      </w:r>
      <w:r w:rsidRPr="00460E39">
        <w:rPr>
          <w:rFonts w:ascii="Times New Roman" w:hAnsi="Times New Roman" w:cs="Times New Roman"/>
          <w:color w:val="1B1B1B"/>
          <w:sz w:val="24"/>
          <w:szCs w:val="24"/>
          <w:shd w:val="clear" w:color="auto" w:fill="FFFFFF"/>
        </w:rPr>
        <w:t> Isolated from Thalassemia Patients in Erbil, Iraq. </w:t>
      </w:r>
      <w:r w:rsidRPr="00460E39">
        <w:rPr>
          <w:rFonts w:ascii="Times New Roman" w:hAnsi="Times New Roman" w:cs="Times New Roman"/>
          <w:i/>
          <w:iCs/>
          <w:color w:val="1B1B1B"/>
          <w:sz w:val="24"/>
          <w:szCs w:val="24"/>
          <w:shd w:val="clear" w:color="auto" w:fill="FFFFFF"/>
        </w:rPr>
        <w:t>Mediterranean Journal of Hematology and Infectious Diseases</w:t>
      </w:r>
      <w:r w:rsidRPr="00460E39">
        <w:rPr>
          <w:rFonts w:ascii="Times New Roman" w:hAnsi="Times New Roman" w:cs="Times New Roman"/>
          <w:color w:val="1B1B1B"/>
          <w:sz w:val="24"/>
          <w:szCs w:val="24"/>
          <w:shd w:val="clear" w:color="auto" w:fill="FFFFFF"/>
        </w:rPr>
        <w:t>, </w:t>
      </w:r>
      <w:r w:rsidRPr="00460E39">
        <w:rPr>
          <w:rFonts w:ascii="Times New Roman" w:hAnsi="Times New Roman" w:cs="Times New Roman"/>
          <w:i/>
          <w:iCs/>
          <w:color w:val="1B1B1B"/>
          <w:sz w:val="24"/>
          <w:szCs w:val="24"/>
          <w:shd w:val="clear" w:color="auto" w:fill="FFFFFF"/>
        </w:rPr>
        <w:t>11</w:t>
      </w:r>
      <w:r w:rsidRPr="00460E39">
        <w:rPr>
          <w:rFonts w:ascii="Times New Roman" w:hAnsi="Times New Roman" w:cs="Times New Roman"/>
          <w:color w:val="1B1B1B"/>
          <w:sz w:val="24"/>
          <w:szCs w:val="24"/>
          <w:shd w:val="clear" w:color="auto" w:fill="FFFFFF"/>
        </w:rPr>
        <w:t>(1), e2019041. https://doi.org/10.4084/MJHID.2019.041</w:t>
      </w:r>
    </w:p>
    <w:bookmarkEnd w:id="19"/>
    <w:p w14:paraId="2986B639" w14:textId="18E0F6B8" w:rsidR="00113025" w:rsidRPr="00893E3B" w:rsidRDefault="00113025" w:rsidP="00113025">
      <w:pPr>
        <w:spacing w:after="0" w:line="360" w:lineRule="auto"/>
        <w:jc w:val="both"/>
        <w:rPr>
          <w:rFonts w:ascii="Times New Roman" w:eastAsia="Times New Roman" w:hAnsi="Times New Roman" w:cs="Times New Roman"/>
          <w:sz w:val="24"/>
          <w:szCs w:val="24"/>
        </w:rPr>
      </w:pPr>
      <w:r w:rsidRPr="00893E3B">
        <w:rPr>
          <w:rFonts w:ascii="Times New Roman" w:eastAsia="Times New Roman" w:hAnsi="Times New Roman" w:cs="Times New Roman"/>
          <w:sz w:val="24"/>
          <w:szCs w:val="24"/>
        </w:rPr>
        <w:t xml:space="preserve">Rebecca, R., </w:t>
      </w:r>
      <w:proofErr w:type="spellStart"/>
      <w:r w:rsidRPr="00893E3B">
        <w:rPr>
          <w:rFonts w:ascii="Times New Roman" w:eastAsia="Times New Roman" w:hAnsi="Times New Roman" w:cs="Times New Roman"/>
          <w:sz w:val="24"/>
          <w:szCs w:val="24"/>
        </w:rPr>
        <w:t>Ezejiofor</w:t>
      </w:r>
      <w:proofErr w:type="spellEnd"/>
      <w:r w:rsidRPr="00893E3B">
        <w:rPr>
          <w:rFonts w:ascii="Times New Roman" w:eastAsia="Times New Roman" w:hAnsi="Times New Roman" w:cs="Times New Roman"/>
          <w:sz w:val="24"/>
          <w:szCs w:val="24"/>
        </w:rPr>
        <w:t xml:space="preserve">, T. I. N., Nsofor, C. A., &amp; </w:t>
      </w:r>
      <w:proofErr w:type="spellStart"/>
      <w:r w:rsidRPr="00893E3B">
        <w:rPr>
          <w:rFonts w:ascii="Times New Roman" w:eastAsia="Times New Roman" w:hAnsi="Times New Roman" w:cs="Times New Roman"/>
          <w:sz w:val="24"/>
          <w:szCs w:val="24"/>
        </w:rPr>
        <w:t>Nkene</w:t>
      </w:r>
      <w:proofErr w:type="spellEnd"/>
      <w:r w:rsidRPr="00893E3B">
        <w:rPr>
          <w:rFonts w:ascii="Times New Roman" w:eastAsia="Times New Roman" w:hAnsi="Times New Roman" w:cs="Times New Roman"/>
          <w:sz w:val="24"/>
          <w:szCs w:val="24"/>
        </w:rPr>
        <w:t xml:space="preserve">, I. H. (2023). Antibacterial Resistance and Phenotypic Detection of </w:t>
      </w:r>
      <w:r w:rsidR="00BB0B57">
        <w:rPr>
          <w:rFonts w:ascii="Times New Roman" w:eastAsia="Times New Roman" w:hAnsi="Times New Roman" w:cs="Times New Roman"/>
          <w:sz w:val="24"/>
          <w:szCs w:val="24"/>
        </w:rPr>
        <w:t>Extended-Spectrum</w:t>
      </w:r>
      <w:r w:rsidRPr="00893E3B">
        <w:rPr>
          <w:rFonts w:ascii="Times New Roman" w:eastAsia="Times New Roman" w:hAnsi="Times New Roman" w:cs="Times New Roman"/>
          <w:sz w:val="24"/>
          <w:szCs w:val="24"/>
        </w:rPr>
        <w:t xml:space="preserve"> Beta-Lactamase (ESBL) Producing Enterobacteriaceae Isolated from Environmental Sources in Nasarawa State, Nigeria. </w:t>
      </w:r>
      <w:r w:rsidRPr="00893E3B">
        <w:rPr>
          <w:rFonts w:ascii="Times New Roman" w:eastAsia="Times New Roman" w:hAnsi="Times New Roman" w:cs="Times New Roman"/>
          <w:i/>
          <w:iCs/>
          <w:sz w:val="24"/>
          <w:szCs w:val="24"/>
        </w:rPr>
        <w:t>European Journal of Biology and Biotechnology</w:t>
      </w:r>
      <w:r w:rsidRPr="00893E3B">
        <w:rPr>
          <w:rFonts w:ascii="Times New Roman" w:eastAsia="Times New Roman" w:hAnsi="Times New Roman" w:cs="Times New Roman"/>
          <w:sz w:val="24"/>
          <w:szCs w:val="24"/>
        </w:rPr>
        <w:t xml:space="preserve">, </w:t>
      </w:r>
      <w:r w:rsidRPr="00893E3B">
        <w:rPr>
          <w:rFonts w:ascii="Times New Roman" w:eastAsia="Times New Roman" w:hAnsi="Times New Roman" w:cs="Times New Roman"/>
          <w:i/>
          <w:iCs/>
          <w:sz w:val="24"/>
          <w:szCs w:val="24"/>
        </w:rPr>
        <w:t>4</w:t>
      </w:r>
      <w:r w:rsidRPr="00893E3B">
        <w:rPr>
          <w:rFonts w:ascii="Times New Roman" w:eastAsia="Times New Roman" w:hAnsi="Times New Roman" w:cs="Times New Roman"/>
          <w:sz w:val="24"/>
          <w:szCs w:val="24"/>
        </w:rPr>
        <w:t>(5), 6–12. https://doi.org/10.24018/ejbio.2023.4.5.479</w:t>
      </w:r>
    </w:p>
    <w:p w14:paraId="30096194" w14:textId="77777777" w:rsidR="00113025" w:rsidRDefault="00113025" w:rsidP="00113025">
      <w:pPr>
        <w:pStyle w:val="NormalWeb"/>
        <w:spacing w:before="0" w:beforeAutospacing="0" w:after="0" w:afterAutospacing="0" w:line="360" w:lineRule="auto"/>
        <w:jc w:val="both"/>
      </w:pPr>
      <w:r>
        <w:t xml:space="preserve">Sahoo, S., Mohanty, J., </w:t>
      </w:r>
      <w:proofErr w:type="spellStart"/>
      <w:r>
        <w:t>Routray</w:t>
      </w:r>
      <w:proofErr w:type="spellEnd"/>
      <w:r>
        <w:t xml:space="preserve">, S., Sarangi, A., Nayak, D., Shah, S., Das, J., Subudhi, E., &amp; Swarnkar, T. (2024). Prevalence of multidrug-resistant Klebsiella pneumoniae in urinary tract infections: A retrospective observational study in eastern India. </w:t>
      </w:r>
      <w:r>
        <w:rPr>
          <w:i/>
          <w:iCs/>
        </w:rPr>
        <w:t>Microbes and Infectious Diseases /Microbes and Infectious Diseases</w:t>
      </w:r>
      <w:r>
        <w:t xml:space="preserve">, </w:t>
      </w:r>
      <w:r>
        <w:rPr>
          <w:i/>
          <w:iCs/>
        </w:rPr>
        <w:t>0</w:t>
      </w:r>
      <w:r>
        <w:t xml:space="preserve">(0), 0. </w:t>
      </w:r>
      <w:r>
        <w:rPr>
          <w:rStyle w:val="url"/>
        </w:rPr>
        <w:t>https://doi.org/10.21608/mid.2024.276619.1844</w:t>
      </w:r>
    </w:p>
    <w:p w14:paraId="72F13F6F"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A824B1">
        <w:rPr>
          <w:rFonts w:ascii="Times New Roman" w:hAnsi="Times New Roman" w:cs="Times New Roman"/>
          <w:color w:val="212121"/>
          <w:sz w:val="24"/>
          <w:szCs w:val="24"/>
          <w:shd w:val="clear" w:color="auto" w:fill="FFFFFF"/>
        </w:rPr>
        <w:lastRenderedPageBreak/>
        <w:t>Sakamoto, S., Miyazawa, K., Yasui, T., Iguchi, T., Fujita, M., Nishimatsu, H., &amp; Masaki, T., et al. (2019). Chronological changes in epidemiological characteristics of lower urinary tract urolithiasis in Japan. </w:t>
      </w:r>
      <w:r w:rsidRPr="00A824B1">
        <w:rPr>
          <w:rFonts w:ascii="Times New Roman" w:hAnsi="Times New Roman" w:cs="Times New Roman"/>
          <w:i/>
          <w:iCs/>
          <w:color w:val="212121"/>
          <w:sz w:val="24"/>
          <w:szCs w:val="24"/>
          <w:shd w:val="clear" w:color="auto" w:fill="FFFFFF"/>
        </w:rPr>
        <w:t xml:space="preserve">International Journal </w:t>
      </w:r>
      <w:r>
        <w:rPr>
          <w:rFonts w:ascii="Times New Roman" w:hAnsi="Times New Roman" w:cs="Times New Roman"/>
          <w:i/>
          <w:iCs/>
          <w:color w:val="212121"/>
          <w:sz w:val="24"/>
          <w:szCs w:val="24"/>
          <w:shd w:val="clear" w:color="auto" w:fill="FFFFFF"/>
        </w:rPr>
        <w:t>o</w:t>
      </w:r>
      <w:r w:rsidRPr="00A824B1">
        <w:rPr>
          <w:rFonts w:ascii="Times New Roman" w:hAnsi="Times New Roman" w:cs="Times New Roman"/>
          <w:i/>
          <w:iCs/>
          <w:color w:val="212121"/>
          <w:sz w:val="24"/>
          <w:szCs w:val="24"/>
          <w:shd w:val="clear" w:color="auto" w:fill="FFFFFF"/>
        </w:rPr>
        <w:t>f Urology: official journal of the Japanese Urological Association</w:t>
      </w:r>
      <w:r w:rsidRPr="00A824B1">
        <w:rPr>
          <w:rFonts w:ascii="Times New Roman" w:hAnsi="Times New Roman" w:cs="Times New Roman"/>
          <w:color w:val="212121"/>
          <w:sz w:val="24"/>
          <w:szCs w:val="24"/>
          <w:shd w:val="clear" w:color="auto" w:fill="FFFFFF"/>
        </w:rPr>
        <w:t>, </w:t>
      </w:r>
      <w:r w:rsidRPr="00A824B1">
        <w:rPr>
          <w:rFonts w:ascii="Times New Roman" w:hAnsi="Times New Roman" w:cs="Times New Roman"/>
          <w:i/>
          <w:iCs/>
          <w:color w:val="212121"/>
          <w:sz w:val="24"/>
          <w:szCs w:val="24"/>
          <w:shd w:val="clear" w:color="auto" w:fill="FFFFFF"/>
        </w:rPr>
        <w:t>26</w:t>
      </w:r>
      <w:r w:rsidRPr="00A824B1">
        <w:rPr>
          <w:rFonts w:ascii="Times New Roman" w:hAnsi="Times New Roman" w:cs="Times New Roman"/>
          <w:color w:val="212121"/>
          <w:sz w:val="24"/>
          <w:szCs w:val="24"/>
          <w:shd w:val="clear" w:color="auto" w:fill="FFFFFF"/>
        </w:rPr>
        <w:t xml:space="preserve">(1), 96–101. </w:t>
      </w:r>
      <w:hyperlink r:id="rId35" w:history="1">
        <w:r w:rsidRPr="00E50CA2">
          <w:rPr>
            <w:rStyle w:val="Hyperlink"/>
            <w:rFonts w:ascii="Times New Roman" w:hAnsi="Times New Roman" w:cs="Times New Roman"/>
            <w:sz w:val="24"/>
            <w:szCs w:val="24"/>
            <w:shd w:val="clear" w:color="auto" w:fill="FFFFFF"/>
          </w:rPr>
          <w:t>https://doi.org/10.1111/iju.13817</w:t>
        </w:r>
      </w:hyperlink>
    </w:p>
    <w:p w14:paraId="2C1B68E8" w14:textId="77777777" w:rsidR="00113025" w:rsidRPr="008E631F" w:rsidRDefault="00113025" w:rsidP="00113025">
      <w:pPr>
        <w:spacing w:line="360" w:lineRule="auto"/>
        <w:jc w:val="both"/>
        <w:rPr>
          <w:rFonts w:ascii="Times New Roman" w:hAnsi="Times New Roman" w:cs="Times New Roman"/>
          <w:sz w:val="24"/>
          <w:szCs w:val="24"/>
        </w:rPr>
      </w:pPr>
      <w:r w:rsidRPr="008E631F">
        <w:rPr>
          <w:rFonts w:ascii="Times New Roman" w:hAnsi="Times New Roman" w:cs="Times New Roman"/>
          <w:color w:val="212121"/>
          <w:sz w:val="24"/>
          <w:szCs w:val="24"/>
          <w:shd w:val="clear" w:color="auto" w:fill="FFFFFF"/>
        </w:rPr>
        <w:t>Santella, B., Boccella, M., Folliero, V., Iervolino, D., Pagliano, P., Fortino, L.</w:t>
      </w:r>
      <w:r>
        <w:rPr>
          <w:rFonts w:ascii="Times New Roman" w:hAnsi="Times New Roman" w:cs="Times New Roman"/>
          <w:color w:val="212121"/>
          <w:sz w:val="24"/>
          <w:szCs w:val="24"/>
          <w:shd w:val="clear" w:color="auto" w:fill="FFFFFF"/>
        </w:rPr>
        <w:t xml:space="preserve"> &amp; </w:t>
      </w:r>
      <w:r w:rsidRPr="008E631F">
        <w:rPr>
          <w:rFonts w:ascii="Times New Roman" w:hAnsi="Times New Roman" w:cs="Times New Roman"/>
          <w:color w:val="212121"/>
          <w:sz w:val="24"/>
          <w:szCs w:val="24"/>
          <w:shd w:val="clear" w:color="auto" w:fill="FFFFFF"/>
        </w:rPr>
        <w:t>Serio, B.</w:t>
      </w:r>
      <w:r>
        <w:rPr>
          <w:rFonts w:ascii="Times New Roman" w:hAnsi="Times New Roman" w:cs="Times New Roman"/>
          <w:color w:val="212121"/>
          <w:sz w:val="24"/>
          <w:szCs w:val="24"/>
          <w:shd w:val="clear" w:color="auto" w:fill="FFFFFF"/>
        </w:rPr>
        <w:t xml:space="preserve"> et al.</w:t>
      </w:r>
      <w:r w:rsidRPr="008E631F">
        <w:rPr>
          <w:rFonts w:ascii="Times New Roman" w:hAnsi="Times New Roman" w:cs="Times New Roman"/>
          <w:color w:val="212121"/>
          <w:sz w:val="24"/>
          <w:szCs w:val="24"/>
          <w:shd w:val="clear" w:color="auto" w:fill="FFFFFF"/>
        </w:rPr>
        <w:t xml:space="preserve"> (2024). Antimicrobial Susceptibility Profiles of </w:t>
      </w:r>
      <w:r w:rsidRPr="008E631F">
        <w:rPr>
          <w:rFonts w:ascii="Times New Roman" w:hAnsi="Times New Roman" w:cs="Times New Roman"/>
          <w:i/>
          <w:iCs/>
          <w:color w:val="212121"/>
          <w:sz w:val="24"/>
          <w:szCs w:val="24"/>
          <w:shd w:val="clear" w:color="auto" w:fill="FFFFFF"/>
        </w:rPr>
        <w:t>Klebsiella pneumoniae</w:t>
      </w:r>
      <w:r w:rsidRPr="008E631F">
        <w:rPr>
          <w:rFonts w:ascii="Times New Roman" w:hAnsi="Times New Roman" w:cs="Times New Roman"/>
          <w:color w:val="212121"/>
          <w:sz w:val="24"/>
          <w:szCs w:val="24"/>
          <w:shd w:val="clear" w:color="auto" w:fill="FFFFFF"/>
        </w:rPr>
        <w:t> Strains Collected from Clinical Samples in a Hospital in Southern Italy. </w:t>
      </w:r>
      <w:r w:rsidRPr="008E631F">
        <w:rPr>
          <w:rFonts w:ascii="Times New Roman" w:hAnsi="Times New Roman" w:cs="Times New Roman"/>
          <w:i/>
          <w:iCs/>
          <w:color w:val="212121"/>
          <w:sz w:val="24"/>
          <w:szCs w:val="24"/>
          <w:shd w:val="clear" w:color="auto" w:fill="FFFFFF"/>
        </w:rPr>
        <w:t xml:space="preserve">The Canadian journal of infectious diseases &amp; medical microbiology = Journal </w:t>
      </w:r>
      <w:proofErr w:type="spellStart"/>
      <w:r w:rsidRPr="008E631F">
        <w:rPr>
          <w:rFonts w:ascii="Times New Roman" w:hAnsi="Times New Roman" w:cs="Times New Roman"/>
          <w:i/>
          <w:iCs/>
          <w:color w:val="212121"/>
          <w:sz w:val="24"/>
          <w:szCs w:val="24"/>
          <w:shd w:val="clear" w:color="auto" w:fill="FFFFFF"/>
        </w:rPr>
        <w:t>canadien</w:t>
      </w:r>
      <w:proofErr w:type="spellEnd"/>
      <w:r w:rsidRPr="008E631F">
        <w:rPr>
          <w:rFonts w:ascii="Times New Roman" w:hAnsi="Times New Roman" w:cs="Times New Roman"/>
          <w:i/>
          <w:iCs/>
          <w:color w:val="212121"/>
          <w:sz w:val="24"/>
          <w:szCs w:val="24"/>
          <w:shd w:val="clear" w:color="auto" w:fill="FFFFFF"/>
        </w:rPr>
        <w:t xml:space="preserve"> des maladies </w:t>
      </w:r>
      <w:proofErr w:type="spellStart"/>
      <w:r w:rsidRPr="008E631F">
        <w:rPr>
          <w:rFonts w:ascii="Times New Roman" w:hAnsi="Times New Roman" w:cs="Times New Roman"/>
          <w:i/>
          <w:iCs/>
          <w:color w:val="212121"/>
          <w:sz w:val="24"/>
          <w:szCs w:val="24"/>
          <w:shd w:val="clear" w:color="auto" w:fill="FFFFFF"/>
        </w:rPr>
        <w:t>infectieuses</w:t>
      </w:r>
      <w:proofErr w:type="spellEnd"/>
      <w:r w:rsidRPr="008E631F">
        <w:rPr>
          <w:rFonts w:ascii="Times New Roman" w:hAnsi="Times New Roman" w:cs="Times New Roman"/>
          <w:i/>
          <w:iCs/>
          <w:color w:val="212121"/>
          <w:sz w:val="24"/>
          <w:szCs w:val="24"/>
          <w:shd w:val="clear" w:color="auto" w:fill="FFFFFF"/>
        </w:rPr>
        <w:t xml:space="preserve"> et de la </w:t>
      </w:r>
      <w:proofErr w:type="spellStart"/>
      <w:r w:rsidRPr="008E631F">
        <w:rPr>
          <w:rFonts w:ascii="Times New Roman" w:hAnsi="Times New Roman" w:cs="Times New Roman"/>
          <w:i/>
          <w:iCs/>
          <w:color w:val="212121"/>
          <w:sz w:val="24"/>
          <w:szCs w:val="24"/>
          <w:shd w:val="clear" w:color="auto" w:fill="FFFFFF"/>
        </w:rPr>
        <w:t>microbiologie</w:t>
      </w:r>
      <w:proofErr w:type="spellEnd"/>
      <w:r w:rsidRPr="008E631F">
        <w:rPr>
          <w:rFonts w:ascii="Times New Roman" w:hAnsi="Times New Roman" w:cs="Times New Roman"/>
          <w:i/>
          <w:iCs/>
          <w:color w:val="212121"/>
          <w:sz w:val="24"/>
          <w:szCs w:val="24"/>
          <w:shd w:val="clear" w:color="auto" w:fill="FFFFFF"/>
        </w:rPr>
        <w:t xml:space="preserve"> </w:t>
      </w:r>
      <w:proofErr w:type="spellStart"/>
      <w:r w:rsidRPr="008E631F">
        <w:rPr>
          <w:rFonts w:ascii="Times New Roman" w:hAnsi="Times New Roman" w:cs="Times New Roman"/>
          <w:i/>
          <w:iCs/>
          <w:color w:val="212121"/>
          <w:sz w:val="24"/>
          <w:szCs w:val="24"/>
          <w:shd w:val="clear" w:color="auto" w:fill="FFFFFF"/>
        </w:rPr>
        <w:t>medicale</w:t>
      </w:r>
      <w:proofErr w:type="spellEnd"/>
      <w:r w:rsidRPr="008E631F">
        <w:rPr>
          <w:rFonts w:ascii="Times New Roman" w:hAnsi="Times New Roman" w:cs="Times New Roman"/>
          <w:color w:val="212121"/>
          <w:sz w:val="24"/>
          <w:szCs w:val="24"/>
          <w:shd w:val="clear" w:color="auto" w:fill="FFFFFF"/>
        </w:rPr>
        <w:t>, </w:t>
      </w:r>
      <w:r w:rsidRPr="008E631F">
        <w:rPr>
          <w:rFonts w:ascii="Times New Roman" w:hAnsi="Times New Roman" w:cs="Times New Roman"/>
          <w:i/>
          <w:iCs/>
          <w:color w:val="212121"/>
          <w:sz w:val="24"/>
          <w:szCs w:val="24"/>
          <w:shd w:val="clear" w:color="auto" w:fill="FFFFFF"/>
        </w:rPr>
        <w:t>2024</w:t>
      </w:r>
      <w:r w:rsidRPr="008E631F">
        <w:rPr>
          <w:rFonts w:ascii="Times New Roman" w:hAnsi="Times New Roman" w:cs="Times New Roman"/>
          <w:color w:val="212121"/>
          <w:sz w:val="24"/>
          <w:szCs w:val="24"/>
          <w:shd w:val="clear" w:color="auto" w:fill="FFFFFF"/>
        </w:rPr>
        <w:t>, 5548434. https://doi.org/10.1155/2024/5548434</w:t>
      </w:r>
    </w:p>
    <w:p w14:paraId="32944F32" w14:textId="77777777" w:rsidR="00113025" w:rsidRDefault="00113025" w:rsidP="00113025">
      <w:pPr>
        <w:spacing w:line="360" w:lineRule="auto"/>
        <w:jc w:val="both"/>
        <w:rPr>
          <w:rFonts w:ascii="Times New Roman" w:hAnsi="Times New Roman" w:cs="Times New Roman"/>
          <w:sz w:val="24"/>
          <w:szCs w:val="24"/>
        </w:rPr>
      </w:pPr>
      <w:r w:rsidRPr="00C340FA">
        <w:rPr>
          <w:rFonts w:ascii="Times New Roman" w:hAnsi="Times New Roman" w:cs="Times New Roman"/>
          <w:sz w:val="24"/>
          <w:szCs w:val="24"/>
        </w:rPr>
        <w:t xml:space="preserve">Shaaban, O. A., Mahmoud, N. A., Zeidan, A. A., Kumar, N., &amp; Finan, A. C. (2021). Prevalence and Resistance Patterns of Pediatric Urinary Tract Infections in Bahrain. </w:t>
      </w:r>
      <w:proofErr w:type="spellStart"/>
      <w:r w:rsidRPr="00C340FA">
        <w:rPr>
          <w:rFonts w:ascii="Times New Roman" w:hAnsi="Times New Roman" w:cs="Times New Roman"/>
          <w:sz w:val="24"/>
          <w:szCs w:val="24"/>
        </w:rPr>
        <w:t>Cureus</w:t>
      </w:r>
      <w:proofErr w:type="spellEnd"/>
      <w:r w:rsidRPr="00C340FA">
        <w:rPr>
          <w:rFonts w:ascii="Times New Roman" w:hAnsi="Times New Roman" w:cs="Times New Roman"/>
          <w:sz w:val="24"/>
          <w:szCs w:val="24"/>
        </w:rPr>
        <w:t xml:space="preserve">, 13(12), e20859. </w:t>
      </w:r>
      <w:hyperlink r:id="rId36" w:history="1">
        <w:r w:rsidRPr="00E50CA2">
          <w:rPr>
            <w:rStyle w:val="Hyperlink"/>
            <w:rFonts w:ascii="Times New Roman" w:hAnsi="Times New Roman" w:cs="Times New Roman"/>
            <w:sz w:val="24"/>
            <w:szCs w:val="24"/>
          </w:rPr>
          <w:t>https://doi.org/10.7759/cureus.20859</w:t>
        </w:r>
      </w:hyperlink>
    </w:p>
    <w:p w14:paraId="7EAEEC81" w14:textId="709AB7E7" w:rsidR="00113025" w:rsidRDefault="00113025" w:rsidP="00113025">
      <w:pPr>
        <w:spacing w:line="360" w:lineRule="auto"/>
        <w:jc w:val="both"/>
        <w:rPr>
          <w:rFonts w:ascii="Times New Roman" w:hAnsi="Times New Roman" w:cs="Times New Roman"/>
          <w:sz w:val="24"/>
          <w:szCs w:val="24"/>
        </w:rPr>
      </w:pPr>
      <w:r w:rsidRPr="00F36051">
        <w:rPr>
          <w:rFonts w:ascii="Times New Roman" w:hAnsi="Times New Roman" w:cs="Times New Roman"/>
          <w:sz w:val="24"/>
          <w:szCs w:val="24"/>
        </w:rPr>
        <w:t xml:space="preserve">Tanko, N., Bolaji, R. O., Olayinka, A. T., &amp; Olayinka, B. O. (2020). A systematic review on the prevalence of extended-spectrum </w:t>
      </w:r>
      <w:r w:rsidR="00BB0B57">
        <w:rPr>
          <w:rFonts w:ascii="Times New Roman" w:hAnsi="Times New Roman" w:cs="Times New Roman"/>
          <w:sz w:val="24"/>
          <w:szCs w:val="24"/>
        </w:rPr>
        <w:t>beta-lactamase-producing</w:t>
      </w:r>
      <w:r w:rsidRPr="00F36051">
        <w:rPr>
          <w:rFonts w:ascii="Times New Roman" w:hAnsi="Times New Roman" w:cs="Times New Roman"/>
          <w:sz w:val="24"/>
          <w:szCs w:val="24"/>
        </w:rPr>
        <w:t xml:space="preserve"> Gram-negative bacteria in Nigeria. Journal of Global Antimicrobial Resistance, 22, 488–496. </w:t>
      </w:r>
      <w:hyperlink r:id="rId37" w:history="1">
        <w:r w:rsidR="0029372C" w:rsidRPr="00726B70">
          <w:rPr>
            <w:rStyle w:val="Hyperlink"/>
            <w:rFonts w:ascii="Times New Roman" w:hAnsi="Times New Roman" w:cs="Times New Roman"/>
            <w:sz w:val="24"/>
            <w:szCs w:val="24"/>
          </w:rPr>
          <w:t>https://doi.org/10.1016/j.jgar.2020.04.010</w:t>
        </w:r>
      </w:hyperlink>
    </w:p>
    <w:p w14:paraId="548DB652" w14:textId="57DEF1DA" w:rsidR="0029372C" w:rsidRPr="000F5BC4" w:rsidRDefault="0029372C" w:rsidP="000F5BC4">
      <w:pPr>
        <w:spacing w:after="0" w:line="360" w:lineRule="auto"/>
        <w:jc w:val="both"/>
        <w:rPr>
          <w:rFonts w:ascii="Times New Roman" w:eastAsia="Times New Roman" w:hAnsi="Times New Roman" w:cs="Times New Roman"/>
          <w:sz w:val="24"/>
          <w:szCs w:val="24"/>
        </w:rPr>
      </w:pPr>
      <w:bookmarkStart w:id="21" w:name="_Hlk205641181"/>
      <w:proofErr w:type="spellStart"/>
      <w:r w:rsidRPr="00460E39">
        <w:rPr>
          <w:rFonts w:ascii="Times New Roman" w:eastAsia="Times New Roman" w:hAnsi="Times New Roman" w:cs="Times New Roman"/>
          <w:sz w:val="24"/>
          <w:szCs w:val="24"/>
        </w:rPr>
        <w:t>Ugbo</w:t>
      </w:r>
      <w:bookmarkEnd w:id="21"/>
      <w:proofErr w:type="spellEnd"/>
      <w:r w:rsidRPr="00460E39">
        <w:rPr>
          <w:rFonts w:ascii="Times New Roman" w:eastAsia="Times New Roman" w:hAnsi="Times New Roman" w:cs="Times New Roman"/>
          <w:sz w:val="24"/>
          <w:szCs w:val="24"/>
        </w:rPr>
        <w:t xml:space="preserve">, E., </w:t>
      </w:r>
      <w:proofErr w:type="spellStart"/>
      <w:r w:rsidRPr="00460E39">
        <w:rPr>
          <w:rFonts w:ascii="Times New Roman" w:eastAsia="Times New Roman" w:hAnsi="Times New Roman" w:cs="Times New Roman"/>
          <w:sz w:val="24"/>
          <w:szCs w:val="24"/>
        </w:rPr>
        <w:t>Anyamene</w:t>
      </w:r>
      <w:proofErr w:type="spellEnd"/>
      <w:r w:rsidRPr="00460E39">
        <w:rPr>
          <w:rFonts w:ascii="Times New Roman" w:eastAsia="Times New Roman" w:hAnsi="Times New Roman" w:cs="Times New Roman"/>
          <w:sz w:val="24"/>
          <w:szCs w:val="24"/>
        </w:rPr>
        <w:t xml:space="preserve">, C., Moses, I., Iroha, I., Babalola, O., Ukpai, E., </w:t>
      </w:r>
      <w:r>
        <w:rPr>
          <w:rFonts w:ascii="Times New Roman" w:eastAsia="Times New Roman" w:hAnsi="Times New Roman" w:cs="Times New Roman"/>
          <w:sz w:val="24"/>
          <w:szCs w:val="24"/>
        </w:rPr>
        <w:t xml:space="preserve">&amp; </w:t>
      </w:r>
      <w:proofErr w:type="spellStart"/>
      <w:r w:rsidRPr="00460E39">
        <w:rPr>
          <w:rFonts w:ascii="Times New Roman" w:eastAsia="Times New Roman" w:hAnsi="Times New Roman" w:cs="Times New Roman"/>
          <w:sz w:val="24"/>
          <w:szCs w:val="24"/>
        </w:rPr>
        <w:t>Chukwunwejim</w:t>
      </w:r>
      <w:proofErr w:type="spellEnd"/>
      <w:r w:rsidRPr="00460E39">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et al. </w:t>
      </w:r>
      <w:r w:rsidRPr="00460E39">
        <w:rPr>
          <w:rFonts w:ascii="Times New Roman" w:eastAsia="Times New Roman" w:hAnsi="Times New Roman" w:cs="Times New Roman"/>
          <w:sz w:val="24"/>
          <w:szCs w:val="24"/>
        </w:rPr>
        <w:t xml:space="preserve">(2020). Prevalence of </w:t>
      </w:r>
      <w:proofErr w:type="spellStart"/>
      <w:r w:rsidRPr="00460E39">
        <w:rPr>
          <w:rFonts w:ascii="Times New Roman" w:eastAsia="Times New Roman" w:hAnsi="Times New Roman" w:cs="Times New Roman"/>
          <w:sz w:val="24"/>
          <w:szCs w:val="24"/>
        </w:rPr>
        <w:t>blaTEM</w:t>
      </w:r>
      <w:proofErr w:type="spellEnd"/>
      <w:r w:rsidRPr="00460E39">
        <w:rPr>
          <w:rFonts w:ascii="Times New Roman" w:eastAsia="Times New Roman" w:hAnsi="Times New Roman" w:cs="Times New Roman"/>
          <w:sz w:val="24"/>
          <w:szCs w:val="24"/>
        </w:rPr>
        <w:t xml:space="preserve">, </w:t>
      </w:r>
      <w:proofErr w:type="spellStart"/>
      <w:r w:rsidRPr="00460E39">
        <w:rPr>
          <w:rFonts w:ascii="Times New Roman" w:eastAsia="Times New Roman" w:hAnsi="Times New Roman" w:cs="Times New Roman"/>
          <w:sz w:val="24"/>
          <w:szCs w:val="24"/>
        </w:rPr>
        <w:t>blaSHV</w:t>
      </w:r>
      <w:proofErr w:type="spellEnd"/>
      <w:r w:rsidRPr="00460E39">
        <w:rPr>
          <w:rFonts w:ascii="Times New Roman" w:eastAsia="Times New Roman" w:hAnsi="Times New Roman" w:cs="Times New Roman"/>
          <w:sz w:val="24"/>
          <w:szCs w:val="24"/>
        </w:rPr>
        <w:t xml:space="preserve">, and </w:t>
      </w:r>
      <w:proofErr w:type="spellStart"/>
      <w:r w:rsidRPr="00460E39">
        <w:rPr>
          <w:rFonts w:ascii="Times New Roman" w:eastAsia="Times New Roman" w:hAnsi="Times New Roman" w:cs="Times New Roman"/>
          <w:sz w:val="24"/>
          <w:szCs w:val="24"/>
        </w:rPr>
        <w:t>blaCTX</w:t>
      </w:r>
      <w:proofErr w:type="spellEnd"/>
      <w:r w:rsidRPr="00460E39">
        <w:rPr>
          <w:rFonts w:ascii="Times New Roman" w:eastAsia="Times New Roman" w:hAnsi="Times New Roman" w:cs="Times New Roman"/>
          <w:sz w:val="24"/>
          <w:szCs w:val="24"/>
        </w:rPr>
        <w:t xml:space="preserve">-M genes among </w:t>
      </w:r>
      <w:r>
        <w:rPr>
          <w:rFonts w:ascii="Times New Roman" w:eastAsia="Times New Roman" w:hAnsi="Times New Roman" w:cs="Times New Roman"/>
          <w:sz w:val="24"/>
          <w:szCs w:val="24"/>
        </w:rPr>
        <w:t>extended-spectrum</w:t>
      </w:r>
      <w:r w:rsidRPr="00460E39">
        <w:rPr>
          <w:rFonts w:ascii="Times New Roman" w:eastAsia="Times New Roman" w:hAnsi="Times New Roman" w:cs="Times New Roman"/>
          <w:sz w:val="24"/>
          <w:szCs w:val="24"/>
        </w:rPr>
        <w:t xml:space="preserve"> beta-lactamase-producing Escherichia coli and Klebsiella pneumoniae of clinical origin. </w:t>
      </w:r>
      <w:r w:rsidRPr="00460E39">
        <w:rPr>
          <w:rFonts w:ascii="Times New Roman" w:eastAsia="Times New Roman" w:hAnsi="Times New Roman" w:cs="Times New Roman"/>
          <w:i/>
          <w:iCs/>
          <w:sz w:val="24"/>
          <w:szCs w:val="24"/>
        </w:rPr>
        <w:t>Gene Reports</w:t>
      </w:r>
      <w:r w:rsidRPr="00460E39">
        <w:rPr>
          <w:rFonts w:ascii="Times New Roman" w:eastAsia="Times New Roman" w:hAnsi="Times New Roman" w:cs="Times New Roman"/>
          <w:sz w:val="24"/>
          <w:szCs w:val="24"/>
        </w:rPr>
        <w:t xml:space="preserve">, </w:t>
      </w:r>
      <w:r w:rsidRPr="00460E39">
        <w:rPr>
          <w:rFonts w:ascii="Times New Roman" w:eastAsia="Times New Roman" w:hAnsi="Times New Roman" w:cs="Times New Roman"/>
          <w:i/>
          <w:iCs/>
          <w:sz w:val="24"/>
          <w:szCs w:val="24"/>
        </w:rPr>
        <w:t>21</w:t>
      </w:r>
      <w:r w:rsidRPr="00460E39">
        <w:rPr>
          <w:rFonts w:ascii="Times New Roman" w:eastAsia="Times New Roman" w:hAnsi="Times New Roman" w:cs="Times New Roman"/>
          <w:sz w:val="24"/>
          <w:szCs w:val="24"/>
        </w:rPr>
        <w:t>, 100909. https://doi.org/10.1016/j.genrep.2020.100909</w:t>
      </w:r>
    </w:p>
    <w:p w14:paraId="251B795D" w14:textId="77777777" w:rsidR="003D3A3D" w:rsidRDefault="003D3A3D" w:rsidP="00113025">
      <w:pPr>
        <w:spacing w:line="360" w:lineRule="auto"/>
        <w:jc w:val="both"/>
        <w:rPr>
          <w:rFonts w:ascii="Times New Roman" w:hAnsi="Times New Roman" w:cs="Times New Roman"/>
          <w:color w:val="1B1B1B"/>
          <w:sz w:val="24"/>
          <w:szCs w:val="24"/>
          <w:shd w:val="clear" w:color="auto" w:fill="FFFFFF"/>
        </w:rPr>
      </w:pPr>
    </w:p>
    <w:p w14:paraId="5800175D" w14:textId="2A0BB33D" w:rsidR="000F5BC4" w:rsidRPr="003D3A3D" w:rsidRDefault="00113025" w:rsidP="003D3A3D">
      <w:pPr>
        <w:spacing w:line="360" w:lineRule="auto"/>
        <w:jc w:val="both"/>
        <w:rPr>
          <w:rFonts w:ascii="Times New Roman" w:hAnsi="Times New Roman" w:cs="Times New Roman"/>
          <w:color w:val="000000" w:themeColor="text1"/>
          <w:sz w:val="24"/>
          <w:szCs w:val="24"/>
        </w:rPr>
      </w:pPr>
      <w:r w:rsidRPr="00FE3125">
        <w:rPr>
          <w:rFonts w:ascii="Times New Roman" w:hAnsi="Times New Roman" w:cs="Times New Roman"/>
          <w:color w:val="1B1B1B"/>
          <w:sz w:val="24"/>
          <w:szCs w:val="24"/>
          <w:shd w:val="clear" w:color="auto" w:fill="FFFFFF"/>
        </w:rPr>
        <w:t xml:space="preserve">Verma, S., Kalyan, R. K., Gupta, P., Khan, M. D., &amp; Venkatesh, V. (2022). Molecular Characterization of </w:t>
      </w:r>
      <w:r w:rsidR="00BB0B57">
        <w:rPr>
          <w:rFonts w:ascii="Times New Roman" w:hAnsi="Times New Roman" w:cs="Times New Roman"/>
          <w:color w:val="1B1B1B"/>
          <w:sz w:val="24"/>
          <w:szCs w:val="24"/>
          <w:shd w:val="clear" w:color="auto" w:fill="FFFFFF"/>
        </w:rPr>
        <w:t>Extended-Spectrum β-Lactamase-Producing</w:t>
      </w:r>
      <w:r w:rsidRPr="00FE3125">
        <w:rPr>
          <w:rFonts w:ascii="Times New Roman" w:hAnsi="Times New Roman" w:cs="Times New Roman"/>
          <w:color w:val="1B1B1B"/>
          <w:sz w:val="24"/>
          <w:szCs w:val="24"/>
          <w:shd w:val="clear" w:color="auto" w:fill="FFFFFF"/>
        </w:rPr>
        <w:t> </w:t>
      </w:r>
      <w:r w:rsidRPr="00FE3125">
        <w:rPr>
          <w:rFonts w:ascii="Times New Roman" w:hAnsi="Times New Roman" w:cs="Times New Roman"/>
          <w:i/>
          <w:iCs/>
          <w:color w:val="1B1B1B"/>
          <w:sz w:val="24"/>
          <w:szCs w:val="24"/>
          <w:shd w:val="clear" w:color="auto" w:fill="FFFFFF"/>
        </w:rPr>
        <w:t>Escherichia coli</w:t>
      </w:r>
      <w:r w:rsidRPr="00FE3125">
        <w:rPr>
          <w:rFonts w:ascii="Times New Roman" w:hAnsi="Times New Roman" w:cs="Times New Roman"/>
          <w:color w:val="1B1B1B"/>
          <w:sz w:val="24"/>
          <w:szCs w:val="24"/>
          <w:shd w:val="clear" w:color="auto" w:fill="FFFFFF"/>
        </w:rPr>
        <w:t> and </w:t>
      </w:r>
      <w:r w:rsidRPr="00FE3125">
        <w:rPr>
          <w:rFonts w:ascii="Times New Roman" w:hAnsi="Times New Roman" w:cs="Times New Roman"/>
          <w:i/>
          <w:iCs/>
          <w:color w:val="1B1B1B"/>
          <w:sz w:val="24"/>
          <w:szCs w:val="24"/>
          <w:shd w:val="clear" w:color="auto" w:fill="FFFFFF"/>
        </w:rPr>
        <w:t>Klebsiella pneumoniae</w:t>
      </w:r>
      <w:r w:rsidRPr="00FE3125">
        <w:rPr>
          <w:rFonts w:ascii="Times New Roman" w:hAnsi="Times New Roman" w:cs="Times New Roman"/>
          <w:color w:val="1B1B1B"/>
          <w:sz w:val="24"/>
          <w:szCs w:val="24"/>
          <w:shd w:val="clear" w:color="auto" w:fill="FFFFFF"/>
        </w:rPr>
        <w:t> Isolates and Their Antibiotic Resistance Profile in Health Care-Associated Urinary Tract Infections in North India. </w:t>
      </w:r>
      <w:r w:rsidRPr="00FE3125">
        <w:rPr>
          <w:rFonts w:ascii="Times New Roman" w:hAnsi="Times New Roman" w:cs="Times New Roman"/>
          <w:i/>
          <w:iCs/>
          <w:color w:val="1B1B1B"/>
          <w:sz w:val="24"/>
          <w:szCs w:val="24"/>
          <w:shd w:val="clear" w:color="auto" w:fill="FFFFFF"/>
        </w:rPr>
        <w:t xml:space="preserve">Journal of </w:t>
      </w:r>
      <w:r w:rsidR="00BB0B57">
        <w:rPr>
          <w:rFonts w:ascii="Times New Roman" w:hAnsi="Times New Roman" w:cs="Times New Roman"/>
          <w:i/>
          <w:iCs/>
          <w:color w:val="1B1B1B"/>
          <w:sz w:val="24"/>
          <w:szCs w:val="24"/>
          <w:shd w:val="clear" w:color="auto" w:fill="FFFFFF"/>
        </w:rPr>
        <w:t>Laboratory Physicians</w:t>
      </w:r>
      <w:r w:rsidRPr="00FE3125">
        <w:rPr>
          <w:rFonts w:ascii="Times New Roman" w:hAnsi="Times New Roman" w:cs="Times New Roman"/>
          <w:color w:val="1B1B1B"/>
          <w:sz w:val="24"/>
          <w:szCs w:val="24"/>
          <w:shd w:val="clear" w:color="auto" w:fill="FFFFFF"/>
        </w:rPr>
        <w:t>, </w:t>
      </w:r>
      <w:r w:rsidRPr="00FE3125">
        <w:rPr>
          <w:rFonts w:ascii="Times New Roman" w:hAnsi="Times New Roman" w:cs="Times New Roman"/>
          <w:i/>
          <w:iCs/>
          <w:color w:val="1B1B1B"/>
          <w:sz w:val="24"/>
          <w:szCs w:val="24"/>
          <w:shd w:val="clear" w:color="auto" w:fill="FFFFFF"/>
        </w:rPr>
        <w:t>15</w:t>
      </w:r>
      <w:r w:rsidRPr="00FE3125">
        <w:rPr>
          <w:rFonts w:ascii="Times New Roman" w:hAnsi="Times New Roman" w:cs="Times New Roman"/>
          <w:color w:val="1B1B1B"/>
          <w:sz w:val="24"/>
          <w:szCs w:val="24"/>
          <w:shd w:val="clear" w:color="auto" w:fill="FFFFFF"/>
        </w:rPr>
        <w:t>(2), 194–201. https://doi.org/10.1055/s-0042-1757416</w:t>
      </w:r>
    </w:p>
    <w:p w14:paraId="7130943B" w14:textId="3BFF9B93" w:rsidR="00113025" w:rsidRDefault="00113025" w:rsidP="00113025">
      <w:pPr>
        <w:spacing w:after="0" w:line="360" w:lineRule="auto"/>
        <w:jc w:val="both"/>
        <w:rPr>
          <w:rFonts w:ascii="Times New Roman" w:eastAsia="Times New Roman" w:hAnsi="Times New Roman" w:cs="Times New Roman"/>
          <w:sz w:val="24"/>
          <w:szCs w:val="24"/>
        </w:rPr>
      </w:pPr>
      <w:r w:rsidRPr="00C56B04">
        <w:rPr>
          <w:rFonts w:ascii="Times New Roman" w:eastAsia="Times New Roman" w:hAnsi="Times New Roman" w:cs="Times New Roman"/>
          <w:sz w:val="24"/>
          <w:szCs w:val="24"/>
        </w:rPr>
        <w:t>Yarima, A., Haroun, A. A., Bulus, T., &amp; Manga, M. M. (2020). Occurrence of Extended Spectrum Beta Lactamase Encoding Genes among Urinary Pathogenic &amp;</w:t>
      </w:r>
      <w:proofErr w:type="spellStart"/>
      <w:proofErr w:type="gramStart"/>
      <w:r w:rsidRPr="00C56B04">
        <w:rPr>
          <w:rFonts w:ascii="Times New Roman" w:eastAsia="Times New Roman" w:hAnsi="Times New Roman" w:cs="Times New Roman"/>
          <w:sz w:val="24"/>
          <w:szCs w:val="24"/>
        </w:rPr>
        <w:t>lt;i</w:t>
      </w:r>
      <w:proofErr w:type="gramEnd"/>
      <w:r w:rsidRPr="00C56B04">
        <w:rPr>
          <w:rFonts w:ascii="Times New Roman" w:eastAsia="Times New Roman" w:hAnsi="Times New Roman" w:cs="Times New Roman"/>
          <w:sz w:val="24"/>
          <w:szCs w:val="24"/>
        </w:rPr>
        <w:t>&amp;gt</w:t>
      </w:r>
      <w:proofErr w:type="spellEnd"/>
      <w:r w:rsidRPr="00C56B04">
        <w:rPr>
          <w:rFonts w:ascii="Times New Roman" w:eastAsia="Times New Roman" w:hAnsi="Times New Roman" w:cs="Times New Roman"/>
          <w:sz w:val="24"/>
          <w:szCs w:val="24"/>
        </w:rPr>
        <w:t>;</w:t>
      </w:r>
      <w:r w:rsidR="00BB0B57">
        <w:rPr>
          <w:rFonts w:ascii="Times New Roman" w:eastAsia="Times New Roman" w:hAnsi="Times New Roman" w:cs="Times New Roman"/>
          <w:sz w:val="24"/>
          <w:szCs w:val="24"/>
        </w:rPr>
        <w:t xml:space="preserve"> </w:t>
      </w:r>
      <w:r w:rsidRPr="00C56B04">
        <w:rPr>
          <w:rFonts w:ascii="Times New Roman" w:eastAsia="Times New Roman" w:hAnsi="Times New Roman" w:cs="Times New Roman"/>
          <w:sz w:val="24"/>
          <w:szCs w:val="24"/>
        </w:rPr>
        <w:t xml:space="preserve">Escherichia </w:t>
      </w:r>
      <w:proofErr w:type="spellStart"/>
      <w:r w:rsidRPr="00C56B04">
        <w:rPr>
          <w:rFonts w:ascii="Times New Roman" w:eastAsia="Times New Roman" w:hAnsi="Times New Roman" w:cs="Times New Roman"/>
          <w:sz w:val="24"/>
          <w:szCs w:val="24"/>
        </w:rPr>
        <w:t>coli&amp;lt</w:t>
      </w:r>
      <w:proofErr w:type="spellEnd"/>
      <w:r w:rsidRPr="00C56B04">
        <w:rPr>
          <w:rFonts w:ascii="Times New Roman" w:eastAsia="Times New Roman" w:hAnsi="Times New Roman" w:cs="Times New Roman"/>
          <w:sz w:val="24"/>
          <w:szCs w:val="24"/>
        </w:rPr>
        <w:t>;/</w:t>
      </w:r>
      <w:proofErr w:type="spellStart"/>
      <w:r w:rsidRPr="00C56B04">
        <w:rPr>
          <w:rFonts w:ascii="Times New Roman" w:eastAsia="Times New Roman" w:hAnsi="Times New Roman" w:cs="Times New Roman"/>
          <w:sz w:val="24"/>
          <w:szCs w:val="24"/>
        </w:rPr>
        <w:t>i&amp;gt</w:t>
      </w:r>
      <w:proofErr w:type="spellEnd"/>
      <w:r w:rsidRPr="00C56B04">
        <w:rPr>
          <w:rFonts w:ascii="Times New Roman" w:eastAsia="Times New Roman" w:hAnsi="Times New Roman" w:cs="Times New Roman"/>
          <w:sz w:val="24"/>
          <w:szCs w:val="24"/>
        </w:rPr>
        <w:t>; and &amp;</w:t>
      </w:r>
      <w:proofErr w:type="spellStart"/>
      <w:r w:rsidRPr="00C56B04">
        <w:rPr>
          <w:rFonts w:ascii="Times New Roman" w:eastAsia="Times New Roman" w:hAnsi="Times New Roman" w:cs="Times New Roman"/>
          <w:sz w:val="24"/>
          <w:szCs w:val="24"/>
        </w:rPr>
        <w:t>lt;i&amp;gt</w:t>
      </w:r>
      <w:proofErr w:type="spellEnd"/>
      <w:r w:rsidRPr="00C56B04">
        <w:rPr>
          <w:rFonts w:ascii="Times New Roman" w:eastAsia="Times New Roman" w:hAnsi="Times New Roman" w:cs="Times New Roman"/>
          <w:sz w:val="24"/>
          <w:szCs w:val="24"/>
        </w:rPr>
        <w:t>;</w:t>
      </w:r>
      <w:r w:rsidR="00BB0B57">
        <w:rPr>
          <w:rFonts w:ascii="Times New Roman" w:eastAsia="Times New Roman" w:hAnsi="Times New Roman" w:cs="Times New Roman"/>
          <w:sz w:val="24"/>
          <w:szCs w:val="24"/>
        </w:rPr>
        <w:t xml:space="preserve"> </w:t>
      </w:r>
      <w:r w:rsidRPr="00C56B04">
        <w:rPr>
          <w:rFonts w:ascii="Times New Roman" w:eastAsia="Times New Roman" w:hAnsi="Times New Roman" w:cs="Times New Roman"/>
          <w:sz w:val="24"/>
          <w:szCs w:val="24"/>
        </w:rPr>
        <w:t xml:space="preserve">Klebsiella </w:t>
      </w:r>
      <w:proofErr w:type="spellStart"/>
      <w:r w:rsidRPr="00C56B04">
        <w:rPr>
          <w:rFonts w:ascii="Times New Roman" w:eastAsia="Times New Roman" w:hAnsi="Times New Roman" w:cs="Times New Roman"/>
          <w:sz w:val="24"/>
          <w:szCs w:val="24"/>
        </w:rPr>
        <w:t>pneumoniae&amp;lt</w:t>
      </w:r>
      <w:proofErr w:type="spellEnd"/>
      <w:r w:rsidRPr="00C56B04">
        <w:rPr>
          <w:rFonts w:ascii="Times New Roman" w:eastAsia="Times New Roman" w:hAnsi="Times New Roman" w:cs="Times New Roman"/>
          <w:sz w:val="24"/>
          <w:szCs w:val="24"/>
        </w:rPr>
        <w:t>;/</w:t>
      </w:r>
      <w:proofErr w:type="spellStart"/>
      <w:r w:rsidRPr="00C56B04">
        <w:rPr>
          <w:rFonts w:ascii="Times New Roman" w:eastAsia="Times New Roman" w:hAnsi="Times New Roman" w:cs="Times New Roman"/>
          <w:sz w:val="24"/>
          <w:szCs w:val="24"/>
        </w:rPr>
        <w:t>i&amp;gt</w:t>
      </w:r>
      <w:proofErr w:type="spellEnd"/>
      <w:r w:rsidRPr="00C56B04">
        <w:rPr>
          <w:rFonts w:ascii="Times New Roman" w:eastAsia="Times New Roman" w:hAnsi="Times New Roman" w:cs="Times New Roman"/>
          <w:sz w:val="24"/>
          <w:szCs w:val="24"/>
        </w:rPr>
        <w:t xml:space="preserve">; Isolates Obtained from a Tertiary Hospital in </w:t>
      </w:r>
      <w:r w:rsidRPr="00C56B04">
        <w:rPr>
          <w:rFonts w:ascii="Times New Roman" w:eastAsia="Times New Roman" w:hAnsi="Times New Roman" w:cs="Times New Roman"/>
          <w:sz w:val="24"/>
          <w:szCs w:val="24"/>
        </w:rPr>
        <w:lastRenderedPageBreak/>
        <w:t>Gombe</w:t>
      </w:r>
      <w:r w:rsidR="00BB0B57">
        <w:rPr>
          <w:rFonts w:ascii="Times New Roman" w:eastAsia="Times New Roman" w:hAnsi="Times New Roman" w:cs="Times New Roman"/>
          <w:sz w:val="24"/>
          <w:szCs w:val="24"/>
        </w:rPr>
        <w:t>,</w:t>
      </w:r>
      <w:r w:rsidRPr="00C56B04">
        <w:rPr>
          <w:rFonts w:ascii="Times New Roman" w:eastAsia="Times New Roman" w:hAnsi="Times New Roman" w:cs="Times New Roman"/>
          <w:sz w:val="24"/>
          <w:szCs w:val="24"/>
        </w:rPr>
        <w:t xml:space="preserve"> Nigeria. </w:t>
      </w:r>
      <w:r w:rsidRPr="00C56B04">
        <w:rPr>
          <w:rFonts w:ascii="Times New Roman" w:eastAsia="Times New Roman" w:hAnsi="Times New Roman" w:cs="Times New Roman"/>
          <w:i/>
          <w:iCs/>
          <w:sz w:val="24"/>
          <w:szCs w:val="24"/>
        </w:rPr>
        <w:t>Journal of Biosciences and Medicines</w:t>
      </w:r>
      <w:r w:rsidRPr="00C56B04">
        <w:rPr>
          <w:rFonts w:ascii="Times New Roman" w:eastAsia="Times New Roman" w:hAnsi="Times New Roman" w:cs="Times New Roman"/>
          <w:sz w:val="24"/>
          <w:szCs w:val="24"/>
        </w:rPr>
        <w:t xml:space="preserve">, </w:t>
      </w:r>
      <w:r w:rsidRPr="00C56B04">
        <w:rPr>
          <w:rFonts w:ascii="Times New Roman" w:eastAsia="Times New Roman" w:hAnsi="Times New Roman" w:cs="Times New Roman"/>
          <w:i/>
          <w:iCs/>
          <w:sz w:val="24"/>
          <w:szCs w:val="24"/>
        </w:rPr>
        <w:t>08</w:t>
      </w:r>
      <w:r w:rsidRPr="00C56B04">
        <w:rPr>
          <w:rFonts w:ascii="Times New Roman" w:eastAsia="Times New Roman" w:hAnsi="Times New Roman" w:cs="Times New Roman"/>
          <w:sz w:val="24"/>
          <w:szCs w:val="24"/>
        </w:rPr>
        <w:t xml:space="preserve">(09), 42–55. </w:t>
      </w:r>
      <w:hyperlink r:id="rId38" w:history="1">
        <w:r w:rsidRPr="00C56B04">
          <w:rPr>
            <w:rStyle w:val="Hyperlink"/>
            <w:rFonts w:ascii="Times New Roman" w:eastAsia="Times New Roman" w:hAnsi="Times New Roman" w:cs="Times New Roman"/>
            <w:sz w:val="24"/>
            <w:szCs w:val="24"/>
          </w:rPr>
          <w:t>https://doi.org/10.4236/jbm.2020.89004</w:t>
        </w:r>
      </w:hyperlink>
    </w:p>
    <w:p w14:paraId="6FB397F6" w14:textId="5B8C3CF8" w:rsidR="00113025"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7D5374">
        <w:rPr>
          <w:rFonts w:ascii="Times New Roman" w:hAnsi="Times New Roman" w:cs="Times New Roman"/>
          <w:color w:val="212121"/>
          <w:sz w:val="24"/>
          <w:szCs w:val="24"/>
          <w:shd w:val="clear" w:color="auto" w:fill="FFFFFF"/>
        </w:rPr>
        <w:t>Zorgani</w:t>
      </w:r>
      <w:proofErr w:type="spellEnd"/>
      <w:r w:rsidRPr="007D5374">
        <w:rPr>
          <w:rFonts w:ascii="Times New Roman" w:hAnsi="Times New Roman" w:cs="Times New Roman"/>
          <w:color w:val="212121"/>
          <w:sz w:val="24"/>
          <w:szCs w:val="24"/>
          <w:shd w:val="clear" w:color="auto" w:fill="FFFFFF"/>
        </w:rPr>
        <w:t xml:space="preserve">, A., </w:t>
      </w:r>
      <w:proofErr w:type="spellStart"/>
      <w:r w:rsidRPr="007D5374">
        <w:rPr>
          <w:rFonts w:ascii="Times New Roman" w:hAnsi="Times New Roman" w:cs="Times New Roman"/>
          <w:color w:val="212121"/>
          <w:sz w:val="24"/>
          <w:szCs w:val="24"/>
          <w:shd w:val="clear" w:color="auto" w:fill="FFFFFF"/>
        </w:rPr>
        <w:t>Almagatef</w:t>
      </w:r>
      <w:proofErr w:type="spellEnd"/>
      <w:r w:rsidRPr="007D5374">
        <w:rPr>
          <w:rFonts w:ascii="Times New Roman" w:hAnsi="Times New Roman" w:cs="Times New Roman"/>
          <w:color w:val="212121"/>
          <w:sz w:val="24"/>
          <w:szCs w:val="24"/>
          <w:shd w:val="clear" w:color="auto" w:fill="FFFFFF"/>
        </w:rPr>
        <w:t xml:space="preserve">, A., </w:t>
      </w:r>
      <w:proofErr w:type="spellStart"/>
      <w:r w:rsidRPr="007D5374">
        <w:rPr>
          <w:rFonts w:ascii="Times New Roman" w:hAnsi="Times New Roman" w:cs="Times New Roman"/>
          <w:color w:val="212121"/>
          <w:sz w:val="24"/>
          <w:szCs w:val="24"/>
          <w:shd w:val="clear" w:color="auto" w:fill="FFFFFF"/>
        </w:rPr>
        <w:t>Sufya</w:t>
      </w:r>
      <w:proofErr w:type="spellEnd"/>
      <w:r w:rsidRPr="007D5374">
        <w:rPr>
          <w:rFonts w:ascii="Times New Roman" w:hAnsi="Times New Roman" w:cs="Times New Roman"/>
          <w:color w:val="212121"/>
          <w:sz w:val="24"/>
          <w:szCs w:val="24"/>
          <w:shd w:val="clear" w:color="auto" w:fill="FFFFFF"/>
        </w:rPr>
        <w:t xml:space="preserve">, N., </w:t>
      </w:r>
      <w:proofErr w:type="spellStart"/>
      <w:r w:rsidRPr="007D5374">
        <w:rPr>
          <w:rFonts w:ascii="Times New Roman" w:hAnsi="Times New Roman" w:cs="Times New Roman"/>
          <w:color w:val="212121"/>
          <w:sz w:val="24"/>
          <w:szCs w:val="24"/>
          <w:shd w:val="clear" w:color="auto" w:fill="FFFFFF"/>
        </w:rPr>
        <w:t>Bashein</w:t>
      </w:r>
      <w:proofErr w:type="spellEnd"/>
      <w:r w:rsidRPr="007D5374">
        <w:rPr>
          <w:rFonts w:ascii="Times New Roman" w:hAnsi="Times New Roman" w:cs="Times New Roman"/>
          <w:color w:val="212121"/>
          <w:sz w:val="24"/>
          <w:szCs w:val="24"/>
          <w:shd w:val="clear" w:color="auto" w:fill="FFFFFF"/>
        </w:rPr>
        <w:t xml:space="preserve">, A., &amp; </w:t>
      </w:r>
      <w:proofErr w:type="spellStart"/>
      <w:r w:rsidRPr="007D5374">
        <w:rPr>
          <w:rFonts w:ascii="Times New Roman" w:hAnsi="Times New Roman" w:cs="Times New Roman"/>
          <w:color w:val="212121"/>
          <w:sz w:val="24"/>
          <w:szCs w:val="24"/>
          <w:shd w:val="clear" w:color="auto" w:fill="FFFFFF"/>
        </w:rPr>
        <w:t>Tubbal</w:t>
      </w:r>
      <w:proofErr w:type="spellEnd"/>
      <w:r w:rsidRPr="007D5374">
        <w:rPr>
          <w:rFonts w:ascii="Times New Roman" w:hAnsi="Times New Roman" w:cs="Times New Roman"/>
          <w:color w:val="212121"/>
          <w:sz w:val="24"/>
          <w:szCs w:val="24"/>
          <w:shd w:val="clear" w:color="auto" w:fill="FFFFFF"/>
        </w:rPr>
        <w:t xml:space="preserve">, A. (2017). Detection of CTX-M-15 Among </w:t>
      </w:r>
      <w:proofErr w:type="spellStart"/>
      <w:r w:rsidRPr="007D5374">
        <w:rPr>
          <w:rFonts w:ascii="Times New Roman" w:hAnsi="Times New Roman" w:cs="Times New Roman"/>
          <w:color w:val="212121"/>
          <w:sz w:val="24"/>
          <w:szCs w:val="24"/>
          <w:shd w:val="clear" w:color="auto" w:fill="FFFFFF"/>
        </w:rPr>
        <w:t>Uropathogenic</w:t>
      </w:r>
      <w:proofErr w:type="spellEnd"/>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Escherichia coli</w:t>
      </w:r>
      <w:r w:rsidRPr="007D5374">
        <w:rPr>
          <w:rFonts w:ascii="Times New Roman" w:hAnsi="Times New Roman" w:cs="Times New Roman"/>
          <w:color w:val="212121"/>
          <w:sz w:val="24"/>
          <w:szCs w:val="24"/>
          <w:shd w:val="clear" w:color="auto" w:fill="FFFFFF"/>
        </w:rPr>
        <w:t> Isolated from Five Major Hospitals in Tripoli, Libya. </w:t>
      </w:r>
      <w:r w:rsidRPr="007D5374">
        <w:rPr>
          <w:rFonts w:ascii="Times New Roman" w:hAnsi="Times New Roman" w:cs="Times New Roman"/>
          <w:i/>
          <w:iCs/>
          <w:color w:val="212121"/>
          <w:sz w:val="24"/>
          <w:szCs w:val="24"/>
          <w:shd w:val="clear" w:color="auto" w:fill="FFFFFF"/>
        </w:rPr>
        <w:t xml:space="preserve">Oman </w:t>
      </w:r>
      <w:r w:rsidR="00BB0B57">
        <w:rPr>
          <w:rFonts w:ascii="Times New Roman" w:hAnsi="Times New Roman" w:cs="Times New Roman"/>
          <w:i/>
          <w:iCs/>
          <w:color w:val="212121"/>
          <w:sz w:val="24"/>
          <w:szCs w:val="24"/>
          <w:shd w:val="clear" w:color="auto" w:fill="FFFFFF"/>
        </w:rPr>
        <w:t>Medical Journal</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32</w:t>
      </w:r>
      <w:r w:rsidRPr="007D5374">
        <w:rPr>
          <w:rFonts w:ascii="Times New Roman" w:hAnsi="Times New Roman" w:cs="Times New Roman"/>
          <w:color w:val="212121"/>
          <w:sz w:val="24"/>
          <w:szCs w:val="24"/>
          <w:shd w:val="clear" w:color="auto" w:fill="FFFFFF"/>
        </w:rPr>
        <w:t xml:space="preserve">(4), 322–327. </w:t>
      </w:r>
      <w:hyperlink r:id="rId39" w:history="1">
        <w:r w:rsidRPr="00E50CA2">
          <w:rPr>
            <w:rStyle w:val="Hyperlink"/>
            <w:rFonts w:ascii="Times New Roman" w:hAnsi="Times New Roman" w:cs="Times New Roman"/>
            <w:sz w:val="24"/>
            <w:szCs w:val="24"/>
            <w:shd w:val="clear" w:color="auto" w:fill="FFFFFF"/>
          </w:rPr>
          <w:t>https://doi.org/10.5001/omj.2017.61</w:t>
        </w:r>
      </w:hyperlink>
    </w:p>
    <w:sectPr w:rsidR="00113025">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505F" w14:textId="77777777" w:rsidR="00351D6D" w:rsidRDefault="00351D6D" w:rsidP="00CF1DB8">
      <w:pPr>
        <w:spacing w:after="0" w:line="240" w:lineRule="auto"/>
      </w:pPr>
      <w:r>
        <w:separator/>
      </w:r>
    </w:p>
  </w:endnote>
  <w:endnote w:type="continuationSeparator" w:id="0">
    <w:p w14:paraId="17043948" w14:textId="77777777" w:rsidR="00351D6D" w:rsidRDefault="00351D6D" w:rsidP="00CF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8656" w14:textId="77777777" w:rsidR="00CF1DB8" w:rsidRDefault="00CF1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9916" w14:textId="77777777" w:rsidR="00CF1DB8" w:rsidRDefault="00CF1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157C" w14:textId="77777777" w:rsidR="00CF1DB8" w:rsidRDefault="00CF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0E392" w14:textId="77777777" w:rsidR="00351D6D" w:rsidRDefault="00351D6D" w:rsidP="00CF1DB8">
      <w:pPr>
        <w:spacing w:after="0" w:line="240" w:lineRule="auto"/>
      </w:pPr>
      <w:r>
        <w:separator/>
      </w:r>
    </w:p>
  </w:footnote>
  <w:footnote w:type="continuationSeparator" w:id="0">
    <w:p w14:paraId="5795DD14" w14:textId="77777777" w:rsidR="00351D6D" w:rsidRDefault="00351D6D" w:rsidP="00CF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B54D" w14:textId="79789065" w:rsidR="00CF1DB8" w:rsidRDefault="00CF1DB8">
    <w:pPr>
      <w:pStyle w:val="Header"/>
    </w:pPr>
    <w:r>
      <w:rPr>
        <w:noProof/>
      </w:rPr>
      <w:pict w14:anchorId="3CCF5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F419" w14:textId="519A2DB5" w:rsidR="00CF1DB8" w:rsidRDefault="00CF1DB8">
    <w:pPr>
      <w:pStyle w:val="Header"/>
    </w:pPr>
    <w:r>
      <w:rPr>
        <w:noProof/>
      </w:rPr>
      <w:pict w14:anchorId="136C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7478" w14:textId="1C674456" w:rsidR="00CF1DB8" w:rsidRDefault="00CF1DB8">
    <w:pPr>
      <w:pStyle w:val="Header"/>
    </w:pPr>
    <w:r>
      <w:rPr>
        <w:noProof/>
      </w:rPr>
      <w:pict w14:anchorId="69668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778C"/>
    <w:multiLevelType w:val="multilevel"/>
    <w:tmpl w:val="2EBEAC1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F6"/>
    <w:rsid w:val="00017111"/>
    <w:rsid w:val="000302FA"/>
    <w:rsid w:val="00043BC3"/>
    <w:rsid w:val="00046211"/>
    <w:rsid w:val="00052138"/>
    <w:rsid w:val="00054BED"/>
    <w:rsid w:val="00061E15"/>
    <w:rsid w:val="000746DB"/>
    <w:rsid w:val="000771A0"/>
    <w:rsid w:val="000B5302"/>
    <w:rsid w:val="000C1B6C"/>
    <w:rsid w:val="000E1D21"/>
    <w:rsid w:val="000E404E"/>
    <w:rsid w:val="000E4B59"/>
    <w:rsid w:val="000F5BC4"/>
    <w:rsid w:val="001018B1"/>
    <w:rsid w:val="00113025"/>
    <w:rsid w:val="00116AED"/>
    <w:rsid w:val="00117E2C"/>
    <w:rsid w:val="00142E62"/>
    <w:rsid w:val="001440B7"/>
    <w:rsid w:val="00164DA6"/>
    <w:rsid w:val="0019700C"/>
    <w:rsid w:val="001B70B8"/>
    <w:rsid w:val="001C1E40"/>
    <w:rsid w:val="001E0B99"/>
    <w:rsid w:val="002104DD"/>
    <w:rsid w:val="00213F58"/>
    <w:rsid w:val="0021467D"/>
    <w:rsid w:val="00230827"/>
    <w:rsid w:val="00242B98"/>
    <w:rsid w:val="00246EB0"/>
    <w:rsid w:val="00273598"/>
    <w:rsid w:val="0027563B"/>
    <w:rsid w:val="00275B86"/>
    <w:rsid w:val="002878A7"/>
    <w:rsid w:val="0029372C"/>
    <w:rsid w:val="002E4A98"/>
    <w:rsid w:val="002F253D"/>
    <w:rsid w:val="0031363F"/>
    <w:rsid w:val="003204F6"/>
    <w:rsid w:val="003239E5"/>
    <w:rsid w:val="00344329"/>
    <w:rsid w:val="00345C75"/>
    <w:rsid w:val="003474AF"/>
    <w:rsid w:val="00351D6D"/>
    <w:rsid w:val="00360F2A"/>
    <w:rsid w:val="00394E17"/>
    <w:rsid w:val="003D3A3D"/>
    <w:rsid w:val="00402E79"/>
    <w:rsid w:val="004138C2"/>
    <w:rsid w:val="00436E8F"/>
    <w:rsid w:val="00442D30"/>
    <w:rsid w:val="00445312"/>
    <w:rsid w:val="0045534A"/>
    <w:rsid w:val="0047504F"/>
    <w:rsid w:val="004770D2"/>
    <w:rsid w:val="004827F2"/>
    <w:rsid w:val="004911A2"/>
    <w:rsid w:val="00492846"/>
    <w:rsid w:val="004B62C8"/>
    <w:rsid w:val="004C0F98"/>
    <w:rsid w:val="004C2384"/>
    <w:rsid w:val="004C7616"/>
    <w:rsid w:val="004D39D1"/>
    <w:rsid w:val="005150F4"/>
    <w:rsid w:val="00522062"/>
    <w:rsid w:val="00564D33"/>
    <w:rsid w:val="005824DE"/>
    <w:rsid w:val="005B1042"/>
    <w:rsid w:val="005D3E07"/>
    <w:rsid w:val="005E51F3"/>
    <w:rsid w:val="006534D9"/>
    <w:rsid w:val="006A5122"/>
    <w:rsid w:val="006C6971"/>
    <w:rsid w:val="007109D0"/>
    <w:rsid w:val="00714C6E"/>
    <w:rsid w:val="0073391D"/>
    <w:rsid w:val="00755BCE"/>
    <w:rsid w:val="00773CD3"/>
    <w:rsid w:val="007834A0"/>
    <w:rsid w:val="007874F2"/>
    <w:rsid w:val="007A7715"/>
    <w:rsid w:val="007C2C5F"/>
    <w:rsid w:val="007C6EA6"/>
    <w:rsid w:val="007D5374"/>
    <w:rsid w:val="007E580E"/>
    <w:rsid w:val="008068A5"/>
    <w:rsid w:val="008254B5"/>
    <w:rsid w:val="008615C6"/>
    <w:rsid w:val="008652E7"/>
    <w:rsid w:val="00896857"/>
    <w:rsid w:val="008A1F1C"/>
    <w:rsid w:val="008A2833"/>
    <w:rsid w:val="008C7AF8"/>
    <w:rsid w:val="008E2ABF"/>
    <w:rsid w:val="008E6F12"/>
    <w:rsid w:val="008F226B"/>
    <w:rsid w:val="009137FD"/>
    <w:rsid w:val="009403A1"/>
    <w:rsid w:val="00945B89"/>
    <w:rsid w:val="00977095"/>
    <w:rsid w:val="009A619E"/>
    <w:rsid w:val="009B78DE"/>
    <w:rsid w:val="009C2FC9"/>
    <w:rsid w:val="00A02110"/>
    <w:rsid w:val="00A02D1D"/>
    <w:rsid w:val="00A048D3"/>
    <w:rsid w:val="00A064F4"/>
    <w:rsid w:val="00A109DD"/>
    <w:rsid w:val="00A15BEA"/>
    <w:rsid w:val="00A42C3A"/>
    <w:rsid w:val="00A8492A"/>
    <w:rsid w:val="00A85D99"/>
    <w:rsid w:val="00A86358"/>
    <w:rsid w:val="00AD7BC8"/>
    <w:rsid w:val="00AE3609"/>
    <w:rsid w:val="00AE7377"/>
    <w:rsid w:val="00B052D1"/>
    <w:rsid w:val="00B119B0"/>
    <w:rsid w:val="00B24E46"/>
    <w:rsid w:val="00B855AE"/>
    <w:rsid w:val="00BB0B57"/>
    <w:rsid w:val="00BB4011"/>
    <w:rsid w:val="00BD5989"/>
    <w:rsid w:val="00BF1335"/>
    <w:rsid w:val="00C16C54"/>
    <w:rsid w:val="00C340FA"/>
    <w:rsid w:val="00C40AAE"/>
    <w:rsid w:val="00C505B0"/>
    <w:rsid w:val="00C50AC8"/>
    <w:rsid w:val="00C611A7"/>
    <w:rsid w:val="00C719C1"/>
    <w:rsid w:val="00C77C46"/>
    <w:rsid w:val="00C920EC"/>
    <w:rsid w:val="00C94524"/>
    <w:rsid w:val="00CA5C58"/>
    <w:rsid w:val="00CB0007"/>
    <w:rsid w:val="00CB0092"/>
    <w:rsid w:val="00CC1FB0"/>
    <w:rsid w:val="00CC3483"/>
    <w:rsid w:val="00CC6386"/>
    <w:rsid w:val="00CD0E7E"/>
    <w:rsid w:val="00CD30C9"/>
    <w:rsid w:val="00CE48C8"/>
    <w:rsid w:val="00CF1DB8"/>
    <w:rsid w:val="00CF344A"/>
    <w:rsid w:val="00D16D01"/>
    <w:rsid w:val="00D35A2F"/>
    <w:rsid w:val="00D402C3"/>
    <w:rsid w:val="00D67160"/>
    <w:rsid w:val="00DA3A73"/>
    <w:rsid w:val="00DC6ACA"/>
    <w:rsid w:val="00DF3EEB"/>
    <w:rsid w:val="00E462B0"/>
    <w:rsid w:val="00E5780D"/>
    <w:rsid w:val="00E63CDB"/>
    <w:rsid w:val="00E90666"/>
    <w:rsid w:val="00EA0305"/>
    <w:rsid w:val="00EB56A1"/>
    <w:rsid w:val="00EE01C2"/>
    <w:rsid w:val="00EE60B3"/>
    <w:rsid w:val="00F2100A"/>
    <w:rsid w:val="00F27AB4"/>
    <w:rsid w:val="00F43C69"/>
    <w:rsid w:val="00F86E5D"/>
    <w:rsid w:val="00F93E7D"/>
    <w:rsid w:val="00FA2086"/>
    <w:rsid w:val="00FB0530"/>
    <w:rsid w:val="00FC77F5"/>
    <w:rsid w:val="00FE3125"/>
    <w:rsid w:val="00FE3CB3"/>
    <w:rsid w:val="00FF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7F2AE0"/>
  <w15:chartTrackingRefBased/>
  <w15:docId w15:val="{AD706743-27B9-4308-94B5-9BA8F8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3CB3"/>
    <w:rPr>
      <w:i/>
      <w:iCs/>
    </w:rPr>
  </w:style>
  <w:style w:type="paragraph" w:styleId="ListParagraph">
    <w:name w:val="List Paragraph"/>
    <w:basedOn w:val="Normal"/>
    <w:uiPriority w:val="34"/>
    <w:qFormat/>
    <w:rsid w:val="00FE3CB3"/>
    <w:pPr>
      <w:spacing w:after="200" w:line="276" w:lineRule="auto"/>
      <w:ind w:left="720"/>
      <w:contextualSpacing/>
    </w:pPr>
    <w:rPr>
      <w:rFonts w:eastAsiaTheme="minorEastAsia"/>
    </w:rPr>
  </w:style>
  <w:style w:type="character" w:styleId="Hyperlink">
    <w:name w:val="Hyperlink"/>
    <w:uiPriority w:val="99"/>
    <w:unhideWhenUsed/>
    <w:rsid w:val="008615C6"/>
    <w:rPr>
      <w:color w:val="0000FF"/>
      <w:u w:val="single"/>
    </w:rPr>
  </w:style>
  <w:style w:type="table" w:styleId="TableGrid">
    <w:name w:val="Table Grid"/>
    <w:basedOn w:val="TableNormal"/>
    <w:uiPriority w:val="59"/>
    <w:rsid w:val="00F86E5D"/>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02110"/>
    <w:pPr>
      <w:autoSpaceDE w:val="0"/>
      <w:autoSpaceDN w:val="0"/>
      <w:adjustRightInd w:val="0"/>
      <w:spacing w:after="0" w:line="240" w:lineRule="auto"/>
    </w:pPr>
    <w:rPr>
      <w:rFonts w:ascii="Arial" w:hAnsi="Arial" w:cs="Arial"/>
      <w:color w:val="000000"/>
      <w:sz w:val="24"/>
      <w:szCs w:val="24"/>
    </w:rPr>
  </w:style>
  <w:style w:type="paragraph" w:customStyle="1" w:styleId="html-x">
    <w:name w:val="html-x"/>
    <w:basedOn w:val="Normal"/>
    <w:rsid w:val="0047504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8E2ABF"/>
    <w:rPr>
      <w:color w:val="605E5C"/>
      <w:shd w:val="clear" w:color="auto" w:fill="E1DFDD"/>
    </w:rPr>
  </w:style>
  <w:style w:type="paragraph" w:styleId="NormalWeb">
    <w:name w:val="Normal (Web)"/>
    <w:basedOn w:val="Normal"/>
    <w:uiPriority w:val="99"/>
    <w:unhideWhenUsed/>
    <w:rsid w:val="00A85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A85D99"/>
  </w:style>
  <w:style w:type="paragraph" w:styleId="Caption">
    <w:name w:val="caption"/>
    <w:basedOn w:val="Normal"/>
    <w:next w:val="Normal"/>
    <w:uiPriority w:val="35"/>
    <w:unhideWhenUsed/>
    <w:qFormat/>
    <w:rsid w:val="000E1D2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92846"/>
    <w:rPr>
      <w:sz w:val="16"/>
      <w:szCs w:val="16"/>
    </w:rPr>
  </w:style>
  <w:style w:type="paragraph" w:styleId="CommentText">
    <w:name w:val="annotation text"/>
    <w:basedOn w:val="Normal"/>
    <w:link w:val="CommentTextChar"/>
    <w:uiPriority w:val="99"/>
    <w:semiHidden/>
    <w:unhideWhenUsed/>
    <w:rsid w:val="00492846"/>
    <w:pPr>
      <w:spacing w:line="240" w:lineRule="auto"/>
    </w:pPr>
    <w:rPr>
      <w:sz w:val="20"/>
      <w:szCs w:val="20"/>
    </w:rPr>
  </w:style>
  <w:style w:type="character" w:customStyle="1" w:styleId="CommentTextChar">
    <w:name w:val="Comment Text Char"/>
    <w:basedOn w:val="DefaultParagraphFont"/>
    <w:link w:val="CommentText"/>
    <w:uiPriority w:val="99"/>
    <w:semiHidden/>
    <w:rsid w:val="00492846"/>
    <w:rPr>
      <w:sz w:val="20"/>
      <w:szCs w:val="20"/>
    </w:rPr>
  </w:style>
  <w:style w:type="paragraph" w:styleId="CommentSubject">
    <w:name w:val="annotation subject"/>
    <w:basedOn w:val="CommentText"/>
    <w:next w:val="CommentText"/>
    <w:link w:val="CommentSubjectChar"/>
    <w:uiPriority w:val="99"/>
    <w:semiHidden/>
    <w:unhideWhenUsed/>
    <w:rsid w:val="00492846"/>
    <w:rPr>
      <w:b/>
      <w:bCs/>
    </w:rPr>
  </w:style>
  <w:style w:type="character" w:customStyle="1" w:styleId="CommentSubjectChar">
    <w:name w:val="Comment Subject Char"/>
    <w:basedOn w:val="CommentTextChar"/>
    <w:link w:val="CommentSubject"/>
    <w:uiPriority w:val="99"/>
    <w:semiHidden/>
    <w:rsid w:val="00492846"/>
    <w:rPr>
      <w:b/>
      <w:bCs/>
      <w:sz w:val="20"/>
      <w:szCs w:val="20"/>
    </w:rPr>
  </w:style>
  <w:style w:type="table" w:customStyle="1" w:styleId="LightShading1">
    <w:name w:val="Light Shading1"/>
    <w:basedOn w:val="TableNormal"/>
    <w:uiPriority w:val="60"/>
    <w:rsid w:val="003474AF"/>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93E7D"/>
    <w:rPr>
      <w:color w:val="954F72" w:themeColor="followedHyperlink"/>
      <w:u w:val="single"/>
    </w:rPr>
  </w:style>
  <w:style w:type="paragraph" w:styleId="Header">
    <w:name w:val="header"/>
    <w:basedOn w:val="Normal"/>
    <w:link w:val="HeaderChar"/>
    <w:uiPriority w:val="99"/>
    <w:unhideWhenUsed/>
    <w:rsid w:val="00CF1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B8"/>
  </w:style>
  <w:style w:type="paragraph" w:styleId="Footer">
    <w:name w:val="footer"/>
    <w:basedOn w:val="Normal"/>
    <w:link w:val="FooterChar"/>
    <w:uiPriority w:val="99"/>
    <w:unhideWhenUsed/>
    <w:rsid w:val="00CF1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16818">
      <w:bodyDiv w:val="1"/>
      <w:marLeft w:val="0"/>
      <w:marRight w:val="0"/>
      <w:marTop w:val="0"/>
      <w:marBottom w:val="0"/>
      <w:divBdr>
        <w:top w:val="none" w:sz="0" w:space="0" w:color="auto"/>
        <w:left w:val="none" w:sz="0" w:space="0" w:color="auto"/>
        <w:bottom w:val="none" w:sz="0" w:space="0" w:color="auto"/>
        <w:right w:val="none" w:sz="0" w:space="0" w:color="auto"/>
      </w:divBdr>
      <w:divsChild>
        <w:div w:id="1559241878">
          <w:marLeft w:val="-720"/>
          <w:marRight w:val="0"/>
          <w:marTop w:val="0"/>
          <w:marBottom w:val="0"/>
          <w:divBdr>
            <w:top w:val="none" w:sz="0" w:space="0" w:color="auto"/>
            <w:left w:val="none" w:sz="0" w:space="0" w:color="auto"/>
            <w:bottom w:val="none" w:sz="0" w:space="0" w:color="auto"/>
            <w:right w:val="none" w:sz="0" w:space="0" w:color="auto"/>
          </w:divBdr>
        </w:div>
      </w:divsChild>
    </w:div>
    <w:div w:id="602806848">
      <w:bodyDiv w:val="1"/>
      <w:marLeft w:val="0"/>
      <w:marRight w:val="0"/>
      <w:marTop w:val="0"/>
      <w:marBottom w:val="0"/>
      <w:divBdr>
        <w:top w:val="none" w:sz="0" w:space="0" w:color="auto"/>
        <w:left w:val="none" w:sz="0" w:space="0" w:color="auto"/>
        <w:bottom w:val="none" w:sz="0" w:space="0" w:color="auto"/>
        <w:right w:val="none" w:sz="0" w:space="0" w:color="auto"/>
      </w:divBdr>
      <w:divsChild>
        <w:div w:id="867985573">
          <w:marLeft w:val="-720"/>
          <w:marRight w:val="0"/>
          <w:marTop w:val="0"/>
          <w:marBottom w:val="0"/>
          <w:divBdr>
            <w:top w:val="none" w:sz="0" w:space="0" w:color="auto"/>
            <w:left w:val="none" w:sz="0" w:space="0" w:color="auto"/>
            <w:bottom w:val="none" w:sz="0" w:space="0" w:color="auto"/>
            <w:right w:val="none" w:sz="0" w:space="0" w:color="auto"/>
          </w:divBdr>
        </w:div>
      </w:divsChild>
    </w:div>
    <w:div w:id="69920982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22">
          <w:marLeft w:val="-720"/>
          <w:marRight w:val="0"/>
          <w:marTop w:val="0"/>
          <w:marBottom w:val="0"/>
          <w:divBdr>
            <w:top w:val="none" w:sz="0" w:space="0" w:color="auto"/>
            <w:left w:val="none" w:sz="0" w:space="0" w:color="auto"/>
            <w:bottom w:val="none" w:sz="0" w:space="0" w:color="auto"/>
            <w:right w:val="none" w:sz="0" w:space="0" w:color="auto"/>
          </w:divBdr>
        </w:div>
      </w:divsChild>
    </w:div>
    <w:div w:id="814906425">
      <w:bodyDiv w:val="1"/>
      <w:marLeft w:val="0"/>
      <w:marRight w:val="0"/>
      <w:marTop w:val="0"/>
      <w:marBottom w:val="0"/>
      <w:divBdr>
        <w:top w:val="none" w:sz="0" w:space="0" w:color="auto"/>
        <w:left w:val="none" w:sz="0" w:space="0" w:color="auto"/>
        <w:bottom w:val="none" w:sz="0" w:space="0" w:color="auto"/>
        <w:right w:val="none" w:sz="0" w:space="0" w:color="auto"/>
      </w:divBdr>
      <w:divsChild>
        <w:div w:id="542792558">
          <w:marLeft w:val="-720"/>
          <w:marRight w:val="0"/>
          <w:marTop w:val="0"/>
          <w:marBottom w:val="0"/>
          <w:divBdr>
            <w:top w:val="none" w:sz="0" w:space="0" w:color="auto"/>
            <w:left w:val="none" w:sz="0" w:space="0" w:color="auto"/>
            <w:bottom w:val="none" w:sz="0" w:space="0" w:color="auto"/>
            <w:right w:val="none" w:sz="0" w:space="0" w:color="auto"/>
          </w:divBdr>
        </w:div>
      </w:divsChild>
    </w:div>
    <w:div w:id="904996250">
      <w:bodyDiv w:val="1"/>
      <w:marLeft w:val="0"/>
      <w:marRight w:val="0"/>
      <w:marTop w:val="0"/>
      <w:marBottom w:val="0"/>
      <w:divBdr>
        <w:top w:val="none" w:sz="0" w:space="0" w:color="auto"/>
        <w:left w:val="none" w:sz="0" w:space="0" w:color="auto"/>
        <w:bottom w:val="none" w:sz="0" w:space="0" w:color="auto"/>
        <w:right w:val="none" w:sz="0" w:space="0" w:color="auto"/>
      </w:divBdr>
    </w:div>
    <w:div w:id="1710716668">
      <w:bodyDiv w:val="1"/>
      <w:marLeft w:val="0"/>
      <w:marRight w:val="0"/>
      <w:marTop w:val="0"/>
      <w:marBottom w:val="0"/>
      <w:divBdr>
        <w:top w:val="none" w:sz="0" w:space="0" w:color="auto"/>
        <w:left w:val="none" w:sz="0" w:space="0" w:color="auto"/>
        <w:bottom w:val="none" w:sz="0" w:space="0" w:color="auto"/>
        <w:right w:val="none" w:sz="0" w:space="0" w:color="auto"/>
      </w:divBdr>
      <w:divsChild>
        <w:div w:id="1914269206">
          <w:marLeft w:val="-720"/>
          <w:marRight w:val="0"/>
          <w:marTop w:val="0"/>
          <w:marBottom w:val="0"/>
          <w:divBdr>
            <w:top w:val="none" w:sz="0" w:space="0" w:color="auto"/>
            <w:left w:val="none" w:sz="0" w:space="0" w:color="auto"/>
            <w:bottom w:val="none" w:sz="0" w:space="0" w:color="auto"/>
            <w:right w:val="none" w:sz="0" w:space="0" w:color="auto"/>
          </w:divBdr>
        </w:div>
      </w:divsChild>
    </w:div>
    <w:div w:id="1911385473">
      <w:bodyDiv w:val="1"/>
      <w:marLeft w:val="0"/>
      <w:marRight w:val="0"/>
      <w:marTop w:val="0"/>
      <w:marBottom w:val="0"/>
      <w:divBdr>
        <w:top w:val="none" w:sz="0" w:space="0" w:color="auto"/>
        <w:left w:val="none" w:sz="0" w:space="0" w:color="auto"/>
        <w:bottom w:val="none" w:sz="0" w:space="0" w:color="auto"/>
        <w:right w:val="none" w:sz="0" w:space="0" w:color="auto"/>
      </w:divBdr>
      <w:divsChild>
        <w:div w:id="1161122267">
          <w:marLeft w:val="-720"/>
          <w:marRight w:val="0"/>
          <w:marTop w:val="0"/>
          <w:marBottom w:val="0"/>
          <w:divBdr>
            <w:top w:val="none" w:sz="0" w:space="0" w:color="auto"/>
            <w:left w:val="none" w:sz="0" w:space="0" w:color="auto"/>
            <w:bottom w:val="none" w:sz="0" w:space="0" w:color="auto"/>
            <w:right w:val="none" w:sz="0" w:space="0" w:color="auto"/>
          </w:divBdr>
        </w:div>
      </w:divsChild>
    </w:div>
    <w:div w:id="2005161822">
      <w:bodyDiv w:val="1"/>
      <w:marLeft w:val="0"/>
      <w:marRight w:val="0"/>
      <w:marTop w:val="0"/>
      <w:marBottom w:val="0"/>
      <w:divBdr>
        <w:top w:val="none" w:sz="0" w:space="0" w:color="auto"/>
        <w:left w:val="none" w:sz="0" w:space="0" w:color="auto"/>
        <w:bottom w:val="none" w:sz="0" w:space="0" w:color="auto"/>
        <w:right w:val="none" w:sz="0" w:space="0" w:color="auto"/>
      </w:divBdr>
      <w:divsChild>
        <w:div w:id="331304088">
          <w:marLeft w:val="-720"/>
          <w:marRight w:val="0"/>
          <w:marTop w:val="0"/>
          <w:marBottom w:val="0"/>
          <w:divBdr>
            <w:top w:val="none" w:sz="0" w:space="0" w:color="auto"/>
            <w:left w:val="none" w:sz="0" w:space="0" w:color="auto"/>
            <w:bottom w:val="none" w:sz="0" w:space="0" w:color="auto"/>
            <w:right w:val="none" w:sz="0" w:space="0" w:color="auto"/>
          </w:divBdr>
        </w:div>
      </w:divsChild>
    </w:div>
    <w:div w:id="2083677759">
      <w:bodyDiv w:val="1"/>
      <w:marLeft w:val="0"/>
      <w:marRight w:val="0"/>
      <w:marTop w:val="0"/>
      <w:marBottom w:val="0"/>
      <w:divBdr>
        <w:top w:val="none" w:sz="0" w:space="0" w:color="auto"/>
        <w:left w:val="none" w:sz="0" w:space="0" w:color="auto"/>
        <w:bottom w:val="none" w:sz="0" w:space="0" w:color="auto"/>
        <w:right w:val="none" w:sz="0" w:space="0" w:color="auto"/>
      </w:divBdr>
      <w:divsChild>
        <w:div w:id="3962415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tibiotics10020142" TargetMode="External"/><Relationship Id="rId18" Type="http://schemas.openxmlformats.org/officeDocument/2006/relationships/hyperlink" Target="https://doi.org/10.1111/joim.13007" TargetMode="External"/><Relationship Id="rId26" Type="http://schemas.openxmlformats.org/officeDocument/2006/relationships/hyperlink" Target="https://doi.org/10.9734/jamb/2023/v23i7731" TargetMode="External"/><Relationship Id="rId39" Type="http://schemas.openxmlformats.org/officeDocument/2006/relationships/hyperlink" Target="https://doi.org/10.5001/omj.2017.61" TargetMode="External"/><Relationship Id="rId21" Type="http://schemas.openxmlformats.org/officeDocument/2006/relationships/hyperlink" Target="https://doi.org/10.18535/jmscr/v8i4.35" TargetMode="External"/><Relationship Id="rId34" Type="http://schemas.openxmlformats.org/officeDocument/2006/relationships/hyperlink" Target="https://doi.org/10.12688/f1000research.14822.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9/jmm.0.001462" TargetMode="External"/><Relationship Id="rId29" Type="http://schemas.openxmlformats.org/officeDocument/2006/relationships/hyperlink" Target="https://doi.org/10.1177/1756287219832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855/jidc.7593" TargetMode="External"/><Relationship Id="rId32" Type="http://schemas.openxmlformats.org/officeDocument/2006/relationships/hyperlink" Target="https://doi.org/10.1155/2022/5309350" TargetMode="External"/><Relationship Id="rId37" Type="http://schemas.openxmlformats.org/officeDocument/2006/relationships/hyperlink" Target="https://doi.org/10.1016/j.jgar.2020.04.01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7759/cureus.27808" TargetMode="External"/><Relationship Id="rId23" Type="http://schemas.openxmlformats.org/officeDocument/2006/relationships/hyperlink" Target="https://doi.org/10.3390/antibiotics9040186" TargetMode="External"/><Relationship Id="rId28" Type="http://schemas.openxmlformats.org/officeDocument/2006/relationships/hyperlink" Target="https://doi.org/10.1016/j.jiph.2020.12.001" TargetMode="External"/><Relationship Id="rId36" Type="http://schemas.openxmlformats.org/officeDocument/2006/relationships/hyperlink" Target="https://doi.org/10.7759/cureus.20859" TargetMode="External"/><Relationship Id="rId10" Type="http://schemas.openxmlformats.org/officeDocument/2006/relationships/image" Target="media/image3.png"/><Relationship Id="rId19" Type="http://schemas.openxmlformats.org/officeDocument/2006/relationships/hyperlink" Target="https://doi.org/10.11604/pamj.2020.37.213.24988" TargetMode="External"/><Relationship Id="rId31" Type="http://schemas.openxmlformats.org/officeDocument/2006/relationships/hyperlink" Target="https://doi.org/10.3390/biology13030142"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537/smj.2018.12.23273" TargetMode="External"/><Relationship Id="rId22" Type="http://schemas.openxmlformats.org/officeDocument/2006/relationships/hyperlink" Target="https://doi.org/10.1038/s41467-022-30717-6" TargetMode="External"/><Relationship Id="rId27" Type="http://schemas.openxmlformats.org/officeDocument/2006/relationships/hyperlink" Target="https://doi.org/10.1371/journal.pone.0297407" TargetMode="External"/><Relationship Id="rId30" Type="http://schemas.openxmlformats.org/officeDocument/2006/relationships/hyperlink" Target="https://doi.org/10.3892/etm.2021.10520" TargetMode="External"/><Relationship Id="rId35" Type="http://schemas.openxmlformats.org/officeDocument/2006/relationships/hyperlink" Target="https://doi.org/10.1111/iju.13817"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186/s12941-023-00584-0" TargetMode="External"/><Relationship Id="rId25" Type="http://schemas.openxmlformats.org/officeDocument/2006/relationships/hyperlink" Target="https://doi.org/10.3390/biomedicines11112937" TargetMode="External"/><Relationship Id="rId33" Type="http://schemas.openxmlformats.org/officeDocument/2006/relationships/hyperlink" Target="https://doi.org/10.1099/acmi.0.000096" TargetMode="External"/><Relationship Id="rId38" Type="http://schemas.openxmlformats.org/officeDocument/2006/relationships/hyperlink" Target="https://doi.org/10.4236/jbm.2020.89004" TargetMode="External"/><Relationship Id="rId46" Type="http://schemas.openxmlformats.org/officeDocument/2006/relationships/fontTable" Target="fontTable.xml"/><Relationship Id="rId20" Type="http://schemas.openxmlformats.org/officeDocument/2006/relationships/hyperlink" Target="https://doi.org/10.21608/aimj.2021.61624.1412"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B26E-A045-4F5D-AE1F-8DD5FCF9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28</Pages>
  <Words>6036</Words>
  <Characters>34408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SDI 1084</cp:lastModifiedBy>
  <cp:revision>96</cp:revision>
  <dcterms:created xsi:type="dcterms:W3CDTF">2025-08-05T08:32:00Z</dcterms:created>
  <dcterms:modified xsi:type="dcterms:W3CDTF">2025-08-14T09:53:00Z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5764fa93-b25f-4a3c-9c78-7219e332fd6d</vt:lpwstr>
  </property>
</Properties>
</file>